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39875" w14:textId="54EAC48D" w:rsidR="00F5757E" w:rsidRPr="009403CF" w:rsidRDefault="00B00C1E" w:rsidP="00615836">
      <w:pPr>
        <w:pStyle w:val="Footnotes"/>
      </w:pPr>
      <w:r w:rsidRPr="009403CF">
        <w:t xml:space="preserve"> </w:t>
      </w:r>
    </w:p>
    <w:p w14:paraId="054CA151" w14:textId="77777777" w:rsidR="00F5757E" w:rsidRPr="009403CF" w:rsidRDefault="00F5757E" w:rsidP="00F5757E">
      <w:pPr>
        <w:widowControl w:val="0"/>
        <w:tabs>
          <w:tab w:val="left" w:pos="567"/>
        </w:tabs>
        <w:adjustRightInd w:val="0"/>
        <w:textAlignment w:val="baseline"/>
        <w:rPr>
          <w:rFonts w:cs="Verdana Bold"/>
          <w:b/>
          <w:bCs/>
          <w:caps/>
          <w:szCs w:val="20"/>
          <w:lang w:val="es-ES"/>
        </w:rPr>
      </w:pPr>
    </w:p>
    <w:p w14:paraId="67D5479C" w14:textId="77777777" w:rsidR="00F5757E" w:rsidRPr="009403CF" w:rsidRDefault="00F5757E" w:rsidP="00F5757E">
      <w:pPr>
        <w:widowControl w:val="0"/>
        <w:tabs>
          <w:tab w:val="left" w:pos="567"/>
        </w:tabs>
        <w:adjustRightInd w:val="0"/>
        <w:textAlignment w:val="baseline"/>
        <w:rPr>
          <w:rFonts w:cs="Verdana Bold"/>
          <w:b/>
          <w:bCs/>
          <w:caps/>
          <w:szCs w:val="20"/>
          <w:lang w:val="es-ES"/>
        </w:rPr>
      </w:pPr>
    </w:p>
    <w:p w14:paraId="7C292BCC" w14:textId="77777777" w:rsidR="00F5757E" w:rsidRPr="009403CF" w:rsidRDefault="00F5757E" w:rsidP="00F5757E">
      <w:pPr>
        <w:widowControl w:val="0"/>
        <w:tabs>
          <w:tab w:val="left" w:pos="567"/>
        </w:tabs>
        <w:adjustRightInd w:val="0"/>
        <w:textAlignment w:val="baseline"/>
        <w:rPr>
          <w:rFonts w:cs="Verdana Bold"/>
          <w:b/>
          <w:bCs/>
          <w:caps/>
          <w:szCs w:val="20"/>
          <w:lang w:val="es-ES"/>
        </w:rPr>
      </w:pPr>
    </w:p>
    <w:p w14:paraId="5282222D" w14:textId="77777777" w:rsidR="00F5757E" w:rsidRPr="009403CF" w:rsidRDefault="00F5757E" w:rsidP="00F5757E">
      <w:pPr>
        <w:widowControl w:val="0"/>
        <w:tabs>
          <w:tab w:val="left" w:pos="567"/>
        </w:tabs>
        <w:adjustRightInd w:val="0"/>
        <w:textAlignment w:val="baseline"/>
        <w:rPr>
          <w:rFonts w:cs="Verdana Bold"/>
          <w:b/>
          <w:bCs/>
          <w:caps/>
          <w:szCs w:val="20"/>
          <w:lang w:val="es-ES"/>
        </w:rPr>
      </w:pPr>
    </w:p>
    <w:p w14:paraId="6565F5EE" w14:textId="77777777" w:rsidR="00F5757E" w:rsidRPr="009403CF" w:rsidRDefault="00F5757E" w:rsidP="00F5757E">
      <w:pPr>
        <w:widowControl w:val="0"/>
        <w:tabs>
          <w:tab w:val="left" w:pos="567"/>
        </w:tabs>
        <w:adjustRightInd w:val="0"/>
        <w:textAlignment w:val="baseline"/>
        <w:rPr>
          <w:rFonts w:cs="Verdana Bold"/>
          <w:b/>
          <w:bCs/>
          <w:caps/>
          <w:szCs w:val="20"/>
          <w:lang w:val="es-ES"/>
        </w:rPr>
      </w:pPr>
    </w:p>
    <w:p w14:paraId="1398A6A5" w14:textId="77777777" w:rsidR="00F5757E" w:rsidRPr="009403CF" w:rsidRDefault="00F5757E" w:rsidP="00F5757E">
      <w:pPr>
        <w:widowControl w:val="0"/>
        <w:tabs>
          <w:tab w:val="left" w:pos="567"/>
        </w:tabs>
        <w:adjustRightInd w:val="0"/>
        <w:textAlignment w:val="baseline"/>
        <w:rPr>
          <w:rFonts w:cs="Verdana Bold"/>
          <w:b/>
          <w:bCs/>
          <w:caps/>
          <w:szCs w:val="20"/>
          <w:lang w:val="es-ES"/>
        </w:rPr>
      </w:pPr>
    </w:p>
    <w:p w14:paraId="7FA1C6B4" w14:textId="79DDAF2E" w:rsidR="001F73BD" w:rsidRPr="009403CF" w:rsidRDefault="001F73BD" w:rsidP="00F5757E">
      <w:pPr>
        <w:widowControl w:val="0"/>
        <w:tabs>
          <w:tab w:val="left" w:pos="567"/>
        </w:tabs>
        <w:adjustRightInd w:val="0"/>
        <w:textAlignment w:val="baseline"/>
        <w:rPr>
          <w:rFonts w:cs="Verdana Bold"/>
          <w:b/>
          <w:bCs/>
          <w:caps/>
          <w:szCs w:val="20"/>
          <w:lang w:val="es-ES"/>
        </w:rPr>
      </w:pPr>
    </w:p>
    <w:p w14:paraId="7C50DD40" w14:textId="77777777" w:rsidR="005745B7" w:rsidRPr="009403CF" w:rsidRDefault="005745B7" w:rsidP="00F5757E">
      <w:pPr>
        <w:widowControl w:val="0"/>
        <w:tabs>
          <w:tab w:val="left" w:pos="567"/>
        </w:tabs>
        <w:adjustRightInd w:val="0"/>
        <w:textAlignment w:val="baseline"/>
        <w:rPr>
          <w:rFonts w:cs="Verdana Bold"/>
          <w:b/>
          <w:bCs/>
          <w:caps/>
          <w:szCs w:val="20"/>
          <w:lang w:val="es-ES"/>
        </w:rPr>
      </w:pPr>
    </w:p>
    <w:p w14:paraId="7EF34D6B" w14:textId="123402F8" w:rsidR="00F5757E" w:rsidRPr="009403CF" w:rsidRDefault="00F5757E" w:rsidP="00F5757E">
      <w:pPr>
        <w:widowControl w:val="0"/>
        <w:tabs>
          <w:tab w:val="left" w:pos="567"/>
        </w:tabs>
        <w:adjustRightInd w:val="0"/>
        <w:textAlignment w:val="baseline"/>
        <w:rPr>
          <w:b/>
          <w:szCs w:val="20"/>
          <w:lang w:val="es-ES" w:eastAsia="es-CR"/>
        </w:rPr>
      </w:pPr>
    </w:p>
    <w:p w14:paraId="56EDFA5B" w14:textId="77777777" w:rsidR="00F5757E" w:rsidRPr="009403CF" w:rsidRDefault="00F5757E" w:rsidP="00F5757E">
      <w:pPr>
        <w:widowControl w:val="0"/>
        <w:tabs>
          <w:tab w:val="left" w:pos="567"/>
        </w:tabs>
        <w:adjustRightInd w:val="0"/>
        <w:jc w:val="center"/>
        <w:textAlignment w:val="baseline"/>
        <w:rPr>
          <w:b/>
          <w:szCs w:val="20"/>
          <w:lang w:val="es-ES" w:eastAsia="es-CR"/>
        </w:rPr>
      </w:pPr>
    </w:p>
    <w:p w14:paraId="02AA51E6" w14:textId="71BB6D40" w:rsidR="00F5757E" w:rsidRPr="009403CF" w:rsidRDefault="00F5757E" w:rsidP="00F5757E">
      <w:pPr>
        <w:pStyle w:val="Ttulo"/>
        <w:tabs>
          <w:tab w:val="left" w:pos="567"/>
        </w:tabs>
        <w:outlineLvl w:val="9"/>
        <w:rPr>
          <w:sz w:val="20"/>
          <w:lang w:val="es-ES"/>
        </w:rPr>
      </w:pPr>
      <w:r w:rsidRPr="009403CF">
        <w:rPr>
          <w:sz w:val="20"/>
          <w:lang w:val="es-ES"/>
        </w:rPr>
        <w:t>CORTE INTERAMERICANA DE DERECHOS HUMANOS</w:t>
      </w:r>
    </w:p>
    <w:p w14:paraId="5B149A0D" w14:textId="77777777" w:rsidR="00F5757E" w:rsidRPr="009403CF" w:rsidRDefault="00F5757E" w:rsidP="00F5757E">
      <w:pPr>
        <w:jc w:val="center"/>
        <w:rPr>
          <w:b/>
          <w:bCs/>
          <w:szCs w:val="20"/>
          <w:lang w:val="es-ES"/>
        </w:rPr>
      </w:pPr>
    </w:p>
    <w:p w14:paraId="4066D917" w14:textId="14BDAC40" w:rsidR="00F5757E" w:rsidRPr="009403CF" w:rsidRDefault="00F5757E" w:rsidP="00F5757E">
      <w:pPr>
        <w:jc w:val="center"/>
        <w:rPr>
          <w:b/>
          <w:bCs/>
          <w:szCs w:val="20"/>
          <w:lang w:val="es-ES"/>
        </w:rPr>
      </w:pPr>
      <w:r w:rsidRPr="009403CF">
        <w:rPr>
          <w:b/>
          <w:bCs/>
          <w:szCs w:val="20"/>
          <w:lang w:val="es-ES"/>
        </w:rPr>
        <w:t xml:space="preserve">CASO </w:t>
      </w:r>
      <w:r w:rsidR="00C33173">
        <w:rPr>
          <w:b/>
          <w:bCs/>
          <w:szCs w:val="20"/>
          <w:lang w:val="es-ES"/>
        </w:rPr>
        <w:t xml:space="preserve">PROFESORES DE CHAÑARAL Y </w:t>
      </w:r>
      <w:r w:rsidR="00857E6C">
        <w:rPr>
          <w:b/>
          <w:bCs/>
          <w:szCs w:val="20"/>
          <w:lang w:val="es-ES"/>
        </w:rPr>
        <w:t>OTRAS MUNICIPALIDADES VS. CHILE</w:t>
      </w:r>
    </w:p>
    <w:p w14:paraId="44A31535" w14:textId="77777777" w:rsidR="00F5757E" w:rsidRPr="009403CF" w:rsidRDefault="00F5757E" w:rsidP="00F5757E">
      <w:pPr>
        <w:jc w:val="center"/>
        <w:rPr>
          <w:b/>
          <w:szCs w:val="20"/>
          <w:lang w:val="es-ES"/>
        </w:rPr>
      </w:pPr>
    </w:p>
    <w:p w14:paraId="3F716187" w14:textId="633582E0" w:rsidR="00F5757E" w:rsidRPr="009403CF" w:rsidRDefault="00123E04" w:rsidP="00F5757E">
      <w:pPr>
        <w:jc w:val="center"/>
        <w:rPr>
          <w:b/>
          <w:szCs w:val="20"/>
          <w:lang w:val="es-ES"/>
        </w:rPr>
      </w:pPr>
      <w:bookmarkStart w:id="0" w:name="_Toc424833992"/>
      <w:bookmarkStart w:id="1" w:name="_Toc424834593"/>
      <w:bookmarkStart w:id="2" w:name="_Toc424834676"/>
      <w:bookmarkStart w:id="3" w:name="_Toc424834743"/>
      <w:r w:rsidRPr="009403CF">
        <w:rPr>
          <w:b/>
          <w:szCs w:val="20"/>
          <w:lang w:val="es-ES"/>
        </w:rPr>
        <w:t xml:space="preserve">SENTENCIA DE </w:t>
      </w:r>
      <w:r w:rsidR="004E3F74">
        <w:rPr>
          <w:b/>
          <w:szCs w:val="20"/>
          <w:lang w:val="es-ES"/>
        </w:rPr>
        <w:t>10</w:t>
      </w:r>
      <w:r w:rsidRPr="009403CF">
        <w:rPr>
          <w:b/>
          <w:szCs w:val="20"/>
          <w:lang w:val="es-ES"/>
        </w:rPr>
        <w:t xml:space="preserve"> DE </w:t>
      </w:r>
      <w:r w:rsidR="004E3F74">
        <w:rPr>
          <w:b/>
          <w:szCs w:val="20"/>
          <w:lang w:val="es-ES"/>
        </w:rPr>
        <w:t>NOVIEMBRE</w:t>
      </w:r>
      <w:r w:rsidR="00F5757E" w:rsidRPr="009403CF">
        <w:rPr>
          <w:b/>
          <w:szCs w:val="20"/>
          <w:lang w:val="es-ES"/>
        </w:rPr>
        <w:t xml:space="preserve"> DE </w:t>
      </w:r>
      <w:bookmarkEnd w:id="0"/>
      <w:bookmarkEnd w:id="1"/>
      <w:bookmarkEnd w:id="2"/>
      <w:bookmarkEnd w:id="3"/>
      <w:r w:rsidR="00857E6C">
        <w:rPr>
          <w:b/>
          <w:szCs w:val="20"/>
          <w:lang w:val="es-ES"/>
        </w:rPr>
        <w:t>2021</w:t>
      </w:r>
    </w:p>
    <w:p w14:paraId="7BB7589F" w14:textId="77777777" w:rsidR="00F5757E" w:rsidRPr="009403CF" w:rsidRDefault="00F5757E" w:rsidP="00F5757E">
      <w:pPr>
        <w:jc w:val="center"/>
        <w:rPr>
          <w:szCs w:val="20"/>
          <w:lang w:val="es-ES"/>
        </w:rPr>
      </w:pPr>
    </w:p>
    <w:p w14:paraId="43CFD122" w14:textId="50722195" w:rsidR="00F5757E" w:rsidRPr="009403CF" w:rsidRDefault="00F5757E" w:rsidP="00F5757E">
      <w:pPr>
        <w:jc w:val="center"/>
        <w:rPr>
          <w:rFonts w:cs="Verdana"/>
          <w:b/>
          <w:bCs/>
          <w:caps/>
          <w:snapToGrid w:val="0"/>
          <w:szCs w:val="20"/>
          <w:lang w:val="es-ES" w:eastAsia="es-ES"/>
        </w:rPr>
      </w:pPr>
      <w:bookmarkStart w:id="4" w:name="_Toc424833993"/>
      <w:bookmarkStart w:id="5" w:name="_Toc424834594"/>
      <w:bookmarkStart w:id="6" w:name="_Toc424834677"/>
      <w:bookmarkStart w:id="7" w:name="_Toc424834744"/>
      <w:r w:rsidRPr="009403CF">
        <w:rPr>
          <w:b/>
          <w:szCs w:val="20"/>
          <w:lang w:val="es-ES"/>
        </w:rPr>
        <w:t>(</w:t>
      </w:r>
      <w:r w:rsidR="00857E6C">
        <w:rPr>
          <w:b/>
          <w:i/>
          <w:szCs w:val="20"/>
          <w:lang w:val="es-ES"/>
        </w:rPr>
        <w:t>Excepción preliminar</w:t>
      </w:r>
      <w:r w:rsidR="00C54CF1" w:rsidRPr="009403CF">
        <w:rPr>
          <w:b/>
          <w:i/>
          <w:szCs w:val="20"/>
          <w:lang w:val="es-ES"/>
        </w:rPr>
        <w:t xml:space="preserve">, </w:t>
      </w:r>
      <w:r w:rsidRPr="009403CF">
        <w:rPr>
          <w:b/>
          <w:i/>
          <w:szCs w:val="20"/>
          <w:lang w:val="es-ES"/>
        </w:rPr>
        <w:t>Fondo</w:t>
      </w:r>
      <w:r w:rsidR="00857E6C">
        <w:rPr>
          <w:b/>
          <w:i/>
          <w:szCs w:val="20"/>
          <w:lang w:val="es-ES"/>
        </w:rPr>
        <w:t>,</w:t>
      </w:r>
      <w:r w:rsidR="00EA7C37" w:rsidRPr="009403CF">
        <w:rPr>
          <w:b/>
          <w:i/>
          <w:szCs w:val="20"/>
          <w:lang w:val="es-ES"/>
        </w:rPr>
        <w:t xml:space="preserve"> Reparaciones</w:t>
      </w:r>
      <w:r w:rsidR="00857E6C">
        <w:rPr>
          <w:b/>
          <w:i/>
          <w:szCs w:val="20"/>
          <w:lang w:val="es-ES"/>
        </w:rPr>
        <w:t xml:space="preserve"> y Costas</w:t>
      </w:r>
      <w:r w:rsidRPr="009403CF">
        <w:rPr>
          <w:b/>
          <w:szCs w:val="20"/>
          <w:lang w:val="es-ES"/>
        </w:rPr>
        <w:t>)</w:t>
      </w:r>
      <w:bookmarkEnd w:id="4"/>
      <w:bookmarkEnd w:id="5"/>
      <w:bookmarkEnd w:id="6"/>
      <w:bookmarkEnd w:id="7"/>
    </w:p>
    <w:p w14:paraId="1696EB7B" w14:textId="77777777" w:rsidR="00F5757E" w:rsidRPr="009403CF" w:rsidRDefault="00F5757E" w:rsidP="00F5757E">
      <w:pPr>
        <w:widowControl w:val="0"/>
        <w:tabs>
          <w:tab w:val="left" w:pos="567"/>
          <w:tab w:val="left" w:pos="720"/>
        </w:tabs>
        <w:adjustRightInd w:val="0"/>
        <w:textAlignment w:val="baseline"/>
        <w:rPr>
          <w:rFonts w:cs="Verdana"/>
          <w:szCs w:val="20"/>
          <w:lang w:val="es-ES" w:eastAsia="es-CR"/>
        </w:rPr>
      </w:pPr>
    </w:p>
    <w:p w14:paraId="36D49744" w14:textId="77777777" w:rsidR="00F5757E" w:rsidRPr="009403CF" w:rsidRDefault="00F5757E" w:rsidP="00F5757E">
      <w:pPr>
        <w:widowControl w:val="0"/>
        <w:tabs>
          <w:tab w:val="left" w:pos="6932"/>
        </w:tabs>
        <w:adjustRightInd w:val="0"/>
        <w:textAlignment w:val="baseline"/>
        <w:rPr>
          <w:rFonts w:cs="Verdana"/>
          <w:b/>
          <w:bCs/>
          <w:szCs w:val="20"/>
          <w:lang w:val="es-ES" w:eastAsia="es-CR"/>
        </w:rPr>
      </w:pPr>
      <w:r w:rsidRPr="009403CF">
        <w:rPr>
          <w:rFonts w:cs="Verdana"/>
          <w:b/>
          <w:bCs/>
          <w:szCs w:val="20"/>
          <w:lang w:val="es-ES" w:eastAsia="es-CR"/>
        </w:rPr>
        <w:tab/>
      </w:r>
    </w:p>
    <w:p w14:paraId="14BBCD6B" w14:textId="77777777" w:rsidR="00F5757E" w:rsidRPr="009403CF" w:rsidRDefault="00F5757E" w:rsidP="00F5757E">
      <w:pPr>
        <w:widowControl w:val="0"/>
        <w:tabs>
          <w:tab w:val="left" w:pos="567"/>
          <w:tab w:val="left" w:pos="720"/>
        </w:tabs>
        <w:adjustRightInd w:val="0"/>
        <w:textAlignment w:val="baseline"/>
        <w:rPr>
          <w:rFonts w:cs="Verdana"/>
          <w:szCs w:val="20"/>
          <w:lang w:val="es-ES" w:eastAsia="es-CR"/>
        </w:rPr>
      </w:pPr>
    </w:p>
    <w:p w14:paraId="03C440D1" w14:textId="2B829EB4" w:rsidR="00F5757E" w:rsidRPr="009403CF" w:rsidRDefault="00F5757E" w:rsidP="00F5757E">
      <w:pPr>
        <w:widowControl w:val="0"/>
        <w:tabs>
          <w:tab w:val="left" w:pos="567"/>
          <w:tab w:val="left" w:pos="720"/>
        </w:tabs>
        <w:adjustRightInd w:val="0"/>
        <w:textAlignment w:val="baseline"/>
        <w:rPr>
          <w:rFonts w:cs="Verdana"/>
          <w:i/>
          <w:iCs/>
          <w:szCs w:val="20"/>
          <w:lang w:val="es-ES" w:eastAsia="es-CR"/>
        </w:rPr>
      </w:pPr>
      <w:r w:rsidRPr="009403CF">
        <w:rPr>
          <w:rFonts w:cs="Verdana"/>
          <w:szCs w:val="20"/>
          <w:lang w:val="es-ES" w:eastAsia="es-CR"/>
        </w:rPr>
        <w:t>En el caso</w:t>
      </w:r>
      <w:r w:rsidRPr="009403CF">
        <w:rPr>
          <w:rFonts w:cs="Verdana"/>
          <w:i/>
          <w:iCs/>
          <w:szCs w:val="20"/>
          <w:lang w:val="es-ES" w:eastAsia="es-CR"/>
        </w:rPr>
        <w:t xml:space="preserve"> </w:t>
      </w:r>
      <w:r w:rsidR="00857E6C">
        <w:rPr>
          <w:rFonts w:cs="Verdana"/>
          <w:i/>
          <w:iCs/>
          <w:szCs w:val="20"/>
          <w:lang w:val="es-ES" w:eastAsia="es-CR"/>
        </w:rPr>
        <w:t>Profesores de Chañaral y otras Municipalidades</w:t>
      </w:r>
      <w:r w:rsidR="00AB7835" w:rsidRPr="009403CF">
        <w:rPr>
          <w:rFonts w:cs="Verdana"/>
          <w:i/>
          <w:iCs/>
          <w:szCs w:val="20"/>
          <w:lang w:val="es-ES" w:eastAsia="es-CR"/>
        </w:rPr>
        <w:t xml:space="preserve"> V</w:t>
      </w:r>
      <w:r w:rsidR="00123E04" w:rsidRPr="009403CF">
        <w:rPr>
          <w:rFonts w:cs="Verdana"/>
          <w:i/>
          <w:iCs/>
          <w:szCs w:val="20"/>
          <w:lang w:val="es-ES" w:eastAsia="es-CR"/>
        </w:rPr>
        <w:t xml:space="preserve">s. </w:t>
      </w:r>
      <w:r w:rsidR="00857E6C">
        <w:rPr>
          <w:rFonts w:cs="Verdana"/>
          <w:i/>
          <w:iCs/>
          <w:szCs w:val="20"/>
          <w:lang w:val="es-ES" w:eastAsia="es-CR"/>
        </w:rPr>
        <w:t>Chile</w:t>
      </w:r>
      <w:r w:rsidRPr="009403CF">
        <w:rPr>
          <w:rFonts w:cs="Verdana"/>
          <w:i/>
          <w:iCs/>
          <w:szCs w:val="20"/>
          <w:lang w:val="es-ES" w:eastAsia="es-CR"/>
        </w:rPr>
        <w:t xml:space="preserve">, </w:t>
      </w:r>
    </w:p>
    <w:p w14:paraId="1AF73538" w14:textId="77777777" w:rsidR="00F5757E" w:rsidRPr="009403CF" w:rsidRDefault="00F5757E" w:rsidP="00F5757E">
      <w:pPr>
        <w:widowControl w:val="0"/>
        <w:tabs>
          <w:tab w:val="left" w:pos="567"/>
          <w:tab w:val="left" w:pos="720"/>
        </w:tabs>
        <w:adjustRightInd w:val="0"/>
        <w:textAlignment w:val="baseline"/>
        <w:rPr>
          <w:rFonts w:cs="Verdana"/>
          <w:szCs w:val="20"/>
          <w:lang w:val="es-ES" w:eastAsia="es-CR"/>
        </w:rPr>
      </w:pPr>
    </w:p>
    <w:p w14:paraId="18C16E07" w14:textId="3CE5C642" w:rsidR="00F5757E" w:rsidRPr="009403CF" w:rsidRDefault="00F5757E" w:rsidP="00F5757E">
      <w:pPr>
        <w:widowControl w:val="0"/>
        <w:tabs>
          <w:tab w:val="left" w:pos="567"/>
          <w:tab w:val="left" w:pos="720"/>
        </w:tabs>
        <w:adjustRightInd w:val="0"/>
        <w:textAlignment w:val="baseline"/>
        <w:rPr>
          <w:rFonts w:cs="Verdana"/>
          <w:szCs w:val="20"/>
          <w:lang w:val="es-ES" w:eastAsia="es-CR"/>
        </w:rPr>
      </w:pPr>
      <w:r w:rsidRPr="009403CF">
        <w:rPr>
          <w:rFonts w:cs="Verdana"/>
          <w:szCs w:val="20"/>
          <w:lang w:val="es-ES" w:eastAsia="es-CR"/>
        </w:rPr>
        <w:t>la Corte Interamericana de Derechos Humanos (en adelante “la Corte Interamericana”, “la Corte” o “</w:t>
      </w:r>
      <w:r w:rsidR="00493CE0" w:rsidRPr="009403CF">
        <w:rPr>
          <w:rFonts w:cs="Verdana"/>
          <w:szCs w:val="20"/>
          <w:lang w:val="es-ES" w:eastAsia="es-CR"/>
        </w:rPr>
        <w:t xml:space="preserve">el </w:t>
      </w:r>
      <w:r w:rsidRPr="009403CF">
        <w:rPr>
          <w:rFonts w:cs="Verdana"/>
          <w:szCs w:val="20"/>
          <w:lang w:val="es-ES" w:eastAsia="es-CR"/>
        </w:rPr>
        <w:t>Tribunal”), integrada por los siguientes jueces</w:t>
      </w:r>
      <w:r w:rsidR="00040D1E" w:rsidRPr="009403CF">
        <w:rPr>
          <w:rStyle w:val="Refdenotaalpie"/>
          <w:lang w:val="es-ES"/>
        </w:rPr>
        <w:footnoteReference w:customMarkFollows="1" w:id="1"/>
        <w:t>*</w:t>
      </w:r>
      <w:r w:rsidRPr="009403CF">
        <w:rPr>
          <w:rFonts w:cs="Verdana"/>
          <w:szCs w:val="20"/>
          <w:lang w:val="es-ES" w:eastAsia="es-CR"/>
        </w:rPr>
        <w:t>:</w:t>
      </w:r>
    </w:p>
    <w:p w14:paraId="23699121" w14:textId="094BCB8F" w:rsidR="00123E04" w:rsidRPr="009403CF" w:rsidRDefault="00123E04" w:rsidP="00F5757E">
      <w:pPr>
        <w:widowControl w:val="0"/>
        <w:tabs>
          <w:tab w:val="left" w:pos="567"/>
          <w:tab w:val="left" w:pos="720"/>
        </w:tabs>
        <w:adjustRightInd w:val="0"/>
        <w:textAlignment w:val="baseline"/>
        <w:rPr>
          <w:rFonts w:cs="Verdana"/>
          <w:szCs w:val="20"/>
          <w:lang w:val="es-ES" w:eastAsia="es-CR"/>
        </w:rPr>
      </w:pPr>
    </w:p>
    <w:p w14:paraId="3BCCD0C4" w14:textId="0E0ABAC2" w:rsidR="00123E04" w:rsidRPr="009403CF" w:rsidRDefault="00123E04" w:rsidP="00F5757E">
      <w:pPr>
        <w:widowControl w:val="0"/>
        <w:tabs>
          <w:tab w:val="left" w:pos="567"/>
          <w:tab w:val="left" w:pos="720"/>
        </w:tabs>
        <w:adjustRightInd w:val="0"/>
        <w:textAlignment w:val="baseline"/>
        <w:rPr>
          <w:rFonts w:cs="Verdana"/>
          <w:szCs w:val="20"/>
          <w:lang w:val="es-ES" w:eastAsia="es-CR"/>
        </w:rPr>
      </w:pPr>
      <w:r w:rsidRPr="009403CF">
        <w:rPr>
          <w:rFonts w:cs="Verdana"/>
          <w:szCs w:val="20"/>
          <w:lang w:val="es-ES" w:eastAsia="es-CR"/>
        </w:rPr>
        <w:t xml:space="preserve">Elizabeth Odio Benito, </w:t>
      </w:r>
      <w:proofErr w:type="gramStart"/>
      <w:r w:rsidRPr="009403CF">
        <w:rPr>
          <w:rFonts w:cs="Verdana"/>
          <w:szCs w:val="20"/>
          <w:lang w:val="es-ES" w:eastAsia="es-CR"/>
        </w:rPr>
        <w:t>Presidenta</w:t>
      </w:r>
      <w:proofErr w:type="gramEnd"/>
      <w:r w:rsidRPr="009403CF">
        <w:rPr>
          <w:rFonts w:cs="Verdana"/>
          <w:szCs w:val="20"/>
          <w:lang w:val="es-ES" w:eastAsia="es-CR"/>
        </w:rPr>
        <w:t>;</w:t>
      </w:r>
    </w:p>
    <w:p w14:paraId="4CAB6F08" w14:textId="3D678FB3" w:rsidR="00123E04" w:rsidRPr="009403CF" w:rsidRDefault="00123E04" w:rsidP="00F5757E">
      <w:pPr>
        <w:widowControl w:val="0"/>
        <w:tabs>
          <w:tab w:val="left" w:pos="567"/>
          <w:tab w:val="left" w:pos="720"/>
        </w:tabs>
        <w:adjustRightInd w:val="0"/>
        <w:textAlignment w:val="baseline"/>
        <w:rPr>
          <w:rFonts w:cs="Verdana"/>
          <w:szCs w:val="20"/>
          <w:lang w:val="es-ES" w:eastAsia="es-CR"/>
        </w:rPr>
      </w:pPr>
      <w:r w:rsidRPr="009403CF">
        <w:rPr>
          <w:rFonts w:cs="Verdana"/>
          <w:szCs w:val="20"/>
          <w:lang w:val="es-ES" w:eastAsia="es-CR"/>
        </w:rPr>
        <w:t xml:space="preserve">Patricio Pazmiño Freire, </w:t>
      </w:r>
      <w:proofErr w:type="gramStart"/>
      <w:r w:rsidRPr="009403CF">
        <w:rPr>
          <w:rFonts w:cs="Verdana"/>
          <w:szCs w:val="20"/>
          <w:lang w:val="es-ES" w:eastAsia="es-CR"/>
        </w:rPr>
        <w:t>Vicepresidente</w:t>
      </w:r>
      <w:proofErr w:type="gramEnd"/>
      <w:r w:rsidRPr="009403CF">
        <w:rPr>
          <w:rFonts w:cs="Verdana"/>
          <w:szCs w:val="20"/>
          <w:lang w:val="es-ES" w:eastAsia="es-CR"/>
        </w:rPr>
        <w:t>;</w:t>
      </w:r>
    </w:p>
    <w:p w14:paraId="49009154" w14:textId="5CBABC1B" w:rsidR="00123E04" w:rsidRPr="009403CF" w:rsidRDefault="00857E6C" w:rsidP="00F5757E">
      <w:pPr>
        <w:widowControl w:val="0"/>
        <w:tabs>
          <w:tab w:val="left" w:pos="567"/>
          <w:tab w:val="left" w:pos="720"/>
        </w:tabs>
        <w:adjustRightInd w:val="0"/>
        <w:textAlignment w:val="baseline"/>
        <w:rPr>
          <w:rFonts w:cs="Verdana"/>
          <w:szCs w:val="20"/>
          <w:lang w:val="es-ES" w:eastAsia="es-CR"/>
        </w:rPr>
      </w:pPr>
      <w:r>
        <w:rPr>
          <w:rFonts w:cs="Verdana"/>
          <w:szCs w:val="20"/>
          <w:lang w:val="es-ES" w:eastAsia="es-CR"/>
        </w:rPr>
        <w:t>Humberto Antonio Sierra Porto</w:t>
      </w:r>
      <w:r w:rsidR="00123E04" w:rsidRPr="009403CF">
        <w:rPr>
          <w:rFonts w:cs="Verdana"/>
          <w:szCs w:val="20"/>
          <w:lang w:val="es-ES" w:eastAsia="es-CR"/>
        </w:rPr>
        <w:t>, Juez;</w:t>
      </w:r>
    </w:p>
    <w:p w14:paraId="35A6547D" w14:textId="77777777" w:rsidR="00540B6B" w:rsidRPr="009403CF" w:rsidRDefault="00097AC6" w:rsidP="005745B7">
      <w:pPr>
        <w:pStyle w:val="citaindirecta"/>
        <w:tabs>
          <w:tab w:val="left" w:pos="567"/>
          <w:tab w:val="left" w:pos="851"/>
          <w:tab w:val="left" w:pos="7213"/>
        </w:tabs>
        <w:ind w:left="0" w:right="-174"/>
        <w:rPr>
          <w:lang w:val="es-ES"/>
        </w:rPr>
      </w:pPr>
      <w:r w:rsidRPr="009403CF">
        <w:rPr>
          <w:lang w:val="es-ES"/>
        </w:rPr>
        <w:t>Eduardo F</w:t>
      </w:r>
      <w:r w:rsidR="00540B6B" w:rsidRPr="009403CF">
        <w:rPr>
          <w:lang w:val="es-ES"/>
        </w:rPr>
        <w:t>errer Mac-Gregor Poisot, Juez;</w:t>
      </w:r>
    </w:p>
    <w:p w14:paraId="27F86592" w14:textId="68012D27" w:rsidR="00F5757E" w:rsidRPr="009403CF" w:rsidRDefault="00540B6B" w:rsidP="005745B7">
      <w:pPr>
        <w:pStyle w:val="citaindirecta"/>
        <w:tabs>
          <w:tab w:val="left" w:pos="567"/>
          <w:tab w:val="left" w:pos="851"/>
          <w:tab w:val="left" w:pos="7213"/>
        </w:tabs>
        <w:ind w:left="0" w:right="-174"/>
        <w:rPr>
          <w:lang w:val="es-ES"/>
        </w:rPr>
      </w:pPr>
      <w:r w:rsidRPr="009403CF">
        <w:rPr>
          <w:lang w:val="es-ES"/>
        </w:rPr>
        <w:t>Eugenio Raúl Zaffaroni, Juez, y</w:t>
      </w:r>
      <w:r w:rsidR="005745B7" w:rsidRPr="009403CF">
        <w:rPr>
          <w:lang w:val="es-ES"/>
        </w:rPr>
        <w:tab/>
      </w:r>
    </w:p>
    <w:p w14:paraId="11896DE0" w14:textId="2844F963" w:rsidR="00F5757E" w:rsidRPr="009403CF" w:rsidRDefault="00F5757E" w:rsidP="00F5757E">
      <w:pPr>
        <w:tabs>
          <w:tab w:val="left" w:pos="567"/>
          <w:tab w:val="left" w:pos="720"/>
          <w:tab w:val="left" w:pos="851"/>
        </w:tabs>
        <w:ind w:right="-174"/>
        <w:rPr>
          <w:rFonts w:cs="Verdana"/>
          <w:szCs w:val="20"/>
          <w:lang w:val="es-ES"/>
        </w:rPr>
      </w:pPr>
      <w:r w:rsidRPr="009403CF">
        <w:rPr>
          <w:szCs w:val="20"/>
          <w:lang w:val="es-ES"/>
        </w:rPr>
        <w:t>Ricardo Pérez Manrique, Juez</w:t>
      </w:r>
      <w:r w:rsidR="00540B6B" w:rsidRPr="009403CF">
        <w:rPr>
          <w:szCs w:val="20"/>
          <w:lang w:val="es-ES"/>
        </w:rPr>
        <w:t>,</w:t>
      </w:r>
    </w:p>
    <w:p w14:paraId="6048D947" w14:textId="77777777" w:rsidR="00F5757E" w:rsidRPr="009403CF" w:rsidRDefault="00F5757E" w:rsidP="00F5757E">
      <w:pPr>
        <w:widowControl w:val="0"/>
        <w:tabs>
          <w:tab w:val="left" w:pos="567"/>
          <w:tab w:val="left" w:pos="720"/>
        </w:tabs>
        <w:adjustRightInd w:val="0"/>
        <w:textAlignment w:val="baseline"/>
        <w:rPr>
          <w:rFonts w:cs="Verdana"/>
          <w:szCs w:val="20"/>
          <w:highlight w:val="yellow"/>
          <w:lang w:val="es-ES" w:eastAsia="es-CR"/>
        </w:rPr>
      </w:pPr>
    </w:p>
    <w:p w14:paraId="65C46DC1" w14:textId="41F080AA" w:rsidR="00F5757E" w:rsidRPr="009403CF" w:rsidRDefault="00F5757E" w:rsidP="0081633C">
      <w:pPr>
        <w:pStyle w:val="PrrafodeSentencia"/>
        <w:widowControl w:val="0"/>
        <w:numPr>
          <w:ilvl w:val="0"/>
          <w:numId w:val="0"/>
        </w:numPr>
        <w:tabs>
          <w:tab w:val="left" w:pos="720"/>
        </w:tabs>
        <w:adjustRightInd w:val="0"/>
        <w:textAlignment w:val="baseline"/>
        <w:rPr>
          <w:rFonts w:eastAsia="MS Mincho" w:cs="Verdana"/>
          <w:spacing w:val="0"/>
          <w:szCs w:val="20"/>
          <w:lang w:val="es-ES" w:eastAsia="es-CR"/>
        </w:rPr>
      </w:pPr>
      <w:r w:rsidRPr="009403CF">
        <w:rPr>
          <w:rFonts w:eastAsia="MS Mincho" w:cs="Verdana"/>
          <w:spacing w:val="0"/>
          <w:szCs w:val="20"/>
          <w:lang w:val="es-ES" w:eastAsia="es-CR"/>
        </w:rPr>
        <w:t>presente</w:t>
      </w:r>
      <w:r w:rsidR="00C613D2">
        <w:rPr>
          <w:rFonts w:eastAsia="MS Mincho" w:cs="Verdana"/>
          <w:spacing w:val="0"/>
          <w:szCs w:val="20"/>
          <w:lang w:val="es-ES" w:eastAsia="es-CR"/>
        </w:rPr>
        <w:t>,</w:t>
      </w:r>
      <w:r w:rsidRPr="009403CF">
        <w:rPr>
          <w:rFonts w:eastAsia="MS Mincho" w:cs="Verdana"/>
          <w:spacing w:val="0"/>
          <w:szCs w:val="20"/>
          <w:lang w:val="es-ES" w:eastAsia="es-CR"/>
        </w:rPr>
        <w:t xml:space="preserve"> además,</w:t>
      </w:r>
    </w:p>
    <w:p w14:paraId="3BB373B5" w14:textId="77777777" w:rsidR="00F5757E" w:rsidRPr="009403CF" w:rsidRDefault="00F5757E" w:rsidP="00F5757E">
      <w:pPr>
        <w:widowControl w:val="0"/>
        <w:tabs>
          <w:tab w:val="left" w:pos="567"/>
          <w:tab w:val="left" w:pos="720"/>
        </w:tabs>
        <w:adjustRightInd w:val="0"/>
        <w:textAlignment w:val="baseline"/>
        <w:rPr>
          <w:rFonts w:cs="Verdana"/>
          <w:szCs w:val="20"/>
          <w:highlight w:val="yellow"/>
          <w:lang w:val="es-ES" w:eastAsia="es-CR"/>
        </w:rPr>
      </w:pPr>
    </w:p>
    <w:p w14:paraId="024CDFBF" w14:textId="7416D921" w:rsidR="00D05B5A" w:rsidRPr="009403CF" w:rsidRDefault="00540B6B" w:rsidP="00F5757E">
      <w:pPr>
        <w:widowControl w:val="0"/>
        <w:tabs>
          <w:tab w:val="left" w:pos="567"/>
          <w:tab w:val="left" w:pos="720"/>
        </w:tabs>
        <w:adjustRightInd w:val="0"/>
        <w:textAlignment w:val="baseline"/>
        <w:rPr>
          <w:rFonts w:cs="Verdana"/>
          <w:szCs w:val="20"/>
          <w:lang w:val="es-ES" w:eastAsia="es-CR"/>
        </w:rPr>
      </w:pPr>
      <w:r w:rsidRPr="009403CF">
        <w:rPr>
          <w:rFonts w:cs="Verdana"/>
          <w:szCs w:val="20"/>
          <w:lang w:val="es-ES" w:eastAsia="es-CR"/>
        </w:rPr>
        <w:t xml:space="preserve">Romina I. Sijniensky, </w:t>
      </w:r>
      <w:proofErr w:type="gramStart"/>
      <w:r w:rsidRPr="009403CF">
        <w:rPr>
          <w:rFonts w:cs="Verdana"/>
          <w:szCs w:val="20"/>
          <w:lang w:val="es-ES" w:eastAsia="es-CR"/>
        </w:rPr>
        <w:t>Secretaria</w:t>
      </w:r>
      <w:proofErr w:type="gramEnd"/>
      <w:r w:rsidRPr="009403CF">
        <w:rPr>
          <w:rFonts w:cs="Verdana"/>
          <w:szCs w:val="20"/>
          <w:lang w:val="es-ES" w:eastAsia="es-CR"/>
        </w:rPr>
        <w:t xml:space="preserve"> Adjunta</w:t>
      </w:r>
      <w:r w:rsidR="00A57383">
        <w:rPr>
          <w:rStyle w:val="Refdenotaalpie"/>
          <w:rFonts w:cs="Verdana"/>
          <w:lang w:val="es-ES" w:eastAsia="es-CR"/>
        </w:rPr>
        <w:footnoteReference w:customMarkFollows="1" w:id="2"/>
        <w:t>**</w:t>
      </w:r>
      <w:r w:rsidR="00DC4C3E">
        <w:rPr>
          <w:rFonts w:cs="Verdana"/>
          <w:lang w:val="es-ES" w:eastAsia="es-CR"/>
        </w:rPr>
        <w:t>,</w:t>
      </w:r>
    </w:p>
    <w:p w14:paraId="1100D22B" w14:textId="77777777" w:rsidR="00F5757E" w:rsidRPr="009403CF" w:rsidRDefault="00F5757E" w:rsidP="00F5757E">
      <w:pPr>
        <w:pStyle w:val="Textocomentario"/>
        <w:widowControl w:val="0"/>
        <w:tabs>
          <w:tab w:val="left" w:pos="567"/>
          <w:tab w:val="left" w:pos="720"/>
        </w:tabs>
        <w:adjustRightInd w:val="0"/>
        <w:textAlignment w:val="baseline"/>
        <w:rPr>
          <w:rFonts w:cs="Verdana"/>
          <w:strike/>
          <w:lang w:val="es-ES" w:eastAsia="es-MX"/>
        </w:rPr>
      </w:pPr>
    </w:p>
    <w:p w14:paraId="678B7EAE" w14:textId="77777777" w:rsidR="00F5757E" w:rsidRPr="009403CF" w:rsidRDefault="00F5757E" w:rsidP="00F5757E">
      <w:pPr>
        <w:widowControl w:val="0"/>
        <w:tabs>
          <w:tab w:val="left" w:pos="567"/>
          <w:tab w:val="left" w:pos="720"/>
        </w:tabs>
        <w:adjustRightInd w:val="0"/>
        <w:textAlignment w:val="baseline"/>
        <w:rPr>
          <w:rFonts w:cs="Verdana"/>
          <w:szCs w:val="20"/>
          <w:lang w:val="es-ES" w:eastAsia="es-CR"/>
        </w:rPr>
      </w:pPr>
    </w:p>
    <w:p w14:paraId="0D3145C4" w14:textId="245F19A8" w:rsidR="009B10A4" w:rsidRPr="009403CF" w:rsidRDefault="00F5757E" w:rsidP="006A0E43">
      <w:pPr>
        <w:pStyle w:val="Textoindependiente1"/>
        <w:tabs>
          <w:tab w:val="left" w:pos="567"/>
          <w:tab w:val="left" w:pos="720"/>
        </w:tabs>
        <w:adjustRightInd w:val="0"/>
        <w:textAlignment w:val="baseline"/>
        <w:rPr>
          <w:rFonts w:ascii="Verdana" w:hAnsi="Verdana" w:cs="Verdana"/>
          <w:lang w:val="es-ES" w:eastAsia="es-CR"/>
        </w:rPr>
      </w:pPr>
      <w:r w:rsidRPr="009403CF">
        <w:rPr>
          <w:rFonts w:ascii="Verdana" w:hAnsi="Verdana" w:cs="Verdana"/>
          <w:lang w:val="es-ES"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bookmarkStart w:id="8" w:name="_Toc424833995"/>
      <w:bookmarkStart w:id="9" w:name="_Toc424834679"/>
      <w:bookmarkStart w:id="10" w:name="_Toc424834746"/>
      <w:bookmarkStart w:id="11" w:name="_Toc427234534"/>
      <w:bookmarkStart w:id="12" w:name="_Toc427342823"/>
      <w:bookmarkStart w:id="13" w:name="_Toc427663809"/>
      <w:bookmarkStart w:id="14" w:name="_Toc427932785"/>
      <w:bookmarkStart w:id="15" w:name="_Toc427943548"/>
      <w:bookmarkStart w:id="16" w:name="_Toc427943722"/>
      <w:bookmarkStart w:id="17" w:name="_Toc431584602"/>
      <w:bookmarkStart w:id="18" w:name="_Toc431584718"/>
      <w:bookmarkStart w:id="19" w:name="_Toc431585023"/>
      <w:bookmarkStart w:id="20" w:name="_Toc431646540"/>
      <w:bookmarkStart w:id="21" w:name="_Toc431834523"/>
      <w:bookmarkStart w:id="22" w:name="_Toc431834619"/>
      <w:bookmarkStart w:id="23" w:name="_Toc308537924"/>
      <w:bookmarkStart w:id="24" w:name="_Toc308538144"/>
      <w:bookmarkStart w:id="25" w:name="_Toc434849616"/>
      <w:bookmarkStart w:id="26" w:name="_Toc434849911"/>
      <w:bookmarkStart w:id="27" w:name="_Toc434850390"/>
      <w:bookmarkStart w:id="28" w:name="_Toc469594898"/>
      <w:bookmarkStart w:id="29" w:name="_Toc469664207"/>
      <w:bookmarkStart w:id="30" w:name="_Toc469664469"/>
      <w:bookmarkStart w:id="31" w:name="_Toc469940914"/>
    </w:p>
    <w:p w14:paraId="7725CEC0" w14:textId="77777777" w:rsidR="00097AC6" w:rsidRPr="009403CF" w:rsidRDefault="00097AC6" w:rsidP="00226D34">
      <w:pPr>
        <w:pStyle w:val="TDC1"/>
        <w:rPr>
          <w:lang w:val="es-ES"/>
        </w:rPr>
      </w:pPr>
    </w:p>
    <w:p w14:paraId="6EC67186" w14:textId="55C8F0FA" w:rsidR="00097A8F" w:rsidRPr="009403CF" w:rsidRDefault="00097A8F" w:rsidP="00226D34">
      <w:pPr>
        <w:pStyle w:val="TDC1"/>
        <w:rPr>
          <w:lang w:val="es-ES"/>
        </w:rPr>
      </w:pPr>
    </w:p>
    <w:p w14:paraId="7081E233" w14:textId="77777777" w:rsidR="00EA1042" w:rsidRDefault="00EA1042" w:rsidP="00226D34">
      <w:pPr>
        <w:pStyle w:val="TDC1"/>
        <w:rPr>
          <w:lang w:val="es-ES"/>
        </w:rPr>
      </w:pPr>
    </w:p>
    <w:p w14:paraId="1A4103B9" w14:textId="77777777" w:rsidR="00EA1042" w:rsidRDefault="00EA1042" w:rsidP="00226D34">
      <w:pPr>
        <w:pStyle w:val="TDC1"/>
        <w:rPr>
          <w:lang w:val="es-ES"/>
        </w:rPr>
      </w:pPr>
    </w:p>
    <w:p w14:paraId="364E1957" w14:textId="4307B895" w:rsidR="001F73BD" w:rsidRPr="00F15C90" w:rsidRDefault="00946E3F" w:rsidP="00226D34">
      <w:pPr>
        <w:pStyle w:val="TDC1"/>
        <w:rPr>
          <w:lang w:val="es-ES"/>
        </w:rPr>
      </w:pPr>
      <w:r w:rsidRPr="00F15C90">
        <w:rPr>
          <w:lang w:val="es-ES"/>
        </w:rPr>
        <w:lastRenderedPageBreak/>
        <w:t>TABLA DE CONTENIDO</w:t>
      </w:r>
    </w:p>
    <w:p w14:paraId="6D2EEDBA" w14:textId="77777777" w:rsidR="009B10A4" w:rsidRPr="00F15C90" w:rsidRDefault="009B10A4" w:rsidP="009B10A4">
      <w:pPr>
        <w:rPr>
          <w:szCs w:val="20"/>
          <w:lang w:val="es-ES"/>
        </w:rPr>
      </w:pPr>
    </w:p>
    <w:bookmarkStart w:id="32" w:name="_Toc8209824" w:displacedByCustomXml="next"/>
    <w:bookmarkStart w:id="33" w:name="_Toc4402937" w:displacedByCustomXml="next"/>
    <w:bookmarkStart w:id="34" w:name="_Toc4402698" w:displacedByCustomXml="next"/>
    <w:sdt>
      <w:sdtPr>
        <w:rPr>
          <w:rFonts w:ascii="Verdana" w:eastAsia="Times New Roman" w:hAnsi="Verdana" w:cs="Times New Roman"/>
          <w:b w:val="0"/>
          <w:bCs w:val="0"/>
          <w:caps w:val="0"/>
          <w:color w:val="auto"/>
          <w:sz w:val="20"/>
          <w:szCs w:val="24"/>
          <w:lang w:val="es-ES" w:eastAsia="en-US"/>
        </w:rPr>
        <w:id w:val="-825821339"/>
        <w:docPartObj>
          <w:docPartGallery w:val="Table of Contents"/>
          <w:docPartUnique/>
        </w:docPartObj>
      </w:sdtPr>
      <w:sdtEndPr/>
      <w:sdtContent>
        <w:p w14:paraId="0A165BBE" w14:textId="12529D93" w:rsidR="006254C1" w:rsidRPr="00F15C90" w:rsidRDefault="006254C1">
          <w:pPr>
            <w:pStyle w:val="TtuloTDC"/>
            <w:rPr>
              <w:rFonts w:ascii="Verdana" w:hAnsi="Verdana"/>
            </w:rPr>
          </w:pPr>
        </w:p>
        <w:p w14:paraId="00F15411" w14:textId="6B6F79F2" w:rsidR="00791500" w:rsidRPr="00BE566A" w:rsidRDefault="006254C1">
          <w:pPr>
            <w:pStyle w:val="TDC1"/>
            <w:rPr>
              <w:rFonts w:eastAsiaTheme="minorEastAsia" w:cstheme="minorBidi"/>
              <w:b w:val="0"/>
              <w:bCs w:val="0"/>
              <w:color w:val="auto"/>
              <w:sz w:val="22"/>
              <w:szCs w:val="22"/>
              <w:lang w:val="es-CR" w:eastAsia="es-CR"/>
            </w:rPr>
          </w:pPr>
          <w:r w:rsidRPr="0024583F">
            <w:fldChar w:fldCharType="begin"/>
          </w:r>
          <w:r w:rsidRPr="0024583F">
            <w:instrText xml:space="preserve"> TOC \o "1-3" \h \z \u </w:instrText>
          </w:r>
          <w:r w:rsidRPr="0024583F">
            <w:fldChar w:fldCharType="separate"/>
          </w:r>
          <w:hyperlink w:anchor="_Toc90879757" w:history="1">
            <w:r w:rsidR="00791500" w:rsidRPr="00BE566A">
              <w:rPr>
                <w:rStyle w:val="Hipervnculo"/>
                <w:lang w:val="es-CR"/>
              </w:rPr>
              <w:t>I INTRODUCCIÓN DE LA CAUSA Y OBJETO DE LA CONTROVERSIA</w:t>
            </w:r>
            <w:r w:rsidR="00791500" w:rsidRPr="00BE566A">
              <w:rPr>
                <w:webHidden/>
              </w:rPr>
              <w:tab/>
            </w:r>
            <w:r w:rsidR="00791500" w:rsidRPr="00BE566A">
              <w:rPr>
                <w:webHidden/>
              </w:rPr>
              <w:fldChar w:fldCharType="begin"/>
            </w:r>
            <w:r w:rsidR="00791500" w:rsidRPr="00BE566A">
              <w:rPr>
                <w:webHidden/>
              </w:rPr>
              <w:instrText xml:space="preserve"> PAGEREF _Toc90879757 \h </w:instrText>
            </w:r>
            <w:r w:rsidR="00791500" w:rsidRPr="00BE566A">
              <w:rPr>
                <w:webHidden/>
              </w:rPr>
            </w:r>
            <w:r w:rsidR="00791500" w:rsidRPr="00BE566A">
              <w:rPr>
                <w:webHidden/>
              </w:rPr>
              <w:fldChar w:fldCharType="separate"/>
            </w:r>
            <w:r w:rsidR="00B11C6F">
              <w:rPr>
                <w:webHidden/>
              </w:rPr>
              <w:t>4</w:t>
            </w:r>
            <w:r w:rsidR="00791500" w:rsidRPr="00BE566A">
              <w:rPr>
                <w:webHidden/>
              </w:rPr>
              <w:fldChar w:fldCharType="end"/>
            </w:r>
          </w:hyperlink>
        </w:p>
        <w:p w14:paraId="4532B950" w14:textId="480BC1F0" w:rsidR="00791500" w:rsidRPr="00BE566A" w:rsidRDefault="00B11C6F">
          <w:pPr>
            <w:pStyle w:val="TDC1"/>
            <w:rPr>
              <w:rFonts w:eastAsiaTheme="minorEastAsia" w:cstheme="minorBidi"/>
              <w:b w:val="0"/>
              <w:bCs w:val="0"/>
              <w:color w:val="auto"/>
              <w:sz w:val="22"/>
              <w:szCs w:val="22"/>
              <w:lang w:val="es-CR" w:eastAsia="es-CR"/>
            </w:rPr>
          </w:pPr>
          <w:hyperlink w:anchor="_Toc90879758" w:history="1">
            <w:r w:rsidR="00791500" w:rsidRPr="00BE566A">
              <w:rPr>
                <w:rStyle w:val="Hipervnculo"/>
                <w:lang w:val="es-ES"/>
              </w:rPr>
              <w:t>II PROCEDIMIENTO ANTE LA CORTE</w:t>
            </w:r>
            <w:r w:rsidR="00791500" w:rsidRPr="00BE566A">
              <w:rPr>
                <w:webHidden/>
              </w:rPr>
              <w:tab/>
            </w:r>
            <w:r w:rsidR="00791500" w:rsidRPr="00BE566A">
              <w:rPr>
                <w:webHidden/>
              </w:rPr>
              <w:fldChar w:fldCharType="begin"/>
            </w:r>
            <w:r w:rsidR="00791500" w:rsidRPr="00BE566A">
              <w:rPr>
                <w:webHidden/>
              </w:rPr>
              <w:instrText xml:space="preserve"> PAGEREF _Toc90879758 \h </w:instrText>
            </w:r>
            <w:r w:rsidR="00791500" w:rsidRPr="00BE566A">
              <w:rPr>
                <w:webHidden/>
              </w:rPr>
            </w:r>
            <w:r w:rsidR="00791500" w:rsidRPr="00BE566A">
              <w:rPr>
                <w:webHidden/>
              </w:rPr>
              <w:fldChar w:fldCharType="separate"/>
            </w:r>
            <w:r>
              <w:rPr>
                <w:webHidden/>
              </w:rPr>
              <w:t>5</w:t>
            </w:r>
            <w:r w:rsidR="00791500" w:rsidRPr="00BE566A">
              <w:rPr>
                <w:webHidden/>
              </w:rPr>
              <w:fldChar w:fldCharType="end"/>
            </w:r>
          </w:hyperlink>
        </w:p>
        <w:p w14:paraId="45FC0130" w14:textId="7A955C8C" w:rsidR="00791500" w:rsidRPr="00BE566A" w:rsidRDefault="00B11C6F">
          <w:pPr>
            <w:pStyle w:val="TDC1"/>
            <w:rPr>
              <w:rFonts w:eastAsiaTheme="minorEastAsia" w:cstheme="minorBidi"/>
              <w:b w:val="0"/>
              <w:bCs w:val="0"/>
              <w:color w:val="auto"/>
              <w:sz w:val="22"/>
              <w:szCs w:val="22"/>
              <w:lang w:val="es-CR" w:eastAsia="es-CR"/>
            </w:rPr>
          </w:pPr>
          <w:hyperlink w:anchor="_Toc90879759" w:history="1">
            <w:r w:rsidR="00791500" w:rsidRPr="00BE566A">
              <w:rPr>
                <w:rStyle w:val="Hipervnculo"/>
                <w:snapToGrid w:val="0"/>
                <w:lang w:val="es-ES"/>
              </w:rPr>
              <w:t>III COMPETENCIA</w:t>
            </w:r>
            <w:r w:rsidR="00791500" w:rsidRPr="00BE566A">
              <w:rPr>
                <w:webHidden/>
              </w:rPr>
              <w:tab/>
            </w:r>
            <w:r w:rsidR="00791500" w:rsidRPr="00BE566A">
              <w:rPr>
                <w:webHidden/>
              </w:rPr>
              <w:fldChar w:fldCharType="begin"/>
            </w:r>
            <w:r w:rsidR="00791500" w:rsidRPr="00BE566A">
              <w:rPr>
                <w:webHidden/>
              </w:rPr>
              <w:instrText xml:space="preserve"> PAGEREF _Toc90879759 \h </w:instrText>
            </w:r>
            <w:r w:rsidR="00791500" w:rsidRPr="00BE566A">
              <w:rPr>
                <w:webHidden/>
              </w:rPr>
            </w:r>
            <w:r w:rsidR="00791500" w:rsidRPr="00BE566A">
              <w:rPr>
                <w:webHidden/>
              </w:rPr>
              <w:fldChar w:fldCharType="separate"/>
            </w:r>
            <w:r>
              <w:rPr>
                <w:webHidden/>
              </w:rPr>
              <w:t>7</w:t>
            </w:r>
            <w:r w:rsidR="00791500" w:rsidRPr="00BE566A">
              <w:rPr>
                <w:webHidden/>
              </w:rPr>
              <w:fldChar w:fldCharType="end"/>
            </w:r>
          </w:hyperlink>
        </w:p>
        <w:p w14:paraId="6FC66C8B" w14:textId="2600AED8" w:rsidR="00791500" w:rsidRPr="00BE566A" w:rsidRDefault="00B11C6F">
          <w:pPr>
            <w:pStyle w:val="TDC1"/>
            <w:rPr>
              <w:rFonts w:eastAsiaTheme="minorEastAsia" w:cstheme="minorBidi"/>
              <w:b w:val="0"/>
              <w:bCs w:val="0"/>
              <w:color w:val="auto"/>
              <w:sz w:val="22"/>
              <w:szCs w:val="22"/>
              <w:lang w:val="es-CR" w:eastAsia="es-CR"/>
            </w:rPr>
          </w:pPr>
          <w:hyperlink w:anchor="_Toc90879760" w:history="1">
            <w:r w:rsidR="00791500" w:rsidRPr="00BE566A">
              <w:rPr>
                <w:rStyle w:val="Hipervnculo"/>
              </w:rPr>
              <w:t>IV EXCEPCIÓN PRELIMINAR</w:t>
            </w:r>
            <w:r w:rsidR="00791500" w:rsidRPr="00BE566A">
              <w:rPr>
                <w:webHidden/>
              </w:rPr>
              <w:tab/>
            </w:r>
            <w:r w:rsidR="00791500" w:rsidRPr="00BE566A">
              <w:rPr>
                <w:webHidden/>
              </w:rPr>
              <w:fldChar w:fldCharType="begin"/>
            </w:r>
            <w:r w:rsidR="00791500" w:rsidRPr="00BE566A">
              <w:rPr>
                <w:webHidden/>
              </w:rPr>
              <w:instrText xml:space="preserve"> PAGEREF _Toc90879760 \h </w:instrText>
            </w:r>
            <w:r w:rsidR="00791500" w:rsidRPr="00BE566A">
              <w:rPr>
                <w:webHidden/>
              </w:rPr>
            </w:r>
            <w:r w:rsidR="00791500" w:rsidRPr="00BE566A">
              <w:rPr>
                <w:webHidden/>
              </w:rPr>
              <w:fldChar w:fldCharType="separate"/>
            </w:r>
            <w:r>
              <w:rPr>
                <w:webHidden/>
              </w:rPr>
              <w:t>7</w:t>
            </w:r>
            <w:r w:rsidR="00791500" w:rsidRPr="00BE566A">
              <w:rPr>
                <w:webHidden/>
              </w:rPr>
              <w:fldChar w:fldCharType="end"/>
            </w:r>
          </w:hyperlink>
        </w:p>
        <w:p w14:paraId="2A3F1618" w14:textId="58E0495D"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61" w:history="1">
            <w:r w:rsidR="00791500" w:rsidRPr="00BE566A">
              <w:rPr>
                <w:rStyle w:val="Hipervnculo"/>
                <w:rFonts w:ascii="Verdana" w:hAnsi="Verdana"/>
                <w:noProof/>
                <w:lang w:val="es-ES"/>
              </w:rPr>
              <w:t>A.</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val="es-ES"/>
              </w:rPr>
              <w:t>Alegatos de las partes y de la Comisión</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_Toc90879761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w:t>
            </w:r>
            <w:r w:rsidR="00791500" w:rsidRPr="00BE566A">
              <w:rPr>
                <w:rFonts w:ascii="Verdana" w:hAnsi="Verdana"/>
                <w:noProof/>
                <w:webHidden/>
              </w:rPr>
              <w:fldChar w:fldCharType="end"/>
            </w:r>
          </w:hyperlink>
        </w:p>
        <w:p w14:paraId="513F6B76" w14:textId="436390E9"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62" w:history="1">
            <w:r w:rsidR="00791500" w:rsidRPr="00BE566A">
              <w:rPr>
                <w:rStyle w:val="Hipervnculo"/>
                <w:rFonts w:ascii="Verdana" w:hAnsi="Verdana"/>
                <w:noProof/>
                <w:lang w:val="es-ES"/>
              </w:rPr>
              <w:t>B.</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val="es-ES"/>
              </w:rPr>
              <w:t>Consideraciones de la Corte</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_Toc90879762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8</w:t>
            </w:r>
            <w:r w:rsidR="00791500" w:rsidRPr="00BE566A">
              <w:rPr>
                <w:rFonts w:ascii="Verdana" w:hAnsi="Verdana"/>
                <w:noProof/>
                <w:webHidden/>
              </w:rPr>
              <w:fldChar w:fldCharType="end"/>
            </w:r>
          </w:hyperlink>
        </w:p>
        <w:p w14:paraId="090A786B" w14:textId="6E32DD86"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63" w:history="1">
            <w:r w:rsidR="00791500" w:rsidRPr="00BE566A">
              <w:rPr>
                <w:rStyle w:val="Hipervnculo"/>
                <w:rFonts w:ascii="Verdana" w:hAnsi="Verdana"/>
                <w:noProof/>
              </w:rPr>
              <w:t>B.1. Sobre la admisibilidad de la excepción con respecto a las causas contra las Municipalidades de Chanco, Pelluhue y Cauquenes</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_Toc90879763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9</w:t>
            </w:r>
            <w:r w:rsidR="00791500" w:rsidRPr="00BE566A">
              <w:rPr>
                <w:rFonts w:ascii="Verdana" w:hAnsi="Verdana"/>
                <w:noProof/>
                <w:webHidden/>
              </w:rPr>
              <w:fldChar w:fldCharType="end"/>
            </w:r>
          </w:hyperlink>
        </w:p>
        <w:p w14:paraId="71BA5F95" w14:textId="557176C7"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64" w:history="1">
            <w:r w:rsidR="00791500" w:rsidRPr="00BE566A">
              <w:rPr>
                <w:rStyle w:val="Hipervnculo"/>
                <w:rFonts w:ascii="Verdana" w:hAnsi="Verdana"/>
                <w:noProof/>
              </w:rPr>
              <w:t>B.2. Sobre la excepción preliminar con respecto a la causa Benavides Montaña y otros c. la Municipalidad de Chañaral, Rol No. 18.629-1994</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_Toc90879764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10</w:t>
            </w:r>
            <w:r w:rsidR="00791500" w:rsidRPr="00BE566A">
              <w:rPr>
                <w:rFonts w:ascii="Verdana" w:hAnsi="Verdana"/>
                <w:noProof/>
                <w:webHidden/>
              </w:rPr>
              <w:fldChar w:fldCharType="end"/>
            </w:r>
          </w:hyperlink>
        </w:p>
        <w:p w14:paraId="15F1D89C" w14:textId="35E60E26" w:rsidR="00791500" w:rsidRPr="00BE566A" w:rsidRDefault="00B11C6F">
          <w:pPr>
            <w:pStyle w:val="TDC1"/>
            <w:rPr>
              <w:rFonts w:eastAsiaTheme="minorEastAsia" w:cstheme="minorBidi"/>
              <w:b w:val="0"/>
              <w:bCs w:val="0"/>
              <w:color w:val="auto"/>
              <w:sz w:val="22"/>
              <w:szCs w:val="22"/>
              <w:lang w:val="es-CR" w:eastAsia="es-CR"/>
            </w:rPr>
          </w:pPr>
          <w:hyperlink w:anchor="_Toc90879765" w:history="1">
            <w:r w:rsidR="00791500" w:rsidRPr="00BE566A">
              <w:rPr>
                <w:rStyle w:val="Hipervnculo"/>
              </w:rPr>
              <w:t>V CONSIDERACIONES PREVIAS</w:t>
            </w:r>
            <w:r w:rsidR="00791500" w:rsidRPr="00BE566A">
              <w:rPr>
                <w:webHidden/>
              </w:rPr>
              <w:tab/>
            </w:r>
            <w:r w:rsidR="00791500" w:rsidRPr="00BE566A">
              <w:rPr>
                <w:webHidden/>
              </w:rPr>
              <w:fldChar w:fldCharType="begin"/>
            </w:r>
            <w:r w:rsidR="00791500" w:rsidRPr="00BE566A">
              <w:rPr>
                <w:webHidden/>
              </w:rPr>
              <w:instrText xml:space="preserve"> PAGEREF _Toc90879765 \h </w:instrText>
            </w:r>
            <w:r w:rsidR="00791500" w:rsidRPr="00BE566A">
              <w:rPr>
                <w:webHidden/>
              </w:rPr>
            </w:r>
            <w:r w:rsidR="00791500" w:rsidRPr="00BE566A">
              <w:rPr>
                <w:webHidden/>
              </w:rPr>
              <w:fldChar w:fldCharType="separate"/>
            </w:r>
            <w:r>
              <w:rPr>
                <w:webHidden/>
              </w:rPr>
              <w:t>11</w:t>
            </w:r>
            <w:r w:rsidR="00791500" w:rsidRPr="00BE566A">
              <w:rPr>
                <w:webHidden/>
              </w:rPr>
              <w:fldChar w:fldCharType="end"/>
            </w:r>
          </w:hyperlink>
        </w:p>
        <w:p w14:paraId="7A0F8759" w14:textId="4E7DBCF9"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66" w:history="1">
            <w:r w:rsidR="00791500" w:rsidRPr="00BE566A">
              <w:rPr>
                <w:rStyle w:val="Hipervnculo"/>
                <w:rFonts w:ascii="Verdana" w:hAnsi="Verdana"/>
                <w:noProof/>
                <w:lang w:eastAsia="es-MX"/>
              </w:rPr>
              <w:t>A.</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eastAsia="es-MX"/>
              </w:rPr>
              <w:t>Alegatos del Estado y observaciones de la Comisión y de los representantes</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_Toc90879766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11</w:t>
            </w:r>
            <w:r w:rsidR="00791500" w:rsidRPr="00BE566A">
              <w:rPr>
                <w:rFonts w:ascii="Verdana" w:hAnsi="Verdana"/>
                <w:noProof/>
                <w:webHidden/>
              </w:rPr>
              <w:fldChar w:fldCharType="end"/>
            </w:r>
          </w:hyperlink>
        </w:p>
        <w:p w14:paraId="40C867C1" w14:textId="28E97E13"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67" w:history="1">
            <w:r w:rsidR="00791500" w:rsidRPr="00BE566A">
              <w:rPr>
                <w:rStyle w:val="Hipervnculo"/>
                <w:rFonts w:ascii="Verdana" w:hAnsi="Verdana"/>
                <w:noProof/>
                <w:lang w:eastAsia="es-MX"/>
              </w:rPr>
              <w:t>B. Consideraciones de la Corte</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_Toc90879767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12</w:t>
            </w:r>
            <w:r w:rsidR="00791500" w:rsidRPr="00BE566A">
              <w:rPr>
                <w:rFonts w:ascii="Verdana" w:hAnsi="Verdana"/>
                <w:noProof/>
                <w:webHidden/>
              </w:rPr>
              <w:fldChar w:fldCharType="end"/>
            </w:r>
          </w:hyperlink>
        </w:p>
        <w:p w14:paraId="63412BDB" w14:textId="44054C57" w:rsidR="00791500" w:rsidRPr="00BE566A" w:rsidRDefault="00B11C6F">
          <w:pPr>
            <w:pStyle w:val="TDC1"/>
            <w:rPr>
              <w:rFonts w:eastAsiaTheme="minorEastAsia" w:cstheme="minorBidi"/>
              <w:b w:val="0"/>
              <w:bCs w:val="0"/>
              <w:color w:val="auto"/>
              <w:sz w:val="22"/>
              <w:szCs w:val="22"/>
              <w:lang w:val="es-CR" w:eastAsia="es-CR"/>
            </w:rPr>
          </w:pPr>
          <w:hyperlink w:anchor="_Toc90879768" w:history="1">
            <w:r w:rsidR="00791500" w:rsidRPr="00BE566A">
              <w:rPr>
                <w:rStyle w:val="Hipervnculo"/>
              </w:rPr>
              <w:t>VI</w:t>
            </w:r>
            <w:r w:rsidR="00791500" w:rsidRPr="00BE566A">
              <w:rPr>
                <w:rStyle w:val="Hipervnculo"/>
                <w:lang w:val="es-ES"/>
              </w:rPr>
              <w:t xml:space="preserve"> </w:t>
            </w:r>
            <w:r w:rsidR="00791500" w:rsidRPr="00BE566A">
              <w:rPr>
                <w:rStyle w:val="Hipervnculo"/>
              </w:rPr>
              <w:t>PRUEBA</w:t>
            </w:r>
            <w:r w:rsidR="00791500" w:rsidRPr="00BE566A">
              <w:rPr>
                <w:webHidden/>
              </w:rPr>
              <w:tab/>
            </w:r>
            <w:r w:rsidR="00791500" w:rsidRPr="00BE566A">
              <w:rPr>
                <w:webHidden/>
              </w:rPr>
              <w:fldChar w:fldCharType="begin"/>
            </w:r>
            <w:r w:rsidR="00791500" w:rsidRPr="00BE566A">
              <w:rPr>
                <w:webHidden/>
              </w:rPr>
              <w:instrText xml:space="preserve"> PAGEREF _Toc90879768 \h </w:instrText>
            </w:r>
            <w:r w:rsidR="00791500" w:rsidRPr="00BE566A">
              <w:rPr>
                <w:webHidden/>
              </w:rPr>
            </w:r>
            <w:r w:rsidR="00791500" w:rsidRPr="00BE566A">
              <w:rPr>
                <w:webHidden/>
              </w:rPr>
              <w:fldChar w:fldCharType="separate"/>
            </w:r>
            <w:r>
              <w:rPr>
                <w:webHidden/>
              </w:rPr>
              <w:t>13</w:t>
            </w:r>
            <w:r w:rsidR="00791500" w:rsidRPr="00BE566A">
              <w:rPr>
                <w:webHidden/>
              </w:rPr>
              <w:fldChar w:fldCharType="end"/>
            </w:r>
          </w:hyperlink>
        </w:p>
        <w:p w14:paraId="563C5B1B" w14:textId="4E0F2605"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69" w:history="1">
            <w:r w:rsidR="00791500" w:rsidRPr="00BE566A">
              <w:rPr>
                <w:rStyle w:val="Hipervnculo"/>
                <w:rFonts w:ascii="Verdana" w:hAnsi="Verdana"/>
                <w:noProof/>
              </w:rPr>
              <w:t>A.</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rPr>
              <w:t>Admisibilidad de la prueba documental</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_Toc90879769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13</w:t>
            </w:r>
            <w:r w:rsidR="00791500" w:rsidRPr="00BE566A">
              <w:rPr>
                <w:rFonts w:ascii="Verdana" w:hAnsi="Verdana"/>
                <w:noProof/>
                <w:webHidden/>
              </w:rPr>
              <w:fldChar w:fldCharType="end"/>
            </w:r>
          </w:hyperlink>
        </w:p>
        <w:p w14:paraId="647FFFE3" w14:textId="47D91D07"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70" w:history="1">
            <w:r w:rsidR="00791500" w:rsidRPr="00BE566A">
              <w:rPr>
                <w:rStyle w:val="Hipervnculo"/>
                <w:rFonts w:ascii="Verdana" w:hAnsi="Verdana"/>
                <w:noProof/>
              </w:rPr>
              <w:t>B. Admisibilidad de la prueba testimonial y pericial</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_Toc90879770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13</w:t>
            </w:r>
            <w:r w:rsidR="00791500" w:rsidRPr="00BE566A">
              <w:rPr>
                <w:rFonts w:ascii="Verdana" w:hAnsi="Verdana"/>
                <w:noProof/>
                <w:webHidden/>
              </w:rPr>
              <w:fldChar w:fldCharType="end"/>
            </w:r>
          </w:hyperlink>
        </w:p>
        <w:p w14:paraId="1D888294" w14:textId="58D335C0" w:rsidR="00791500" w:rsidRPr="00BE566A" w:rsidRDefault="00B11C6F">
          <w:pPr>
            <w:pStyle w:val="TDC1"/>
            <w:rPr>
              <w:rFonts w:eastAsiaTheme="minorEastAsia" w:cstheme="minorBidi"/>
              <w:b w:val="0"/>
              <w:bCs w:val="0"/>
              <w:color w:val="auto"/>
              <w:sz w:val="22"/>
              <w:szCs w:val="22"/>
              <w:lang w:val="es-CR" w:eastAsia="es-CR"/>
            </w:rPr>
          </w:pPr>
          <w:hyperlink w:anchor="_Toc90879771" w:history="1">
            <w:r w:rsidR="00791500" w:rsidRPr="00BE566A">
              <w:rPr>
                <w:rStyle w:val="Hipervnculo"/>
                <w:lang w:val="es-ES"/>
              </w:rPr>
              <w:t>VII HECHOS</w:t>
            </w:r>
            <w:r w:rsidR="00791500" w:rsidRPr="00BE566A">
              <w:rPr>
                <w:webHidden/>
              </w:rPr>
              <w:tab/>
            </w:r>
            <w:r w:rsidR="00791500" w:rsidRPr="00BE566A">
              <w:rPr>
                <w:webHidden/>
              </w:rPr>
              <w:fldChar w:fldCharType="begin"/>
            </w:r>
            <w:r w:rsidR="00791500" w:rsidRPr="00BE566A">
              <w:rPr>
                <w:webHidden/>
              </w:rPr>
              <w:instrText xml:space="preserve"> PAGEREF _Toc90879771 \h </w:instrText>
            </w:r>
            <w:r w:rsidR="00791500" w:rsidRPr="00BE566A">
              <w:rPr>
                <w:webHidden/>
              </w:rPr>
            </w:r>
            <w:r w:rsidR="00791500" w:rsidRPr="00BE566A">
              <w:rPr>
                <w:webHidden/>
              </w:rPr>
              <w:fldChar w:fldCharType="separate"/>
            </w:r>
            <w:r>
              <w:rPr>
                <w:webHidden/>
              </w:rPr>
              <w:t>14</w:t>
            </w:r>
            <w:r w:rsidR="00791500" w:rsidRPr="00BE566A">
              <w:rPr>
                <w:webHidden/>
              </w:rPr>
              <w:fldChar w:fldCharType="end"/>
            </w:r>
          </w:hyperlink>
        </w:p>
        <w:p w14:paraId="19063CD0" w14:textId="6180A81B"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72" w:history="1">
            <w:r w:rsidR="00791500" w:rsidRPr="00BE566A">
              <w:rPr>
                <w:rStyle w:val="Hipervnculo"/>
                <w:rFonts w:ascii="Verdana" w:hAnsi="Verdana"/>
                <w:noProof/>
                <w:lang w:val="es-ES"/>
              </w:rPr>
              <w:t>A.</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val="es-ES"/>
              </w:rPr>
              <w:t>Antecedentes</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_Toc90879772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15</w:t>
            </w:r>
            <w:r w:rsidR="00791500" w:rsidRPr="00BE566A">
              <w:rPr>
                <w:rFonts w:ascii="Verdana" w:hAnsi="Verdana"/>
                <w:noProof/>
                <w:webHidden/>
              </w:rPr>
              <w:fldChar w:fldCharType="end"/>
            </w:r>
          </w:hyperlink>
        </w:p>
        <w:p w14:paraId="1F57B142" w14:textId="58A8590E"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73" w:history="1">
            <w:r w:rsidR="00791500" w:rsidRPr="00BE566A">
              <w:rPr>
                <w:rStyle w:val="Hipervnculo"/>
                <w:rFonts w:ascii="Verdana" w:hAnsi="Verdana"/>
                <w:noProof/>
                <w:lang w:eastAsia="es-MX"/>
              </w:rPr>
              <w:t>A.1. Marco normativo</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_Toc90879773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15</w:t>
            </w:r>
            <w:r w:rsidR="00791500" w:rsidRPr="00BE566A">
              <w:rPr>
                <w:rFonts w:ascii="Verdana" w:hAnsi="Verdana"/>
                <w:noProof/>
                <w:webHidden/>
              </w:rPr>
              <w:fldChar w:fldCharType="end"/>
            </w:r>
          </w:hyperlink>
        </w:p>
        <w:p w14:paraId="02380593" w14:textId="776F7E1B"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74" w:history="1">
            <w:r w:rsidR="00791500" w:rsidRPr="00BE566A">
              <w:rPr>
                <w:rStyle w:val="Hipervnculo"/>
                <w:rFonts w:ascii="Verdana" w:hAnsi="Verdana"/>
                <w:noProof/>
                <w:lang w:eastAsia="es-MX"/>
              </w:rPr>
              <w:t>A.2. La municipalización de la educación chilena</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_Toc90879774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18</w:t>
            </w:r>
            <w:r w:rsidR="00791500" w:rsidRPr="00BE566A">
              <w:rPr>
                <w:rFonts w:ascii="Verdana" w:hAnsi="Verdana"/>
                <w:noProof/>
                <w:webHidden/>
              </w:rPr>
              <w:fldChar w:fldCharType="end"/>
            </w:r>
          </w:hyperlink>
        </w:p>
        <w:p w14:paraId="3A3A8EA7" w14:textId="11BBC1A6"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75" w:history="1">
            <w:r w:rsidR="00791500" w:rsidRPr="00BE566A">
              <w:rPr>
                <w:rStyle w:val="Hipervnculo"/>
                <w:rFonts w:ascii="Verdana" w:hAnsi="Verdana"/>
                <w:noProof/>
                <w:lang w:eastAsia="es-MX"/>
              </w:rPr>
              <w:t>A.3. El surgimiento de la llamada “deuda histórica”</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_Toc90879775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19</w:t>
            </w:r>
            <w:r w:rsidR="00791500" w:rsidRPr="00BE566A">
              <w:rPr>
                <w:rFonts w:ascii="Verdana" w:hAnsi="Verdana"/>
                <w:noProof/>
                <w:webHidden/>
              </w:rPr>
              <w:fldChar w:fldCharType="end"/>
            </w:r>
          </w:hyperlink>
        </w:p>
        <w:p w14:paraId="737F63A0" w14:textId="15C40C3C"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76" w:history="1">
            <w:r w:rsidR="00791500" w:rsidRPr="00BE566A">
              <w:rPr>
                <w:rStyle w:val="Hipervnculo"/>
                <w:rFonts w:ascii="Verdana" w:hAnsi="Verdana"/>
                <w:noProof/>
                <w:lang w:val="es-ES"/>
              </w:rPr>
              <w:t>B.</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val="es-ES"/>
              </w:rPr>
              <w:t>Los procesos internos a favor de las presuntas víctimas</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_Toc90879776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21</w:t>
            </w:r>
            <w:r w:rsidR="00791500" w:rsidRPr="00BE566A">
              <w:rPr>
                <w:rFonts w:ascii="Verdana" w:hAnsi="Verdana"/>
                <w:noProof/>
                <w:webHidden/>
              </w:rPr>
              <w:fldChar w:fldCharType="end"/>
            </w:r>
          </w:hyperlink>
        </w:p>
        <w:p w14:paraId="791DE27D" w14:textId="73A5F57A"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77" w:history="1">
            <w:r w:rsidR="00791500" w:rsidRPr="00BE566A">
              <w:rPr>
                <w:rStyle w:val="Hipervnculo"/>
                <w:rFonts w:ascii="Verdana" w:hAnsi="Verdana"/>
                <w:noProof/>
                <w:lang w:eastAsia="es-MX"/>
              </w:rPr>
              <w:t>B.1. Proceso Benavides Montaña y otros contra la Municipalidad de Chañaral, Rol No. 18.629-1994</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_Toc90879777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21</w:t>
            </w:r>
            <w:r w:rsidR="00791500" w:rsidRPr="00BE566A">
              <w:rPr>
                <w:rFonts w:ascii="Verdana" w:hAnsi="Verdana"/>
                <w:noProof/>
                <w:webHidden/>
              </w:rPr>
              <w:fldChar w:fldCharType="end"/>
            </w:r>
          </w:hyperlink>
        </w:p>
        <w:p w14:paraId="0A86CEDF" w14:textId="35994B3E"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78" w:history="1">
            <w:r w:rsidR="00791500" w:rsidRPr="00BE566A">
              <w:rPr>
                <w:rStyle w:val="Hipervnculo"/>
                <w:rFonts w:ascii="Verdana" w:hAnsi="Verdana"/>
                <w:noProof/>
                <w:lang w:eastAsia="es-MX"/>
              </w:rPr>
              <w:t>B.2. Proceso Aguilar Lazcano y otros contra la Municipalidad de Chanco, Rol No. 221-1993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_Toc90879778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24</w:t>
            </w:r>
            <w:r w:rsidR="00791500" w:rsidRPr="00BE566A">
              <w:rPr>
                <w:rFonts w:ascii="Verdana" w:hAnsi="Verdana"/>
                <w:noProof/>
                <w:webHidden/>
              </w:rPr>
              <w:fldChar w:fldCharType="end"/>
            </w:r>
          </w:hyperlink>
        </w:p>
        <w:p w14:paraId="70BB056B" w14:textId="6FE5B33A"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79" w:history="1">
            <w:r w:rsidR="00791500" w:rsidRPr="00BE566A">
              <w:rPr>
                <w:rStyle w:val="Hipervnculo"/>
                <w:rFonts w:ascii="Verdana" w:hAnsi="Verdana"/>
                <w:noProof/>
                <w:lang w:eastAsia="es-MX"/>
              </w:rPr>
              <w:t>B.3. Proceso Abarza Farías y otros contra la Municipalidad de Chanco, Rol No. 217-1993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_Toc90879779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25</w:t>
            </w:r>
            <w:r w:rsidR="00791500" w:rsidRPr="00BE566A">
              <w:rPr>
                <w:rFonts w:ascii="Verdana" w:hAnsi="Verdana"/>
                <w:noProof/>
                <w:webHidden/>
              </w:rPr>
              <w:fldChar w:fldCharType="end"/>
            </w:r>
          </w:hyperlink>
        </w:p>
        <w:p w14:paraId="51CBD3DB" w14:textId="2349FA99"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0" w:history="1">
            <w:r w:rsidR="00791500" w:rsidRPr="00BE566A">
              <w:rPr>
                <w:rStyle w:val="Hipervnculo"/>
                <w:rFonts w:ascii="Verdana" w:hAnsi="Verdana"/>
                <w:noProof/>
                <w:lang w:eastAsia="es-MX"/>
              </w:rPr>
              <w:t>B.4. Proceso Alegría Cancino y otros contra la Municipalidad de Pelluhue, Rol No. 218-1993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_Toc90879780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27</w:t>
            </w:r>
            <w:r w:rsidR="00791500" w:rsidRPr="00BE566A">
              <w:rPr>
                <w:rFonts w:ascii="Verdana" w:hAnsi="Verdana"/>
                <w:noProof/>
                <w:webHidden/>
              </w:rPr>
              <w:fldChar w:fldCharType="end"/>
            </w:r>
          </w:hyperlink>
        </w:p>
        <w:p w14:paraId="138B4750" w14:textId="198AF841"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1" w:history="1">
            <w:r w:rsidR="00791500" w:rsidRPr="00BE566A">
              <w:rPr>
                <w:rStyle w:val="Hipervnculo"/>
                <w:rFonts w:ascii="Verdana" w:hAnsi="Verdana"/>
                <w:noProof/>
                <w:lang w:eastAsia="es-MX"/>
              </w:rPr>
              <w:t>B.5. Proceso Aravena Espinoza y otros contra la Municipalidad de Pelluhue, Rol. No. 222-1993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_Toc90879781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29</w:t>
            </w:r>
            <w:r w:rsidR="00791500" w:rsidRPr="00BE566A">
              <w:rPr>
                <w:rFonts w:ascii="Verdana" w:hAnsi="Verdana"/>
                <w:noProof/>
                <w:webHidden/>
              </w:rPr>
              <w:fldChar w:fldCharType="end"/>
            </w:r>
          </w:hyperlink>
        </w:p>
        <w:p w14:paraId="613B77DD" w14:textId="76BEE2B0"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2" w:history="1">
            <w:r w:rsidR="00791500" w:rsidRPr="00BE566A">
              <w:rPr>
                <w:rStyle w:val="Hipervnculo"/>
                <w:rFonts w:ascii="Verdana" w:hAnsi="Verdana"/>
                <w:noProof/>
                <w:lang w:eastAsia="es-MX"/>
              </w:rPr>
              <w:t>B.6. Proceso Bayer Torres y otros contra la Municipalidad de Parral, Rol No. 4.274-1993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_Toc90879782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29</w:t>
            </w:r>
            <w:r w:rsidR="00791500" w:rsidRPr="00BE566A">
              <w:rPr>
                <w:rFonts w:ascii="Verdana" w:hAnsi="Verdana"/>
                <w:noProof/>
                <w:webHidden/>
              </w:rPr>
              <w:fldChar w:fldCharType="end"/>
            </w:r>
          </w:hyperlink>
        </w:p>
        <w:p w14:paraId="41725524" w14:textId="15C43B23"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3" w:history="1">
            <w:r w:rsidR="00791500" w:rsidRPr="00BE566A">
              <w:rPr>
                <w:rStyle w:val="Hipervnculo"/>
                <w:rFonts w:ascii="Verdana" w:hAnsi="Verdana"/>
                <w:noProof/>
                <w:lang w:eastAsia="es-MX"/>
              </w:rPr>
              <w:t>B.7. Proceso Bustamante Sánchez y otros contra la Municipalidad de Parral, Rol No. 4.071-1992</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_Toc90879783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31</w:t>
            </w:r>
            <w:r w:rsidR="00791500" w:rsidRPr="00BE566A">
              <w:rPr>
                <w:rFonts w:ascii="Verdana" w:hAnsi="Verdana"/>
                <w:noProof/>
                <w:webHidden/>
              </w:rPr>
              <w:fldChar w:fldCharType="end"/>
            </w:r>
          </w:hyperlink>
        </w:p>
        <w:p w14:paraId="5A392995" w14:textId="1903657F"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4" w:history="1">
            <w:r w:rsidR="00791500" w:rsidRPr="00BE566A">
              <w:rPr>
                <w:rStyle w:val="Hipervnculo"/>
                <w:rFonts w:ascii="Verdana" w:hAnsi="Verdana"/>
                <w:noProof/>
                <w:lang w:eastAsia="es-MX"/>
              </w:rPr>
              <w:t>B.8. Proceso Belmar Montero y otros contra la Municipalidad de Parral, Rol No. 4.051-1992</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_Toc90879784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33</w:t>
            </w:r>
            <w:r w:rsidR="00791500" w:rsidRPr="00BE566A">
              <w:rPr>
                <w:rFonts w:ascii="Verdana" w:hAnsi="Verdana"/>
                <w:noProof/>
                <w:webHidden/>
              </w:rPr>
              <w:fldChar w:fldCharType="end"/>
            </w:r>
          </w:hyperlink>
        </w:p>
        <w:p w14:paraId="5DFD1B5C" w14:textId="2F154D44"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5" w:history="1">
            <w:r w:rsidR="00791500" w:rsidRPr="00BE566A">
              <w:rPr>
                <w:rStyle w:val="Hipervnculo"/>
                <w:rFonts w:ascii="Verdana" w:hAnsi="Verdana"/>
                <w:noProof/>
                <w:lang w:eastAsia="es-MX"/>
              </w:rPr>
              <w:t>B.9. Proceso Salazar Aravena y otros contra la Municipalidad de Parral, Rol No. 4.096-1992</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_Toc90879785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36</w:t>
            </w:r>
            <w:r w:rsidR="00791500" w:rsidRPr="00BE566A">
              <w:rPr>
                <w:rFonts w:ascii="Verdana" w:hAnsi="Verdana"/>
                <w:noProof/>
                <w:webHidden/>
              </w:rPr>
              <w:fldChar w:fldCharType="end"/>
            </w:r>
          </w:hyperlink>
        </w:p>
        <w:p w14:paraId="520F7748" w14:textId="7E199082"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6" w:history="1">
            <w:r w:rsidR="00791500" w:rsidRPr="00BE566A">
              <w:rPr>
                <w:rStyle w:val="Hipervnculo"/>
                <w:rFonts w:ascii="Verdana" w:hAnsi="Verdana"/>
                <w:noProof/>
                <w:lang w:eastAsia="es-MX"/>
              </w:rPr>
              <w:t>B.10. Proceso Ramírez Ortíz y otros contra la Municipalidad de Vallenar, Rol No. 4.443-1993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_Toc90879786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39</w:t>
            </w:r>
            <w:r w:rsidR="00791500" w:rsidRPr="00BE566A">
              <w:rPr>
                <w:rFonts w:ascii="Verdana" w:hAnsi="Verdana"/>
                <w:noProof/>
                <w:webHidden/>
              </w:rPr>
              <w:fldChar w:fldCharType="end"/>
            </w:r>
          </w:hyperlink>
        </w:p>
        <w:p w14:paraId="365FDD59" w14:textId="177484D2"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7" w:history="1">
            <w:r w:rsidR="00791500" w:rsidRPr="00BE566A">
              <w:rPr>
                <w:rStyle w:val="Hipervnculo"/>
                <w:rFonts w:ascii="Verdana" w:hAnsi="Verdana"/>
                <w:noProof/>
                <w:lang w:eastAsia="es-MX"/>
              </w:rPr>
              <w:t>B.11. Proceso Agurto Chein Juisan y otros contra la Municipalidad de Cauquenes, Rol No. 63-1993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_Toc90879787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43</w:t>
            </w:r>
            <w:r w:rsidR="00791500" w:rsidRPr="00BE566A">
              <w:rPr>
                <w:rFonts w:ascii="Verdana" w:hAnsi="Verdana"/>
                <w:noProof/>
                <w:webHidden/>
              </w:rPr>
              <w:fldChar w:fldCharType="end"/>
            </w:r>
          </w:hyperlink>
        </w:p>
        <w:p w14:paraId="16BB7128" w14:textId="74F78ED4"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8" w:history="1">
            <w:r w:rsidR="00791500" w:rsidRPr="00BE566A">
              <w:rPr>
                <w:rStyle w:val="Hipervnculo"/>
                <w:rFonts w:ascii="Verdana" w:hAnsi="Verdana"/>
                <w:noProof/>
                <w:lang w:eastAsia="es-MX"/>
              </w:rPr>
              <w:t>B.12. Proceso Barra Henríquez y otros contra la Municipalidad de Cauquenes, Rol. No. 123-1993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_Toc90879788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44</w:t>
            </w:r>
            <w:r w:rsidR="00791500" w:rsidRPr="00BE566A">
              <w:rPr>
                <w:rFonts w:ascii="Verdana" w:hAnsi="Verdana"/>
                <w:noProof/>
                <w:webHidden/>
              </w:rPr>
              <w:fldChar w:fldCharType="end"/>
            </w:r>
          </w:hyperlink>
        </w:p>
        <w:p w14:paraId="2FF0CC7F" w14:textId="2AA61249"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89" w:history="1">
            <w:r w:rsidR="00791500" w:rsidRPr="00BE566A">
              <w:rPr>
                <w:rStyle w:val="Hipervnculo"/>
                <w:rFonts w:ascii="Verdana" w:hAnsi="Verdana"/>
                <w:noProof/>
                <w:lang w:eastAsia="es-MX"/>
              </w:rPr>
              <w:t>B.13. Proceso Aquilera Machuca y otros contra la Municipalidad de Cauquenes, Rol No. 38-1993</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_Toc90879789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45</w:t>
            </w:r>
            <w:r w:rsidR="00791500" w:rsidRPr="00BE566A">
              <w:rPr>
                <w:rFonts w:ascii="Verdana" w:hAnsi="Verdana"/>
                <w:noProof/>
                <w:webHidden/>
              </w:rPr>
              <w:fldChar w:fldCharType="end"/>
            </w:r>
          </w:hyperlink>
        </w:p>
        <w:p w14:paraId="43E1EA1F" w14:textId="7B6438E6"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90" w:history="1">
            <w:r w:rsidR="00791500" w:rsidRPr="00BE566A">
              <w:rPr>
                <w:rStyle w:val="Hipervnculo"/>
                <w:rFonts w:ascii="Verdana" w:hAnsi="Verdana"/>
                <w:noProof/>
                <w:lang w:eastAsia="es-MX"/>
              </w:rPr>
              <w:t>B.14. Procedimientos de las Municipalidades en contra del Fisco</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_Toc90879790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46</w:t>
            </w:r>
            <w:r w:rsidR="00791500" w:rsidRPr="00BE566A">
              <w:rPr>
                <w:rFonts w:ascii="Verdana" w:hAnsi="Verdana"/>
                <w:noProof/>
                <w:webHidden/>
              </w:rPr>
              <w:fldChar w:fldCharType="end"/>
            </w:r>
          </w:hyperlink>
        </w:p>
        <w:p w14:paraId="4CDF73C3" w14:textId="2E22B6E9"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91" w:history="1">
            <w:r w:rsidR="00791500" w:rsidRPr="00BE566A">
              <w:rPr>
                <w:rStyle w:val="Hipervnculo"/>
                <w:rFonts w:ascii="Verdana" w:hAnsi="Verdana"/>
                <w:noProof/>
                <w:lang w:eastAsia="es-MX"/>
              </w:rPr>
              <w:t>C.</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eastAsia="es-MX"/>
              </w:rPr>
              <w:t>Situación de las presuntas víctimas en el presente caso</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_Toc90879791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47</w:t>
            </w:r>
            <w:r w:rsidR="00791500" w:rsidRPr="00BE566A">
              <w:rPr>
                <w:rFonts w:ascii="Verdana" w:hAnsi="Verdana"/>
                <w:noProof/>
                <w:webHidden/>
              </w:rPr>
              <w:fldChar w:fldCharType="end"/>
            </w:r>
          </w:hyperlink>
        </w:p>
        <w:p w14:paraId="3368EB23" w14:textId="365B9EC8" w:rsidR="00791500" w:rsidRPr="00BE566A" w:rsidRDefault="00B11C6F">
          <w:pPr>
            <w:pStyle w:val="TDC1"/>
            <w:rPr>
              <w:rFonts w:eastAsiaTheme="minorEastAsia" w:cstheme="minorBidi"/>
              <w:b w:val="0"/>
              <w:bCs w:val="0"/>
              <w:color w:val="auto"/>
              <w:sz w:val="22"/>
              <w:szCs w:val="22"/>
              <w:lang w:val="es-CR" w:eastAsia="es-CR"/>
            </w:rPr>
          </w:pPr>
          <w:hyperlink w:anchor="_Toc90879792" w:history="1">
            <w:r w:rsidR="00791500" w:rsidRPr="00BE566A">
              <w:rPr>
                <w:rStyle w:val="Hipervnculo"/>
                <w:lang w:val="es-ES"/>
              </w:rPr>
              <w:t>VIII FONDO</w:t>
            </w:r>
            <w:r w:rsidR="00791500" w:rsidRPr="00BE566A">
              <w:rPr>
                <w:webHidden/>
              </w:rPr>
              <w:tab/>
            </w:r>
            <w:r w:rsidR="00791500" w:rsidRPr="00BE566A">
              <w:rPr>
                <w:webHidden/>
              </w:rPr>
              <w:fldChar w:fldCharType="begin"/>
            </w:r>
            <w:r w:rsidR="00791500" w:rsidRPr="00BE566A">
              <w:rPr>
                <w:webHidden/>
              </w:rPr>
              <w:instrText xml:space="preserve"> PAGEREF _Toc90879792 \h </w:instrText>
            </w:r>
            <w:r w:rsidR="00791500" w:rsidRPr="00BE566A">
              <w:rPr>
                <w:webHidden/>
              </w:rPr>
            </w:r>
            <w:r w:rsidR="00791500" w:rsidRPr="00BE566A">
              <w:rPr>
                <w:webHidden/>
              </w:rPr>
              <w:fldChar w:fldCharType="separate"/>
            </w:r>
            <w:r>
              <w:rPr>
                <w:webHidden/>
              </w:rPr>
              <w:t>48</w:t>
            </w:r>
            <w:r w:rsidR="00791500" w:rsidRPr="00BE566A">
              <w:rPr>
                <w:webHidden/>
              </w:rPr>
              <w:fldChar w:fldCharType="end"/>
            </w:r>
          </w:hyperlink>
        </w:p>
        <w:p w14:paraId="5B117BC0" w14:textId="04DA3B11" w:rsidR="00791500" w:rsidRPr="00BE566A" w:rsidRDefault="00B11C6F">
          <w:pPr>
            <w:pStyle w:val="TDC1"/>
            <w:rPr>
              <w:rFonts w:eastAsiaTheme="minorEastAsia" w:cstheme="minorBidi"/>
              <w:b w:val="0"/>
              <w:bCs w:val="0"/>
              <w:color w:val="auto"/>
              <w:sz w:val="22"/>
              <w:szCs w:val="22"/>
              <w:lang w:val="es-CR" w:eastAsia="es-CR"/>
            </w:rPr>
          </w:pPr>
          <w:hyperlink w:anchor="_Toc90879793" w:history="1">
            <w:r w:rsidR="00791500" w:rsidRPr="00BE566A">
              <w:rPr>
                <w:rStyle w:val="Hipervnculo"/>
                <w:lang w:val="es-ES"/>
              </w:rPr>
              <w:t>VIII-1 DERECHOS A LAS GARANTÍAS JUDICIALES, A LA PROTECCIÓN JUDICIAL Y A LA PROPIEDAD PRIVADA, EN RELACIÓN CON LA OBLIGACIÓN DE RESPETAR Y GARANTIZAR Y EL DEBER DE ADOPTAR DISPOSICIONES DE DERECHO INTERNO</w:t>
            </w:r>
            <w:r w:rsidR="00791500" w:rsidRPr="00BE566A">
              <w:rPr>
                <w:webHidden/>
              </w:rPr>
              <w:tab/>
            </w:r>
            <w:r w:rsidR="00791500" w:rsidRPr="00BE566A">
              <w:rPr>
                <w:webHidden/>
              </w:rPr>
              <w:fldChar w:fldCharType="begin"/>
            </w:r>
            <w:r w:rsidR="00791500" w:rsidRPr="00BE566A">
              <w:rPr>
                <w:webHidden/>
              </w:rPr>
              <w:instrText xml:space="preserve"> PAGEREF _Toc90879793 \h </w:instrText>
            </w:r>
            <w:r w:rsidR="00791500" w:rsidRPr="00BE566A">
              <w:rPr>
                <w:webHidden/>
              </w:rPr>
            </w:r>
            <w:r w:rsidR="00791500" w:rsidRPr="00BE566A">
              <w:rPr>
                <w:webHidden/>
              </w:rPr>
              <w:fldChar w:fldCharType="separate"/>
            </w:r>
            <w:r>
              <w:rPr>
                <w:webHidden/>
              </w:rPr>
              <w:t>49</w:t>
            </w:r>
            <w:r w:rsidR="00791500" w:rsidRPr="00BE566A">
              <w:rPr>
                <w:webHidden/>
              </w:rPr>
              <w:fldChar w:fldCharType="end"/>
            </w:r>
          </w:hyperlink>
        </w:p>
        <w:p w14:paraId="48C54D04" w14:textId="266C7D45"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94" w:history="1">
            <w:r w:rsidR="00791500" w:rsidRPr="00BE566A">
              <w:rPr>
                <w:rStyle w:val="Hipervnculo"/>
                <w:rFonts w:ascii="Verdana" w:hAnsi="Verdana"/>
                <w:noProof/>
              </w:rPr>
              <w:t>A.</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rPr>
              <w:t>Alegatos de las partes y de la Comisión</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_Toc90879794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49</w:t>
            </w:r>
            <w:r w:rsidR="00791500" w:rsidRPr="00BE566A">
              <w:rPr>
                <w:rFonts w:ascii="Verdana" w:hAnsi="Verdana"/>
                <w:noProof/>
                <w:webHidden/>
              </w:rPr>
              <w:fldChar w:fldCharType="end"/>
            </w:r>
          </w:hyperlink>
        </w:p>
        <w:p w14:paraId="54286B3E" w14:textId="691977A0"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795" w:history="1">
            <w:r w:rsidR="00791500" w:rsidRPr="00BE566A">
              <w:rPr>
                <w:rStyle w:val="Hipervnculo"/>
                <w:rFonts w:ascii="Verdana" w:hAnsi="Verdana"/>
                <w:noProof/>
                <w:lang w:val="es-ES" w:eastAsia="es-MX"/>
              </w:rPr>
              <w:t>B. Consideraciones de la Corte</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_Toc90879795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51</w:t>
            </w:r>
            <w:r w:rsidR="00791500" w:rsidRPr="00BE566A">
              <w:rPr>
                <w:rFonts w:ascii="Verdana" w:hAnsi="Verdana"/>
                <w:noProof/>
                <w:webHidden/>
              </w:rPr>
              <w:fldChar w:fldCharType="end"/>
            </w:r>
          </w:hyperlink>
        </w:p>
        <w:p w14:paraId="2DA70CBB" w14:textId="0CB4C944"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96" w:history="1">
            <w:r w:rsidR="00791500" w:rsidRPr="00BE566A">
              <w:rPr>
                <w:rStyle w:val="Hipervnculo"/>
                <w:rFonts w:ascii="Verdana" w:eastAsiaTheme="majorEastAsia" w:hAnsi="Verdana"/>
                <w:noProof/>
                <w:lang w:eastAsia="es-MX"/>
              </w:rPr>
              <w:t xml:space="preserve">B.1. </w:t>
            </w:r>
            <w:r w:rsidR="00791500" w:rsidRPr="00BE566A">
              <w:rPr>
                <w:rStyle w:val="Hipervnculo"/>
                <w:rFonts w:ascii="Verdana" w:hAnsi="Verdana"/>
                <w:noProof/>
                <w:lang w:eastAsia="es-MX"/>
              </w:rPr>
              <w:t>Respecto a los profesores y profesoras que cuentan con una sentencia a su favor</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_Toc90879796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51</w:t>
            </w:r>
            <w:r w:rsidR="00791500" w:rsidRPr="00BE566A">
              <w:rPr>
                <w:rFonts w:ascii="Verdana" w:hAnsi="Verdana"/>
                <w:noProof/>
                <w:webHidden/>
              </w:rPr>
              <w:fldChar w:fldCharType="end"/>
            </w:r>
          </w:hyperlink>
        </w:p>
        <w:p w14:paraId="7CA0284A" w14:textId="3F7133F4"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97" w:history="1">
            <w:r w:rsidR="00791500" w:rsidRPr="00BE566A">
              <w:rPr>
                <w:rStyle w:val="Hipervnculo"/>
                <w:rFonts w:ascii="Verdana" w:eastAsiaTheme="majorEastAsia" w:hAnsi="Verdana"/>
                <w:noProof/>
                <w:lang w:eastAsia="es-MX"/>
              </w:rPr>
              <w:t>B.2. Derecho a la protección judicial</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_Toc90879797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52</w:t>
            </w:r>
            <w:r w:rsidR="00791500" w:rsidRPr="00BE566A">
              <w:rPr>
                <w:rFonts w:ascii="Verdana" w:hAnsi="Verdana"/>
                <w:noProof/>
                <w:webHidden/>
              </w:rPr>
              <w:fldChar w:fldCharType="end"/>
            </w:r>
          </w:hyperlink>
        </w:p>
        <w:p w14:paraId="27368E3A" w14:textId="43A132F9"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98" w:history="1">
            <w:r w:rsidR="00791500" w:rsidRPr="00BE566A">
              <w:rPr>
                <w:rStyle w:val="Hipervnculo"/>
                <w:rFonts w:ascii="Verdana" w:eastAsiaTheme="majorEastAsia" w:hAnsi="Verdana"/>
                <w:noProof/>
                <w:lang w:eastAsia="es-MX"/>
              </w:rPr>
              <w:t>B.3. Plazo razonable</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_Toc90879798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63</w:t>
            </w:r>
            <w:r w:rsidR="00791500" w:rsidRPr="00BE566A">
              <w:rPr>
                <w:rFonts w:ascii="Verdana" w:hAnsi="Verdana"/>
                <w:noProof/>
                <w:webHidden/>
              </w:rPr>
              <w:fldChar w:fldCharType="end"/>
            </w:r>
          </w:hyperlink>
        </w:p>
        <w:p w14:paraId="72FB1DE9" w14:textId="587AB41B"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799" w:history="1">
            <w:r w:rsidR="00791500" w:rsidRPr="00BE566A">
              <w:rPr>
                <w:rStyle w:val="Hipervnculo"/>
                <w:rFonts w:ascii="Verdana" w:hAnsi="Verdana"/>
                <w:noProof/>
                <w:lang w:eastAsia="es-MX"/>
              </w:rPr>
              <w:t>B.4. Deber de adoptar disposiciones de derecho interno en relación con los derechos a un plazo razonable y la protección judicial</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_Toc90879799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66</w:t>
            </w:r>
            <w:r w:rsidR="00791500" w:rsidRPr="00BE566A">
              <w:rPr>
                <w:rFonts w:ascii="Verdana" w:hAnsi="Verdana"/>
                <w:noProof/>
                <w:webHidden/>
              </w:rPr>
              <w:fldChar w:fldCharType="end"/>
            </w:r>
          </w:hyperlink>
        </w:p>
        <w:p w14:paraId="26B7617E" w14:textId="517BC932"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800" w:history="1">
            <w:r w:rsidR="00791500" w:rsidRPr="00BE566A">
              <w:rPr>
                <w:rStyle w:val="Hipervnculo"/>
                <w:rFonts w:ascii="Verdana" w:hAnsi="Verdana"/>
                <w:noProof/>
                <w:lang w:eastAsia="es-MX"/>
              </w:rPr>
              <w:t>B.5. Derecho a la propiedad</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_Toc90879800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67</w:t>
            </w:r>
            <w:r w:rsidR="00791500" w:rsidRPr="00BE566A">
              <w:rPr>
                <w:rFonts w:ascii="Verdana" w:hAnsi="Verdana"/>
                <w:noProof/>
                <w:webHidden/>
              </w:rPr>
              <w:fldChar w:fldCharType="end"/>
            </w:r>
          </w:hyperlink>
        </w:p>
        <w:p w14:paraId="6423DD56" w14:textId="4ADD439F"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801" w:history="1">
            <w:r w:rsidR="00791500" w:rsidRPr="00BE566A">
              <w:rPr>
                <w:rStyle w:val="Hipervnculo"/>
                <w:rFonts w:ascii="Verdana" w:hAnsi="Verdana"/>
                <w:noProof/>
                <w:lang w:eastAsia="es-MX"/>
              </w:rPr>
              <w:t>B.6. Conclusión</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_Toc90879801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68</w:t>
            </w:r>
            <w:r w:rsidR="00791500" w:rsidRPr="00BE566A">
              <w:rPr>
                <w:rFonts w:ascii="Verdana" w:hAnsi="Verdana"/>
                <w:noProof/>
                <w:webHidden/>
              </w:rPr>
              <w:fldChar w:fldCharType="end"/>
            </w:r>
          </w:hyperlink>
        </w:p>
        <w:p w14:paraId="4EEF1FC8" w14:textId="091E9091" w:rsidR="00791500" w:rsidRPr="00BE566A" w:rsidRDefault="00B11C6F">
          <w:pPr>
            <w:pStyle w:val="TDC1"/>
            <w:rPr>
              <w:rFonts w:eastAsiaTheme="minorEastAsia" w:cstheme="minorBidi"/>
              <w:b w:val="0"/>
              <w:bCs w:val="0"/>
              <w:color w:val="auto"/>
              <w:sz w:val="22"/>
              <w:szCs w:val="22"/>
              <w:lang w:val="es-CR" w:eastAsia="es-CR"/>
            </w:rPr>
          </w:pPr>
          <w:hyperlink w:anchor="_Toc90879802" w:history="1">
            <w:r w:rsidR="00791500" w:rsidRPr="00BE566A">
              <w:rPr>
                <w:rStyle w:val="Hipervnculo"/>
                <w:rFonts w:eastAsiaTheme="majorEastAsia" w:cstheme="majorBidi"/>
                <w:caps/>
                <w:lang w:val="es-ES"/>
              </w:rPr>
              <w:t>IX REPARACIONES</w:t>
            </w:r>
            <w:r w:rsidR="00791500" w:rsidRPr="00BE566A">
              <w:rPr>
                <w:webHidden/>
              </w:rPr>
              <w:tab/>
            </w:r>
            <w:r w:rsidR="00791500" w:rsidRPr="00BE566A">
              <w:rPr>
                <w:webHidden/>
              </w:rPr>
              <w:fldChar w:fldCharType="begin"/>
            </w:r>
            <w:r w:rsidR="00791500" w:rsidRPr="00BE566A">
              <w:rPr>
                <w:webHidden/>
              </w:rPr>
              <w:instrText xml:space="preserve"> PAGEREF _Toc90879802 \h </w:instrText>
            </w:r>
            <w:r w:rsidR="00791500" w:rsidRPr="00BE566A">
              <w:rPr>
                <w:webHidden/>
              </w:rPr>
            </w:r>
            <w:r w:rsidR="00791500" w:rsidRPr="00BE566A">
              <w:rPr>
                <w:webHidden/>
              </w:rPr>
              <w:fldChar w:fldCharType="separate"/>
            </w:r>
            <w:r>
              <w:rPr>
                <w:webHidden/>
              </w:rPr>
              <w:t>68</w:t>
            </w:r>
            <w:r w:rsidR="00791500" w:rsidRPr="00BE566A">
              <w:rPr>
                <w:webHidden/>
              </w:rPr>
              <w:fldChar w:fldCharType="end"/>
            </w:r>
          </w:hyperlink>
        </w:p>
        <w:p w14:paraId="46A318F1" w14:textId="3EE990CD"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803" w:history="1">
            <w:r w:rsidR="00791500" w:rsidRPr="00BE566A">
              <w:rPr>
                <w:rStyle w:val="Hipervnculo"/>
                <w:rFonts w:ascii="Verdana" w:hAnsi="Verdana"/>
                <w:noProof/>
              </w:rPr>
              <w:t>A.</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rPr>
              <w:t>Parte Lesionada</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_Toc90879803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69</w:t>
            </w:r>
            <w:r w:rsidR="00791500" w:rsidRPr="00BE566A">
              <w:rPr>
                <w:rFonts w:ascii="Verdana" w:hAnsi="Verdana"/>
                <w:noProof/>
                <w:webHidden/>
              </w:rPr>
              <w:fldChar w:fldCharType="end"/>
            </w:r>
          </w:hyperlink>
        </w:p>
        <w:p w14:paraId="7A00B4DB" w14:textId="37815AC5"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804" w:history="1">
            <w:r w:rsidR="00791500" w:rsidRPr="00BE566A">
              <w:rPr>
                <w:rStyle w:val="Hipervnculo"/>
                <w:rFonts w:ascii="Verdana" w:hAnsi="Verdana"/>
                <w:noProof/>
              </w:rPr>
              <w:t>B.</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rPr>
              <w:t>Medidas de restitución</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_Toc90879804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69</w:t>
            </w:r>
            <w:r w:rsidR="00791500" w:rsidRPr="00BE566A">
              <w:rPr>
                <w:rFonts w:ascii="Verdana" w:hAnsi="Verdana"/>
                <w:noProof/>
                <w:webHidden/>
              </w:rPr>
              <w:fldChar w:fldCharType="end"/>
            </w:r>
          </w:hyperlink>
        </w:p>
        <w:p w14:paraId="08273790" w14:textId="7A15FD0F"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805" w:history="1">
            <w:r w:rsidR="00791500" w:rsidRPr="00BE566A">
              <w:rPr>
                <w:rStyle w:val="Hipervnculo"/>
                <w:rFonts w:ascii="Verdana" w:hAnsi="Verdana"/>
                <w:noProof/>
                <w:lang w:eastAsia="es-MX"/>
              </w:rPr>
              <w:t>C. Medidas de satisfacción</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_Toc90879805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72</w:t>
            </w:r>
            <w:r w:rsidR="00791500" w:rsidRPr="00BE566A">
              <w:rPr>
                <w:rFonts w:ascii="Verdana" w:hAnsi="Verdana"/>
                <w:noProof/>
                <w:webHidden/>
              </w:rPr>
              <w:fldChar w:fldCharType="end"/>
            </w:r>
          </w:hyperlink>
        </w:p>
        <w:p w14:paraId="638B487B" w14:textId="0B78730B"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806" w:history="1">
            <w:r w:rsidR="00791500" w:rsidRPr="00BE566A">
              <w:rPr>
                <w:rStyle w:val="Hipervnculo"/>
                <w:rFonts w:ascii="Verdana" w:hAnsi="Verdana"/>
                <w:noProof/>
                <w:lang w:eastAsia="es-MX"/>
              </w:rPr>
              <w:t>C.1. Publicación de la sentencia</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_Toc90879806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73</w:t>
            </w:r>
            <w:r w:rsidR="00791500" w:rsidRPr="00BE566A">
              <w:rPr>
                <w:rFonts w:ascii="Verdana" w:hAnsi="Verdana"/>
                <w:noProof/>
                <w:webHidden/>
              </w:rPr>
              <w:fldChar w:fldCharType="end"/>
            </w:r>
          </w:hyperlink>
        </w:p>
        <w:p w14:paraId="71688739" w14:textId="49F0CB8E"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807" w:history="1">
            <w:r w:rsidR="00791500" w:rsidRPr="00BE566A">
              <w:rPr>
                <w:rStyle w:val="Hipervnculo"/>
                <w:rFonts w:ascii="Verdana" w:hAnsi="Verdana"/>
                <w:noProof/>
              </w:rPr>
              <w:t>C.2. Acto público de reconocimiento de responsabilidad internacional</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_Toc90879807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73</w:t>
            </w:r>
            <w:r w:rsidR="00791500" w:rsidRPr="00BE566A">
              <w:rPr>
                <w:rFonts w:ascii="Verdana" w:hAnsi="Verdana"/>
                <w:noProof/>
                <w:webHidden/>
              </w:rPr>
              <w:fldChar w:fldCharType="end"/>
            </w:r>
          </w:hyperlink>
        </w:p>
        <w:p w14:paraId="52188F2A" w14:textId="4F8B7073"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808" w:history="1">
            <w:r w:rsidR="00791500" w:rsidRPr="00BE566A">
              <w:rPr>
                <w:rStyle w:val="Hipervnculo"/>
                <w:rFonts w:ascii="Verdana" w:hAnsi="Verdana"/>
                <w:noProof/>
              </w:rPr>
              <w:t>D.</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rPr>
              <w:t>Garantías de no repetición</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_Toc90879808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73</w:t>
            </w:r>
            <w:r w:rsidR="00791500" w:rsidRPr="00BE566A">
              <w:rPr>
                <w:rFonts w:ascii="Verdana" w:hAnsi="Verdana"/>
                <w:noProof/>
                <w:webHidden/>
              </w:rPr>
              <w:fldChar w:fldCharType="end"/>
            </w:r>
          </w:hyperlink>
        </w:p>
        <w:p w14:paraId="13392909" w14:textId="65E48755"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809" w:history="1">
            <w:r w:rsidR="00791500" w:rsidRPr="00BE566A">
              <w:rPr>
                <w:rStyle w:val="Hipervnculo"/>
                <w:rFonts w:ascii="Verdana" w:hAnsi="Verdana"/>
                <w:noProof/>
                <w:lang w:eastAsia="es-MX"/>
              </w:rPr>
              <w:t>E.</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eastAsia="es-MX"/>
              </w:rPr>
              <w:t>Otras medidas solicitadas</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_Toc90879809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73</w:t>
            </w:r>
            <w:r w:rsidR="00791500" w:rsidRPr="00BE566A">
              <w:rPr>
                <w:rFonts w:ascii="Verdana" w:hAnsi="Verdana"/>
                <w:noProof/>
                <w:webHidden/>
              </w:rPr>
              <w:fldChar w:fldCharType="end"/>
            </w:r>
          </w:hyperlink>
        </w:p>
        <w:p w14:paraId="12E7EB88" w14:textId="31AE378F"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810" w:history="1">
            <w:r w:rsidR="00791500" w:rsidRPr="00BE566A">
              <w:rPr>
                <w:rStyle w:val="Hipervnculo"/>
                <w:rFonts w:ascii="Verdana" w:hAnsi="Verdana"/>
                <w:noProof/>
                <w:lang w:eastAsia="es-MX"/>
              </w:rPr>
              <w:t>E.1. Medidas de rehabilitación</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_Toc90879810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74</w:t>
            </w:r>
            <w:r w:rsidR="00791500" w:rsidRPr="00BE566A">
              <w:rPr>
                <w:rFonts w:ascii="Verdana" w:hAnsi="Verdana"/>
                <w:noProof/>
                <w:webHidden/>
              </w:rPr>
              <w:fldChar w:fldCharType="end"/>
            </w:r>
          </w:hyperlink>
        </w:p>
        <w:p w14:paraId="664368CA" w14:textId="34EC43CF" w:rsidR="00791500" w:rsidRPr="00BE566A" w:rsidRDefault="00B11C6F">
          <w:pPr>
            <w:pStyle w:val="TDC3"/>
            <w:tabs>
              <w:tab w:val="right" w:leader="dot" w:pos="9394"/>
            </w:tabs>
            <w:rPr>
              <w:rFonts w:ascii="Verdana" w:eastAsiaTheme="minorEastAsia" w:hAnsi="Verdana" w:cstheme="minorBidi"/>
              <w:noProof/>
              <w:sz w:val="22"/>
              <w:szCs w:val="22"/>
              <w:lang w:val="es-CR" w:eastAsia="es-CR"/>
            </w:rPr>
          </w:pPr>
          <w:hyperlink w:anchor="_Toc90879811" w:history="1">
            <w:r w:rsidR="00791500" w:rsidRPr="00BE566A">
              <w:rPr>
                <w:rStyle w:val="Hipervnculo"/>
                <w:rFonts w:ascii="Verdana" w:hAnsi="Verdana"/>
                <w:noProof/>
                <w:lang w:eastAsia="es-MX"/>
              </w:rPr>
              <w:t>E.2. Otras garantías de no repetición</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_Toc90879811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74</w:t>
            </w:r>
            <w:r w:rsidR="00791500" w:rsidRPr="00BE566A">
              <w:rPr>
                <w:rFonts w:ascii="Verdana" w:hAnsi="Verdana"/>
                <w:noProof/>
                <w:webHidden/>
              </w:rPr>
              <w:fldChar w:fldCharType="end"/>
            </w:r>
          </w:hyperlink>
        </w:p>
        <w:p w14:paraId="431809EA" w14:textId="728EEC24"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812" w:history="1">
            <w:r w:rsidR="00791500" w:rsidRPr="00BE566A">
              <w:rPr>
                <w:rStyle w:val="Hipervnculo"/>
                <w:rFonts w:ascii="Verdana" w:hAnsi="Verdana"/>
                <w:noProof/>
                <w:lang w:eastAsia="es-MX"/>
              </w:rPr>
              <w:t>F.</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eastAsia="es-MX"/>
              </w:rPr>
              <w:t>Indemnizaciones compensatorias</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_Toc90879812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75</w:t>
            </w:r>
            <w:r w:rsidR="00791500" w:rsidRPr="00BE566A">
              <w:rPr>
                <w:rFonts w:ascii="Verdana" w:hAnsi="Verdana"/>
                <w:noProof/>
                <w:webHidden/>
              </w:rPr>
              <w:fldChar w:fldCharType="end"/>
            </w:r>
          </w:hyperlink>
        </w:p>
        <w:p w14:paraId="0C412B81" w14:textId="35E43CBB"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813" w:history="1">
            <w:r w:rsidR="00791500" w:rsidRPr="00BE566A">
              <w:rPr>
                <w:rStyle w:val="Hipervnculo"/>
                <w:rFonts w:ascii="Verdana" w:hAnsi="Verdana"/>
                <w:noProof/>
                <w:lang w:eastAsia="es-MX"/>
              </w:rPr>
              <w:t>G.</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eastAsia="es-MX"/>
              </w:rPr>
              <w:t>Costas y Gastos</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_Toc90879813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75</w:t>
            </w:r>
            <w:r w:rsidR="00791500" w:rsidRPr="00BE566A">
              <w:rPr>
                <w:rFonts w:ascii="Verdana" w:hAnsi="Verdana"/>
                <w:noProof/>
                <w:webHidden/>
              </w:rPr>
              <w:fldChar w:fldCharType="end"/>
            </w:r>
          </w:hyperlink>
        </w:p>
        <w:p w14:paraId="3B2EB101" w14:textId="1B8EBFC8" w:rsidR="00791500" w:rsidRPr="00BE566A" w:rsidRDefault="00B11C6F">
          <w:pPr>
            <w:pStyle w:val="TDC2"/>
            <w:rPr>
              <w:rFonts w:ascii="Verdana" w:eastAsiaTheme="minorEastAsia" w:hAnsi="Verdana" w:cstheme="minorBidi"/>
              <w:i w:val="0"/>
              <w:iCs w:val="0"/>
              <w:noProof/>
              <w:sz w:val="22"/>
              <w:szCs w:val="22"/>
              <w:lang w:val="es-CR" w:eastAsia="es-CR"/>
            </w:rPr>
          </w:pPr>
          <w:hyperlink w:anchor="_Toc90879814" w:history="1">
            <w:r w:rsidR="00791500" w:rsidRPr="00BE566A">
              <w:rPr>
                <w:rStyle w:val="Hipervnculo"/>
                <w:rFonts w:ascii="Verdana" w:hAnsi="Verdana"/>
                <w:noProof/>
                <w:lang w:eastAsia="es-MX"/>
              </w:rPr>
              <w:t>H.</w:t>
            </w:r>
            <w:r w:rsidR="00791500" w:rsidRPr="00BE566A">
              <w:rPr>
                <w:rFonts w:ascii="Verdana" w:eastAsiaTheme="minorEastAsia" w:hAnsi="Verdana" w:cstheme="minorBidi"/>
                <w:i w:val="0"/>
                <w:iCs w:val="0"/>
                <w:noProof/>
                <w:sz w:val="22"/>
                <w:szCs w:val="22"/>
                <w:lang w:val="es-CR" w:eastAsia="es-CR"/>
              </w:rPr>
              <w:tab/>
            </w:r>
            <w:r w:rsidR="00791500" w:rsidRPr="00BE566A">
              <w:rPr>
                <w:rStyle w:val="Hipervnculo"/>
                <w:rFonts w:ascii="Verdana" w:hAnsi="Verdana"/>
                <w:noProof/>
                <w:lang w:eastAsia="es-MX"/>
              </w:rPr>
              <w:t>Modalidad de cumplimiento de los pagos ordenados</w:t>
            </w:r>
            <w:r w:rsidR="00791500" w:rsidRPr="00BE566A">
              <w:rPr>
                <w:rFonts w:ascii="Verdana" w:hAnsi="Verdana"/>
                <w:noProof/>
                <w:webHidden/>
              </w:rPr>
              <w:tab/>
            </w:r>
            <w:r w:rsidR="00791500" w:rsidRPr="00BE566A">
              <w:rPr>
                <w:rFonts w:ascii="Verdana" w:hAnsi="Verdana"/>
                <w:noProof/>
                <w:webHidden/>
              </w:rPr>
              <w:fldChar w:fldCharType="begin"/>
            </w:r>
            <w:r w:rsidR="00791500" w:rsidRPr="00BE566A">
              <w:rPr>
                <w:rFonts w:ascii="Verdana" w:hAnsi="Verdana"/>
                <w:noProof/>
                <w:webHidden/>
              </w:rPr>
              <w:instrText xml:space="preserve"> PAGEREF _Toc90879814 \h </w:instrText>
            </w:r>
            <w:r w:rsidR="00791500" w:rsidRPr="00BE566A">
              <w:rPr>
                <w:rFonts w:ascii="Verdana" w:hAnsi="Verdana"/>
                <w:noProof/>
                <w:webHidden/>
              </w:rPr>
            </w:r>
            <w:r w:rsidR="00791500" w:rsidRPr="00BE566A">
              <w:rPr>
                <w:rFonts w:ascii="Verdana" w:hAnsi="Verdana"/>
                <w:noProof/>
                <w:webHidden/>
              </w:rPr>
              <w:fldChar w:fldCharType="separate"/>
            </w:r>
            <w:r>
              <w:rPr>
                <w:rFonts w:ascii="Verdana" w:hAnsi="Verdana"/>
                <w:noProof/>
                <w:webHidden/>
              </w:rPr>
              <w:t>76</w:t>
            </w:r>
            <w:r w:rsidR="00791500" w:rsidRPr="00BE566A">
              <w:rPr>
                <w:rFonts w:ascii="Verdana" w:hAnsi="Verdana"/>
                <w:noProof/>
                <w:webHidden/>
              </w:rPr>
              <w:fldChar w:fldCharType="end"/>
            </w:r>
          </w:hyperlink>
        </w:p>
        <w:p w14:paraId="09495599" w14:textId="57620F50" w:rsidR="00791500" w:rsidRDefault="00B11C6F">
          <w:pPr>
            <w:pStyle w:val="TDC1"/>
            <w:rPr>
              <w:rFonts w:asciiTheme="minorHAnsi" w:eastAsiaTheme="minorEastAsia" w:hAnsiTheme="minorHAnsi" w:cstheme="minorBidi"/>
              <w:b w:val="0"/>
              <w:bCs w:val="0"/>
              <w:color w:val="auto"/>
              <w:sz w:val="22"/>
              <w:szCs w:val="22"/>
              <w:lang w:val="es-CR" w:eastAsia="es-CR"/>
            </w:rPr>
          </w:pPr>
          <w:hyperlink w:anchor="_Toc90879815" w:history="1">
            <w:r w:rsidR="00791500" w:rsidRPr="00BE566A">
              <w:rPr>
                <w:rStyle w:val="Hipervnculo"/>
                <w:lang w:val="es-ES"/>
              </w:rPr>
              <w:t>X PUNTOS RESOLUTIVOS</w:t>
            </w:r>
            <w:r w:rsidR="00791500" w:rsidRPr="00BE566A">
              <w:rPr>
                <w:webHidden/>
              </w:rPr>
              <w:tab/>
            </w:r>
            <w:r w:rsidR="00791500" w:rsidRPr="00BE566A">
              <w:rPr>
                <w:webHidden/>
              </w:rPr>
              <w:fldChar w:fldCharType="begin"/>
            </w:r>
            <w:r w:rsidR="00791500" w:rsidRPr="00BE566A">
              <w:rPr>
                <w:webHidden/>
              </w:rPr>
              <w:instrText xml:space="preserve"> PAGEREF _Toc90879815 \h </w:instrText>
            </w:r>
            <w:r w:rsidR="00791500" w:rsidRPr="00BE566A">
              <w:rPr>
                <w:webHidden/>
              </w:rPr>
            </w:r>
            <w:r w:rsidR="00791500" w:rsidRPr="00BE566A">
              <w:rPr>
                <w:webHidden/>
              </w:rPr>
              <w:fldChar w:fldCharType="separate"/>
            </w:r>
            <w:r>
              <w:rPr>
                <w:webHidden/>
              </w:rPr>
              <w:t>77</w:t>
            </w:r>
            <w:r w:rsidR="00791500" w:rsidRPr="00BE566A">
              <w:rPr>
                <w:webHidden/>
              </w:rPr>
              <w:fldChar w:fldCharType="end"/>
            </w:r>
          </w:hyperlink>
        </w:p>
        <w:p w14:paraId="16CA4637" w14:textId="2C84E27B" w:rsidR="006254C1" w:rsidRPr="0024583F" w:rsidRDefault="006254C1">
          <w:r w:rsidRPr="0024583F">
            <w:rPr>
              <w:b/>
              <w:bCs/>
              <w:lang w:val="es-ES"/>
            </w:rPr>
            <w:fldChar w:fldCharType="end"/>
          </w:r>
        </w:p>
      </w:sdtContent>
    </w:sdt>
    <w:p w14:paraId="04F67EF5" w14:textId="77777777" w:rsidR="00097AC6" w:rsidRPr="009403CF" w:rsidRDefault="00097AC6">
      <w:pPr>
        <w:spacing w:after="200" w:line="276" w:lineRule="auto"/>
        <w:rPr>
          <w:rFonts w:eastAsiaTheme="majorEastAsia" w:cstheme="majorBidi"/>
          <w:b/>
          <w:bCs/>
          <w:szCs w:val="20"/>
          <w:lang w:val="es-ES"/>
        </w:rPr>
      </w:pPr>
      <w:r w:rsidRPr="009403CF">
        <w:rPr>
          <w:szCs w:val="20"/>
          <w:lang w:val="es-ES"/>
        </w:rPr>
        <w:br w:type="page"/>
      </w:r>
    </w:p>
    <w:p w14:paraId="11EB90A3" w14:textId="6C217BF9" w:rsidR="00F5757E" w:rsidRPr="009403CF" w:rsidRDefault="00F5757E" w:rsidP="00040D1E">
      <w:pPr>
        <w:pStyle w:val="Ttulo1"/>
        <w:spacing w:before="0" w:after="0"/>
        <w:rPr>
          <w:lang w:val="es-CR"/>
        </w:rPr>
      </w:pPr>
      <w:bookmarkStart w:id="35" w:name="_Toc48736672"/>
      <w:bookmarkStart w:id="36" w:name="_Toc90879757"/>
      <w:r w:rsidRPr="009403CF">
        <w:rPr>
          <w:lang w:val="es-CR"/>
        </w:rPr>
        <w:lastRenderedPageBreak/>
        <w:t>I</w:t>
      </w:r>
      <w:r w:rsidRPr="009403CF">
        <w:rPr>
          <w:lang w:val="es-CR"/>
        </w:rPr>
        <w:br/>
        <w:t>INTRODUCCIÓN DE LA CAUSA Y OBJETO DE LA CONTROVERSIA</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5"/>
      <w:bookmarkEnd w:id="36"/>
      <w:bookmarkEnd w:id="34"/>
      <w:bookmarkEnd w:id="33"/>
      <w:bookmarkEnd w:id="32"/>
    </w:p>
    <w:p w14:paraId="15188AD8" w14:textId="77777777" w:rsidR="00F5757E" w:rsidRPr="009403CF" w:rsidRDefault="00F5757E" w:rsidP="00F5757E">
      <w:pPr>
        <w:pStyle w:val="Sinespaciado"/>
        <w:tabs>
          <w:tab w:val="left" w:pos="567"/>
        </w:tabs>
        <w:contextualSpacing/>
        <w:jc w:val="both"/>
        <w:rPr>
          <w:rFonts w:ascii="Verdana" w:hAnsi="Verdana"/>
          <w:sz w:val="20"/>
          <w:szCs w:val="20"/>
          <w:lang w:val="es-ES"/>
        </w:rPr>
      </w:pPr>
    </w:p>
    <w:p w14:paraId="504510B0" w14:textId="6C09CA95" w:rsidR="00F5757E" w:rsidRPr="009403CF" w:rsidRDefault="00F5757E" w:rsidP="0074524F">
      <w:pPr>
        <w:pStyle w:val="PrrafodeSentencia"/>
        <w:rPr>
          <w:b/>
          <w:spacing w:val="0"/>
          <w:szCs w:val="20"/>
          <w:lang w:val="es-ES"/>
        </w:rPr>
      </w:pPr>
      <w:bookmarkStart w:id="37" w:name="_Ref464815030"/>
      <w:bookmarkStart w:id="38" w:name="_Ref419215582"/>
      <w:bookmarkStart w:id="39" w:name="_Ref308343890"/>
      <w:bookmarkStart w:id="40" w:name="_Ref314691210"/>
      <w:bookmarkStart w:id="41" w:name="_Ref343554304"/>
      <w:r w:rsidRPr="009403CF">
        <w:rPr>
          <w:i/>
          <w:spacing w:val="0"/>
          <w:szCs w:val="20"/>
          <w:lang w:val="es-ES"/>
        </w:rPr>
        <w:t xml:space="preserve">El caso sometido a la Corte. - </w:t>
      </w:r>
      <w:r w:rsidR="00540B6B" w:rsidRPr="009403CF">
        <w:rPr>
          <w:spacing w:val="0"/>
          <w:szCs w:val="20"/>
          <w:lang w:val="es-ES"/>
        </w:rPr>
        <w:t xml:space="preserve">El </w:t>
      </w:r>
      <w:r w:rsidR="00857E6C">
        <w:rPr>
          <w:spacing w:val="0"/>
          <w:szCs w:val="20"/>
          <w:lang w:val="es-ES"/>
        </w:rPr>
        <w:t>13 de diciembre</w:t>
      </w:r>
      <w:r w:rsidR="00097AC6" w:rsidRPr="009403CF">
        <w:rPr>
          <w:spacing w:val="0"/>
          <w:szCs w:val="20"/>
          <w:lang w:val="es-ES"/>
        </w:rPr>
        <w:t xml:space="preserve"> de 2019</w:t>
      </w:r>
      <w:r w:rsidRPr="009403CF">
        <w:rPr>
          <w:spacing w:val="0"/>
          <w:szCs w:val="20"/>
          <w:lang w:val="es-ES"/>
        </w:rPr>
        <w:t xml:space="preserve"> la Comisión Interamericana de Derechos Humanos (en adelante “la Comisión Interamericana” o “la Comisión”) sometió a la jurisdicción de la Corte el caso </w:t>
      </w:r>
      <w:r w:rsidR="00857E6C">
        <w:rPr>
          <w:i/>
          <w:spacing w:val="0"/>
          <w:szCs w:val="20"/>
          <w:lang w:val="es-ES"/>
        </w:rPr>
        <w:t>Profesores de Chañaral y otras Municipalidades respecto de la</w:t>
      </w:r>
      <w:r w:rsidRPr="009403CF">
        <w:rPr>
          <w:i/>
          <w:spacing w:val="0"/>
          <w:szCs w:val="20"/>
          <w:lang w:val="es-ES"/>
        </w:rPr>
        <w:t xml:space="preserve"> </w:t>
      </w:r>
      <w:r w:rsidR="00857E6C">
        <w:rPr>
          <w:i/>
          <w:spacing w:val="0"/>
          <w:szCs w:val="20"/>
          <w:lang w:val="es-ES"/>
        </w:rPr>
        <w:t xml:space="preserve">República de Chile </w:t>
      </w:r>
      <w:r w:rsidRPr="009403CF">
        <w:rPr>
          <w:spacing w:val="0"/>
          <w:szCs w:val="20"/>
          <w:lang w:val="es-ES"/>
        </w:rPr>
        <w:t>(en adelante también “el Estado”</w:t>
      </w:r>
      <w:r w:rsidR="00107361" w:rsidRPr="009403CF">
        <w:rPr>
          <w:spacing w:val="0"/>
          <w:szCs w:val="20"/>
          <w:lang w:val="es-ES"/>
        </w:rPr>
        <w:t xml:space="preserve"> o “</w:t>
      </w:r>
      <w:r w:rsidR="00857E6C">
        <w:rPr>
          <w:spacing w:val="0"/>
          <w:szCs w:val="20"/>
          <w:lang w:val="es-ES"/>
        </w:rPr>
        <w:t>Chile</w:t>
      </w:r>
      <w:r w:rsidR="00107361" w:rsidRPr="009403CF">
        <w:rPr>
          <w:spacing w:val="0"/>
          <w:szCs w:val="20"/>
          <w:lang w:val="es-ES"/>
        </w:rPr>
        <w:t>”</w:t>
      </w:r>
      <w:r w:rsidRPr="009403CF">
        <w:rPr>
          <w:spacing w:val="0"/>
          <w:szCs w:val="20"/>
          <w:lang w:val="es-ES"/>
        </w:rPr>
        <w:t xml:space="preserve">). La Comisión señaló que el caso se </w:t>
      </w:r>
      <w:bookmarkEnd w:id="37"/>
      <w:r w:rsidR="00857E6C">
        <w:rPr>
          <w:spacing w:val="0"/>
          <w:szCs w:val="20"/>
          <w:lang w:val="es-ES"/>
        </w:rPr>
        <w:t>relaciona con la alegada vulneración a la protección judicial</w:t>
      </w:r>
      <w:r w:rsidR="0042286B">
        <w:rPr>
          <w:spacing w:val="0"/>
          <w:szCs w:val="20"/>
          <w:lang w:val="es-ES"/>
        </w:rPr>
        <w:t xml:space="preserve"> por falta de cumplimiento de trece</w:t>
      </w:r>
      <w:r w:rsidR="00857E6C">
        <w:rPr>
          <w:spacing w:val="0"/>
          <w:szCs w:val="20"/>
          <w:lang w:val="es-ES"/>
        </w:rPr>
        <w:t xml:space="preserve"> sentencias judiciales, en firme, dictadas a favor de 848 profesor</w:t>
      </w:r>
      <w:r w:rsidR="00577974">
        <w:rPr>
          <w:spacing w:val="0"/>
          <w:szCs w:val="20"/>
          <w:lang w:val="es-ES"/>
        </w:rPr>
        <w:t>a</w:t>
      </w:r>
      <w:r w:rsidR="00857E6C">
        <w:rPr>
          <w:spacing w:val="0"/>
          <w:szCs w:val="20"/>
          <w:lang w:val="es-ES"/>
        </w:rPr>
        <w:t>s y profesores</w:t>
      </w:r>
      <w:r w:rsidR="00B64181">
        <w:rPr>
          <w:rStyle w:val="Refdenotaalpie"/>
          <w:spacing w:val="0"/>
          <w:lang w:val="es-ES"/>
        </w:rPr>
        <w:footnoteReference w:id="3"/>
      </w:r>
      <w:r w:rsidR="00353B40" w:rsidRPr="009403CF">
        <w:rPr>
          <w:spacing w:val="0"/>
          <w:szCs w:val="20"/>
          <w:lang w:val="es-ES"/>
        </w:rPr>
        <w:t>.</w:t>
      </w:r>
      <w:r w:rsidR="00097AC6" w:rsidRPr="009403CF">
        <w:rPr>
          <w:spacing w:val="0"/>
          <w:szCs w:val="20"/>
          <w:lang w:val="es-ES"/>
        </w:rPr>
        <w:t xml:space="preserve"> La Comisión solicitó que se declar</w:t>
      </w:r>
      <w:r w:rsidR="0057297C" w:rsidRPr="009403CF">
        <w:rPr>
          <w:spacing w:val="0"/>
          <w:szCs w:val="20"/>
          <w:lang w:val="es-ES"/>
        </w:rPr>
        <w:t>ara</w:t>
      </w:r>
      <w:r w:rsidR="00097AC6" w:rsidRPr="009403CF">
        <w:rPr>
          <w:spacing w:val="0"/>
          <w:szCs w:val="20"/>
          <w:lang w:val="es-ES"/>
        </w:rPr>
        <w:t xml:space="preserve"> al Estado responsable </w:t>
      </w:r>
      <w:r w:rsidR="003E79B7">
        <w:rPr>
          <w:spacing w:val="0"/>
          <w:szCs w:val="20"/>
          <w:lang w:val="es-ES"/>
        </w:rPr>
        <w:t>por la violación a los derechos al debido proceso, a la propiedad privada y a la protección judicial, consagrados</w:t>
      </w:r>
      <w:r w:rsidR="00CF5EBF" w:rsidRPr="009403CF">
        <w:rPr>
          <w:spacing w:val="0"/>
          <w:szCs w:val="20"/>
          <w:lang w:val="es-ES"/>
        </w:rPr>
        <w:t xml:space="preserve"> en </w:t>
      </w:r>
      <w:r w:rsidR="003E79B7">
        <w:rPr>
          <w:spacing w:val="0"/>
          <w:szCs w:val="20"/>
          <w:lang w:val="es-ES"/>
        </w:rPr>
        <w:t xml:space="preserve">los artículos 8.1, 21, 25.1 y 25.2 c) </w:t>
      </w:r>
      <w:r w:rsidR="00CF5EBF" w:rsidRPr="009403CF">
        <w:rPr>
          <w:spacing w:val="0"/>
          <w:szCs w:val="20"/>
          <w:lang w:val="es-ES"/>
        </w:rPr>
        <w:t xml:space="preserve">de la Convención Americana, en relación con las obligaciones establecidas en los artículos 1.1 y 2 del mismo instrumento, en perjuicio de </w:t>
      </w:r>
      <w:r w:rsidR="00BD0D46">
        <w:rPr>
          <w:spacing w:val="0"/>
          <w:szCs w:val="20"/>
          <w:lang w:val="es-ES"/>
        </w:rPr>
        <w:t>848 profesoras y profesore</w:t>
      </w:r>
      <w:r w:rsidR="003E79B7">
        <w:rPr>
          <w:spacing w:val="0"/>
          <w:szCs w:val="20"/>
          <w:lang w:val="es-ES"/>
        </w:rPr>
        <w:t>s</w:t>
      </w:r>
      <w:r w:rsidR="00F12719">
        <w:rPr>
          <w:spacing w:val="0"/>
          <w:szCs w:val="20"/>
          <w:lang w:val="es-ES"/>
        </w:rPr>
        <w:t>.</w:t>
      </w:r>
    </w:p>
    <w:p w14:paraId="4B1EFF2D" w14:textId="77777777" w:rsidR="00040D1E" w:rsidRPr="009403CF" w:rsidRDefault="00040D1E" w:rsidP="00040D1E">
      <w:pPr>
        <w:rPr>
          <w:lang w:val="es-ES" w:eastAsia="es-MX"/>
        </w:rPr>
      </w:pPr>
    </w:p>
    <w:p w14:paraId="3E8521FB" w14:textId="4558B91A" w:rsidR="00F5757E" w:rsidRPr="009403CF" w:rsidRDefault="00F5757E" w:rsidP="0074524F">
      <w:pPr>
        <w:pStyle w:val="PrrafodeSentencia"/>
        <w:contextualSpacing/>
        <w:rPr>
          <w:spacing w:val="0"/>
          <w:szCs w:val="20"/>
          <w:lang w:val="es-ES"/>
        </w:rPr>
      </w:pPr>
      <w:bookmarkStart w:id="42" w:name="_Ref464811109"/>
      <w:r w:rsidRPr="009403CF">
        <w:rPr>
          <w:i/>
          <w:spacing w:val="0"/>
          <w:szCs w:val="20"/>
          <w:lang w:val="es-ES"/>
        </w:rPr>
        <w:t xml:space="preserve">Trámite ante la Comisión. - </w:t>
      </w:r>
      <w:r w:rsidRPr="009403CF">
        <w:rPr>
          <w:spacing w:val="0"/>
          <w:szCs w:val="20"/>
          <w:lang w:val="es-ES"/>
        </w:rPr>
        <w:t>El trámite ante la Comisión fue el siguiente:</w:t>
      </w:r>
      <w:bookmarkEnd w:id="38"/>
      <w:bookmarkEnd w:id="42"/>
    </w:p>
    <w:p w14:paraId="77C1EF90" w14:textId="77777777" w:rsidR="00040D1E" w:rsidRPr="009403CF" w:rsidRDefault="00040D1E" w:rsidP="00040D1E">
      <w:pPr>
        <w:rPr>
          <w:lang w:val="es-ES" w:eastAsia="es-MX"/>
        </w:rPr>
      </w:pPr>
    </w:p>
    <w:p w14:paraId="7A04CF6F" w14:textId="6FE8916E" w:rsidR="00F5757E" w:rsidRPr="009403CF" w:rsidRDefault="00F5757E" w:rsidP="00AD62FA">
      <w:pPr>
        <w:pStyle w:val="Sinespaciado"/>
        <w:numPr>
          <w:ilvl w:val="0"/>
          <w:numId w:val="3"/>
        </w:numPr>
        <w:tabs>
          <w:tab w:val="left" w:pos="709"/>
          <w:tab w:val="left" w:pos="1134"/>
        </w:tabs>
        <w:ind w:left="1066" w:hanging="357"/>
        <w:contextualSpacing/>
        <w:jc w:val="both"/>
        <w:rPr>
          <w:rFonts w:ascii="Verdana" w:hAnsi="Verdana"/>
          <w:sz w:val="20"/>
          <w:szCs w:val="20"/>
          <w:lang w:val="es-ES"/>
        </w:rPr>
      </w:pPr>
      <w:r w:rsidRPr="009403CF">
        <w:rPr>
          <w:rFonts w:ascii="Verdana" w:hAnsi="Verdana"/>
          <w:i/>
          <w:sz w:val="20"/>
          <w:szCs w:val="20"/>
          <w:lang w:val="es-ES"/>
        </w:rPr>
        <w:t>Petición. –</w:t>
      </w:r>
      <w:r w:rsidRPr="009403CF">
        <w:rPr>
          <w:rFonts w:ascii="Verdana" w:hAnsi="Verdana"/>
          <w:sz w:val="20"/>
          <w:szCs w:val="20"/>
          <w:lang w:val="es-ES"/>
        </w:rPr>
        <w:t xml:space="preserve"> </w:t>
      </w:r>
      <w:r w:rsidR="00CF5EBF" w:rsidRPr="009403CF">
        <w:rPr>
          <w:rFonts w:ascii="Verdana" w:hAnsi="Verdana"/>
          <w:sz w:val="20"/>
          <w:szCs w:val="20"/>
          <w:lang w:val="es-ES"/>
        </w:rPr>
        <w:t xml:space="preserve">El </w:t>
      </w:r>
      <w:r w:rsidR="003E79B7">
        <w:rPr>
          <w:rFonts w:ascii="Verdana" w:hAnsi="Verdana"/>
          <w:sz w:val="20"/>
          <w:szCs w:val="20"/>
          <w:lang w:val="es-ES"/>
        </w:rPr>
        <w:t>23 de noviembre</w:t>
      </w:r>
      <w:r w:rsidR="00CF5EBF" w:rsidRPr="009403CF">
        <w:rPr>
          <w:rFonts w:ascii="Verdana" w:hAnsi="Verdana"/>
          <w:sz w:val="20"/>
          <w:szCs w:val="20"/>
          <w:lang w:val="es-ES"/>
        </w:rPr>
        <w:t xml:space="preserve"> de 2005 la Comisión </w:t>
      </w:r>
      <w:r w:rsidR="0038160F" w:rsidRPr="009403CF">
        <w:rPr>
          <w:rFonts w:ascii="Verdana" w:hAnsi="Verdana"/>
          <w:sz w:val="20"/>
          <w:szCs w:val="20"/>
          <w:lang w:val="es-ES"/>
        </w:rPr>
        <w:t xml:space="preserve">recibió la petición inicial, presentada por </w:t>
      </w:r>
      <w:r w:rsidR="003E79B7">
        <w:rPr>
          <w:rFonts w:ascii="Verdana" w:hAnsi="Verdana"/>
          <w:sz w:val="20"/>
          <w:szCs w:val="20"/>
          <w:lang w:val="es-ES"/>
        </w:rPr>
        <w:t>parte de dos estudios jurídicos: Etcheberry/Rodríguez y Colombara Olmedo</w:t>
      </w:r>
      <w:r w:rsidR="00D41063" w:rsidRPr="009403CF">
        <w:rPr>
          <w:rFonts w:ascii="Verdana" w:hAnsi="Verdana"/>
          <w:sz w:val="20"/>
          <w:szCs w:val="20"/>
          <w:lang w:val="es-ES"/>
        </w:rPr>
        <w:t>.</w:t>
      </w:r>
    </w:p>
    <w:p w14:paraId="5D97329A" w14:textId="77777777" w:rsidR="00040D1E" w:rsidRPr="009403CF" w:rsidRDefault="00040D1E" w:rsidP="00040D1E">
      <w:pPr>
        <w:pStyle w:val="Sinespaciado"/>
        <w:tabs>
          <w:tab w:val="left" w:pos="709"/>
          <w:tab w:val="left" w:pos="1134"/>
        </w:tabs>
        <w:contextualSpacing/>
        <w:jc w:val="both"/>
        <w:rPr>
          <w:rFonts w:ascii="Verdana" w:hAnsi="Verdana"/>
          <w:sz w:val="20"/>
          <w:szCs w:val="20"/>
          <w:lang w:val="es-ES"/>
        </w:rPr>
      </w:pPr>
    </w:p>
    <w:p w14:paraId="24AD4343" w14:textId="5D4E49A9" w:rsidR="00F5757E" w:rsidRPr="009403CF" w:rsidRDefault="00F5757E" w:rsidP="00AD62FA">
      <w:pPr>
        <w:pStyle w:val="Sinespaciado"/>
        <w:numPr>
          <w:ilvl w:val="0"/>
          <w:numId w:val="3"/>
        </w:numPr>
        <w:tabs>
          <w:tab w:val="left" w:pos="709"/>
          <w:tab w:val="left" w:pos="1134"/>
        </w:tabs>
        <w:spacing w:before="120" w:after="120"/>
        <w:contextualSpacing/>
        <w:jc w:val="both"/>
        <w:rPr>
          <w:rFonts w:ascii="Verdana" w:hAnsi="Verdana"/>
          <w:sz w:val="20"/>
          <w:szCs w:val="20"/>
          <w:lang w:val="es-ES"/>
        </w:rPr>
      </w:pPr>
      <w:r w:rsidRPr="009403CF">
        <w:rPr>
          <w:rFonts w:ascii="Verdana" w:hAnsi="Verdana"/>
          <w:i/>
          <w:sz w:val="20"/>
          <w:szCs w:val="20"/>
          <w:lang w:val="es-ES"/>
        </w:rPr>
        <w:t xml:space="preserve">Informe de Admisibilidad. </w:t>
      </w:r>
      <w:r w:rsidR="00D41063" w:rsidRPr="009403CF">
        <w:rPr>
          <w:rFonts w:ascii="Verdana" w:hAnsi="Verdana"/>
          <w:i/>
          <w:sz w:val="20"/>
          <w:szCs w:val="20"/>
          <w:lang w:val="es-ES"/>
        </w:rPr>
        <w:t>–</w:t>
      </w:r>
      <w:r w:rsidRPr="009403CF">
        <w:rPr>
          <w:rFonts w:ascii="Verdana" w:hAnsi="Verdana"/>
          <w:i/>
          <w:sz w:val="20"/>
          <w:szCs w:val="20"/>
          <w:lang w:val="es-ES"/>
        </w:rPr>
        <w:t xml:space="preserve"> </w:t>
      </w:r>
      <w:r w:rsidR="00D41063" w:rsidRPr="009403CF">
        <w:rPr>
          <w:rFonts w:ascii="Verdana" w:hAnsi="Verdana"/>
          <w:sz w:val="20"/>
          <w:szCs w:val="20"/>
          <w:lang w:val="es-ES"/>
        </w:rPr>
        <w:t>E</w:t>
      </w:r>
      <w:r w:rsidR="003E79B7">
        <w:rPr>
          <w:rFonts w:ascii="Verdana" w:hAnsi="Verdana"/>
          <w:sz w:val="20"/>
          <w:szCs w:val="20"/>
          <w:lang w:val="es-ES"/>
        </w:rPr>
        <w:t>l 20 de marzo de 2013</w:t>
      </w:r>
      <w:r w:rsidR="00D41063" w:rsidRPr="009403CF">
        <w:rPr>
          <w:rFonts w:ascii="Verdana" w:hAnsi="Verdana"/>
          <w:sz w:val="20"/>
          <w:szCs w:val="20"/>
          <w:lang w:val="es-ES"/>
        </w:rPr>
        <w:t xml:space="preserve"> la Comisión aprobó el</w:t>
      </w:r>
      <w:r w:rsidR="003E79B7">
        <w:rPr>
          <w:rFonts w:ascii="Verdana" w:hAnsi="Verdana"/>
          <w:sz w:val="20"/>
          <w:szCs w:val="20"/>
          <w:lang w:val="es-ES"/>
        </w:rPr>
        <w:t xml:space="preserve"> Informe de Admisibilidad No. 28/13</w:t>
      </w:r>
      <w:r w:rsidR="00353B40" w:rsidRPr="009403CF">
        <w:rPr>
          <w:rFonts w:ascii="Verdana" w:hAnsi="Verdana"/>
          <w:sz w:val="20"/>
          <w:szCs w:val="20"/>
          <w:lang w:val="es-ES"/>
        </w:rPr>
        <w:t>.</w:t>
      </w:r>
    </w:p>
    <w:p w14:paraId="71E2161D" w14:textId="45F8FD7D" w:rsidR="00040D1E" w:rsidRPr="009403CF" w:rsidRDefault="00040D1E" w:rsidP="00040D1E">
      <w:pPr>
        <w:pStyle w:val="Sinespaciado"/>
        <w:tabs>
          <w:tab w:val="left" w:pos="709"/>
          <w:tab w:val="left" w:pos="1134"/>
        </w:tabs>
        <w:spacing w:before="120" w:after="120"/>
        <w:contextualSpacing/>
        <w:jc w:val="both"/>
        <w:rPr>
          <w:rFonts w:ascii="Verdana" w:hAnsi="Verdana"/>
          <w:sz w:val="20"/>
          <w:szCs w:val="20"/>
          <w:lang w:val="es-ES"/>
        </w:rPr>
      </w:pPr>
    </w:p>
    <w:p w14:paraId="3777FFE3" w14:textId="7C3D5530" w:rsidR="00BD0D46" w:rsidRPr="00BD0D46" w:rsidRDefault="00F5757E" w:rsidP="00BD0D46">
      <w:pPr>
        <w:pStyle w:val="Sinespaciado"/>
        <w:numPr>
          <w:ilvl w:val="0"/>
          <w:numId w:val="3"/>
        </w:numPr>
        <w:tabs>
          <w:tab w:val="left" w:pos="709"/>
          <w:tab w:val="left" w:pos="1134"/>
        </w:tabs>
        <w:ind w:left="1066" w:hanging="357"/>
        <w:contextualSpacing/>
        <w:jc w:val="both"/>
        <w:rPr>
          <w:rFonts w:ascii="Verdana" w:hAnsi="Verdana"/>
          <w:sz w:val="20"/>
          <w:szCs w:val="20"/>
          <w:lang w:val="es-ES"/>
        </w:rPr>
      </w:pPr>
      <w:r w:rsidRPr="009403CF">
        <w:rPr>
          <w:rFonts w:ascii="Verdana" w:hAnsi="Verdana"/>
          <w:i/>
          <w:sz w:val="20"/>
          <w:szCs w:val="20"/>
          <w:lang w:val="es-ES"/>
        </w:rPr>
        <w:t xml:space="preserve">Informe de Fondo. – </w:t>
      </w:r>
      <w:r w:rsidR="0038160F" w:rsidRPr="009403CF">
        <w:rPr>
          <w:rFonts w:ascii="Verdana" w:hAnsi="Verdana"/>
          <w:sz w:val="20"/>
          <w:szCs w:val="20"/>
          <w:lang w:val="es-ES"/>
        </w:rPr>
        <w:t xml:space="preserve">El </w:t>
      </w:r>
      <w:r w:rsidR="003E79B7">
        <w:rPr>
          <w:rFonts w:ascii="Verdana" w:hAnsi="Verdana"/>
          <w:sz w:val="20"/>
          <w:szCs w:val="20"/>
          <w:lang w:val="es-ES"/>
        </w:rPr>
        <w:t>12 de febrero de 2019</w:t>
      </w:r>
      <w:r w:rsidR="00790D83" w:rsidRPr="009403CF">
        <w:rPr>
          <w:rFonts w:ascii="Verdana" w:hAnsi="Verdana"/>
          <w:sz w:val="20"/>
          <w:szCs w:val="20"/>
          <w:lang w:val="es-ES"/>
        </w:rPr>
        <w:t xml:space="preserve"> la Comisión ap</w:t>
      </w:r>
      <w:r w:rsidR="0038160F" w:rsidRPr="009403CF">
        <w:rPr>
          <w:rFonts w:ascii="Verdana" w:hAnsi="Verdana"/>
          <w:sz w:val="20"/>
          <w:szCs w:val="20"/>
          <w:lang w:val="es-ES"/>
        </w:rPr>
        <w:t xml:space="preserve">robó el Informe de Fondo No. </w:t>
      </w:r>
      <w:r w:rsidR="003E79B7">
        <w:rPr>
          <w:rFonts w:ascii="Verdana" w:hAnsi="Verdana"/>
          <w:sz w:val="20"/>
          <w:szCs w:val="20"/>
          <w:lang w:val="es-ES"/>
        </w:rPr>
        <w:t>12/19</w:t>
      </w:r>
      <w:r w:rsidR="00790D83" w:rsidRPr="009403CF">
        <w:rPr>
          <w:rFonts w:ascii="Verdana" w:hAnsi="Verdana"/>
          <w:sz w:val="20"/>
          <w:szCs w:val="20"/>
          <w:lang w:val="es-ES"/>
        </w:rPr>
        <w:t xml:space="preserve"> en el cual llegó a una serie de conclusiones</w:t>
      </w:r>
      <w:r w:rsidR="00B43234">
        <w:rPr>
          <w:rStyle w:val="Refdenotaalpie"/>
          <w:lang w:val="es-ES"/>
        </w:rPr>
        <w:footnoteReference w:id="4"/>
      </w:r>
      <w:r w:rsidR="00790D83" w:rsidRPr="009403CF">
        <w:rPr>
          <w:rFonts w:ascii="Verdana" w:hAnsi="Verdana"/>
          <w:sz w:val="20"/>
          <w:szCs w:val="20"/>
          <w:lang w:val="es-ES"/>
        </w:rPr>
        <w:t xml:space="preserve"> y formuló varias recomendaciones al E</w:t>
      </w:r>
      <w:r w:rsidR="00353B40" w:rsidRPr="009403CF">
        <w:rPr>
          <w:rFonts w:ascii="Verdana" w:hAnsi="Verdana"/>
          <w:sz w:val="20"/>
          <w:szCs w:val="20"/>
          <w:lang w:val="es-ES"/>
        </w:rPr>
        <w:t>stado.</w:t>
      </w:r>
    </w:p>
    <w:p w14:paraId="45D12FC5" w14:textId="77777777" w:rsidR="00BD0D46" w:rsidRPr="00B43234" w:rsidRDefault="00BD0D46" w:rsidP="00BD0D46">
      <w:pPr>
        <w:pStyle w:val="Prrafodelista"/>
        <w:rPr>
          <w:i/>
          <w:lang w:val="es-CR"/>
        </w:rPr>
      </w:pPr>
    </w:p>
    <w:p w14:paraId="25EEA249" w14:textId="3EFA2F0D" w:rsidR="008E5E15" w:rsidRPr="005B5DB2" w:rsidRDefault="00747FD5" w:rsidP="005B5DB2">
      <w:pPr>
        <w:pStyle w:val="Sinespaciado"/>
        <w:numPr>
          <w:ilvl w:val="0"/>
          <w:numId w:val="3"/>
        </w:numPr>
        <w:tabs>
          <w:tab w:val="left" w:pos="709"/>
          <w:tab w:val="left" w:pos="1134"/>
        </w:tabs>
        <w:ind w:left="1066" w:hanging="357"/>
        <w:contextualSpacing/>
        <w:jc w:val="both"/>
        <w:rPr>
          <w:rFonts w:ascii="Verdana" w:hAnsi="Verdana"/>
          <w:sz w:val="20"/>
          <w:szCs w:val="20"/>
          <w:lang w:val="es-ES"/>
        </w:rPr>
      </w:pPr>
      <w:r w:rsidRPr="00BD0D46">
        <w:rPr>
          <w:rFonts w:ascii="Verdana" w:hAnsi="Verdana"/>
          <w:i/>
          <w:sz w:val="20"/>
          <w:szCs w:val="20"/>
        </w:rPr>
        <w:t>Notificación al Estado.</w:t>
      </w:r>
      <w:r w:rsidR="004C3A45" w:rsidRPr="00BD0D46">
        <w:rPr>
          <w:rFonts w:ascii="Verdana" w:hAnsi="Verdana"/>
          <w:i/>
          <w:sz w:val="20"/>
          <w:szCs w:val="20"/>
        </w:rPr>
        <w:t xml:space="preserve"> -</w:t>
      </w:r>
      <w:r w:rsidRPr="00BD0D46">
        <w:rPr>
          <w:rFonts w:ascii="Verdana" w:hAnsi="Verdana"/>
          <w:i/>
          <w:sz w:val="20"/>
          <w:szCs w:val="20"/>
        </w:rPr>
        <w:t xml:space="preserve"> </w:t>
      </w:r>
      <w:r w:rsidRPr="00BD0D46">
        <w:rPr>
          <w:rFonts w:ascii="Verdana" w:hAnsi="Verdana"/>
          <w:sz w:val="20"/>
          <w:szCs w:val="20"/>
        </w:rPr>
        <w:t xml:space="preserve">El Informe de Fondo fue notificado al Estado el </w:t>
      </w:r>
      <w:r w:rsidR="004953E1" w:rsidRPr="00BD0D46">
        <w:rPr>
          <w:rFonts w:ascii="Verdana" w:hAnsi="Verdana"/>
          <w:sz w:val="20"/>
          <w:szCs w:val="20"/>
        </w:rPr>
        <w:t>3 de abril de 2019</w:t>
      </w:r>
      <w:r w:rsidR="008E5E15" w:rsidRPr="00BD0D46">
        <w:rPr>
          <w:rFonts w:ascii="Verdana" w:hAnsi="Verdana"/>
          <w:sz w:val="20"/>
          <w:szCs w:val="20"/>
        </w:rPr>
        <w:t>, otorgándole un plazo de dos meses para informar sobre el cumplimiento de las recomendacione</w:t>
      </w:r>
      <w:r w:rsidR="008E5E15" w:rsidRPr="005E47D4">
        <w:rPr>
          <w:rFonts w:ascii="Verdana" w:hAnsi="Verdana"/>
          <w:sz w:val="20"/>
          <w:szCs w:val="20"/>
        </w:rPr>
        <w:t>s</w:t>
      </w:r>
      <w:r w:rsidR="00353B40" w:rsidRPr="005E47D4">
        <w:rPr>
          <w:rFonts w:ascii="Verdana" w:hAnsi="Verdana"/>
          <w:sz w:val="20"/>
          <w:szCs w:val="20"/>
        </w:rPr>
        <w:t>.</w:t>
      </w:r>
      <w:bookmarkEnd w:id="39"/>
      <w:bookmarkEnd w:id="40"/>
      <w:bookmarkEnd w:id="41"/>
      <w:r w:rsidR="005B5DB2">
        <w:rPr>
          <w:rFonts w:ascii="Verdana" w:hAnsi="Verdana"/>
          <w:sz w:val="20"/>
          <w:szCs w:val="20"/>
          <w:lang w:val="es-ES"/>
        </w:rPr>
        <w:t xml:space="preserve"> </w:t>
      </w:r>
      <w:r w:rsidR="008E5E15" w:rsidRPr="005B5DB2">
        <w:rPr>
          <w:rFonts w:ascii="Verdana" w:hAnsi="Verdana"/>
          <w:sz w:val="20"/>
          <w:szCs w:val="20"/>
          <w:lang w:val="es-ES"/>
        </w:rPr>
        <w:t xml:space="preserve">El Estado dio respuesta al Informe de Fondo el </w:t>
      </w:r>
      <w:r w:rsidR="004953E1" w:rsidRPr="005B5DB2">
        <w:rPr>
          <w:rFonts w:ascii="Verdana" w:hAnsi="Verdana"/>
          <w:sz w:val="20"/>
          <w:szCs w:val="20"/>
          <w:lang w:val="es-ES"/>
        </w:rPr>
        <w:t>20 de mayo de 2019</w:t>
      </w:r>
      <w:r w:rsidR="008E5E15" w:rsidRPr="005B5DB2">
        <w:rPr>
          <w:rFonts w:ascii="Verdana" w:hAnsi="Verdana"/>
          <w:sz w:val="20"/>
          <w:szCs w:val="20"/>
          <w:lang w:val="es-ES"/>
        </w:rPr>
        <w:t xml:space="preserve">, solicitando </w:t>
      </w:r>
      <w:r w:rsidR="004953E1" w:rsidRPr="005B5DB2">
        <w:rPr>
          <w:rFonts w:ascii="Verdana" w:hAnsi="Verdana"/>
          <w:sz w:val="20"/>
          <w:szCs w:val="20"/>
          <w:lang w:val="es-ES"/>
        </w:rPr>
        <w:t>desde esa fecha, un total de tres prórrogas para cumplir con las recomendaciones del Informe</w:t>
      </w:r>
      <w:r w:rsidR="008E5E15" w:rsidRPr="005B5DB2">
        <w:rPr>
          <w:rFonts w:ascii="Verdana" w:hAnsi="Verdana"/>
          <w:sz w:val="20"/>
          <w:szCs w:val="20"/>
          <w:lang w:val="es-ES"/>
        </w:rPr>
        <w:t>.</w:t>
      </w:r>
      <w:r w:rsidR="004953E1" w:rsidRPr="005B5DB2">
        <w:rPr>
          <w:rFonts w:ascii="Verdana" w:hAnsi="Verdana"/>
          <w:sz w:val="20"/>
          <w:szCs w:val="20"/>
          <w:lang w:val="es-ES"/>
        </w:rPr>
        <w:t xml:space="preserve"> La Comisión otorgó tres prórrogas al Estado y convocó a las partes a una reunión de trabajo, en el marco de su 174</w:t>
      </w:r>
      <w:r w:rsidR="00D6064F">
        <w:rPr>
          <w:rFonts w:ascii="Verdana" w:hAnsi="Verdana"/>
          <w:sz w:val="20"/>
          <w:szCs w:val="20"/>
          <w:lang w:val="es-ES"/>
        </w:rPr>
        <w:t>°</w:t>
      </w:r>
      <w:r w:rsidR="004953E1" w:rsidRPr="005B5DB2">
        <w:rPr>
          <w:rFonts w:ascii="Verdana" w:hAnsi="Verdana"/>
          <w:sz w:val="20"/>
          <w:szCs w:val="20"/>
          <w:lang w:val="es-ES"/>
        </w:rPr>
        <w:t xml:space="preserve"> per</w:t>
      </w:r>
      <w:r w:rsidR="00D6064F">
        <w:rPr>
          <w:rFonts w:ascii="Verdana" w:hAnsi="Verdana"/>
          <w:sz w:val="20"/>
          <w:szCs w:val="20"/>
          <w:lang w:val="es-ES"/>
        </w:rPr>
        <w:t>í</w:t>
      </w:r>
      <w:r w:rsidR="004953E1" w:rsidRPr="005B5DB2">
        <w:rPr>
          <w:rFonts w:ascii="Verdana" w:hAnsi="Verdana"/>
          <w:sz w:val="20"/>
          <w:szCs w:val="20"/>
          <w:lang w:val="es-ES"/>
        </w:rPr>
        <w:t xml:space="preserve">odo de sesiones. El 3 de diciembre de 2019 el Estado argumentó que los acontecimientos ocurridos </w:t>
      </w:r>
      <w:r w:rsidR="009C32F9">
        <w:rPr>
          <w:rFonts w:ascii="Verdana" w:hAnsi="Verdana"/>
          <w:sz w:val="20"/>
          <w:szCs w:val="20"/>
          <w:lang w:val="es-ES"/>
        </w:rPr>
        <w:t>en ese momento</w:t>
      </w:r>
      <w:r w:rsidR="004953E1" w:rsidRPr="005B5DB2">
        <w:rPr>
          <w:rFonts w:ascii="Verdana" w:hAnsi="Verdana"/>
          <w:sz w:val="20"/>
          <w:szCs w:val="20"/>
          <w:lang w:val="es-ES"/>
        </w:rPr>
        <w:t xml:space="preserve"> en Chile, complejizaron el funcionamiento de los órganos público</w:t>
      </w:r>
      <w:r w:rsidR="00D6064F">
        <w:rPr>
          <w:rFonts w:ascii="Verdana" w:hAnsi="Verdana"/>
          <w:sz w:val="20"/>
          <w:szCs w:val="20"/>
          <w:lang w:val="es-ES"/>
        </w:rPr>
        <w:t>s</w:t>
      </w:r>
      <w:r w:rsidR="004953E1" w:rsidRPr="005B5DB2">
        <w:rPr>
          <w:rFonts w:ascii="Verdana" w:hAnsi="Verdana"/>
          <w:sz w:val="20"/>
          <w:szCs w:val="20"/>
          <w:lang w:val="es-ES"/>
        </w:rPr>
        <w:t xml:space="preserve"> por lo que no habían podido proporcionar una respuesta en tiempo y anunciaron que se pronunciarían respecto de la oferta de acuerdo de cumplimiento a más tardar el 13 de diciembre de 2019. Tras otorgarle una prórroga, la Comisión </w:t>
      </w:r>
      <w:r w:rsidR="004953E1" w:rsidRPr="005B5DB2">
        <w:rPr>
          <w:rFonts w:ascii="Verdana" w:hAnsi="Verdana"/>
          <w:sz w:val="20"/>
          <w:szCs w:val="20"/>
          <w:lang w:val="es-ES"/>
        </w:rPr>
        <w:lastRenderedPageBreak/>
        <w:t>consideró que el Estado no había presentado información sobre medidas concretas que hubieran sido adoptadas para dar cumpl</w:t>
      </w:r>
      <w:r w:rsidR="00884778" w:rsidRPr="005B5DB2">
        <w:rPr>
          <w:rFonts w:ascii="Verdana" w:hAnsi="Verdana"/>
          <w:sz w:val="20"/>
          <w:szCs w:val="20"/>
          <w:lang w:val="es-ES"/>
        </w:rPr>
        <w:t>imiento a las recomendaciones.</w:t>
      </w:r>
    </w:p>
    <w:p w14:paraId="396B7A9C" w14:textId="77777777" w:rsidR="00040D1E" w:rsidRPr="009403CF" w:rsidRDefault="00040D1E" w:rsidP="00040D1E">
      <w:pPr>
        <w:rPr>
          <w:lang w:val="es-ES" w:eastAsia="es-MX"/>
        </w:rPr>
      </w:pPr>
    </w:p>
    <w:p w14:paraId="70D6DABC" w14:textId="46EC9B08" w:rsidR="00D75BDC" w:rsidRPr="009403CF" w:rsidRDefault="00A55D9C" w:rsidP="00D75BDC">
      <w:pPr>
        <w:pStyle w:val="PrrafodeSentencia"/>
        <w:rPr>
          <w:b/>
          <w:spacing w:val="0"/>
          <w:szCs w:val="20"/>
          <w:lang w:val="es-ES"/>
        </w:rPr>
      </w:pPr>
      <w:r w:rsidRPr="009403CF">
        <w:rPr>
          <w:i/>
          <w:spacing w:val="0"/>
          <w:szCs w:val="20"/>
          <w:lang w:val="es-ES"/>
        </w:rPr>
        <w:t>Sometimiento a la Corte</w:t>
      </w:r>
      <w:r w:rsidRPr="009403CF">
        <w:rPr>
          <w:spacing w:val="0"/>
          <w:szCs w:val="20"/>
          <w:lang w:val="es-ES"/>
        </w:rPr>
        <w:t>.</w:t>
      </w:r>
      <w:r w:rsidRPr="009403CF">
        <w:rPr>
          <w:i/>
          <w:spacing w:val="0"/>
          <w:szCs w:val="20"/>
          <w:lang w:val="es-ES"/>
        </w:rPr>
        <w:t xml:space="preserve"> – </w:t>
      </w:r>
      <w:r w:rsidR="00A47285" w:rsidRPr="009403CF">
        <w:rPr>
          <w:spacing w:val="0"/>
          <w:szCs w:val="20"/>
          <w:lang w:val="es-ES"/>
        </w:rPr>
        <w:t xml:space="preserve">El </w:t>
      </w:r>
      <w:r w:rsidR="005C48D0">
        <w:rPr>
          <w:spacing w:val="0"/>
          <w:szCs w:val="20"/>
          <w:lang w:val="es-ES"/>
        </w:rPr>
        <w:t>13 de diciembre</w:t>
      </w:r>
      <w:r w:rsidRPr="009403CF">
        <w:rPr>
          <w:spacing w:val="0"/>
          <w:szCs w:val="20"/>
          <w:lang w:val="es-ES"/>
        </w:rPr>
        <w:t xml:space="preserve"> de 2019</w:t>
      </w:r>
      <w:r w:rsidR="006A2E08" w:rsidRPr="009403CF">
        <w:rPr>
          <w:spacing w:val="0"/>
          <w:szCs w:val="20"/>
          <w:lang w:val="es-ES"/>
        </w:rPr>
        <w:t xml:space="preserve"> la Comisión</w:t>
      </w:r>
      <w:r w:rsidR="00C2232A" w:rsidRPr="009403CF">
        <w:rPr>
          <w:rStyle w:val="Refdenotaalpie"/>
          <w:spacing w:val="0"/>
          <w:lang w:val="es-ES"/>
        </w:rPr>
        <w:footnoteReference w:id="5"/>
      </w:r>
      <w:r w:rsidRPr="009403CF">
        <w:rPr>
          <w:spacing w:val="0"/>
          <w:szCs w:val="20"/>
          <w:lang w:val="es-ES"/>
        </w:rPr>
        <w:t xml:space="preserve"> sometió</w:t>
      </w:r>
      <w:r w:rsidR="00D75BDC" w:rsidRPr="009403CF">
        <w:rPr>
          <w:spacing w:val="0"/>
          <w:szCs w:val="20"/>
          <w:lang w:val="es-ES"/>
        </w:rPr>
        <w:t xml:space="preserve"> a la jurisdicción de la Corte Interamericana la totalidad de los hechos y violaciones de derechos humanos descritos en el </w:t>
      </w:r>
      <w:r w:rsidR="00A47285" w:rsidRPr="009403CF">
        <w:rPr>
          <w:spacing w:val="0"/>
          <w:szCs w:val="20"/>
          <w:lang w:val="es-ES"/>
        </w:rPr>
        <w:t>Informe de F</w:t>
      </w:r>
      <w:r w:rsidR="00D75BDC" w:rsidRPr="009403CF">
        <w:rPr>
          <w:spacing w:val="0"/>
          <w:szCs w:val="20"/>
          <w:lang w:val="es-ES"/>
        </w:rPr>
        <w:t>ondo</w:t>
      </w:r>
      <w:r w:rsidR="00A47285" w:rsidRPr="009403CF">
        <w:rPr>
          <w:spacing w:val="0"/>
          <w:szCs w:val="20"/>
          <w:lang w:val="es-ES"/>
        </w:rPr>
        <w:t xml:space="preserve"> </w:t>
      </w:r>
      <w:r w:rsidR="00F021BB" w:rsidRPr="009403CF">
        <w:rPr>
          <w:spacing w:val="0"/>
          <w:szCs w:val="20"/>
          <w:lang w:val="es-ES"/>
        </w:rPr>
        <w:t xml:space="preserve">No. </w:t>
      </w:r>
      <w:r w:rsidR="005C48D0">
        <w:rPr>
          <w:spacing w:val="0"/>
          <w:szCs w:val="20"/>
          <w:lang w:val="es-ES"/>
        </w:rPr>
        <w:t>12/19</w:t>
      </w:r>
      <w:r w:rsidR="00353B40" w:rsidRPr="009403CF">
        <w:rPr>
          <w:spacing w:val="0"/>
          <w:szCs w:val="20"/>
          <w:lang w:val="es-ES"/>
        </w:rPr>
        <w:t>.</w:t>
      </w:r>
      <w:r w:rsidR="00B43234">
        <w:rPr>
          <w:b/>
          <w:spacing w:val="0"/>
          <w:szCs w:val="20"/>
          <w:lang w:val="es-ES"/>
        </w:rPr>
        <w:t xml:space="preserve"> </w:t>
      </w:r>
      <w:r w:rsidR="00B43234" w:rsidRPr="006759E2">
        <w:rPr>
          <w:spacing w:val="0"/>
          <w:szCs w:val="20"/>
          <w:lang w:val="es-ES"/>
        </w:rPr>
        <w:t>Este Tribunal nota con preocupación que, entre la presentación de la petición inicial ante la Comisión y el sometimiento del caso ante la Corte, han transcurrido más de 14 años</w:t>
      </w:r>
      <w:r w:rsidR="00B43234" w:rsidRPr="006759E2">
        <w:rPr>
          <w:rStyle w:val="Refdenotaalpie"/>
          <w:spacing w:val="0"/>
          <w:lang w:val="es-ES"/>
        </w:rPr>
        <w:footnoteReference w:id="6"/>
      </w:r>
      <w:r w:rsidR="00B43234" w:rsidRPr="006759E2">
        <w:rPr>
          <w:spacing w:val="0"/>
          <w:szCs w:val="20"/>
          <w:lang w:val="es-ES"/>
        </w:rPr>
        <w:t>.</w:t>
      </w:r>
    </w:p>
    <w:p w14:paraId="36915621" w14:textId="77777777" w:rsidR="00040D1E" w:rsidRPr="009403CF" w:rsidRDefault="00040D1E" w:rsidP="00040D1E">
      <w:pPr>
        <w:rPr>
          <w:lang w:val="es-ES" w:eastAsia="es-MX"/>
        </w:rPr>
      </w:pPr>
    </w:p>
    <w:p w14:paraId="4050AB45" w14:textId="49B4E935" w:rsidR="009F74B1" w:rsidRPr="006759E2" w:rsidRDefault="009F74B1" w:rsidP="00D75BDC">
      <w:pPr>
        <w:pStyle w:val="PrrafodeSentencia"/>
        <w:rPr>
          <w:spacing w:val="0"/>
          <w:szCs w:val="20"/>
          <w:lang w:val="es-ES"/>
        </w:rPr>
      </w:pPr>
      <w:r w:rsidRPr="006759E2">
        <w:rPr>
          <w:i/>
          <w:spacing w:val="0"/>
          <w:szCs w:val="20"/>
          <w:lang w:val="es-ES"/>
        </w:rPr>
        <w:t xml:space="preserve">Solicitudes de la Comisión. </w:t>
      </w:r>
      <w:r w:rsidRPr="006759E2">
        <w:rPr>
          <w:spacing w:val="0"/>
          <w:szCs w:val="20"/>
          <w:lang w:val="es-ES"/>
        </w:rPr>
        <w:t xml:space="preserve">– </w:t>
      </w:r>
      <w:r w:rsidR="00D75BDC" w:rsidRPr="006759E2">
        <w:rPr>
          <w:spacing w:val="0"/>
          <w:szCs w:val="20"/>
          <w:lang w:val="es-ES"/>
        </w:rPr>
        <w:t>Con base en lo anterior, la Comisión solicitó a la Corte que declarara la responsabilidad internacional del Estado por las mismas violaciones señaladas en su Informe de Fondo (</w:t>
      </w:r>
      <w:r w:rsidR="00D75BDC" w:rsidRPr="006759E2">
        <w:rPr>
          <w:i/>
          <w:spacing w:val="0"/>
          <w:szCs w:val="20"/>
          <w:lang w:val="es-ES"/>
        </w:rPr>
        <w:t>supra</w:t>
      </w:r>
      <w:r w:rsidR="00D75BDC" w:rsidRPr="006759E2">
        <w:rPr>
          <w:spacing w:val="0"/>
          <w:szCs w:val="20"/>
          <w:lang w:val="es-ES"/>
        </w:rPr>
        <w:t xml:space="preserve"> párr. 2.c)</w:t>
      </w:r>
      <w:r w:rsidR="00B43234">
        <w:rPr>
          <w:spacing w:val="0"/>
          <w:szCs w:val="20"/>
          <w:lang w:val="es-ES"/>
        </w:rPr>
        <w:t xml:space="preserve"> y nota 2)</w:t>
      </w:r>
      <w:r w:rsidR="00D75BDC" w:rsidRPr="006759E2">
        <w:rPr>
          <w:spacing w:val="0"/>
          <w:szCs w:val="20"/>
          <w:lang w:val="es-ES"/>
        </w:rPr>
        <w:t>. Asimismo, la Comisión solicitó a la Corte que ordenara al Estado</w:t>
      </w:r>
      <w:r w:rsidR="000D3CF2" w:rsidRPr="006759E2">
        <w:rPr>
          <w:spacing w:val="0"/>
          <w:szCs w:val="20"/>
          <w:lang w:val="es-ES"/>
        </w:rPr>
        <w:t>,</w:t>
      </w:r>
      <w:r w:rsidR="00D75BDC" w:rsidRPr="006759E2">
        <w:rPr>
          <w:spacing w:val="0"/>
          <w:szCs w:val="20"/>
          <w:lang w:val="es-ES"/>
        </w:rPr>
        <w:t xml:space="preserve"> </w:t>
      </w:r>
      <w:r w:rsidR="006A2024" w:rsidRPr="006759E2">
        <w:rPr>
          <w:spacing w:val="0"/>
          <w:szCs w:val="20"/>
          <w:lang w:val="es-ES"/>
        </w:rPr>
        <w:t xml:space="preserve">como </w:t>
      </w:r>
      <w:r w:rsidR="00D75BDC" w:rsidRPr="006759E2">
        <w:rPr>
          <w:spacing w:val="0"/>
          <w:szCs w:val="20"/>
          <w:lang w:val="es-ES"/>
        </w:rPr>
        <w:t xml:space="preserve">medidas de reparación, </w:t>
      </w:r>
      <w:r w:rsidR="00A47285" w:rsidRPr="006759E2">
        <w:rPr>
          <w:spacing w:val="0"/>
          <w:szCs w:val="20"/>
          <w:lang w:val="es-ES"/>
        </w:rPr>
        <w:t>aquellas incluidas en dicho Informe</w:t>
      </w:r>
      <w:r w:rsidR="00D75BDC" w:rsidRPr="006759E2">
        <w:rPr>
          <w:spacing w:val="0"/>
          <w:szCs w:val="20"/>
          <w:lang w:val="es-ES"/>
        </w:rPr>
        <w:t xml:space="preserve">. </w:t>
      </w:r>
    </w:p>
    <w:p w14:paraId="50700E79" w14:textId="77777777" w:rsidR="00AF4B48" w:rsidRPr="009403CF" w:rsidRDefault="00AF4B48" w:rsidP="00040D1E">
      <w:pPr>
        <w:rPr>
          <w:szCs w:val="20"/>
          <w:lang w:val="es-ES" w:eastAsia="es-MX"/>
        </w:rPr>
      </w:pPr>
    </w:p>
    <w:p w14:paraId="75E819A9" w14:textId="30B88F02" w:rsidR="00F5757E" w:rsidRPr="009403CF" w:rsidRDefault="00F5757E" w:rsidP="00040D1E">
      <w:pPr>
        <w:pStyle w:val="Ttulo1"/>
        <w:spacing w:before="0" w:after="0"/>
        <w:rPr>
          <w:lang w:val="es-ES"/>
        </w:rPr>
      </w:pPr>
      <w:bookmarkStart w:id="43" w:name="_Toc424834680"/>
      <w:bookmarkStart w:id="44" w:name="_Toc427932786"/>
      <w:bookmarkStart w:id="45" w:name="_Toc431584603"/>
      <w:bookmarkStart w:id="46" w:name="_Toc434850391"/>
      <w:bookmarkStart w:id="47" w:name="_Toc469593448"/>
      <w:bookmarkStart w:id="48" w:name="_Toc469594431"/>
      <w:bookmarkStart w:id="49" w:name="_Toc469594533"/>
      <w:bookmarkStart w:id="50" w:name="_Toc469594796"/>
      <w:bookmarkStart w:id="51" w:name="_Toc469594899"/>
      <w:bookmarkStart w:id="52" w:name="_Toc469940915"/>
      <w:bookmarkStart w:id="53" w:name="_Toc4402699"/>
      <w:bookmarkStart w:id="54" w:name="_Toc4402938"/>
      <w:bookmarkStart w:id="55" w:name="_Toc8209825"/>
      <w:bookmarkStart w:id="56" w:name="_Toc48736673"/>
      <w:bookmarkStart w:id="57" w:name="_Toc90879758"/>
      <w:r w:rsidRPr="009403CF">
        <w:rPr>
          <w:lang w:val="es-ES"/>
        </w:rPr>
        <w:t>II</w:t>
      </w:r>
      <w:bookmarkStart w:id="58" w:name="_Toc424833997"/>
      <w:bookmarkStart w:id="59" w:name="_Toc424834681"/>
      <w:bookmarkStart w:id="60" w:name="_Toc424834748"/>
      <w:bookmarkStart w:id="61" w:name="_Toc427342825"/>
      <w:bookmarkStart w:id="62" w:name="_Toc427663811"/>
      <w:bookmarkStart w:id="63" w:name="_Toc427932787"/>
      <w:bookmarkStart w:id="64" w:name="_Toc427943550"/>
      <w:bookmarkStart w:id="65" w:name="_Toc427943724"/>
      <w:bookmarkStart w:id="66" w:name="_Toc431584604"/>
      <w:bookmarkStart w:id="67" w:name="_Toc431584720"/>
      <w:bookmarkStart w:id="68" w:name="_Toc431585025"/>
      <w:bookmarkStart w:id="69" w:name="_Toc431646542"/>
      <w:bookmarkStart w:id="70" w:name="_Toc431834525"/>
      <w:bookmarkStart w:id="71" w:name="_Toc431834621"/>
      <w:bookmarkStart w:id="72" w:name="_Toc308537926"/>
      <w:bookmarkStart w:id="73" w:name="_Toc308538146"/>
      <w:bookmarkStart w:id="74" w:name="_Toc434849913"/>
      <w:bookmarkStart w:id="75" w:name="_Toc434850392"/>
      <w:bookmarkStart w:id="76" w:name="_Toc469594900"/>
      <w:bookmarkStart w:id="77" w:name="_Toc469664209"/>
      <w:bookmarkStart w:id="78" w:name="_Toc469664471"/>
      <w:bookmarkStart w:id="79" w:name="_Toc469940916"/>
      <w:bookmarkEnd w:id="43"/>
      <w:bookmarkEnd w:id="44"/>
      <w:bookmarkEnd w:id="45"/>
      <w:bookmarkEnd w:id="46"/>
      <w:bookmarkEnd w:id="47"/>
      <w:bookmarkEnd w:id="48"/>
      <w:bookmarkEnd w:id="49"/>
      <w:bookmarkEnd w:id="50"/>
      <w:bookmarkEnd w:id="51"/>
      <w:bookmarkEnd w:id="52"/>
      <w:r w:rsidRPr="009403CF">
        <w:rPr>
          <w:lang w:val="es-ES"/>
        </w:rPr>
        <w:br/>
        <w:t>PROCEDIMIENTO ANTE LA CORTE</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642D6333" w14:textId="77777777" w:rsidR="00F5757E" w:rsidRPr="009403CF" w:rsidRDefault="00F5757E" w:rsidP="00040D1E">
      <w:pPr>
        <w:contextualSpacing/>
        <w:rPr>
          <w:szCs w:val="20"/>
          <w:lang w:val="es-ES"/>
        </w:rPr>
      </w:pPr>
    </w:p>
    <w:p w14:paraId="74A15525" w14:textId="3560CC1A" w:rsidR="00040D1E" w:rsidRPr="009403CF" w:rsidRDefault="00F5757E" w:rsidP="0074524F">
      <w:pPr>
        <w:pStyle w:val="PrrafodeSentencia"/>
        <w:rPr>
          <w:b/>
          <w:spacing w:val="0"/>
          <w:szCs w:val="20"/>
          <w:lang w:val="es-ES"/>
        </w:rPr>
      </w:pPr>
      <w:bookmarkStart w:id="80" w:name="_Ref357172062"/>
      <w:bookmarkStart w:id="81" w:name="_Ref343555499"/>
      <w:r w:rsidRPr="009403CF">
        <w:rPr>
          <w:i/>
          <w:spacing w:val="0"/>
          <w:szCs w:val="20"/>
          <w:lang w:val="es-ES"/>
        </w:rPr>
        <w:t>Notificación al Estado y a</w:t>
      </w:r>
      <w:r w:rsidR="00FC4C05" w:rsidRPr="009403CF">
        <w:rPr>
          <w:i/>
          <w:spacing w:val="0"/>
          <w:szCs w:val="20"/>
          <w:lang w:val="es-ES"/>
        </w:rPr>
        <w:t xml:space="preserve"> </w:t>
      </w:r>
      <w:r w:rsidRPr="009403CF">
        <w:rPr>
          <w:i/>
          <w:spacing w:val="0"/>
          <w:szCs w:val="20"/>
          <w:lang w:val="es-ES"/>
        </w:rPr>
        <w:t>l</w:t>
      </w:r>
      <w:r w:rsidR="00FC4C05" w:rsidRPr="009403CF">
        <w:rPr>
          <w:i/>
          <w:spacing w:val="0"/>
          <w:szCs w:val="20"/>
          <w:lang w:val="es-ES"/>
        </w:rPr>
        <w:t>os</w:t>
      </w:r>
      <w:r w:rsidRPr="009403CF">
        <w:rPr>
          <w:i/>
          <w:spacing w:val="0"/>
          <w:szCs w:val="20"/>
          <w:lang w:val="es-ES"/>
        </w:rPr>
        <w:t xml:space="preserve"> representante</w:t>
      </w:r>
      <w:r w:rsidR="00FC4C05" w:rsidRPr="009403CF">
        <w:rPr>
          <w:i/>
          <w:spacing w:val="0"/>
          <w:szCs w:val="20"/>
          <w:lang w:val="es-ES"/>
        </w:rPr>
        <w:t>s</w:t>
      </w:r>
      <w:r w:rsidRPr="009403CF">
        <w:rPr>
          <w:i/>
          <w:spacing w:val="0"/>
          <w:szCs w:val="20"/>
          <w:lang w:val="es-ES"/>
        </w:rPr>
        <w:t xml:space="preserve">. - </w:t>
      </w:r>
      <w:r w:rsidRPr="009403CF">
        <w:rPr>
          <w:spacing w:val="0"/>
          <w:szCs w:val="20"/>
          <w:lang w:val="es-ES"/>
        </w:rPr>
        <w:t xml:space="preserve">El sometimiento del caso </w:t>
      </w:r>
      <w:bookmarkEnd w:id="80"/>
      <w:r w:rsidRPr="009403CF">
        <w:rPr>
          <w:rFonts w:eastAsia="Times New Roman" w:cs="Times New Roman"/>
          <w:spacing w:val="0"/>
          <w:szCs w:val="20"/>
          <w:lang w:val="es-ES"/>
        </w:rPr>
        <w:t>fue notificado al Estado y a</w:t>
      </w:r>
      <w:r w:rsidR="00FC4C05" w:rsidRPr="009403CF">
        <w:rPr>
          <w:rFonts w:eastAsia="Times New Roman" w:cs="Times New Roman"/>
          <w:spacing w:val="0"/>
          <w:szCs w:val="20"/>
          <w:lang w:val="es-ES"/>
        </w:rPr>
        <w:t xml:space="preserve"> </w:t>
      </w:r>
      <w:r w:rsidRPr="009403CF">
        <w:rPr>
          <w:rFonts w:eastAsia="Times New Roman" w:cs="Times New Roman"/>
          <w:spacing w:val="0"/>
          <w:szCs w:val="20"/>
          <w:lang w:val="es-ES"/>
        </w:rPr>
        <w:t>l</w:t>
      </w:r>
      <w:r w:rsidR="00FC4C05" w:rsidRPr="009403CF">
        <w:rPr>
          <w:rFonts w:eastAsia="Times New Roman" w:cs="Times New Roman"/>
          <w:spacing w:val="0"/>
          <w:szCs w:val="20"/>
          <w:lang w:val="es-ES"/>
        </w:rPr>
        <w:t>os</w:t>
      </w:r>
      <w:r w:rsidRPr="009403CF">
        <w:rPr>
          <w:rFonts w:eastAsia="Times New Roman" w:cs="Times New Roman"/>
          <w:spacing w:val="0"/>
          <w:szCs w:val="20"/>
          <w:lang w:val="es-ES"/>
        </w:rPr>
        <w:t xml:space="preserve"> representante</w:t>
      </w:r>
      <w:r w:rsidR="00FC4C05" w:rsidRPr="009403CF">
        <w:rPr>
          <w:rFonts w:eastAsia="Times New Roman" w:cs="Times New Roman"/>
          <w:spacing w:val="0"/>
          <w:szCs w:val="20"/>
          <w:lang w:val="es-ES"/>
        </w:rPr>
        <w:t>s</w:t>
      </w:r>
      <w:r w:rsidRPr="009403CF">
        <w:rPr>
          <w:rFonts w:eastAsia="Times New Roman" w:cs="Times New Roman"/>
          <w:spacing w:val="0"/>
          <w:szCs w:val="20"/>
          <w:lang w:val="es-ES"/>
        </w:rPr>
        <w:t xml:space="preserve"> de la</w:t>
      </w:r>
      <w:r w:rsidR="004C5397">
        <w:rPr>
          <w:rFonts w:eastAsia="Times New Roman" w:cs="Times New Roman"/>
          <w:spacing w:val="0"/>
          <w:szCs w:val="20"/>
          <w:lang w:val="es-ES"/>
        </w:rPr>
        <w:t>s</w:t>
      </w:r>
      <w:r w:rsidRPr="009403CF">
        <w:rPr>
          <w:rFonts w:eastAsia="Times New Roman" w:cs="Times New Roman"/>
          <w:spacing w:val="0"/>
          <w:szCs w:val="20"/>
          <w:lang w:val="es-ES"/>
        </w:rPr>
        <w:t xml:space="preserve"> presunta</w:t>
      </w:r>
      <w:r w:rsidR="004C5397">
        <w:rPr>
          <w:rFonts w:eastAsia="Times New Roman" w:cs="Times New Roman"/>
          <w:spacing w:val="0"/>
          <w:szCs w:val="20"/>
          <w:lang w:val="es-ES"/>
        </w:rPr>
        <w:t>s</w:t>
      </w:r>
      <w:r w:rsidRPr="009403CF">
        <w:rPr>
          <w:rFonts w:eastAsia="Times New Roman" w:cs="Times New Roman"/>
          <w:spacing w:val="0"/>
          <w:szCs w:val="20"/>
          <w:lang w:val="es-ES"/>
        </w:rPr>
        <w:t xml:space="preserve"> víctima</w:t>
      </w:r>
      <w:r w:rsidR="004C5397">
        <w:rPr>
          <w:rFonts w:eastAsia="Times New Roman" w:cs="Times New Roman"/>
          <w:spacing w:val="0"/>
          <w:szCs w:val="20"/>
          <w:lang w:val="es-ES"/>
        </w:rPr>
        <w:t>s</w:t>
      </w:r>
      <w:r w:rsidR="00722441" w:rsidRPr="009403CF">
        <w:rPr>
          <w:rStyle w:val="Refdenotaalpie"/>
          <w:rFonts w:eastAsia="Times New Roman" w:cs="Times New Roman"/>
          <w:spacing w:val="0"/>
          <w:lang w:val="es-ES"/>
        </w:rPr>
        <w:footnoteReference w:id="7"/>
      </w:r>
      <w:r w:rsidR="00F50374" w:rsidRPr="009403CF">
        <w:rPr>
          <w:rFonts w:eastAsia="Times New Roman" w:cs="Times New Roman"/>
          <w:spacing w:val="0"/>
          <w:szCs w:val="20"/>
          <w:lang w:val="es-ES"/>
        </w:rPr>
        <w:t xml:space="preserve"> </w:t>
      </w:r>
      <w:r w:rsidR="002D576F">
        <w:rPr>
          <w:rFonts w:eastAsia="Times New Roman" w:cs="Times New Roman"/>
          <w:spacing w:val="0"/>
          <w:szCs w:val="20"/>
          <w:lang w:val="es-ES"/>
        </w:rPr>
        <w:t>el</w:t>
      </w:r>
      <w:r w:rsidR="00C753C9" w:rsidRPr="009403CF">
        <w:rPr>
          <w:rFonts w:eastAsia="Times New Roman" w:cs="Times New Roman"/>
          <w:spacing w:val="0"/>
          <w:szCs w:val="20"/>
          <w:lang w:val="es-ES"/>
        </w:rPr>
        <w:t xml:space="preserve"> </w:t>
      </w:r>
      <w:r w:rsidR="002412A4">
        <w:rPr>
          <w:rFonts w:eastAsia="Times New Roman" w:cs="Times New Roman"/>
          <w:spacing w:val="0"/>
          <w:szCs w:val="20"/>
          <w:lang w:val="es-ES"/>
        </w:rPr>
        <w:t>10 de julio de 2020</w:t>
      </w:r>
      <w:r w:rsidRPr="009403CF">
        <w:rPr>
          <w:spacing w:val="0"/>
          <w:szCs w:val="20"/>
          <w:lang w:val="es-ES"/>
        </w:rPr>
        <w:t>.</w:t>
      </w:r>
      <w:bookmarkStart w:id="82" w:name="_Ref308343867"/>
      <w:bookmarkStart w:id="83" w:name="_Ref357172044"/>
      <w:bookmarkStart w:id="84" w:name="_Ref464815038"/>
      <w:bookmarkEnd w:id="81"/>
    </w:p>
    <w:p w14:paraId="0710B9C0" w14:textId="4AC7F8D1" w:rsidR="00F5757E" w:rsidRPr="009403CF" w:rsidRDefault="001854C1" w:rsidP="00040D1E">
      <w:pPr>
        <w:pStyle w:val="PrrafodeSentencia"/>
        <w:numPr>
          <w:ilvl w:val="0"/>
          <w:numId w:val="0"/>
        </w:numPr>
        <w:rPr>
          <w:b/>
          <w:spacing w:val="0"/>
          <w:szCs w:val="20"/>
          <w:lang w:val="es-ES"/>
        </w:rPr>
      </w:pPr>
      <w:r w:rsidRPr="009403CF">
        <w:rPr>
          <w:spacing w:val="0"/>
          <w:szCs w:val="20"/>
          <w:lang w:val="es-ES"/>
        </w:rPr>
        <w:tab/>
      </w:r>
    </w:p>
    <w:bookmarkEnd w:id="82"/>
    <w:bookmarkEnd w:id="83"/>
    <w:bookmarkEnd w:id="84"/>
    <w:p w14:paraId="0C2C003F" w14:textId="32E964BC" w:rsidR="00F5757E" w:rsidRPr="009403CF" w:rsidRDefault="002412A4" w:rsidP="0074524F">
      <w:pPr>
        <w:pStyle w:val="PrrafodeSentencia"/>
        <w:rPr>
          <w:b/>
          <w:spacing w:val="0"/>
          <w:szCs w:val="20"/>
          <w:lang w:val="es-ES"/>
        </w:rPr>
      </w:pPr>
      <w:r>
        <w:rPr>
          <w:i/>
          <w:spacing w:val="0"/>
          <w:szCs w:val="20"/>
          <w:lang w:val="es-ES"/>
        </w:rPr>
        <w:t>E</w:t>
      </w:r>
      <w:r w:rsidR="00722441" w:rsidRPr="009403CF">
        <w:rPr>
          <w:i/>
          <w:spacing w:val="0"/>
          <w:szCs w:val="20"/>
          <w:lang w:val="es-ES"/>
        </w:rPr>
        <w:t>scrito de solicitudes, argumentos y pruebas.</w:t>
      </w:r>
      <w:r w:rsidR="00656B2B">
        <w:rPr>
          <w:i/>
          <w:spacing w:val="0"/>
          <w:szCs w:val="20"/>
          <w:lang w:val="es-ES"/>
        </w:rPr>
        <w:t xml:space="preserve"> </w:t>
      </w:r>
      <w:r w:rsidR="00D10A1F">
        <w:rPr>
          <w:i/>
          <w:spacing w:val="0"/>
          <w:szCs w:val="20"/>
          <w:lang w:val="es-ES"/>
        </w:rPr>
        <w:t>–</w:t>
      </w:r>
      <w:r w:rsidR="00E6578F" w:rsidRPr="009403CF">
        <w:rPr>
          <w:i/>
          <w:spacing w:val="0"/>
          <w:szCs w:val="20"/>
          <w:lang w:val="es-ES"/>
        </w:rPr>
        <w:t xml:space="preserve"> </w:t>
      </w:r>
      <w:r w:rsidR="00D10A1F">
        <w:rPr>
          <w:spacing w:val="0"/>
          <w:szCs w:val="20"/>
          <w:lang w:val="es-ES"/>
        </w:rPr>
        <w:t>Los representantes de las presuntas víctimas presentaron</w:t>
      </w:r>
      <w:r w:rsidR="00E6578F" w:rsidRPr="009403CF">
        <w:rPr>
          <w:spacing w:val="0"/>
          <w:szCs w:val="20"/>
          <w:lang w:val="es-ES"/>
        </w:rPr>
        <w:t xml:space="preserve"> su escrito de solicitudes, argumentos y pruebas</w:t>
      </w:r>
      <w:r w:rsidR="00DC1774" w:rsidRPr="009403CF">
        <w:rPr>
          <w:spacing w:val="0"/>
          <w:szCs w:val="20"/>
          <w:lang w:val="es-ES"/>
        </w:rPr>
        <w:t xml:space="preserve"> (en adelante “escrito de solicitudes</w:t>
      </w:r>
      <w:r w:rsidR="005B5DB2">
        <w:rPr>
          <w:spacing w:val="0"/>
          <w:szCs w:val="20"/>
          <w:lang w:val="es-ES"/>
        </w:rPr>
        <w:t xml:space="preserve"> y argumentos</w:t>
      </w:r>
      <w:r w:rsidR="00DC1774" w:rsidRPr="009403CF">
        <w:rPr>
          <w:spacing w:val="0"/>
          <w:szCs w:val="20"/>
          <w:lang w:val="es-ES"/>
        </w:rPr>
        <w:t>”)</w:t>
      </w:r>
      <w:r w:rsidR="00265982">
        <w:rPr>
          <w:spacing w:val="0"/>
          <w:szCs w:val="20"/>
          <w:lang w:val="es-ES"/>
        </w:rPr>
        <w:t xml:space="preserve"> el 10 de septiembre de 2020</w:t>
      </w:r>
      <w:r w:rsidR="00C94099">
        <w:rPr>
          <w:spacing w:val="0"/>
          <w:szCs w:val="20"/>
          <w:lang w:val="es-ES"/>
        </w:rPr>
        <w:t xml:space="preserve">, </w:t>
      </w:r>
      <w:r w:rsidR="00D10A1F">
        <w:rPr>
          <w:spacing w:val="0"/>
          <w:szCs w:val="20"/>
          <w:lang w:val="es-ES"/>
        </w:rPr>
        <w:t>en los términos de los artículos 25 y 40 del Reglamento de la Corte. Solicitaron</w:t>
      </w:r>
      <w:r w:rsidR="00877AE5">
        <w:rPr>
          <w:spacing w:val="0"/>
          <w:szCs w:val="20"/>
          <w:lang w:val="es-ES"/>
        </w:rPr>
        <w:t xml:space="preserve"> que se declar</w:t>
      </w:r>
      <w:r w:rsidR="00791500">
        <w:rPr>
          <w:spacing w:val="0"/>
          <w:szCs w:val="20"/>
          <w:lang w:val="es-ES"/>
        </w:rPr>
        <w:t>ara</w:t>
      </w:r>
      <w:r w:rsidR="00877AE5">
        <w:rPr>
          <w:spacing w:val="0"/>
          <w:szCs w:val="20"/>
          <w:lang w:val="es-ES"/>
        </w:rPr>
        <w:t xml:space="preserve"> al Estado de Chile responsable por haber violado los artículos 25 y 8 de la Convención Americana</w:t>
      </w:r>
      <w:r w:rsidR="00CE2B89">
        <w:rPr>
          <w:spacing w:val="0"/>
          <w:szCs w:val="20"/>
          <w:lang w:val="es-ES"/>
        </w:rPr>
        <w:t>,</w:t>
      </w:r>
      <w:r w:rsidR="00877AE5">
        <w:rPr>
          <w:spacing w:val="0"/>
          <w:szCs w:val="20"/>
          <w:lang w:val="es-ES"/>
        </w:rPr>
        <w:t xml:space="preserve"> en relación con las obligaciones establecidas en los artículos 1.1 y 2 del mismo instrumento</w:t>
      </w:r>
      <w:r w:rsidR="00CE2B89">
        <w:rPr>
          <w:spacing w:val="0"/>
          <w:szCs w:val="20"/>
          <w:lang w:val="es-ES"/>
        </w:rPr>
        <w:t>,</w:t>
      </w:r>
      <w:r w:rsidR="00877AE5">
        <w:rPr>
          <w:spacing w:val="0"/>
          <w:szCs w:val="20"/>
          <w:lang w:val="es-ES"/>
        </w:rPr>
        <w:t xml:space="preserve"> por el incumplimiento de las sentencias a favor de las 848 presuntas víctimas del caso. </w:t>
      </w:r>
      <w:r w:rsidR="00B94497">
        <w:rPr>
          <w:spacing w:val="0"/>
          <w:szCs w:val="20"/>
          <w:lang w:val="es-ES"/>
        </w:rPr>
        <w:t>Asimismo, l</w:t>
      </w:r>
      <w:r w:rsidR="00877AE5">
        <w:rPr>
          <w:spacing w:val="0"/>
          <w:szCs w:val="20"/>
          <w:lang w:val="es-ES"/>
        </w:rPr>
        <w:t>os representantes agregaron en su petitorio la violación al artículo 26 de la Convención Americana, sin embargo, no desarrollaro</w:t>
      </w:r>
      <w:r w:rsidR="00884778">
        <w:rPr>
          <w:spacing w:val="0"/>
          <w:szCs w:val="20"/>
          <w:lang w:val="es-ES"/>
        </w:rPr>
        <w:t>n las razones de esta petición.</w:t>
      </w:r>
    </w:p>
    <w:p w14:paraId="79AAFCEB" w14:textId="77777777" w:rsidR="00040D1E" w:rsidRPr="009403CF" w:rsidRDefault="00040D1E" w:rsidP="00040D1E">
      <w:pPr>
        <w:rPr>
          <w:lang w:val="es-ES" w:eastAsia="es-MX"/>
        </w:rPr>
      </w:pPr>
    </w:p>
    <w:p w14:paraId="427135A0" w14:textId="70A93BD9" w:rsidR="00336AEF" w:rsidRPr="009403CF" w:rsidRDefault="00F5757E" w:rsidP="00336AEF">
      <w:pPr>
        <w:pStyle w:val="PrrafodeSentencia"/>
        <w:rPr>
          <w:b/>
          <w:spacing w:val="0"/>
          <w:szCs w:val="20"/>
          <w:lang w:val="es-ES"/>
        </w:rPr>
      </w:pPr>
      <w:bookmarkStart w:id="85" w:name="_Ref308343874"/>
      <w:bookmarkStart w:id="86" w:name="_Ref464815040"/>
      <w:r w:rsidRPr="009403CF">
        <w:rPr>
          <w:i/>
          <w:spacing w:val="0"/>
          <w:szCs w:val="20"/>
          <w:lang w:val="es-ES"/>
        </w:rPr>
        <w:t xml:space="preserve">Escrito de </w:t>
      </w:r>
      <w:r w:rsidR="005B5DB2">
        <w:rPr>
          <w:i/>
          <w:spacing w:val="0"/>
          <w:szCs w:val="20"/>
          <w:lang w:val="es-ES"/>
        </w:rPr>
        <w:t>excepción preliminar</w:t>
      </w:r>
      <w:r w:rsidR="00336AEF" w:rsidRPr="009403CF">
        <w:rPr>
          <w:i/>
          <w:spacing w:val="0"/>
          <w:szCs w:val="20"/>
          <w:lang w:val="es-ES"/>
        </w:rPr>
        <w:t xml:space="preserve"> y </w:t>
      </w:r>
      <w:r w:rsidRPr="009403CF">
        <w:rPr>
          <w:i/>
          <w:spacing w:val="0"/>
          <w:szCs w:val="20"/>
          <w:lang w:val="es-ES"/>
        </w:rPr>
        <w:t>contestación</w:t>
      </w:r>
      <w:r w:rsidR="006D1179" w:rsidRPr="009403CF">
        <w:rPr>
          <w:rStyle w:val="Refdenotaalpie"/>
          <w:i/>
          <w:spacing w:val="0"/>
          <w:lang w:val="es-ES"/>
        </w:rPr>
        <w:footnoteReference w:id="8"/>
      </w:r>
      <w:r w:rsidRPr="009403CF">
        <w:rPr>
          <w:i/>
          <w:spacing w:val="0"/>
          <w:szCs w:val="20"/>
          <w:lang w:val="es-ES"/>
        </w:rPr>
        <w:t xml:space="preserve">. </w:t>
      </w:r>
      <w:r w:rsidR="00877AE5">
        <w:rPr>
          <w:i/>
          <w:spacing w:val="0"/>
          <w:szCs w:val="20"/>
          <w:lang w:val="es-ES"/>
        </w:rPr>
        <w:t>–</w:t>
      </w:r>
      <w:r w:rsidRPr="009403CF">
        <w:rPr>
          <w:i/>
          <w:spacing w:val="0"/>
          <w:szCs w:val="20"/>
          <w:lang w:val="es-ES"/>
        </w:rPr>
        <w:t xml:space="preserve"> </w:t>
      </w:r>
      <w:r w:rsidR="00877AE5">
        <w:rPr>
          <w:spacing w:val="0"/>
          <w:szCs w:val="20"/>
          <w:lang w:val="es-ES"/>
        </w:rPr>
        <w:t>El 7 de diciembre de 2020</w:t>
      </w:r>
      <w:r w:rsidRPr="009403CF">
        <w:rPr>
          <w:spacing w:val="0"/>
          <w:szCs w:val="20"/>
          <w:lang w:val="es-ES"/>
        </w:rPr>
        <w:t xml:space="preserve"> el Estado presentó ante la Corte su escrito de</w:t>
      </w:r>
      <w:r w:rsidR="00336AEF" w:rsidRPr="009403CF">
        <w:rPr>
          <w:spacing w:val="0"/>
          <w:szCs w:val="20"/>
          <w:lang w:val="es-ES"/>
        </w:rPr>
        <w:t xml:space="preserve"> </w:t>
      </w:r>
      <w:r w:rsidRPr="009403CF">
        <w:rPr>
          <w:spacing w:val="0"/>
          <w:szCs w:val="20"/>
          <w:lang w:val="es-ES"/>
        </w:rPr>
        <w:t>contestación al sometimiento del</w:t>
      </w:r>
      <w:r w:rsidR="00220BE1" w:rsidRPr="009403CF">
        <w:rPr>
          <w:spacing w:val="0"/>
          <w:szCs w:val="20"/>
          <w:lang w:val="es-ES"/>
        </w:rPr>
        <w:t xml:space="preserve"> caso por parte de la Comisión</w:t>
      </w:r>
      <w:r w:rsidR="002D576F">
        <w:rPr>
          <w:spacing w:val="0"/>
          <w:szCs w:val="20"/>
          <w:lang w:val="es-ES"/>
        </w:rPr>
        <w:t>, así como sus observaciones al escrito de solicitudes y argumentos</w:t>
      </w:r>
      <w:r w:rsidR="00220BE1" w:rsidRPr="009403CF">
        <w:rPr>
          <w:spacing w:val="0"/>
          <w:szCs w:val="20"/>
          <w:lang w:val="es-ES"/>
        </w:rPr>
        <w:t xml:space="preserve"> </w:t>
      </w:r>
      <w:r w:rsidRPr="009403CF">
        <w:rPr>
          <w:spacing w:val="0"/>
          <w:szCs w:val="20"/>
          <w:lang w:val="es-ES"/>
        </w:rPr>
        <w:t>(en adela</w:t>
      </w:r>
      <w:r w:rsidR="00C57ED4" w:rsidRPr="009403CF">
        <w:rPr>
          <w:spacing w:val="0"/>
          <w:szCs w:val="20"/>
          <w:lang w:val="es-ES"/>
        </w:rPr>
        <w:t>nte “escrito de contestación”).</w:t>
      </w:r>
      <w:r w:rsidRPr="009403CF">
        <w:rPr>
          <w:spacing w:val="0"/>
          <w:szCs w:val="20"/>
          <w:lang w:val="es-ES"/>
        </w:rPr>
        <w:t xml:space="preserve"> En dicho escrito, el Estado </w:t>
      </w:r>
      <w:r w:rsidR="00336AEF" w:rsidRPr="009403CF">
        <w:rPr>
          <w:spacing w:val="0"/>
          <w:szCs w:val="20"/>
          <w:lang w:val="es-ES"/>
        </w:rPr>
        <w:t>interpu</w:t>
      </w:r>
      <w:r w:rsidR="00E7005C">
        <w:rPr>
          <w:spacing w:val="0"/>
          <w:szCs w:val="20"/>
          <w:lang w:val="es-ES"/>
        </w:rPr>
        <w:t xml:space="preserve">so </w:t>
      </w:r>
      <w:r w:rsidR="00884778">
        <w:rPr>
          <w:spacing w:val="0"/>
          <w:szCs w:val="20"/>
          <w:lang w:val="es-ES"/>
        </w:rPr>
        <w:t>una excepción preliminar</w:t>
      </w:r>
      <w:r w:rsidR="00E2646B">
        <w:rPr>
          <w:spacing w:val="0"/>
          <w:szCs w:val="20"/>
          <w:lang w:val="es-ES"/>
        </w:rPr>
        <w:t>. A</w:t>
      </w:r>
      <w:r w:rsidR="00336AEF" w:rsidRPr="009403CF">
        <w:rPr>
          <w:spacing w:val="0"/>
          <w:szCs w:val="20"/>
          <w:lang w:val="es-ES"/>
        </w:rPr>
        <w:t>demás, negó las violaciones alegadas y la</w:t>
      </w:r>
      <w:r w:rsidR="000D3CF2" w:rsidRPr="009403CF">
        <w:rPr>
          <w:spacing w:val="0"/>
          <w:szCs w:val="20"/>
          <w:lang w:val="es-ES"/>
        </w:rPr>
        <w:t xml:space="preserve"> procedencia de las medidas de r</w:t>
      </w:r>
      <w:r w:rsidR="00336AEF" w:rsidRPr="009403CF">
        <w:rPr>
          <w:spacing w:val="0"/>
          <w:szCs w:val="20"/>
          <w:lang w:val="es-ES"/>
        </w:rPr>
        <w:t>eparación solicitadas</w:t>
      </w:r>
      <w:bookmarkStart w:id="87" w:name="_Ref308536157"/>
      <w:bookmarkStart w:id="88" w:name="_Ref427771015"/>
      <w:bookmarkStart w:id="89" w:name="_Ref464836612"/>
      <w:bookmarkEnd w:id="85"/>
      <w:bookmarkEnd w:id="86"/>
      <w:r w:rsidR="00884778">
        <w:rPr>
          <w:spacing w:val="0"/>
          <w:szCs w:val="20"/>
          <w:lang w:val="es-ES"/>
        </w:rPr>
        <w:t>.</w:t>
      </w:r>
    </w:p>
    <w:p w14:paraId="74547D3E" w14:textId="77777777" w:rsidR="00040D1E" w:rsidRPr="009403CF" w:rsidRDefault="00040D1E" w:rsidP="00040D1E">
      <w:pPr>
        <w:rPr>
          <w:lang w:val="es-ES" w:eastAsia="es-MX"/>
        </w:rPr>
      </w:pPr>
    </w:p>
    <w:p w14:paraId="0455A8CA" w14:textId="500B0873" w:rsidR="00336AEF" w:rsidRPr="009403CF" w:rsidRDefault="00336AEF" w:rsidP="0074524F">
      <w:pPr>
        <w:pStyle w:val="PrrafodeSentencia"/>
        <w:rPr>
          <w:spacing w:val="0"/>
          <w:szCs w:val="20"/>
          <w:lang w:val="es-ES"/>
        </w:rPr>
      </w:pPr>
      <w:r w:rsidRPr="009403CF">
        <w:rPr>
          <w:i/>
          <w:spacing w:val="0"/>
          <w:szCs w:val="20"/>
          <w:lang w:val="es-ES"/>
        </w:rPr>
        <w:t xml:space="preserve">Observaciones a </w:t>
      </w:r>
      <w:r w:rsidR="00B94497">
        <w:rPr>
          <w:i/>
          <w:spacing w:val="0"/>
          <w:szCs w:val="20"/>
          <w:lang w:val="es-ES"/>
        </w:rPr>
        <w:t>la excepción preliminar</w:t>
      </w:r>
      <w:r w:rsidRPr="009403CF">
        <w:rPr>
          <w:i/>
          <w:spacing w:val="0"/>
          <w:szCs w:val="20"/>
          <w:lang w:val="es-ES"/>
        </w:rPr>
        <w:t>.</w:t>
      </w:r>
      <w:r w:rsidR="00E5631C">
        <w:rPr>
          <w:i/>
          <w:spacing w:val="0"/>
          <w:szCs w:val="20"/>
          <w:lang w:val="es-ES"/>
        </w:rPr>
        <w:t xml:space="preserve"> </w:t>
      </w:r>
      <w:r w:rsidRPr="009403CF">
        <w:rPr>
          <w:i/>
          <w:spacing w:val="0"/>
          <w:szCs w:val="20"/>
          <w:lang w:val="es-ES"/>
        </w:rPr>
        <w:t>-</w:t>
      </w:r>
      <w:r w:rsidR="00B00C1E" w:rsidRPr="009403CF">
        <w:rPr>
          <w:i/>
          <w:spacing w:val="0"/>
          <w:szCs w:val="20"/>
          <w:lang w:val="es-ES"/>
        </w:rPr>
        <w:t xml:space="preserve"> </w:t>
      </w:r>
      <w:r w:rsidR="00B94497">
        <w:rPr>
          <w:spacing w:val="0"/>
          <w:szCs w:val="20"/>
        </w:rPr>
        <w:t>El 17</w:t>
      </w:r>
      <w:r w:rsidR="00E5631C">
        <w:rPr>
          <w:spacing w:val="0"/>
          <w:szCs w:val="20"/>
        </w:rPr>
        <w:t xml:space="preserve"> </w:t>
      </w:r>
      <w:r w:rsidR="00B94497">
        <w:rPr>
          <w:spacing w:val="0"/>
          <w:szCs w:val="20"/>
        </w:rPr>
        <w:t>de febrero de 2021</w:t>
      </w:r>
      <w:r w:rsidR="00564CA5" w:rsidRPr="009403CF">
        <w:rPr>
          <w:spacing w:val="0"/>
          <w:szCs w:val="20"/>
          <w:lang w:val="es-ES"/>
        </w:rPr>
        <w:t xml:space="preserve"> los representantes y la Comisión presentaron, respecti</w:t>
      </w:r>
      <w:r w:rsidR="00B94497">
        <w:rPr>
          <w:spacing w:val="0"/>
          <w:szCs w:val="20"/>
          <w:lang w:val="es-ES"/>
        </w:rPr>
        <w:t>vamente, sus observaciones a la excepción</w:t>
      </w:r>
      <w:r w:rsidR="00564CA5" w:rsidRPr="009403CF">
        <w:rPr>
          <w:spacing w:val="0"/>
          <w:szCs w:val="20"/>
          <w:lang w:val="es-ES"/>
        </w:rPr>
        <w:t xml:space="preserve"> prelimin</w:t>
      </w:r>
      <w:r w:rsidR="00B94497">
        <w:rPr>
          <w:spacing w:val="0"/>
          <w:szCs w:val="20"/>
          <w:lang w:val="es-ES"/>
        </w:rPr>
        <w:t>ar</w:t>
      </w:r>
      <w:r w:rsidR="00564CA5" w:rsidRPr="009403CF">
        <w:rPr>
          <w:spacing w:val="0"/>
          <w:szCs w:val="20"/>
          <w:lang w:val="es-ES"/>
        </w:rPr>
        <w:t>.</w:t>
      </w:r>
    </w:p>
    <w:p w14:paraId="79951329" w14:textId="77777777" w:rsidR="009A13FA" w:rsidRPr="009403CF" w:rsidRDefault="009A13FA" w:rsidP="009A13FA">
      <w:pPr>
        <w:rPr>
          <w:lang w:val="es-ES" w:eastAsia="es-MX"/>
        </w:rPr>
      </w:pPr>
    </w:p>
    <w:p w14:paraId="3931A415" w14:textId="4F9168C4" w:rsidR="004E7B14" w:rsidRDefault="004E7B14" w:rsidP="0074524F">
      <w:pPr>
        <w:pStyle w:val="PrrafodeSentencia"/>
        <w:rPr>
          <w:spacing w:val="0"/>
          <w:szCs w:val="20"/>
          <w:lang w:val="es-ES"/>
        </w:rPr>
      </w:pPr>
      <w:r>
        <w:rPr>
          <w:i/>
          <w:spacing w:val="0"/>
          <w:szCs w:val="20"/>
          <w:lang w:val="es-ES"/>
        </w:rPr>
        <w:t>Resolución de convocatoria</w:t>
      </w:r>
      <w:r w:rsidR="00E5631C">
        <w:rPr>
          <w:i/>
          <w:spacing w:val="0"/>
          <w:szCs w:val="20"/>
          <w:lang w:val="es-ES"/>
        </w:rPr>
        <w:t xml:space="preserve">. </w:t>
      </w:r>
      <w:r w:rsidR="001F709B">
        <w:rPr>
          <w:i/>
          <w:spacing w:val="0"/>
          <w:szCs w:val="20"/>
          <w:lang w:val="es-ES"/>
        </w:rPr>
        <w:t xml:space="preserve">- </w:t>
      </w:r>
      <w:r w:rsidR="005B5DB2">
        <w:rPr>
          <w:spacing w:val="0"/>
          <w:szCs w:val="20"/>
          <w:lang w:val="es-ES"/>
        </w:rPr>
        <w:t xml:space="preserve">El </w:t>
      </w:r>
      <w:r w:rsidR="00FC34FA">
        <w:rPr>
          <w:spacing w:val="0"/>
          <w:szCs w:val="20"/>
          <w:lang w:val="es-ES"/>
        </w:rPr>
        <w:t>21 de abril</w:t>
      </w:r>
      <w:r w:rsidR="005B5DB2">
        <w:rPr>
          <w:spacing w:val="0"/>
          <w:szCs w:val="20"/>
          <w:lang w:val="es-ES"/>
        </w:rPr>
        <w:t xml:space="preserve"> </w:t>
      </w:r>
      <w:r w:rsidR="00E5631C">
        <w:rPr>
          <w:spacing w:val="0"/>
          <w:szCs w:val="20"/>
          <w:lang w:val="es-ES"/>
        </w:rPr>
        <w:t xml:space="preserve">de 2021 la </w:t>
      </w:r>
      <w:proofErr w:type="gramStart"/>
      <w:r w:rsidR="00E5631C">
        <w:rPr>
          <w:spacing w:val="0"/>
          <w:szCs w:val="20"/>
          <w:lang w:val="es-ES"/>
        </w:rPr>
        <w:t>Presidenta</w:t>
      </w:r>
      <w:proofErr w:type="gramEnd"/>
      <w:r w:rsidR="00E5631C">
        <w:rPr>
          <w:spacing w:val="0"/>
          <w:szCs w:val="20"/>
          <w:lang w:val="es-ES"/>
        </w:rPr>
        <w:t xml:space="preserve"> de la Corte dictó una Resolución</w:t>
      </w:r>
      <w:r w:rsidR="00FC34FA">
        <w:rPr>
          <w:rStyle w:val="Refdenotaalpie"/>
          <w:spacing w:val="0"/>
          <w:lang w:val="es-ES"/>
        </w:rPr>
        <w:footnoteReference w:id="9"/>
      </w:r>
      <w:r w:rsidR="00E5631C">
        <w:rPr>
          <w:spacing w:val="0"/>
          <w:szCs w:val="20"/>
          <w:lang w:val="es-ES"/>
        </w:rPr>
        <w:t xml:space="preserve"> en la que convocó a las partes y a la Comisión a una audiencia pública sobre la excepción preliminar y eventuales fondo, reparaciones y costas. Mediante dicha Resolución</w:t>
      </w:r>
      <w:r w:rsidR="00916649">
        <w:rPr>
          <w:spacing w:val="0"/>
          <w:szCs w:val="20"/>
          <w:lang w:val="es-ES"/>
        </w:rPr>
        <w:t>,</w:t>
      </w:r>
      <w:r w:rsidR="00E5631C">
        <w:rPr>
          <w:spacing w:val="0"/>
          <w:szCs w:val="20"/>
          <w:lang w:val="es-ES"/>
        </w:rPr>
        <w:t xml:space="preserve"> se convocó a declarar en la audiencia pública </w:t>
      </w:r>
      <w:r w:rsidR="00AD2843">
        <w:rPr>
          <w:spacing w:val="0"/>
          <w:szCs w:val="20"/>
          <w:lang w:val="es-ES"/>
        </w:rPr>
        <w:t>a una presunta víctima, a una testigo</w:t>
      </w:r>
      <w:r w:rsidR="00AD2843">
        <w:rPr>
          <w:rStyle w:val="Refdenotaalpie"/>
          <w:spacing w:val="0"/>
          <w:lang w:val="es-ES"/>
        </w:rPr>
        <w:footnoteReference w:id="10"/>
      </w:r>
      <w:r w:rsidR="00AD2843">
        <w:rPr>
          <w:spacing w:val="0"/>
          <w:szCs w:val="20"/>
          <w:lang w:val="es-ES"/>
        </w:rPr>
        <w:t xml:space="preserve"> y a dos peritos</w:t>
      </w:r>
      <w:r w:rsidR="00916649">
        <w:rPr>
          <w:spacing w:val="0"/>
          <w:szCs w:val="20"/>
          <w:lang w:val="es-ES"/>
        </w:rPr>
        <w:t>,</w:t>
      </w:r>
      <w:r w:rsidR="00AD2843">
        <w:rPr>
          <w:spacing w:val="0"/>
          <w:szCs w:val="20"/>
          <w:lang w:val="es-ES"/>
        </w:rPr>
        <w:t xml:space="preserve"> y se ordenó recibir las declaraciones rendidas ante fedatario público (affidávit) de treinta y dos presuntas víctimas, doce testigos y tres peritos</w:t>
      </w:r>
      <w:r w:rsidR="00CF642F">
        <w:rPr>
          <w:rStyle w:val="Refdenotaalpie"/>
          <w:spacing w:val="0"/>
          <w:lang w:val="es-ES"/>
        </w:rPr>
        <w:footnoteReference w:id="11"/>
      </w:r>
      <w:r w:rsidR="00AD2843">
        <w:rPr>
          <w:spacing w:val="0"/>
          <w:szCs w:val="20"/>
          <w:lang w:val="es-ES"/>
        </w:rPr>
        <w:t xml:space="preserve">. </w:t>
      </w:r>
    </w:p>
    <w:p w14:paraId="2673ABEC" w14:textId="77777777" w:rsidR="004E7B14" w:rsidRPr="004E7B14" w:rsidRDefault="004E7B14" w:rsidP="004E7B14">
      <w:pPr>
        <w:rPr>
          <w:lang w:val="es-ES" w:eastAsia="es-MX"/>
        </w:rPr>
      </w:pPr>
    </w:p>
    <w:p w14:paraId="14246EAD" w14:textId="186D04A4" w:rsidR="00E5631C" w:rsidRDefault="004E7B14" w:rsidP="0074524F">
      <w:pPr>
        <w:pStyle w:val="PrrafodeSentencia"/>
        <w:rPr>
          <w:spacing w:val="0"/>
          <w:szCs w:val="20"/>
          <w:lang w:val="es-ES"/>
        </w:rPr>
      </w:pPr>
      <w:r>
        <w:rPr>
          <w:i/>
          <w:spacing w:val="0"/>
          <w:szCs w:val="20"/>
          <w:lang w:val="es-ES"/>
        </w:rPr>
        <w:t xml:space="preserve">Audiencia Pública. </w:t>
      </w:r>
      <w:r w:rsidR="005B5DB2">
        <w:rPr>
          <w:i/>
          <w:spacing w:val="0"/>
          <w:szCs w:val="20"/>
          <w:lang w:val="es-ES"/>
        </w:rPr>
        <w:t>–</w:t>
      </w:r>
      <w:r>
        <w:rPr>
          <w:i/>
          <w:spacing w:val="0"/>
          <w:szCs w:val="20"/>
          <w:lang w:val="es-ES"/>
        </w:rPr>
        <w:t xml:space="preserve"> </w:t>
      </w:r>
      <w:r w:rsidR="005B5DB2">
        <w:rPr>
          <w:spacing w:val="0"/>
          <w:szCs w:val="20"/>
          <w:lang w:val="es-ES"/>
        </w:rPr>
        <w:t xml:space="preserve">Debido a las circunstancias excepcionales </w:t>
      </w:r>
      <w:r w:rsidR="009C32F9">
        <w:rPr>
          <w:spacing w:val="0"/>
          <w:szCs w:val="20"/>
          <w:lang w:val="es-ES"/>
        </w:rPr>
        <w:t>ocasionadas por la pandemida de</w:t>
      </w:r>
      <w:r w:rsidR="005B5DB2">
        <w:rPr>
          <w:spacing w:val="0"/>
          <w:szCs w:val="20"/>
          <w:lang w:val="es-ES"/>
        </w:rPr>
        <w:t xml:space="preserve"> COVID</w:t>
      </w:r>
      <w:r w:rsidR="00993FD9">
        <w:rPr>
          <w:spacing w:val="0"/>
          <w:szCs w:val="20"/>
          <w:lang w:val="es-ES"/>
        </w:rPr>
        <w:t>-19, la audiencia se llevó a cabo mediante videoconferencia, de conformidad con lo establecido en el Reglamento de la Corte, los dí</w:t>
      </w:r>
      <w:r w:rsidR="009C32F9">
        <w:rPr>
          <w:spacing w:val="0"/>
          <w:szCs w:val="20"/>
          <w:lang w:val="es-ES"/>
        </w:rPr>
        <w:t>as 31 de mayo y 1 de junio de 20</w:t>
      </w:r>
      <w:r w:rsidR="00993FD9">
        <w:rPr>
          <w:spacing w:val="0"/>
          <w:szCs w:val="20"/>
          <w:lang w:val="es-ES"/>
        </w:rPr>
        <w:t xml:space="preserve">21, durante </w:t>
      </w:r>
      <w:r w:rsidR="00430D41">
        <w:rPr>
          <w:spacing w:val="0"/>
          <w:szCs w:val="20"/>
          <w:lang w:val="es-ES"/>
        </w:rPr>
        <w:t>el 142</w:t>
      </w:r>
      <w:r w:rsidR="00916649">
        <w:rPr>
          <w:spacing w:val="0"/>
          <w:szCs w:val="20"/>
          <w:lang w:val="es-ES"/>
        </w:rPr>
        <w:t>°</w:t>
      </w:r>
      <w:r w:rsidR="00430D41">
        <w:rPr>
          <w:spacing w:val="0"/>
          <w:szCs w:val="20"/>
          <w:lang w:val="es-ES"/>
        </w:rPr>
        <w:t xml:space="preserve"> </w:t>
      </w:r>
      <w:r w:rsidR="00993FD9">
        <w:rPr>
          <w:spacing w:val="0"/>
          <w:szCs w:val="20"/>
          <w:lang w:val="es-ES"/>
        </w:rPr>
        <w:t>Período</w:t>
      </w:r>
      <w:r w:rsidR="00916649">
        <w:rPr>
          <w:spacing w:val="0"/>
          <w:szCs w:val="20"/>
          <w:lang w:val="es-ES"/>
        </w:rPr>
        <w:t xml:space="preserve"> Ordinario</w:t>
      </w:r>
      <w:r w:rsidR="00993FD9">
        <w:rPr>
          <w:spacing w:val="0"/>
          <w:szCs w:val="20"/>
          <w:lang w:val="es-ES"/>
        </w:rPr>
        <w:t xml:space="preserve"> de Sesiones</w:t>
      </w:r>
      <w:r>
        <w:rPr>
          <w:rStyle w:val="Refdenotaalpie"/>
          <w:spacing w:val="0"/>
          <w:lang w:val="es-ES"/>
        </w:rPr>
        <w:footnoteReference w:id="12"/>
      </w:r>
      <w:r>
        <w:rPr>
          <w:spacing w:val="0"/>
          <w:szCs w:val="20"/>
          <w:lang w:val="es-ES"/>
        </w:rPr>
        <w:t>.</w:t>
      </w:r>
      <w:r w:rsidR="00430D41">
        <w:rPr>
          <w:spacing w:val="0"/>
          <w:szCs w:val="20"/>
          <w:lang w:val="es-ES"/>
        </w:rPr>
        <w:t xml:space="preserve"> </w:t>
      </w:r>
      <w:r>
        <w:rPr>
          <w:spacing w:val="0"/>
          <w:szCs w:val="20"/>
          <w:lang w:val="es-ES"/>
        </w:rPr>
        <w:t>En el curso de la audiencia se recibieron las declaraciones de una presunta víctima y dos peritos ofrecidos, respectivamente, por los representantes y por el Estado</w:t>
      </w:r>
      <w:r w:rsidR="00F022A3">
        <w:rPr>
          <w:spacing w:val="0"/>
          <w:szCs w:val="20"/>
          <w:lang w:val="es-ES"/>
        </w:rPr>
        <w:t>. A</w:t>
      </w:r>
      <w:r w:rsidR="00993FD9">
        <w:rPr>
          <w:spacing w:val="0"/>
          <w:szCs w:val="20"/>
          <w:lang w:val="es-ES"/>
        </w:rPr>
        <w:t>simismo</w:t>
      </w:r>
      <w:r w:rsidR="00F022A3">
        <w:rPr>
          <w:spacing w:val="0"/>
          <w:szCs w:val="20"/>
          <w:lang w:val="es-ES"/>
        </w:rPr>
        <w:t>,</w:t>
      </w:r>
      <w:r w:rsidR="00993FD9">
        <w:rPr>
          <w:spacing w:val="0"/>
          <w:szCs w:val="20"/>
          <w:lang w:val="es-ES"/>
        </w:rPr>
        <w:t xml:space="preserve"> los Jueces de la Corte solicitaron cierta información y explicaciones a las partes y a la Comisión.</w:t>
      </w:r>
    </w:p>
    <w:p w14:paraId="6403A5D7" w14:textId="7DA2F213" w:rsidR="009A13FA" w:rsidRPr="009403CF" w:rsidRDefault="009A13FA" w:rsidP="009A13FA">
      <w:pPr>
        <w:rPr>
          <w:lang w:val="es-CR" w:eastAsia="es-MX"/>
        </w:rPr>
      </w:pPr>
      <w:bookmarkStart w:id="90" w:name="_Ref354147731"/>
      <w:bookmarkEnd w:id="87"/>
      <w:bookmarkEnd w:id="88"/>
      <w:bookmarkEnd w:id="89"/>
    </w:p>
    <w:p w14:paraId="38E66182" w14:textId="18790BBF" w:rsidR="002E357F" w:rsidRPr="009403CF" w:rsidRDefault="00F5757E" w:rsidP="00007BE8">
      <w:pPr>
        <w:pStyle w:val="PrrafodeSentencia"/>
        <w:rPr>
          <w:spacing w:val="0"/>
          <w:szCs w:val="20"/>
          <w:lang w:val="es-ES"/>
        </w:rPr>
      </w:pPr>
      <w:bookmarkStart w:id="91" w:name="_Ref464815046"/>
      <w:r w:rsidRPr="009403CF">
        <w:rPr>
          <w:i/>
          <w:spacing w:val="0"/>
          <w:szCs w:val="20"/>
          <w:lang w:val="es-ES"/>
        </w:rPr>
        <w:t xml:space="preserve">Alegatos y observaciones finales escritos. </w:t>
      </w:r>
      <w:r w:rsidR="00C80EFE">
        <w:rPr>
          <w:i/>
          <w:spacing w:val="0"/>
          <w:szCs w:val="20"/>
          <w:lang w:val="es-ES"/>
        </w:rPr>
        <w:t>–</w:t>
      </w:r>
      <w:r w:rsidRPr="009403CF">
        <w:rPr>
          <w:i/>
          <w:spacing w:val="0"/>
          <w:szCs w:val="20"/>
          <w:lang w:val="es-ES"/>
        </w:rPr>
        <w:t xml:space="preserve"> </w:t>
      </w:r>
      <w:bookmarkEnd w:id="90"/>
      <w:bookmarkEnd w:id="91"/>
      <w:r w:rsidR="00C80EFE">
        <w:rPr>
          <w:spacing w:val="0"/>
          <w:szCs w:val="20"/>
          <w:lang w:val="es-ES"/>
        </w:rPr>
        <w:t>El 1 de julio de 2021 las partes presentaron sus alegatos finales escritos, los representantes adjuntaron varios anexos y la Comisión Interamericana sus</w:t>
      </w:r>
      <w:r w:rsidR="00993FD9">
        <w:rPr>
          <w:spacing w:val="0"/>
          <w:szCs w:val="20"/>
          <w:lang w:val="es-ES"/>
        </w:rPr>
        <w:t xml:space="preserve"> observaciones finales escrita</w:t>
      </w:r>
      <w:r w:rsidR="00884778">
        <w:rPr>
          <w:spacing w:val="0"/>
          <w:szCs w:val="20"/>
          <w:lang w:val="es-ES"/>
        </w:rPr>
        <w:t>s</w:t>
      </w:r>
      <w:r w:rsidR="00C80EFE">
        <w:rPr>
          <w:spacing w:val="0"/>
          <w:szCs w:val="20"/>
          <w:lang w:val="es-ES"/>
        </w:rPr>
        <w:t>. El 19 de julio de 2021 el Estado presentó una solicitud de prórroga para presentar sus observaciones a los anexos presentados por los representa</w:t>
      </w:r>
      <w:r w:rsidR="00884778">
        <w:rPr>
          <w:spacing w:val="0"/>
          <w:szCs w:val="20"/>
          <w:lang w:val="es-ES"/>
        </w:rPr>
        <w:t>ntes, la cual le fue otorgada</w:t>
      </w:r>
      <w:r w:rsidR="00DF2876">
        <w:rPr>
          <w:spacing w:val="0"/>
          <w:szCs w:val="20"/>
          <w:lang w:val="es-ES"/>
        </w:rPr>
        <w:t>. El 20 de julio de 2021 la Comisión informó que no tenía observaciones</w:t>
      </w:r>
      <w:r w:rsidR="00993FD9">
        <w:rPr>
          <w:spacing w:val="0"/>
          <w:szCs w:val="20"/>
          <w:lang w:val="es-ES"/>
        </w:rPr>
        <w:t xml:space="preserve"> </w:t>
      </w:r>
      <w:r w:rsidR="000351E5">
        <w:rPr>
          <w:spacing w:val="0"/>
          <w:szCs w:val="20"/>
          <w:lang w:val="es-ES"/>
        </w:rPr>
        <w:t xml:space="preserve">respecto </w:t>
      </w:r>
      <w:r w:rsidR="00993FD9">
        <w:rPr>
          <w:spacing w:val="0"/>
          <w:szCs w:val="20"/>
          <w:lang w:val="es-ES"/>
        </w:rPr>
        <w:t>de dichos anexos</w:t>
      </w:r>
      <w:r w:rsidR="00DF2876">
        <w:rPr>
          <w:spacing w:val="0"/>
          <w:szCs w:val="20"/>
          <w:lang w:val="es-ES"/>
        </w:rPr>
        <w:t xml:space="preserve">. Ese mismo día, el Estado presentó sus observaciones sobre los documentos anexos a los alegatos finales </w:t>
      </w:r>
      <w:r w:rsidR="00884778">
        <w:rPr>
          <w:spacing w:val="0"/>
          <w:szCs w:val="20"/>
          <w:lang w:val="es-ES"/>
        </w:rPr>
        <w:t>escritos de los representantes.</w:t>
      </w:r>
    </w:p>
    <w:p w14:paraId="2CEE2893" w14:textId="7ACE4D30" w:rsidR="009A13FA" w:rsidRPr="009403CF" w:rsidRDefault="009A13FA" w:rsidP="009A13FA">
      <w:pPr>
        <w:rPr>
          <w:lang w:val="es-ES" w:eastAsia="es-MX"/>
        </w:rPr>
      </w:pPr>
    </w:p>
    <w:p w14:paraId="5CD3C42E" w14:textId="25C39D84" w:rsidR="00FC4C05" w:rsidRPr="009403CF" w:rsidRDefault="00F5757E" w:rsidP="00FC4C05">
      <w:pPr>
        <w:pStyle w:val="PrrafodeSentencia"/>
        <w:rPr>
          <w:spacing w:val="0"/>
          <w:szCs w:val="20"/>
          <w:lang w:val="es-ES"/>
        </w:rPr>
      </w:pPr>
      <w:r w:rsidRPr="009403CF">
        <w:rPr>
          <w:i/>
          <w:spacing w:val="0"/>
          <w:szCs w:val="20"/>
          <w:lang w:val="es-ES"/>
        </w:rPr>
        <w:t xml:space="preserve">Deliberación del presente caso. - </w:t>
      </w:r>
      <w:r w:rsidR="00D340EF" w:rsidRPr="009403CF">
        <w:rPr>
          <w:spacing w:val="0"/>
          <w:szCs w:val="20"/>
        </w:rPr>
        <w:t xml:space="preserve">La Corte deliberó la presente Sentencia, a través de una sesión virtual, durante </w:t>
      </w:r>
      <w:r w:rsidR="0044474B">
        <w:rPr>
          <w:spacing w:val="0"/>
          <w:szCs w:val="20"/>
        </w:rPr>
        <w:t>el día 10</w:t>
      </w:r>
      <w:r w:rsidR="00007BE8" w:rsidRPr="0076554B">
        <w:rPr>
          <w:spacing w:val="0"/>
          <w:szCs w:val="20"/>
        </w:rPr>
        <w:t xml:space="preserve"> de </w:t>
      </w:r>
      <w:r w:rsidR="004E54E8" w:rsidRPr="0076554B">
        <w:rPr>
          <w:spacing w:val="0"/>
          <w:szCs w:val="20"/>
        </w:rPr>
        <w:t>noviembre</w:t>
      </w:r>
      <w:r w:rsidR="00D340EF" w:rsidRPr="0076554B">
        <w:rPr>
          <w:spacing w:val="0"/>
          <w:szCs w:val="20"/>
        </w:rPr>
        <w:t xml:space="preserve"> </w:t>
      </w:r>
      <w:r w:rsidR="00430D41" w:rsidRPr="0076554B">
        <w:rPr>
          <w:spacing w:val="0"/>
          <w:szCs w:val="20"/>
          <w:lang w:val="es-ES"/>
        </w:rPr>
        <w:t>de 2021</w:t>
      </w:r>
      <w:r w:rsidR="000B2AB2" w:rsidRPr="009403CF">
        <w:rPr>
          <w:rStyle w:val="Refdenotaalpie"/>
          <w:spacing w:val="0"/>
          <w:lang w:val="es-ES"/>
        </w:rPr>
        <w:footnoteReference w:id="13"/>
      </w:r>
      <w:r w:rsidR="001D5BBB" w:rsidRPr="009403CF">
        <w:rPr>
          <w:spacing w:val="0"/>
          <w:szCs w:val="20"/>
          <w:lang w:val="es-ES"/>
        </w:rPr>
        <w:t>.</w:t>
      </w:r>
      <w:r w:rsidRPr="009403CF">
        <w:rPr>
          <w:spacing w:val="0"/>
          <w:szCs w:val="20"/>
          <w:highlight w:val="yellow"/>
          <w:lang w:val="es-ES"/>
        </w:rPr>
        <w:t xml:space="preserve"> </w:t>
      </w:r>
    </w:p>
    <w:p w14:paraId="3BDDED77" w14:textId="77777777" w:rsidR="009A13FA" w:rsidRPr="009403CF" w:rsidRDefault="009A13FA" w:rsidP="009A13FA">
      <w:pPr>
        <w:rPr>
          <w:lang w:val="es-ES" w:eastAsia="es-MX"/>
        </w:rPr>
      </w:pPr>
    </w:p>
    <w:p w14:paraId="5632D49E" w14:textId="39900DB7" w:rsidR="00F5757E" w:rsidRPr="009403CF" w:rsidRDefault="00F5757E" w:rsidP="009A13FA">
      <w:pPr>
        <w:pStyle w:val="Ttulo1"/>
        <w:spacing w:before="0" w:after="0"/>
        <w:rPr>
          <w:snapToGrid w:val="0"/>
          <w:szCs w:val="20"/>
          <w:lang w:val="es-ES"/>
        </w:rPr>
      </w:pPr>
      <w:bookmarkStart w:id="92" w:name="_Toc424834682"/>
      <w:bookmarkStart w:id="93" w:name="_Toc427932788"/>
      <w:bookmarkStart w:id="94" w:name="_Toc431584605"/>
      <w:bookmarkStart w:id="95" w:name="_Toc434850393"/>
      <w:bookmarkStart w:id="96" w:name="_Toc469593450"/>
      <w:bookmarkStart w:id="97" w:name="_Toc469594433"/>
      <w:bookmarkStart w:id="98" w:name="_Toc469594535"/>
      <w:bookmarkStart w:id="99" w:name="_Toc469594798"/>
      <w:bookmarkStart w:id="100" w:name="_Toc469594901"/>
      <w:bookmarkStart w:id="101" w:name="_Toc469940917"/>
      <w:bookmarkStart w:id="102" w:name="_Toc4402700"/>
      <w:bookmarkStart w:id="103" w:name="_Toc4402939"/>
      <w:bookmarkStart w:id="104" w:name="_Toc8209826"/>
      <w:bookmarkStart w:id="105" w:name="_Toc48736674"/>
      <w:bookmarkStart w:id="106" w:name="_Toc90879759"/>
      <w:r w:rsidRPr="009403CF">
        <w:rPr>
          <w:snapToGrid w:val="0"/>
          <w:szCs w:val="20"/>
          <w:lang w:val="es-ES"/>
        </w:rPr>
        <w:t>III</w:t>
      </w:r>
      <w:bookmarkStart w:id="107" w:name="_Toc375062724"/>
      <w:bookmarkStart w:id="108" w:name="_Toc375140874"/>
      <w:bookmarkStart w:id="109" w:name="_Toc375504833"/>
      <w:bookmarkStart w:id="110" w:name="_Toc375560907"/>
      <w:bookmarkStart w:id="111" w:name="_Toc395213493"/>
      <w:bookmarkStart w:id="112" w:name="_Toc396514850"/>
      <w:bookmarkStart w:id="113" w:name="_Toc396515126"/>
      <w:bookmarkStart w:id="114" w:name="_Toc402039405"/>
      <w:bookmarkStart w:id="115" w:name="_Toc403670648"/>
      <w:bookmarkStart w:id="116" w:name="_Toc403671384"/>
      <w:bookmarkStart w:id="117" w:name="_Toc405774576"/>
      <w:bookmarkStart w:id="118" w:name="_Toc405857779"/>
      <w:bookmarkStart w:id="119" w:name="_Toc424833999"/>
      <w:bookmarkStart w:id="120" w:name="_Toc424834683"/>
      <w:bookmarkStart w:id="121" w:name="_Toc424834750"/>
      <w:bookmarkStart w:id="122" w:name="_Toc427234538"/>
      <w:bookmarkStart w:id="123" w:name="_Toc427342827"/>
      <w:bookmarkStart w:id="124" w:name="_Toc427663813"/>
      <w:bookmarkStart w:id="125" w:name="_Toc427932789"/>
      <w:bookmarkStart w:id="126" w:name="_Toc427943552"/>
      <w:bookmarkStart w:id="127" w:name="_Toc427943726"/>
      <w:bookmarkStart w:id="128" w:name="_Toc431584606"/>
      <w:bookmarkStart w:id="129" w:name="_Toc431584722"/>
      <w:bookmarkStart w:id="130" w:name="_Toc431585027"/>
      <w:bookmarkStart w:id="131" w:name="_Toc431646544"/>
      <w:bookmarkStart w:id="132" w:name="_Toc431834623"/>
      <w:bookmarkStart w:id="133" w:name="_Toc308537928"/>
      <w:bookmarkStart w:id="134" w:name="_Toc308538148"/>
      <w:bookmarkStart w:id="135" w:name="_Toc434849915"/>
      <w:bookmarkStart w:id="136" w:name="_Toc434850394"/>
      <w:bookmarkStart w:id="137" w:name="_Toc469594902"/>
      <w:bookmarkStart w:id="138" w:name="_Toc469664211"/>
      <w:bookmarkStart w:id="139" w:name="_Toc469664473"/>
      <w:bookmarkStart w:id="140" w:name="_Toc469940918"/>
      <w:bookmarkEnd w:id="92"/>
      <w:bookmarkEnd w:id="93"/>
      <w:bookmarkEnd w:id="94"/>
      <w:bookmarkEnd w:id="95"/>
      <w:bookmarkEnd w:id="96"/>
      <w:bookmarkEnd w:id="97"/>
      <w:bookmarkEnd w:id="98"/>
      <w:bookmarkEnd w:id="99"/>
      <w:bookmarkEnd w:id="100"/>
      <w:bookmarkEnd w:id="101"/>
      <w:r w:rsidRPr="009403CF">
        <w:rPr>
          <w:snapToGrid w:val="0"/>
          <w:szCs w:val="20"/>
          <w:lang w:val="es-ES"/>
        </w:rPr>
        <w:br/>
        <w:t>COMPETENCIA</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66AF02F" w14:textId="77777777" w:rsidR="009A13FA" w:rsidRPr="009403CF" w:rsidRDefault="009A13FA" w:rsidP="009A13FA">
      <w:pPr>
        <w:rPr>
          <w:lang w:val="es-ES"/>
        </w:rPr>
      </w:pPr>
    </w:p>
    <w:p w14:paraId="77138F95" w14:textId="6460145A" w:rsidR="00F5757E" w:rsidRPr="009403CF" w:rsidRDefault="00F5757E" w:rsidP="0074524F">
      <w:pPr>
        <w:pStyle w:val="PrrafodeSentencia"/>
        <w:rPr>
          <w:spacing w:val="0"/>
          <w:szCs w:val="20"/>
          <w:lang w:val="es-ES"/>
        </w:rPr>
      </w:pPr>
      <w:r w:rsidRPr="009403CF">
        <w:rPr>
          <w:spacing w:val="0"/>
          <w:szCs w:val="20"/>
          <w:lang w:val="es-ES"/>
        </w:rPr>
        <w:t xml:space="preserve">La Corte es competente para conocer el presente caso, en los términos del artículo 62.3 de la Convención, </w:t>
      </w:r>
      <w:proofErr w:type="gramStart"/>
      <w:r w:rsidRPr="009403CF">
        <w:rPr>
          <w:spacing w:val="0"/>
          <w:szCs w:val="20"/>
          <w:lang w:val="es-ES"/>
        </w:rPr>
        <w:t>en razón de</w:t>
      </w:r>
      <w:proofErr w:type="gramEnd"/>
      <w:r w:rsidRPr="009403CF">
        <w:rPr>
          <w:spacing w:val="0"/>
          <w:szCs w:val="20"/>
          <w:lang w:val="es-ES"/>
        </w:rPr>
        <w:t xml:space="preserve"> que </w:t>
      </w:r>
      <w:r w:rsidR="00D74B11">
        <w:rPr>
          <w:spacing w:val="0"/>
          <w:szCs w:val="20"/>
          <w:lang w:val="es-ES"/>
        </w:rPr>
        <w:t>Chile</w:t>
      </w:r>
      <w:r w:rsidRPr="009403CF">
        <w:rPr>
          <w:spacing w:val="0"/>
          <w:szCs w:val="20"/>
          <w:lang w:val="es-ES"/>
        </w:rPr>
        <w:t xml:space="preserve"> es Estado Parte de la Convención</w:t>
      </w:r>
      <w:r w:rsidR="00D74B11">
        <w:rPr>
          <w:spacing w:val="0"/>
          <w:szCs w:val="20"/>
          <w:lang w:val="es-ES"/>
        </w:rPr>
        <w:t xml:space="preserve"> Americana</w:t>
      </w:r>
      <w:r w:rsidR="00047CFE" w:rsidRPr="009403CF">
        <w:rPr>
          <w:spacing w:val="0"/>
          <w:szCs w:val="20"/>
          <w:lang w:val="es-ES"/>
        </w:rPr>
        <w:t xml:space="preserve"> desde el </w:t>
      </w:r>
      <w:r w:rsidR="00D74B11">
        <w:rPr>
          <w:spacing w:val="0"/>
          <w:szCs w:val="20"/>
          <w:lang w:val="es-ES"/>
        </w:rPr>
        <w:t>21</w:t>
      </w:r>
      <w:r w:rsidR="00007BE8" w:rsidRPr="009403CF">
        <w:rPr>
          <w:spacing w:val="0"/>
          <w:szCs w:val="20"/>
          <w:lang w:val="es-ES"/>
        </w:rPr>
        <w:t xml:space="preserve"> de </w:t>
      </w:r>
      <w:r w:rsidR="00D74B11">
        <w:rPr>
          <w:spacing w:val="0"/>
          <w:szCs w:val="20"/>
          <w:lang w:val="es-ES"/>
        </w:rPr>
        <w:t>agosto de 1990</w:t>
      </w:r>
      <w:r w:rsidRPr="009403CF">
        <w:rPr>
          <w:spacing w:val="0"/>
          <w:szCs w:val="20"/>
          <w:lang w:val="es-ES"/>
        </w:rPr>
        <w:t xml:space="preserve"> y reconoció la competencia contenciosa de este Tribunal </w:t>
      </w:r>
      <w:r w:rsidR="00D74B11">
        <w:rPr>
          <w:spacing w:val="0"/>
          <w:szCs w:val="20"/>
          <w:lang w:val="es-ES"/>
        </w:rPr>
        <w:t>en esa misma fecha</w:t>
      </w:r>
      <w:r w:rsidRPr="009403CF">
        <w:rPr>
          <w:spacing w:val="0"/>
          <w:szCs w:val="20"/>
          <w:lang w:val="es-ES"/>
        </w:rPr>
        <w:t xml:space="preserve">. </w:t>
      </w:r>
    </w:p>
    <w:p w14:paraId="61612C9E" w14:textId="6CEFF42E" w:rsidR="00F454FD" w:rsidRPr="009403CF" w:rsidRDefault="00F454FD" w:rsidP="0074524F">
      <w:pPr>
        <w:spacing w:before="120" w:after="120"/>
        <w:rPr>
          <w:szCs w:val="20"/>
          <w:lang w:val="es-ES"/>
        </w:rPr>
      </w:pPr>
    </w:p>
    <w:p w14:paraId="3957D32E" w14:textId="560A594C" w:rsidR="00356BC5" w:rsidRPr="00226D34" w:rsidRDefault="00917E4C" w:rsidP="00226D34">
      <w:pPr>
        <w:pStyle w:val="Ttulo1"/>
      </w:pPr>
      <w:bookmarkStart w:id="141" w:name="_Toc4402708"/>
      <w:bookmarkStart w:id="142" w:name="_Toc4402947"/>
      <w:bookmarkStart w:id="143" w:name="_Toc8209834"/>
      <w:bookmarkStart w:id="144" w:name="_Toc48736675"/>
      <w:bookmarkStart w:id="145" w:name="_Toc90879760"/>
      <w:r w:rsidRPr="00226D34">
        <w:t>I</w:t>
      </w:r>
      <w:r w:rsidR="00F5757E" w:rsidRPr="00226D34">
        <w:t>V</w:t>
      </w:r>
      <w:r w:rsidR="00F5757E" w:rsidRPr="00226D34">
        <w:br/>
      </w:r>
      <w:bookmarkEnd w:id="141"/>
      <w:bookmarkEnd w:id="142"/>
      <w:bookmarkEnd w:id="143"/>
      <w:bookmarkEnd w:id="144"/>
      <w:r w:rsidR="00072288" w:rsidRPr="00226D34">
        <w:t>Excepción preliminar</w:t>
      </w:r>
      <w:bookmarkEnd w:id="145"/>
    </w:p>
    <w:p w14:paraId="4B156D46" w14:textId="77777777" w:rsidR="009A13FA" w:rsidRPr="009403CF" w:rsidRDefault="009A13FA" w:rsidP="009A13FA">
      <w:pPr>
        <w:rPr>
          <w:lang w:val="es-ES"/>
        </w:rPr>
      </w:pPr>
    </w:p>
    <w:p w14:paraId="64919E0E" w14:textId="63A70E57" w:rsidR="008168E6" w:rsidRPr="009403CF" w:rsidRDefault="008168E6" w:rsidP="008168E6">
      <w:pPr>
        <w:pStyle w:val="PrrafodeSentencia"/>
        <w:rPr>
          <w:spacing w:val="0"/>
        </w:rPr>
      </w:pPr>
      <w:r w:rsidRPr="009403CF">
        <w:rPr>
          <w:spacing w:val="0"/>
        </w:rPr>
        <w:t xml:space="preserve">El Estado presentó </w:t>
      </w:r>
      <w:r w:rsidR="00DF2876">
        <w:rPr>
          <w:spacing w:val="0"/>
        </w:rPr>
        <w:t>una excepción preliminar por la alegada falta de agotamiento de recursos internos, la cual será examinada a continuación.</w:t>
      </w:r>
    </w:p>
    <w:p w14:paraId="13D0DB49" w14:textId="77777777" w:rsidR="009A13FA" w:rsidRPr="009403CF" w:rsidRDefault="009A13FA" w:rsidP="009A13FA">
      <w:pPr>
        <w:rPr>
          <w:lang w:val="es-CR" w:eastAsia="es-MX"/>
        </w:rPr>
      </w:pPr>
    </w:p>
    <w:p w14:paraId="5850700B" w14:textId="01624310" w:rsidR="00200CAB" w:rsidRPr="009403CF" w:rsidRDefault="00DF2876" w:rsidP="00AD62FA">
      <w:pPr>
        <w:pStyle w:val="Ttulo2"/>
        <w:keepNext/>
        <w:numPr>
          <w:ilvl w:val="0"/>
          <w:numId w:val="4"/>
        </w:numPr>
        <w:tabs>
          <w:tab w:val="clear" w:pos="567"/>
          <w:tab w:val="clear" w:pos="993"/>
          <w:tab w:val="left" w:pos="1134"/>
        </w:tabs>
        <w:spacing w:before="0" w:after="0"/>
        <w:ind w:left="1134" w:hanging="567"/>
        <w:contextualSpacing w:val="0"/>
        <w:rPr>
          <w:lang w:val="es-ES"/>
        </w:rPr>
      </w:pPr>
      <w:bookmarkStart w:id="146" w:name="_Toc90879761"/>
      <w:r>
        <w:rPr>
          <w:lang w:val="es-ES"/>
        </w:rPr>
        <w:t>Alegatos de las partes y de la Comisión</w:t>
      </w:r>
      <w:bookmarkEnd w:id="146"/>
    </w:p>
    <w:p w14:paraId="580BF494" w14:textId="19DD6819" w:rsidR="009A13FA" w:rsidRPr="009403CF" w:rsidRDefault="009A13FA" w:rsidP="009A13FA">
      <w:pPr>
        <w:rPr>
          <w:lang w:val="es-CO"/>
        </w:rPr>
      </w:pPr>
    </w:p>
    <w:p w14:paraId="1B6A2829" w14:textId="7D519CA9" w:rsidR="00A17118" w:rsidRPr="00F15777" w:rsidRDefault="00564113" w:rsidP="00564113">
      <w:pPr>
        <w:pStyle w:val="PrrafodeSentencia"/>
        <w:rPr>
          <w:rFonts w:eastAsia="Cambria" w:cs="Cambria"/>
          <w:spacing w:val="0"/>
          <w:szCs w:val="20"/>
          <w:lang w:val="es-ES_tradnl"/>
        </w:rPr>
      </w:pPr>
      <w:r w:rsidRPr="00F15777">
        <w:rPr>
          <w:spacing w:val="0"/>
        </w:rPr>
        <w:t xml:space="preserve">El </w:t>
      </w:r>
      <w:r w:rsidRPr="00F15777">
        <w:rPr>
          <w:b/>
          <w:i/>
          <w:spacing w:val="0"/>
        </w:rPr>
        <w:t>Estado</w:t>
      </w:r>
      <w:r w:rsidRPr="00F15777">
        <w:rPr>
          <w:spacing w:val="0"/>
        </w:rPr>
        <w:t xml:space="preserve"> </w:t>
      </w:r>
      <w:r w:rsidR="00A17118" w:rsidRPr="00F15777">
        <w:rPr>
          <w:spacing w:val="0"/>
        </w:rPr>
        <w:t>a</w:t>
      </w:r>
      <w:r w:rsidR="00A17118" w:rsidRPr="00F15777">
        <w:rPr>
          <w:rFonts w:eastAsia="Cambria" w:cs="Cambria"/>
          <w:spacing w:val="0"/>
          <w:szCs w:val="20"/>
          <w:lang w:val="es-ES_tradnl"/>
        </w:rPr>
        <w:t xml:space="preserve">legó que, </w:t>
      </w:r>
      <w:proofErr w:type="gramStart"/>
      <w:r w:rsidR="00A17118" w:rsidRPr="00F15777">
        <w:rPr>
          <w:rFonts w:eastAsia="Cambria" w:cs="Cambria"/>
          <w:spacing w:val="0"/>
          <w:szCs w:val="20"/>
          <w:lang w:val="es-ES_tradnl"/>
        </w:rPr>
        <w:t>de acuerdo a</w:t>
      </w:r>
      <w:proofErr w:type="gramEnd"/>
      <w:r w:rsidR="00A17118" w:rsidRPr="00F15777">
        <w:rPr>
          <w:rFonts w:eastAsia="Cambria" w:cs="Cambria"/>
          <w:spacing w:val="0"/>
          <w:szCs w:val="20"/>
          <w:lang w:val="es-ES_tradnl"/>
        </w:rPr>
        <w:t xml:space="preserve"> la legislación vigente al momento de los hechos, la ejecución de las sentencias laborales estaba regulada por los artículos 433 y siguientes y concordantes del Código de Trabajo</w:t>
      </w:r>
      <w:r w:rsidR="00A17118" w:rsidRPr="00F15777">
        <w:rPr>
          <w:rStyle w:val="Refdenotaalpie"/>
          <w:rFonts w:eastAsia="Cambria" w:cs="Cambria"/>
          <w:spacing w:val="0"/>
          <w:lang w:val="es-ES_tradnl"/>
        </w:rPr>
        <w:footnoteReference w:id="14"/>
      </w:r>
      <w:r w:rsidR="00A17118" w:rsidRPr="00F15777">
        <w:rPr>
          <w:rFonts w:eastAsia="Cambria" w:cs="Cambria"/>
          <w:spacing w:val="0"/>
          <w:szCs w:val="20"/>
          <w:lang w:val="es-ES_tradnl"/>
        </w:rPr>
        <w:t>, que establecía la necesidad de establecer un procedimiento incidental ante el tribunal que dictó la sentencia, dentro de los sesenta días contados desde que la ejecució</w:t>
      </w:r>
      <w:r w:rsidR="00EB2D70" w:rsidRPr="00F15777">
        <w:rPr>
          <w:rFonts w:eastAsia="Cambria" w:cs="Cambria"/>
          <w:spacing w:val="0"/>
          <w:szCs w:val="20"/>
          <w:lang w:val="es-ES_tradnl"/>
        </w:rPr>
        <w:t>n se hizo exigible. Consideró</w:t>
      </w:r>
      <w:r w:rsidR="00A17118" w:rsidRPr="00F15777">
        <w:rPr>
          <w:rFonts w:eastAsia="Cambria" w:cs="Cambria"/>
          <w:spacing w:val="0"/>
          <w:szCs w:val="20"/>
          <w:lang w:val="es-ES_tradnl"/>
        </w:rPr>
        <w:t xml:space="preserve"> que no en todas las trece causas que componen el presente caso las presuntas víctimas agotaron los recursos internos en su búsqueda de ejecución de las sentencias condenatorias dictadas a su favor.</w:t>
      </w:r>
    </w:p>
    <w:p w14:paraId="18BAC8CB" w14:textId="77777777" w:rsidR="00A17118" w:rsidRPr="00F15777" w:rsidRDefault="00A17118" w:rsidP="00A17118">
      <w:pPr>
        <w:rPr>
          <w:lang w:val="es-ES_tradnl" w:eastAsia="es-MX"/>
        </w:rPr>
      </w:pPr>
    </w:p>
    <w:p w14:paraId="1FE2EECF" w14:textId="066E99F1" w:rsidR="00A17118" w:rsidRPr="00F15777" w:rsidRDefault="00564113" w:rsidP="00A17118">
      <w:pPr>
        <w:pStyle w:val="PrrafodeSentencia"/>
        <w:rPr>
          <w:b/>
          <w:spacing w:val="0"/>
        </w:rPr>
      </w:pPr>
      <w:r w:rsidRPr="00F15777">
        <w:rPr>
          <w:spacing w:val="0"/>
        </w:rPr>
        <w:t>Más precisamente, alegó, en pri</w:t>
      </w:r>
      <w:r w:rsidR="00A17118" w:rsidRPr="00F15777">
        <w:rPr>
          <w:spacing w:val="0"/>
        </w:rPr>
        <w:t>mer lugar, que con respecto de tres casos</w:t>
      </w:r>
      <w:r w:rsidRPr="00F15777">
        <w:rPr>
          <w:rStyle w:val="Refdenotaalpie"/>
          <w:spacing w:val="0"/>
        </w:rPr>
        <w:footnoteReference w:id="15"/>
      </w:r>
      <w:r w:rsidRPr="00F15777">
        <w:rPr>
          <w:spacing w:val="0"/>
        </w:rPr>
        <w:t xml:space="preserve">, </w:t>
      </w:r>
      <w:r w:rsidR="00993FD9" w:rsidRPr="00F15777">
        <w:rPr>
          <w:spacing w:val="0"/>
        </w:rPr>
        <w:t>“</w:t>
      </w:r>
      <w:r w:rsidRPr="00F15777">
        <w:rPr>
          <w:spacing w:val="0"/>
        </w:rPr>
        <w:t>los peticionarios no ejercieron acción alguna de cumplimiento en los tiempos establecidos en la legislación laboral vigente en ese momento, y habiéndolo solicitado extemporáneamente, no ejercieron ninguno de los recursos ordinarios y disponibles para impugnar o revisar la decisión del tribunal que denegó dicho cumplimiento</w:t>
      </w:r>
      <w:r w:rsidR="00993FD9" w:rsidRPr="00F15777">
        <w:rPr>
          <w:spacing w:val="0"/>
        </w:rPr>
        <w:t>”</w:t>
      </w:r>
      <w:r w:rsidRPr="00F15777">
        <w:rPr>
          <w:spacing w:val="0"/>
        </w:rPr>
        <w:t xml:space="preserve">. </w:t>
      </w:r>
      <w:r w:rsidR="00A17118" w:rsidRPr="00F15777">
        <w:rPr>
          <w:spacing w:val="0"/>
        </w:rPr>
        <w:t>En segundo lugar, en otras cinco</w:t>
      </w:r>
      <w:r w:rsidRPr="00F15777">
        <w:rPr>
          <w:spacing w:val="0"/>
        </w:rPr>
        <w:t xml:space="preserve"> causas</w:t>
      </w:r>
      <w:r w:rsidRPr="00F15777">
        <w:rPr>
          <w:rStyle w:val="Refdenotaalpie"/>
          <w:spacing w:val="0"/>
        </w:rPr>
        <w:footnoteReference w:id="16"/>
      </w:r>
      <w:r w:rsidRPr="00F15777">
        <w:rPr>
          <w:spacing w:val="0"/>
        </w:rPr>
        <w:t xml:space="preserve">, </w:t>
      </w:r>
      <w:r w:rsidR="009C32F9" w:rsidRPr="00F15777">
        <w:rPr>
          <w:spacing w:val="0"/>
        </w:rPr>
        <w:t xml:space="preserve">alegó que </w:t>
      </w:r>
      <w:r w:rsidR="00993FD9" w:rsidRPr="00F15777">
        <w:rPr>
          <w:spacing w:val="0"/>
        </w:rPr>
        <w:t>“</w:t>
      </w:r>
      <w:r w:rsidRPr="00F15777">
        <w:rPr>
          <w:spacing w:val="0"/>
        </w:rPr>
        <w:t xml:space="preserve">los peticionarios omitieron ejercer cualquier acción de las que tenían disponibles en contra de la negativa de los alcaldes a la firma del decreto alcaldicio para el pago de la deuda o respecto del pago mismo, así como contra la resolución del tribunal que recayó sobre la expresión de esa negativa del respectivo </w:t>
      </w:r>
      <w:r w:rsidR="00993FD9" w:rsidRPr="00F15777">
        <w:rPr>
          <w:spacing w:val="0"/>
        </w:rPr>
        <w:t>[</w:t>
      </w:r>
      <w:r w:rsidRPr="00F15777">
        <w:rPr>
          <w:spacing w:val="0"/>
        </w:rPr>
        <w:t>acalde</w:t>
      </w:r>
      <w:r w:rsidR="00993FD9" w:rsidRPr="00F15777">
        <w:rPr>
          <w:spacing w:val="0"/>
        </w:rPr>
        <w:t>]</w:t>
      </w:r>
      <w:r w:rsidRPr="00F15777">
        <w:rPr>
          <w:spacing w:val="0"/>
        </w:rPr>
        <w:t xml:space="preserve"> en juicio</w:t>
      </w:r>
      <w:r w:rsidR="00993FD9" w:rsidRPr="00F15777">
        <w:rPr>
          <w:spacing w:val="0"/>
        </w:rPr>
        <w:t>”</w:t>
      </w:r>
      <w:r w:rsidRPr="00F15777">
        <w:rPr>
          <w:spacing w:val="0"/>
        </w:rPr>
        <w:t>. En estos procesos cabía, según el Estado, el recurso de reposición y, de forma más general, el recurso de protec</w:t>
      </w:r>
      <w:r w:rsidR="00884778" w:rsidRPr="00F15777">
        <w:rPr>
          <w:spacing w:val="0"/>
        </w:rPr>
        <w:t>ción.</w:t>
      </w:r>
    </w:p>
    <w:p w14:paraId="38058CA7" w14:textId="77777777" w:rsidR="00A17118" w:rsidRPr="00F15777" w:rsidRDefault="00A17118" w:rsidP="00A17118">
      <w:pPr>
        <w:rPr>
          <w:lang w:val="es-CR" w:eastAsia="es-MX"/>
        </w:rPr>
      </w:pPr>
    </w:p>
    <w:p w14:paraId="13881224" w14:textId="76A297FA" w:rsidR="00564113" w:rsidRPr="00F15777" w:rsidRDefault="00564113" w:rsidP="00A17118">
      <w:pPr>
        <w:pStyle w:val="PrrafodeSentencia"/>
        <w:rPr>
          <w:b/>
          <w:spacing w:val="0"/>
        </w:rPr>
      </w:pPr>
      <w:r w:rsidRPr="00F15777">
        <w:rPr>
          <w:spacing w:val="0"/>
        </w:rPr>
        <w:lastRenderedPageBreak/>
        <w:t>Con respecto a la aplicación de la excepción a la regla de agotamiento de los recursos internos</w:t>
      </w:r>
      <w:r w:rsidR="004C470F" w:rsidRPr="00F15777">
        <w:rPr>
          <w:spacing w:val="0"/>
        </w:rPr>
        <w:t xml:space="preserve"> contenida en el artículo 46.2 de la Convención</w:t>
      </w:r>
      <w:r w:rsidRPr="00F15777">
        <w:rPr>
          <w:spacing w:val="0"/>
        </w:rPr>
        <w:t>, el Estado alegó que, ante la falta de interposición de recursos ordinario</w:t>
      </w:r>
      <w:r w:rsidR="009C32F9" w:rsidRPr="00F15777">
        <w:rPr>
          <w:spacing w:val="0"/>
        </w:rPr>
        <w:t>s</w:t>
      </w:r>
      <w:r w:rsidR="004C470F" w:rsidRPr="00F15777">
        <w:rPr>
          <w:spacing w:val="0"/>
        </w:rPr>
        <w:t>,</w:t>
      </w:r>
      <w:r w:rsidRPr="00F15777">
        <w:rPr>
          <w:spacing w:val="0"/>
        </w:rPr>
        <w:t xml:space="preserve"> disponibles y eficaces para garantizar el cumplimiento por parte de las presuntas víctimas, no se podría concluir que el retardo de más de veinte años en el cumplimiento de las sentencias es injus</w:t>
      </w:r>
      <w:r w:rsidR="00884778" w:rsidRPr="00F15777">
        <w:rPr>
          <w:spacing w:val="0"/>
        </w:rPr>
        <w:t>tificado o imputable al Estado.</w:t>
      </w:r>
      <w:r w:rsidRPr="00F15777">
        <w:rPr>
          <w:spacing w:val="0"/>
        </w:rPr>
        <w:t xml:space="preserve"> De esta forma, solicitó que se declare el incumplimiento del requisito procesal de agotamiento de recurso de la jurisdicción interna en relación </w:t>
      </w:r>
      <w:r w:rsidR="004C470F" w:rsidRPr="00F15777">
        <w:rPr>
          <w:spacing w:val="0"/>
        </w:rPr>
        <w:t>con</w:t>
      </w:r>
      <w:r w:rsidRPr="00F15777">
        <w:rPr>
          <w:spacing w:val="0"/>
        </w:rPr>
        <w:t xml:space="preserve"> los peticionarios vinculados a </w:t>
      </w:r>
      <w:r w:rsidR="00A17118" w:rsidRPr="00F15777">
        <w:rPr>
          <w:spacing w:val="0"/>
        </w:rPr>
        <w:t>las ocho</w:t>
      </w:r>
      <w:r w:rsidRPr="00F15777">
        <w:rPr>
          <w:spacing w:val="0"/>
        </w:rPr>
        <w:t xml:space="preserve"> c</w:t>
      </w:r>
      <w:r w:rsidR="00884778" w:rsidRPr="00F15777">
        <w:rPr>
          <w:spacing w:val="0"/>
        </w:rPr>
        <w:t>ausas enumeradas anteriormente.</w:t>
      </w:r>
    </w:p>
    <w:p w14:paraId="1A427204" w14:textId="77777777" w:rsidR="00A17118" w:rsidRPr="00F15777" w:rsidRDefault="00A17118" w:rsidP="00A17118">
      <w:pPr>
        <w:rPr>
          <w:lang w:val="es-CR" w:eastAsia="es-MX"/>
        </w:rPr>
      </w:pPr>
    </w:p>
    <w:p w14:paraId="662CB13D" w14:textId="4E1DF604" w:rsidR="00564113" w:rsidRPr="00F15777" w:rsidRDefault="00564113" w:rsidP="00564113">
      <w:pPr>
        <w:pStyle w:val="PrrafodeSentencia"/>
        <w:rPr>
          <w:spacing w:val="0"/>
        </w:rPr>
      </w:pPr>
      <w:r w:rsidRPr="00F15777">
        <w:rPr>
          <w:spacing w:val="0"/>
        </w:rPr>
        <w:t xml:space="preserve">Los </w:t>
      </w:r>
      <w:r w:rsidRPr="00F15777">
        <w:rPr>
          <w:b/>
          <w:i/>
          <w:spacing w:val="0"/>
        </w:rPr>
        <w:t>representantes</w:t>
      </w:r>
      <w:r w:rsidRPr="00F15777">
        <w:rPr>
          <w:spacing w:val="0"/>
        </w:rPr>
        <w:t xml:space="preserve"> argumentaron que los denunciantes habían acudido a las instancias jurisdiccionales competentes en el ámbito interno, presentando los recursos ordinarios contemplados por la legislación chilena, teniendo los otros recursos indicados por el Estado un carácter extraordinario, por lo cual no era exigible su ago</w:t>
      </w:r>
      <w:r w:rsidR="00884778" w:rsidRPr="00F15777">
        <w:rPr>
          <w:spacing w:val="0"/>
        </w:rPr>
        <w:t>tamiento.</w:t>
      </w:r>
      <w:r w:rsidRPr="00F15777">
        <w:rPr>
          <w:b/>
          <w:spacing w:val="0"/>
        </w:rPr>
        <w:t xml:space="preserve"> </w:t>
      </w:r>
      <w:r w:rsidRPr="00F15777">
        <w:rPr>
          <w:spacing w:val="0"/>
        </w:rPr>
        <w:t>Alegaron que el agotamiento de los recursos internos no solo es un beneficio del Estado en orden a que se respete el carácter subsidiario del proceso ante el Sistema Interamericano, sino que también es un elemento previsto en beneficio del individuo, en cuanto garantice un eficiente funcionamiento del sistema legal interno que pueda garantizarle una pronta reparación del d</w:t>
      </w:r>
      <w:r w:rsidR="00884778" w:rsidRPr="00F15777">
        <w:rPr>
          <w:spacing w:val="0"/>
        </w:rPr>
        <w:t>erecho cuya violación se alega.</w:t>
      </w:r>
      <w:r w:rsidRPr="00F15777">
        <w:rPr>
          <w:b/>
          <w:spacing w:val="0"/>
        </w:rPr>
        <w:t xml:space="preserve"> </w:t>
      </w:r>
      <w:r w:rsidRPr="00F15777">
        <w:rPr>
          <w:spacing w:val="0"/>
        </w:rPr>
        <w:t>Argumentaron que el Estado no indicó la forma en la que los recursos enunciados debieron agotarse, su d</w:t>
      </w:r>
      <w:r w:rsidR="00884778" w:rsidRPr="00F15777">
        <w:rPr>
          <w:spacing w:val="0"/>
        </w:rPr>
        <w:t>isponibilidad y su efectividad.</w:t>
      </w:r>
      <w:r w:rsidRPr="00F15777">
        <w:rPr>
          <w:b/>
          <w:spacing w:val="0"/>
        </w:rPr>
        <w:t xml:space="preserve"> </w:t>
      </w:r>
      <w:r w:rsidRPr="00F15777">
        <w:rPr>
          <w:spacing w:val="0"/>
        </w:rPr>
        <w:t>Asimismo, alegaron que los recursos de reposición y de protección eran improced</w:t>
      </w:r>
      <w:r w:rsidR="00884778" w:rsidRPr="00F15777">
        <w:rPr>
          <w:spacing w:val="0"/>
        </w:rPr>
        <w:t>entes para los casos de marras.</w:t>
      </w:r>
      <w:r w:rsidRPr="00F15777">
        <w:rPr>
          <w:b/>
          <w:spacing w:val="0"/>
        </w:rPr>
        <w:t xml:space="preserve"> </w:t>
      </w:r>
      <w:r w:rsidRPr="00F15777">
        <w:rPr>
          <w:spacing w:val="0"/>
        </w:rPr>
        <w:t>Agregaron que, al restri</w:t>
      </w:r>
      <w:r w:rsidR="00A17118" w:rsidRPr="00F15777">
        <w:rPr>
          <w:spacing w:val="0"/>
        </w:rPr>
        <w:t>ngir su excepción preliminar a ocho de los trece</w:t>
      </w:r>
      <w:r w:rsidRPr="00F15777">
        <w:rPr>
          <w:spacing w:val="0"/>
        </w:rPr>
        <w:t xml:space="preserve"> procesos</w:t>
      </w:r>
      <w:r w:rsidR="00A17118" w:rsidRPr="00F15777">
        <w:rPr>
          <w:spacing w:val="0"/>
        </w:rPr>
        <w:t>, el Estado aceptó que existen cinco</w:t>
      </w:r>
      <w:r w:rsidRPr="00F15777">
        <w:rPr>
          <w:spacing w:val="0"/>
        </w:rPr>
        <w:t xml:space="preserve"> juicios laborales que cuentan con sentencia firme y ejecutoriad</w:t>
      </w:r>
      <w:r w:rsidR="006D62C5" w:rsidRPr="00F15777">
        <w:rPr>
          <w:spacing w:val="0"/>
        </w:rPr>
        <w:t>a</w:t>
      </w:r>
      <w:r w:rsidRPr="00F15777">
        <w:rPr>
          <w:spacing w:val="0"/>
        </w:rPr>
        <w:t xml:space="preserve"> y en los que se agotaron todos los recursos sin que se haya obtenido el pago adeudado. Consideraron que esto supone un reconocimiento de responsa</w:t>
      </w:r>
      <w:r w:rsidR="00884778" w:rsidRPr="00F15777">
        <w:rPr>
          <w:spacing w:val="0"/>
        </w:rPr>
        <w:t>bilidad por parte del Estado.</w:t>
      </w:r>
    </w:p>
    <w:p w14:paraId="5B9859E9" w14:textId="77777777" w:rsidR="00564113" w:rsidRPr="00F15777" w:rsidRDefault="00564113" w:rsidP="00A17118">
      <w:pPr>
        <w:pStyle w:val="PrrafodeSentencia"/>
        <w:numPr>
          <w:ilvl w:val="0"/>
          <w:numId w:val="0"/>
        </w:numPr>
        <w:rPr>
          <w:spacing w:val="0"/>
        </w:rPr>
      </w:pPr>
    </w:p>
    <w:p w14:paraId="6B7C8747" w14:textId="545DBB94" w:rsidR="00990A27" w:rsidRPr="00564113" w:rsidRDefault="00564113" w:rsidP="00564113">
      <w:pPr>
        <w:pStyle w:val="PrrafodeSentencia"/>
      </w:pPr>
      <w:r w:rsidRPr="00F15777">
        <w:rPr>
          <w:spacing w:val="0"/>
        </w:rPr>
        <w:t xml:space="preserve">La </w:t>
      </w:r>
      <w:r w:rsidRPr="00F15777">
        <w:rPr>
          <w:b/>
          <w:i/>
          <w:spacing w:val="0"/>
        </w:rPr>
        <w:t xml:space="preserve">Comisión </w:t>
      </w:r>
      <w:r w:rsidRPr="00F15777">
        <w:rPr>
          <w:spacing w:val="0"/>
        </w:rPr>
        <w:t xml:space="preserve">alegó que, en su escrito de contestación a la </w:t>
      </w:r>
      <w:r w:rsidR="00D33CD4" w:rsidRPr="00F15777">
        <w:rPr>
          <w:spacing w:val="0"/>
        </w:rPr>
        <w:t>petición inicial</w:t>
      </w:r>
      <w:r w:rsidR="00351BEC" w:rsidRPr="00F15777">
        <w:rPr>
          <w:spacing w:val="0"/>
        </w:rPr>
        <w:t>,</w:t>
      </w:r>
      <w:r w:rsidR="00D33CD4" w:rsidRPr="00F15777">
        <w:rPr>
          <w:spacing w:val="0"/>
        </w:rPr>
        <w:t xml:space="preserve"> el Estado adujo</w:t>
      </w:r>
      <w:r w:rsidRPr="00F15777">
        <w:rPr>
          <w:spacing w:val="0"/>
        </w:rPr>
        <w:t>, entre otros</w:t>
      </w:r>
      <w:r w:rsidR="00351BEC" w:rsidRPr="00F15777">
        <w:rPr>
          <w:spacing w:val="0"/>
        </w:rPr>
        <w:t xml:space="preserve"> argumentos</w:t>
      </w:r>
      <w:r w:rsidRPr="00F15777">
        <w:rPr>
          <w:spacing w:val="0"/>
        </w:rPr>
        <w:t xml:space="preserve">, la falta de agotamiento de los recursos internos por no haberse interpuesto recurso de reposición y de apelación contra la decisión judicial que tomó nota de la solicitud de los alcaldes. Sin embargo, </w:t>
      </w:r>
      <w:r w:rsidR="00B56326" w:rsidRPr="00F15777">
        <w:rPr>
          <w:spacing w:val="0"/>
        </w:rPr>
        <w:t xml:space="preserve">sostuvo </w:t>
      </w:r>
      <w:r w:rsidR="00993FD9" w:rsidRPr="00F15777">
        <w:rPr>
          <w:spacing w:val="0"/>
        </w:rPr>
        <w:t xml:space="preserve">que, </w:t>
      </w:r>
      <w:r w:rsidRPr="00F15777">
        <w:rPr>
          <w:spacing w:val="0"/>
        </w:rPr>
        <w:t>en dicho escrito, el Estado no se refirió a la falta de agotamiento respecto a las tres causas que, según el Estado, fueron iniciadas extemporáneamente. De esta forma, consider</w:t>
      </w:r>
      <w:r w:rsidR="00B56326" w:rsidRPr="00F15777">
        <w:rPr>
          <w:spacing w:val="0"/>
        </w:rPr>
        <w:t>ó</w:t>
      </w:r>
      <w:r w:rsidRPr="00F15777">
        <w:rPr>
          <w:spacing w:val="0"/>
        </w:rPr>
        <w:t xml:space="preserve"> que, sobre este extremo, la excepción no </w:t>
      </w:r>
      <w:r w:rsidR="00F27852" w:rsidRPr="00F15777">
        <w:rPr>
          <w:spacing w:val="0"/>
        </w:rPr>
        <w:t>fue</w:t>
      </w:r>
      <w:r w:rsidRPr="00F15777">
        <w:rPr>
          <w:spacing w:val="0"/>
        </w:rPr>
        <w:t xml:space="preserve"> interpuesta en el momento procesal oportuno, ya que no fue presentada en la etapa de admisibilidad. De esta forma, la Comisión solicitó que se deseche la excepción preliminar relativa a la supuesta falta de agotamiento respecto de las causas cuya ejecución, según el Estado, habr</w:t>
      </w:r>
      <w:r w:rsidR="00884778" w:rsidRPr="00F15777">
        <w:rPr>
          <w:spacing w:val="0"/>
        </w:rPr>
        <w:t>ían sido iniciadas tardíamente.</w:t>
      </w:r>
      <w:r w:rsidRPr="00F15777">
        <w:rPr>
          <w:b/>
          <w:spacing w:val="0"/>
        </w:rPr>
        <w:t xml:space="preserve"> </w:t>
      </w:r>
      <w:r w:rsidRPr="00F15777">
        <w:rPr>
          <w:spacing w:val="0"/>
        </w:rPr>
        <w:t>Con respecto al agotamiento de los recursos de reposición y d</w:t>
      </w:r>
      <w:r w:rsidR="00A17118" w:rsidRPr="00F15777">
        <w:rPr>
          <w:spacing w:val="0"/>
        </w:rPr>
        <w:t>e apelación, la Comisión subrayó</w:t>
      </w:r>
      <w:r w:rsidRPr="00F15777">
        <w:rPr>
          <w:spacing w:val="0"/>
        </w:rPr>
        <w:t xml:space="preserve"> que el Estado no explicó cómo los mismos podían ser efectivos, teniendo en cuenta la inembargabilidad de los bienes y depósitos bancarios de las municipalidades. Agregó que existen claras fallas en el marco normativo chileno ya </w:t>
      </w:r>
      <w:r w:rsidR="006D62C5" w:rsidRPr="00F15777">
        <w:rPr>
          <w:spacing w:val="0"/>
        </w:rPr>
        <w:t xml:space="preserve">que </w:t>
      </w:r>
      <w:r w:rsidRPr="00F15777">
        <w:rPr>
          <w:spacing w:val="0"/>
        </w:rPr>
        <w:t>no hay medios previstos para asegurar el cumplimiento de sentencias judiciales en</w:t>
      </w:r>
      <w:r w:rsidR="00884778" w:rsidRPr="00F15777">
        <w:rPr>
          <w:spacing w:val="0"/>
        </w:rPr>
        <w:t xml:space="preserve"> contra de las municipalidades.</w:t>
      </w:r>
      <w:r w:rsidRPr="00F15777">
        <w:rPr>
          <w:b/>
          <w:spacing w:val="0"/>
        </w:rPr>
        <w:t xml:space="preserve"> </w:t>
      </w:r>
      <w:r w:rsidRPr="00F15777">
        <w:rPr>
          <w:spacing w:val="0"/>
        </w:rPr>
        <w:t>Por todo lo anterior, sol</w:t>
      </w:r>
      <w:r w:rsidR="0098783D">
        <w:rPr>
          <w:spacing w:val="0"/>
        </w:rPr>
        <w:t>icitó que se declarara</w:t>
      </w:r>
      <w:r w:rsidRPr="00F15777">
        <w:rPr>
          <w:spacing w:val="0"/>
        </w:rPr>
        <w:t xml:space="preserve"> improcedente la excepción preliminar.</w:t>
      </w:r>
    </w:p>
    <w:p w14:paraId="14E202D4" w14:textId="3E44D576" w:rsidR="003E6EA7" w:rsidRPr="009403CF" w:rsidRDefault="003E6EA7" w:rsidP="003E6EA7">
      <w:pPr>
        <w:rPr>
          <w:lang w:val="es-CR" w:eastAsia="es-MX"/>
        </w:rPr>
      </w:pPr>
    </w:p>
    <w:p w14:paraId="1F80AB67" w14:textId="19CB3D78" w:rsidR="00F13980" w:rsidRPr="009403CF" w:rsidRDefault="00A17118" w:rsidP="00AD62FA">
      <w:pPr>
        <w:pStyle w:val="Ttulo2"/>
        <w:keepNext/>
        <w:numPr>
          <w:ilvl w:val="0"/>
          <w:numId w:val="4"/>
        </w:numPr>
        <w:tabs>
          <w:tab w:val="clear" w:pos="567"/>
          <w:tab w:val="clear" w:pos="993"/>
          <w:tab w:val="left" w:pos="1134"/>
        </w:tabs>
        <w:spacing w:before="0" w:after="0"/>
        <w:ind w:left="1134" w:hanging="567"/>
        <w:contextualSpacing w:val="0"/>
        <w:rPr>
          <w:lang w:val="es-ES"/>
        </w:rPr>
      </w:pPr>
      <w:bookmarkStart w:id="147" w:name="_Toc90879762"/>
      <w:r>
        <w:rPr>
          <w:lang w:val="es-ES"/>
        </w:rPr>
        <w:t>Consideraciones de la Corte</w:t>
      </w:r>
      <w:bookmarkEnd w:id="147"/>
    </w:p>
    <w:p w14:paraId="1DE0F967" w14:textId="77777777" w:rsidR="003E6EA7" w:rsidRPr="009403CF" w:rsidRDefault="003E6EA7" w:rsidP="003E6EA7">
      <w:pPr>
        <w:rPr>
          <w:lang w:val="es-ES"/>
        </w:rPr>
      </w:pPr>
    </w:p>
    <w:p w14:paraId="13B7672B" w14:textId="2AF8A645" w:rsidR="00990A27" w:rsidRPr="009403CF" w:rsidRDefault="009A6564" w:rsidP="00990A27">
      <w:pPr>
        <w:pStyle w:val="PrrafodeSentencia"/>
        <w:rPr>
          <w:b/>
          <w:spacing w:val="0"/>
        </w:rPr>
      </w:pPr>
      <w:r>
        <w:rPr>
          <w:spacing w:val="0"/>
          <w:szCs w:val="20"/>
          <w:lang w:val="es-ES"/>
        </w:rPr>
        <w:t>En su escrito de contestación y en sus alegatos finales, el Estado únicamente se refirió a la supuesta falta de agotamiento de los recursos internos en ocho de</w:t>
      </w:r>
      <w:r w:rsidR="007C0B2D">
        <w:rPr>
          <w:spacing w:val="0"/>
          <w:szCs w:val="20"/>
          <w:lang w:val="es-ES"/>
        </w:rPr>
        <w:t xml:space="preserve"> las trece</w:t>
      </w:r>
      <w:r>
        <w:rPr>
          <w:spacing w:val="0"/>
          <w:szCs w:val="20"/>
          <w:lang w:val="es-ES"/>
        </w:rPr>
        <w:t xml:space="preserve"> causas que componen el presente caso</w:t>
      </w:r>
      <w:r w:rsidR="004A09A6">
        <w:rPr>
          <w:rStyle w:val="Refdenotaalpie"/>
          <w:spacing w:val="0"/>
          <w:lang w:val="es-ES"/>
        </w:rPr>
        <w:footnoteReference w:id="17"/>
      </w:r>
      <w:r>
        <w:rPr>
          <w:spacing w:val="0"/>
          <w:szCs w:val="20"/>
          <w:lang w:val="es-ES"/>
        </w:rPr>
        <w:t xml:space="preserve">. Esta Corte </w:t>
      </w:r>
      <w:r w:rsidR="007C0B2D">
        <w:rPr>
          <w:spacing w:val="0"/>
          <w:szCs w:val="20"/>
          <w:lang w:val="es-ES"/>
        </w:rPr>
        <w:t xml:space="preserve">conocerá entonces de esta excepción preliminar </w:t>
      </w:r>
      <w:r w:rsidR="000F2305">
        <w:rPr>
          <w:spacing w:val="0"/>
          <w:szCs w:val="20"/>
          <w:lang w:val="es-ES"/>
        </w:rPr>
        <w:lastRenderedPageBreak/>
        <w:t xml:space="preserve">respecto de estas </w:t>
      </w:r>
      <w:r w:rsidR="000F2305" w:rsidRPr="00F15777">
        <w:rPr>
          <w:spacing w:val="0"/>
          <w:szCs w:val="20"/>
          <w:lang w:val="es-ES"/>
        </w:rPr>
        <w:t>ocho causas</w:t>
      </w:r>
      <w:r w:rsidR="000F2305">
        <w:rPr>
          <w:spacing w:val="0"/>
          <w:szCs w:val="20"/>
          <w:lang w:val="es-ES"/>
        </w:rPr>
        <w:t xml:space="preserve">, para lo cual </w:t>
      </w:r>
      <w:r w:rsidR="007C0B2D">
        <w:rPr>
          <w:spacing w:val="0"/>
          <w:szCs w:val="20"/>
          <w:lang w:val="es-ES"/>
        </w:rPr>
        <w:t>analiza</w:t>
      </w:r>
      <w:r w:rsidR="000F2305">
        <w:rPr>
          <w:spacing w:val="0"/>
          <w:szCs w:val="20"/>
          <w:lang w:val="es-ES"/>
        </w:rPr>
        <w:t>rá,</w:t>
      </w:r>
      <w:r w:rsidR="007C0B2D">
        <w:rPr>
          <w:spacing w:val="0"/>
          <w:szCs w:val="20"/>
          <w:lang w:val="es-ES"/>
        </w:rPr>
        <w:t xml:space="preserve"> en un primer momento, la admisibilidad de la excepción con respecto a </w:t>
      </w:r>
      <w:r w:rsidR="00A96C21">
        <w:rPr>
          <w:spacing w:val="0"/>
          <w:szCs w:val="20"/>
          <w:lang w:val="es-ES"/>
        </w:rPr>
        <w:t>las</w:t>
      </w:r>
      <w:r w:rsidR="00F15777">
        <w:rPr>
          <w:spacing w:val="0"/>
          <w:szCs w:val="20"/>
          <w:lang w:val="es-ES"/>
        </w:rPr>
        <w:t xml:space="preserve"> siete</w:t>
      </w:r>
      <w:r w:rsidR="00A96C21">
        <w:rPr>
          <w:spacing w:val="0"/>
          <w:szCs w:val="20"/>
          <w:lang w:val="es-ES"/>
        </w:rPr>
        <w:t xml:space="preserve"> causas contra las Municipalidades de Chanco, Pelluhue y Cauquenes </w:t>
      </w:r>
      <w:r w:rsidR="007C0B2D">
        <w:rPr>
          <w:spacing w:val="0"/>
          <w:szCs w:val="20"/>
          <w:lang w:val="es-ES"/>
        </w:rPr>
        <w:t>(B.1), para luego analizar la excepción con respecto a la</w:t>
      </w:r>
      <w:r w:rsidR="00A96C21">
        <w:rPr>
          <w:spacing w:val="0"/>
          <w:szCs w:val="20"/>
          <w:lang w:val="es-ES"/>
        </w:rPr>
        <w:t xml:space="preserve"> causa</w:t>
      </w:r>
      <w:r w:rsidR="007C0B2D">
        <w:rPr>
          <w:spacing w:val="0"/>
          <w:szCs w:val="20"/>
          <w:lang w:val="es-ES"/>
        </w:rPr>
        <w:t xml:space="preserve"> </w:t>
      </w:r>
      <w:r w:rsidR="007C0B2D" w:rsidRPr="00992635">
        <w:rPr>
          <w:i/>
          <w:spacing w:val="0"/>
          <w:szCs w:val="20"/>
          <w:lang w:val="es-ES"/>
        </w:rPr>
        <w:t>Benavides</w:t>
      </w:r>
      <w:r w:rsidR="00A66CA1" w:rsidRPr="00992635">
        <w:rPr>
          <w:i/>
          <w:spacing w:val="0"/>
          <w:szCs w:val="20"/>
          <w:lang w:val="es-ES"/>
        </w:rPr>
        <w:t xml:space="preserve"> Montaña y otros</w:t>
      </w:r>
      <w:r w:rsidR="007C0B2D" w:rsidRPr="00992635">
        <w:rPr>
          <w:i/>
          <w:spacing w:val="0"/>
          <w:szCs w:val="20"/>
          <w:lang w:val="es-ES"/>
        </w:rPr>
        <w:t xml:space="preserve"> c. </w:t>
      </w:r>
      <w:r w:rsidR="0098783D">
        <w:rPr>
          <w:i/>
          <w:spacing w:val="0"/>
          <w:szCs w:val="20"/>
          <w:lang w:val="es-ES"/>
        </w:rPr>
        <w:t xml:space="preserve">la </w:t>
      </w:r>
      <w:r w:rsidR="00F63256" w:rsidRPr="00992635">
        <w:rPr>
          <w:i/>
          <w:spacing w:val="0"/>
          <w:szCs w:val="20"/>
          <w:lang w:val="es-ES"/>
        </w:rPr>
        <w:t xml:space="preserve">Municipalidad de </w:t>
      </w:r>
      <w:r w:rsidR="007C0B2D" w:rsidRPr="00992635">
        <w:rPr>
          <w:i/>
          <w:spacing w:val="0"/>
          <w:szCs w:val="20"/>
          <w:lang w:val="es-ES"/>
        </w:rPr>
        <w:t>Chañaral</w:t>
      </w:r>
      <w:r w:rsidR="007C0B2D">
        <w:rPr>
          <w:spacing w:val="0"/>
          <w:szCs w:val="20"/>
          <w:lang w:val="es-ES"/>
        </w:rPr>
        <w:t xml:space="preserve">, </w:t>
      </w:r>
      <w:r w:rsidR="00A66CA1">
        <w:rPr>
          <w:spacing w:val="0"/>
          <w:szCs w:val="20"/>
          <w:lang w:val="es-ES"/>
        </w:rPr>
        <w:t>R</w:t>
      </w:r>
      <w:r w:rsidR="007C0B2D">
        <w:rPr>
          <w:spacing w:val="0"/>
          <w:szCs w:val="20"/>
          <w:lang w:val="es-ES"/>
        </w:rPr>
        <w:t xml:space="preserve">ol </w:t>
      </w:r>
      <w:r w:rsidR="00A66CA1">
        <w:rPr>
          <w:spacing w:val="0"/>
          <w:szCs w:val="20"/>
          <w:lang w:val="es-ES"/>
        </w:rPr>
        <w:t>No.</w:t>
      </w:r>
      <w:r w:rsidR="007C0B2D">
        <w:rPr>
          <w:spacing w:val="0"/>
          <w:szCs w:val="20"/>
          <w:lang w:val="es-ES"/>
        </w:rPr>
        <w:t>18.629-1994</w:t>
      </w:r>
      <w:r w:rsidR="00A96C21">
        <w:rPr>
          <w:spacing w:val="0"/>
          <w:szCs w:val="20"/>
          <w:lang w:val="es-ES"/>
        </w:rPr>
        <w:t xml:space="preserve"> </w:t>
      </w:r>
      <w:r w:rsidR="002435C2">
        <w:rPr>
          <w:spacing w:val="0"/>
          <w:szCs w:val="20"/>
          <w:lang w:val="es-ES"/>
        </w:rPr>
        <w:t>(B</w:t>
      </w:r>
      <w:r w:rsidR="00622431">
        <w:rPr>
          <w:spacing w:val="0"/>
          <w:szCs w:val="20"/>
          <w:lang w:val="es-ES"/>
        </w:rPr>
        <w:t>.</w:t>
      </w:r>
      <w:r w:rsidR="002435C2">
        <w:rPr>
          <w:spacing w:val="0"/>
          <w:szCs w:val="20"/>
          <w:lang w:val="es-ES"/>
        </w:rPr>
        <w:t>2)</w:t>
      </w:r>
      <w:r w:rsidR="00805213">
        <w:rPr>
          <w:spacing w:val="0"/>
          <w:szCs w:val="20"/>
          <w:lang w:val="es-ES"/>
        </w:rPr>
        <w:t>.</w:t>
      </w:r>
    </w:p>
    <w:p w14:paraId="3EB9F88E" w14:textId="77777777" w:rsidR="003E6EA7" w:rsidRPr="009403CF" w:rsidRDefault="003E6EA7" w:rsidP="003E6EA7">
      <w:pPr>
        <w:rPr>
          <w:lang w:val="es-CR" w:eastAsia="es-MX"/>
        </w:rPr>
      </w:pPr>
    </w:p>
    <w:p w14:paraId="0AF838DD" w14:textId="1AD139AA" w:rsidR="00627D3D" w:rsidRPr="009403CF" w:rsidRDefault="007C0B2D" w:rsidP="00AB33A3">
      <w:pPr>
        <w:pStyle w:val="Ttulo3"/>
        <w:spacing w:before="0" w:after="0"/>
      </w:pPr>
      <w:bookmarkStart w:id="148" w:name="_Toc90879763"/>
      <w:r>
        <w:t>B.1</w:t>
      </w:r>
      <w:r w:rsidR="00627D3D" w:rsidRPr="009403CF">
        <w:t xml:space="preserve">. </w:t>
      </w:r>
      <w:r w:rsidR="00A17118">
        <w:t xml:space="preserve">Sobre la admisibilidad de la excepción con respecto a las </w:t>
      </w:r>
      <w:r w:rsidR="00A96C21">
        <w:t>causas contra las Municipalidades de Chanco, Pelluhue y Cauquenes</w:t>
      </w:r>
      <w:r w:rsidR="00A96C21">
        <w:rPr>
          <w:rStyle w:val="Refdenotaalpie"/>
        </w:rPr>
        <w:footnoteReference w:id="18"/>
      </w:r>
      <w:bookmarkEnd w:id="148"/>
      <w:r w:rsidR="00A17118">
        <w:t xml:space="preserve"> </w:t>
      </w:r>
    </w:p>
    <w:p w14:paraId="42D776F1" w14:textId="77777777" w:rsidR="003E6EA7" w:rsidRPr="009403CF" w:rsidRDefault="003E6EA7" w:rsidP="003E6EA7">
      <w:pPr>
        <w:rPr>
          <w:lang w:val="es-CO"/>
        </w:rPr>
      </w:pPr>
    </w:p>
    <w:p w14:paraId="4463025D" w14:textId="3D37DC36" w:rsidR="007940F7" w:rsidRDefault="002435C2" w:rsidP="007940F7">
      <w:pPr>
        <w:pStyle w:val="PrrafodeSentencia"/>
        <w:rPr>
          <w:spacing w:val="0"/>
          <w:szCs w:val="20"/>
          <w:lang w:val="es-ES_tradnl"/>
        </w:rPr>
      </w:pPr>
      <w:r w:rsidRPr="002435C2">
        <w:rPr>
          <w:spacing w:val="0"/>
          <w:szCs w:val="20"/>
          <w:lang w:val="es-ES_tradnl"/>
        </w:rPr>
        <w:t>La Corte recuerda que una objeción al ejercicio de su jurisdicción basada en la supuesta</w:t>
      </w:r>
      <w:r>
        <w:rPr>
          <w:spacing w:val="0"/>
          <w:szCs w:val="20"/>
          <w:lang w:val="es-ES_tradnl"/>
        </w:rPr>
        <w:t xml:space="preserve"> </w:t>
      </w:r>
      <w:r w:rsidRPr="002435C2">
        <w:rPr>
          <w:spacing w:val="0"/>
          <w:szCs w:val="20"/>
          <w:lang w:val="es-ES_tradnl"/>
        </w:rPr>
        <w:t>falta de agotamiento de los recursos internos debe ser presentada durante la admisibilidad</w:t>
      </w:r>
      <w:r>
        <w:rPr>
          <w:spacing w:val="0"/>
          <w:szCs w:val="20"/>
          <w:lang w:val="es-ES_tradnl"/>
        </w:rPr>
        <w:t xml:space="preserve"> </w:t>
      </w:r>
      <w:r w:rsidRPr="002435C2">
        <w:rPr>
          <w:spacing w:val="0"/>
          <w:szCs w:val="20"/>
          <w:lang w:val="es-ES_tradnl"/>
        </w:rPr>
        <w:t>del procedimiento ante la Comisión</w:t>
      </w:r>
      <w:r>
        <w:rPr>
          <w:rStyle w:val="Refdenotaalpie"/>
          <w:spacing w:val="0"/>
          <w:lang w:val="es-ES_tradnl"/>
        </w:rPr>
        <w:footnoteReference w:id="19"/>
      </w:r>
      <w:r w:rsidRPr="002435C2">
        <w:rPr>
          <w:spacing w:val="0"/>
          <w:szCs w:val="20"/>
          <w:lang w:val="es-ES_tradnl"/>
        </w:rPr>
        <w:t>. Por tanto, el Estado debe, en primer lugar, precisar claramente ante la Comisión, durante la etapa de admisibilidad del caso, los recursos que, en su criterio, aún no se habrían agotado. Por otra parte, los argumentos que dan contenido a la excepción preliminar interpuesta por el Estado ante la Comisión durante la etapa de admisibilidad deben corresponder con aqu</w:t>
      </w:r>
      <w:r w:rsidR="006E6BD9">
        <w:rPr>
          <w:spacing w:val="0"/>
          <w:szCs w:val="20"/>
          <w:lang w:val="es-ES_tradnl"/>
        </w:rPr>
        <w:t>ellos esgrimidos ante la Corte</w:t>
      </w:r>
      <w:r w:rsidR="006E6BD9">
        <w:rPr>
          <w:rStyle w:val="Refdenotaalpie"/>
          <w:spacing w:val="0"/>
          <w:lang w:val="es-ES_tradnl"/>
        </w:rPr>
        <w:footnoteReference w:id="20"/>
      </w:r>
      <w:r w:rsidRPr="002435C2">
        <w:rPr>
          <w:spacing w:val="0"/>
          <w:szCs w:val="20"/>
          <w:lang w:val="es-ES_tradnl"/>
        </w:rPr>
        <w:t>.</w:t>
      </w:r>
    </w:p>
    <w:p w14:paraId="2307DC69" w14:textId="7054CC96" w:rsidR="007940F7" w:rsidRDefault="007940F7" w:rsidP="007940F7">
      <w:pPr>
        <w:rPr>
          <w:lang w:val="es-ES_tradnl" w:eastAsia="es-MX"/>
        </w:rPr>
      </w:pPr>
    </w:p>
    <w:p w14:paraId="00398098" w14:textId="16783D8D" w:rsidR="007940F7" w:rsidRDefault="007940F7" w:rsidP="007940F7">
      <w:pPr>
        <w:pStyle w:val="PrrafodeSentencia"/>
        <w:rPr>
          <w:iCs/>
          <w:szCs w:val="20"/>
          <w:lang w:val="es-MX" w:eastAsia="es-CR"/>
        </w:rPr>
      </w:pPr>
      <w:r>
        <w:t>Al respecto, la Corte constata que, en este caso, la petición inicial, presentada el 23 de noviembre de 2005, se hizo únicamente a favor de ochenta profesoras y profesores de la Municipalidad de Chañara</w:t>
      </w:r>
      <w:r w:rsidR="00CB55D0">
        <w:t>l</w:t>
      </w:r>
      <w:r>
        <w:t xml:space="preserve">, con respecto a la causa </w:t>
      </w:r>
      <w:r w:rsidRPr="009C32F9">
        <w:rPr>
          <w:i/>
        </w:rPr>
        <w:t>Benavides</w:t>
      </w:r>
      <w:r w:rsidR="00A66CA1" w:rsidRPr="009C32F9">
        <w:rPr>
          <w:i/>
        </w:rPr>
        <w:t xml:space="preserve"> Montaña</w:t>
      </w:r>
      <w:r w:rsidRPr="009C32F9">
        <w:rPr>
          <w:i/>
        </w:rPr>
        <w:t xml:space="preserve"> y otros c. </w:t>
      </w:r>
      <w:r w:rsidR="00A66CA1" w:rsidRPr="009C32F9">
        <w:rPr>
          <w:i/>
        </w:rPr>
        <w:t xml:space="preserve">Municipalidad de </w:t>
      </w:r>
      <w:r w:rsidRPr="009C32F9">
        <w:rPr>
          <w:i/>
        </w:rPr>
        <w:t>Chañaral</w:t>
      </w:r>
      <w:r>
        <w:t xml:space="preserve">, </w:t>
      </w:r>
      <w:r w:rsidR="00A66CA1">
        <w:t>R</w:t>
      </w:r>
      <w:r>
        <w:t xml:space="preserve">ol </w:t>
      </w:r>
      <w:r w:rsidR="00A66CA1">
        <w:t xml:space="preserve">No. </w:t>
      </w:r>
      <w:r>
        <w:t>18.269-1994</w:t>
      </w:r>
      <w:r w:rsidR="006C7793">
        <w:rPr>
          <w:rStyle w:val="Refdenotaalpie"/>
        </w:rPr>
        <w:footnoteReference w:id="21"/>
      </w:r>
      <w:r w:rsidR="001E24C7">
        <w:t>.</w:t>
      </w:r>
      <w:r>
        <w:rPr>
          <w:iCs/>
          <w:szCs w:val="20"/>
          <w:lang w:val="es-MX" w:eastAsia="es-CR"/>
        </w:rPr>
        <w:t xml:space="preserve"> El 9 de agosto de 2006 el Estado presentó un escrito en donde formuló </w:t>
      </w:r>
      <w:r w:rsidR="009C32F9">
        <w:rPr>
          <w:iCs/>
          <w:szCs w:val="20"/>
          <w:lang w:val="es-MX" w:eastAsia="es-CR"/>
        </w:rPr>
        <w:t>cinco “causales de inadmisibilidad”</w:t>
      </w:r>
      <w:r>
        <w:rPr>
          <w:iCs/>
          <w:szCs w:val="20"/>
          <w:lang w:val="es-MX" w:eastAsia="es-CR"/>
        </w:rPr>
        <w:t xml:space="preserve"> con respecto a esta petición inicial</w:t>
      </w:r>
      <w:r>
        <w:rPr>
          <w:rStyle w:val="Refdenotaalpie"/>
          <w:iCs/>
          <w:lang w:val="es-MX" w:eastAsia="es-CR"/>
        </w:rPr>
        <w:footnoteReference w:id="22"/>
      </w:r>
      <w:r>
        <w:rPr>
          <w:iCs/>
          <w:szCs w:val="20"/>
          <w:lang w:val="es-MX" w:eastAsia="es-CR"/>
        </w:rPr>
        <w:t>.</w:t>
      </w:r>
      <w:r w:rsidR="00F14D33">
        <w:rPr>
          <w:iCs/>
          <w:szCs w:val="20"/>
          <w:lang w:val="es-MX" w:eastAsia="es-CR"/>
        </w:rPr>
        <w:t xml:space="preserve"> El 26 de febrero de 2007 los representantes solicitaron ampliar la petición para tomar en cuenta las presuntas víctimas provenientes de</w:t>
      </w:r>
      <w:r w:rsidR="00A66CA1">
        <w:rPr>
          <w:iCs/>
          <w:szCs w:val="20"/>
          <w:lang w:val="es-MX" w:eastAsia="es-CR"/>
        </w:rPr>
        <w:t xml:space="preserve"> doce procesos contra</w:t>
      </w:r>
      <w:r w:rsidR="00F14D33">
        <w:rPr>
          <w:iCs/>
          <w:szCs w:val="20"/>
          <w:lang w:val="es-MX" w:eastAsia="es-CR"/>
        </w:rPr>
        <w:t xml:space="preserve"> otras </w:t>
      </w:r>
      <w:r w:rsidR="00A66CA1">
        <w:rPr>
          <w:iCs/>
          <w:szCs w:val="20"/>
          <w:lang w:val="es-MX" w:eastAsia="es-CR"/>
        </w:rPr>
        <w:t>cinco</w:t>
      </w:r>
      <w:r w:rsidR="00F14D33">
        <w:rPr>
          <w:iCs/>
          <w:szCs w:val="20"/>
          <w:lang w:val="es-MX" w:eastAsia="es-CR"/>
        </w:rPr>
        <w:t xml:space="preserve"> Municipalidades</w:t>
      </w:r>
      <w:r w:rsidR="00FA3235">
        <w:rPr>
          <w:rStyle w:val="Refdenotaalpie"/>
          <w:iCs/>
          <w:lang w:val="es-MX" w:eastAsia="es-CR"/>
        </w:rPr>
        <w:footnoteReference w:id="23"/>
      </w:r>
      <w:r w:rsidR="00F14D33">
        <w:rPr>
          <w:iCs/>
          <w:szCs w:val="20"/>
          <w:lang w:val="es-MX" w:eastAsia="es-CR"/>
        </w:rPr>
        <w:t xml:space="preserve">. </w:t>
      </w:r>
      <w:r w:rsidR="00153F36">
        <w:rPr>
          <w:iCs/>
          <w:szCs w:val="20"/>
          <w:lang w:val="es-MX" w:eastAsia="es-CR"/>
        </w:rPr>
        <w:t xml:space="preserve">Este escrito fue transmitido al Estado por medio de nota fechada 30 de marzo de 2007, en donde la </w:t>
      </w:r>
      <w:r w:rsidR="00153F36">
        <w:rPr>
          <w:iCs/>
          <w:szCs w:val="20"/>
          <w:lang w:val="es-MX" w:eastAsia="es-CR"/>
        </w:rPr>
        <w:lastRenderedPageBreak/>
        <w:t>Comisión solicitó al Estado sus observaciones</w:t>
      </w:r>
      <w:r w:rsidR="001E24C7">
        <w:rPr>
          <w:rStyle w:val="Refdenotaalpie"/>
          <w:iCs/>
          <w:lang w:val="es-MX" w:eastAsia="es-CR"/>
        </w:rPr>
        <w:footnoteReference w:id="24"/>
      </w:r>
      <w:r w:rsidR="001E24C7">
        <w:rPr>
          <w:iCs/>
          <w:szCs w:val="20"/>
          <w:lang w:val="es-MX" w:eastAsia="es-CR"/>
        </w:rPr>
        <w:t>.</w:t>
      </w:r>
      <w:r w:rsidR="00153F36">
        <w:rPr>
          <w:b/>
          <w:iCs/>
          <w:szCs w:val="20"/>
          <w:lang w:val="es-MX" w:eastAsia="es-CR"/>
        </w:rPr>
        <w:t xml:space="preserve"> </w:t>
      </w:r>
      <w:r w:rsidR="001C4C03">
        <w:rPr>
          <w:iCs/>
          <w:szCs w:val="20"/>
          <w:lang w:val="es-MX" w:eastAsia="es-CR"/>
        </w:rPr>
        <w:t>El 29 de agosto de 2008 el Estado presentó un escrito en donde alegó que la deuda con la Municipalidad de Chañaral se había pagado por medio de un convenio de pago, por lo que solicitó la inadmisibilidad de la denuncia, agregando</w:t>
      </w:r>
      <w:r w:rsidR="00250746">
        <w:rPr>
          <w:iCs/>
          <w:szCs w:val="20"/>
          <w:lang w:val="es-MX" w:eastAsia="es-CR"/>
        </w:rPr>
        <w:t>,</w:t>
      </w:r>
      <w:r w:rsidR="001C4C03">
        <w:rPr>
          <w:iCs/>
          <w:szCs w:val="20"/>
          <w:lang w:val="es-MX" w:eastAsia="es-CR"/>
        </w:rPr>
        <w:t xml:space="preserve"> además</w:t>
      </w:r>
      <w:r w:rsidR="00250746">
        <w:rPr>
          <w:iCs/>
          <w:szCs w:val="20"/>
          <w:lang w:val="es-MX" w:eastAsia="es-CR"/>
        </w:rPr>
        <w:t xml:space="preserve">, </w:t>
      </w:r>
      <w:r w:rsidR="001C4C03">
        <w:rPr>
          <w:iCs/>
          <w:szCs w:val="20"/>
          <w:lang w:val="es-MX" w:eastAsia="es-CR"/>
        </w:rPr>
        <w:t>que los peticionarios recurrieron a la instancia interamericana sin haber agotado los recursos internos. En este escrito</w:t>
      </w:r>
      <w:r w:rsidR="00B03637">
        <w:rPr>
          <w:iCs/>
          <w:szCs w:val="20"/>
          <w:lang w:val="es-MX" w:eastAsia="es-CR"/>
        </w:rPr>
        <w:t>, Chile</w:t>
      </w:r>
      <w:r w:rsidR="001C4C03">
        <w:rPr>
          <w:iCs/>
          <w:szCs w:val="20"/>
          <w:lang w:val="es-MX" w:eastAsia="es-CR"/>
        </w:rPr>
        <w:t xml:space="preserve"> no especificó cuáles recursos debían ser agotados. Con respecto a los nuevos procesos, únicamente solicitó que se declarara la inamisibilidad de la petición “fundada en una información sobreviniente”</w:t>
      </w:r>
      <w:r w:rsidR="001C4C03">
        <w:rPr>
          <w:rStyle w:val="Refdenotaalpie"/>
          <w:iCs/>
          <w:lang w:val="es-MX" w:eastAsia="es-CR"/>
        </w:rPr>
        <w:footnoteReference w:id="25"/>
      </w:r>
      <w:r w:rsidR="001C4C03">
        <w:rPr>
          <w:iCs/>
          <w:szCs w:val="20"/>
          <w:lang w:val="es-MX" w:eastAsia="es-CR"/>
        </w:rPr>
        <w:t xml:space="preserve">. </w:t>
      </w:r>
      <w:r w:rsidR="00142C9E">
        <w:rPr>
          <w:iCs/>
          <w:szCs w:val="20"/>
          <w:lang w:val="es-MX" w:eastAsia="es-CR"/>
        </w:rPr>
        <w:t>L</w:t>
      </w:r>
      <w:r w:rsidR="00A96C21">
        <w:rPr>
          <w:iCs/>
          <w:szCs w:val="20"/>
          <w:lang w:val="es-MX" w:eastAsia="es-CR"/>
        </w:rPr>
        <w:t>as presu</w:t>
      </w:r>
      <w:r w:rsidR="00142C9E">
        <w:rPr>
          <w:iCs/>
          <w:szCs w:val="20"/>
          <w:lang w:val="es-MX" w:eastAsia="es-CR"/>
        </w:rPr>
        <w:t>ntas víctimas de estos doce nuevos procesos presentados por los peticionarios fueron individualizadas por escrito presen</w:t>
      </w:r>
      <w:r w:rsidR="00A9651B">
        <w:rPr>
          <w:iCs/>
          <w:szCs w:val="20"/>
          <w:lang w:val="es-MX" w:eastAsia="es-CR"/>
        </w:rPr>
        <w:t>tado el 15 de diciembre de 2008</w:t>
      </w:r>
      <w:r w:rsidR="00A9651B">
        <w:rPr>
          <w:rStyle w:val="Refdenotaalpie"/>
          <w:iCs/>
          <w:lang w:val="es-MX" w:eastAsia="es-CR"/>
        </w:rPr>
        <w:footnoteReference w:id="26"/>
      </w:r>
      <w:r w:rsidR="00A9651B">
        <w:rPr>
          <w:iCs/>
          <w:szCs w:val="20"/>
          <w:lang w:val="es-MX" w:eastAsia="es-CR"/>
        </w:rPr>
        <w:t xml:space="preserve"> </w:t>
      </w:r>
      <w:r w:rsidR="00142C9E">
        <w:rPr>
          <w:iCs/>
          <w:szCs w:val="20"/>
          <w:lang w:val="es-MX" w:eastAsia="es-CR"/>
        </w:rPr>
        <w:t>y las gestiones procesales llevadas a cabo con el fin de agotar los recursos internos con respecto a estas nuevas causas fueron detalladas por medio de escrito de 22 de febrero de 2011</w:t>
      </w:r>
      <w:r w:rsidR="00A9651B">
        <w:rPr>
          <w:rStyle w:val="Refdenotaalpie"/>
          <w:iCs/>
          <w:lang w:val="es-MX" w:eastAsia="es-CR"/>
        </w:rPr>
        <w:footnoteReference w:id="27"/>
      </w:r>
      <w:r w:rsidR="00D23B5C">
        <w:rPr>
          <w:iCs/>
          <w:szCs w:val="20"/>
          <w:lang w:val="es-MX" w:eastAsia="es-CR"/>
        </w:rPr>
        <w:t>.</w:t>
      </w:r>
      <w:r w:rsidR="00142C9E">
        <w:rPr>
          <w:b/>
          <w:iCs/>
          <w:szCs w:val="20"/>
          <w:lang w:val="es-MX" w:eastAsia="es-CR"/>
        </w:rPr>
        <w:t xml:space="preserve"> </w:t>
      </w:r>
      <w:r w:rsidR="00F053D7">
        <w:rPr>
          <w:iCs/>
          <w:szCs w:val="20"/>
          <w:lang w:val="es-MX" w:eastAsia="es-CR"/>
        </w:rPr>
        <w:t>Ambos escritos fueron notificados al Estado por medio de notas fechadas 27 de enero de 2009</w:t>
      </w:r>
      <w:r w:rsidR="00D23B5C">
        <w:rPr>
          <w:rStyle w:val="Refdenotaalpie"/>
          <w:iCs/>
          <w:lang w:val="es-MX" w:eastAsia="es-CR"/>
        </w:rPr>
        <w:footnoteReference w:id="28"/>
      </w:r>
      <w:r w:rsidR="00F053D7">
        <w:rPr>
          <w:iCs/>
          <w:szCs w:val="20"/>
          <w:lang w:val="es-MX" w:eastAsia="es-CR"/>
        </w:rPr>
        <w:t xml:space="preserve"> y</w:t>
      </w:r>
      <w:r w:rsidR="002B51AB">
        <w:rPr>
          <w:iCs/>
          <w:szCs w:val="20"/>
          <w:lang w:val="es-MX" w:eastAsia="es-CR"/>
        </w:rPr>
        <w:t xml:space="preserve"> 22 de marzo de 2011</w:t>
      </w:r>
      <w:r w:rsidR="00D23B5C">
        <w:rPr>
          <w:rStyle w:val="Refdenotaalpie"/>
          <w:iCs/>
          <w:lang w:val="es-MX" w:eastAsia="es-CR"/>
        </w:rPr>
        <w:footnoteReference w:id="29"/>
      </w:r>
      <w:r w:rsidR="00F053D7">
        <w:rPr>
          <w:iCs/>
          <w:szCs w:val="20"/>
          <w:lang w:val="es-MX" w:eastAsia="es-CR"/>
        </w:rPr>
        <w:t>, respectivamente, mediante las cuales se le solicitó, además, presentar sus observaciones en el plazo de un mes.</w:t>
      </w:r>
      <w:r w:rsidR="001C4C03">
        <w:rPr>
          <w:iCs/>
          <w:szCs w:val="20"/>
          <w:lang w:val="es-MX" w:eastAsia="es-CR"/>
        </w:rPr>
        <w:t xml:space="preserve"> El Estado no presentó observaciones a estos escritos.</w:t>
      </w:r>
      <w:r w:rsidR="00F053D7">
        <w:rPr>
          <w:iCs/>
          <w:szCs w:val="20"/>
          <w:lang w:val="es-MX" w:eastAsia="es-CR"/>
        </w:rPr>
        <w:t xml:space="preserve"> </w:t>
      </w:r>
      <w:r w:rsidR="001C4C03">
        <w:rPr>
          <w:iCs/>
          <w:szCs w:val="20"/>
          <w:lang w:val="es-MX" w:eastAsia="es-CR"/>
        </w:rPr>
        <w:t>De esta forma, el Estado no argumentó</w:t>
      </w:r>
      <w:r w:rsidR="00142C9E">
        <w:rPr>
          <w:iCs/>
          <w:szCs w:val="20"/>
          <w:lang w:val="es-MX" w:eastAsia="es-CR"/>
        </w:rPr>
        <w:t xml:space="preserve"> </w:t>
      </w:r>
      <w:r w:rsidR="00A3533C">
        <w:rPr>
          <w:iCs/>
          <w:szCs w:val="20"/>
          <w:lang w:val="es-MX" w:eastAsia="es-CR"/>
        </w:rPr>
        <w:t>excepciones relacionadas</w:t>
      </w:r>
      <w:r w:rsidR="00142C9E">
        <w:rPr>
          <w:iCs/>
          <w:szCs w:val="20"/>
          <w:lang w:val="es-MX" w:eastAsia="es-CR"/>
        </w:rPr>
        <w:t xml:space="preserve"> con estas </w:t>
      </w:r>
      <w:r w:rsidR="00A66CA1">
        <w:rPr>
          <w:iCs/>
          <w:szCs w:val="20"/>
          <w:lang w:val="es-MX" w:eastAsia="es-CR"/>
        </w:rPr>
        <w:t xml:space="preserve">doce </w:t>
      </w:r>
      <w:r w:rsidR="00142C9E">
        <w:rPr>
          <w:iCs/>
          <w:szCs w:val="20"/>
          <w:lang w:val="es-MX" w:eastAsia="es-CR"/>
        </w:rPr>
        <w:t>nuevas causas correspondientes a las municipalidades de Chanco, Pelluhue, Parral, Vallenar y Cauquenes</w:t>
      </w:r>
      <w:r w:rsidR="004E54E8">
        <w:rPr>
          <w:iCs/>
          <w:szCs w:val="20"/>
          <w:lang w:val="es-MX" w:eastAsia="es-CR"/>
        </w:rPr>
        <w:t xml:space="preserve"> en la etapa de admisibilidad ante la Comisión</w:t>
      </w:r>
      <w:r w:rsidR="00142C9E">
        <w:rPr>
          <w:iCs/>
          <w:szCs w:val="20"/>
          <w:lang w:val="es-MX" w:eastAsia="es-CR"/>
        </w:rPr>
        <w:t>.</w:t>
      </w:r>
    </w:p>
    <w:p w14:paraId="2BBE1FAF" w14:textId="62DD73E2" w:rsidR="00142C9E" w:rsidRDefault="00142C9E" w:rsidP="00142C9E">
      <w:pPr>
        <w:rPr>
          <w:lang w:val="es-MX" w:eastAsia="es-CR"/>
        </w:rPr>
      </w:pPr>
    </w:p>
    <w:p w14:paraId="5370B6A7" w14:textId="3BF9B151" w:rsidR="00A17118" w:rsidRDefault="001C4C03" w:rsidP="008E40AB">
      <w:pPr>
        <w:pStyle w:val="PrrafodeSentencia"/>
      </w:pPr>
      <w:r>
        <w:t>Por consiguiente</w:t>
      </w:r>
      <w:r w:rsidR="00142C9E">
        <w:t>, la excepción preliminar de no agotamiento de los recursos internos con respecto a las</w:t>
      </w:r>
      <w:r w:rsidR="00AA4340">
        <w:t xml:space="preserve"> causas</w:t>
      </w:r>
      <w:r w:rsidR="00142C9E">
        <w:t xml:space="preserve"> </w:t>
      </w:r>
      <w:r w:rsidR="00524557" w:rsidRPr="00AA5A85">
        <w:rPr>
          <w:i/>
        </w:rPr>
        <w:t xml:space="preserve">Aguilar Lazcano y otros </w:t>
      </w:r>
      <w:r w:rsidR="00A96C21" w:rsidRPr="00AA5A85">
        <w:rPr>
          <w:i/>
        </w:rPr>
        <w:t xml:space="preserve">c. </w:t>
      </w:r>
      <w:r w:rsidRPr="00AA5A85">
        <w:rPr>
          <w:i/>
        </w:rPr>
        <w:t xml:space="preserve">la Municipalidad de </w:t>
      </w:r>
      <w:r w:rsidR="00A96C21" w:rsidRPr="00AA5A85">
        <w:rPr>
          <w:i/>
        </w:rPr>
        <w:t>Chanco</w:t>
      </w:r>
      <w:r w:rsidR="00A96C21">
        <w:t xml:space="preserve">, </w:t>
      </w:r>
      <w:r w:rsidR="00524557">
        <w:t>R</w:t>
      </w:r>
      <w:r w:rsidR="00A96C21">
        <w:t xml:space="preserve">ol </w:t>
      </w:r>
      <w:r w:rsidR="00524557">
        <w:t xml:space="preserve">No. </w:t>
      </w:r>
      <w:r w:rsidR="00A96C21">
        <w:t xml:space="preserve">221-1993; </w:t>
      </w:r>
      <w:r w:rsidR="00524557" w:rsidRPr="00AA5A85">
        <w:rPr>
          <w:i/>
        </w:rPr>
        <w:t xml:space="preserve">Alegría Cancino y otros </w:t>
      </w:r>
      <w:r w:rsidR="00A96C21" w:rsidRPr="00AA5A85">
        <w:rPr>
          <w:i/>
        </w:rPr>
        <w:t xml:space="preserve">c. </w:t>
      </w:r>
      <w:r w:rsidRPr="00AA5A85">
        <w:rPr>
          <w:i/>
        </w:rPr>
        <w:t xml:space="preserve">la Municipalidad de </w:t>
      </w:r>
      <w:r w:rsidR="00A96C21" w:rsidRPr="00AA5A85">
        <w:rPr>
          <w:i/>
        </w:rPr>
        <w:t>Pelluhue</w:t>
      </w:r>
      <w:r w:rsidR="00A96C21">
        <w:t xml:space="preserve">, </w:t>
      </w:r>
      <w:r w:rsidR="00524557">
        <w:t>R</w:t>
      </w:r>
      <w:r w:rsidR="00A96C21">
        <w:t xml:space="preserve">ol </w:t>
      </w:r>
      <w:r w:rsidR="00524557">
        <w:t xml:space="preserve">No. </w:t>
      </w:r>
      <w:r w:rsidR="00A96C21">
        <w:t xml:space="preserve">218-1993; </w:t>
      </w:r>
      <w:r w:rsidR="00524557" w:rsidRPr="00AA5A85">
        <w:rPr>
          <w:i/>
        </w:rPr>
        <w:t xml:space="preserve">Abarza Farías y otros </w:t>
      </w:r>
      <w:r w:rsidR="00A96C21" w:rsidRPr="00AA5A85">
        <w:rPr>
          <w:i/>
        </w:rPr>
        <w:t xml:space="preserve">c. </w:t>
      </w:r>
      <w:r w:rsidRPr="00AA5A85">
        <w:rPr>
          <w:i/>
        </w:rPr>
        <w:t xml:space="preserve">la Municipalidad de </w:t>
      </w:r>
      <w:r w:rsidR="00A96C21" w:rsidRPr="00AA5A85">
        <w:rPr>
          <w:i/>
        </w:rPr>
        <w:t>Chanco</w:t>
      </w:r>
      <w:r w:rsidR="00A96C21">
        <w:t xml:space="preserve">, </w:t>
      </w:r>
      <w:r w:rsidR="00524557">
        <w:t>R</w:t>
      </w:r>
      <w:r w:rsidR="00A96C21">
        <w:t xml:space="preserve">ol </w:t>
      </w:r>
      <w:r w:rsidR="00524557">
        <w:t xml:space="preserve">No. </w:t>
      </w:r>
      <w:r w:rsidR="00A96C21">
        <w:t>217-</w:t>
      </w:r>
      <w:r w:rsidR="00E4228F">
        <w:t xml:space="preserve">1993; </w:t>
      </w:r>
      <w:r w:rsidR="0017238F" w:rsidRPr="00AA5A85">
        <w:rPr>
          <w:i/>
        </w:rPr>
        <w:t xml:space="preserve">Aravena Espinoza y otros </w:t>
      </w:r>
      <w:r w:rsidR="00A96C21" w:rsidRPr="00AA5A85">
        <w:rPr>
          <w:i/>
        </w:rPr>
        <w:t>c.</w:t>
      </w:r>
      <w:r w:rsidRPr="00AA5A85">
        <w:rPr>
          <w:i/>
        </w:rPr>
        <w:t xml:space="preserve"> la Municipalidad de</w:t>
      </w:r>
      <w:r w:rsidR="00A96C21" w:rsidRPr="00AA5A85">
        <w:rPr>
          <w:i/>
        </w:rPr>
        <w:t xml:space="preserve"> Pelluhue</w:t>
      </w:r>
      <w:r w:rsidR="00AA5A85">
        <w:t>,</w:t>
      </w:r>
      <w:r w:rsidR="00A96C21">
        <w:t xml:space="preserve"> </w:t>
      </w:r>
      <w:r w:rsidR="0017238F">
        <w:t>R</w:t>
      </w:r>
      <w:r w:rsidR="00A96C21">
        <w:t xml:space="preserve">ol </w:t>
      </w:r>
      <w:r w:rsidR="0017238F">
        <w:t xml:space="preserve">No. </w:t>
      </w:r>
      <w:r w:rsidR="00A96C21">
        <w:t>222-</w:t>
      </w:r>
      <w:r w:rsidR="00E4228F">
        <w:t xml:space="preserve">1993; </w:t>
      </w:r>
      <w:r w:rsidR="00E4228F" w:rsidRPr="00AA5A85">
        <w:rPr>
          <w:i/>
        </w:rPr>
        <w:t>Agurto</w:t>
      </w:r>
      <w:r w:rsidR="0017238F" w:rsidRPr="00AA5A85">
        <w:rPr>
          <w:i/>
        </w:rPr>
        <w:t xml:space="preserve"> Chein Juisan</w:t>
      </w:r>
      <w:r w:rsidR="00A96C21" w:rsidRPr="00AA5A85">
        <w:rPr>
          <w:i/>
        </w:rPr>
        <w:t xml:space="preserve"> c.</w:t>
      </w:r>
      <w:r w:rsidRPr="00AA5A85">
        <w:rPr>
          <w:i/>
        </w:rPr>
        <w:t xml:space="preserve"> la Municipalidad de</w:t>
      </w:r>
      <w:r w:rsidR="00A96C21" w:rsidRPr="00AA5A85">
        <w:rPr>
          <w:i/>
        </w:rPr>
        <w:t xml:space="preserve"> Cauquenes</w:t>
      </w:r>
      <w:r w:rsidR="00A96C21">
        <w:t xml:space="preserve">, </w:t>
      </w:r>
      <w:r w:rsidR="0017238F">
        <w:t>R</w:t>
      </w:r>
      <w:r w:rsidR="00A96C21">
        <w:t xml:space="preserve">ol </w:t>
      </w:r>
      <w:r w:rsidR="0017238F">
        <w:t xml:space="preserve">No. </w:t>
      </w:r>
      <w:r w:rsidR="00A96C21">
        <w:t xml:space="preserve">63-1993; </w:t>
      </w:r>
      <w:r w:rsidR="00A96C21" w:rsidRPr="00AA5A85">
        <w:rPr>
          <w:i/>
        </w:rPr>
        <w:t>Barra</w:t>
      </w:r>
      <w:r w:rsidR="0017238F" w:rsidRPr="00AA5A85">
        <w:rPr>
          <w:i/>
        </w:rPr>
        <w:t xml:space="preserve"> Henríquez y otros</w:t>
      </w:r>
      <w:r w:rsidR="00A96C21" w:rsidRPr="00AA5A85">
        <w:rPr>
          <w:i/>
        </w:rPr>
        <w:t xml:space="preserve"> c. </w:t>
      </w:r>
      <w:r w:rsidRPr="00AA5A85">
        <w:rPr>
          <w:i/>
        </w:rPr>
        <w:t xml:space="preserve">la Municipalidad de </w:t>
      </w:r>
      <w:r w:rsidR="00A96C21" w:rsidRPr="00AA5A85">
        <w:rPr>
          <w:i/>
        </w:rPr>
        <w:t>Cauquenes</w:t>
      </w:r>
      <w:r w:rsidR="00A96C21">
        <w:t xml:space="preserve">, </w:t>
      </w:r>
      <w:r w:rsidR="0017238F">
        <w:t>R</w:t>
      </w:r>
      <w:r w:rsidR="00A96C21">
        <w:t xml:space="preserve">ol </w:t>
      </w:r>
      <w:r w:rsidR="0017238F">
        <w:t xml:space="preserve">No. </w:t>
      </w:r>
      <w:r w:rsidR="00A96C21">
        <w:t xml:space="preserve">123-1993 y </w:t>
      </w:r>
      <w:r w:rsidR="00A96C21" w:rsidRPr="00AA5A85">
        <w:rPr>
          <w:i/>
        </w:rPr>
        <w:t>Aguilera</w:t>
      </w:r>
      <w:r w:rsidR="0017238F" w:rsidRPr="00AA5A85">
        <w:rPr>
          <w:i/>
        </w:rPr>
        <w:t xml:space="preserve"> Machuca y otros</w:t>
      </w:r>
      <w:r w:rsidR="00A96C21" w:rsidRPr="00AA5A85">
        <w:rPr>
          <w:i/>
        </w:rPr>
        <w:t xml:space="preserve"> c. </w:t>
      </w:r>
      <w:r w:rsidRPr="00AA5A85">
        <w:rPr>
          <w:i/>
        </w:rPr>
        <w:t xml:space="preserve">la Municipalidad de </w:t>
      </w:r>
      <w:r w:rsidR="00A96C21" w:rsidRPr="00AA5A85">
        <w:rPr>
          <w:i/>
        </w:rPr>
        <w:t>Cauquenes</w:t>
      </w:r>
      <w:r w:rsidR="00A96C21">
        <w:t xml:space="preserve">, </w:t>
      </w:r>
      <w:r w:rsidR="0017238F">
        <w:t>R</w:t>
      </w:r>
      <w:r w:rsidR="00A96C21">
        <w:t xml:space="preserve">ol </w:t>
      </w:r>
      <w:r w:rsidR="0017238F">
        <w:t xml:space="preserve">No. </w:t>
      </w:r>
      <w:r w:rsidR="00A96C21">
        <w:t>38-1993</w:t>
      </w:r>
      <w:r w:rsidR="00142C9E">
        <w:t xml:space="preserve">, </w:t>
      </w:r>
      <w:r w:rsidR="00EB2D70">
        <w:t>r</w:t>
      </w:r>
      <w:r w:rsidR="00142C9E">
        <w:t>esulta improcedente</w:t>
      </w:r>
      <w:r w:rsidR="00EB2D70">
        <w:t xml:space="preserve"> al no haber sido presentada en la etapa de admisibilidad ante la Comisión</w:t>
      </w:r>
      <w:r w:rsidR="00142C9E">
        <w:t>.</w:t>
      </w:r>
    </w:p>
    <w:p w14:paraId="4A5689CD" w14:textId="77777777" w:rsidR="00142C9E" w:rsidRPr="00142C9E" w:rsidRDefault="00142C9E" w:rsidP="00142C9E">
      <w:pPr>
        <w:rPr>
          <w:lang w:val="es-CR" w:eastAsia="es-MX"/>
        </w:rPr>
      </w:pPr>
    </w:p>
    <w:p w14:paraId="0ABADBF8" w14:textId="31BA1589" w:rsidR="00A17118" w:rsidRDefault="007C0B2D" w:rsidP="00A17118">
      <w:pPr>
        <w:pStyle w:val="Ttulo3"/>
        <w:spacing w:before="0" w:after="0"/>
      </w:pPr>
      <w:bookmarkStart w:id="149" w:name="_Toc90879764"/>
      <w:r>
        <w:t>B.2</w:t>
      </w:r>
      <w:r w:rsidR="00A17118" w:rsidRPr="009403CF">
        <w:t xml:space="preserve">. </w:t>
      </w:r>
      <w:r w:rsidR="00A17118">
        <w:t>Sobre la excepción</w:t>
      </w:r>
      <w:r w:rsidR="00A96C21">
        <w:t xml:space="preserve"> preliminar</w:t>
      </w:r>
      <w:r w:rsidR="00A17118">
        <w:t xml:space="preserve"> con respecto a </w:t>
      </w:r>
      <w:r w:rsidR="00A96C21">
        <w:t>la causa Benavides</w:t>
      </w:r>
      <w:r w:rsidR="00F169D9">
        <w:t xml:space="preserve"> Montaña</w:t>
      </w:r>
      <w:r w:rsidR="00A96C21">
        <w:t xml:space="preserve"> </w:t>
      </w:r>
      <w:r w:rsidR="00F169D9">
        <w:t xml:space="preserve">y otros </w:t>
      </w:r>
      <w:r w:rsidR="00A96C21">
        <w:t xml:space="preserve">c. </w:t>
      </w:r>
      <w:r w:rsidR="008B4DB1">
        <w:t xml:space="preserve">la </w:t>
      </w:r>
      <w:r w:rsidR="00550ED5">
        <w:t>Municipalidad</w:t>
      </w:r>
      <w:r w:rsidR="00F169D9">
        <w:t xml:space="preserve"> de </w:t>
      </w:r>
      <w:r w:rsidR="00A96C21">
        <w:t>Chañaral</w:t>
      </w:r>
      <w:r w:rsidR="00F169D9">
        <w:t>, Rol No. 18.629-1994</w:t>
      </w:r>
      <w:bookmarkEnd w:id="149"/>
    </w:p>
    <w:p w14:paraId="544E14CA" w14:textId="7249ECE9" w:rsidR="00A96C21" w:rsidRDefault="00A96C21" w:rsidP="00A96C21">
      <w:pPr>
        <w:rPr>
          <w:lang w:val="es-CO"/>
        </w:rPr>
      </w:pPr>
    </w:p>
    <w:p w14:paraId="1912A833" w14:textId="28A1F565" w:rsidR="00A96C21" w:rsidRDefault="004E54E8" w:rsidP="004E54E8">
      <w:pPr>
        <w:pStyle w:val="PrrafodeSentencia"/>
        <w:rPr>
          <w:spacing w:val="0"/>
          <w:szCs w:val="20"/>
          <w:lang w:val="es-ES"/>
        </w:rPr>
      </w:pPr>
      <w:r w:rsidRPr="004E54E8">
        <w:t>El artículo 46.1.a) de la Convención Americana</w:t>
      </w:r>
      <w:r>
        <w:t xml:space="preserve"> dispone que, para determinar la </w:t>
      </w:r>
      <w:r w:rsidRPr="004E54E8">
        <w:t>admisibilidad de una petición o comunicación presentada ant</w:t>
      </w:r>
      <w:r>
        <w:t xml:space="preserve">e la Comisión Interamericana de </w:t>
      </w:r>
      <w:r w:rsidRPr="004E54E8">
        <w:t xml:space="preserve">conformidad con los artículos 44 </w:t>
      </w:r>
      <w:r w:rsidR="00E4228F" w:rsidRPr="004E54E8">
        <w:t>o</w:t>
      </w:r>
      <w:r w:rsidRPr="004E54E8">
        <w:t xml:space="preserve"> 45 del mismo instrum</w:t>
      </w:r>
      <w:r>
        <w:t xml:space="preserve">ento, es necesario que se hayan </w:t>
      </w:r>
      <w:r w:rsidRPr="004E54E8">
        <w:t>interpuesto y agotado los recursos de la jurisdicción interna, según los principios del Derecho</w:t>
      </w:r>
      <w:r w:rsidR="00A96C21" w:rsidRPr="004E54E8">
        <w:t xml:space="preserve"> </w:t>
      </w:r>
      <w:r w:rsidRPr="004E54E8">
        <w:rPr>
          <w:spacing w:val="0"/>
          <w:szCs w:val="20"/>
          <w:lang w:val="es-ES"/>
        </w:rPr>
        <w:t>Internac</w:t>
      </w:r>
      <w:r w:rsidR="00636A6E">
        <w:rPr>
          <w:spacing w:val="0"/>
          <w:szCs w:val="20"/>
          <w:lang w:val="es-ES"/>
        </w:rPr>
        <w:t>ional generalmente reconocidos</w:t>
      </w:r>
      <w:r w:rsidR="00636A6E">
        <w:rPr>
          <w:rStyle w:val="Refdenotaalpie"/>
          <w:spacing w:val="0"/>
          <w:lang w:val="es-ES"/>
        </w:rPr>
        <w:footnoteReference w:id="30"/>
      </w:r>
      <w:r w:rsidRPr="004E54E8">
        <w:rPr>
          <w:spacing w:val="0"/>
          <w:szCs w:val="20"/>
          <w:lang w:val="es-ES"/>
        </w:rPr>
        <w:t xml:space="preserve">. </w:t>
      </w:r>
    </w:p>
    <w:p w14:paraId="64BDEB47" w14:textId="5B336004" w:rsidR="00636A6E" w:rsidRDefault="00636A6E" w:rsidP="00636A6E">
      <w:pPr>
        <w:rPr>
          <w:lang w:val="es-ES" w:eastAsia="es-MX"/>
        </w:rPr>
      </w:pPr>
    </w:p>
    <w:p w14:paraId="2227DCB7" w14:textId="208C9742" w:rsidR="00B81AC0" w:rsidRDefault="00636A6E" w:rsidP="00B81AC0">
      <w:pPr>
        <w:pStyle w:val="PrrafodeSentencia"/>
        <w:rPr>
          <w:iCs/>
          <w:szCs w:val="20"/>
          <w:lang w:val="es-MX" w:eastAsia="es-CR"/>
        </w:rPr>
      </w:pPr>
      <w:r>
        <w:t xml:space="preserve">Esta Corte constata que, con respecto a la causa </w:t>
      </w:r>
      <w:r w:rsidRPr="00AA5A85">
        <w:rPr>
          <w:i/>
        </w:rPr>
        <w:t>Benavides</w:t>
      </w:r>
      <w:r w:rsidR="00F169D9" w:rsidRPr="00AA5A85">
        <w:rPr>
          <w:i/>
        </w:rPr>
        <w:t xml:space="preserve"> Montaña y otros</w:t>
      </w:r>
      <w:r w:rsidRPr="00AA5A85">
        <w:rPr>
          <w:i/>
        </w:rPr>
        <w:t xml:space="preserve"> c. </w:t>
      </w:r>
      <w:r w:rsidR="008B4DB1">
        <w:rPr>
          <w:i/>
        </w:rPr>
        <w:t xml:space="preserve">la </w:t>
      </w:r>
      <w:r w:rsidR="00F169D9" w:rsidRPr="00AA5A85">
        <w:rPr>
          <w:i/>
        </w:rPr>
        <w:t xml:space="preserve">Municipalidad de </w:t>
      </w:r>
      <w:r w:rsidRPr="00AA5A85">
        <w:rPr>
          <w:i/>
        </w:rPr>
        <w:t>Chañaral</w:t>
      </w:r>
      <w:r>
        <w:t xml:space="preserve">, el Estado argumentó la falta de agotamiento de los recursos internos </w:t>
      </w:r>
      <w:r>
        <w:lastRenderedPageBreak/>
        <w:t>en sus observaciones presentadas el 9 de agosto de 2006 ante la Comisión</w:t>
      </w:r>
      <w:r>
        <w:rPr>
          <w:rStyle w:val="Refdenotaalpie"/>
        </w:rPr>
        <w:footnoteReference w:id="31"/>
      </w:r>
      <w:r w:rsidR="00250746">
        <w:t>.</w:t>
      </w:r>
      <w:r w:rsidR="00B81AC0">
        <w:rPr>
          <w:b/>
          <w:iCs/>
          <w:szCs w:val="20"/>
          <w:lang w:val="es-MX" w:eastAsia="es-CR"/>
        </w:rPr>
        <w:t xml:space="preserve"> </w:t>
      </w:r>
      <w:r w:rsidR="00B81AC0">
        <w:rPr>
          <w:iCs/>
          <w:szCs w:val="20"/>
          <w:lang w:val="es-MX" w:eastAsia="es-CR"/>
        </w:rPr>
        <w:t xml:space="preserve">De esta forma, con respecto a esta causa, el Estado presentó la excepción preliminar de manera oportuna. </w:t>
      </w:r>
    </w:p>
    <w:p w14:paraId="48F407A7" w14:textId="77777777" w:rsidR="00B81AC0" w:rsidRPr="00B81AC0" w:rsidRDefault="00B81AC0" w:rsidP="00B81AC0">
      <w:pPr>
        <w:rPr>
          <w:lang w:val="es-MX" w:eastAsia="es-CR"/>
        </w:rPr>
      </w:pPr>
    </w:p>
    <w:p w14:paraId="5CF772FC" w14:textId="0CC5E7D6" w:rsidR="00636A6E" w:rsidRDefault="00B81AC0" w:rsidP="00B81AC0">
      <w:pPr>
        <w:pStyle w:val="PrrafodeSentencia"/>
        <w:rPr>
          <w:iCs/>
          <w:szCs w:val="20"/>
          <w:lang w:val="es-MX" w:eastAsia="es-CR"/>
        </w:rPr>
      </w:pPr>
      <w:r w:rsidRPr="00B81AC0">
        <w:rPr>
          <w:iCs/>
          <w:szCs w:val="20"/>
          <w:lang w:val="es-MX" w:eastAsia="es-CR"/>
        </w:rPr>
        <w:t xml:space="preserve">Adicionalmente, </w:t>
      </w:r>
      <w:r w:rsidR="00250746">
        <w:rPr>
          <w:iCs/>
          <w:szCs w:val="20"/>
          <w:lang w:val="es-MX" w:eastAsia="es-CR"/>
        </w:rPr>
        <w:t xml:space="preserve">como ya se indicó </w:t>
      </w:r>
      <w:r w:rsidR="00250746">
        <w:rPr>
          <w:i/>
          <w:iCs/>
          <w:szCs w:val="20"/>
          <w:lang w:val="es-MX" w:eastAsia="es-CR"/>
        </w:rPr>
        <w:t>supra</w:t>
      </w:r>
      <w:r w:rsidRPr="00B81AC0">
        <w:rPr>
          <w:iCs/>
          <w:szCs w:val="20"/>
          <w:lang w:val="es-MX" w:eastAsia="es-CR"/>
        </w:rPr>
        <w:t>, los argumentos</w:t>
      </w:r>
      <w:r>
        <w:rPr>
          <w:iCs/>
          <w:szCs w:val="20"/>
          <w:lang w:val="es-MX" w:eastAsia="es-CR"/>
        </w:rPr>
        <w:t xml:space="preserve"> </w:t>
      </w:r>
      <w:r w:rsidRPr="00B81AC0">
        <w:rPr>
          <w:iCs/>
          <w:szCs w:val="20"/>
          <w:lang w:val="es-MX" w:eastAsia="es-CR"/>
        </w:rPr>
        <w:t xml:space="preserve">que dan contenido a la excepción preliminar interpuesta por el </w:t>
      </w:r>
      <w:r>
        <w:rPr>
          <w:iCs/>
          <w:szCs w:val="20"/>
          <w:lang w:val="es-MX" w:eastAsia="es-CR"/>
        </w:rPr>
        <w:t xml:space="preserve">Estado ante la Comisión durante </w:t>
      </w:r>
      <w:r w:rsidRPr="00B81AC0">
        <w:rPr>
          <w:iCs/>
          <w:szCs w:val="20"/>
          <w:lang w:val="es-MX" w:eastAsia="es-CR"/>
        </w:rPr>
        <w:t>la etapa de admisibilidad deben corresponder a aquellos esgri</w:t>
      </w:r>
      <w:r>
        <w:rPr>
          <w:iCs/>
          <w:szCs w:val="20"/>
          <w:lang w:val="es-MX" w:eastAsia="es-CR"/>
        </w:rPr>
        <w:t>midos ante la Corte</w:t>
      </w:r>
      <w:r>
        <w:rPr>
          <w:rStyle w:val="Refdenotaalpie"/>
          <w:iCs/>
          <w:lang w:val="es-MX" w:eastAsia="es-CR"/>
        </w:rPr>
        <w:footnoteReference w:id="32"/>
      </w:r>
      <w:r>
        <w:rPr>
          <w:iCs/>
          <w:szCs w:val="20"/>
          <w:lang w:val="es-MX" w:eastAsia="es-CR"/>
        </w:rPr>
        <w:t xml:space="preserve">. La Corte </w:t>
      </w:r>
      <w:r w:rsidRPr="00B81AC0">
        <w:rPr>
          <w:iCs/>
          <w:szCs w:val="20"/>
          <w:lang w:val="es-MX" w:eastAsia="es-CR"/>
        </w:rPr>
        <w:t>c</w:t>
      </w:r>
      <w:r w:rsidR="00F169D9">
        <w:rPr>
          <w:iCs/>
          <w:szCs w:val="20"/>
          <w:lang w:val="es-MX" w:eastAsia="es-CR"/>
        </w:rPr>
        <w:t>onstata</w:t>
      </w:r>
      <w:r w:rsidRPr="00B81AC0">
        <w:rPr>
          <w:iCs/>
          <w:szCs w:val="20"/>
          <w:lang w:val="es-MX" w:eastAsia="es-CR"/>
        </w:rPr>
        <w:t xml:space="preserve"> que,</w:t>
      </w:r>
      <w:r>
        <w:rPr>
          <w:iCs/>
          <w:szCs w:val="20"/>
          <w:lang w:val="es-MX" w:eastAsia="es-CR"/>
        </w:rPr>
        <w:t xml:space="preserve"> en el escrito de contestación,</w:t>
      </w:r>
      <w:r w:rsidRPr="00B81AC0">
        <w:rPr>
          <w:iCs/>
          <w:szCs w:val="20"/>
          <w:lang w:val="es-MX" w:eastAsia="es-CR"/>
        </w:rPr>
        <w:t xml:space="preserve"> en la audiencia pública</w:t>
      </w:r>
      <w:r>
        <w:rPr>
          <w:iCs/>
          <w:szCs w:val="20"/>
          <w:lang w:val="es-MX" w:eastAsia="es-CR"/>
        </w:rPr>
        <w:t xml:space="preserve"> y en sus alegatos finales, el Estado realizó </w:t>
      </w:r>
      <w:r w:rsidRPr="00B81AC0">
        <w:rPr>
          <w:iCs/>
          <w:szCs w:val="20"/>
          <w:lang w:val="es-MX" w:eastAsia="es-CR"/>
        </w:rPr>
        <w:t>manifestaciones coincidentes con lo afirmado ante la Comisión Interamericana.</w:t>
      </w:r>
    </w:p>
    <w:p w14:paraId="0B97D4FD" w14:textId="45593152" w:rsidR="002707AF" w:rsidRDefault="002707AF" w:rsidP="002707AF">
      <w:pPr>
        <w:rPr>
          <w:lang w:val="es-MX" w:eastAsia="es-CR"/>
        </w:rPr>
      </w:pPr>
    </w:p>
    <w:p w14:paraId="655DDFD5" w14:textId="3BEA2E6E" w:rsidR="003E6EA7" w:rsidRPr="006E5476" w:rsidRDefault="002707AF" w:rsidP="003E6EA7">
      <w:pPr>
        <w:pStyle w:val="PrrafodeSentencia"/>
      </w:pPr>
      <w:r>
        <w:t xml:space="preserve">No obstante, la Corte estima que el debate sobre la posibilidad de que la parte demandante no </w:t>
      </w:r>
      <w:r w:rsidR="00F169D9">
        <w:t>hubiese realizado</w:t>
      </w:r>
      <w:r>
        <w:t xml:space="preserve"> toda la actividad procesal necesaria para darle impulso a la ejecución de la sentencia</w:t>
      </w:r>
      <w:r w:rsidR="00700112">
        <w:t>, por una parte,</w:t>
      </w:r>
      <w:r>
        <w:t xml:space="preserve"> y el alegado retardo injustificado en la ejecución de la sentencia</w:t>
      </w:r>
      <w:r w:rsidR="00700112">
        <w:t>, por otra parte,</w:t>
      </w:r>
      <w:r>
        <w:t xml:space="preserve"> implica una evaluación sobre las actuaciones del Estado en relación con sus obligaciones de</w:t>
      </w:r>
      <w:r w:rsidR="00682A20">
        <w:t xml:space="preserve"> respetar y</w:t>
      </w:r>
      <w:r>
        <w:t xml:space="preserve"> garantizar los derechos reconocidos en la Convención Americana cuya violación se alega, lo cual es un asunto que se encuentra íntimamente relacionado con el fondo de la controversia</w:t>
      </w:r>
      <w:r>
        <w:rPr>
          <w:rStyle w:val="Refdenotaalpie"/>
        </w:rPr>
        <w:footnoteReference w:id="33"/>
      </w:r>
      <w:r>
        <w:t>. Por consiguiente, el Tribunal considera que este argumento del Estado</w:t>
      </w:r>
      <w:r w:rsidR="00700112">
        <w:t xml:space="preserve"> no puede ser analizado con carácter preliminar y</w:t>
      </w:r>
      <w:r>
        <w:t xml:space="preserve"> debe ser considerado junto con la cuestión de fondo</w:t>
      </w:r>
      <w:r w:rsidR="00695127">
        <w:t xml:space="preserve">. </w:t>
      </w:r>
      <w:proofErr w:type="gramStart"/>
      <w:r w:rsidR="00695127">
        <w:t>En razón de</w:t>
      </w:r>
      <w:proofErr w:type="gramEnd"/>
      <w:r w:rsidR="00695127">
        <w:t xml:space="preserve"> l</w:t>
      </w:r>
      <w:r w:rsidR="00C32BBE">
        <w:t>o anterior, la C</w:t>
      </w:r>
      <w:r w:rsidR="00695127">
        <w:t>orte desestima la excepción preliminar interpuesta por el Estado</w:t>
      </w:r>
      <w:r w:rsidR="007E55E9">
        <w:t>.</w:t>
      </w:r>
    </w:p>
    <w:p w14:paraId="7E682855" w14:textId="4B087462" w:rsidR="00EA1042" w:rsidRPr="00EA1042" w:rsidRDefault="00EA1042" w:rsidP="00EA1042">
      <w:pPr>
        <w:pStyle w:val="Ttulo1"/>
        <w:spacing w:before="0" w:after="0"/>
        <w:jc w:val="both"/>
        <w:rPr>
          <w:lang w:val="es-CR"/>
        </w:rPr>
      </w:pPr>
      <w:bookmarkStart w:id="150" w:name="_Toc48193991"/>
      <w:bookmarkStart w:id="151" w:name="_Toc48736682"/>
      <w:bookmarkStart w:id="152" w:name="_Toc50444518"/>
      <w:bookmarkStart w:id="153" w:name="_Toc52292079"/>
      <w:bookmarkStart w:id="154" w:name="_Toc54976378"/>
      <w:bookmarkStart w:id="155" w:name="_Toc55848955"/>
    </w:p>
    <w:p w14:paraId="005509A4" w14:textId="25353CB1" w:rsidR="006E5476" w:rsidRPr="00226D34" w:rsidRDefault="006E5476" w:rsidP="006E5476">
      <w:pPr>
        <w:pStyle w:val="Ttulo1"/>
      </w:pPr>
      <w:bookmarkStart w:id="156" w:name="_Toc90879765"/>
      <w:r w:rsidRPr="00226D34">
        <w:t>V</w:t>
      </w:r>
      <w:r w:rsidRPr="00226D34">
        <w:br/>
      </w:r>
      <w:r>
        <w:t>CONSIDERACIONES PREVIAS</w:t>
      </w:r>
      <w:bookmarkEnd w:id="156"/>
    </w:p>
    <w:p w14:paraId="4E401E75" w14:textId="77777777" w:rsidR="00D33CD4" w:rsidRPr="00D33CD4" w:rsidRDefault="00D33CD4" w:rsidP="00D33CD4"/>
    <w:p w14:paraId="3FE559A2" w14:textId="3F7D6BF7" w:rsidR="00916826" w:rsidRDefault="00916826" w:rsidP="00916826">
      <w:pPr>
        <w:pStyle w:val="PrrafodeSentencia"/>
      </w:pPr>
      <w:r>
        <w:t>En su escrito de contestación, el Estado presentó dos consideraciones previas con respecto a la delimitación del marco fáctico y a la caracterización de las sentencias como deudas de naturaleza previsional. La Corte analizará, a continuación, de forma conjunta</w:t>
      </w:r>
      <w:r w:rsidR="00AA5A85">
        <w:t>,</w:t>
      </w:r>
      <w:r>
        <w:t xml:space="preserve"> ambas consideraciones.</w:t>
      </w:r>
    </w:p>
    <w:p w14:paraId="486B79C3" w14:textId="0CB4D76E" w:rsidR="00916826" w:rsidRDefault="00916826" w:rsidP="00916826">
      <w:pPr>
        <w:rPr>
          <w:lang w:val="es-CR" w:eastAsia="es-MX"/>
        </w:rPr>
      </w:pPr>
    </w:p>
    <w:p w14:paraId="10B94259" w14:textId="35F50F75" w:rsidR="00916826" w:rsidRDefault="00916826" w:rsidP="00916826">
      <w:pPr>
        <w:pStyle w:val="Ttulo2"/>
        <w:numPr>
          <w:ilvl w:val="1"/>
          <w:numId w:val="1"/>
        </w:numPr>
        <w:rPr>
          <w:lang w:eastAsia="es-MX"/>
        </w:rPr>
      </w:pPr>
      <w:bookmarkStart w:id="157" w:name="_Toc90879766"/>
      <w:r>
        <w:rPr>
          <w:lang w:eastAsia="es-MX"/>
        </w:rPr>
        <w:t>Alegatos del Estado y observaciones de la Comisión y de los representantes</w:t>
      </w:r>
      <w:bookmarkEnd w:id="157"/>
    </w:p>
    <w:p w14:paraId="155EBDAB" w14:textId="56A04299" w:rsidR="00916826" w:rsidRDefault="00916826" w:rsidP="00916826">
      <w:pPr>
        <w:rPr>
          <w:lang w:val="es-CR" w:eastAsia="es-MX"/>
        </w:rPr>
      </w:pPr>
    </w:p>
    <w:p w14:paraId="5D27CF82" w14:textId="3EA8023A" w:rsidR="00916826" w:rsidRDefault="00916826" w:rsidP="00916826">
      <w:pPr>
        <w:pStyle w:val="PrrafodeSentencia"/>
      </w:pPr>
      <w:r>
        <w:t xml:space="preserve">El </w:t>
      </w:r>
      <w:r>
        <w:rPr>
          <w:b/>
          <w:i/>
        </w:rPr>
        <w:t>Estado</w:t>
      </w:r>
      <w:r>
        <w:t xml:space="preserve"> alegó que la Comisión y los representantes delimitaron claramente el objeto de la controversia al supuesto incumplimiento de sentencias firmes y ejecutoriadas</w:t>
      </w:r>
      <w:r w:rsidR="000C7F7E">
        <w:t>. Sin embargo, en su Informe</w:t>
      </w:r>
      <w:r w:rsidR="00F876DC">
        <w:t xml:space="preserve"> de Fondo</w:t>
      </w:r>
      <w:r w:rsidR="000C7F7E">
        <w:t xml:space="preserve"> y en el </w:t>
      </w:r>
      <w:r w:rsidR="00AA5A85">
        <w:t>escrito de solicitudes y argumentos</w:t>
      </w:r>
      <w:r w:rsidR="000C7F7E">
        <w:t xml:space="preserve">, la Comisión y los representantes, respectivamente, presentaron pruebas y alegaciones relativas a la llamada </w:t>
      </w:r>
      <w:r w:rsidR="00B54824">
        <w:t>“</w:t>
      </w:r>
      <w:r w:rsidR="000C7F7E">
        <w:t>deuda histórica</w:t>
      </w:r>
      <w:r w:rsidR="00B54824">
        <w:t>”</w:t>
      </w:r>
      <w:r w:rsidR="000C7F7E">
        <w:t xml:space="preserve"> originada en el traspaso de los planteles docentes del Ministerio de Educación a las municipalidades en la década de 1980. </w:t>
      </w:r>
      <w:r w:rsidR="00B54824">
        <w:t>Aclaró</w:t>
      </w:r>
      <w:r w:rsidR="00F876DC">
        <w:t>,</w:t>
      </w:r>
      <w:r w:rsidR="000C7F7E">
        <w:t xml:space="preserve"> entonces</w:t>
      </w:r>
      <w:r w:rsidR="00F876DC">
        <w:t>,</w:t>
      </w:r>
      <w:r w:rsidR="000C7F7E">
        <w:t xml:space="preserve"> que la deuda histórica “es de </w:t>
      </w:r>
      <w:r w:rsidR="00B54824">
        <w:t xml:space="preserve">una </w:t>
      </w:r>
      <w:r w:rsidR="000C7F7E">
        <w:t>naturaleza evidentemente diferente a la deuda generada en 13 sentencias judiciales concretas respecto a un gru</w:t>
      </w:r>
      <w:r w:rsidR="00884778">
        <w:t>po de profesores en particular”</w:t>
      </w:r>
      <w:r w:rsidR="00B54824">
        <w:t>, de esta forma consideró</w:t>
      </w:r>
      <w:r w:rsidR="000C7F7E">
        <w:t xml:space="preserve"> que la llamada “deuda </w:t>
      </w:r>
      <w:r w:rsidR="000C7F7E">
        <w:lastRenderedPageBreak/>
        <w:t>histórica” está fuera del marco fáctico</w:t>
      </w:r>
      <w:r w:rsidR="00AA5A85">
        <w:t>,</w:t>
      </w:r>
      <w:r w:rsidR="000C7F7E">
        <w:t xml:space="preserve"> por lo que solicitó que se aclarara el mismo y se rechazara toda prueba y argumento con respecto a este punto. Por otra parte, el Estado también alegó que la caracterización de las sentencias como deudas de naturaleza previsional r</w:t>
      </w:r>
      <w:r w:rsidR="00AA5A85">
        <w:t>ealizada por la Comisión en su I</w:t>
      </w:r>
      <w:r w:rsidR="000C7F7E">
        <w:t xml:space="preserve">nforme de </w:t>
      </w:r>
      <w:r w:rsidR="00AA5A85">
        <w:t>F</w:t>
      </w:r>
      <w:r w:rsidR="000C7F7E">
        <w:t xml:space="preserve">ondo no solo </w:t>
      </w:r>
      <w:r w:rsidR="003C37E5">
        <w:t>era</w:t>
      </w:r>
      <w:r w:rsidR="000C7F7E">
        <w:t xml:space="preserve"> errónea</w:t>
      </w:r>
      <w:r w:rsidR="00B54824">
        <w:t>, sino que estaba</w:t>
      </w:r>
      <w:r w:rsidR="003C37E5">
        <w:t xml:space="preserve"> fuera del marco fáctico.</w:t>
      </w:r>
    </w:p>
    <w:p w14:paraId="5EE570F5" w14:textId="0FE64C05" w:rsidR="001859EB" w:rsidRDefault="001859EB" w:rsidP="001859EB">
      <w:pPr>
        <w:rPr>
          <w:lang w:val="es-CR" w:eastAsia="es-MX"/>
        </w:rPr>
      </w:pPr>
    </w:p>
    <w:p w14:paraId="10FF1750" w14:textId="114315B4" w:rsidR="001859EB" w:rsidRDefault="001859EB" w:rsidP="001859EB">
      <w:pPr>
        <w:pStyle w:val="PrrafodeSentencia"/>
      </w:pPr>
      <w:r>
        <w:t xml:space="preserve">La </w:t>
      </w:r>
      <w:r>
        <w:rPr>
          <w:b/>
          <w:i/>
        </w:rPr>
        <w:t>Comisión</w:t>
      </w:r>
      <w:r>
        <w:t>, en sus observaciones finales, recalcó la naturaleza previsional de los pagos originados en las sentencias</w:t>
      </w:r>
      <w:r w:rsidR="00EB2D70">
        <w:t>,</w:t>
      </w:r>
      <w:r>
        <w:t xml:space="preserve"> pero no se pronunció explícitamente sobre las consideraciones del Estado con respecto a la determinación del marco fáctico. De la misma manera, los </w:t>
      </w:r>
      <w:r>
        <w:rPr>
          <w:b/>
          <w:i/>
        </w:rPr>
        <w:t>representantes</w:t>
      </w:r>
      <w:r>
        <w:t xml:space="preserve"> subrayaron </w:t>
      </w:r>
      <w:r w:rsidR="0011123A">
        <w:t>el carácter previsional de la deuda, al formar parte de la remuneración que debía</w:t>
      </w:r>
      <w:r w:rsidR="00884778">
        <w:t>n recibir las personas docentes.</w:t>
      </w:r>
      <w:r w:rsidR="0011123A">
        <w:rPr>
          <w:b/>
        </w:rPr>
        <w:t xml:space="preserve"> </w:t>
      </w:r>
      <w:r w:rsidR="0011123A">
        <w:t>Tampoco se refirieron de forma expresa a la determinación del marco fáctico.</w:t>
      </w:r>
    </w:p>
    <w:p w14:paraId="73CEC88B" w14:textId="57CB6DE7" w:rsidR="0011123A" w:rsidRDefault="0011123A" w:rsidP="0011123A">
      <w:pPr>
        <w:rPr>
          <w:lang w:val="es-CR" w:eastAsia="es-MX"/>
        </w:rPr>
      </w:pPr>
    </w:p>
    <w:p w14:paraId="32442956" w14:textId="28EB3196" w:rsidR="0011123A" w:rsidRDefault="0011123A" w:rsidP="0011123A">
      <w:pPr>
        <w:pStyle w:val="Ttulo2"/>
        <w:numPr>
          <w:ilvl w:val="0"/>
          <w:numId w:val="0"/>
        </w:numPr>
        <w:ind w:left="924"/>
        <w:rPr>
          <w:lang w:eastAsia="es-MX"/>
        </w:rPr>
      </w:pPr>
      <w:bookmarkStart w:id="158" w:name="_Toc90879767"/>
      <w:r>
        <w:rPr>
          <w:lang w:eastAsia="es-MX"/>
        </w:rPr>
        <w:t>B. Consideraciones de la Corte</w:t>
      </w:r>
      <w:bookmarkEnd w:id="158"/>
    </w:p>
    <w:p w14:paraId="15363209" w14:textId="77777777" w:rsidR="0011123A" w:rsidRPr="0011123A" w:rsidRDefault="0011123A" w:rsidP="0011123A">
      <w:pPr>
        <w:rPr>
          <w:lang w:val="es-CR" w:eastAsia="es-MX"/>
        </w:rPr>
      </w:pPr>
    </w:p>
    <w:p w14:paraId="3A51F702" w14:textId="75DCE8AE" w:rsidR="0011123A" w:rsidRDefault="0011123A" w:rsidP="0011123A">
      <w:pPr>
        <w:pStyle w:val="PrrafodeSentencia"/>
      </w:pPr>
      <w:r w:rsidRPr="00DF1416">
        <w:t xml:space="preserve">La </w:t>
      </w:r>
      <w:r w:rsidRPr="00DF1416">
        <w:rPr>
          <w:b/>
          <w:i/>
        </w:rPr>
        <w:t>Corte</w:t>
      </w:r>
      <w:r w:rsidRPr="00DF1416">
        <w:t xml:space="preserve"> ha establecido que el marco fáctico del proceso ante la misma se encuentra constituido por los hechos contenidos en el Informe de Fondo sometidos a consideración de la Corte, por lo que no es admisible alegar nuevos hechos distintos de los planteados en dicho escrito, sin perjuicio de exponer aquellos que permitan explicar, aclarar o desestimar los que han sido mencionados en </w:t>
      </w:r>
      <w:r w:rsidR="00C34498">
        <w:t>el Informe de Fondo</w:t>
      </w:r>
      <w:r w:rsidRPr="00DF1416">
        <w:t xml:space="preserve">, o bien, responder a las pretensiones </w:t>
      </w:r>
      <w:r w:rsidR="004562C8">
        <w:t>de la Comisión</w:t>
      </w:r>
      <w:r w:rsidRPr="00DF1416">
        <w:t xml:space="preserve"> (también llamados “hechos complementarios”). La excepción a este principio son los hechos que se califican como supervinientes, que podrán ser remitidos al Tribunal en cualquier estado del proceso antes de la emisión de la Sentencia</w:t>
      </w:r>
      <w:r w:rsidRPr="00DF1416">
        <w:rPr>
          <w:rStyle w:val="Refdenotaalpie"/>
        </w:rPr>
        <w:footnoteReference w:id="34"/>
      </w:r>
      <w:r w:rsidRPr="00DF1416">
        <w:t>.</w:t>
      </w:r>
    </w:p>
    <w:p w14:paraId="469EAB40" w14:textId="77777777" w:rsidR="00AB74AB" w:rsidRPr="00AB74AB" w:rsidRDefault="00AB74AB" w:rsidP="00AB74AB">
      <w:pPr>
        <w:rPr>
          <w:rFonts w:eastAsia="Batang"/>
          <w:lang w:val="es-CR" w:eastAsia="es-MX"/>
        </w:rPr>
      </w:pPr>
    </w:p>
    <w:p w14:paraId="1CC7348E" w14:textId="386DD24B" w:rsidR="0011123A" w:rsidRDefault="00F169D9" w:rsidP="0011123A">
      <w:pPr>
        <w:pStyle w:val="PrrafodeSentencia"/>
      </w:pPr>
      <w:r>
        <w:t>El Estado considera que el contexto de la llamada “deuda histórica” a favor de las personas docentes se encuentra fuera del marco fáctico del caso. Sin embargo, la Corte nota que este contexto cuestionado</w:t>
      </w:r>
      <w:r w:rsidR="00AB74AB">
        <w:t xml:space="preserve"> por el Estado se vincula a las determinaciones del marco fáctico efectuadas por la Comisión en su Informe</w:t>
      </w:r>
      <w:r w:rsidR="00CA1384">
        <w:t xml:space="preserve"> de Fondo</w:t>
      </w:r>
      <w:r w:rsidR="00AB74AB">
        <w:t xml:space="preserve"> en el apartado “A. Contexto de la “deuda histórica” con los profesores chilenos”. Por lo tanto, este Tribunal considera que estos hechos, al estar referidos en el Informe </w:t>
      </w:r>
      <w:r w:rsidR="00CA1384" w:rsidRPr="009403CF">
        <w:rPr>
          <w:spacing w:val="0"/>
          <w:szCs w:val="20"/>
          <w:lang w:val="es-ES"/>
        </w:rPr>
        <w:t xml:space="preserve">No. </w:t>
      </w:r>
      <w:r w:rsidR="00CA1384">
        <w:rPr>
          <w:spacing w:val="0"/>
          <w:szCs w:val="20"/>
          <w:lang w:val="es-ES"/>
        </w:rPr>
        <w:t>12/19</w:t>
      </w:r>
      <w:r w:rsidR="00AB74AB">
        <w:t>, en lo pertinente</w:t>
      </w:r>
      <w:r w:rsidR="00EB2D70">
        <w:t>,</w:t>
      </w:r>
      <w:r w:rsidR="00AB74AB">
        <w:t xml:space="preserve"> forman parte del marco fáctico como antecedentes y elementos contextuales a la ejecución de las </w:t>
      </w:r>
      <w:r w:rsidR="00700112">
        <w:t xml:space="preserve">trece </w:t>
      </w:r>
      <w:r w:rsidR="00AB74AB">
        <w:t>sentencias a favor de las personas docentes</w:t>
      </w:r>
      <w:r w:rsidR="00700112">
        <w:t xml:space="preserve"> objeto del presente caso</w:t>
      </w:r>
      <w:r w:rsidR="00AB74AB">
        <w:t xml:space="preserve"> y</w:t>
      </w:r>
      <w:r w:rsidR="00B54824">
        <w:t>,</w:t>
      </w:r>
      <w:r w:rsidR="00AB74AB">
        <w:t xml:space="preserve"> de esta forma</w:t>
      </w:r>
      <w:r w:rsidR="00B54824">
        <w:t>,</w:t>
      </w:r>
      <w:r w:rsidR="00AB74AB">
        <w:t xml:space="preserve"> resultan admisibles y serán considerados en lo pertinente en el fondo.</w:t>
      </w:r>
    </w:p>
    <w:p w14:paraId="7F5CF582" w14:textId="02EE9BDC" w:rsidR="004562C8" w:rsidRDefault="004562C8" w:rsidP="004562C8">
      <w:pPr>
        <w:rPr>
          <w:b/>
          <w:lang w:val="es-CR" w:eastAsia="es-MX"/>
        </w:rPr>
      </w:pPr>
    </w:p>
    <w:p w14:paraId="1E31DE99" w14:textId="6AC77B62" w:rsidR="004562C8" w:rsidRPr="00C700EA" w:rsidRDefault="003203AF" w:rsidP="00C700EA">
      <w:pPr>
        <w:pStyle w:val="PrrafodeSentencia"/>
        <w:rPr>
          <w:b/>
        </w:rPr>
      </w:pPr>
      <w:r>
        <w:t>Con respecto a la calificación de los montos otorgados por las sentencias</w:t>
      </w:r>
      <w:r w:rsidR="008713DD">
        <w:t>, la propia Comisión en su Informe de F</w:t>
      </w:r>
      <w:r w:rsidR="00A91DA0">
        <w:t xml:space="preserve">ondo </w:t>
      </w:r>
      <w:r w:rsidR="00B54824">
        <w:t>recordó</w:t>
      </w:r>
      <w:r w:rsidR="00A91DA0">
        <w:t xml:space="preserve"> que “desde la etapa de admisibilidad se delimitó claramente que el objeto del análisis de la </w:t>
      </w:r>
      <w:r w:rsidR="00CA1384">
        <w:t xml:space="preserve">[Comisión] </w:t>
      </w:r>
      <w:r w:rsidR="00A91DA0">
        <w:t>en este informe se acota a la obligación del Estado de asegurar la ejecución de fallos en firme de sus tribunales, a la luz de las disposiciones pertinen</w:t>
      </w:r>
      <w:r w:rsidR="00884778">
        <w:t>tes de la Convención Americana”.</w:t>
      </w:r>
      <w:r w:rsidR="00EC7F3B">
        <w:rPr>
          <w:b/>
        </w:rPr>
        <w:t xml:space="preserve"> </w:t>
      </w:r>
      <w:r w:rsidR="00C700EA">
        <w:t xml:space="preserve">De esta forma, los procesos declarativos que permitieron llegar a estas sentencias cuya ejecución aquí se discute quedaron fuera del marco fáctico del caso sometido a la Corte. La discusión sobre la naturaleza de las deudas implicaría </w:t>
      </w:r>
      <w:r w:rsidR="00A91DA0">
        <w:t xml:space="preserve">entrar a analizar la calificación hecha por </w:t>
      </w:r>
      <w:r w:rsidR="00C700EA">
        <w:t>los procesos declarativos</w:t>
      </w:r>
      <w:r w:rsidR="00A91DA0">
        <w:t xml:space="preserve"> sobre</w:t>
      </w:r>
      <w:r w:rsidR="00EC7F3B">
        <w:t xml:space="preserve"> los montos adeudados, </w:t>
      </w:r>
      <w:r w:rsidR="00700112">
        <w:t>en cuanto constituyen</w:t>
      </w:r>
      <w:r w:rsidR="00C700EA">
        <w:t xml:space="preserve"> o no montos previsionales, lo cual </w:t>
      </w:r>
      <w:r w:rsidR="00EC7F3B">
        <w:t xml:space="preserve">excede </w:t>
      </w:r>
      <w:r w:rsidR="00C700EA">
        <w:t xml:space="preserve">entonces </w:t>
      </w:r>
      <w:r w:rsidR="00EC7F3B">
        <w:t xml:space="preserve">la competencia de esta Corte en este caso. </w:t>
      </w:r>
      <w:r w:rsidR="00856D61">
        <w:t>Por consiguiente, la Corte no se pronunciará sobre el eventual carácter previsional o no de los montos adeudados</w:t>
      </w:r>
      <w:r w:rsidR="00B54824">
        <w:t>,</w:t>
      </w:r>
      <w:r w:rsidR="00700112">
        <w:t xml:space="preserve"> sino que se centrará en el análisis en los alegados obstáculos para lograr la ejecución de las trece sentencias a favor de las personas docentes objeto de este caso</w:t>
      </w:r>
      <w:r w:rsidR="00C746EC">
        <w:t>.</w:t>
      </w:r>
    </w:p>
    <w:p w14:paraId="3C9EED99" w14:textId="0D2AD66F" w:rsidR="00AB74AB" w:rsidRPr="00AB74AB" w:rsidRDefault="00AB74AB" w:rsidP="00AB74AB">
      <w:pPr>
        <w:rPr>
          <w:lang w:val="es-CR" w:eastAsia="es-MX"/>
        </w:rPr>
      </w:pPr>
    </w:p>
    <w:p w14:paraId="62C223A9" w14:textId="13360038" w:rsidR="00F5757E" w:rsidRPr="009403CF" w:rsidRDefault="00292783" w:rsidP="003E6EA7">
      <w:pPr>
        <w:pStyle w:val="Ttulo1"/>
        <w:spacing w:before="0" w:after="0"/>
        <w:contextualSpacing/>
      </w:pPr>
      <w:bookmarkStart w:id="159" w:name="_Toc90879768"/>
      <w:r w:rsidRPr="009403CF">
        <w:lastRenderedPageBreak/>
        <w:t>V</w:t>
      </w:r>
      <w:bookmarkEnd w:id="150"/>
      <w:bookmarkEnd w:id="151"/>
      <w:bookmarkEnd w:id="152"/>
      <w:bookmarkEnd w:id="153"/>
      <w:bookmarkEnd w:id="154"/>
      <w:bookmarkEnd w:id="155"/>
      <w:r w:rsidR="00916826">
        <w:t>I</w:t>
      </w:r>
      <w:r w:rsidR="00F85F2E" w:rsidRPr="009403CF">
        <w:rPr>
          <w:lang w:val="es-ES"/>
        </w:rPr>
        <w:br/>
      </w:r>
      <w:bookmarkStart w:id="160" w:name="_Toc48736683"/>
      <w:r w:rsidR="00917E4C" w:rsidRPr="009403CF">
        <w:t>PRUEBA</w:t>
      </w:r>
      <w:bookmarkEnd w:id="159"/>
      <w:bookmarkEnd w:id="160"/>
    </w:p>
    <w:p w14:paraId="761327FF" w14:textId="77777777" w:rsidR="00604950" w:rsidRPr="009403CF" w:rsidRDefault="00604950" w:rsidP="00604950"/>
    <w:p w14:paraId="67BBFB6B" w14:textId="7B6375D8" w:rsidR="00A302B8" w:rsidRPr="009403CF" w:rsidRDefault="00A302B8" w:rsidP="00AB33A3">
      <w:pPr>
        <w:pStyle w:val="Ttulo2"/>
        <w:numPr>
          <w:ilvl w:val="1"/>
          <w:numId w:val="1"/>
        </w:numPr>
        <w:spacing w:before="0" w:after="0"/>
        <w:ind w:left="1134" w:hanging="567"/>
      </w:pPr>
      <w:bookmarkStart w:id="161" w:name="_Toc48736684"/>
      <w:bookmarkStart w:id="162" w:name="_Toc90879769"/>
      <w:r w:rsidRPr="009403CF">
        <w:t>Admisibilidad de la prueba documental</w:t>
      </w:r>
      <w:bookmarkEnd w:id="161"/>
      <w:bookmarkEnd w:id="162"/>
    </w:p>
    <w:p w14:paraId="31ACCB71" w14:textId="77777777" w:rsidR="00604950" w:rsidRPr="009403CF" w:rsidRDefault="00604950" w:rsidP="00604950">
      <w:pPr>
        <w:rPr>
          <w:lang w:val="es-CR"/>
        </w:rPr>
      </w:pPr>
    </w:p>
    <w:p w14:paraId="65A842AE" w14:textId="38B77D4E" w:rsidR="00A302B8" w:rsidRDefault="00E609C5" w:rsidP="001535CC">
      <w:pPr>
        <w:pStyle w:val="PrrafodeSentencia"/>
        <w:rPr>
          <w:spacing w:val="0"/>
          <w:szCs w:val="20"/>
        </w:rPr>
      </w:pPr>
      <w:r w:rsidRPr="00AD0949">
        <w:rPr>
          <w:spacing w:val="0"/>
          <w:szCs w:val="20"/>
        </w:rPr>
        <w:t xml:space="preserve">La Corte recibió diversos documentos presentados como prueba por la Comisión y las partes junto con sus escritos principales </w:t>
      </w:r>
      <w:r w:rsidRPr="000068B1">
        <w:rPr>
          <w:spacing w:val="0"/>
          <w:szCs w:val="20"/>
        </w:rPr>
        <w:t>(</w:t>
      </w:r>
      <w:r w:rsidRPr="000068B1">
        <w:rPr>
          <w:i/>
          <w:spacing w:val="0"/>
          <w:szCs w:val="20"/>
        </w:rPr>
        <w:t>supra</w:t>
      </w:r>
      <w:r w:rsidR="003D6529">
        <w:rPr>
          <w:spacing w:val="0"/>
          <w:szCs w:val="20"/>
        </w:rPr>
        <w:t xml:space="preserve"> párrs. 1, 6 y 7</w:t>
      </w:r>
      <w:r w:rsidRPr="000068B1">
        <w:rPr>
          <w:spacing w:val="0"/>
          <w:szCs w:val="20"/>
        </w:rPr>
        <w:t>)</w:t>
      </w:r>
      <w:r w:rsidR="00847889">
        <w:rPr>
          <w:spacing w:val="0"/>
          <w:szCs w:val="20"/>
        </w:rPr>
        <w:t xml:space="preserve">, así como </w:t>
      </w:r>
      <w:r w:rsidR="003D6529">
        <w:rPr>
          <w:spacing w:val="0"/>
          <w:szCs w:val="20"/>
        </w:rPr>
        <w:t xml:space="preserve">también </w:t>
      </w:r>
      <w:r w:rsidR="00847889">
        <w:rPr>
          <w:spacing w:val="0"/>
          <w:szCs w:val="20"/>
        </w:rPr>
        <w:t>aquellos solicitados por la Corte como prueba para mejor resolver</w:t>
      </w:r>
      <w:r w:rsidR="00847889">
        <w:rPr>
          <w:rStyle w:val="Refdenotaalpie"/>
          <w:spacing w:val="0"/>
        </w:rPr>
        <w:footnoteReference w:id="35"/>
      </w:r>
      <w:r w:rsidRPr="00AD0949">
        <w:rPr>
          <w:spacing w:val="0"/>
          <w:szCs w:val="20"/>
        </w:rPr>
        <w:t>. Como en otros casos, son admitidos aquellos documentos presentados oportunamente (artículo 57 del Reglamento)</w:t>
      </w:r>
      <w:r w:rsidRPr="00AD0949">
        <w:rPr>
          <w:rStyle w:val="Refdenotaalpie"/>
          <w:spacing w:val="0"/>
        </w:rPr>
        <w:footnoteReference w:id="36"/>
      </w:r>
      <w:r w:rsidRPr="00AD0949">
        <w:rPr>
          <w:spacing w:val="0"/>
          <w:szCs w:val="20"/>
        </w:rPr>
        <w:t xml:space="preserve"> por las partes y la Comisión, cuya admisibilidad no fue controvertida ni objetada, ni cuya autenticidad fue puesta en duda</w:t>
      </w:r>
      <w:r w:rsidRPr="00AD0949">
        <w:rPr>
          <w:rStyle w:val="Refdenotaalpie"/>
          <w:spacing w:val="0"/>
        </w:rPr>
        <w:footnoteReference w:id="37"/>
      </w:r>
      <w:r w:rsidRPr="00AD0949">
        <w:rPr>
          <w:spacing w:val="0"/>
          <w:szCs w:val="20"/>
        </w:rPr>
        <w:t>.</w:t>
      </w:r>
    </w:p>
    <w:p w14:paraId="4C985DF6" w14:textId="44AEEAA9" w:rsidR="00B348F6" w:rsidRDefault="00B348F6" w:rsidP="00B348F6">
      <w:pPr>
        <w:rPr>
          <w:rFonts w:eastAsia="Calibri"/>
          <w:lang w:val="es-CR" w:eastAsia="es-MX"/>
        </w:rPr>
      </w:pPr>
    </w:p>
    <w:p w14:paraId="3C340BC9" w14:textId="0F14EBA0" w:rsidR="00847889" w:rsidRDefault="00B348F6" w:rsidP="00847889">
      <w:pPr>
        <w:pStyle w:val="PrrafodeSentencia"/>
      </w:pPr>
      <w:r>
        <w:t>Por otra parte, la Corte observa que los representantes presentaron</w:t>
      </w:r>
      <w:r w:rsidR="00F84F58">
        <w:t>, además de la prueba para mejor resolver solicitada por la Corte durante la Audiencia, dos</w:t>
      </w:r>
      <w:r>
        <w:t xml:space="preserve"> documentos en anexo a sus alegatos finales</w:t>
      </w:r>
      <w:r w:rsidR="00C700EA">
        <w:t xml:space="preserve">: </w:t>
      </w:r>
      <w:r w:rsidR="00C700EA" w:rsidRPr="00CA5185">
        <w:t>copia de los contratos de servicios</w:t>
      </w:r>
      <w:r w:rsidR="00711DCB">
        <w:t xml:space="preserve"> de peritaje</w:t>
      </w:r>
      <w:r w:rsidR="00C700EA" w:rsidRPr="00CA5185">
        <w:t xml:space="preserve"> presentados en este caso y copia de alg</w:t>
      </w:r>
      <w:r w:rsidR="00C700EA">
        <w:t>unos mandatos de representación</w:t>
      </w:r>
      <w:r>
        <w:t>. El Estado, al presentar sus observaciones, señaló que los contratos con los peritos</w:t>
      </w:r>
      <w:r w:rsidR="00856D61">
        <w:t xml:space="preserve"> anexados por los representantes a sus alegatos finales</w:t>
      </w:r>
      <w:r>
        <w:t>, fueron presentados de forma extemporánea</w:t>
      </w:r>
      <w:r w:rsidR="00847889">
        <w:t>.</w:t>
      </w:r>
    </w:p>
    <w:p w14:paraId="2AF6606E" w14:textId="77777777" w:rsidR="00847889" w:rsidRPr="00847889" w:rsidRDefault="00847889" w:rsidP="00847889">
      <w:pPr>
        <w:rPr>
          <w:lang w:val="es-CR" w:eastAsia="es-MX"/>
        </w:rPr>
      </w:pPr>
    </w:p>
    <w:p w14:paraId="056D4138" w14:textId="2E1E9DE4" w:rsidR="00B348F6" w:rsidRPr="00847889" w:rsidRDefault="00B348F6" w:rsidP="00847889">
      <w:pPr>
        <w:pStyle w:val="PrrafodeSentencia"/>
      </w:pPr>
      <w:r>
        <w:t xml:space="preserve">En tal sentido, la Corte recuerda que, en lo que se refiere a la oportunidad procesal para la presentación de </w:t>
      </w:r>
      <w:r w:rsidR="002C3E61">
        <w:t>prueba documental, de conformidad con el artículo 57.1 del Reglamento, esta debe ser presentada, en general, junto con los escritos de sometimiento del caso, de solicitudes y argumentos o de contestación, según corresponda. Ante ello, el Tribunal reitera que no es admisible la prueba remitida fuera de las debidas oportunidades procesales, salvo en caso de las excepciones establecidas en el artículo 57.2 del Reglamento, a saber: fuerza mayor, impedimento grave o si se tratare de un hecho ocurrido con posterioridad a los citados momentos procesales</w:t>
      </w:r>
      <w:r w:rsidR="002C3E61">
        <w:rPr>
          <w:rStyle w:val="Refdenotaalpie"/>
        </w:rPr>
        <w:footnoteReference w:id="38"/>
      </w:r>
      <w:r w:rsidR="00085BA0">
        <w:t xml:space="preserve">. </w:t>
      </w:r>
    </w:p>
    <w:p w14:paraId="47C6DB3E" w14:textId="4D573DBB" w:rsidR="009157A5" w:rsidRDefault="009157A5" w:rsidP="009157A5">
      <w:pPr>
        <w:rPr>
          <w:rFonts w:eastAsia="Calibri"/>
          <w:lang w:val="es-CR" w:eastAsia="es-MX"/>
        </w:rPr>
      </w:pPr>
    </w:p>
    <w:p w14:paraId="1CAAC23A" w14:textId="3AE8EB22" w:rsidR="003E6EA7" w:rsidRDefault="009157A5" w:rsidP="009157A5">
      <w:pPr>
        <w:pStyle w:val="PrrafodeSentencia"/>
        <w:rPr>
          <w:rFonts w:eastAsia="Calibri"/>
        </w:rPr>
      </w:pPr>
      <w:r>
        <w:t>Con respecto a los contratos con los peritos, la Corte hace notar que los mismo</w:t>
      </w:r>
      <w:r w:rsidR="00847889">
        <w:t>s</w:t>
      </w:r>
      <w:r>
        <w:t xml:space="preserve"> </w:t>
      </w:r>
      <w:r w:rsidR="00226D34">
        <w:t>tienen que ver con el</w:t>
      </w:r>
      <w:r w:rsidR="00700112">
        <w:t xml:space="preserve"> cálculo de </w:t>
      </w:r>
      <w:r w:rsidR="00FB108A">
        <w:t>las costas y los gastos</w:t>
      </w:r>
      <w:r w:rsidR="00700112">
        <w:t>, por lo que se analizarán en ese apartado</w:t>
      </w:r>
      <w:r>
        <w:t>.</w:t>
      </w:r>
      <w:r w:rsidR="00F84F58">
        <w:t xml:space="preserve"> </w:t>
      </w:r>
      <w:r>
        <w:t xml:space="preserve"> Finalmente, con respecto al terce</w:t>
      </w:r>
      <w:r w:rsidR="00856D61">
        <w:t>r anexo</w:t>
      </w:r>
      <w:r w:rsidR="004E5C80">
        <w:t xml:space="preserve"> que contiene mandatos de representación</w:t>
      </w:r>
      <w:r w:rsidR="00856D61">
        <w:t>, este Tribunal constata</w:t>
      </w:r>
      <w:r>
        <w:t xml:space="preserve"> que se trata de documentos que ya se encontraban adjuntados al expediente, por lo que no resulta necesario pronunciarse sobre los mismos.</w:t>
      </w:r>
    </w:p>
    <w:p w14:paraId="305FCEFD" w14:textId="77777777" w:rsidR="009157A5" w:rsidRPr="009157A5" w:rsidRDefault="009157A5" w:rsidP="009157A5">
      <w:pPr>
        <w:rPr>
          <w:lang w:val="es-CR" w:eastAsia="es-MX"/>
        </w:rPr>
      </w:pPr>
    </w:p>
    <w:p w14:paraId="3F1FB679" w14:textId="71D664E9" w:rsidR="00A302B8" w:rsidRPr="009403CF" w:rsidRDefault="00220561" w:rsidP="00AB33A3">
      <w:pPr>
        <w:pStyle w:val="Ttulo2"/>
        <w:numPr>
          <w:ilvl w:val="0"/>
          <w:numId w:val="0"/>
        </w:numPr>
        <w:spacing w:before="0" w:after="0"/>
        <w:ind w:left="1134" w:hanging="567"/>
      </w:pPr>
      <w:bookmarkStart w:id="163" w:name="_Toc90879770"/>
      <w:r w:rsidRPr="009403CF">
        <w:t xml:space="preserve">B. </w:t>
      </w:r>
      <w:bookmarkStart w:id="164" w:name="_Toc48736685"/>
      <w:r w:rsidR="00A302B8" w:rsidRPr="009403CF">
        <w:t>Admisibilidad de la prueba testimonial y pericial</w:t>
      </w:r>
      <w:bookmarkEnd w:id="163"/>
      <w:bookmarkEnd w:id="164"/>
    </w:p>
    <w:p w14:paraId="48EA3C39" w14:textId="77777777" w:rsidR="003E6EA7" w:rsidRPr="009403CF" w:rsidRDefault="003E6EA7" w:rsidP="003E6EA7">
      <w:pPr>
        <w:rPr>
          <w:lang w:val="es-CR"/>
        </w:rPr>
      </w:pPr>
    </w:p>
    <w:p w14:paraId="57AAD420" w14:textId="20B46671" w:rsidR="00012178" w:rsidRDefault="00896357" w:rsidP="00896357">
      <w:pPr>
        <w:pStyle w:val="PrrafodeSentencia"/>
        <w:rPr>
          <w:szCs w:val="20"/>
          <w:lang w:val="es-MX" w:eastAsia="es-CR"/>
        </w:rPr>
      </w:pPr>
      <w:r>
        <w:t>Por medio de la resolución de la Presidenta de 21 de abril de 2021, se requirió la declaración ante fedatario público de treinta y dos presuntas víctimas (ofrecidas por los representantes)</w:t>
      </w:r>
      <w:r>
        <w:rPr>
          <w:rStyle w:val="Refdenotaalpie"/>
        </w:rPr>
        <w:footnoteReference w:id="39"/>
      </w:r>
      <w:r>
        <w:t xml:space="preserve">, </w:t>
      </w:r>
      <w:r>
        <w:lastRenderedPageBreak/>
        <w:t>doce testigos (</w:t>
      </w:r>
      <w:r w:rsidR="004E5C80">
        <w:t>ofrecido</w:t>
      </w:r>
      <w:r>
        <w:t>s por los representantes)</w:t>
      </w:r>
      <w:r w:rsidR="006D158D">
        <w:rPr>
          <w:rStyle w:val="Refdenotaalpie"/>
        </w:rPr>
        <w:footnoteReference w:id="40"/>
      </w:r>
      <w:r>
        <w:t xml:space="preserve"> y tres peritajes (un peritaje ofrecido por el Estado</w:t>
      </w:r>
      <w:r w:rsidR="00300A37">
        <w:rPr>
          <w:rStyle w:val="Refdenotaalpie"/>
        </w:rPr>
        <w:footnoteReference w:id="41"/>
      </w:r>
      <w:r>
        <w:t>, otro por la Comisión</w:t>
      </w:r>
      <w:r w:rsidR="00300A37">
        <w:rPr>
          <w:rStyle w:val="Refdenotaalpie"/>
        </w:rPr>
        <w:footnoteReference w:id="42"/>
      </w:r>
      <w:r>
        <w:t xml:space="preserve"> y el tercero por los representantes</w:t>
      </w:r>
      <w:r w:rsidR="00273EAD">
        <w:rPr>
          <w:rStyle w:val="Refdenotaalpie"/>
        </w:rPr>
        <w:footnoteReference w:id="43"/>
      </w:r>
      <w:r>
        <w:t xml:space="preserve">). En esa misma </w:t>
      </w:r>
      <w:r w:rsidR="00C746EC">
        <w:t>R</w:t>
      </w:r>
      <w:r>
        <w:t xml:space="preserve">esolución, se determinó que las declaraciones y los dictámenes requeridos deberían ser presentados al Tribunal a más tardar el 24 de mayo de 2021. </w:t>
      </w:r>
      <w:r w:rsidRPr="00896357">
        <w:rPr>
          <w:szCs w:val="20"/>
          <w:lang w:val="es-MX" w:eastAsia="es-CR"/>
        </w:rPr>
        <w:t>El 20 de mayo de 2021, los representantes solicitaron ampliación del plazo para acompañar las declaraciones de testigos y peritajes. En su escrito</w:t>
      </w:r>
      <w:r w:rsidR="00AA5A85">
        <w:rPr>
          <w:szCs w:val="20"/>
          <w:lang w:val="es-MX" w:eastAsia="es-CR"/>
        </w:rPr>
        <w:t>,</w:t>
      </w:r>
      <w:r w:rsidRPr="00896357">
        <w:rPr>
          <w:szCs w:val="20"/>
          <w:lang w:val="es-MX" w:eastAsia="es-CR"/>
        </w:rPr>
        <w:t xml:space="preserve"> no se refirieron expresamente a las declaraci</w:t>
      </w:r>
      <w:r w:rsidR="0089778C">
        <w:rPr>
          <w:szCs w:val="20"/>
          <w:lang w:val="es-MX" w:eastAsia="es-CR"/>
        </w:rPr>
        <w:t>ones de las presuntas víctimas.</w:t>
      </w:r>
      <w:r w:rsidRPr="00896357">
        <w:rPr>
          <w:b/>
          <w:szCs w:val="20"/>
          <w:lang w:val="es-MX" w:eastAsia="es-CR"/>
        </w:rPr>
        <w:t xml:space="preserve"> </w:t>
      </w:r>
      <w:r w:rsidRPr="00896357">
        <w:rPr>
          <w:szCs w:val="20"/>
          <w:lang w:val="es-MX" w:eastAsia="es-CR"/>
        </w:rPr>
        <w:t>Por medio de nota de 21 de mayo de 2021, la Secretaría otorgó una prórroga hasta el 28 de mayo de 2021 para prese</w:t>
      </w:r>
      <w:r w:rsidR="00273EAD">
        <w:rPr>
          <w:szCs w:val="20"/>
          <w:lang w:val="es-MX" w:eastAsia="es-CR"/>
        </w:rPr>
        <w:t>ntar las declaraciones de los doce</w:t>
      </w:r>
      <w:r w:rsidRPr="00896357">
        <w:rPr>
          <w:szCs w:val="20"/>
          <w:lang w:val="es-MX" w:eastAsia="es-CR"/>
        </w:rPr>
        <w:t xml:space="preserve"> testigos y el peritaje</w:t>
      </w:r>
      <w:r w:rsidR="00012178">
        <w:rPr>
          <w:szCs w:val="20"/>
          <w:lang w:val="es-MX" w:eastAsia="es-CR"/>
        </w:rPr>
        <w:t>.</w:t>
      </w:r>
    </w:p>
    <w:p w14:paraId="04A473D5" w14:textId="77777777" w:rsidR="00012178" w:rsidRPr="00012178" w:rsidRDefault="00012178" w:rsidP="00012178">
      <w:pPr>
        <w:rPr>
          <w:lang w:val="es-MX" w:eastAsia="es-CR"/>
        </w:rPr>
      </w:pPr>
    </w:p>
    <w:p w14:paraId="0F9BD540" w14:textId="43CAB672" w:rsidR="00896357" w:rsidRDefault="00012178" w:rsidP="00012178">
      <w:pPr>
        <w:pStyle w:val="PrrafodeSentencia"/>
        <w:rPr>
          <w:szCs w:val="20"/>
          <w:lang w:val="es-MX" w:eastAsia="es-CR"/>
        </w:rPr>
      </w:pPr>
      <w:r>
        <w:rPr>
          <w:szCs w:val="20"/>
          <w:lang w:val="es-MX" w:eastAsia="es-CR"/>
        </w:rPr>
        <w:t>Este T</w:t>
      </w:r>
      <w:r w:rsidRPr="00012178">
        <w:rPr>
          <w:szCs w:val="20"/>
          <w:lang w:val="es-MX" w:eastAsia="es-CR"/>
        </w:rPr>
        <w:t xml:space="preserve">ribunal constata que los representantes presentaron todas las declaraciones el 28 de mayo de 2021, incluyendo las de las presuntas víctimas que, de acuerdo con la </w:t>
      </w:r>
      <w:r w:rsidR="00DB75F9">
        <w:rPr>
          <w:szCs w:val="20"/>
          <w:lang w:val="es-MX" w:eastAsia="es-CR"/>
        </w:rPr>
        <w:t>R</w:t>
      </w:r>
      <w:r w:rsidRPr="00012178">
        <w:rPr>
          <w:szCs w:val="20"/>
          <w:lang w:val="es-MX" w:eastAsia="es-CR"/>
        </w:rPr>
        <w:t>esolución de Presidencia, debían ser pre</w:t>
      </w:r>
      <w:r w:rsidR="0089778C">
        <w:rPr>
          <w:szCs w:val="20"/>
          <w:lang w:val="es-MX" w:eastAsia="es-CR"/>
        </w:rPr>
        <w:t>sentadas el 24 de mayo de 2021.</w:t>
      </w:r>
      <w:r w:rsidRPr="00012178">
        <w:rPr>
          <w:szCs w:val="20"/>
          <w:lang w:val="es-MX" w:eastAsia="es-CR"/>
        </w:rPr>
        <w:t xml:space="preserve"> En el escrito no se dio ninguna explicación sobre la presentación extemporánea de las declaraciones de las presuntas víctimas. De esta forma, por haber sido presentadas de forma extemporánea, la Corte no admite las treinta y dos declaraciones de las presuntas víctimas.</w:t>
      </w:r>
    </w:p>
    <w:p w14:paraId="2879F79C" w14:textId="7918B731" w:rsidR="00012178" w:rsidRDefault="00012178" w:rsidP="00012178">
      <w:pPr>
        <w:rPr>
          <w:lang w:val="es-MX" w:eastAsia="es-CR"/>
        </w:rPr>
      </w:pPr>
    </w:p>
    <w:p w14:paraId="78E97136" w14:textId="21C43680" w:rsidR="00757E42" w:rsidRPr="006E5476" w:rsidRDefault="00896357" w:rsidP="006E5476">
      <w:pPr>
        <w:pStyle w:val="PrrafodeSentencia"/>
        <w:rPr>
          <w:spacing w:val="0"/>
          <w:szCs w:val="20"/>
          <w:lang w:val="es-ES"/>
        </w:rPr>
      </w:pPr>
      <w:r>
        <w:rPr>
          <w:spacing w:val="0"/>
          <w:szCs w:val="20"/>
          <w:lang w:val="es-ES"/>
        </w:rPr>
        <w:t>Con respecto al resto de las declaraciones, l</w:t>
      </w:r>
      <w:r w:rsidR="00D917F4" w:rsidRPr="009403CF">
        <w:rPr>
          <w:spacing w:val="0"/>
          <w:szCs w:val="20"/>
          <w:lang w:val="es-ES"/>
        </w:rPr>
        <w:t xml:space="preserve">a Corte estima pertinente admitir </w:t>
      </w:r>
      <w:r w:rsidR="001535CC" w:rsidRPr="009403CF">
        <w:rPr>
          <w:spacing w:val="0"/>
          <w:szCs w:val="20"/>
          <w:lang w:val="es-ES"/>
        </w:rPr>
        <w:t>los</w:t>
      </w:r>
      <w:r>
        <w:rPr>
          <w:spacing w:val="0"/>
          <w:szCs w:val="20"/>
          <w:lang w:val="es-ES"/>
        </w:rPr>
        <w:t xml:space="preserve"> testimonios y</w:t>
      </w:r>
      <w:r w:rsidR="001535CC" w:rsidRPr="009403CF">
        <w:rPr>
          <w:spacing w:val="0"/>
          <w:szCs w:val="20"/>
          <w:lang w:val="es-ES"/>
        </w:rPr>
        <w:t xml:space="preserve"> peritajes rendidos</w:t>
      </w:r>
      <w:r w:rsidR="00D917F4" w:rsidRPr="009403CF">
        <w:rPr>
          <w:spacing w:val="0"/>
          <w:szCs w:val="20"/>
          <w:lang w:val="es-ES"/>
        </w:rPr>
        <w:t xml:space="preserve"> ante fedatario público</w:t>
      </w:r>
      <w:r>
        <w:rPr>
          <w:spacing w:val="0"/>
          <w:lang w:val="es-ES"/>
        </w:rPr>
        <w:t xml:space="preserve"> y en audiencia pública</w:t>
      </w:r>
      <w:r w:rsidR="008E40AB">
        <w:rPr>
          <w:rStyle w:val="Refdenotaalpie"/>
          <w:spacing w:val="0"/>
          <w:lang w:val="es-ES"/>
        </w:rPr>
        <w:footnoteReference w:id="44"/>
      </w:r>
      <w:r w:rsidR="00D917F4" w:rsidRPr="009403CF">
        <w:rPr>
          <w:spacing w:val="0"/>
          <w:szCs w:val="20"/>
          <w:lang w:val="es-ES"/>
        </w:rPr>
        <w:t>, en cuanto se ajustan al objeto definido por la Resolución que ordenó recibirlos y al objeto del presente caso</w:t>
      </w:r>
      <w:r w:rsidR="0048793B">
        <w:rPr>
          <w:rStyle w:val="Refdenotaalpie"/>
          <w:spacing w:val="0"/>
          <w:lang w:val="es-ES"/>
        </w:rPr>
        <w:footnoteReference w:id="45"/>
      </w:r>
      <w:r w:rsidR="00D917F4" w:rsidRPr="009403CF">
        <w:rPr>
          <w:spacing w:val="0"/>
          <w:szCs w:val="20"/>
          <w:lang w:val="es-ES"/>
        </w:rPr>
        <w:t>.</w:t>
      </w:r>
    </w:p>
    <w:p w14:paraId="72EFFFA4" w14:textId="77777777" w:rsidR="003E6EA7" w:rsidRPr="009403CF" w:rsidRDefault="003E6EA7" w:rsidP="003E6EA7">
      <w:pPr>
        <w:rPr>
          <w:lang w:val="es-CR" w:eastAsia="es-MX"/>
        </w:rPr>
      </w:pPr>
    </w:p>
    <w:p w14:paraId="56467F01" w14:textId="37A857DD" w:rsidR="007661F4" w:rsidRPr="009403CF" w:rsidRDefault="00F454FD" w:rsidP="003E6EA7">
      <w:pPr>
        <w:pStyle w:val="Ttulo1"/>
        <w:spacing w:before="0" w:after="0"/>
        <w:rPr>
          <w:szCs w:val="20"/>
          <w:lang w:val="es-ES"/>
        </w:rPr>
      </w:pPr>
      <w:bookmarkStart w:id="165" w:name="_Toc4402711"/>
      <w:bookmarkStart w:id="166" w:name="_Toc4402950"/>
      <w:bookmarkStart w:id="167" w:name="_Toc8209837"/>
      <w:bookmarkStart w:id="168" w:name="_Toc48736686"/>
      <w:bookmarkStart w:id="169" w:name="_Toc90879771"/>
      <w:r w:rsidRPr="009403CF">
        <w:rPr>
          <w:szCs w:val="20"/>
          <w:lang w:val="es-ES"/>
        </w:rPr>
        <w:t>VI</w:t>
      </w:r>
      <w:r w:rsidR="00916826">
        <w:rPr>
          <w:szCs w:val="20"/>
          <w:lang w:val="es-ES"/>
        </w:rPr>
        <w:t>I</w:t>
      </w:r>
      <w:r w:rsidR="007661F4" w:rsidRPr="009403CF">
        <w:rPr>
          <w:szCs w:val="20"/>
          <w:lang w:val="es-ES"/>
        </w:rPr>
        <w:br/>
        <w:t>HECHOS</w:t>
      </w:r>
      <w:bookmarkEnd w:id="165"/>
      <w:bookmarkEnd w:id="166"/>
      <w:bookmarkEnd w:id="167"/>
      <w:bookmarkEnd w:id="168"/>
      <w:bookmarkEnd w:id="169"/>
    </w:p>
    <w:p w14:paraId="3A9DEEFC" w14:textId="77777777" w:rsidR="003E6EA7" w:rsidRPr="009403CF" w:rsidRDefault="003E6EA7" w:rsidP="003E6EA7">
      <w:pPr>
        <w:rPr>
          <w:lang w:val="es-ES"/>
        </w:rPr>
      </w:pPr>
    </w:p>
    <w:p w14:paraId="111918E7" w14:textId="2F440AF7" w:rsidR="007D6F74" w:rsidRPr="009403CF" w:rsidRDefault="00596D19" w:rsidP="00EC092E">
      <w:pPr>
        <w:pStyle w:val="PrrafodeSentencia"/>
        <w:tabs>
          <w:tab w:val="left" w:pos="1440"/>
        </w:tabs>
        <w:rPr>
          <w:spacing w:val="0"/>
          <w:szCs w:val="20"/>
          <w:lang w:val="es-ES"/>
        </w:rPr>
      </w:pPr>
      <w:r>
        <w:rPr>
          <w:spacing w:val="0"/>
          <w:szCs w:val="20"/>
          <w:lang w:val="es-ES"/>
        </w:rPr>
        <w:t>En atención a los alegatos presentados por las partes y la Comisión, y a lo resuelto en el cap</w:t>
      </w:r>
      <w:r w:rsidR="0030397A">
        <w:rPr>
          <w:spacing w:val="0"/>
          <w:szCs w:val="20"/>
          <w:lang w:val="es-ES"/>
        </w:rPr>
        <w:t>í</w:t>
      </w:r>
      <w:r>
        <w:rPr>
          <w:spacing w:val="0"/>
          <w:szCs w:val="20"/>
          <w:lang w:val="es-ES"/>
        </w:rPr>
        <w:t>tulo de consideraciones previas, a continuación</w:t>
      </w:r>
      <w:r w:rsidR="0089778C">
        <w:rPr>
          <w:spacing w:val="0"/>
          <w:szCs w:val="20"/>
          <w:lang w:val="es-ES"/>
        </w:rPr>
        <w:t>,</w:t>
      </w:r>
      <w:r>
        <w:rPr>
          <w:spacing w:val="0"/>
          <w:szCs w:val="20"/>
          <w:lang w:val="es-ES"/>
        </w:rPr>
        <w:t xml:space="preserve"> se expondrán los hechos relevantes del caso</w:t>
      </w:r>
      <w:r w:rsidR="00300A37">
        <w:rPr>
          <w:spacing w:val="0"/>
          <w:szCs w:val="20"/>
          <w:lang w:val="es-ES"/>
        </w:rPr>
        <w:t xml:space="preserve"> en el orden siguiente: A) </w:t>
      </w:r>
      <w:r w:rsidR="00EC627E">
        <w:rPr>
          <w:spacing w:val="0"/>
          <w:szCs w:val="20"/>
          <w:lang w:val="es-ES"/>
        </w:rPr>
        <w:t>a</w:t>
      </w:r>
      <w:r w:rsidR="00847889">
        <w:rPr>
          <w:spacing w:val="0"/>
          <w:szCs w:val="20"/>
          <w:lang w:val="es-ES"/>
        </w:rPr>
        <w:t>ntecedentes</w:t>
      </w:r>
      <w:r w:rsidR="00EC627E">
        <w:rPr>
          <w:spacing w:val="0"/>
          <w:szCs w:val="20"/>
          <w:lang w:val="es-ES"/>
        </w:rPr>
        <w:t>; B) l</w:t>
      </w:r>
      <w:r w:rsidR="00300A37">
        <w:rPr>
          <w:spacing w:val="0"/>
          <w:szCs w:val="20"/>
          <w:lang w:val="es-ES"/>
        </w:rPr>
        <w:t xml:space="preserve">os procesos internos a </w:t>
      </w:r>
      <w:r w:rsidR="00EC627E">
        <w:rPr>
          <w:spacing w:val="0"/>
          <w:szCs w:val="20"/>
          <w:lang w:val="es-ES"/>
        </w:rPr>
        <w:t>favor de las presuntas víctimas</w:t>
      </w:r>
      <w:r w:rsidR="00300A37">
        <w:rPr>
          <w:spacing w:val="0"/>
          <w:szCs w:val="20"/>
          <w:lang w:val="es-ES"/>
        </w:rPr>
        <w:t xml:space="preserve"> </w:t>
      </w:r>
      <w:r w:rsidR="00847889">
        <w:rPr>
          <w:spacing w:val="0"/>
          <w:szCs w:val="20"/>
          <w:lang w:val="es-ES"/>
        </w:rPr>
        <w:t>y C</w:t>
      </w:r>
      <w:r w:rsidR="00EC627E">
        <w:rPr>
          <w:spacing w:val="0"/>
          <w:szCs w:val="20"/>
          <w:lang w:val="es-ES"/>
        </w:rPr>
        <w:t>) e</w:t>
      </w:r>
      <w:r w:rsidR="00300A37">
        <w:rPr>
          <w:spacing w:val="0"/>
          <w:szCs w:val="20"/>
          <w:lang w:val="es-ES"/>
        </w:rPr>
        <w:t>l perfil de las presuntas víctimas del presente caso.</w:t>
      </w:r>
    </w:p>
    <w:p w14:paraId="1C0C9D69" w14:textId="77777777" w:rsidR="003E6EA7" w:rsidRPr="009403CF" w:rsidRDefault="003E6EA7" w:rsidP="003E6EA7">
      <w:pPr>
        <w:rPr>
          <w:lang w:val="es-ES" w:eastAsia="es-MX"/>
        </w:rPr>
      </w:pPr>
    </w:p>
    <w:p w14:paraId="29F19E8C" w14:textId="4079E819" w:rsidR="00237B59" w:rsidRPr="009403CF" w:rsidRDefault="00847889" w:rsidP="00AB33A3">
      <w:pPr>
        <w:pStyle w:val="Ttulo2"/>
        <w:keepNext/>
        <w:numPr>
          <w:ilvl w:val="1"/>
          <w:numId w:val="1"/>
        </w:numPr>
        <w:tabs>
          <w:tab w:val="clear" w:pos="567"/>
          <w:tab w:val="clear" w:pos="993"/>
          <w:tab w:val="left" w:pos="1134"/>
        </w:tabs>
        <w:spacing w:before="0" w:after="0"/>
        <w:ind w:left="1134" w:hanging="567"/>
        <w:contextualSpacing w:val="0"/>
        <w:rPr>
          <w:lang w:val="es-ES"/>
        </w:rPr>
      </w:pPr>
      <w:bookmarkStart w:id="170" w:name="_Toc90879772"/>
      <w:r>
        <w:rPr>
          <w:lang w:val="es-ES"/>
        </w:rPr>
        <w:lastRenderedPageBreak/>
        <w:t>Antecedentes</w:t>
      </w:r>
      <w:bookmarkEnd w:id="170"/>
    </w:p>
    <w:p w14:paraId="4095BC76" w14:textId="77777777" w:rsidR="003E6EA7" w:rsidRPr="009403CF" w:rsidRDefault="003E6EA7" w:rsidP="003E6EA7">
      <w:pPr>
        <w:rPr>
          <w:lang w:val="es-ES"/>
        </w:rPr>
      </w:pPr>
    </w:p>
    <w:p w14:paraId="5E92076B" w14:textId="2FD71090" w:rsidR="00237B59" w:rsidRDefault="00300A37" w:rsidP="000023B0">
      <w:pPr>
        <w:pStyle w:val="PrrafodeSentencia"/>
      </w:pPr>
      <w:r>
        <w:t>Esta Corte subraya que el objeto del presente caso, tal y como lo estableci</w:t>
      </w:r>
      <w:r w:rsidR="00D33CD4">
        <w:t>ó la Comisión en su Informe de F</w:t>
      </w:r>
      <w:r>
        <w:t>ondo, es el alegado incumplimiento de trece sentencias firmes por parte del Estado. Sin embargo, para poder entender este objeto</w:t>
      </w:r>
      <w:r w:rsidR="001E3968">
        <w:t>,</w:t>
      </w:r>
      <w:r>
        <w:t xml:space="preserve"> es necesario con</w:t>
      </w:r>
      <w:r w:rsidR="00DD4606">
        <w:t xml:space="preserve">textualizarlo dentro del marco de la municipalización del sistema educativo durante </w:t>
      </w:r>
      <w:r w:rsidR="007A74CF">
        <w:t xml:space="preserve">la dictadura </w:t>
      </w:r>
      <w:r w:rsidR="00DD4606">
        <w:t xml:space="preserve">militar en Chile </w:t>
      </w:r>
      <w:r w:rsidR="001E3968">
        <w:t>en</w:t>
      </w:r>
      <w:r w:rsidR="00DD4606">
        <w:t xml:space="preserve"> la década de los </w:t>
      </w:r>
      <w:r w:rsidR="001E3968">
        <w:t xml:space="preserve">años </w:t>
      </w:r>
      <w:r w:rsidR="00DD4606">
        <w:t xml:space="preserve">1980. Para ello se </w:t>
      </w:r>
      <w:r w:rsidR="0027429A">
        <w:t>expondrá</w:t>
      </w:r>
      <w:r w:rsidR="00D8266B">
        <w:t>,</w:t>
      </w:r>
      <w:r w:rsidR="0027429A">
        <w:t xml:space="preserve"> primeramente</w:t>
      </w:r>
      <w:r w:rsidR="00D8266B">
        <w:t>,</w:t>
      </w:r>
      <w:r w:rsidR="0027429A">
        <w:t xml:space="preserve"> el marco normativo pertinente (A</w:t>
      </w:r>
      <w:r w:rsidR="008713DD">
        <w:t>.</w:t>
      </w:r>
      <w:r w:rsidR="0027429A">
        <w:t>1), para luego analizar</w:t>
      </w:r>
      <w:r w:rsidR="00DD4606">
        <w:t xml:space="preserve"> el traspaso al sector municipal del personal docente</w:t>
      </w:r>
      <w:r w:rsidR="009B2237">
        <w:t xml:space="preserve"> en el marco de la municipalización de la educación chilena</w:t>
      </w:r>
      <w:r w:rsidR="00DD4606">
        <w:t xml:space="preserve"> (A.</w:t>
      </w:r>
      <w:r w:rsidR="0027429A">
        <w:t>2</w:t>
      </w:r>
      <w:r w:rsidR="00DD4606">
        <w:t xml:space="preserve">), </w:t>
      </w:r>
      <w:r w:rsidR="0027429A">
        <w:t>y finalmente describir</w:t>
      </w:r>
      <w:r w:rsidR="00DD4606">
        <w:t xml:space="preserve"> el establecimiento de la asignación especial para el personal docente y el surgimiento de la llamada “deuda histórica” (A.</w:t>
      </w:r>
      <w:r w:rsidR="0027429A">
        <w:t>3</w:t>
      </w:r>
      <w:r w:rsidR="00DD4606">
        <w:t>)</w:t>
      </w:r>
      <w:r w:rsidR="00226D34">
        <w:t>.</w:t>
      </w:r>
      <w:r w:rsidR="00DD4606">
        <w:t xml:space="preserve"> </w:t>
      </w:r>
    </w:p>
    <w:p w14:paraId="18CF8675" w14:textId="77777777" w:rsidR="00226D34" w:rsidRPr="00226D34" w:rsidRDefault="00226D34" w:rsidP="00226D34">
      <w:pPr>
        <w:rPr>
          <w:lang w:val="es-CR" w:eastAsia="es-MX"/>
        </w:rPr>
      </w:pPr>
    </w:p>
    <w:p w14:paraId="57F22487" w14:textId="261EF9D6" w:rsidR="0027429A" w:rsidRPr="009B2237" w:rsidRDefault="00A35B5A" w:rsidP="0027429A">
      <w:pPr>
        <w:pStyle w:val="Ttulo3"/>
        <w:rPr>
          <w:lang w:eastAsia="es-MX"/>
        </w:rPr>
      </w:pPr>
      <w:bookmarkStart w:id="171" w:name="_Toc90879773"/>
      <w:r>
        <w:rPr>
          <w:lang w:eastAsia="es-MX"/>
        </w:rPr>
        <w:t>A</w:t>
      </w:r>
      <w:r w:rsidRPr="009403CF">
        <w:rPr>
          <w:lang w:eastAsia="es-MX"/>
        </w:rPr>
        <w:t xml:space="preserve">.1. </w:t>
      </w:r>
      <w:r w:rsidR="0027429A">
        <w:rPr>
          <w:lang w:eastAsia="es-MX"/>
        </w:rPr>
        <w:t>Marco normativo</w:t>
      </w:r>
      <w:bookmarkEnd w:id="171"/>
    </w:p>
    <w:p w14:paraId="7F704101" w14:textId="77777777" w:rsidR="0027429A" w:rsidRDefault="0027429A" w:rsidP="0027429A">
      <w:pPr>
        <w:rPr>
          <w:lang w:val="es-CO" w:eastAsia="es-MX"/>
        </w:rPr>
      </w:pPr>
    </w:p>
    <w:p w14:paraId="107ACE22" w14:textId="0CAA6E21" w:rsidR="0027429A" w:rsidRPr="00F84F58" w:rsidRDefault="0027429A" w:rsidP="0027429A">
      <w:pPr>
        <w:pStyle w:val="Ttulo4"/>
        <w:ind w:left="1440"/>
      </w:pPr>
      <w:r>
        <w:t xml:space="preserve">A.1.1. </w:t>
      </w:r>
      <w:r w:rsidRPr="00F84F58">
        <w:t xml:space="preserve">Sobre el régimen municipal y la municipalización de la educación </w:t>
      </w:r>
    </w:p>
    <w:p w14:paraId="5242B11D" w14:textId="77777777" w:rsidR="0027429A" w:rsidRPr="006B5A13" w:rsidRDefault="0027429A" w:rsidP="0027429A">
      <w:pPr>
        <w:rPr>
          <w:u w:val="single"/>
          <w:lang w:val="es-CO" w:eastAsia="es-MX"/>
        </w:rPr>
      </w:pPr>
    </w:p>
    <w:p w14:paraId="6391794E" w14:textId="47104E39" w:rsidR="0027429A" w:rsidRDefault="0027429A" w:rsidP="0027429A">
      <w:pPr>
        <w:pStyle w:val="PrrafodeSentencia"/>
      </w:pPr>
      <w:r>
        <w:t>La Constitución Política de Chile establece las principales características del régimen municipal en el contexto de un Estado unitario. De esta forma</w:t>
      </w:r>
      <w:r w:rsidR="007853DC">
        <w:t>,</w:t>
      </w:r>
      <w:r>
        <w:t xml:space="preserve"> dispone:</w:t>
      </w:r>
    </w:p>
    <w:p w14:paraId="5EE78205" w14:textId="77777777" w:rsidR="0027429A" w:rsidRPr="00395682" w:rsidRDefault="0027429A" w:rsidP="0027429A">
      <w:pPr>
        <w:rPr>
          <w:i/>
          <w:lang w:val="es-CO" w:eastAsia="es-MX"/>
        </w:rPr>
      </w:pPr>
    </w:p>
    <w:p w14:paraId="7273EE1A" w14:textId="77777777" w:rsidR="0027429A" w:rsidRPr="008B32E8" w:rsidRDefault="0027429A" w:rsidP="0027429A">
      <w:pPr>
        <w:ind w:left="567" w:right="567"/>
        <w:rPr>
          <w:sz w:val="16"/>
          <w:szCs w:val="16"/>
          <w:lang w:val="es-CO" w:eastAsia="es-MX"/>
        </w:rPr>
      </w:pPr>
      <w:r w:rsidRPr="008B32E8">
        <w:rPr>
          <w:sz w:val="16"/>
          <w:szCs w:val="16"/>
          <w:lang w:val="es-CO" w:eastAsia="es-MX"/>
        </w:rPr>
        <w:t>Artículo 3.- El Estado de Chile es unitario.</w:t>
      </w:r>
    </w:p>
    <w:p w14:paraId="6482580D" w14:textId="77777777" w:rsidR="0027429A" w:rsidRPr="008B32E8" w:rsidRDefault="0027429A" w:rsidP="0027429A">
      <w:pPr>
        <w:ind w:left="567" w:right="567"/>
        <w:rPr>
          <w:sz w:val="16"/>
          <w:szCs w:val="16"/>
          <w:lang w:val="es-CO" w:eastAsia="es-MX"/>
        </w:rPr>
      </w:pPr>
      <w:r w:rsidRPr="008B32E8">
        <w:rPr>
          <w:sz w:val="16"/>
          <w:szCs w:val="16"/>
          <w:lang w:val="es-CO" w:eastAsia="es-MX"/>
        </w:rPr>
        <w:t>La administración del Estado será funcional y territorialmente descentralizada, o desconcentrada en su caso, de conformidad a la ley.</w:t>
      </w:r>
    </w:p>
    <w:p w14:paraId="7778C742" w14:textId="77777777" w:rsidR="0027429A" w:rsidRPr="008B32E8" w:rsidRDefault="0027429A" w:rsidP="0027429A">
      <w:pPr>
        <w:ind w:left="567" w:right="567"/>
        <w:rPr>
          <w:sz w:val="16"/>
          <w:szCs w:val="16"/>
          <w:lang w:val="es-CO" w:eastAsia="es-MX"/>
        </w:rPr>
      </w:pPr>
      <w:r w:rsidRPr="008B32E8">
        <w:rPr>
          <w:sz w:val="16"/>
          <w:szCs w:val="16"/>
          <w:lang w:val="es-CO" w:eastAsia="es-MX"/>
        </w:rPr>
        <w:t>Los órganos del Estado promoverán el fortalecimiento de la regionalización del país y el desarrollo equitativo y solidario entre las regiones, provincias y comunas del territorio nacional.</w:t>
      </w:r>
    </w:p>
    <w:p w14:paraId="6F811553" w14:textId="77777777" w:rsidR="0027429A" w:rsidRPr="008B32E8" w:rsidRDefault="0027429A" w:rsidP="0027429A">
      <w:pPr>
        <w:ind w:left="567" w:right="567"/>
        <w:rPr>
          <w:sz w:val="16"/>
          <w:szCs w:val="16"/>
          <w:lang w:val="es-CO" w:eastAsia="es-MX"/>
        </w:rPr>
      </w:pPr>
    </w:p>
    <w:p w14:paraId="461C1626" w14:textId="77777777" w:rsidR="0027429A" w:rsidRPr="008B32E8" w:rsidRDefault="0027429A" w:rsidP="0027429A">
      <w:pPr>
        <w:ind w:left="567" w:right="567"/>
        <w:rPr>
          <w:sz w:val="16"/>
          <w:szCs w:val="16"/>
          <w:lang w:val="es-CO" w:eastAsia="es-MX"/>
        </w:rPr>
      </w:pPr>
      <w:r w:rsidRPr="008B32E8">
        <w:rPr>
          <w:sz w:val="16"/>
          <w:szCs w:val="16"/>
          <w:lang w:val="es-CO" w:eastAsia="es-MX"/>
        </w:rPr>
        <w:t>Artículo 118.- La administración local de cada comuna o agrupación de comunas que determine la ley reside en una municipalidad, la que estará constituida por el alcalde, que es su máxima autoridad, y por el concejo. Los alcaldes serán elegidos por sufragio universal de conformidad a la ley orgánica constitucional de municipalidades, durarán cuatro años en sus cargos y podrán ser reelegidos sucesivamente en el cargo hasta por dos períodos.</w:t>
      </w:r>
    </w:p>
    <w:p w14:paraId="3E8A9987" w14:textId="77777777" w:rsidR="0027429A" w:rsidRPr="008B32E8" w:rsidRDefault="0027429A" w:rsidP="0027429A">
      <w:pPr>
        <w:ind w:left="567" w:right="567"/>
        <w:rPr>
          <w:sz w:val="16"/>
          <w:szCs w:val="16"/>
          <w:lang w:val="es-CO" w:eastAsia="es-MX"/>
        </w:rPr>
      </w:pPr>
      <w:r w:rsidRPr="008B32E8">
        <w:rPr>
          <w:sz w:val="16"/>
          <w:szCs w:val="16"/>
          <w:lang w:val="es-CO" w:eastAsia="es-MX"/>
        </w:rPr>
        <w:t xml:space="preserve">    La ley orgánica constitucional respectiva establecerá las modalidades y formas que deberá asumir la participación de la comunidad local en las actividades municipales.</w:t>
      </w:r>
    </w:p>
    <w:p w14:paraId="6630B532" w14:textId="77777777" w:rsidR="0027429A" w:rsidRPr="008B32E8" w:rsidRDefault="0027429A" w:rsidP="0027429A">
      <w:pPr>
        <w:ind w:left="567" w:right="567"/>
        <w:rPr>
          <w:sz w:val="16"/>
          <w:szCs w:val="16"/>
          <w:lang w:val="es-CO" w:eastAsia="es-MX"/>
        </w:rPr>
      </w:pPr>
      <w:r w:rsidRPr="008B32E8">
        <w:rPr>
          <w:sz w:val="16"/>
          <w:szCs w:val="16"/>
          <w:lang w:val="es-CO" w:eastAsia="es-MX"/>
        </w:rPr>
        <w:t xml:space="preserve">    Los alcaldes, en los casos y formas que determine la ley orgánica constitucional respectiva, podrán designar delegados para el ejercicio de sus facultades en una o más localidades.</w:t>
      </w:r>
    </w:p>
    <w:p w14:paraId="75A4213E" w14:textId="77777777" w:rsidR="0027429A" w:rsidRPr="008B32E8" w:rsidRDefault="0027429A" w:rsidP="0027429A">
      <w:pPr>
        <w:ind w:left="567" w:right="567"/>
        <w:rPr>
          <w:sz w:val="16"/>
          <w:szCs w:val="16"/>
          <w:lang w:val="es-CO" w:eastAsia="es-MX"/>
        </w:rPr>
      </w:pPr>
      <w:r w:rsidRPr="008B32E8">
        <w:rPr>
          <w:sz w:val="16"/>
          <w:szCs w:val="16"/>
          <w:lang w:val="es-CO" w:eastAsia="es-MX"/>
        </w:rPr>
        <w:t xml:space="preserve">    Las municipalidades son corporaciones autónomas de derecho público, con personalidad jurídica y patrimonio propio, cuya finalidad es satisfacer las necesidades de la comunidad local y asegurar su participación en el progreso económico, social y cultural de la comuna.</w:t>
      </w:r>
    </w:p>
    <w:p w14:paraId="349C3ECF" w14:textId="77777777" w:rsidR="0027429A" w:rsidRPr="008B32E8" w:rsidRDefault="0027429A" w:rsidP="0027429A">
      <w:pPr>
        <w:ind w:left="567" w:right="567"/>
        <w:rPr>
          <w:sz w:val="16"/>
          <w:szCs w:val="16"/>
          <w:lang w:val="es-CO" w:eastAsia="es-MX"/>
        </w:rPr>
      </w:pPr>
      <w:r w:rsidRPr="008B32E8">
        <w:rPr>
          <w:sz w:val="16"/>
          <w:szCs w:val="16"/>
          <w:lang w:val="es-CO" w:eastAsia="es-MX"/>
        </w:rPr>
        <w:t xml:space="preserve">    Una ley orgánica constitucional determinará las funciones y atribuciones de las municipalidades. Dicha ley señalará, además, las materias de competencia municipal que el alcalde, con acuerdo del concejo o a requerimiento de los 2/3 de los concejales en ejercicio, o de la proporción de ciudadanos que establezca la ley, someterá a consulta no vinculante o a plebiscito, así como las oportunidades, forma de la convocatoria y efectos.</w:t>
      </w:r>
    </w:p>
    <w:p w14:paraId="69226BA1" w14:textId="77777777" w:rsidR="0027429A" w:rsidRPr="008B32E8" w:rsidRDefault="0027429A" w:rsidP="0027429A">
      <w:pPr>
        <w:ind w:left="567" w:right="567"/>
        <w:rPr>
          <w:sz w:val="16"/>
          <w:szCs w:val="16"/>
          <w:lang w:val="es-CO" w:eastAsia="es-MX"/>
        </w:rPr>
      </w:pPr>
      <w:r w:rsidRPr="008B32E8">
        <w:rPr>
          <w:sz w:val="16"/>
          <w:szCs w:val="16"/>
          <w:lang w:val="es-CO" w:eastAsia="es-MX"/>
        </w:rPr>
        <w:t xml:space="preserve">    Las municipalidades podrán asociarse entre ellas en conformidad a la ley orgánica constitucional respectiva, pudiendo dichas asociaciones gozar de personalidad jurídica de derecho privado. Asimismo, podrán constituir o integrar corporaciones o fundaciones de derecho privado sin fines de lucro cuyo objeto sea la promoción y difusión del arte, la cultura y el deporte, o el fomento de obras de desarrollo comunal y productivo. La participación municipal en ellas se regirá por la citada ley orgánica constitucional.</w:t>
      </w:r>
    </w:p>
    <w:p w14:paraId="6887F6EC" w14:textId="77777777" w:rsidR="0027429A" w:rsidRPr="008B32E8" w:rsidRDefault="0027429A" w:rsidP="0027429A">
      <w:pPr>
        <w:ind w:left="567" w:right="567"/>
        <w:rPr>
          <w:sz w:val="16"/>
          <w:szCs w:val="16"/>
          <w:lang w:val="es-CO" w:eastAsia="es-MX"/>
        </w:rPr>
      </w:pPr>
      <w:r w:rsidRPr="008B32E8">
        <w:rPr>
          <w:sz w:val="16"/>
          <w:szCs w:val="16"/>
          <w:lang w:val="es-CO" w:eastAsia="es-MX"/>
        </w:rPr>
        <w:t xml:space="preserve">    Las municipalidades podrán establecer en el ámbito de las comunas o agrupación de comunas, de conformidad con la ley orgánica constitucional respectiva, territorios denominados unidades vecinales, con el objeto de propender a un desarrollo equilibrado y a una adecuada canalización de la participación ciudadana.</w:t>
      </w:r>
    </w:p>
    <w:p w14:paraId="4318AA1B" w14:textId="77777777" w:rsidR="0027429A" w:rsidRPr="008B32E8" w:rsidRDefault="0027429A" w:rsidP="0027429A">
      <w:pPr>
        <w:ind w:left="567" w:right="567"/>
        <w:rPr>
          <w:sz w:val="16"/>
          <w:szCs w:val="16"/>
          <w:lang w:val="es-CO" w:eastAsia="es-MX"/>
        </w:rPr>
      </w:pPr>
      <w:r w:rsidRPr="008B32E8">
        <w:rPr>
          <w:sz w:val="16"/>
          <w:szCs w:val="16"/>
          <w:lang w:val="es-CO" w:eastAsia="es-MX"/>
        </w:rPr>
        <w:t xml:space="preserve">    Los servicios públicos deberán coordinarse con el municipio cuando desarrollen su labor en el territorio comunal respectivo, en conformidad con la ley.</w:t>
      </w:r>
    </w:p>
    <w:p w14:paraId="244296A4" w14:textId="77777777" w:rsidR="0027429A" w:rsidRPr="008B32E8" w:rsidRDefault="0027429A" w:rsidP="0027429A">
      <w:pPr>
        <w:ind w:left="567" w:right="567"/>
        <w:rPr>
          <w:sz w:val="16"/>
          <w:szCs w:val="16"/>
          <w:lang w:val="es-CO" w:eastAsia="es-MX"/>
        </w:rPr>
      </w:pPr>
      <w:r w:rsidRPr="008B32E8">
        <w:rPr>
          <w:sz w:val="16"/>
          <w:szCs w:val="16"/>
          <w:lang w:val="es-CO" w:eastAsia="es-MX"/>
        </w:rPr>
        <w:t xml:space="preserve">    La ley determinará la forma y el modo en que los ministerios, servicios públicos y gobiernos regionales podrán transferir competencias a las municipalidades, como asimismo el carácter provisorio o definitivo de la transferencia.</w:t>
      </w:r>
    </w:p>
    <w:p w14:paraId="2999DA56" w14:textId="77777777" w:rsidR="0027429A" w:rsidRPr="008B32E8" w:rsidRDefault="0027429A" w:rsidP="0027429A">
      <w:pPr>
        <w:ind w:left="567" w:right="567"/>
        <w:rPr>
          <w:sz w:val="16"/>
          <w:szCs w:val="16"/>
          <w:lang w:val="es-CO" w:eastAsia="es-MX"/>
        </w:rPr>
      </w:pPr>
    </w:p>
    <w:p w14:paraId="0E59D708" w14:textId="5A05E862" w:rsidR="0027429A" w:rsidRPr="00DF1510" w:rsidRDefault="0027429A" w:rsidP="0027429A">
      <w:pPr>
        <w:ind w:left="567" w:right="567"/>
        <w:rPr>
          <w:b/>
          <w:sz w:val="18"/>
          <w:szCs w:val="18"/>
          <w:lang w:val="es-CO" w:eastAsia="es-MX"/>
        </w:rPr>
      </w:pPr>
      <w:r w:rsidRPr="008B32E8">
        <w:rPr>
          <w:sz w:val="16"/>
          <w:szCs w:val="16"/>
          <w:lang w:val="es-CO" w:eastAsia="es-MX"/>
        </w:rPr>
        <w:t xml:space="preserve">Artículo 122.- Las municipalidades gozarán de autonomía para la administración de sus finanzas. La Ley de Presupuestos de la Nación podrá asignarles recursos para atender sus gastos, sin perjuicio de </w:t>
      </w:r>
      <w:r w:rsidRPr="008B32E8">
        <w:rPr>
          <w:sz w:val="16"/>
          <w:szCs w:val="16"/>
          <w:lang w:val="es-CO" w:eastAsia="es-MX"/>
        </w:rPr>
        <w:lastRenderedPageBreak/>
        <w:t>los ingresos que directamente se les confieran por la ley o se les otorguen por los gobiernos regionales respectivos. Una ley orgánica constitucional contemplará un mecanismo de redistribución solidaria de los ingresos propios entre las municipalidades del país con la denominación de fondo común municipal. Las normas de distribución de este fondo serán materia de ley</w:t>
      </w:r>
      <w:r w:rsidRPr="008B32E8">
        <w:rPr>
          <w:rStyle w:val="Refdenotaalpie"/>
          <w:sz w:val="16"/>
          <w:szCs w:val="16"/>
          <w:lang w:val="es-CO" w:eastAsia="es-MX"/>
        </w:rPr>
        <w:footnoteReference w:id="46"/>
      </w:r>
      <w:r w:rsidR="007C5E4A">
        <w:rPr>
          <w:sz w:val="16"/>
          <w:szCs w:val="16"/>
          <w:lang w:val="es-CO" w:eastAsia="es-MX"/>
        </w:rPr>
        <w:t>.</w:t>
      </w:r>
    </w:p>
    <w:p w14:paraId="279B13D1" w14:textId="77777777" w:rsidR="0027429A" w:rsidRDefault="0027429A" w:rsidP="0027429A">
      <w:pPr>
        <w:rPr>
          <w:lang w:val="es-CO" w:eastAsia="es-MX"/>
        </w:rPr>
      </w:pPr>
    </w:p>
    <w:p w14:paraId="0353FE77" w14:textId="77777777" w:rsidR="0027429A" w:rsidRDefault="0027429A" w:rsidP="0027429A">
      <w:pPr>
        <w:pStyle w:val="PrrafodeSentencia"/>
      </w:pPr>
      <w:r>
        <w:t xml:space="preserve">Por su parte, la Ley Orgánica Constitucional de Municipalidades (Ley No. 18.695) en su versión de origen, regulaba la administración y el patrimonio de las Municipalidades en los siguientes artículos: </w:t>
      </w:r>
    </w:p>
    <w:p w14:paraId="4855BDEC" w14:textId="77777777" w:rsidR="0027429A" w:rsidRPr="00395682" w:rsidRDefault="0027429A" w:rsidP="0027429A">
      <w:pPr>
        <w:rPr>
          <w:i/>
          <w:lang w:val="es-CO" w:eastAsia="es-MX"/>
        </w:rPr>
      </w:pPr>
    </w:p>
    <w:p w14:paraId="1C63E466" w14:textId="77777777" w:rsidR="0027429A" w:rsidRPr="008B32E8" w:rsidRDefault="0027429A" w:rsidP="0027429A">
      <w:pPr>
        <w:ind w:left="567" w:right="567"/>
        <w:rPr>
          <w:sz w:val="16"/>
          <w:szCs w:val="16"/>
          <w:lang w:val="es-CR" w:eastAsia="es-MX"/>
        </w:rPr>
      </w:pPr>
      <w:r w:rsidRPr="008B32E8">
        <w:rPr>
          <w:sz w:val="16"/>
          <w:szCs w:val="16"/>
          <w:lang w:val="es-CR" w:eastAsia="es-MX"/>
        </w:rPr>
        <w:t>Artículo 1°. - La administración local de cada comuna o agrupación de comunas que determine la ley reside en una municipalidad. Las municipalidades son corporaciones autónomas de derecho público, con personalidad jurídica y patrimonio propio, cuya finalidad es satisfacer las necesidades de la comunidad local y asegurar su participación en el progreso económico, social y cultural de las respectivas comunas.</w:t>
      </w:r>
    </w:p>
    <w:p w14:paraId="3F3DE97B" w14:textId="77777777" w:rsidR="0027429A" w:rsidRPr="008B32E8" w:rsidRDefault="0027429A" w:rsidP="0027429A">
      <w:pPr>
        <w:ind w:left="567" w:right="567"/>
        <w:rPr>
          <w:sz w:val="16"/>
          <w:szCs w:val="16"/>
          <w:lang w:val="es-CR" w:eastAsia="es-MX"/>
        </w:rPr>
      </w:pPr>
    </w:p>
    <w:p w14:paraId="4532F803" w14:textId="77777777" w:rsidR="0027429A" w:rsidRPr="008B32E8" w:rsidRDefault="0027429A" w:rsidP="0027429A">
      <w:pPr>
        <w:ind w:left="567" w:right="567"/>
        <w:rPr>
          <w:sz w:val="16"/>
          <w:szCs w:val="16"/>
          <w:lang w:val="es-CR" w:eastAsia="es-MX"/>
        </w:rPr>
      </w:pPr>
      <w:r w:rsidRPr="008B32E8">
        <w:rPr>
          <w:sz w:val="16"/>
          <w:szCs w:val="16"/>
          <w:lang w:val="es-CR" w:eastAsia="es-MX"/>
        </w:rPr>
        <w:t>Artículo 10 bis. - El patrimonio de las municipalidades estará constituido por:</w:t>
      </w:r>
    </w:p>
    <w:p w14:paraId="4F616D3F" w14:textId="77777777" w:rsidR="0027429A" w:rsidRPr="008B32E8" w:rsidRDefault="0027429A" w:rsidP="0027429A">
      <w:pPr>
        <w:ind w:left="567" w:right="567"/>
        <w:rPr>
          <w:sz w:val="16"/>
          <w:szCs w:val="16"/>
          <w:lang w:val="es-CR" w:eastAsia="es-MX"/>
        </w:rPr>
      </w:pPr>
      <w:r w:rsidRPr="008B32E8">
        <w:rPr>
          <w:sz w:val="16"/>
          <w:szCs w:val="16"/>
          <w:lang w:val="es-CR" w:eastAsia="es-MX"/>
        </w:rPr>
        <w:t xml:space="preserve">    a) Los bienes corporales e incorporales que posean o adquieran a cualquier título;</w:t>
      </w:r>
    </w:p>
    <w:p w14:paraId="67A8E1C7" w14:textId="77777777" w:rsidR="0027429A" w:rsidRPr="008B32E8" w:rsidRDefault="0027429A" w:rsidP="0027429A">
      <w:pPr>
        <w:ind w:left="567" w:right="567"/>
        <w:rPr>
          <w:sz w:val="16"/>
          <w:szCs w:val="16"/>
          <w:lang w:val="es-CR" w:eastAsia="es-MX"/>
        </w:rPr>
      </w:pPr>
      <w:r w:rsidRPr="008B32E8">
        <w:rPr>
          <w:sz w:val="16"/>
          <w:szCs w:val="16"/>
          <w:lang w:val="es-CR" w:eastAsia="es-MX"/>
        </w:rPr>
        <w:t xml:space="preserve">    b) El aporte que les otorgue el Gobierno Regional respectivo;</w:t>
      </w:r>
    </w:p>
    <w:p w14:paraId="54EA6B9B" w14:textId="77777777" w:rsidR="0027429A" w:rsidRPr="008B32E8" w:rsidRDefault="0027429A" w:rsidP="0027429A">
      <w:pPr>
        <w:ind w:left="567" w:right="567"/>
        <w:rPr>
          <w:sz w:val="16"/>
          <w:szCs w:val="16"/>
          <w:lang w:val="es-CR" w:eastAsia="es-MX"/>
        </w:rPr>
      </w:pPr>
      <w:r w:rsidRPr="008B32E8">
        <w:rPr>
          <w:sz w:val="16"/>
          <w:szCs w:val="16"/>
          <w:lang w:val="es-CR" w:eastAsia="es-MX"/>
        </w:rPr>
        <w:t xml:space="preserve">    c) Los ingresos provenientes de su participación en el Fondo Común Municipal;</w:t>
      </w:r>
    </w:p>
    <w:p w14:paraId="402EEAC2" w14:textId="77777777" w:rsidR="0027429A" w:rsidRPr="008B32E8" w:rsidRDefault="0027429A" w:rsidP="0027429A">
      <w:pPr>
        <w:ind w:left="567" w:right="567"/>
        <w:rPr>
          <w:sz w:val="16"/>
          <w:szCs w:val="16"/>
          <w:lang w:val="es-CR" w:eastAsia="es-MX"/>
        </w:rPr>
      </w:pPr>
      <w:r w:rsidRPr="008B32E8">
        <w:rPr>
          <w:sz w:val="16"/>
          <w:szCs w:val="16"/>
          <w:lang w:val="es-CR" w:eastAsia="es-MX"/>
        </w:rPr>
        <w:t xml:space="preserve">    d) Los derechos que cobren por los servicios que presten y por los permisos y concesiones que otorguen;</w:t>
      </w:r>
    </w:p>
    <w:p w14:paraId="62F0D8F6" w14:textId="77777777" w:rsidR="0027429A" w:rsidRPr="008B32E8" w:rsidRDefault="0027429A" w:rsidP="0027429A">
      <w:pPr>
        <w:ind w:left="567" w:right="567"/>
        <w:rPr>
          <w:sz w:val="16"/>
          <w:szCs w:val="16"/>
          <w:lang w:val="es-CR" w:eastAsia="es-MX"/>
        </w:rPr>
      </w:pPr>
      <w:r w:rsidRPr="008B32E8">
        <w:rPr>
          <w:sz w:val="16"/>
          <w:szCs w:val="16"/>
          <w:lang w:val="es-CR" w:eastAsia="es-MX"/>
        </w:rPr>
        <w:t xml:space="preserve">    e) Los ingresos que perciban con motivo de sus actividades o de las de los establecimientos de su dependencia;</w:t>
      </w:r>
    </w:p>
    <w:p w14:paraId="4CC02FF4" w14:textId="77777777" w:rsidR="0027429A" w:rsidRPr="008B32E8" w:rsidRDefault="0027429A" w:rsidP="0027429A">
      <w:pPr>
        <w:ind w:left="567" w:right="567"/>
        <w:rPr>
          <w:sz w:val="16"/>
          <w:szCs w:val="16"/>
          <w:lang w:val="es-CR" w:eastAsia="es-MX"/>
        </w:rPr>
      </w:pPr>
      <w:r w:rsidRPr="008B32E8">
        <w:rPr>
          <w:sz w:val="16"/>
          <w:szCs w:val="16"/>
          <w:lang w:val="es-CR" w:eastAsia="es-MX"/>
        </w:rPr>
        <w:t xml:space="preserve">    f) Los ingresos que recauden por los tributos que la ley permita aplicar a las autoridades comunales, dentro de los marcos que la ley señale, que graven actividades o bienes que tengan una clara identificación local, para ser destinados a obras de desarrollo comunal, sin perjuicio de la disposición séptima transitoria de la Constitución Política, comprendiéndose dentro de ellos, tributos tales como el impuesto territorial establecido en la Ley sobre Impuesto Territorial, el permiso de circulación de vehículos consagrado en la Ley de Rentas Municipales, y las patentes a que se refieren los artículos 23 y 32 de dicha ley y 140 de la Ley de Alcoholes, Bebidas Alcohólicas y Vinagres;</w:t>
      </w:r>
    </w:p>
    <w:p w14:paraId="03FC94A3" w14:textId="77777777" w:rsidR="0027429A" w:rsidRPr="008B32E8" w:rsidRDefault="0027429A" w:rsidP="0027429A">
      <w:pPr>
        <w:ind w:left="567" w:right="567"/>
        <w:rPr>
          <w:sz w:val="16"/>
          <w:szCs w:val="16"/>
          <w:lang w:val="es-CR" w:eastAsia="es-MX"/>
        </w:rPr>
      </w:pPr>
      <w:r w:rsidRPr="008B32E8">
        <w:rPr>
          <w:sz w:val="16"/>
          <w:szCs w:val="16"/>
          <w:lang w:val="es-CR" w:eastAsia="es-MX"/>
        </w:rPr>
        <w:t xml:space="preserve">    g) Las multas e intereses establecidos a beneficio municipal, y</w:t>
      </w:r>
    </w:p>
    <w:p w14:paraId="0BDEE166" w14:textId="77777777" w:rsidR="0027429A" w:rsidRPr="008B32E8" w:rsidRDefault="0027429A" w:rsidP="0027429A">
      <w:pPr>
        <w:ind w:left="567" w:right="567"/>
        <w:rPr>
          <w:sz w:val="16"/>
          <w:szCs w:val="16"/>
          <w:lang w:val="es-CR" w:eastAsia="es-MX"/>
        </w:rPr>
      </w:pPr>
      <w:r w:rsidRPr="008B32E8">
        <w:rPr>
          <w:sz w:val="16"/>
          <w:szCs w:val="16"/>
          <w:lang w:val="es-CR" w:eastAsia="es-MX"/>
        </w:rPr>
        <w:t xml:space="preserve">    h) Los demás ingresos que les correspondan en virtud de las leyes vigentes. </w:t>
      </w:r>
    </w:p>
    <w:p w14:paraId="0079B1AB" w14:textId="77777777" w:rsidR="0027429A" w:rsidRPr="008B32E8" w:rsidRDefault="0027429A" w:rsidP="0027429A">
      <w:pPr>
        <w:ind w:left="567" w:right="567"/>
        <w:rPr>
          <w:sz w:val="16"/>
          <w:szCs w:val="16"/>
          <w:lang w:val="es-CR" w:eastAsia="es-MX"/>
        </w:rPr>
      </w:pPr>
    </w:p>
    <w:p w14:paraId="57A195A8" w14:textId="77777777" w:rsidR="0027429A" w:rsidRPr="008B32E8" w:rsidRDefault="0027429A" w:rsidP="0027429A">
      <w:pPr>
        <w:ind w:left="567" w:right="567"/>
        <w:rPr>
          <w:sz w:val="16"/>
          <w:szCs w:val="16"/>
          <w:lang w:val="es-CR" w:eastAsia="es-MX"/>
        </w:rPr>
      </w:pPr>
      <w:r w:rsidRPr="008B32E8">
        <w:rPr>
          <w:sz w:val="16"/>
          <w:szCs w:val="16"/>
          <w:lang w:val="es-CR" w:eastAsia="es-MX"/>
        </w:rPr>
        <w:t>Artículo 28.- Los bienes inmuebles municipales sólo podrán ser enajenados, gravados o arrendados en caso de necesidad o utilidad manifiesta.</w:t>
      </w:r>
    </w:p>
    <w:p w14:paraId="6CF73222" w14:textId="444D214B" w:rsidR="0027429A" w:rsidRPr="008B32E8" w:rsidRDefault="0027429A" w:rsidP="0027429A">
      <w:pPr>
        <w:ind w:left="567" w:right="567"/>
        <w:rPr>
          <w:b/>
          <w:sz w:val="16"/>
          <w:szCs w:val="16"/>
          <w:lang w:val="es-CR" w:eastAsia="es-MX"/>
        </w:rPr>
      </w:pPr>
      <w:r w:rsidRPr="008B32E8">
        <w:rPr>
          <w:sz w:val="16"/>
          <w:szCs w:val="16"/>
          <w:lang w:val="es-CR" w:eastAsia="es-MX"/>
        </w:rPr>
        <w:t xml:space="preserve">    El procedimiento que se seguirá para la enajenación será el remate o la licitación públicos. El valor mínimo para el remate o licitación será el avalúo fiscal, el cual sólo podrá ser rebajado con acuerdo del concejo</w:t>
      </w:r>
      <w:r w:rsidRPr="008B32E8">
        <w:rPr>
          <w:rStyle w:val="Refdenotaalpie"/>
          <w:sz w:val="16"/>
          <w:szCs w:val="16"/>
          <w:lang w:val="es-CR" w:eastAsia="es-MX"/>
        </w:rPr>
        <w:footnoteReference w:id="47"/>
      </w:r>
      <w:r w:rsidR="007C5E4A" w:rsidRPr="007C5E4A">
        <w:rPr>
          <w:sz w:val="16"/>
          <w:szCs w:val="16"/>
          <w:lang w:val="es-CR" w:eastAsia="es-MX"/>
        </w:rPr>
        <w:t>.</w:t>
      </w:r>
    </w:p>
    <w:p w14:paraId="624B416E" w14:textId="77777777" w:rsidR="0027429A" w:rsidRDefault="0027429A" w:rsidP="0027429A">
      <w:pPr>
        <w:rPr>
          <w:lang w:val="es-CO" w:eastAsia="es-MX"/>
        </w:rPr>
      </w:pPr>
    </w:p>
    <w:p w14:paraId="7C19F532" w14:textId="0A296091" w:rsidR="0027429A" w:rsidRPr="00F50C0F" w:rsidRDefault="0027429A" w:rsidP="0027429A">
      <w:pPr>
        <w:pStyle w:val="PrrafodeSentencia"/>
      </w:pPr>
      <w:r>
        <w:t>En 1992, por medio del Decreto 662</w:t>
      </w:r>
      <w:r w:rsidR="00AA5A85">
        <w:t>,</w:t>
      </w:r>
      <w:r>
        <w:t xml:space="preserve"> se reformó el artículo 28 de esta Ley Orgánica, el cual en adelante establecía: </w:t>
      </w:r>
    </w:p>
    <w:p w14:paraId="0AE07002" w14:textId="77777777" w:rsidR="0027429A" w:rsidRDefault="0027429A" w:rsidP="0027429A">
      <w:pPr>
        <w:rPr>
          <w:i/>
          <w:lang w:val="es-CO" w:eastAsia="es-MX"/>
        </w:rPr>
      </w:pPr>
    </w:p>
    <w:p w14:paraId="5F35C57B" w14:textId="77777777" w:rsidR="0027429A" w:rsidRPr="00F50C0F" w:rsidRDefault="0027429A" w:rsidP="0027429A">
      <w:pPr>
        <w:ind w:left="567" w:right="567"/>
        <w:rPr>
          <w:sz w:val="16"/>
          <w:szCs w:val="16"/>
          <w:lang w:val="es-CO" w:eastAsia="es-MX"/>
        </w:rPr>
      </w:pPr>
      <w:r w:rsidRPr="00F50C0F">
        <w:rPr>
          <w:sz w:val="16"/>
          <w:szCs w:val="16"/>
          <w:lang w:val="es-CO" w:eastAsia="es-MX"/>
        </w:rPr>
        <w:t>Artículo 28.- Los bienes municipales destinados al funcionamiento de sus servicios y los dineros depositados a plazo o en cuenta corriente, serán inembargables.</w:t>
      </w:r>
    </w:p>
    <w:p w14:paraId="2CE5E7D6" w14:textId="77777777" w:rsidR="0027429A" w:rsidRPr="00BE208D" w:rsidRDefault="0027429A" w:rsidP="0027429A">
      <w:pPr>
        <w:ind w:left="567" w:right="567"/>
        <w:rPr>
          <w:lang w:val="es-CO" w:eastAsia="es-MX"/>
        </w:rPr>
      </w:pPr>
      <w:r w:rsidRPr="00F50C0F">
        <w:rPr>
          <w:sz w:val="16"/>
          <w:szCs w:val="16"/>
          <w:lang w:val="es-CO" w:eastAsia="es-MX"/>
        </w:rPr>
        <w:t xml:space="preserve">    La ejecución de toda sentencia que condene a una municipalidad, se efectuará mediante la dictación de un decreto alcaldicio.</w:t>
      </w:r>
      <w:r w:rsidRPr="00F50C0F">
        <w:rPr>
          <w:rStyle w:val="Refdenotaalpie"/>
          <w:sz w:val="16"/>
          <w:szCs w:val="16"/>
          <w:lang w:val="es-CO" w:eastAsia="es-MX"/>
        </w:rPr>
        <w:footnoteReference w:id="48"/>
      </w:r>
    </w:p>
    <w:p w14:paraId="0AFBC2A7" w14:textId="77777777" w:rsidR="0027429A" w:rsidRDefault="0027429A" w:rsidP="0027429A">
      <w:pPr>
        <w:rPr>
          <w:i/>
          <w:lang w:val="es-CO" w:eastAsia="es-MX"/>
        </w:rPr>
      </w:pPr>
    </w:p>
    <w:p w14:paraId="77674633" w14:textId="67D7E508" w:rsidR="0027429A" w:rsidRPr="00395682" w:rsidRDefault="0027429A" w:rsidP="0027429A">
      <w:pPr>
        <w:pStyle w:val="PrrafodeSentencia"/>
      </w:pPr>
      <w:r>
        <w:t xml:space="preserve">Por medio del </w:t>
      </w:r>
      <w:r w:rsidRPr="00395682">
        <w:t>Decreto con fuerza de ley No. 1-3.063 de 1</w:t>
      </w:r>
      <w:r>
        <w:t>980, se reglamentó el traspaso de servicios públicos a las Municipalidades establecido por medio del artículo 38 del Decreto Ley No. 3</w:t>
      </w:r>
      <w:r w:rsidR="001D5B55">
        <w:t>.</w:t>
      </w:r>
      <w:r>
        <w:t>063 de 1979. Con respecto al traspaso de personal y a los recursos necesarios para el traspaso, la versión original del artículo 4 y el artículo 8 establecían:</w:t>
      </w:r>
      <w:r w:rsidRPr="00395682">
        <w:t xml:space="preserve"> </w:t>
      </w:r>
    </w:p>
    <w:p w14:paraId="4FFD01F2" w14:textId="77777777" w:rsidR="0027429A" w:rsidRDefault="0027429A" w:rsidP="0027429A">
      <w:pPr>
        <w:rPr>
          <w:lang w:val="es-CO" w:eastAsia="es-MX"/>
        </w:rPr>
      </w:pPr>
    </w:p>
    <w:p w14:paraId="38407EA6" w14:textId="77777777" w:rsidR="0027429A" w:rsidRPr="00F50C0F" w:rsidRDefault="0027429A" w:rsidP="0027429A">
      <w:pPr>
        <w:ind w:left="567" w:right="567"/>
        <w:rPr>
          <w:sz w:val="16"/>
          <w:szCs w:val="16"/>
          <w:lang w:val="es-CO" w:eastAsia="es-MX"/>
        </w:rPr>
      </w:pPr>
      <w:r w:rsidRPr="00F50C0F">
        <w:rPr>
          <w:sz w:val="16"/>
          <w:szCs w:val="16"/>
          <w:lang w:val="es-CO" w:eastAsia="es-MX"/>
        </w:rPr>
        <w:lastRenderedPageBreak/>
        <w:t>Artículo 4. El personal perteneciente al organismo o entidad del sector público que tiene a su cargo el servicio que se transfiere a una Municipalidad no será considerado dentro de la dotación máxima fijada al Municipio respectivo.</w:t>
      </w:r>
    </w:p>
    <w:p w14:paraId="1D478910" w14:textId="77777777" w:rsidR="0027429A" w:rsidRPr="00F50C0F" w:rsidRDefault="0027429A" w:rsidP="0027429A">
      <w:pPr>
        <w:ind w:left="567" w:right="567"/>
        <w:rPr>
          <w:sz w:val="16"/>
          <w:szCs w:val="16"/>
          <w:lang w:val="es-CO" w:eastAsia="es-MX"/>
        </w:rPr>
      </w:pPr>
      <w:r w:rsidRPr="00F50C0F">
        <w:rPr>
          <w:sz w:val="16"/>
          <w:szCs w:val="16"/>
          <w:lang w:val="es-CO" w:eastAsia="es-MX"/>
        </w:rPr>
        <w:t>Será aplicable a este personal las disposiciones del Código del Trabajo y, en cuanto a régimen previsional y a sistemas de reajustes y sistema de sueldos y salarios, se regirá por las normas aplicables al sector privado</w:t>
      </w:r>
    </w:p>
    <w:p w14:paraId="5C61EDB9" w14:textId="77777777" w:rsidR="0027429A" w:rsidRPr="00F50C0F" w:rsidRDefault="0027429A" w:rsidP="0027429A">
      <w:pPr>
        <w:ind w:left="567" w:right="567"/>
        <w:rPr>
          <w:sz w:val="16"/>
          <w:szCs w:val="16"/>
          <w:lang w:val="es-CO" w:eastAsia="es-MX"/>
        </w:rPr>
      </w:pPr>
      <w:r w:rsidRPr="00F50C0F">
        <w:rPr>
          <w:sz w:val="16"/>
          <w:szCs w:val="16"/>
          <w:lang w:val="es-CO" w:eastAsia="es-MX"/>
        </w:rPr>
        <w:t>No obstante, el personal en actual servicio, dentro del plazo de seis meses, contado desde la fecha del traspaso, podrá optar por el régimen previsional y por el sistema de sueldos y salarios a que estaba afecto. La opción deberá ejercerse en un solo todo, sin que pueda dividirse entre régimen previsional y sistema de sueldos y salarios. Mientras transcurre dicho plazo, los funcionarios conservarán el sistema de sueldos y salarios y el régimen previsional que los regía. Expirado dicho término, la falta de opción significará la voluntad de cambiar los regímenes salarial y previsional a que estaban afectos.</w:t>
      </w:r>
    </w:p>
    <w:p w14:paraId="33E9B3EA" w14:textId="65E94C20" w:rsidR="0027429A" w:rsidRPr="00F50C0F" w:rsidRDefault="0027429A" w:rsidP="0027429A">
      <w:pPr>
        <w:ind w:left="567" w:right="567"/>
        <w:rPr>
          <w:sz w:val="16"/>
          <w:szCs w:val="16"/>
          <w:lang w:val="es-CO" w:eastAsia="es-MX"/>
        </w:rPr>
      </w:pPr>
      <w:r w:rsidRPr="00F50C0F">
        <w:rPr>
          <w:sz w:val="16"/>
          <w:szCs w:val="16"/>
          <w:lang w:val="es-CO" w:eastAsia="es-MX"/>
        </w:rPr>
        <w:t xml:space="preserve">    Los cargos que queden vacantes en el organismo del sector público por efecto de traspaso de personal se entenderán suprimidos, y, si dicha entidad tenía fijada dotación máxima de personal, ésta quedará disminuida en el número de p</w:t>
      </w:r>
      <w:r w:rsidR="001D5B55">
        <w:rPr>
          <w:sz w:val="16"/>
          <w:szCs w:val="16"/>
          <w:lang w:val="es-CO" w:eastAsia="es-MX"/>
        </w:rPr>
        <w:t>ersonas que se haya traspasado.</w:t>
      </w:r>
    </w:p>
    <w:p w14:paraId="27A7EC74" w14:textId="77777777" w:rsidR="0027429A" w:rsidRPr="00F50C0F" w:rsidRDefault="0027429A" w:rsidP="0027429A">
      <w:pPr>
        <w:ind w:left="567" w:right="567"/>
        <w:rPr>
          <w:sz w:val="16"/>
          <w:szCs w:val="16"/>
          <w:lang w:val="es-CO" w:eastAsia="es-MX"/>
        </w:rPr>
      </w:pPr>
    </w:p>
    <w:p w14:paraId="7026ECD0" w14:textId="77777777" w:rsidR="0027429A" w:rsidRPr="00F50C0F" w:rsidRDefault="0027429A" w:rsidP="0027429A">
      <w:pPr>
        <w:ind w:left="567" w:right="567"/>
        <w:rPr>
          <w:sz w:val="16"/>
          <w:szCs w:val="16"/>
          <w:lang w:val="es-CO" w:eastAsia="es-MX"/>
        </w:rPr>
      </w:pPr>
      <w:r w:rsidRPr="00F50C0F">
        <w:rPr>
          <w:sz w:val="16"/>
          <w:szCs w:val="16"/>
          <w:lang w:val="es-CO" w:eastAsia="es-MX"/>
        </w:rPr>
        <w:t xml:space="preserve">Artículo 8. Por decreto del Ministerio correspondiente que deberá llevar la firma además del </w:t>
      </w:r>
      <w:proofErr w:type="gramStart"/>
      <w:r w:rsidRPr="00F50C0F">
        <w:rPr>
          <w:sz w:val="16"/>
          <w:szCs w:val="16"/>
          <w:lang w:val="es-CO" w:eastAsia="es-MX"/>
        </w:rPr>
        <w:t>Ministro</w:t>
      </w:r>
      <w:proofErr w:type="gramEnd"/>
      <w:r w:rsidRPr="00F50C0F">
        <w:rPr>
          <w:sz w:val="16"/>
          <w:szCs w:val="16"/>
          <w:lang w:val="es-CO" w:eastAsia="es-MX"/>
        </w:rPr>
        <w:t xml:space="preserve"> de Hacienda, podrá el Fiscal, en su caso, asignar a la Municipalidad que toma a su cargo un servicio, recursos presupuestarios para contribuir a los gastos de operación y funcionamiento que irrogue el servicio transferido.</w:t>
      </w:r>
    </w:p>
    <w:p w14:paraId="2057DD21" w14:textId="77777777" w:rsidR="0027429A" w:rsidRPr="00F50C0F" w:rsidRDefault="0027429A" w:rsidP="0027429A">
      <w:pPr>
        <w:ind w:left="567" w:right="567"/>
        <w:rPr>
          <w:sz w:val="16"/>
          <w:szCs w:val="16"/>
          <w:lang w:val="es-CO" w:eastAsia="es-MX"/>
        </w:rPr>
      </w:pPr>
      <w:r w:rsidRPr="00F50C0F">
        <w:rPr>
          <w:sz w:val="16"/>
          <w:szCs w:val="16"/>
          <w:lang w:val="es-CO" w:eastAsia="es-MX"/>
        </w:rPr>
        <w:t xml:space="preserve">    El monto anual de dichos recursos no podrá ser superior a lo que representaba su operación por el organismo del sector público que lo atendía, tomando como base los recursos destinados al afecto en el año anterior al traspaso, y actualizando su monto de conformidad a los índices correspondientes</w:t>
      </w:r>
      <w:r w:rsidRPr="00F50C0F">
        <w:rPr>
          <w:rStyle w:val="Refdenotaalpie"/>
          <w:sz w:val="16"/>
          <w:szCs w:val="16"/>
          <w:lang w:val="es-CO" w:eastAsia="es-MX"/>
        </w:rPr>
        <w:footnoteReference w:id="49"/>
      </w:r>
      <w:r w:rsidRPr="00F50C0F">
        <w:rPr>
          <w:sz w:val="16"/>
          <w:szCs w:val="16"/>
          <w:lang w:val="es-CO" w:eastAsia="es-MX"/>
        </w:rPr>
        <w:t>.</w:t>
      </w:r>
    </w:p>
    <w:p w14:paraId="65CAEE50" w14:textId="77777777" w:rsidR="0027429A" w:rsidRDefault="0027429A" w:rsidP="0027429A">
      <w:pPr>
        <w:rPr>
          <w:lang w:val="es-CO" w:eastAsia="es-MX"/>
        </w:rPr>
      </w:pPr>
    </w:p>
    <w:p w14:paraId="35255D29" w14:textId="5C95B369" w:rsidR="0027429A" w:rsidRPr="00F84F58" w:rsidRDefault="0027429A" w:rsidP="0027429A">
      <w:pPr>
        <w:pStyle w:val="Ttulo4"/>
      </w:pPr>
      <w:r>
        <w:t xml:space="preserve">A.1.2. </w:t>
      </w:r>
      <w:r w:rsidRPr="00F84F58">
        <w:t>Sobre la remuneración de los profesores</w:t>
      </w:r>
    </w:p>
    <w:p w14:paraId="7573CF86" w14:textId="77777777" w:rsidR="0027429A" w:rsidRDefault="0027429A" w:rsidP="0027429A">
      <w:pPr>
        <w:rPr>
          <w:u w:val="single"/>
          <w:lang w:val="es-CO" w:eastAsia="es-MX"/>
        </w:rPr>
      </w:pPr>
    </w:p>
    <w:p w14:paraId="76ED3B84" w14:textId="02CBE6A0" w:rsidR="0027429A" w:rsidRDefault="0027429A" w:rsidP="0027429A">
      <w:pPr>
        <w:pStyle w:val="PrrafodeSentencia"/>
      </w:pPr>
      <w:r>
        <w:t xml:space="preserve">La asignación especial no imponible a los profesores fue creada por medio del </w:t>
      </w:r>
      <w:r w:rsidRPr="00395682">
        <w:t>Decreto Ley No. 3.551 de 1981</w:t>
      </w:r>
      <w:r w:rsidR="00307B62">
        <w:t>,</w:t>
      </w:r>
      <w:r>
        <w:t xml:space="preserve"> que establecía en su artículo 40:</w:t>
      </w:r>
    </w:p>
    <w:p w14:paraId="06113044" w14:textId="77777777" w:rsidR="0027429A" w:rsidRPr="0039143C" w:rsidRDefault="0027429A" w:rsidP="0027429A">
      <w:pPr>
        <w:rPr>
          <w:i/>
          <w:lang w:val="es-CR" w:eastAsia="es-MX"/>
        </w:rPr>
      </w:pPr>
    </w:p>
    <w:p w14:paraId="5C75572D" w14:textId="77777777" w:rsidR="0027429A" w:rsidRPr="00F50C0F" w:rsidRDefault="0027429A" w:rsidP="0027429A">
      <w:pPr>
        <w:ind w:left="567" w:right="567"/>
        <w:rPr>
          <w:sz w:val="16"/>
          <w:szCs w:val="16"/>
          <w:lang w:val="es-CO" w:eastAsia="es-MX"/>
        </w:rPr>
      </w:pPr>
      <w:r w:rsidRPr="00F50C0F">
        <w:rPr>
          <w:sz w:val="16"/>
          <w:szCs w:val="16"/>
          <w:lang w:val="es-CO" w:eastAsia="es-MX"/>
        </w:rPr>
        <w:t>Artículo 40. Establécese, a contar del 1 de enero de 1981, para el personal docente dependiente del Ministerio de Educación Pública, regido por el decreto ley No. 2.327, de 1978, una asignación especial no imponible, de los porcentajes que se indican según sea el escalafón, que se aplicará sobre el sueldo base del grado, la asignación docente y las asignaciones del decreto ley No. 2.411, de 1978 que correspondan al interesado:</w:t>
      </w:r>
    </w:p>
    <w:p w14:paraId="1C9E3536" w14:textId="77777777" w:rsidR="0027429A" w:rsidRPr="00F50C0F" w:rsidRDefault="0027429A" w:rsidP="0027429A">
      <w:pPr>
        <w:ind w:left="567" w:right="567"/>
        <w:rPr>
          <w:sz w:val="16"/>
          <w:szCs w:val="16"/>
          <w:lang w:val="es-CO" w:eastAsia="es-MX"/>
        </w:rPr>
      </w:pPr>
      <w:r w:rsidRPr="00F50C0F">
        <w:rPr>
          <w:sz w:val="16"/>
          <w:szCs w:val="16"/>
          <w:lang w:val="es-CO" w:eastAsia="es-MX"/>
        </w:rPr>
        <w:t>Educación Pre-Básica, General Básica, Especial o Diferencial y Media Docentes Superiores y Docentes propiamente tales 90%</w:t>
      </w:r>
    </w:p>
    <w:p w14:paraId="7C6C269D" w14:textId="77777777" w:rsidR="0027429A" w:rsidRPr="00F50C0F" w:rsidRDefault="0027429A" w:rsidP="0027429A">
      <w:pPr>
        <w:ind w:left="567" w:right="567"/>
        <w:rPr>
          <w:sz w:val="16"/>
          <w:szCs w:val="16"/>
          <w:lang w:val="es-CO" w:eastAsia="es-MX"/>
        </w:rPr>
      </w:pPr>
      <w:r w:rsidRPr="00F50C0F">
        <w:rPr>
          <w:sz w:val="16"/>
          <w:szCs w:val="16"/>
          <w:lang w:val="es-CO" w:eastAsia="es-MX"/>
        </w:rPr>
        <w:t>Personal no titulado 50%</w:t>
      </w:r>
    </w:p>
    <w:p w14:paraId="5C12589C" w14:textId="37DCA817" w:rsidR="0027429A" w:rsidRPr="00F97F26" w:rsidRDefault="0027429A" w:rsidP="0027429A">
      <w:pPr>
        <w:ind w:left="567" w:right="567"/>
        <w:rPr>
          <w:b/>
          <w:sz w:val="18"/>
          <w:szCs w:val="18"/>
          <w:lang w:val="es-CO" w:eastAsia="es-MX"/>
        </w:rPr>
      </w:pPr>
      <w:r w:rsidRPr="00F50C0F">
        <w:rPr>
          <w:sz w:val="16"/>
          <w:szCs w:val="16"/>
          <w:lang w:val="es-CO" w:eastAsia="es-MX"/>
        </w:rPr>
        <w:t xml:space="preserve">El monto de la asignación que este artículo concede al personal </w:t>
      </w:r>
      <w:proofErr w:type="gramStart"/>
      <w:r w:rsidRPr="00F50C0F">
        <w:rPr>
          <w:sz w:val="16"/>
          <w:szCs w:val="16"/>
          <w:lang w:val="es-CO" w:eastAsia="es-MX"/>
        </w:rPr>
        <w:t>docente,</w:t>
      </w:r>
      <w:proofErr w:type="gramEnd"/>
      <w:r w:rsidRPr="00F50C0F">
        <w:rPr>
          <w:sz w:val="16"/>
          <w:szCs w:val="16"/>
          <w:lang w:val="es-CO" w:eastAsia="es-MX"/>
        </w:rPr>
        <w:t xml:space="preserve"> reducirá, en los años 1981 a 1984 en el mismo porcentaje en que deba disminuirse, por aplicación del artículo 37, la asignación que concede el artículo 36 al personal no docente del Ministerio de Educación Pública afecto a la Escala Única de Sueldos. Dicha reducción se eliminará en la misma medida en que lo sea la reducción de la asignación del mencionado artículo 36</w:t>
      </w:r>
      <w:r w:rsidRPr="00F50C0F">
        <w:rPr>
          <w:rStyle w:val="Refdenotaalpie"/>
          <w:sz w:val="16"/>
          <w:szCs w:val="16"/>
          <w:lang w:val="es-CO" w:eastAsia="es-MX"/>
        </w:rPr>
        <w:footnoteReference w:id="50"/>
      </w:r>
      <w:r w:rsidR="001D5B55">
        <w:rPr>
          <w:sz w:val="16"/>
          <w:szCs w:val="16"/>
          <w:lang w:val="es-CO" w:eastAsia="es-MX"/>
        </w:rPr>
        <w:t>.</w:t>
      </w:r>
    </w:p>
    <w:p w14:paraId="46DE3103" w14:textId="77777777" w:rsidR="0027429A" w:rsidRDefault="0027429A" w:rsidP="0027429A">
      <w:pPr>
        <w:rPr>
          <w:b/>
          <w:lang w:val="es-CO" w:eastAsia="es-MX"/>
        </w:rPr>
      </w:pPr>
    </w:p>
    <w:p w14:paraId="550B1FD9" w14:textId="1F7F4796" w:rsidR="0027429A" w:rsidRPr="00F84F58" w:rsidRDefault="0027429A" w:rsidP="0027429A">
      <w:pPr>
        <w:pStyle w:val="Ttulo4"/>
      </w:pPr>
      <w:r>
        <w:t xml:space="preserve">A.1.3. </w:t>
      </w:r>
      <w:r w:rsidRPr="00F84F58">
        <w:t>Normas procedimentales</w:t>
      </w:r>
    </w:p>
    <w:p w14:paraId="26D1A6EB" w14:textId="77777777" w:rsidR="0027429A" w:rsidRDefault="0027429A" w:rsidP="0027429A">
      <w:pPr>
        <w:rPr>
          <w:i/>
          <w:lang w:val="es-CO" w:eastAsia="es-MX"/>
        </w:rPr>
      </w:pPr>
    </w:p>
    <w:p w14:paraId="53FD4C1A" w14:textId="2C3EEE13" w:rsidR="0027429A" w:rsidRDefault="0027429A" w:rsidP="0027429A">
      <w:pPr>
        <w:pStyle w:val="PrrafodeSentencia"/>
      </w:pPr>
      <w:r>
        <w:t>Al momento en que se realizaron los diferentes procesos en contra de las Municipalidades, estaba vigente el Código del Trabajo, Ley 18</w:t>
      </w:r>
      <w:r w:rsidR="001D5B55">
        <w:t>.</w:t>
      </w:r>
      <w:r>
        <w:t>620 de 6 de julio de 1987. Con respecto a la ejecución de sentencia establecía:</w:t>
      </w:r>
    </w:p>
    <w:p w14:paraId="375D6D45" w14:textId="77777777" w:rsidR="0027429A" w:rsidRDefault="0027429A" w:rsidP="0027429A">
      <w:pPr>
        <w:rPr>
          <w:lang w:val="es-CO" w:eastAsia="es-MX"/>
        </w:rPr>
      </w:pPr>
    </w:p>
    <w:p w14:paraId="1635B228" w14:textId="77777777" w:rsidR="0027429A" w:rsidRPr="004043A0" w:rsidRDefault="0027429A" w:rsidP="0027429A">
      <w:pPr>
        <w:ind w:left="567" w:right="567"/>
        <w:rPr>
          <w:sz w:val="16"/>
          <w:szCs w:val="16"/>
          <w:lang w:val="es-CO" w:eastAsia="es-MX"/>
        </w:rPr>
      </w:pPr>
      <w:r w:rsidRPr="004043A0">
        <w:rPr>
          <w:sz w:val="16"/>
          <w:szCs w:val="16"/>
          <w:lang w:val="es-CO" w:eastAsia="es-MX"/>
        </w:rPr>
        <w:t>Artículo 433.- En las causas del trabajo, la ejecución de las resoluciones se sujetará a las normas del título XIX del libro I del Código de Procedimiento Civil, con las modificaciones siguientes:</w:t>
      </w:r>
    </w:p>
    <w:p w14:paraId="250063F4" w14:textId="77777777" w:rsidR="0027429A" w:rsidRPr="004043A0" w:rsidRDefault="0027429A" w:rsidP="0027429A">
      <w:pPr>
        <w:ind w:left="567" w:right="567"/>
        <w:rPr>
          <w:sz w:val="16"/>
          <w:szCs w:val="16"/>
          <w:lang w:val="es-CO" w:eastAsia="es-MX"/>
        </w:rPr>
      </w:pPr>
      <w:r w:rsidRPr="004043A0">
        <w:rPr>
          <w:sz w:val="16"/>
          <w:szCs w:val="16"/>
          <w:lang w:val="es-CO" w:eastAsia="es-MX"/>
        </w:rPr>
        <w:t xml:space="preserve"> a) el procedimiento incidental de que tratan los artículos 233 y siguientes del Código de Procedimiento Civil, tendrá lugar siempre que se solicite el cumplimiento de una sentencia ante el tribunal que la dictó, dentro de los sesenta días contados desde que la ejecución se hizo exigible;</w:t>
      </w:r>
    </w:p>
    <w:p w14:paraId="1B073CB1" w14:textId="77777777" w:rsidR="0027429A" w:rsidRPr="004043A0" w:rsidRDefault="0027429A" w:rsidP="0027429A">
      <w:pPr>
        <w:ind w:left="567" w:right="567"/>
        <w:rPr>
          <w:sz w:val="16"/>
          <w:szCs w:val="16"/>
          <w:lang w:val="es-CO" w:eastAsia="es-MX"/>
        </w:rPr>
      </w:pPr>
      <w:r w:rsidRPr="004043A0">
        <w:rPr>
          <w:sz w:val="16"/>
          <w:szCs w:val="16"/>
          <w:lang w:val="es-CO" w:eastAsia="es-MX"/>
        </w:rPr>
        <w:t xml:space="preserve"> b) la notificación de las resoluciones se practicará por los funcionarios que se señalan en el inciso segundo del artículo 400, salvo aquellas que corresponda notificar por el estado diario;</w:t>
      </w:r>
    </w:p>
    <w:p w14:paraId="7FB01CDA" w14:textId="77777777" w:rsidR="0027429A" w:rsidRPr="004043A0" w:rsidRDefault="0027429A" w:rsidP="0027429A">
      <w:pPr>
        <w:ind w:left="567" w:right="567"/>
        <w:rPr>
          <w:sz w:val="16"/>
          <w:szCs w:val="16"/>
          <w:lang w:val="es-CO" w:eastAsia="es-MX"/>
        </w:rPr>
      </w:pPr>
      <w:r w:rsidRPr="004043A0">
        <w:rPr>
          <w:sz w:val="16"/>
          <w:szCs w:val="16"/>
          <w:lang w:val="es-CO" w:eastAsia="es-MX"/>
        </w:rPr>
        <w:lastRenderedPageBreak/>
        <w:t xml:space="preserve"> c) al proceder a trabar embargo sobre bienes muebles, el funcionario respectivo deberá efectuar una tasación prudencial de los mismos, que consignará en el acta de la diligencia. Tales bienes no podrán ser vendidos, en una primera subasta, en un valor inferior al setenta y cinco por ciento de la respectiva tasación. Si los bienes embargados no se vendieren serán rematados, sin mínimo, en una segunda subasta. El ejecutante podrá participar en la subasta en las condiciones antes señaladas e incluso adjudicarse en pago el bien embargado, y</w:t>
      </w:r>
    </w:p>
    <w:p w14:paraId="224FCD22" w14:textId="77777777" w:rsidR="0027429A" w:rsidRPr="004043A0" w:rsidRDefault="0027429A" w:rsidP="0027429A">
      <w:pPr>
        <w:ind w:left="567" w:right="567"/>
        <w:rPr>
          <w:sz w:val="16"/>
          <w:szCs w:val="16"/>
          <w:lang w:val="es-CO" w:eastAsia="es-MX"/>
        </w:rPr>
      </w:pPr>
      <w:r w:rsidRPr="004043A0">
        <w:rPr>
          <w:sz w:val="16"/>
          <w:szCs w:val="16"/>
          <w:lang w:val="es-CO" w:eastAsia="es-MX"/>
        </w:rPr>
        <w:t xml:space="preserve"> d) los receptores y el empleado del mismo tribunal que el juez designe en cada </w:t>
      </w:r>
      <w:proofErr w:type="gramStart"/>
      <w:r w:rsidRPr="004043A0">
        <w:rPr>
          <w:sz w:val="16"/>
          <w:szCs w:val="16"/>
          <w:lang w:val="es-CO" w:eastAsia="es-MX"/>
        </w:rPr>
        <w:t>caso,</w:t>
      </w:r>
      <w:proofErr w:type="gramEnd"/>
      <w:r w:rsidRPr="004043A0">
        <w:rPr>
          <w:sz w:val="16"/>
          <w:szCs w:val="16"/>
          <w:lang w:val="es-CO" w:eastAsia="es-MX"/>
        </w:rPr>
        <w:t xml:space="preserve"> serán los funcionarios habilitados para practicar el embargo y demás diligencias de la ejecución.</w:t>
      </w:r>
    </w:p>
    <w:p w14:paraId="6A7D6797" w14:textId="77777777" w:rsidR="0027429A" w:rsidRPr="004043A0" w:rsidRDefault="0027429A" w:rsidP="0027429A">
      <w:pPr>
        <w:ind w:left="567" w:right="567"/>
        <w:rPr>
          <w:sz w:val="16"/>
          <w:szCs w:val="16"/>
          <w:lang w:val="es-CO" w:eastAsia="es-MX"/>
        </w:rPr>
      </w:pPr>
      <w:r w:rsidRPr="004043A0">
        <w:rPr>
          <w:sz w:val="16"/>
          <w:szCs w:val="16"/>
          <w:lang w:val="es-CO" w:eastAsia="es-MX"/>
        </w:rPr>
        <w:t xml:space="preserve"> </w:t>
      </w:r>
    </w:p>
    <w:p w14:paraId="67FC0EAE" w14:textId="77777777" w:rsidR="0027429A" w:rsidRPr="004043A0" w:rsidRDefault="0027429A" w:rsidP="0027429A">
      <w:pPr>
        <w:ind w:left="567" w:right="567"/>
        <w:rPr>
          <w:sz w:val="16"/>
          <w:szCs w:val="16"/>
          <w:lang w:val="es-CO" w:eastAsia="es-MX"/>
        </w:rPr>
      </w:pPr>
      <w:r w:rsidRPr="004043A0">
        <w:rPr>
          <w:sz w:val="16"/>
          <w:szCs w:val="16"/>
          <w:lang w:val="es-CO" w:eastAsia="es-MX"/>
        </w:rPr>
        <w:t>Artículo 434.- El juicio ejecutivo derivado de asuntos laborales, se regirá, en lo pertinente, por las disposiciones de los títulos I y II del libro III del Código de Procedimiento Civil con las modificaciones señaladas en las letras b), c) y d) del artículo anterior</w:t>
      </w:r>
      <w:r w:rsidRPr="004043A0">
        <w:rPr>
          <w:rStyle w:val="Refdenotaalpie"/>
          <w:sz w:val="16"/>
          <w:szCs w:val="16"/>
          <w:lang w:val="es-CO" w:eastAsia="es-MX"/>
        </w:rPr>
        <w:footnoteReference w:id="51"/>
      </w:r>
      <w:r w:rsidRPr="004043A0">
        <w:rPr>
          <w:sz w:val="16"/>
          <w:szCs w:val="16"/>
          <w:lang w:val="es-CO" w:eastAsia="es-MX"/>
        </w:rPr>
        <w:t>.</w:t>
      </w:r>
    </w:p>
    <w:p w14:paraId="4BCC0898" w14:textId="77777777" w:rsidR="0027429A" w:rsidRDefault="0027429A" w:rsidP="0027429A">
      <w:pPr>
        <w:rPr>
          <w:lang w:val="es-CO" w:eastAsia="es-MX"/>
        </w:rPr>
      </w:pPr>
    </w:p>
    <w:p w14:paraId="6D7291D2" w14:textId="6EE8E720" w:rsidR="0027429A" w:rsidRDefault="0027429A" w:rsidP="0027429A">
      <w:pPr>
        <w:pStyle w:val="PrrafodeSentencia"/>
      </w:pPr>
      <w:r>
        <w:t>Por su parte, el Código de Procedimiento Civil, al cual re</w:t>
      </w:r>
      <w:r w:rsidR="008713DD">
        <w:t>e</w:t>
      </w:r>
      <w:r>
        <w:t>nviaba el Código de Trabajo, establecía:</w:t>
      </w:r>
    </w:p>
    <w:p w14:paraId="5F5126FD" w14:textId="77777777" w:rsidR="0027429A" w:rsidRDefault="0027429A" w:rsidP="0027429A">
      <w:pPr>
        <w:rPr>
          <w:i/>
          <w:lang w:val="es-CO" w:eastAsia="es-MX"/>
        </w:rPr>
      </w:pPr>
    </w:p>
    <w:p w14:paraId="4751A1EF" w14:textId="77777777" w:rsidR="0027429A" w:rsidRPr="004043A0" w:rsidRDefault="0027429A" w:rsidP="0027429A">
      <w:pPr>
        <w:ind w:left="567" w:right="567"/>
        <w:rPr>
          <w:sz w:val="16"/>
          <w:szCs w:val="16"/>
          <w:lang w:val="es-CO" w:eastAsia="es-MX"/>
        </w:rPr>
      </w:pPr>
      <w:r w:rsidRPr="004043A0">
        <w:rPr>
          <w:sz w:val="16"/>
          <w:szCs w:val="16"/>
          <w:lang w:val="es-CO" w:eastAsia="es-MX"/>
        </w:rPr>
        <w:t>Artículo 233.- Cuando se solicite la ejecución de una sentencia ante el tribunal que la dictó, dentro del plazo de un año contado desde que la ejecución se hizo exigible, si la ley no ha dispuesto otra forma especial de cumplirla, se ordenará su cumplimiento con citación de la persona en contra de quien se pide.</w:t>
      </w:r>
    </w:p>
    <w:p w14:paraId="21BE287D" w14:textId="77777777" w:rsidR="0027429A" w:rsidRPr="004043A0" w:rsidRDefault="0027429A" w:rsidP="0027429A">
      <w:pPr>
        <w:ind w:left="567" w:right="567"/>
        <w:rPr>
          <w:sz w:val="16"/>
          <w:szCs w:val="16"/>
          <w:lang w:val="es-CO" w:eastAsia="es-MX"/>
        </w:rPr>
      </w:pPr>
      <w:r w:rsidRPr="004043A0">
        <w:rPr>
          <w:sz w:val="16"/>
          <w:szCs w:val="16"/>
          <w:lang w:val="es-CO" w:eastAsia="es-MX"/>
        </w:rPr>
        <w:t xml:space="preserve">    Esta resolución se notificará por cédula al apoderado de la parte. El ministro de fe que practique la notificación deberá enviar la carta certificada que establece el artículo 46 tanto al apoderado como a la parte. A esta última, la carta deberá remitírsele al domicilio en que se le haya notificado la demanda. </w:t>
      </w:r>
      <w:proofErr w:type="gramStart"/>
      <w:r w:rsidRPr="004043A0">
        <w:rPr>
          <w:sz w:val="16"/>
          <w:szCs w:val="16"/>
          <w:lang w:val="es-CO" w:eastAsia="es-MX"/>
        </w:rPr>
        <w:t>En caso que</w:t>
      </w:r>
      <w:proofErr w:type="gramEnd"/>
      <w:r w:rsidRPr="004043A0">
        <w:rPr>
          <w:sz w:val="16"/>
          <w:szCs w:val="16"/>
          <w:lang w:val="es-CO" w:eastAsia="es-MX"/>
        </w:rPr>
        <w:t xml:space="preserve"> el cumplimiento del fallo se pida contra un tercero, éste deberá ser notificado personalmente.</w:t>
      </w:r>
    </w:p>
    <w:p w14:paraId="17241503" w14:textId="77777777" w:rsidR="0027429A" w:rsidRPr="004043A0" w:rsidRDefault="0027429A" w:rsidP="0027429A">
      <w:pPr>
        <w:ind w:left="567" w:right="567"/>
        <w:rPr>
          <w:sz w:val="16"/>
          <w:szCs w:val="16"/>
          <w:lang w:val="es-CO" w:eastAsia="es-MX"/>
        </w:rPr>
      </w:pPr>
      <w:r w:rsidRPr="004043A0">
        <w:rPr>
          <w:sz w:val="16"/>
          <w:szCs w:val="16"/>
          <w:lang w:val="es-CO" w:eastAsia="es-MX"/>
        </w:rPr>
        <w:t xml:space="preserve">    El plazo de un año se contará, en las sentencias que ordenen prestaciones periódicas, desde que se haga exigible cada prestación o la última de las que se cobren.</w:t>
      </w:r>
      <w:r w:rsidRPr="004043A0">
        <w:rPr>
          <w:rStyle w:val="Refdenotaalpie"/>
          <w:sz w:val="16"/>
          <w:szCs w:val="16"/>
          <w:lang w:val="es-CO" w:eastAsia="es-MX"/>
        </w:rPr>
        <w:footnoteReference w:id="52"/>
      </w:r>
    </w:p>
    <w:p w14:paraId="5E46C025" w14:textId="77777777" w:rsidR="0027429A" w:rsidRPr="00A16701" w:rsidRDefault="0027429A" w:rsidP="0027429A">
      <w:pPr>
        <w:rPr>
          <w:i/>
          <w:lang w:val="es-CO" w:eastAsia="es-MX"/>
        </w:rPr>
      </w:pPr>
    </w:p>
    <w:p w14:paraId="5B464426" w14:textId="26202E36" w:rsidR="0027429A" w:rsidRPr="00F84F58" w:rsidRDefault="0027429A" w:rsidP="0027429A">
      <w:pPr>
        <w:pStyle w:val="Ttulo4"/>
      </w:pPr>
      <w:r>
        <w:t xml:space="preserve">A.1.4. </w:t>
      </w:r>
      <w:r w:rsidRPr="00F84F58">
        <w:t>Sobre la medida de apremio</w:t>
      </w:r>
    </w:p>
    <w:p w14:paraId="31B1578C" w14:textId="77777777" w:rsidR="0027429A" w:rsidRPr="00B01947" w:rsidRDefault="0027429A" w:rsidP="0027429A">
      <w:pPr>
        <w:rPr>
          <w:i/>
          <w:lang w:val="es-CO" w:eastAsia="es-MX"/>
        </w:rPr>
      </w:pPr>
    </w:p>
    <w:p w14:paraId="7B78655B" w14:textId="77777777" w:rsidR="0027429A" w:rsidRPr="00395682" w:rsidRDefault="0027429A" w:rsidP="0027429A">
      <w:pPr>
        <w:pStyle w:val="PrrafodeSentencia"/>
      </w:pPr>
      <w:r>
        <w:t xml:space="preserve">La posibilidad de establecer medidas de apremio está prevista por el </w:t>
      </w:r>
      <w:r w:rsidRPr="00395682">
        <w:t>Código de Procedimiento Civil</w:t>
      </w:r>
      <w:r>
        <w:t>:</w:t>
      </w:r>
      <w:r w:rsidRPr="00395682">
        <w:t xml:space="preserve"> </w:t>
      </w:r>
    </w:p>
    <w:p w14:paraId="54D5498C" w14:textId="77777777" w:rsidR="0027429A" w:rsidRDefault="0027429A" w:rsidP="0027429A">
      <w:pPr>
        <w:rPr>
          <w:lang w:val="es-CO" w:eastAsia="es-MX"/>
        </w:rPr>
      </w:pPr>
    </w:p>
    <w:p w14:paraId="15735282" w14:textId="52BC63B9" w:rsidR="0027429A" w:rsidRPr="00992511" w:rsidRDefault="0027429A" w:rsidP="0027429A">
      <w:pPr>
        <w:ind w:left="567" w:right="567"/>
        <w:rPr>
          <w:b/>
          <w:sz w:val="16"/>
          <w:szCs w:val="16"/>
          <w:lang w:val="es-CO" w:eastAsia="es-MX"/>
        </w:rPr>
      </w:pPr>
      <w:r w:rsidRPr="00992511">
        <w:rPr>
          <w:sz w:val="16"/>
          <w:szCs w:val="16"/>
          <w:lang w:val="es-CO" w:eastAsia="es-MX"/>
        </w:rPr>
        <w:t>Art. 238. Cuando se trate del cumplimiento de resoluciones no comprendidas en los artículos anteriores, corresponderá al juez de la causa dictar las medidas conducentes a dicho cumplimiento, pudiendo al efecto imponer multas que no excedan de una unidad tributaria mensual o arresto hasta de dos meses, determinados prudencialmente por el tribunal, sin perjuicio de repetir el apremio</w:t>
      </w:r>
      <w:r w:rsidRPr="00992511">
        <w:rPr>
          <w:rStyle w:val="Refdenotaalpie"/>
          <w:sz w:val="16"/>
          <w:szCs w:val="16"/>
          <w:lang w:val="es-CO" w:eastAsia="es-MX"/>
        </w:rPr>
        <w:footnoteReference w:id="53"/>
      </w:r>
      <w:r w:rsidR="007C5E4A">
        <w:rPr>
          <w:sz w:val="16"/>
          <w:szCs w:val="16"/>
          <w:lang w:val="es-CO" w:eastAsia="es-MX"/>
        </w:rPr>
        <w:t>.</w:t>
      </w:r>
    </w:p>
    <w:p w14:paraId="0431061E" w14:textId="77777777" w:rsidR="0027429A" w:rsidRDefault="0027429A" w:rsidP="0027429A">
      <w:pPr>
        <w:rPr>
          <w:b/>
          <w:lang w:val="es-CO" w:eastAsia="es-MX"/>
        </w:rPr>
      </w:pPr>
    </w:p>
    <w:p w14:paraId="67C46BE9" w14:textId="77777777" w:rsidR="0027429A" w:rsidRPr="00395682" w:rsidRDefault="0027429A" w:rsidP="0027429A">
      <w:pPr>
        <w:pStyle w:val="PrrafodeSentencia"/>
      </w:pPr>
      <w:r>
        <w:t xml:space="preserve">En particular, para el caso de los alcaldes, la medida de apremio estaba prevista por el artículo 32 de la </w:t>
      </w:r>
      <w:r w:rsidRPr="00395682">
        <w:t>Ley No. 18.695 Orgánica Con</w:t>
      </w:r>
      <w:r>
        <w:t xml:space="preserve">stitucional de Municipalidades, la cual fue </w:t>
      </w:r>
      <w:r w:rsidRPr="00395682">
        <w:t>modificad</w:t>
      </w:r>
      <w:r>
        <w:t>a por la Ley No. 19.845 de 2002 para limitar esta posibilidad de apremio:</w:t>
      </w:r>
    </w:p>
    <w:p w14:paraId="756CC0A1" w14:textId="77777777" w:rsidR="0027429A" w:rsidRDefault="0027429A" w:rsidP="0027429A">
      <w:pPr>
        <w:rPr>
          <w:lang w:val="es-CO" w:eastAsia="es-MX"/>
        </w:rPr>
      </w:pPr>
    </w:p>
    <w:p w14:paraId="6826CB69" w14:textId="77777777" w:rsidR="0027429A" w:rsidRPr="00992511" w:rsidRDefault="0027429A" w:rsidP="0027429A">
      <w:pPr>
        <w:ind w:left="567" w:right="567"/>
        <w:rPr>
          <w:sz w:val="16"/>
          <w:szCs w:val="16"/>
          <w:lang w:val="es-CO" w:eastAsia="es-MX"/>
        </w:rPr>
      </w:pPr>
      <w:r w:rsidRPr="00992511">
        <w:rPr>
          <w:sz w:val="16"/>
          <w:szCs w:val="16"/>
          <w:lang w:val="es-CO" w:eastAsia="es-MX"/>
        </w:rPr>
        <w:t>Artículo 32.- Los bienes municipales destinados al funcionamiento de sus servicios y los dineros depositados a plazo o en cuenta corriente, serán inembargables.</w:t>
      </w:r>
    </w:p>
    <w:p w14:paraId="33565CC7" w14:textId="28BFFD44" w:rsidR="0027429A" w:rsidRPr="00581E9B" w:rsidRDefault="0027429A" w:rsidP="0027429A">
      <w:pPr>
        <w:ind w:left="567" w:right="567"/>
        <w:rPr>
          <w:b/>
          <w:lang w:val="es-CO" w:eastAsia="es-MX"/>
        </w:rPr>
      </w:pPr>
      <w:r w:rsidRPr="00992511">
        <w:rPr>
          <w:sz w:val="16"/>
          <w:szCs w:val="16"/>
          <w:lang w:val="es-CO" w:eastAsia="es-MX"/>
        </w:rPr>
        <w:t xml:space="preserve">    La ejecución de toda sentencia que condene a una municipalidad se efectuará mediante la dictación de un decreto alcaldicio. Con todo, tratándose de resoluciones recaídas en juicios que ordenen el pago de deudas por parte de una municipalidad o corporación municipal, y correspondiere aplicar la medida de arresto prevista en el artículo 238 del Código de Procedimiento Civil, ésta sólo procederá respecto del alcalde en cuyo ejercicio se hubiere contraído la deuda que dio origen al juicio</w:t>
      </w:r>
      <w:r w:rsidRPr="00992511">
        <w:rPr>
          <w:rStyle w:val="Refdenotaalpie"/>
          <w:sz w:val="16"/>
          <w:szCs w:val="16"/>
          <w:lang w:val="es-CO" w:eastAsia="es-MX"/>
        </w:rPr>
        <w:footnoteReference w:id="54"/>
      </w:r>
      <w:r w:rsidR="007C5E4A">
        <w:rPr>
          <w:sz w:val="16"/>
          <w:szCs w:val="16"/>
          <w:lang w:val="es-CO" w:eastAsia="es-MX"/>
        </w:rPr>
        <w:t>.</w:t>
      </w:r>
    </w:p>
    <w:p w14:paraId="350F29AC" w14:textId="77777777" w:rsidR="0027429A" w:rsidRDefault="0027429A" w:rsidP="00A35B5A">
      <w:pPr>
        <w:pStyle w:val="Ttulo3"/>
        <w:spacing w:before="0" w:after="0"/>
        <w:rPr>
          <w:lang w:eastAsia="es-MX"/>
        </w:rPr>
      </w:pPr>
    </w:p>
    <w:p w14:paraId="3B2C9412" w14:textId="17D8FC63" w:rsidR="00A35B5A" w:rsidRDefault="0027429A" w:rsidP="00A35B5A">
      <w:pPr>
        <w:pStyle w:val="Ttulo3"/>
        <w:spacing w:before="0" w:after="0"/>
        <w:rPr>
          <w:lang w:eastAsia="es-MX"/>
        </w:rPr>
      </w:pPr>
      <w:bookmarkStart w:id="172" w:name="_Toc90879774"/>
      <w:r>
        <w:rPr>
          <w:lang w:eastAsia="es-MX"/>
        </w:rPr>
        <w:t xml:space="preserve">A.2. </w:t>
      </w:r>
      <w:r w:rsidR="009B2237">
        <w:rPr>
          <w:lang w:eastAsia="es-MX"/>
        </w:rPr>
        <w:t>La municipalización de la educación chilena</w:t>
      </w:r>
      <w:bookmarkEnd w:id="172"/>
    </w:p>
    <w:p w14:paraId="5F96E565" w14:textId="2D244A86" w:rsidR="00C62363" w:rsidRDefault="00C62363" w:rsidP="00C62363">
      <w:pPr>
        <w:rPr>
          <w:lang w:val="es-CO" w:eastAsia="es-MX"/>
        </w:rPr>
      </w:pPr>
    </w:p>
    <w:p w14:paraId="335A7048" w14:textId="42FE988C" w:rsidR="00DB4477" w:rsidRPr="00DB4477" w:rsidRDefault="00913E2F" w:rsidP="00DB4477">
      <w:pPr>
        <w:pStyle w:val="PrrafodeSentencia"/>
      </w:pPr>
      <w:r>
        <w:lastRenderedPageBreak/>
        <w:t>En el contexto d</w:t>
      </w:r>
      <w:r w:rsidR="007A74CF">
        <w:t>e la dictadura</w:t>
      </w:r>
      <w:r>
        <w:t xml:space="preserve"> militar que se instaló en Chile a partir del 11 de sep</w:t>
      </w:r>
      <w:r w:rsidR="00A312C0">
        <w:t>tiembre de 1973, la educación pública fue profundamente i</w:t>
      </w:r>
      <w:r w:rsidR="0027429A">
        <w:t>ntervenida en la década de 1980. De esta forma, se r</w:t>
      </w:r>
      <w:r w:rsidR="00307B62">
        <w:t>e</w:t>
      </w:r>
      <w:r w:rsidR="0027429A">
        <w:t>emplazó</w:t>
      </w:r>
      <w:r w:rsidR="007A74CF">
        <w:t xml:space="preserve"> </w:t>
      </w:r>
      <w:r w:rsidR="00A312C0">
        <w:t>la idea de un “Estado docente”</w:t>
      </w:r>
      <w:r w:rsidR="00D43E79">
        <w:rPr>
          <w:rStyle w:val="Refdenotaalpie"/>
        </w:rPr>
        <w:footnoteReference w:id="55"/>
      </w:r>
      <w:r w:rsidR="00A312C0">
        <w:t xml:space="preserve"> por la de un </w:t>
      </w:r>
      <w:r w:rsidR="00D43E79">
        <w:t>rol subsidiario del Estado</w:t>
      </w:r>
      <w:r w:rsidR="00A312C0">
        <w:t>, promoviendo políticas de desconcentración de la educación, es decir</w:t>
      </w:r>
      <w:r w:rsidR="00AA5A85">
        <w:t>,</w:t>
      </w:r>
      <w:r w:rsidR="00A312C0">
        <w:t xml:space="preserve"> una transferencia de responsabilidades del Estado a los gobiernos locales</w:t>
      </w:r>
      <w:r w:rsidR="0027429A">
        <w:t>. Lo anterior no implicó, sin embargo,</w:t>
      </w:r>
      <w:r w:rsidR="00A312C0">
        <w:t xml:space="preserve"> una mayor transferencia de poder a los municipios o una mayor participación ciudadana</w:t>
      </w:r>
      <w:r w:rsidR="00A312C0">
        <w:rPr>
          <w:rStyle w:val="Refdenotaalpie"/>
        </w:rPr>
        <w:footnoteReference w:id="56"/>
      </w:r>
      <w:r w:rsidR="00A312C0">
        <w:t>.</w:t>
      </w:r>
      <w:r w:rsidR="000E36A4">
        <w:t xml:space="preserve"> De esta forma, se traspasó la administración de los establecimientos escolares públicos desde el nivel central a los municipios del país, se introdujo un sistema de financiamiento mediante una subvención mensual por persona estudiante y se creó la figura de “sostenedor educacional”</w:t>
      </w:r>
      <w:r w:rsidR="001D5B55">
        <w:t>, quien asumía</w:t>
      </w:r>
      <w:r w:rsidR="00D43E79">
        <w:t>, ante el Estado, la responsabilidad de administrar el centro educativo.</w:t>
      </w:r>
    </w:p>
    <w:p w14:paraId="0B3C19AF" w14:textId="6E4DBCB4" w:rsidR="00414896" w:rsidRDefault="00414896" w:rsidP="00414896">
      <w:pPr>
        <w:rPr>
          <w:lang w:val="es-CR" w:eastAsia="es-MX"/>
        </w:rPr>
      </w:pPr>
    </w:p>
    <w:p w14:paraId="4B273E61" w14:textId="30336882" w:rsidR="00DB4477" w:rsidRDefault="00414896" w:rsidP="00414896">
      <w:pPr>
        <w:pStyle w:val="PrrafodeSentencia"/>
      </w:pPr>
      <w:r>
        <w:t>El traspaso de la educación a las Municipalidades se dio en el marco de</w:t>
      </w:r>
      <w:r w:rsidR="00C940B3">
        <w:t xml:space="preserve"> la</w:t>
      </w:r>
      <w:r>
        <w:t xml:space="preserve"> aplicación del Decreto Ley No. 3.063 de 1979, sobre Rentas Municipales, </w:t>
      </w:r>
      <w:r w:rsidR="007851D8">
        <w:t>y su reglamentación por medio del Decreto con fuerza de Ley No. 1-3.063 de 1980</w:t>
      </w:r>
      <w:r w:rsidR="00AB74AB">
        <w:t xml:space="preserve"> (</w:t>
      </w:r>
      <w:r w:rsidR="00AA5A85">
        <w:rPr>
          <w:i/>
        </w:rPr>
        <w:t xml:space="preserve">supra </w:t>
      </w:r>
      <w:r w:rsidR="00AA5A85">
        <w:t>párr. 46</w:t>
      </w:r>
      <w:r w:rsidR="00AB74AB">
        <w:t>)</w:t>
      </w:r>
      <w:r w:rsidR="007851D8">
        <w:t>.</w:t>
      </w:r>
      <w:r w:rsidR="009B2237">
        <w:t xml:space="preserve"> Esta municipalización implicó la transferencia de los equipos, edificios y el </w:t>
      </w:r>
      <w:proofErr w:type="gramStart"/>
      <w:r w:rsidR="009B2237">
        <w:t>personal empleados</w:t>
      </w:r>
      <w:proofErr w:type="gramEnd"/>
      <w:r w:rsidR="009B2237">
        <w:t xml:space="preserve"> en los establecimientos preescolares, básicos y medios del Ministerio de E</w:t>
      </w:r>
      <w:r w:rsidR="007C5E4A">
        <w:t>ducación a las Municipalidades.</w:t>
      </w:r>
      <w:r w:rsidR="009B2237">
        <w:t xml:space="preserve"> </w:t>
      </w:r>
      <w:r w:rsidR="00DB4477">
        <w:t>Con respecto a los profesores y profesoras, en virtud del artículo 4 del Decreto 1-3.063, quedaron sometidos al Código del Trabajo y, en cuento al régimen previsional y a sistemas de reajustes y sistema de sueldos y salarios, se regir</w:t>
      </w:r>
      <w:r w:rsidR="00C50E6C">
        <w:t>ían</w:t>
      </w:r>
      <w:r w:rsidR="00DB4477">
        <w:t xml:space="preserve"> por las normas aplicables al sector privado.</w:t>
      </w:r>
    </w:p>
    <w:p w14:paraId="75C46EE3" w14:textId="77777777" w:rsidR="00DB4477" w:rsidRPr="00DB4477" w:rsidRDefault="00DB4477" w:rsidP="00DB4477">
      <w:pPr>
        <w:rPr>
          <w:lang w:val="es-CR" w:eastAsia="es-MX"/>
        </w:rPr>
      </w:pPr>
    </w:p>
    <w:p w14:paraId="374D3DF3" w14:textId="42CAED71" w:rsidR="00414896" w:rsidRDefault="009B2237" w:rsidP="00414896">
      <w:pPr>
        <w:pStyle w:val="PrrafodeSentencia"/>
      </w:pPr>
      <w:r>
        <w:t>El traspaso se dio de forma paulatina</w:t>
      </w:r>
      <w:r w:rsidR="00F84F58">
        <w:t xml:space="preserve"> y hasta abril de 1982, </w:t>
      </w:r>
      <w:r w:rsidR="00DE7547">
        <w:t xml:space="preserve">un 85% </w:t>
      </w:r>
      <w:r w:rsidR="00F84F58">
        <w:t xml:space="preserve">del total nacional </w:t>
      </w:r>
      <w:r w:rsidR="00DE7547">
        <w:t xml:space="preserve">de establecimientos </w:t>
      </w:r>
      <w:r w:rsidR="00F84F58">
        <w:t xml:space="preserve">habían sido </w:t>
      </w:r>
      <w:r w:rsidR="00DE7547">
        <w:t>transferidos a 287 Municipalidades. El proceso tuvo que interrumpirse por una fuerte crisis económica que dejó al Estado sin los recursos para continuar con los traspasos</w:t>
      </w:r>
      <w:r w:rsidR="00DE7547">
        <w:rPr>
          <w:rStyle w:val="Refdenotaalpie"/>
        </w:rPr>
        <w:footnoteReference w:id="57"/>
      </w:r>
      <w:r w:rsidR="00DE7547">
        <w:t>.</w:t>
      </w:r>
      <w:r w:rsidR="000529C5">
        <w:t xml:space="preserve"> La transferencia</w:t>
      </w:r>
      <w:r w:rsidR="0027429A">
        <w:t xml:space="preserve"> total de todas las personas docentes</w:t>
      </w:r>
      <w:r w:rsidR="000529C5">
        <w:t xml:space="preserve"> no pud</w:t>
      </w:r>
      <w:r w:rsidR="001E3968">
        <w:t>o</w:t>
      </w:r>
      <w:r w:rsidR="000529C5">
        <w:t xml:space="preserve"> completarse sino hasta 1986</w:t>
      </w:r>
      <w:r w:rsidR="000529C5">
        <w:rPr>
          <w:rStyle w:val="Refdenotaalpie"/>
        </w:rPr>
        <w:footnoteReference w:id="58"/>
      </w:r>
      <w:r w:rsidR="000529C5">
        <w:t>.</w:t>
      </w:r>
    </w:p>
    <w:p w14:paraId="3725CD39" w14:textId="2E5947CE" w:rsidR="009B2237" w:rsidRDefault="009B2237" w:rsidP="009B2237">
      <w:pPr>
        <w:rPr>
          <w:lang w:val="es-CR" w:eastAsia="es-MX"/>
        </w:rPr>
      </w:pPr>
    </w:p>
    <w:p w14:paraId="322465A1" w14:textId="715D6857" w:rsidR="009B2237" w:rsidRDefault="00992511" w:rsidP="009B2237">
      <w:pPr>
        <w:pStyle w:val="Ttulo3"/>
        <w:rPr>
          <w:lang w:eastAsia="es-MX"/>
        </w:rPr>
      </w:pPr>
      <w:bookmarkStart w:id="173" w:name="_Toc90879775"/>
      <w:r>
        <w:rPr>
          <w:lang w:eastAsia="es-MX"/>
        </w:rPr>
        <w:t>A</w:t>
      </w:r>
      <w:r w:rsidR="0027429A">
        <w:rPr>
          <w:lang w:eastAsia="es-MX"/>
        </w:rPr>
        <w:t>.3</w:t>
      </w:r>
      <w:r w:rsidR="009B2237">
        <w:rPr>
          <w:lang w:eastAsia="es-MX"/>
        </w:rPr>
        <w:t>. El surgimiento de la llamada “deuda histórica”</w:t>
      </w:r>
      <w:bookmarkEnd w:id="173"/>
    </w:p>
    <w:p w14:paraId="4E116B18" w14:textId="2856615A" w:rsidR="006F09B0" w:rsidRDefault="006F09B0" w:rsidP="006F09B0">
      <w:pPr>
        <w:rPr>
          <w:lang w:val="es-CO" w:eastAsia="es-MX"/>
        </w:rPr>
      </w:pPr>
    </w:p>
    <w:p w14:paraId="5E79B1B8" w14:textId="27E7DDB1" w:rsidR="001E3777" w:rsidRDefault="006F09B0" w:rsidP="001E3777">
      <w:pPr>
        <w:pStyle w:val="PrrafodeSentencia"/>
      </w:pPr>
      <w:r>
        <w:t xml:space="preserve">De acuerdo con la Comisión </w:t>
      </w:r>
      <w:r w:rsidR="001E3777">
        <w:t>Especial de deudas históricas</w:t>
      </w:r>
      <w:r w:rsidR="0040582F">
        <w:rPr>
          <w:rStyle w:val="Refdenotaalpie"/>
        </w:rPr>
        <w:footnoteReference w:id="59"/>
      </w:r>
      <w:r w:rsidR="001E3777">
        <w:t xml:space="preserve"> de la Cámara de Diputados de Chile (hoy Cámara de </w:t>
      </w:r>
      <w:proofErr w:type="gramStart"/>
      <w:r w:rsidR="001E3777">
        <w:t>Diputados y Diputadas</w:t>
      </w:r>
      <w:proofErr w:type="gramEnd"/>
      <w:r w:rsidR="001E3777">
        <w:t>), la llamada “deuda histórica”</w:t>
      </w:r>
      <w:r w:rsidR="000E2CF4">
        <w:t xml:space="preserve"> del M</w:t>
      </w:r>
      <w:r w:rsidR="00A74C86">
        <w:t>agisterio</w:t>
      </w:r>
      <w:r w:rsidR="000E2CF4">
        <w:t>:</w:t>
      </w:r>
      <w:r w:rsidR="001E3777">
        <w:t xml:space="preserve"> </w:t>
      </w:r>
    </w:p>
    <w:p w14:paraId="79E20782" w14:textId="77777777" w:rsidR="001E3777" w:rsidRDefault="001E3777" w:rsidP="001E3777">
      <w:pPr>
        <w:pStyle w:val="PrrafodeSentencia"/>
        <w:numPr>
          <w:ilvl w:val="0"/>
          <w:numId w:val="0"/>
        </w:numPr>
      </w:pPr>
    </w:p>
    <w:p w14:paraId="14E17112" w14:textId="313DE1B5" w:rsidR="006F09B0" w:rsidRPr="00D33CD4" w:rsidRDefault="000E2CF4" w:rsidP="001E3777">
      <w:pPr>
        <w:pStyle w:val="PrrafodeSentencia"/>
        <w:numPr>
          <w:ilvl w:val="0"/>
          <w:numId w:val="0"/>
        </w:numPr>
        <w:ind w:left="567" w:right="567"/>
        <w:rPr>
          <w:sz w:val="16"/>
          <w:szCs w:val="16"/>
        </w:rPr>
      </w:pPr>
      <w:r>
        <w:rPr>
          <w:sz w:val="16"/>
          <w:szCs w:val="16"/>
        </w:rPr>
        <w:t xml:space="preserve">[…] </w:t>
      </w:r>
      <w:r w:rsidR="001E3777" w:rsidRPr="00D33CD4">
        <w:rPr>
          <w:sz w:val="16"/>
          <w:szCs w:val="16"/>
        </w:rPr>
        <w:t>tiene su origen en el traspaso del personal docente del sector público a la administración municipal, de acuerdo con el decreto con fuerza de ley No. 1-3063 de 1980.</w:t>
      </w:r>
    </w:p>
    <w:p w14:paraId="3A92374B" w14:textId="0731B607" w:rsidR="001E3777" w:rsidRPr="001E3777" w:rsidRDefault="001E3777" w:rsidP="001E3777">
      <w:pPr>
        <w:ind w:left="567" w:right="567"/>
        <w:rPr>
          <w:sz w:val="18"/>
          <w:szCs w:val="18"/>
          <w:lang w:val="es-CR" w:eastAsia="es-MX"/>
        </w:rPr>
      </w:pPr>
      <w:proofErr w:type="gramStart"/>
      <w:r w:rsidRPr="00D33CD4">
        <w:rPr>
          <w:sz w:val="16"/>
          <w:szCs w:val="16"/>
          <w:lang w:val="es-CR" w:eastAsia="es-MX"/>
        </w:rPr>
        <w:lastRenderedPageBreak/>
        <w:t>En razón de</w:t>
      </w:r>
      <w:proofErr w:type="gramEnd"/>
      <w:r w:rsidRPr="00D33CD4">
        <w:rPr>
          <w:sz w:val="16"/>
          <w:szCs w:val="16"/>
          <w:lang w:val="es-CR" w:eastAsia="es-MX"/>
        </w:rPr>
        <w:t xml:space="preserve"> ello, su nueva situación se regiría por las normas laborales, de remuneraciones y previsión del sector privado, lo que implicó que los municipios desconocieran una asignación no imponible que se les había otorgado previamente, mediante el artículo 40 del decreto de ley No. 3.551, de 1980 y que debía pagárseles entre 1981 y 1984</w:t>
      </w:r>
      <w:r w:rsidRPr="00D33CD4">
        <w:rPr>
          <w:rStyle w:val="Refdenotaalpie"/>
          <w:sz w:val="16"/>
          <w:szCs w:val="16"/>
          <w:lang w:val="es-CR" w:eastAsia="es-MX"/>
        </w:rPr>
        <w:footnoteReference w:id="60"/>
      </w:r>
      <w:r w:rsidRPr="00D33CD4">
        <w:rPr>
          <w:sz w:val="16"/>
          <w:szCs w:val="16"/>
          <w:lang w:val="es-CR" w:eastAsia="es-MX"/>
        </w:rPr>
        <w:t>.</w:t>
      </w:r>
    </w:p>
    <w:p w14:paraId="7BCAF513" w14:textId="74C3F41A" w:rsidR="001E3777" w:rsidRDefault="001E3777" w:rsidP="001E3777">
      <w:pPr>
        <w:rPr>
          <w:lang w:val="es-CR" w:eastAsia="es-MX"/>
        </w:rPr>
      </w:pPr>
    </w:p>
    <w:p w14:paraId="33FF2AE4" w14:textId="7C4AACF3" w:rsidR="000D0776" w:rsidRDefault="000D0776" w:rsidP="001E3777">
      <w:pPr>
        <w:pStyle w:val="PrrafodeSentencia"/>
      </w:pPr>
      <w:r>
        <w:t xml:space="preserve">En efecto, el artículo 40 del Decreto Ley No. 3.551 de 1980 establecía la creación de una asignación especial no imponible para el personal docente dependiente del Ministerio de Educación Pública, a contar del 1 de enero de 1981. De esta forma, los profesores y profesoras que fueron transferidos del Estado central a las </w:t>
      </w:r>
      <w:proofErr w:type="gramStart"/>
      <w:r>
        <w:t>Municipalidades,</w:t>
      </w:r>
      <w:proofErr w:type="gramEnd"/>
      <w:r>
        <w:t xml:space="preserve"> </w:t>
      </w:r>
      <w:r w:rsidR="00503C31">
        <w:t>no recibieron esta asignación</w:t>
      </w:r>
      <w:r>
        <w:t xml:space="preserve">. Sin embargo, la situación fue desigual, ya que </w:t>
      </w:r>
      <w:r w:rsidR="00876AFD">
        <w:t>algunas personas docentes</w:t>
      </w:r>
      <w:r>
        <w:t xml:space="preserve"> continuaron recibiéndola luego de su traspaso</w:t>
      </w:r>
      <w:r w:rsidR="00A57186">
        <w:t xml:space="preserve"> a las Municipalidades</w:t>
      </w:r>
      <w:r w:rsidR="001E3968">
        <w:t>, gracias a convenios con las mismas Municipalidades o al reconocimiento de que éstas sumas formaban parte de su remuneración</w:t>
      </w:r>
      <w:r>
        <w:t>. Debido al contexto de la dictadura</w:t>
      </w:r>
      <w:r w:rsidR="00962DA2">
        <w:t xml:space="preserve"> militar</w:t>
      </w:r>
      <w:r>
        <w:t xml:space="preserve">, no fue sino hasta la transición democrática a partir de 1990 que los </w:t>
      </w:r>
      <w:r w:rsidR="00F90330">
        <w:t xml:space="preserve">profesores </w:t>
      </w:r>
      <w:r>
        <w:t>y las profesoras pudieron iniciar demandas judiciales</w:t>
      </w:r>
      <w:r w:rsidR="00744206">
        <w:t xml:space="preserve"> para el pago de la asignación.</w:t>
      </w:r>
      <w:r w:rsidR="00A22DD8">
        <w:rPr>
          <w:b/>
        </w:rPr>
        <w:t xml:space="preserve"> </w:t>
      </w:r>
      <w:r w:rsidR="00A22DD8">
        <w:t>Luego de un período en que los</w:t>
      </w:r>
      <w:r w:rsidR="00F90330">
        <w:t xml:space="preserve"> profesores</w:t>
      </w:r>
      <w:r w:rsidR="00A22DD8">
        <w:t xml:space="preserve"> y las profesoras intentaron encontrar solución a la deuda por la vía judicial, con pocos resultados, a partir del</w:t>
      </w:r>
      <w:r w:rsidR="00FB6083">
        <w:t xml:space="preserve"> año</w:t>
      </w:r>
      <w:r w:rsidR="00A22DD8">
        <w:t xml:space="preserve"> 2002, las personas docentes llevaron su caso al Parlamento Nacional y </w:t>
      </w:r>
      <w:r w:rsidR="00876AFD">
        <w:t>presentaron reclamaciones ante</w:t>
      </w:r>
      <w:r w:rsidR="00A22DD8">
        <w:t xml:space="preserve"> órganos internacionales, incluida la O</w:t>
      </w:r>
      <w:r w:rsidR="001F2696">
        <w:t xml:space="preserve">rganización </w:t>
      </w:r>
      <w:r w:rsidR="00A22DD8">
        <w:t>I</w:t>
      </w:r>
      <w:r w:rsidR="001F2696">
        <w:t xml:space="preserve">nternacional del </w:t>
      </w:r>
      <w:r w:rsidR="00A22DD8">
        <w:t>T</w:t>
      </w:r>
      <w:r w:rsidR="001F2696">
        <w:t>rabajo (en adelante “OIT”)</w:t>
      </w:r>
      <w:r w:rsidR="00A22DD8">
        <w:rPr>
          <w:rStyle w:val="Refdenotaalpie"/>
        </w:rPr>
        <w:footnoteReference w:id="61"/>
      </w:r>
      <w:r w:rsidR="00A22DD8">
        <w:t>.</w:t>
      </w:r>
    </w:p>
    <w:p w14:paraId="3B462D71" w14:textId="77777777" w:rsidR="000D0776" w:rsidRPr="000D0776" w:rsidRDefault="000D0776" w:rsidP="000D0776">
      <w:pPr>
        <w:rPr>
          <w:lang w:val="es-CR" w:eastAsia="es-MX"/>
        </w:rPr>
      </w:pPr>
    </w:p>
    <w:p w14:paraId="1C78708D" w14:textId="44F6EE9E" w:rsidR="001E3777" w:rsidRDefault="001E3777" w:rsidP="001E3777">
      <w:pPr>
        <w:pStyle w:val="PrrafodeSentencia"/>
      </w:pPr>
      <w:r>
        <w:t xml:space="preserve">El Poder Ejecutivo, siguiendo a la Contraloría General de la República, </w:t>
      </w:r>
      <w:r w:rsidR="00876AFD">
        <w:t>alegó</w:t>
      </w:r>
      <w:r>
        <w:t xml:space="preserve"> que esta deuda no exist</w:t>
      </w:r>
      <w:r w:rsidR="00C97DCF">
        <w:t>ía</w:t>
      </w:r>
      <w:r>
        <w:t xml:space="preserve">, considerando que la asignación reclamada correspondía sólo a los funcionarios públicos y </w:t>
      </w:r>
      <w:r w:rsidR="001E3968">
        <w:t xml:space="preserve">que </w:t>
      </w:r>
      <w:r>
        <w:t>los profesores, con la municipalización de la educación, pasaron a regirse por el Código de Trabajo</w:t>
      </w:r>
      <w:r w:rsidR="001E3968">
        <w:t>, por lo que no podían ser considerados funcionarios públicos</w:t>
      </w:r>
      <w:r w:rsidR="000E2CF4">
        <w:t xml:space="preserve">. </w:t>
      </w:r>
      <w:r w:rsidR="00876AFD">
        <w:t>Agregó</w:t>
      </w:r>
      <w:r>
        <w:t xml:space="preserve"> que las municipalidades que incorporaron la asignación en las </w:t>
      </w:r>
      <w:proofErr w:type="gramStart"/>
      <w:r>
        <w:t>remuneraciones,</w:t>
      </w:r>
      <w:proofErr w:type="gramEnd"/>
      <w:r>
        <w:t xml:space="preserve"> lo hicieron individualmente de acuerdo con convenios particulares y específicos</w:t>
      </w:r>
      <w:r w:rsidR="00C50E6C">
        <w:rPr>
          <w:rStyle w:val="Refdenotaalpie"/>
        </w:rPr>
        <w:footnoteReference w:id="62"/>
      </w:r>
      <w:r>
        <w:t xml:space="preserve">. El Congreso, </w:t>
      </w:r>
      <w:r w:rsidR="001E3968">
        <w:t>sin embargo, por medio de una</w:t>
      </w:r>
      <w:r>
        <w:t xml:space="preserve"> Comisi</w:t>
      </w:r>
      <w:r w:rsidR="000E2CF4">
        <w:t>ón E</w:t>
      </w:r>
      <w:r w:rsidR="001E3968">
        <w:t>special, reconoció</w:t>
      </w:r>
      <w:r w:rsidR="00E26FBE">
        <w:t xml:space="preserve"> la existencia de esta deuda</w:t>
      </w:r>
      <w:r w:rsidR="000D0776">
        <w:rPr>
          <w:rStyle w:val="Refdenotaalpie"/>
        </w:rPr>
        <w:footnoteReference w:id="63"/>
      </w:r>
      <w:r w:rsidR="000D0776">
        <w:t>.</w:t>
      </w:r>
      <w:r w:rsidR="001D51BA">
        <w:t xml:space="preserve"> </w:t>
      </w:r>
      <w:r w:rsidR="0072175E">
        <w:t xml:space="preserve"> Al respecto</w:t>
      </w:r>
      <w:r w:rsidR="00A42F65">
        <w:t>,</w:t>
      </w:r>
      <w:r w:rsidR="0072175E">
        <w:t xml:space="preserve"> consideró:</w:t>
      </w:r>
    </w:p>
    <w:p w14:paraId="49EA8A70" w14:textId="77777777" w:rsidR="00FA3B58" w:rsidRPr="00FA3B58" w:rsidRDefault="00FA3B58" w:rsidP="00FA3B58">
      <w:pPr>
        <w:rPr>
          <w:lang w:val="es-CR" w:eastAsia="es-MX"/>
        </w:rPr>
      </w:pPr>
    </w:p>
    <w:p w14:paraId="4D458CFE" w14:textId="0087D7D3" w:rsidR="0072175E" w:rsidRPr="00D33CD4" w:rsidRDefault="0072175E" w:rsidP="0072175E">
      <w:pPr>
        <w:ind w:left="567" w:right="567"/>
        <w:rPr>
          <w:sz w:val="16"/>
          <w:szCs w:val="16"/>
          <w:lang w:val="es-CR" w:eastAsia="es-MX"/>
        </w:rPr>
      </w:pPr>
      <w:r w:rsidRPr="00D33CD4">
        <w:rPr>
          <w:sz w:val="16"/>
          <w:szCs w:val="16"/>
          <w:lang w:val="es-CR" w:eastAsia="es-MX"/>
        </w:rPr>
        <w:t xml:space="preserve">Los integrantes de esta Comisión Especial, sin embargo, más allá de las sólidas consideraciones de hecho y de derecho anteriormente expuestas, estimaron, por unanimidad, que si bien la deuda propiamente tal con el magisterio, nacida de un título obligatorio que le dio sustento, como fue el artículo 40 del decreto ley 3.551, de 1981, podría estar pendiente sólo respecto de los profesores traspasados hasta el 29 de diciembre de 1982, no es menos cierto que la llamada deuda histórica con el magisterio debiera tener un reconocimiento moral por cuanto, en su esencia, y dado los especiales acontecimientos del contexto en que se generó, ha permanecido en la memoria de los profesores del </w:t>
      </w:r>
      <w:r w:rsidRPr="00D33CD4">
        <w:rPr>
          <w:sz w:val="16"/>
          <w:szCs w:val="16"/>
          <w:lang w:val="es-CR" w:eastAsia="es-MX"/>
        </w:rPr>
        <w:lastRenderedPageBreak/>
        <w:t>país, en la seguridad de que sus derechos patrimoniales se vieron conculcados al ser traspasados a una situación jurídica laboral que no buscaron y que prácticamente era poco probable de evitar</w:t>
      </w:r>
      <w:r w:rsidR="007774E6" w:rsidRPr="00D33CD4">
        <w:rPr>
          <w:rStyle w:val="Refdenotaalpie"/>
          <w:sz w:val="16"/>
          <w:szCs w:val="16"/>
          <w:lang w:val="es-CR" w:eastAsia="es-MX"/>
        </w:rPr>
        <w:footnoteReference w:id="64"/>
      </w:r>
      <w:r w:rsidR="007774E6" w:rsidRPr="00D33CD4">
        <w:rPr>
          <w:sz w:val="16"/>
          <w:szCs w:val="16"/>
          <w:lang w:val="es-CR" w:eastAsia="es-MX"/>
        </w:rPr>
        <w:t>.</w:t>
      </w:r>
    </w:p>
    <w:p w14:paraId="1193AA6C" w14:textId="7614636D" w:rsidR="00A57186" w:rsidRDefault="00A57186" w:rsidP="00A57186">
      <w:pPr>
        <w:rPr>
          <w:lang w:val="es-CR" w:eastAsia="es-MX"/>
        </w:rPr>
      </w:pPr>
    </w:p>
    <w:p w14:paraId="0580797A" w14:textId="19D04B7F" w:rsidR="0072175E" w:rsidRDefault="0072175E" w:rsidP="00A57186">
      <w:pPr>
        <w:pStyle w:val="PrrafodeSentencia"/>
      </w:pPr>
      <w:r>
        <w:t xml:space="preserve">La Comisión de la Cámara de </w:t>
      </w:r>
      <w:r w:rsidR="00DF3024">
        <w:t>D</w:t>
      </w:r>
      <w:r>
        <w:t xml:space="preserve">iputados determinó que el número total de afectados por la denominada </w:t>
      </w:r>
      <w:r w:rsidR="00F84F58">
        <w:t>“</w:t>
      </w:r>
      <w:r>
        <w:t>deuda histórica</w:t>
      </w:r>
      <w:r w:rsidR="00F84F58">
        <w:t>”</w:t>
      </w:r>
      <w:r>
        <w:t xml:space="preserve"> del magisterio asciende a 84.002 personas, y el monto de </w:t>
      </w:r>
      <w:proofErr w:type="gramStart"/>
      <w:r>
        <w:t>la misma</w:t>
      </w:r>
      <w:proofErr w:type="gramEnd"/>
      <w:r>
        <w:t xml:space="preserve"> a 9.133 millones de dólares</w:t>
      </w:r>
      <w:r>
        <w:rPr>
          <w:rStyle w:val="Refdenotaalpie"/>
        </w:rPr>
        <w:footnoteReference w:id="65"/>
      </w:r>
      <w:r>
        <w:t>.</w:t>
      </w:r>
      <w:r w:rsidR="00A16652">
        <w:t xml:space="preserve"> Este reclamo de los y las profesoras de Chile sigue siendo un tema de debate público activo</w:t>
      </w:r>
      <w:r w:rsidR="00A16652">
        <w:rPr>
          <w:rStyle w:val="Refdenotaalpie"/>
        </w:rPr>
        <w:footnoteReference w:id="66"/>
      </w:r>
      <w:r w:rsidR="00A16652">
        <w:t>.</w:t>
      </w:r>
    </w:p>
    <w:p w14:paraId="4A93D4FF" w14:textId="77777777" w:rsidR="0072175E" w:rsidRPr="0072175E" w:rsidRDefault="0072175E" w:rsidP="0072175E">
      <w:pPr>
        <w:rPr>
          <w:lang w:val="es-CR" w:eastAsia="es-MX"/>
        </w:rPr>
      </w:pPr>
    </w:p>
    <w:p w14:paraId="07374277" w14:textId="182E48A6" w:rsidR="00A57186" w:rsidRPr="00A57186" w:rsidRDefault="00A57186" w:rsidP="00752B62">
      <w:pPr>
        <w:pStyle w:val="PrrafodeSentencia"/>
      </w:pPr>
      <w:r>
        <w:t>En el caso de los profesores y profesoras peticionarias en este caso, los tribunales internos reconocieron la existencia de una deuda proveniente de la f</w:t>
      </w:r>
      <w:r w:rsidR="00CF5E61">
        <w:t>alta de pago de esta asignación</w:t>
      </w:r>
      <w:r>
        <w:t>, por lo que su situación difiere del conjunto de profesores y profesoras que reclaman, de forma más general, el pago de la llamada “deuda histórica”</w:t>
      </w:r>
      <w:r w:rsidR="00A74C86">
        <w:t xml:space="preserve"> del magisterio</w:t>
      </w:r>
      <w:r>
        <w:t xml:space="preserve">, por la no incorporación de la asignación a sus remuneraciones y que no cuentan con una sentencia a su favor. Sin embargo, diversos organismos, como la OIT, </w:t>
      </w:r>
      <w:r w:rsidR="00A96AAC">
        <w:t xml:space="preserve">han analizado la situación de </w:t>
      </w:r>
      <w:r w:rsidR="00876AFD">
        <w:t>los profesores y las profesoras</w:t>
      </w:r>
      <w:r w:rsidR="00A96AAC">
        <w:t xml:space="preserve"> de forma global, tomando en cuenta </w:t>
      </w:r>
      <w:r>
        <w:t>la problemática generada por el no pago de la asignación creada por el Decreto Ley No. 3.551 de 1980, independientemente que se trate de los casos que cu</w:t>
      </w:r>
      <w:r w:rsidR="00752B62">
        <w:t>entan con sentencia que reconozca</w:t>
      </w:r>
      <w:r>
        <w:t xml:space="preserve"> esta deuda </w:t>
      </w:r>
      <w:r w:rsidR="001E3968">
        <w:t>o</w:t>
      </w:r>
      <w:r w:rsidR="00A74C86">
        <w:t xml:space="preserve"> no</w:t>
      </w:r>
      <w:r w:rsidR="00A96AAC">
        <w:rPr>
          <w:rStyle w:val="Refdenotaalpie"/>
        </w:rPr>
        <w:footnoteReference w:id="67"/>
      </w:r>
      <w:r w:rsidR="00A74C86">
        <w:t>.</w:t>
      </w:r>
    </w:p>
    <w:p w14:paraId="0EE2971F" w14:textId="154517A2" w:rsidR="003E6EA7" w:rsidRPr="009403CF" w:rsidRDefault="003E6EA7" w:rsidP="003E6EA7">
      <w:pPr>
        <w:rPr>
          <w:lang w:val="es-CR" w:eastAsia="es-MX"/>
        </w:rPr>
      </w:pPr>
    </w:p>
    <w:p w14:paraId="1F03DCC3" w14:textId="64426034" w:rsidR="00B314C8" w:rsidRDefault="00DD4606" w:rsidP="00AD62FA">
      <w:pPr>
        <w:pStyle w:val="Ttulo2"/>
        <w:keepNext/>
        <w:numPr>
          <w:ilvl w:val="1"/>
          <w:numId w:val="7"/>
        </w:numPr>
        <w:tabs>
          <w:tab w:val="clear" w:pos="567"/>
          <w:tab w:val="clear" w:pos="993"/>
          <w:tab w:val="left" w:pos="1134"/>
        </w:tabs>
        <w:spacing w:before="0" w:after="0"/>
        <w:ind w:left="1134" w:hanging="567"/>
        <w:contextualSpacing w:val="0"/>
        <w:rPr>
          <w:lang w:val="es-ES"/>
        </w:rPr>
      </w:pPr>
      <w:bookmarkStart w:id="174" w:name="_Toc90879776"/>
      <w:r>
        <w:rPr>
          <w:lang w:val="es-ES"/>
        </w:rPr>
        <w:t>Los procesos internos a favor de las presuntas víctimas</w:t>
      </w:r>
      <w:bookmarkEnd w:id="174"/>
    </w:p>
    <w:p w14:paraId="61719609" w14:textId="0B6B8BF9" w:rsidR="00CD5240" w:rsidRDefault="00CD5240" w:rsidP="00CD5240">
      <w:pPr>
        <w:rPr>
          <w:lang w:val="es-ES"/>
        </w:rPr>
      </w:pPr>
    </w:p>
    <w:p w14:paraId="37E58EFF" w14:textId="7B67A3E5" w:rsidR="00CD5240" w:rsidRPr="00CD5240" w:rsidRDefault="00CD5240" w:rsidP="00992511">
      <w:pPr>
        <w:pStyle w:val="PrrafodeSentencia"/>
      </w:pPr>
      <w:r>
        <w:t>El presente caso se refiere a trece procesos llevados a cabo en el orden interno en contra de las Municipalidades de Chañaral, Chanco, Pelluhue, Parral, Vallenar y Cauquenes</w:t>
      </w:r>
      <w:r w:rsidR="00503C31">
        <w:t xml:space="preserve"> con el fin de lograr la ejecución de las sentencias dictadas a </w:t>
      </w:r>
      <w:r w:rsidR="00876AFD">
        <w:t>favor de los profesores y las profesoras</w:t>
      </w:r>
      <w:r>
        <w:t xml:space="preserve">. </w:t>
      </w:r>
      <w:r w:rsidR="00486686">
        <w:t>A su vez</w:t>
      </w:r>
      <w:r>
        <w:t>, las munic</w:t>
      </w:r>
      <w:r w:rsidR="009C5E59">
        <w:t xml:space="preserve">ipalidades de Chañaral, Chanco </w:t>
      </w:r>
      <w:r>
        <w:t xml:space="preserve">y Cauquenes intentaron procedimientos en contra del Fisco chileno con el fin de obtener los fondos necesarios para </w:t>
      </w:r>
      <w:r w:rsidR="00503C31">
        <w:t>poder cumplir con el</w:t>
      </w:r>
      <w:r>
        <w:t xml:space="preserve"> pago de las sentencias a favor de los y las profesoras. De esta forma</w:t>
      </w:r>
      <w:r w:rsidR="00486686">
        <w:t>,</w:t>
      </w:r>
      <w:r>
        <w:t xml:space="preserve"> se describirán a continuación las principales actuaciones de estos procedimientos.</w:t>
      </w:r>
    </w:p>
    <w:p w14:paraId="7F2A12B5" w14:textId="77777777" w:rsidR="003E6EA7" w:rsidRPr="009403CF" w:rsidRDefault="003E6EA7" w:rsidP="003E6EA7">
      <w:pPr>
        <w:rPr>
          <w:lang w:val="es-ES"/>
        </w:rPr>
      </w:pPr>
    </w:p>
    <w:p w14:paraId="1253CD40" w14:textId="77ABAEA7" w:rsidR="00BA182B" w:rsidRPr="009403CF" w:rsidRDefault="00237B59" w:rsidP="003F510A">
      <w:pPr>
        <w:pStyle w:val="Ttulo3"/>
        <w:spacing w:before="0" w:after="0"/>
        <w:rPr>
          <w:lang w:eastAsia="es-MX"/>
        </w:rPr>
      </w:pPr>
      <w:bookmarkStart w:id="175" w:name="_Toc90879777"/>
      <w:r w:rsidRPr="009403CF">
        <w:rPr>
          <w:lang w:eastAsia="es-MX"/>
        </w:rPr>
        <w:t>B</w:t>
      </w:r>
      <w:r w:rsidR="002C7445" w:rsidRPr="009403CF">
        <w:rPr>
          <w:lang w:eastAsia="es-MX"/>
        </w:rPr>
        <w:t>.1</w:t>
      </w:r>
      <w:r w:rsidR="00BA182B" w:rsidRPr="009403CF">
        <w:rPr>
          <w:lang w:eastAsia="es-MX"/>
        </w:rPr>
        <w:t xml:space="preserve">. </w:t>
      </w:r>
      <w:r w:rsidR="00970CFB">
        <w:rPr>
          <w:lang w:eastAsia="es-MX"/>
        </w:rPr>
        <w:t>Proceso Benavides</w:t>
      </w:r>
      <w:r w:rsidR="00E222B0">
        <w:rPr>
          <w:lang w:eastAsia="es-MX"/>
        </w:rPr>
        <w:t xml:space="preserve"> Montaña</w:t>
      </w:r>
      <w:r w:rsidR="00970CFB">
        <w:rPr>
          <w:lang w:eastAsia="es-MX"/>
        </w:rPr>
        <w:t xml:space="preserve"> y otros contra </w:t>
      </w:r>
      <w:r w:rsidR="0098744E">
        <w:rPr>
          <w:lang w:eastAsia="es-MX"/>
        </w:rPr>
        <w:t xml:space="preserve">la </w:t>
      </w:r>
      <w:r w:rsidR="00970CFB">
        <w:rPr>
          <w:lang w:eastAsia="es-MX"/>
        </w:rPr>
        <w:t>Municipalidad de Chañaral, Rol No. 18.629-1994</w:t>
      </w:r>
      <w:bookmarkEnd w:id="175"/>
    </w:p>
    <w:p w14:paraId="22512B62" w14:textId="77777777" w:rsidR="003E6EA7" w:rsidRPr="009403CF" w:rsidRDefault="003E6EA7" w:rsidP="003E6EA7">
      <w:pPr>
        <w:rPr>
          <w:lang w:val="es-CO" w:eastAsia="es-MX"/>
        </w:rPr>
      </w:pPr>
    </w:p>
    <w:p w14:paraId="54143134" w14:textId="05BD7B16" w:rsidR="00E03CA8" w:rsidRDefault="00992511" w:rsidP="00E03CA8">
      <w:pPr>
        <w:pStyle w:val="PrrafodeSentencia"/>
        <w:rPr>
          <w:szCs w:val="20"/>
        </w:rPr>
      </w:pPr>
      <w:r>
        <w:rPr>
          <w:spacing w:val="0"/>
        </w:rPr>
        <w:t>El 8 de agosto de 1994</w:t>
      </w:r>
      <w:r w:rsidR="00576A28">
        <w:rPr>
          <w:spacing w:val="0"/>
        </w:rPr>
        <w:t xml:space="preserve"> </w:t>
      </w:r>
      <w:r w:rsidR="006A5994">
        <w:rPr>
          <w:spacing w:val="0"/>
        </w:rPr>
        <w:t xml:space="preserve">el representante de </w:t>
      </w:r>
      <w:r w:rsidR="00D831B5">
        <w:rPr>
          <w:spacing w:val="0"/>
        </w:rPr>
        <w:t>un grupo de</w:t>
      </w:r>
      <w:r w:rsidR="00970CFB">
        <w:rPr>
          <w:spacing w:val="0"/>
        </w:rPr>
        <w:t xml:space="preserve"> profesores y profesoras de la Municip</w:t>
      </w:r>
      <w:r w:rsidR="00CE09A5">
        <w:rPr>
          <w:spacing w:val="0"/>
        </w:rPr>
        <w:t>alidad de Chañaral</w:t>
      </w:r>
      <w:r w:rsidR="00576A28">
        <w:rPr>
          <w:spacing w:val="0"/>
        </w:rPr>
        <w:t xml:space="preserve"> solicitó el cumplimiento incidental</w:t>
      </w:r>
      <w:r w:rsidR="00576A28">
        <w:rPr>
          <w:rStyle w:val="Refdenotaalpie"/>
          <w:spacing w:val="0"/>
        </w:rPr>
        <w:footnoteReference w:id="68"/>
      </w:r>
      <w:r w:rsidR="00576A28">
        <w:rPr>
          <w:spacing w:val="0"/>
        </w:rPr>
        <w:t xml:space="preserve"> de la sentencia definitiva dictada a su favor por la Corte de Apelaciones de Copiapó el 2</w:t>
      </w:r>
      <w:r w:rsidR="00C523D5">
        <w:rPr>
          <w:spacing w:val="0"/>
        </w:rPr>
        <w:t>0 de julio de 1994</w:t>
      </w:r>
      <w:r w:rsidR="007A135D">
        <w:rPr>
          <w:spacing w:val="0"/>
        </w:rPr>
        <w:t>,</w:t>
      </w:r>
      <w:r w:rsidR="00C523D5">
        <w:rPr>
          <w:spacing w:val="0"/>
        </w:rPr>
        <w:t xml:space="preserve"> que condenó</w:t>
      </w:r>
      <w:r w:rsidR="00576A28">
        <w:rPr>
          <w:spacing w:val="0"/>
        </w:rPr>
        <w:t xml:space="preserve"> a la Municipalidad de Chañaral al pago de la asignación especial no imponible establecida por </w:t>
      </w:r>
      <w:r w:rsidR="00576A28">
        <w:rPr>
          <w:spacing w:val="0"/>
        </w:rPr>
        <w:lastRenderedPageBreak/>
        <w:t>el artículo 40 del Decreto Ley No. 3.551 de 1981</w:t>
      </w:r>
      <w:r w:rsidR="00C523D5">
        <w:rPr>
          <w:spacing w:val="0"/>
        </w:rPr>
        <w:t xml:space="preserve"> a ochenta profesores y profesoras</w:t>
      </w:r>
      <w:r w:rsidR="00576A28">
        <w:rPr>
          <w:rStyle w:val="Refdenotaalpie"/>
          <w:spacing w:val="0"/>
        </w:rPr>
        <w:footnoteReference w:id="69"/>
      </w:r>
      <w:r w:rsidR="00576A28">
        <w:rPr>
          <w:spacing w:val="0"/>
        </w:rPr>
        <w:t xml:space="preserve">.  Junto con esta solicitud, la parte demandante </w:t>
      </w:r>
      <w:r w:rsidR="00DB2F64">
        <w:rPr>
          <w:szCs w:val="20"/>
        </w:rPr>
        <w:t>propuso una liquidación</w:t>
      </w:r>
      <w:r w:rsidR="00576A28">
        <w:rPr>
          <w:szCs w:val="20"/>
        </w:rPr>
        <w:t xml:space="preserve"> de la deuda</w:t>
      </w:r>
      <w:r w:rsidR="00DB2F64">
        <w:rPr>
          <w:szCs w:val="20"/>
        </w:rPr>
        <w:t>. Sin embargo, la misma fue rechazada por el Tribunal</w:t>
      </w:r>
      <w:r w:rsidR="00DB2F64">
        <w:rPr>
          <w:rStyle w:val="Refdenotaalpie"/>
        </w:rPr>
        <w:footnoteReference w:id="70"/>
      </w:r>
      <w:r w:rsidR="00DB2F64">
        <w:rPr>
          <w:szCs w:val="20"/>
        </w:rPr>
        <w:t xml:space="preserve">. Posteriormente, un perito nombrado de común acuerdo por las partes </w:t>
      </w:r>
      <w:r w:rsidR="00E06CF7">
        <w:rPr>
          <w:szCs w:val="20"/>
        </w:rPr>
        <w:t>estableció una liquid</w:t>
      </w:r>
      <w:r w:rsidR="00DB2F64">
        <w:rPr>
          <w:szCs w:val="20"/>
        </w:rPr>
        <w:t>ación global por un monto de 639</w:t>
      </w:r>
      <w:r w:rsidR="00E06CF7">
        <w:rPr>
          <w:szCs w:val="20"/>
        </w:rPr>
        <w:t>.</w:t>
      </w:r>
      <w:r w:rsidR="00DB2F64">
        <w:rPr>
          <w:szCs w:val="20"/>
        </w:rPr>
        <w:t>168</w:t>
      </w:r>
      <w:r w:rsidR="00E06CF7">
        <w:rPr>
          <w:szCs w:val="20"/>
        </w:rPr>
        <w:t>.</w:t>
      </w:r>
      <w:r w:rsidR="00DB2F64">
        <w:rPr>
          <w:szCs w:val="20"/>
        </w:rPr>
        <w:t>273</w:t>
      </w:r>
      <w:r w:rsidR="00E06CF7">
        <w:rPr>
          <w:szCs w:val="20"/>
        </w:rPr>
        <w:t xml:space="preserve"> pesos</w:t>
      </w:r>
      <w:r w:rsidR="00DB2F64">
        <w:rPr>
          <w:rStyle w:val="Refdenotaalpie"/>
        </w:rPr>
        <w:footnoteReference w:id="71"/>
      </w:r>
      <w:r w:rsidR="00E06CF7">
        <w:rPr>
          <w:szCs w:val="20"/>
        </w:rPr>
        <w:t>.</w:t>
      </w:r>
      <w:r w:rsidR="00DB2F64">
        <w:rPr>
          <w:szCs w:val="20"/>
        </w:rPr>
        <w:t xml:space="preserve"> Esta liquidación fue rechazada por la parte demandada, quien presentó recursos contra la misma. La Corte de Apelaciones de Copiapó dio a lugar la objeción presentada y ordenó al juez </w:t>
      </w:r>
      <w:r w:rsidR="00DB2F64" w:rsidRPr="00E00181">
        <w:rPr>
          <w:i/>
          <w:szCs w:val="20"/>
        </w:rPr>
        <w:t>a quo</w:t>
      </w:r>
      <w:r w:rsidR="00DB2F64">
        <w:rPr>
          <w:szCs w:val="20"/>
        </w:rPr>
        <w:t xml:space="preserve"> designar un nuevo perito</w:t>
      </w:r>
      <w:r w:rsidR="00DB2F64">
        <w:rPr>
          <w:rStyle w:val="Refdenotaalpie"/>
        </w:rPr>
        <w:footnoteReference w:id="72"/>
      </w:r>
      <w:r w:rsidR="00DB2F64">
        <w:rPr>
          <w:szCs w:val="20"/>
        </w:rPr>
        <w:t>.</w:t>
      </w:r>
      <w:r w:rsidR="00B65262">
        <w:rPr>
          <w:szCs w:val="20"/>
        </w:rPr>
        <w:t xml:space="preserve"> El 1 de diciembre de 1998 se presentó una nueva liquidación que evaluó la deuda en 625.330.489 pesos</w:t>
      </w:r>
      <w:r w:rsidR="00B65262">
        <w:rPr>
          <w:rStyle w:val="Refdenotaalpie"/>
        </w:rPr>
        <w:footnoteReference w:id="73"/>
      </w:r>
      <w:r w:rsidR="00B65262">
        <w:rPr>
          <w:szCs w:val="20"/>
        </w:rPr>
        <w:t>.</w:t>
      </w:r>
    </w:p>
    <w:p w14:paraId="02D4E1F9" w14:textId="77777777" w:rsidR="00B65262" w:rsidRPr="00B65262" w:rsidRDefault="00B65262" w:rsidP="00B65262">
      <w:pPr>
        <w:rPr>
          <w:lang w:val="es-CR" w:eastAsia="es-MX"/>
        </w:rPr>
      </w:pPr>
    </w:p>
    <w:p w14:paraId="4F45AD16" w14:textId="1BBEC6A0" w:rsidR="00576A28" w:rsidRDefault="00B65262" w:rsidP="00464BCA">
      <w:pPr>
        <w:pStyle w:val="PrrafodeSentencia"/>
        <w:rPr>
          <w:szCs w:val="20"/>
        </w:rPr>
      </w:pPr>
      <w:r>
        <w:rPr>
          <w:szCs w:val="20"/>
        </w:rPr>
        <w:t>El 11</w:t>
      </w:r>
      <w:r w:rsidR="00992511">
        <w:rPr>
          <w:szCs w:val="20"/>
        </w:rPr>
        <w:t xml:space="preserve"> agosto de 1999</w:t>
      </w:r>
      <w:r w:rsidRPr="00A064CA">
        <w:rPr>
          <w:szCs w:val="20"/>
        </w:rPr>
        <w:t xml:space="preserve"> la Municipalidad de Chañaral y </w:t>
      </w:r>
      <w:r w:rsidR="0070664D">
        <w:rPr>
          <w:szCs w:val="20"/>
        </w:rPr>
        <w:t>la parte demandante</w:t>
      </w:r>
      <w:r>
        <w:rPr>
          <w:szCs w:val="20"/>
        </w:rPr>
        <w:t xml:space="preserve"> firmaron un convenio de pago. </w:t>
      </w:r>
      <w:r w:rsidR="00576A28">
        <w:rPr>
          <w:szCs w:val="20"/>
        </w:rPr>
        <w:t xml:space="preserve">En este acuerdo, considerando que “la capacidad económica real de la […] Municipalidad de Chañaral imposibilita materialmente cumplir con el total de las obligaciones”, se pactó el pago </w:t>
      </w:r>
      <w:r w:rsidR="0070664D">
        <w:rPr>
          <w:szCs w:val="20"/>
        </w:rPr>
        <w:t>de una parte de la deuda correspondiente a 210.000.000 pesos en nueve tractos. Sin embargo, en el mismo acuerdo</w:t>
      </w:r>
      <w:r w:rsidR="007A135D">
        <w:rPr>
          <w:szCs w:val="20"/>
        </w:rPr>
        <w:t>,</w:t>
      </w:r>
      <w:r w:rsidR="0070664D">
        <w:rPr>
          <w:szCs w:val="20"/>
        </w:rPr>
        <w:t xml:space="preserve"> se reconoció el carácter parcial de este pago</w:t>
      </w:r>
      <w:r w:rsidR="00E00181">
        <w:rPr>
          <w:szCs w:val="20"/>
        </w:rPr>
        <w:t xml:space="preserve">, se aceptó el avalúo de la deuda total por 625.330.489 pesos </w:t>
      </w:r>
      <w:r w:rsidR="0070664D">
        <w:rPr>
          <w:szCs w:val="20"/>
        </w:rPr>
        <w:t>y se mantuvo el reconocimiento del derecho de los demandantes a percibir el incremento en los pagos de la asignación del artículo 40 del Decreto Ley No. 3.551 con carácter permanente. Con este fin, la Municipalidad se comprometía a demandar al Fisco para la obtención de fondos</w:t>
      </w:r>
      <w:r w:rsidR="0070664D">
        <w:rPr>
          <w:rStyle w:val="Refdenotaalpie"/>
        </w:rPr>
        <w:footnoteReference w:id="74"/>
      </w:r>
      <w:r w:rsidR="0070664D">
        <w:rPr>
          <w:szCs w:val="20"/>
        </w:rPr>
        <w:t xml:space="preserve">. </w:t>
      </w:r>
    </w:p>
    <w:p w14:paraId="192575D2" w14:textId="77777777" w:rsidR="0070664D" w:rsidRPr="0070664D" w:rsidRDefault="0070664D" w:rsidP="0070664D">
      <w:pPr>
        <w:rPr>
          <w:lang w:val="es-CR" w:eastAsia="es-MX"/>
        </w:rPr>
      </w:pPr>
    </w:p>
    <w:p w14:paraId="072F0FC0" w14:textId="56C3830F" w:rsidR="00464BCA" w:rsidRDefault="00585220" w:rsidP="00464BCA">
      <w:pPr>
        <w:pStyle w:val="PrrafodeSentencia"/>
        <w:rPr>
          <w:szCs w:val="20"/>
        </w:rPr>
      </w:pPr>
      <w:r>
        <w:rPr>
          <w:szCs w:val="20"/>
        </w:rPr>
        <w:t>En el marco del a</w:t>
      </w:r>
      <w:r w:rsidR="007F7A41">
        <w:rPr>
          <w:szCs w:val="20"/>
        </w:rPr>
        <w:t>cuerdo de pago se emitieron cuatro</w:t>
      </w:r>
      <w:r>
        <w:rPr>
          <w:szCs w:val="20"/>
        </w:rPr>
        <w:t xml:space="preserve"> decretos alcaldicios por medio de los cuales </w:t>
      </w:r>
      <w:r w:rsidR="007F7A41">
        <w:rPr>
          <w:szCs w:val="20"/>
        </w:rPr>
        <w:t>se ejecutaron pagos parciales por 10.030.000, 25.950.000, 12.000.000 y 15.175.0000 pesos</w:t>
      </w:r>
      <w:r w:rsidR="007F7A41">
        <w:rPr>
          <w:rStyle w:val="Refdenotaalpie"/>
        </w:rPr>
        <w:footnoteReference w:id="75"/>
      </w:r>
      <w:r w:rsidR="007F7A41">
        <w:rPr>
          <w:szCs w:val="20"/>
        </w:rPr>
        <w:t xml:space="preserve">. Sin embargo, los tractos posteriores no fueron pagados por la Municipalidad. </w:t>
      </w:r>
      <w:r w:rsidR="00992511">
        <w:rPr>
          <w:szCs w:val="20"/>
        </w:rPr>
        <w:t>El 8 de agosto de 2002</w:t>
      </w:r>
      <w:r w:rsidR="002C08D9">
        <w:rPr>
          <w:szCs w:val="20"/>
        </w:rPr>
        <w:t xml:space="preserve"> la parte demandante solicitó que se dejara sin efecto el convenio con la Municipalidad por incumplimiento</w:t>
      </w:r>
      <w:r>
        <w:rPr>
          <w:rStyle w:val="Refdenotaalpie"/>
        </w:rPr>
        <w:footnoteReference w:id="76"/>
      </w:r>
      <w:r w:rsidR="002C08D9">
        <w:rPr>
          <w:szCs w:val="20"/>
        </w:rPr>
        <w:t>.</w:t>
      </w:r>
      <w:r w:rsidR="007F7A41">
        <w:rPr>
          <w:szCs w:val="20"/>
        </w:rPr>
        <w:t xml:space="preserve"> Por resolución del 22 de abril del 2003, la Corte de Apelaciones de Copiapó consideró</w:t>
      </w:r>
      <w:r w:rsidR="00464BCA">
        <w:rPr>
          <w:szCs w:val="20"/>
        </w:rPr>
        <w:t xml:space="preserve"> que el incumplimiento del acuerdo de pago dio </w:t>
      </w:r>
      <w:r w:rsidR="00AA2F6A">
        <w:rPr>
          <w:szCs w:val="20"/>
        </w:rPr>
        <w:t xml:space="preserve">derecho a la </w:t>
      </w:r>
      <w:r w:rsidR="00464BCA">
        <w:rPr>
          <w:szCs w:val="20"/>
        </w:rPr>
        <w:t>p</w:t>
      </w:r>
      <w:r w:rsidR="00AA2F6A">
        <w:rPr>
          <w:szCs w:val="20"/>
        </w:rPr>
        <w:t>a</w:t>
      </w:r>
      <w:r w:rsidR="00464BCA">
        <w:rPr>
          <w:szCs w:val="20"/>
        </w:rPr>
        <w:t>rte demandante para proseguir con la ejecución de la sentencia definitiva</w:t>
      </w:r>
      <w:r w:rsidR="00464BCA">
        <w:rPr>
          <w:rStyle w:val="Refdenotaalpie"/>
        </w:rPr>
        <w:footnoteReference w:id="77"/>
      </w:r>
      <w:r w:rsidR="00464BCA">
        <w:rPr>
          <w:szCs w:val="20"/>
        </w:rPr>
        <w:t>.</w:t>
      </w:r>
    </w:p>
    <w:p w14:paraId="55391B0C" w14:textId="77777777" w:rsidR="00464BCA" w:rsidRPr="00464BCA" w:rsidRDefault="00464BCA" w:rsidP="00464BCA">
      <w:pPr>
        <w:rPr>
          <w:lang w:val="es-CR" w:eastAsia="es-MX"/>
        </w:rPr>
      </w:pPr>
    </w:p>
    <w:p w14:paraId="3C162D42" w14:textId="5CF5D602" w:rsidR="00231279" w:rsidRDefault="00992511" w:rsidP="00464BCA">
      <w:pPr>
        <w:pStyle w:val="PrrafodeSentencia"/>
        <w:rPr>
          <w:szCs w:val="20"/>
        </w:rPr>
      </w:pPr>
      <w:r>
        <w:rPr>
          <w:szCs w:val="20"/>
        </w:rPr>
        <w:t>El 16 de octubre de 2003</w:t>
      </w:r>
      <w:r w:rsidR="00464BCA" w:rsidRPr="00464BCA">
        <w:rPr>
          <w:szCs w:val="20"/>
        </w:rPr>
        <w:t xml:space="preserve"> los profesores</w:t>
      </w:r>
      <w:r w:rsidR="00E00181">
        <w:rPr>
          <w:szCs w:val="20"/>
        </w:rPr>
        <w:t xml:space="preserve"> y las profesoras</w:t>
      </w:r>
      <w:r w:rsidR="00464BCA" w:rsidRPr="00464BCA">
        <w:rPr>
          <w:szCs w:val="20"/>
        </w:rPr>
        <w:t xml:space="preserve"> de Chañaral solicitaron al Juzgado de Letras de Trabajo ordenar al </w:t>
      </w:r>
      <w:proofErr w:type="gramStart"/>
      <w:r w:rsidR="00464BCA" w:rsidRPr="00464BCA">
        <w:rPr>
          <w:szCs w:val="20"/>
        </w:rPr>
        <w:t>Alcalde</w:t>
      </w:r>
      <w:proofErr w:type="gramEnd"/>
      <w:r w:rsidR="00464BCA" w:rsidRPr="00464BCA">
        <w:rPr>
          <w:szCs w:val="20"/>
        </w:rPr>
        <w:t xml:space="preserve"> dictar el decreto de pago por las sumas adeudadas</w:t>
      </w:r>
      <w:r w:rsidR="00AA2F6A">
        <w:rPr>
          <w:rStyle w:val="Refdenotaalpie"/>
        </w:rPr>
        <w:footnoteReference w:id="78"/>
      </w:r>
      <w:r w:rsidR="00464BCA" w:rsidRPr="00464BCA">
        <w:rPr>
          <w:szCs w:val="20"/>
        </w:rPr>
        <w:t xml:space="preserve">. </w:t>
      </w:r>
      <w:r w:rsidR="00AA2F6A">
        <w:rPr>
          <w:szCs w:val="20"/>
        </w:rPr>
        <w:t xml:space="preserve">El </w:t>
      </w:r>
      <w:r w:rsidR="00AA2F6A">
        <w:rPr>
          <w:szCs w:val="20"/>
        </w:rPr>
        <w:lastRenderedPageBreak/>
        <w:t xml:space="preserve">Juzgado rechazó dicha </w:t>
      </w:r>
      <w:r w:rsidR="004140A8">
        <w:rPr>
          <w:szCs w:val="20"/>
        </w:rPr>
        <w:t>solicitud</w:t>
      </w:r>
      <w:r w:rsidR="00464BCA" w:rsidRPr="00464BCA">
        <w:rPr>
          <w:szCs w:val="20"/>
        </w:rPr>
        <w:t xml:space="preserve"> en primera instancia</w:t>
      </w:r>
      <w:r w:rsidR="00EB2D70">
        <w:rPr>
          <w:rStyle w:val="Refdenotaalpie"/>
        </w:rPr>
        <w:footnoteReference w:id="79"/>
      </w:r>
      <w:r w:rsidR="00A4158F">
        <w:rPr>
          <w:szCs w:val="20"/>
        </w:rPr>
        <w:t>;</w:t>
      </w:r>
      <w:r w:rsidR="00AA2F6A">
        <w:rPr>
          <w:szCs w:val="20"/>
        </w:rPr>
        <w:t xml:space="preserve"> sin embargo, </w:t>
      </w:r>
      <w:r w:rsidR="00EB2D70">
        <w:rPr>
          <w:szCs w:val="20"/>
        </w:rPr>
        <w:t>l</w:t>
      </w:r>
      <w:r w:rsidR="00AA2F6A">
        <w:rPr>
          <w:szCs w:val="20"/>
        </w:rPr>
        <w:t>a</w:t>
      </w:r>
      <w:r w:rsidR="00464BCA" w:rsidRPr="00464BCA">
        <w:rPr>
          <w:szCs w:val="20"/>
        </w:rPr>
        <w:t xml:space="preserve"> Corte de Apelaciones de Copiapó, mediante resolución de 30 de abril de 2004</w:t>
      </w:r>
      <w:r w:rsidR="004140A8">
        <w:rPr>
          <w:szCs w:val="20"/>
        </w:rPr>
        <w:t>,</w:t>
      </w:r>
      <w:r w:rsidR="00464BCA" w:rsidRPr="00464BCA">
        <w:rPr>
          <w:szCs w:val="20"/>
        </w:rPr>
        <w:t xml:space="preserve"> ordenó el dictado del Decreto Alcaldicio de pago</w:t>
      </w:r>
      <w:r w:rsidR="00231279">
        <w:rPr>
          <w:rStyle w:val="Refdenotaalpie"/>
        </w:rPr>
        <w:footnoteReference w:id="80"/>
      </w:r>
      <w:r w:rsidR="00464BCA" w:rsidRPr="00464BCA">
        <w:rPr>
          <w:szCs w:val="20"/>
        </w:rPr>
        <w:t>.</w:t>
      </w:r>
      <w:r w:rsidR="001079AE">
        <w:rPr>
          <w:szCs w:val="20"/>
        </w:rPr>
        <w:t xml:space="preserve"> La Municipalidad interpuso recurso de casación contra esta sentencia, el cual fue declarado inadmisible por la Corte Suprema</w:t>
      </w:r>
      <w:r w:rsidR="001079AE">
        <w:rPr>
          <w:rStyle w:val="Refdenotaalpie"/>
        </w:rPr>
        <w:footnoteReference w:id="81"/>
      </w:r>
      <w:r w:rsidR="001079AE">
        <w:rPr>
          <w:szCs w:val="20"/>
        </w:rPr>
        <w:t>.</w:t>
      </w:r>
      <w:r w:rsidR="00464BCA" w:rsidRPr="00464BCA">
        <w:rPr>
          <w:szCs w:val="20"/>
        </w:rPr>
        <w:t xml:space="preserve"> </w:t>
      </w:r>
      <w:r w:rsidR="00231279">
        <w:rPr>
          <w:szCs w:val="20"/>
        </w:rPr>
        <w:t>El 8 de noviembre de 2004</w:t>
      </w:r>
      <w:r w:rsidR="0020597D">
        <w:rPr>
          <w:szCs w:val="20"/>
        </w:rPr>
        <w:t xml:space="preserve">, el Juzgado apercibió al </w:t>
      </w:r>
      <w:proofErr w:type="gramStart"/>
      <w:r w:rsidR="0020597D">
        <w:rPr>
          <w:szCs w:val="20"/>
        </w:rPr>
        <w:t>Alcalde</w:t>
      </w:r>
      <w:proofErr w:type="gramEnd"/>
      <w:r w:rsidR="0020597D">
        <w:rPr>
          <w:szCs w:val="20"/>
        </w:rPr>
        <w:t xml:space="preserve"> de Chañaral con arresto por cinco días en el caso de no proceder a la dictación del decreto alcaldicio de pago</w:t>
      </w:r>
      <w:r w:rsidR="005D51DB">
        <w:rPr>
          <w:rStyle w:val="Refdenotaalpie"/>
        </w:rPr>
        <w:footnoteReference w:id="82"/>
      </w:r>
      <w:r w:rsidR="0020597D">
        <w:rPr>
          <w:szCs w:val="20"/>
        </w:rPr>
        <w:t xml:space="preserve">. </w:t>
      </w:r>
      <w:r w:rsidR="00EB2D70">
        <w:rPr>
          <w:szCs w:val="20"/>
        </w:rPr>
        <w:t>No obstante</w:t>
      </w:r>
      <w:r w:rsidR="0020597D">
        <w:rPr>
          <w:szCs w:val="20"/>
        </w:rPr>
        <w:t xml:space="preserve">, este apercibimiento fue dejado sin efecto por medio de la resolución de amparo dictada por la Corte de Copiapó </w:t>
      </w:r>
      <w:r w:rsidR="004140A8">
        <w:rPr>
          <w:szCs w:val="20"/>
        </w:rPr>
        <w:t>e</w:t>
      </w:r>
      <w:r w:rsidR="0020597D">
        <w:rPr>
          <w:szCs w:val="20"/>
        </w:rPr>
        <w:t>l 1 de diciembre de 2004</w:t>
      </w:r>
      <w:r w:rsidR="0070664D">
        <w:rPr>
          <w:szCs w:val="20"/>
        </w:rPr>
        <w:t xml:space="preserve"> a favor del </w:t>
      </w:r>
      <w:proofErr w:type="gramStart"/>
      <w:r w:rsidR="0070664D">
        <w:rPr>
          <w:szCs w:val="20"/>
        </w:rPr>
        <w:t>Alcalde</w:t>
      </w:r>
      <w:proofErr w:type="gramEnd"/>
      <w:r w:rsidR="0020597D">
        <w:rPr>
          <w:rStyle w:val="Refdenotaalpie"/>
        </w:rPr>
        <w:footnoteReference w:id="83"/>
      </w:r>
      <w:r w:rsidR="0020597D">
        <w:rPr>
          <w:szCs w:val="20"/>
        </w:rPr>
        <w:t>.</w:t>
      </w:r>
    </w:p>
    <w:p w14:paraId="3EF2839B" w14:textId="77777777" w:rsidR="0020597D" w:rsidRPr="0020597D" w:rsidRDefault="0020597D" w:rsidP="0020597D">
      <w:pPr>
        <w:rPr>
          <w:lang w:val="es-CR" w:eastAsia="es-MX"/>
        </w:rPr>
      </w:pPr>
    </w:p>
    <w:p w14:paraId="7CAA2930" w14:textId="6C5DA726" w:rsidR="00464BCA" w:rsidRDefault="00992511" w:rsidP="00464BCA">
      <w:pPr>
        <w:pStyle w:val="PrrafodeSentencia"/>
        <w:rPr>
          <w:b/>
          <w:szCs w:val="20"/>
        </w:rPr>
      </w:pPr>
      <w:r>
        <w:rPr>
          <w:szCs w:val="20"/>
        </w:rPr>
        <w:t>El 16 de marzo de 2005</w:t>
      </w:r>
      <w:r w:rsidR="0020597D">
        <w:rPr>
          <w:szCs w:val="20"/>
        </w:rPr>
        <w:t xml:space="preserve"> se presentó una nueva liquidación de la deuda estimada en 2.024.974.980 pesos</w:t>
      </w:r>
      <w:r w:rsidR="0020597D">
        <w:rPr>
          <w:rStyle w:val="Refdenotaalpie"/>
        </w:rPr>
        <w:footnoteReference w:id="84"/>
      </w:r>
      <w:r w:rsidR="0020597D">
        <w:rPr>
          <w:szCs w:val="20"/>
        </w:rPr>
        <w:t xml:space="preserve">. </w:t>
      </w:r>
      <w:r w:rsidR="00464BCA" w:rsidRPr="00464BCA">
        <w:rPr>
          <w:szCs w:val="20"/>
        </w:rPr>
        <w:t xml:space="preserve">El 18 de mayo de 2005 el </w:t>
      </w:r>
      <w:r w:rsidR="003D77F5">
        <w:rPr>
          <w:szCs w:val="20"/>
        </w:rPr>
        <w:t>Juzgado</w:t>
      </w:r>
      <w:r w:rsidR="00464BCA" w:rsidRPr="00464BCA">
        <w:rPr>
          <w:szCs w:val="20"/>
        </w:rPr>
        <w:t xml:space="preserve"> ordenó</w:t>
      </w:r>
      <w:r w:rsidR="0020597D">
        <w:rPr>
          <w:szCs w:val="20"/>
        </w:rPr>
        <w:t xml:space="preserve"> nuevamente</w:t>
      </w:r>
      <w:r w:rsidR="00464BCA" w:rsidRPr="00464BCA">
        <w:rPr>
          <w:szCs w:val="20"/>
        </w:rPr>
        <w:t xml:space="preserve"> al </w:t>
      </w:r>
      <w:proofErr w:type="gramStart"/>
      <w:r w:rsidR="00464BCA" w:rsidRPr="00464BCA">
        <w:rPr>
          <w:szCs w:val="20"/>
        </w:rPr>
        <w:t>Alcalde</w:t>
      </w:r>
      <w:proofErr w:type="gramEnd"/>
      <w:r w:rsidR="00464BCA" w:rsidRPr="00464BCA">
        <w:rPr>
          <w:szCs w:val="20"/>
        </w:rPr>
        <w:t xml:space="preserve"> dictar el decreto de pago por esa suma y se le dio un plazo de días hábiles</w:t>
      </w:r>
      <w:r w:rsidR="003D77F5">
        <w:rPr>
          <w:rStyle w:val="Refdenotaalpie"/>
        </w:rPr>
        <w:footnoteReference w:id="85"/>
      </w:r>
      <w:r w:rsidR="00464BCA" w:rsidRPr="00464BCA">
        <w:rPr>
          <w:szCs w:val="20"/>
        </w:rPr>
        <w:t>. Transcurrido el plazo, ante el no pago por parte de la Municipalidad, el Juzgado de Letras</w:t>
      </w:r>
      <w:r w:rsidR="005D51DB">
        <w:rPr>
          <w:szCs w:val="20"/>
        </w:rPr>
        <w:t xml:space="preserve"> y Garantía</w:t>
      </w:r>
      <w:r w:rsidR="00464BCA" w:rsidRPr="00464BCA">
        <w:rPr>
          <w:szCs w:val="20"/>
        </w:rPr>
        <w:t xml:space="preserve"> de Chañaral constató el incumplimiento en una </w:t>
      </w:r>
      <w:r w:rsidR="003D77F5">
        <w:rPr>
          <w:szCs w:val="20"/>
        </w:rPr>
        <w:t>certificación</w:t>
      </w:r>
      <w:r w:rsidR="00464BCA" w:rsidRPr="00464BCA">
        <w:rPr>
          <w:szCs w:val="20"/>
        </w:rPr>
        <w:t xml:space="preserve"> de 16 de junio de 2005</w:t>
      </w:r>
      <w:r w:rsidR="003D77F5">
        <w:rPr>
          <w:rStyle w:val="Refdenotaalpie"/>
        </w:rPr>
        <w:footnoteReference w:id="86"/>
      </w:r>
      <w:r w:rsidR="00464BCA" w:rsidRPr="00464BCA">
        <w:rPr>
          <w:szCs w:val="20"/>
        </w:rPr>
        <w:t xml:space="preserve">. </w:t>
      </w:r>
      <w:r w:rsidR="003D77F5">
        <w:rPr>
          <w:szCs w:val="20"/>
        </w:rPr>
        <w:t>En esa misma fecha</w:t>
      </w:r>
      <w:r w:rsidR="00464BCA" w:rsidRPr="00464BCA">
        <w:rPr>
          <w:szCs w:val="20"/>
        </w:rPr>
        <w:t xml:space="preserve">, la Municipalidad </w:t>
      </w:r>
      <w:r w:rsidR="003D77F5">
        <w:rPr>
          <w:szCs w:val="20"/>
        </w:rPr>
        <w:t>presentó un escrito al Juzgado en donde solicit</w:t>
      </w:r>
      <w:r w:rsidR="00AA1056">
        <w:rPr>
          <w:szCs w:val="20"/>
        </w:rPr>
        <w:t>ó</w:t>
      </w:r>
      <w:r w:rsidR="003D77F5">
        <w:rPr>
          <w:szCs w:val="20"/>
        </w:rPr>
        <w:t xml:space="preserve"> </w:t>
      </w:r>
      <w:r w:rsidR="00464BCA" w:rsidRPr="00464BCA">
        <w:rPr>
          <w:szCs w:val="20"/>
        </w:rPr>
        <w:t>que se le excusara del cumplimiento de la resolución judicial que le ordenaba dictar el decreto alcaldicio de pago, fundada en que la obligación produce “un imposible jurídico para la Municipalidad de Chañaral”</w:t>
      </w:r>
      <w:r w:rsidR="003D77F5">
        <w:rPr>
          <w:rStyle w:val="Refdenotaalpie"/>
        </w:rPr>
        <w:footnoteReference w:id="87"/>
      </w:r>
      <w:r>
        <w:rPr>
          <w:szCs w:val="20"/>
        </w:rPr>
        <w:t>. El 20 de junio de 2005</w:t>
      </w:r>
      <w:r w:rsidR="00464BCA" w:rsidRPr="00464BCA">
        <w:rPr>
          <w:szCs w:val="20"/>
        </w:rPr>
        <w:t xml:space="preserve"> el Tribunal tuvo</w:t>
      </w:r>
      <w:r w:rsidR="00464BCA">
        <w:rPr>
          <w:szCs w:val="20"/>
        </w:rPr>
        <w:t xml:space="preserve"> presente la excusa presentada</w:t>
      </w:r>
      <w:r w:rsidR="006E454C">
        <w:rPr>
          <w:rStyle w:val="Refdenotaalpie"/>
        </w:rPr>
        <w:footnoteReference w:id="88"/>
      </w:r>
      <w:r w:rsidR="00464BCA">
        <w:rPr>
          <w:szCs w:val="20"/>
        </w:rPr>
        <w:t xml:space="preserve">. </w:t>
      </w:r>
    </w:p>
    <w:p w14:paraId="666EF9BC" w14:textId="77777777" w:rsidR="00464BCA" w:rsidRPr="00464BCA" w:rsidRDefault="00464BCA" w:rsidP="00464BCA">
      <w:pPr>
        <w:rPr>
          <w:lang w:val="es-CR" w:eastAsia="es-MX"/>
        </w:rPr>
      </w:pPr>
    </w:p>
    <w:p w14:paraId="208F8E77" w14:textId="0E9C7400" w:rsidR="00464BCA" w:rsidRPr="00464BCA" w:rsidRDefault="00464BCA" w:rsidP="00464BCA">
      <w:pPr>
        <w:pStyle w:val="PrrafodeSentencia"/>
      </w:pPr>
      <w:r>
        <w:rPr>
          <w:szCs w:val="20"/>
        </w:rPr>
        <w:t>El 28 de</w:t>
      </w:r>
      <w:r w:rsidR="006E454C">
        <w:rPr>
          <w:szCs w:val="20"/>
        </w:rPr>
        <w:t xml:space="preserve"> diciembre de 2007 se firmó un nuevo c</w:t>
      </w:r>
      <w:r>
        <w:rPr>
          <w:szCs w:val="20"/>
        </w:rPr>
        <w:t>onvenio de pago y avenimiento por medio del cual la Municipalidad se obligó al pago de 350.000.000</w:t>
      </w:r>
      <w:r w:rsidR="00876AFD">
        <w:rPr>
          <w:szCs w:val="20"/>
        </w:rPr>
        <w:t xml:space="preserve"> pesos</w:t>
      </w:r>
      <w:r>
        <w:rPr>
          <w:szCs w:val="20"/>
        </w:rPr>
        <w:t xml:space="preserve"> a más tardar el 15 de enero de 2008</w:t>
      </w:r>
      <w:r w:rsidR="006E454C">
        <w:rPr>
          <w:rStyle w:val="Refdenotaalpie"/>
        </w:rPr>
        <w:footnoteReference w:id="89"/>
      </w:r>
      <w:r>
        <w:rPr>
          <w:szCs w:val="20"/>
        </w:rPr>
        <w:t>, fecha que luego fue prorrogada al 15 de marzo de 2008</w:t>
      </w:r>
      <w:r w:rsidR="006E454C">
        <w:rPr>
          <w:rStyle w:val="Refdenotaalpie"/>
        </w:rPr>
        <w:footnoteReference w:id="90"/>
      </w:r>
      <w:r>
        <w:rPr>
          <w:szCs w:val="20"/>
        </w:rPr>
        <w:t xml:space="preserve">. El 2 de junio de 2008 </w:t>
      </w:r>
      <w:r w:rsidR="00876AFD">
        <w:rPr>
          <w:szCs w:val="20"/>
        </w:rPr>
        <w:t>la representación de las personas docentes</w:t>
      </w:r>
      <w:r>
        <w:rPr>
          <w:szCs w:val="20"/>
        </w:rPr>
        <w:t xml:space="preserve"> de Chañaral </w:t>
      </w:r>
      <w:r w:rsidR="00876AFD">
        <w:rPr>
          <w:szCs w:val="20"/>
        </w:rPr>
        <w:t>suscribió</w:t>
      </w:r>
      <w:r>
        <w:rPr>
          <w:szCs w:val="20"/>
        </w:rPr>
        <w:t xml:space="preserve"> un documento con la Municipal</w:t>
      </w:r>
      <w:r w:rsidR="0070664D">
        <w:rPr>
          <w:szCs w:val="20"/>
        </w:rPr>
        <w:t xml:space="preserve">idad en donde se dio cuenta de un </w:t>
      </w:r>
      <w:r>
        <w:rPr>
          <w:szCs w:val="20"/>
        </w:rPr>
        <w:t>pago por la cantidad de 35</w:t>
      </w:r>
      <w:r w:rsidR="004C213D">
        <w:rPr>
          <w:szCs w:val="20"/>
        </w:rPr>
        <w:t>0.000.000 pesos, pero se subrayó</w:t>
      </w:r>
      <w:r>
        <w:rPr>
          <w:szCs w:val="20"/>
        </w:rPr>
        <w:t xml:space="preserve"> que “sin perjuicio de dicho pago, reconocen que la obligación por todo el saldo adeuda es de </w:t>
      </w:r>
      <w:r>
        <w:rPr>
          <w:szCs w:val="20"/>
        </w:rPr>
        <w:lastRenderedPageBreak/>
        <w:t>responsabilidad del Estado de Chile”</w:t>
      </w:r>
      <w:r w:rsidR="006E454C">
        <w:rPr>
          <w:rStyle w:val="Refdenotaalpie"/>
        </w:rPr>
        <w:footnoteReference w:id="91"/>
      </w:r>
      <w:r>
        <w:rPr>
          <w:szCs w:val="20"/>
        </w:rPr>
        <w:t>.</w:t>
      </w:r>
      <w:r w:rsidR="004C213D">
        <w:rPr>
          <w:szCs w:val="20"/>
        </w:rPr>
        <w:t xml:space="preserve"> El 24 de noviembre de 2008 se realizó una </w:t>
      </w:r>
      <w:r w:rsidR="003B52D1">
        <w:rPr>
          <w:szCs w:val="20"/>
        </w:rPr>
        <w:t xml:space="preserve">nueva liquidación en donde se </w:t>
      </w:r>
      <w:r w:rsidR="00EB2D70">
        <w:rPr>
          <w:szCs w:val="20"/>
        </w:rPr>
        <w:t>evaluó</w:t>
      </w:r>
      <w:r w:rsidR="003B52D1">
        <w:rPr>
          <w:szCs w:val="20"/>
        </w:rPr>
        <w:t xml:space="preserve"> qu</w:t>
      </w:r>
      <w:r w:rsidR="0070664D">
        <w:rPr>
          <w:szCs w:val="20"/>
        </w:rPr>
        <w:t>e el monto todavía adeudado a las y lo</w:t>
      </w:r>
      <w:r w:rsidR="003B52D1">
        <w:rPr>
          <w:szCs w:val="20"/>
        </w:rPr>
        <w:t>s profesores de C</w:t>
      </w:r>
      <w:r w:rsidR="00CA781A">
        <w:rPr>
          <w:szCs w:val="20"/>
        </w:rPr>
        <w:t>hañaral era</w:t>
      </w:r>
      <w:r w:rsidR="003B52D1">
        <w:rPr>
          <w:szCs w:val="20"/>
        </w:rPr>
        <w:t xml:space="preserve"> de 5.267.110.263</w:t>
      </w:r>
      <w:r w:rsidR="00876AFD">
        <w:rPr>
          <w:szCs w:val="20"/>
        </w:rPr>
        <w:t xml:space="preserve"> pesos</w:t>
      </w:r>
      <w:r w:rsidR="00CA781A">
        <w:rPr>
          <w:rStyle w:val="Refdenotaalpie"/>
        </w:rPr>
        <w:footnoteReference w:id="92"/>
      </w:r>
      <w:r w:rsidR="003B52D1">
        <w:rPr>
          <w:szCs w:val="20"/>
        </w:rPr>
        <w:t>.</w:t>
      </w:r>
    </w:p>
    <w:p w14:paraId="52DBD367" w14:textId="77777777" w:rsidR="006B2BBE" w:rsidRPr="009403CF" w:rsidRDefault="006B2BBE" w:rsidP="006B2BBE">
      <w:pPr>
        <w:rPr>
          <w:lang w:val="es-CR" w:eastAsia="es-MX"/>
        </w:rPr>
      </w:pPr>
    </w:p>
    <w:p w14:paraId="26AA8243" w14:textId="4BCE6733" w:rsidR="00A70BDE" w:rsidRPr="009403CF" w:rsidRDefault="00237B59" w:rsidP="003F510A">
      <w:pPr>
        <w:pStyle w:val="Ttulo3"/>
        <w:spacing w:before="0" w:after="0"/>
        <w:rPr>
          <w:lang w:eastAsia="es-MX"/>
        </w:rPr>
      </w:pPr>
      <w:bookmarkStart w:id="176" w:name="_Toc90879778"/>
      <w:r w:rsidRPr="009403CF">
        <w:rPr>
          <w:lang w:eastAsia="es-MX"/>
        </w:rPr>
        <w:t>B</w:t>
      </w:r>
      <w:r w:rsidR="002C7445" w:rsidRPr="009403CF">
        <w:rPr>
          <w:lang w:eastAsia="es-MX"/>
        </w:rPr>
        <w:t>.2</w:t>
      </w:r>
      <w:r w:rsidR="005B0740" w:rsidRPr="009403CF">
        <w:rPr>
          <w:lang w:eastAsia="es-MX"/>
        </w:rPr>
        <w:t xml:space="preserve">. </w:t>
      </w:r>
      <w:r w:rsidR="00ED49F4">
        <w:rPr>
          <w:lang w:eastAsia="es-MX"/>
        </w:rPr>
        <w:t xml:space="preserve">Proceso </w:t>
      </w:r>
      <w:r w:rsidR="00767FF4">
        <w:rPr>
          <w:lang w:eastAsia="es-MX"/>
        </w:rPr>
        <w:t xml:space="preserve">Aguilar Lazcano </w:t>
      </w:r>
      <w:r w:rsidR="00ED49F4">
        <w:rPr>
          <w:lang w:eastAsia="es-MX"/>
        </w:rPr>
        <w:t>y otros contra la Municipalidad de Chanco, Rol No. 221-1993</w:t>
      </w:r>
      <w:bookmarkEnd w:id="176"/>
    </w:p>
    <w:p w14:paraId="021ACAD1" w14:textId="065DAB01" w:rsidR="004A5F1F" w:rsidRDefault="004A5F1F" w:rsidP="004A5F1F">
      <w:pPr>
        <w:rPr>
          <w:lang w:val="es-CR" w:eastAsia="es-MX"/>
        </w:rPr>
      </w:pPr>
    </w:p>
    <w:p w14:paraId="518B39BB" w14:textId="5EC0F8DF" w:rsidR="004A5F1F" w:rsidRDefault="004A5F1F" w:rsidP="004A5F1F">
      <w:pPr>
        <w:pStyle w:val="PrrafodeSentencia"/>
      </w:pPr>
      <w:r>
        <w:t xml:space="preserve">El 27 de marzo de 1996 </w:t>
      </w:r>
      <w:r w:rsidR="006A5994">
        <w:t xml:space="preserve">el representante de </w:t>
      </w:r>
      <w:r w:rsidR="00973879">
        <w:rPr>
          <w:spacing w:val="0"/>
        </w:rPr>
        <w:t>un grupo profesores y profesoras</w:t>
      </w:r>
      <w:r w:rsidR="000E4ADD">
        <w:rPr>
          <w:spacing w:val="0"/>
        </w:rPr>
        <w:t xml:space="preserve"> de la Municipalidad de Chanco</w:t>
      </w:r>
      <w:r w:rsidR="00973879">
        <w:rPr>
          <w:spacing w:val="0"/>
        </w:rPr>
        <w:t xml:space="preserve"> </w:t>
      </w:r>
      <w:r>
        <w:t>presentó un escrito</w:t>
      </w:r>
      <w:r w:rsidR="00973879">
        <w:rPr>
          <w:rStyle w:val="Refdenotaalpie"/>
        </w:rPr>
        <w:footnoteReference w:id="93"/>
      </w:r>
      <w:r>
        <w:t xml:space="preserve"> ante el Juzgado </w:t>
      </w:r>
      <w:r w:rsidR="00DC723D">
        <w:t xml:space="preserve">de Letras de Chanco </w:t>
      </w:r>
      <w:r>
        <w:t>solicitando la ejecución incidental de la sentencia</w:t>
      </w:r>
      <w:r w:rsidR="00973879">
        <w:t xml:space="preserve"> dada por el Juzgado de Letras de Chanco el 25 de enero de 1994</w:t>
      </w:r>
      <w:r w:rsidR="00973879" w:rsidRPr="00B4429D">
        <w:rPr>
          <w:rStyle w:val="Refdenotaalpie"/>
          <w:spacing w:val="0"/>
        </w:rPr>
        <w:footnoteReference w:id="94"/>
      </w:r>
      <w:r w:rsidR="00973879" w:rsidRPr="00B4429D">
        <w:t xml:space="preserve"> y confirmada por la Corte de Apelaciones de Talca el 3 de junio de 1994</w:t>
      </w:r>
      <w:r w:rsidR="00046CF0" w:rsidRPr="00B4429D">
        <w:t xml:space="preserve"> con respecto a ocho de la</w:t>
      </w:r>
      <w:r w:rsidR="00023940" w:rsidRPr="00B4429D">
        <w:t>s</w:t>
      </w:r>
      <w:r w:rsidR="00046CF0" w:rsidRPr="00B4429D">
        <w:t xml:space="preserve"> diez</w:t>
      </w:r>
      <w:r w:rsidR="00023940" w:rsidRPr="00B4429D">
        <w:t xml:space="preserve"> </w:t>
      </w:r>
      <w:r w:rsidR="00046CF0" w:rsidRPr="00B4429D">
        <w:t>personas docentes</w:t>
      </w:r>
      <w:r w:rsidR="00023940" w:rsidRPr="00B4429D">
        <w:t xml:space="preserve"> demandantes</w:t>
      </w:r>
      <w:r w:rsidR="00973879" w:rsidRPr="00B4429D">
        <w:rPr>
          <w:rStyle w:val="Refdenotaalpie"/>
          <w:spacing w:val="0"/>
        </w:rPr>
        <w:footnoteReference w:id="95"/>
      </w:r>
      <w:r w:rsidR="00973879" w:rsidRPr="00B4429D">
        <w:t>,</w:t>
      </w:r>
      <w:r w:rsidR="00973879">
        <w:t xml:space="preserve"> que cond</w:t>
      </w:r>
      <w:r w:rsidR="000E4ADD">
        <w:t>enó a la Municipalidad de esa localidad</w:t>
      </w:r>
      <w:r w:rsidR="00973879">
        <w:t xml:space="preserve"> al pago de </w:t>
      </w:r>
      <w:r w:rsidR="00973879">
        <w:rPr>
          <w:spacing w:val="0"/>
        </w:rPr>
        <w:t>la asignación del Decreto Ley 3.551 a partir de las fechas de sus contrataciones</w:t>
      </w:r>
      <w:r>
        <w:t>.</w:t>
      </w:r>
      <w:r w:rsidR="00023940">
        <w:t xml:space="preserve"> </w:t>
      </w:r>
      <w:r>
        <w:t xml:space="preserve"> El juzgado, por resolución de 27 de marzo de 1996, rechazó la solicitud de la parte actora considerando que fue presentada de forma extemporánea</w:t>
      </w:r>
      <w:r>
        <w:rPr>
          <w:rStyle w:val="Refdenotaalpie"/>
        </w:rPr>
        <w:footnoteReference w:id="96"/>
      </w:r>
      <w:r>
        <w:t>.</w:t>
      </w:r>
      <w:r w:rsidR="00B971E2">
        <w:t xml:space="preserve"> En abril de 2000, la parte actora solicitó una nueva liquidación del crédito</w:t>
      </w:r>
      <w:r w:rsidR="00B971E2">
        <w:rPr>
          <w:rStyle w:val="Refdenotaalpie"/>
        </w:rPr>
        <w:footnoteReference w:id="97"/>
      </w:r>
      <w:r w:rsidR="002047A2">
        <w:t>. El 11</w:t>
      </w:r>
      <w:r w:rsidR="00B971E2">
        <w:t xml:space="preserve"> de agosto de 2000 se presentó una liquidación por la suma global de 301.781.665 pesos</w:t>
      </w:r>
      <w:r w:rsidR="00B971E2">
        <w:rPr>
          <w:rStyle w:val="Refdenotaalpie"/>
        </w:rPr>
        <w:footnoteReference w:id="98"/>
      </w:r>
      <w:r w:rsidR="00B971E2">
        <w:t>.</w:t>
      </w:r>
    </w:p>
    <w:p w14:paraId="3174B116" w14:textId="301856BD" w:rsidR="00BD6138" w:rsidRDefault="00BD6138" w:rsidP="00BD6138">
      <w:pPr>
        <w:rPr>
          <w:lang w:val="es-CR" w:eastAsia="es-MX"/>
        </w:rPr>
      </w:pPr>
    </w:p>
    <w:p w14:paraId="30C4706B" w14:textId="132F2557" w:rsidR="00BD6138" w:rsidRDefault="00992511" w:rsidP="00BD6138">
      <w:pPr>
        <w:pStyle w:val="PrrafodeSentencia"/>
      </w:pPr>
      <w:r>
        <w:t>El 7 de diciembre de 2004</w:t>
      </w:r>
      <w:r w:rsidR="00BD6138">
        <w:t xml:space="preserve"> la parte actora solicitó al Juzgado que se ordenar</w:t>
      </w:r>
      <w:r w:rsidR="002047A2">
        <w:t>a a la Municipalidad demandada</w:t>
      </w:r>
      <w:r w:rsidR="00BD6138">
        <w:t xml:space="preserve"> </w:t>
      </w:r>
      <w:r w:rsidR="002047A2">
        <w:t>cumplir con</w:t>
      </w:r>
      <w:r w:rsidR="00BD6138">
        <w:t xml:space="preserve"> la sentencia mediante la dictación de un decreto alca</w:t>
      </w:r>
      <w:r w:rsidR="008713DD">
        <w:t>l</w:t>
      </w:r>
      <w:r w:rsidR="00BD6138">
        <w:t>dicio</w:t>
      </w:r>
      <w:r w:rsidR="00BD6138">
        <w:rPr>
          <w:rStyle w:val="Refdenotaalpie"/>
        </w:rPr>
        <w:footnoteReference w:id="99"/>
      </w:r>
      <w:r w:rsidR="00BD6138">
        <w:t>. No consta en el expediente que se haya dado respuesta a esta solicitud</w:t>
      </w:r>
      <w:r w:rsidR="00621E89">
        <w:t>. E</w:t>
      </w:r>
      <w:r w:rsidR="00BD6138">
        <w:t>ntre esta fecha y el 23 de enero de 2008, el expediente se encontraba ante la Corte de Apelaciones de Santiago y, posteriormente, ante la Corte Suprema en el marco del examen del proceso iniciado por la Municipalidad de Chanco en contra del Fisco</w:t>
      </w:r>
      <w:r w:rsidR="00BD6138">
        <w:rPr>
          <w:rStyle w:val="Refdenotaalpie"/>
        </w:rPr>
        <w:footnoteReference w:id="100"/>
      </w:r>
      <w:r w:rsidR="00BD6138">
        <w:t>. En febrero de 2009, la parte actora presentó un nuevo escrito en donde solicitó que el Juzga</w:t>
      </w:r>
      <w:r w:rsidR="00876AFD">
        <w:t>do ordenara</w:t>
      </w:r>
      <w:r w:rsidR="002047A2">
        <w:t xml:space="preserve"> al </w:t>
      </w:r>
      <w:proofErr w:type="gramStart"/>
      <w:r w:rsidR="002047A2">
        <w:t>Alcalde</w:t>
      </w:r>
      <w:proofErr w:type="gramEnd"/>
      <w:r w:rsidR="002047A2">
        <w:t xml:space="preserve"> que informara</w:t>
      </w:r>
      <w:r w:rsidR="00BD6138">
        <w:t xml:space="preserve"> sobre las </w:t>
      </w:r>
      <w:r w:rsidR="00BD6138">
        <w:lastRenderedPageBreak/>
        <w:t>medidas tomadas para dar cumplimiento a la sentencia</w:t>
      </w:r>
      <w:r w:rsidR="00BD6138">
        <w:rPr>
          <w:rStyle w:val="Refdenotaalpie"/>
        </w:rPr>
        <w:footnoteReference w:id="101"/>
      </w:r>
      <w:r w:rsidR="00BD6138">
        <w:t>.</w:t>
      </w:r>
      <w:r>
        <w:t xml:space="preserve"> El 21 de julio de 2010</w:t>
      </w:r>
      <w:r w:rsidR="00CB39A9">
        <w:t xml:space="preserve"> la parte actora reiteró esta solicitud</w:t>
      </w:r>
      <w:r w:rsidR="00CB39A9">
        <w:rPr>
          <w:rStyle w:val="Refdenotaalpie"/>
        </w:rPr>
        <w:footnoteReference w:id="102"/>
      </w:r>
      <w:r w:rsidR="00CB39A9">
        <w:t>.</w:t>
      </w:r>
    </w:p>
    <w:p w14:paraId="154268A5" w14:textId="5C0AFED5" w:rsidR="00CB39A9" w:rsidRDefault="00CB39A9" w:rsidP="00CB39A9">
      <w:pPr>
        <w:rPr>
          <w:lang w:val="es-CR" w:eastAsia="es-MX"/>
        </w:rPr>
      </w:pPr>
    </w:p>
    <w:p w14:paraId="05A2D021" w14:textId="289813ED" w:rsidR="00DD0829" w:rsidRDefault="00992511" w:rsidP="00DD0829">
      <w:pPr>
        <w:pStyle w:val="PrrafodeSentencia"/>
      </w:pPr>
      <w:r>
        <w:t>El 23 de julio de 2010</w:t>
      </w:r>
      <w:r w:rsidR="00CB39A9">
        <w:t xml:space="preserve"> el Juzgado de Letras y Garantía de </w:t>
      </w:r>
      <w:r w:rsidR="001D0DF1">
        <w:t>Chanco emitió el Oficio No. 207-</w:t>
      </w:r>
      <w:r w:rsidR="00CB39A9">
        <w:t xml:space="preserve">2010 en donde </w:t>
      </w:r>
      <w:r w:rsidR="008713DD">
        <w:t xml:space="preserve">ordenó al </w:t>
      </w:r>
      <w:proofErr w:type="gramStart"/>
      <w:r w:rsidR="008713DD">
        <w:t>Alcalde</w:t>
      </w:r>
      <w:proofErr w:type="gramEnd"/>
      <w:r w:rsidR="008713DD">
        <w:t xml:space="preserve"> de Chanco</w:t>
      </w:r>
      <w:r w:rsidR="00CB39A9">
        <w:t xml:space="preserve"> que informara en un plazo no superior a diez días las medidas que se estaban tomando para dar cumplimiento a la sentencia</w:t>
      </w:r>
      <w:r w:rsidR="00CB39A9">
        <w:rPr>
          <w:rStyle w:val="Refdenotaalpie"/>
        </w:rPr>
        <w:footnoteReference w:id="103"/>
      </w:r>
      <w:r w:rsidR="00CB39A9">
        <w:t>. No consta en el expediente que la Municipalidad haya dado respuesta a este requer</w:t>
      </w:r>
      <w:r>
        <w:t>imiento. El 28 de julio de 2014</w:t>
      </w:r>
      <w:r w:rsidR="00CB39A9">
        <w:t xml:space="preserve"> la parte actora presentó un informe contable sobre el estado de la deuda, en donde se establece la misma en 786.940.959 pesos</w:t>
      </w:r>
      <w:r w:rsidR="00CB39A9">
        <w:rPr>
          <w:rStyle w:val="Refdenotaalpie"/>
        </w:rPr>
        <w:footnoteReference w:id="104"/>
      </w:r>
      <w:r w:rsidR="00CB39A9">
        <w:t>. Esta liquidación fue notificada a la parte demandada el 1 de septiembre de 2014</w:t>
      </w:r>
      <w:r w:rsidR="00CB39A9">
        <w:rPr>
          <w:rStyle w:val="Refdenotaalpie"/>
        </w:rPr>
        <w:footnoteReference w:id="105"/>
      </w:r>
      <w:r w:rsidR="00CB39A9">
        <w:t>.</w:t>
      </w:r>
      <w:r w:rsidR="00DD0829">
        <w:t xml:space="preserve"> </w:t>
      </w:r>
    </w:p>
    <w:p w14:paraId="146A1DB7" w14:textId="77777777" w:rsidR="00DD0829" w:rsidRPr="00DD0829" w:rsidRDefault="00DD0829" w:rsidP="00DD0829">
      <w:pPr>
        <w:rPr>
          <w:lang w:val="es-CR" w:eastAsia="es-MX"/>
        </w:rPr>
      </w:pPr>
    </w:p>
    <w:p w14:paraId="2CDF2392" w14:textId="590908C8" w:rsidR="00CB39A9" w:rsidRPr="00CB39A9" w:rsidRDefault="00992511" w:rsidP="00CB39A9">
      <w:pPr>
        <w:pStyle w:val="PrrafodeSentencia"/>
      </w:pPr>
      <w:r>
        <w:t>El 4 de septiembre del 2014</w:t>
      </w:r>
      <w:r w:rsidR="00DD0829">
        <w:t xml:space="preserve"> la Municipalidad presentó escrito en donde solicitó que se declarara el abandono del procedimiento</w:t>
      </w:r>
      <w:r w:rsidR="00DD0829">
        <w:rPr>
          <w:rStyle w:val="Refdenotaalpie"/>
        </w:rPr>
        <w:footnoteReference w:id="106"/>
      </w:r>
      <w:r w:rsidR="00DD0829">
        <w:t>. El 9 de oct</w:t>
      </w:r>
      <w:r>
        <w:t>ubre de 2014</w:t>
      </w:r>
      <w:r w:rsidR="00DD0829">
        <w:t xml:space="preserve"> el Juzgado de Chanco respondió a la solicitud de la Municipalidad considerando que “nos encontramos ante un proceso culminado por sentencia definitiva ejecutoriada, en que no se inició el procedimiento de cumplimiento incidental del fallo, no siendo procedente por tanto el abandono del procedimiento”</w:t>
      </w:r>
      <w:r w:rsidR="00DD0829">
        <w:rPr>
          <w:rStyle w:val="Refdenotaalpie"/>
        </w:rPr>
        <w:footnoteReference w:id="107"/>
      </w:r>
      <w:r w:rsidR="00DD0829">
        <w:t>.</w:t>
      </w:r>
    </w:p>
    <w:p w14:paraId="5E35112B" w14:textId="5895C4BF" w:rsidR="00F92B8C" w:rsidRPr="009403CF" w:rsidRDefault="00F92B8C" w:rsidP="006B2BBE">
      <w:pPr>
        <w:rPr>
          <w:lang w:val="es-CR" w:eastAsia="es-MX"/>
        </w:rPr>
      </w:pPr>
    </w:p>
    <w:p w14:paraId="4B7A9311" w14:textId="2C82CDC9" w:rsidR="00426AC9" w:rsidRDefault="00D33D5C" w:rsidP="00D33D5C">
      <w:pPr>
        <w:pStyle w:val="Ttulo3"/>
        <w:rPr>
          <w:lang w:eastAsia="es-MX"/>
        </w:rPr>
      </w:pPr>
      <w:bookmarkStart w:id="177" w:name="_Toc90879779"/>
      <w:r>
        <w:rPr>
          <w:lang w:eastAsia="es-MX"/>
        </w:rPr>
        <w:t xml:space="preserve">B.3. Proceso </w:t>
      </w:r>
      <w:r w:rsidR="00764838">
        <w:rPr>
          <w:lang w:eastAsia="es-MX"/>
        </w:rPr>
        <w:t xml:space="preserve">Abarza Farías </w:t>
      </w:r>
      <w:r>
        <w:rPr>
          <w:lang w:eastAsia="es-MX"/>
        </w:rPr>
        <w:t xml:space="preserve">y otros contra </w:t>
      </w:r>
      <w:r w:rsidR="008B4DB1">
        <w:rPr>
          <w:lang w:eastAsia="es-MX"/>
        </w:rPr>
        <w:t xml:space="preserve">la </w:t>
      </w:r>
      <w:r>
        <w:rPr>
          <w:lang w:eastAsia="es-MX"/>
        </w:rPr>
        <w:t>Municipalidad de Chanco, Rol No. 217-1993</w:t>
      </w:r>
      <w:bookmarkEnd w:id="177"/>
    </w:p>
    <w:p w14:paraId="2F48F507" w14:textId="357C121C" w:rsidR="00CD2D31" w:rsidRDefault="00CD2D31" w:rsidP="00CD2D31">
      <w:pPr>
        <w:rPr>
          <w:lang w:val="es-CR" w:eastAsia="es-MX"/>
        </w:rPr>
      </w:pPr>
    </w:p>
    <w:p w14:paraId="0D7B7D3C" w14:textId="44429A47" w:rsidR="00ED654C" w:rsidRDefault="00CD2D31" w:rsidP="00CD2D31">
      <w:pPr>
        <w:pStyle w:val="PrrafodeSentencia"/>
      </w:pPr>
      <w:r>
        <w:t xml:space="preserve">El 12 de julio de 1995 </w:t>
      </w:r>
      <w:r w:rsidR="006A5994">
        <w:t xml:space="preserve">el representante de </w:t>
      </w:r>
      <w:r w:rsidR="00ED654C">
        <w:t>un grupo de profesores y profesoras</w:t>
      </w:r>
      <w:r w:rsidR="000E4ADD">
        <w:t xml:space="preserve"> de la Municipalidad de Chanco</w:t>
      </w:r>
      <w:r>
        <w:t xml:space="preserve"> presentó un escrito</w:t>
      </w:r>
      <w:r w:rsidR="00ED654C">
        <w:rPr>
          <w:rStyle w:val="Refdenotaalpie"/>
        </w:rPr>
        <w:footnoteReference w:id="108"/>
      </w:r>
      <w:r>
        <w:t xml:space="preserve"> ante el Juzgado</w:t>
      </w:r>
      <w:r w:rsidR="008869FD">
        <w:t xml:space="preserve"> de Letras de Chanco</w:t>
      </w:r>
      <w:r>
        <w:t xml:space="preserve"> solicitando la ejecución incidental de la sentencia</w:t>
      </w:r>
      <w:r w:rsidR="00ED654C">
        <w:t xml:space="preserve"> dictada</w:t>
      </w:r>
      <w:r w:rsidR="000E4ADD">
        <w:t xml:space="preserve"> por este mismo Juzgado</w:t>
      </w:r>
      <w:r w:rsidR="00ED654C">
        <w:t xml:space="preserve"> </w:t>
      </w:r>
      <w:r w:rsidR="00ED654C">
        <w:rPr>
          <w:spacing w:val="0"/>
        </w:rPr>
        <w:t>26 de enero de 1993</w:t>
      </w:r>
      <w:r w:rsidR="00ED654C">
        <w:rPr>
          <w:rStyle w:val="Refdenotaalpie"/>
          <w:spacing w:val="0"/>
        </w:rPr>
        <w:footnoteReference w:id="109"/>
      </w:r>
      <w:r w:rsidR="00ED654C">
        <w:rPr>
          <w:spacing w:val="0"/>
        </w:rPr>
        <w:t xml:space="preserve"> y confirmada por resolución de 8 de septiembre de 1993 por la Corte de Apelaciones de Talca</w:t>
      </w:r>
      <w:r w:rsidR="00ED654C">
        <w:rPr>
          <w:rStyle w:val="Refdenotaalpie"/>
          <w:spacing w:val="0"/>
        </w:rPr>
        <w:footnoteReference w:id="110"/>
      </w:r>
      <w:r w:rsidR="00ED654C">
        <w:rPr>
          <w:spacing w:val="0"/>
        </w:rPr>
        <w:t xml:space="preserve">, en </w:t>
      </w:r>
      <w:r w:rsidR="00126305">
        <w:rPr>
          <w:spacing w:val="0"/>
        </w:rPr>
        <w:t xml:space="preserve">la cual </w:t>
      </w:r>
      <w:r w:rsidR="00ED654C">
        <w:rPr>
          <w:spacing w:val="0"/>
        </w:rPr>
        <w:t>se condenaba a la Municipalidad de Chanco a pagar a las y los actores la asignación del Decreto Ley 3.551 a partir de las fechas de sus contrataciones</w:t>
      </w:r>
      <w:r>
        <w:t>. El 29 de julio de 1995 la Municipalidad presentó una excepción de pago</w:t>
      </w:r>
      <w:r>
        <w:rPr>
          <w:rStyle w:val="Refdenotaalpie"/>
        </w:rPr>
        <w:footnoteReference w:id="111"/>
      </w:r>
      <w:r>
        <w:t>.</w:t>
      </w:r>
      <w:r w:rsidR="00ED654C">
        <w:t xml:space="preserve"> A</w:t>
      </w:r>
      <w:r w:rsidR="00510B71">
        <w:t>rgumentó</w:t>
      </w:r>
      <w:r w:rsidR="00ED654C">
        <w:t xml:space="preserve"> que la Municipalidad no había </w:t>
      </w:r>
      <w:r w:rsidR="00ED654C">
        <w:lastRenderedPageBreak/>
        <w:t>dejado de pagar la asignación especial al personal docente.</w:t>
      </w:r>
      <w:r w:rsidR="00510B71">
        <w:t xml:space="preserve"> Sin embargo, el juzgado no tomó en cuenta esta excepción.</w:t>
      </w:r>
    </w:p>
    <w:p w14:paraId="41423E0A" w14:textId="77777777" w:rsidR="00ED654C" w:rsidRPr="00ED654C" w:rsidRDefault="00ED654C" w:rsidP="00ED654C">
      <w:pPr>
        <w:rPr>
          <w:lang w:val="es-CR" w:eastAsia="es-MX"/>
        </w:rPr>
      </w:pPr>
    </w:p>
    <w:p w14:paraId="172A9893" w14:textId="6000CF48" w:rsidR="00CD2D31" w:rsidRDefault="00CD2D31" w:rsidP="00CD2D31">
      <w:pPr>
        <w:pStyle w:val="PrrafodeSentencia"/>
      </w:pPr>
      <w:r>
        <w:t xml:space="preserve">El 7 </w:t>
      </w:r>
      <w:r w:rsidR="00510B71">
        <w:t>de noviembre de 1995 se presentó</w:t>
      </w:r>
      <w:r>
        <w:t xml:space="preserve"> una nueva liquidación de la deuda, calculada en 722.969.739 pesos</w:t>
      </w:r>
      <w:r>
        <w:rPr>
          <w:rStyle w:val="Refdenotaalpie"/>
        </w:rPr>
        <w:footnoteReference w:id="112"/>
      </w:r>
      <w:r>
        <w:t>.</w:t>
      </w:r>
      <w:r w:rsidR="00031475">
        <w:t xml:space="preserve"> El 27 de marzo de 1996, y ante la falta de pago por parte de la Municipalidad, la parte actora solicitó</w:t>
      </w:r>
      <w:r w:rsidR="00510B71">
        <w:t xml:space="preserve"> nuevamente</w:t>
      </w:r>
      <w:r w:rsidR="00031475">
        <w:t xml:space="preserve"> al Juzgado el cumplimiento de la sentencia</w:t>
      </w:r>
      <w:r w:rsidR="00031475">
        <w:rPr>
          <w:rStyle w:val="Refdenotaalpie"/>
        </w:rPr>
        <w:footnoteReference w:id="113"/>
      </w:r>
      <w:r w:rsidR="00031475">
        <w:t>.</w:t>
      </w:r>
      <w:r w:rsidR="00D86D38">
        <w:t xml:space="preserve"> Por medio de resolución de 27 de marzo de 1996, el Juzgado rechazó la solicitud de ejecución considerándola extemporánea</w:t>
      </w:r>
      <w:r w:rsidR="00D86D38">
        <w:rPr>
          <w:rStyle w:val="Refdenotaalpie"/>
        </w:rPr>
        <w:footnoteReference w:id="114"/>
      </w:r>
      <w:r w:rsidR="00D86D38">
        <w:t>. En abril de 2000</w:t>
      </w:r>
      <w:r w:rsidR="00EA5CE4">
        <w:t>,</w:t>
      </w:r>
      <w:r w:rsidR="00D86D38">
        <w:t xml:space="preserve"> la parte actora solicitó una nueva liquidación del crédito</w:t>
      </w:r>
      <w:r w:rsidR="00D86D38">
        <w:rPr>
          <w:rStyle w:val="Refdenotaalpie"/>
        </w:rPr>
        <w:footnoteReference w:id="115"/>
      </w:r>
      <w:r w:rsidR="00D86D38">
        <w:t>. Esta liquidación fue p</w:t>
      </w:r>
      <w:r w:rsidR="005A02EA">
        <w:t>resentada ante el Tribunal el 11</w:t>
      </w:r>
      <w:r w:rsidR="00D86D38">
        <w:t xml:space="preserve"> de agosto de 2000, evaluando la deuda en el monto de 2.886.938.404 pesos</w:t>
      </w:r>
      <w:r w:rsidR="00D86D38">
        <w:rPr>
          <w:rStyle w:val="Refdenotaalpie"/>
        </w:rPr>
        <w:footnoteReference w:id="116"/>
      </w:r>
      <w:r w:rsidR="00D86D38">
        <w:t>.</w:t>
      </w:r>
    </w:p>
    <w:p w14:paraId="7F28AFE2" w14:textId="5D9C6ECD" w:rsidR="00D86D38" w:rsidRDefault="00D86D38" w:rsidP="00D86D38">
      <w:pPr>
        <w:rPr>
          <w:lang w:val="es-CR" w:eastAsia="es-MX"/>
        </w:rPr>
      </w:pPr>
    </w:p>
    <w:p w14:paraId="55539B6B" w14:textId="1A518F4D" w:rsidR="00D86D38" w:rsidRDefault="00D86D38" w:rsidP="00D86D38">
      <w:pPr>
        <w:pStyle w:val="PrrafodeSentencia"/>
      </w:pPr>
      <w:r>
        <w:t xml:space="preserve">Entre </w:t>
      </w:r>
      <w:r w:rsidR="00297778">
        <w:t>los años</w:t>
      </w:r>
      <w:r>
        <w:t xml:space="preserve"> 2000 y 2007</w:t>
      </w:r>
      <w:r w:rsidR="00297778">
        <w:t>,</w:t>
      </w:r>
      <w:r>
        <w:t xml:space="preserve"> el expediente estuvo a la vista en la Corte de Apelaciones, en el marco del proceso llevado a cabo por la Municipalidad de Chanco contra el Fisco</w:t>
      </w:r>
      <w:r>
        <w:rPr>
          <w:rStyle w:val="Refdenotaalpie"/>
        </w:rPr>
        <w:footnoteReference w:id="117"/>
      </w:r>
      <w:r w:rsidR="001D0DF1">
        <w:t xml:space="preserve"> y</w:t>
      </w:r>
      <w:r w:rsidR="00EF7730">
        <w:t>,</w:t>
      </w:r>
      <w:r w:rsidR="001D0DF1">
        <w:t xml:space="preserve"> posteriormente hasta el 2008</w:t>
      </w:r>
      <w:r w:rsidR="00EF7730">
        <w:t>,</w:t>
      </w:r>
      <w:r w:rsidR="001D0DF1">
        <w:t xml:space="preserve"> ante la Corte Suprema en el marco del mismo proceso</w:t>
      </w:r>
      <w:r>
        <w:t>.</w:t>
      </w:r>
      <w:r w:rsidR="001D0DF1">
        <w:t xml:space="preserve"> El 7 de diciembre de 2004 la parte actora solicitó al Juzgado que se ordenara a la Municipalidad demandada dar cumplimiento a la sentencia mediante la dictación de un decreto alca</w:t>
      </w:r>
      <w:r w:rsidR="008713DD">
        <w:t>l</w:t>
      </w:r>
      <w:r w:rsidR="001D0DF1">
        <w:t>dicio</w:t>
      </w:r>
      <w:r w:rsidR="001D0DF1">
        <w:rPr>
          <w:rStyle w:val="Refdenotaalpie"/>
        </w:rPr>
        <w:footnoteReference w:id="118"/>
      </w:r>
      <w:r w:rsidR="001D0DF1">
        <w:t>. No consta en el expediente que se haya dado respuesta a esta solicitud. En febrero de 2009, la parte actora presentó un nuevo escrito en dond</w:t>
      </w:r>
      <w:r w:rsidR="00510B71">
        <w:t>e solicitó que el Juzgado ordenara</w:t>
      </w:r>
      <w:r w:rsidR="001D0DF1">
        <w:t xml:space="preserve"> al </w:t>
      </w:r>
      <w:proofErr w:type="gramStart"/>
      <w:r w:rsidR="001D0DF1">
        <w:t>Alcalde</w:t>
      </w:r>
      <w:proofErr w:type="gramEnd"/>
      <w:r w:rsidR="001D0DF1">
        <w:t xml:space="preserve"> que informe sobre las medidas tomadas para dar cumplimiento a la sentencia</w:t>
      </w:r>
      <w:r w:rsidR="001D0DF1">
        <w:rPr>
          <w:rStyle w:val="Refdenotaalpie"/>
        </w:rPr>
        <w:footnoteReference w:id="119"/>
      </w:r>
      <w:r w:rsidR="001D0DF1">
        <w:t>. El 21 de julio de 2010 la parte actora reiteró esta solicitud</w:t>
      </w:r>
      <w:r w:rsidR="001D0DF1">
        <w:rPr>
          <w:rStyle w:val="Refdenotaalpie"/>
        </w:rPr>
        <w:footnoteReference w:id="120"/>
      </w:r>
      <w:r w:rsidR="001D0DF1">
        <w:t>.</w:t>
      </w:r>
    </w:p>
    <w:p w14:paraId="689D9D3C" w14:textId="109D3B23" w:rsidR="001D0DF1" w:rsidRDefault="001D0DF1" w:rsidP="001D0DF1">
      <w:pPr>
        <w:rPr>
          <w:lang w:val="es-CR" w:eastAsia="es-MX"/>
        </w:rPr>
      </w:pPr>
    </w:p>
    <w:p w14:paraId="7AF259B2" w14:textId="5EB1B279" w:rsidR="001D0DF1" w:rsidRDefault="00992511" w:rsidP="00502B59">
      <w:pPr>
        <w:pStyle w:val="PrrafodeSentencia"/>
      </w:pPr>
      <w:r>
        <w:t>El 23 de julio de 2010</w:t>
      </w:r>
      <w:r w:rsidR="001D0DF1">
        <w:t xml:space="preserve"> el Juzgado de Letras y Garantía de Chanco emitió el Oficio No. 208-2010</w:t>
      </w:r>
      <w:r w:rsidR="00DE7089">
        <w:t>,</w:t>
      </w:r>
      <w:r w:rsidR="001D0DF1">
        <w:t xml:space="preserve"> </w:t>
      </w:r>
      <w:r w:rsidR="00DE7089">
        <w:t>mediante el cual</w:t>
      </w:r>
      <w:r w:rsidR="001D0DF1">
        <w:t xml:space="preserve"> ordenó al </w:t>
      </w:r>
      <w:proofErr w:type="gramStart"/>
      <w:r w:rsidR="001D0DF1">
        <w:t>Alcalde</w:t>
      </w:r>
      <w:proofErr w:type="gramEnd"/>
      <w:r w:rsidR="001D0DF1">
        <w:t xml:space="preserve"> de Chanco </w:t>
      </w:r>
      <w:r w:rsidR="00876AFD">
        <w:t>informar</w:t>
      </w:r>
      <w:r w:rsidR="001D0DF1">
        <w:t xml:space="preserve"> en un plazo no superior a diez días las medidas que se estaban tomando para dar cumplimiento a la sentencia</w:t>
      </w:r>
      <w:r w:rsidR="001D0DF1">
        <w:rPr>
          <w:rStyle w:val="Refdenotaalpie"/>
        </w:rPr>
        <w:footnoteReference w:id="121"/>
      </w:r>
      <w:r w:rsidR="001D0DF1">
        <w:t>. El 11 de agosto de 2010 la Municipalidad de Chanco presentó</w:t>
      </w:r>
      <w:r w:rsidR="003242E3">
        <w:t xml:space="preserve"> un</w:t>
      </w:r>
      <w:r w:rsidR="001D0DF1">
        <w:t xml:space="preserve"> informe</w:t>
      </w:r>
      <w:r w:rsidR="003242E3">
        <w:t>, en el cual</w:t>
      </w:r>
      <w:r w:rsidR="001D0DF1">
        <w:t xml:space="preserve"> aleg</w:t>
      </w:r>
      <w:r w:rsidR="003242E3">
        <w:t>ó</w:t>
      </w:r>
      <w:r w:rsidR="001D0DF1">
        <w:t xml:space="preserve"> que “no cuenta con los recursos para cumplir la sentencia mencionad</w:t>
      </w:r>
      <w:r w:rsidR="003242E3">
        <w:t>a</w:t>
      </w:r>
      <w:r w:rsidR="001D0DF1">
        <w:t>, ya que el monto es significativo y su efectivo pago debe ser justificado”</w:t>
      </w:r>
      <w:r w:rsidR="001D0DF1">
        <w:rPr>
          <w:rStyle w:val="Refdenotaalpie"/>
        </w:rPr>
        <w:footnoteReference w:id="122"/>
      </w:r>
      <w:r w:rsidR="001D0DF1">
        <w:t>.</w:t>
      </w:r>
    </w:p>
    <w:p w14:paraId="34673352" w14:textId="67317482" w:rsidR="00934E35" w:rsidRDefault="00934E35" w:rsidP="00934E35">
      <w:pPr>
        <w:rPr>
          <w:lang w:val="es-CR" w:eastAsia="es-MX"/>
        </w:rPr>
      </w:pPr>
    </w:p>
    <w:p w14:paraId="6F4F989C" w14:textId="0F919A47" w:rsidR="00934E35" w:rsidRPr="00934E35" w:rsidRDefault="00934E35" w:rsidP="00934E35">
      <w:pPr>
        <w:pStyle w:val="PrrafodeSentencia"/>
      </w:pPr>
      <w:r>
        <w:lastRenderedPageBreak/>
        <w:t>El 31 de mayo de 2013 la parte actora solicitó una actualización de la liquidación de la deuda</w:t>
      </w:r>
      <w:r>
        <w:rPr>
          <w:rStyle w:val="Refdenotaalpie"/>
        </w:rPr>
        <w:footnoteReference w:id="123"/>
      </w:r>
      <w:r>
        <w:t xml:space="preserve"> y, posteriormente, presentó un inf</w:t>
      </w:r>
      <w:r w:rsidR="00ED36EA">
        <w:t>orme pericial en donde se evaluó</w:t>
      </w:r>
      <w:r>
        <w:t xml:space="preserve"> la deuda en 7.528.124.930 de pesos</w:t>
      </w:r>
      <w:r>
        <w:rPr>
          <w:rStyle w:val="Refdenotaalpie"/>
        </w:rPr>
        <w:footnoteReference w:id="124"/>
      </w:r>
      <w:r>
        <w:t>. El 5 de septiembre de 2014 la Municipalidad presentó una solicitud al Juzgado para que se declarare el abandono del procedimiento</w:t>
      </w:r>
      <w:r>
        <w:rPr>
          <w:rStyle w:val="Refdenotaalpie"/>
        </w:rPr>
        <w:footnoteReference w:id="125"/>
      </w:r>
      <w:r>
        <w:t>. Por medio de resolución de 9 de octubre de 2014, el Juzgado de Letras de Chanco declaró el abandono del procedimiento</w:t>
      </w:r>
      <w:r>
        <w:rPr>
          <w:rStyle w:val="Refdenotaalpie"/>
        </w:rPr>
        <w:footnoteReference w:id="126"/>
      </w:r>
      <w:r>
        <w:t>.</w:t>
      </w:r>
      <w:r w:rsidR="00AA62AB">
        <w:t xml:space="preserve"> Contra esta resolución la parte actora presentó recurso de reposición</w:t>
      </w:r>
      <w:r w:rsidR="00AA62AB">
        <w:rPr>
          <w:rStyle w:val="Refdenotaalpie"/>
        </w:rPr>
        <w:footnoteReference w:id="127"/>
      </w:r>
      <w:r w:rsidR="00AA62AB">
        <w:t xml:space="preserve"> y de apelación</w:t>
      </w:r>
      <w:r w:rsidR="00AA62AB">
        <w:rPr>
          <w:rStyle w:val="Refdenotaalpie"/>
        </w:rPr>
        <w:footnoteReference w:id="128"/>
      </w:r>
      <w:r w:rsidR="00AA62AB">
        <w:t>. Por resolución de 26 de diciembre de 2014, la Corte de Apelación de Talca confirmó la resolución apelada</w:t>
      </w:r>
      <w:r w:rsidR="00AA62AB">
        <w:rPr>
          <w:rStyle w:val="Refdenotaalpie"/>
        </w:rPr>
        <w:footnoteReference w:id="129"/>
      </w:r>
      <w:r w:rsidR="00AA62AB">
        <w:t>.</w:t>
      </w:r>
    </w:p>
    <w:p w14:paraId="0AB012C0" w14:textId="63A12206" w:rsidR="00D86D38" w:rsidRDefault="00D86D38" w:rsidP="00D86D38">
      <w:pPr>
        <w:rPr>
          <w:lang w:val="es-CR" w:eastAsia="es-MX"/>
        </w:rPr>
      </w:pPr>
    </w:p>
    <w:p w14:paraId="275266A1" w14:textId="74D6A9AD" w:rsidR="00AA62AB" w:rsidRDefault="00AA62AB" w:rsidP="00AA62AB">
      <w:pPr>
        <w:pStyle w:val="Ttulo3"/>
        <w:rPr>
          <w:lang w:eastAsia="es-MX"/>
        </w:rPr>
      </w:pPr>
      <w:bookmarkStart w:id="178" w:name="_Toc90879780"/>
      <w:r>
        <w:rPr>
          <w:lang w:eastAsia="es-MX"/>
        </w:rPr>
        <w:t xml:space="preserve">B.4. Proceso </w:t>
      </w:r>
      <w:r w:rsidR="00764838">
        <w:rPr>
          <w:lang w:eastAsia="es-MX"/>
        </w:rPr>
        <w:t>Alegría Cancino</w:t>
      </w:r>
      <w:r>
        <w:rPr>
          <w:lang w:eastAsia="es-MX"/>
        </w:rPr>
        <w:t xml:space="preserve"> y otros contra la Municipalidad de Pelluhue, Rol No. 218-1993</w:t>
      </w:r>
      <w:bookmarkEnd w:id="178"/>
    </w:p>
    <w:p w14:paraId="3AFF938F" w14:textId="046F81F0" w:rsidR="00277522" w:rsidRPr="00277522" w:rsidRDefault="00277522" w:rsidP="00277522">
      <w:pPr>
        <w:rPr>
          <w:lang w:val="es-CR" w:eastAsia="es-MX"/>
        </w:rPr>
      </w:pPr>
    </w:p>
    <w:p w14:paraId="1BAE7BA3" w14:textId="56A5FC34" w:rsidR="00442942" w:rsidRDefault="00726461" w:rsidP="007B2119">
      <w:pPr>
        <w:pStyle w:val="PrrafodeSentencia"/>
        <w:rPr>
          <w:spacing w:val="0"/>
        </w:rPr>
      </w:pPr>
      <w:r>
        <w:rPr>
          <w:spacing w:val="0"/>
        </w:rPr>
        <w:t xml:space="preserve"> </w:t>
      </w:r>
      <w:r w:rsidR="00992511">
        <w:rPr>
          <w:spacing w:val="0"/>
        </w:rPr>
        <w:t>El 27 de diciembre de 1993</w:t>
      </w:r>
      <w:r w:rsidR="00277522">
        <w:rPr>
          <w:spacing w:val="0"/>
        </w:rPr>
        <w:t xml:space="preserve"> </w:t>
      </w:r>
      <w:r w:rsidR="006A5994">
        <w:rPr>
          <w:spacing w:val="0"/>
        </w:rPr>
        <w:t xml:space="preserve">el representante de </w:t>
      </w:r>
      <w:r w:rsidR="00B837B1">
        <w:rPr>
          <w:spacing w:val="0"/>
        </w:rPr>
        <w:t>un grupo de profesores y profesoras</w:t>
      </w:r>
      <w:r w:rsidR="000E4ADD">
        <w:rPr>
          <w:spacing w:val="0"/>
        </w:rPr>
        <w:t xml:space="preserve"> de la Municipalidad de Pelluhue</w:t>
      </w:r>
      <w:r w:rsidR="00277522">
        <w:rPr>
          <w:spacing w:val="0"/>
        </w:rPr>
        <w:t xml:space="preserve"> presentó un escrito</w:t>
      </w:r>
      <w:r w:rsidR="00B837B1">
        <w:rPr>
          <w:rStyle w:val="Refdenotaalpie"/>
          <w:spacing w:val="0"/>
        </w:rPr>
        <w:footnoteReference w:id="130"/>
      </w:r>
      <w:r w:rsidR="006A68D4">
        <w:rPr>
          <w:spacing w:val="0"/>
        </w:rPr>
        <w:t>, por medio del cual</w:t>
      </w:r>
      <w:r w:rsidR="00277522">
        <w:rPr>
          <w:spacing w:val="0"/>
        </w:rPr>
        <w:t xml:space="preserve"> solicit</w:t>
      </w:r>
      <w:r w:rsidR="006A68D4">
        <w:rPr>
          <w:spacing w:val="0"/>
        </w:rPr>
        <w:t>ó</w:t>
      </w:r>
      <w:r w:rsidR="00277522">
        <w:rPr>
          <w:spacing w:val="0"/>
        </w:rPr>
        <w:t xml:space="preserve"> que el Juzgado</w:t>
      </w:r>
      <w:r w:rsidR="00B837B1">
        <w:rPr>
          <w:spacing w:val="0"/>
        </w:rPr>
        <w:t xml:space="preserve"> de Letras de Chanco</w:t>
      </w:r>
      <w:r w:rsidR="00277522">
        <w:rPr>
          <w:spacing w:val="0"/>
        </w:rPr>
        <w:t xml:space="preserve"> apercibiera a la </w:t>
      </w:r>
      <w:r w:rsidR="0049723C">
        <w:rPr>
          <w:spacing w:val="0"/>
        </w:rPr>
        <w:t xml:space="preserve">referida </w:t>
      </w:r>
      <w:r w:rsidR="00277522">
        <w:rPr>
          <w:spacing w:val="0"/>
        </w:rPr>
        <w:t xml:space="preserve">Municipalidad para que </w:t>
      </w:r>
      <w:r w:rsidR="00B837B1">
        <w:rPr>
          <w:spacing w:val="0"/>
        </w:rPr>
        <w:t>cumpliera la sentencia dada por ese mismo Juzgado el 31 de agosto de 1993</w:t>
      </w:r>
      <w:r w:rsidR="001F6575">
        <w:rPr>
          <w:rStyle w:val="Refdenotaalpie"/>
          <w:spacing w:val="0"/>
        </w:rPr>
        <w:footnoteReference w:id="131"/>
      </w:r>
      <w:r w:rsidR="00B837B1">
        <w:rPr>
          <w:spacing w:val="0"/>
        </w:rPr>
        <w:t>, confirmada por resolución de la Corte de Apelaciones de Talca de 3 de noviembre de 1993</w:t>
      </w:r>
      <w:r w:rsidR="001F6575">
        <w:rPr>
          <w:rStyle w:val="Refdenotaalpie"/>
          <w:spacing w:val="0"/>
        </w:rPr>
        <w:footnoteReference w:id="132"/>
      </w:r>
      <w:r w:rsidR="0049723C">
        <w:rPr>
          <w:spacing w:val="0"/>
        </w:rPr>
        <w:t>. En dicha sentencia</w:t>
      </w:r>
      <w:r w:rsidR="00B837B1">
        <w:rPr>
          <w:spacing w:val="0"/>
        </w:rPr>
        <w:t xml:space="preserve">, se condenó a la Municipalidad de </w:t>
      </w:r>
      <w:r w:rsidR="001F6575">
        <w:rPr>
          <w:spacing w:val="0"/>
        </w:rPr>
        <w:t>Pelluhue</w:t>
      </w:r>
      <w:r w:rsidR="00B837B1">
        <w:rPr>
          <w:spacing w:val="0"/>
        </w:rPr>
        <w:t xml:space="preserve"> al pago </w:t>
      </w:r>
      <w:r w:rsidR="001F6575">
        <w:rPr>
          <w:spacing w:val="0"/>
        </w:rPr>
        <w:t>de la asignación especial no imponible establecida en el artículo 40 del Decreto Ley 3.551 de 1981</w:t>
      </w:r>
      <w:r w:rsidR="00277522">
        <w:rPr>
          <w:spacing w:val="0"/>
        </w:rPr>
        <w:t>.</w:t>
      </w:r>
      <w:r w:rsidR="00885F29">
        <w:rPr>
          <w:spacing w:val="0"/>
        </w:rPr>
        <w:t xml:space="preserve"> El 20 de junio de 1994</w:t>
      </w:r>
      <w:r w:rsidR="00B765AB">
        <w:rPr>
          <w:spacing w:val="0"/>
        </w:rPr>
        <w:t>,</w:t>
      </w:r>
      <w:r w:rsidR="00885F29">
        <w:rPr>
          <w:spacing w:val="0"/>
        </w:rPr>
        <w:t xml:space="preserve"> con el fin de realizar el cálculo de la liquidación, la parte actora solicitó al Juzgado que se ordenara a la Municipalidad remitir las cartolas de pago a los demandantes</w:t>
      </w:r>
      <w:r w:rsidR="00885F29">
        <w:rPr>
          <w:rStyle w:val="Refdenotaalpie"/>
          <w:spacing w:val="0"/>
        </w:rPr>
        <w:footnoteReference w:id="133"/>
      </w:r>
      <w:r w:rsidR="00885F29">
        <w:rPr>
          <w:spacing w:val="0"/>
        </w:rPr>
        <w:t>. Esta información fue remitida el 27 de julio de 1994</w:t>
      </w:r>
      <w:r w:rsidR="00885F29">
        <w:rPr>
          <w:rStyle w:val="Refdenotaalpie"/>
          <w:spacing w:val="0"/>
        </w:rPr>
        <w:footnoteReference w:id="134"/>
      </w:r>
      <w:r w:rsidR="00885F29">
        <w:rPr>
          <w:spacing w:val="0"/>
        </w:rPr>
        <w:t>.</w:t>
      </w:r>
      <w:r w:rsidR="00C97FCE">
        <w:rPr>
          <w:spacing w:val="0"/>
        </w:rPr>
        <w:t xml:space="preserve"> El 11 de noviembre de 1994 la </w:t>
      </w:r>
      <w:proofErr w:type="gramStart"/>
      <w:r w:rsidR="00C97FCE">
        <w:rPr>
          <w:spacing w:val="0"/>
        </w:rPr>
        <w:t>Secretaria</w:t>
      </w:r>
      <w:proofErr w:type="gramEnd"/>
      <w:r w:rsidR="00C97FCE">
        <w:rPr>
          <w:spacing w:val="0"/>
        </w:rPr>
        <w:t xml:space="preserve"> Titular del Juzgado presentó la </w:t>
      </w:r>
      <w:r w:rsidR="00C97FCE">
        <w:rPr>
          <w:spacing w:val="0"/>
        </w:rPr>
        <w:lastRenderedPageBreak/>
        <w:t>liquidación de la deuda</w:t>
      </w:r>
      <w:r w:rsidR="00C97FCE">
        <w:rPr>
          <w:rStyle w:val="Refdenotaalpie"/>
          <w:spacing w:val="0"/>
        </w:rPr>
        <w:footnoteReference w:id="135"/>
      </w:r>
      <w:r w:rsidR="00C97FCE">
        <w:rPr>
          <w:spacing w:val="0"/>
        </w:rPr>
        <w:t>. Esta liquidación fue objetada por la Municipalidad</w:t>
      </w:r>
      <w:r w:rsidR="00C97FCE">
        <w:rPr>
          <w:rStyle w:val="Refdenotaalpie"/>
          <w:spacing w:val="0"/>
        </w:rPr>
        <w:footnoteReference w:id="136"/>
      </w:r>
      <w:r w:rsidR="00442942">
        <w:rPr>
          <w:spacing w:val="0"/>
        </w:rPr>
        <w:t xml:space="preserve">, </w:t>
      </w:r>
      <w:r w:rsidR="00E4228F">
        <w:rPr>
          <w:spacing w:val="0"/>
        </w:rPr>
        <w:t>m</w:t>
      </w:r>
      <w:r w:rsidR="007F5B15">
        <w:rPr>
          <w:spacing w:val="0"/>
        </w:rPr>
        <w:t>a</w:t>
      </w:r>
      <w:r w:rsidR="00E4228F">
        <w:rPr>
          <w:spacing w:val="0"/>
        </w:rPr>
        <w:t>s</w:t>
      </w:r>
      <w:r w:rsidR="00442942">
        <w:rPr>
          <w:spacing w:val="0"/>
        </w:rPr>
        <w:t xml:space="preserve"> el Juzgado rechazó dicha objeción</w:t>
      </w:r>
      <w:r w:rsidR="00442942">
        <w:rPr>
          <w:rStyle w:val="Refdenotaalpie"/>
          <w:spacing w:val="0"/>
        </w:rPr>
        <w:footnoteReference w:id="137"/>
      </w:r>
      <w:r w:rsidR="00442942">
        <w:rPr>
          <w:spacing w:val="0"/>
        </w:rPr>
        <w:t>.</w:t>
      </w:r>
    </w:p>
    <w:p w14:paraId="6AB67554" w14:textId="77777777" w:rsidR="00442942" w:rsidRPr="00442942" w:rsidRDefault="00442942" w:rsidP="00442942">
      <w:pPr>
        <w:rPr>
          <w:lang w:val="es-CR" w:eastAsia="es-MX"/>
        </w:rPr>
      </w:pPr>
    </w:p>
    <w:p w14:paraId="42E11B0D" w14:textId="2C3990AC" w:rsidR="00442942" w:rsidRDefault="00992511" w:rsidP="00442942">
      <w:pPr>
        <w:pStyle w:val="PrrafodeSentencia"/>
        <w:rPr>
          <w:szCs w:val="20"/>
        </w:rPr>
      </w:pPr>
      <w:r>
        <w:rPr>
          <w:szCs w:val="20"/>
        </w:rPr>
        <w:t>En diciembre de 1994</w:t>
      </w:r>
      <w:r w:rsidR="00E03A7B">
        <w:rPr>
          <w:szCs w:val="20"/>
        </w:rPr>
        <w:t>,</w:t>
      </w:r>
      <w:r w:rsidR="00442942">
        <w:rPr>
          <w:szCs w:val="20"/>
        </w:rPr>
        <w:t xml:space="preserve"> la parte actora solicitó al Juzgado que se ordenara la emisión del decreto alcaldicio con el fin de dar ejecución a la sentencia</w:t>
      </w:r>
      <w:r w:rsidR="00442942">
        <w:rPr>
          <w:rStyle w:val="Refdenotaalpie"/>
        </w:rPr>
        <w:footnoteReference w:id="138"/>
      </w:r>
      <w:r w:rsidR="00A75FF7">
        <w:rPr>
          <w:szCs w:val="20"/>
        </w:rPr>
        <w:t>, solicitud que fue reiterada el 28 de diciembre de 1994</w:t>
      </w:r>
      <w:r w:rsidR="00A75FF7">
        <w:rPr>
          <w:rStyle w:val="Refdenotaalpie"/>
        </w:rPr>
        <w:footnoteReference w:id="139"/>
      </w:r>
      <w:r w:rsidR="00A75FF7">
        <w:rPr>
          <w:szCs w:val="20"/>
        </w:rPr>
        <w:t>. Por medio de resolución de 29 de diciembre de 1994, el Juzgado ordenó a la Municipalidad de Pelluhue la dictación del de</w:t>
      </w:r>
      <w:r w:rsidR="008713DD">
        <w:rPr>
          <w:szCs w:val="20"/>
        </w:rPr>
        <w:t>creto a</w:t>
      </w:r>
      <w:r w:rsidR="00A75FF7">
        <w:rPr>
          <w:szCs w:val="20"/>
        </w:rPr>
        <w:t>lcaldicio</w:t>
      </w:r>
      <w:r w:rsidR="00A75FF7">
        <w:rPr>
          <w:rStyle w:val="Refdenotaalpie"/>
        </w:rPr>
        <w:footnoteReference w:id="140"/>
      </w:r>
      <w:r w:rsidR="00A75FF7">
        <w:rPr>
          <w:szCs w:val="20"/>
        </w:rPr>
        <w:t xml:space="preserve">. </w:t>
      </w:r>
      <w:r w:rsidR="001F6575">
        <w:rPr>
          <w:szCs w:val="20"/>
        </w:rPr>
        <w:t>Asimismo,</w:t>
      </w:r>
      <w:r w:rsidR="00A75FF7">
        <w:rPr>
          <w:szCs w:val="20"/>
        </w:rPr>
        <w:t xml:space="preserve"> la parte actora solicitó el embargo de todos los bienes propiedad de la Municipalidad de Pelluhue</w:t>
      </w:r>
      <w:r w:rsidR="00A75FF7">
        <w:rPr>
          <w:rStyle w:val="Refdenotaalpie"/>
        </w:rPr>
        <w:footnoteReference w:id="141"/>
      </w:r>
      <w:r w:rsidR="00A75FF7">
        <w:rPr>
          <w:szCs w:val="20"/>
        </w:rPr>
        <w:t>.</w:t>
      </w:r>
      <w:r w:rsidR="00880396">
        <w:rPr>
          <w:szCs w:val="20"/>
        </w:rPr>
        <w:t xml:space="preserve"> Esta solicitud fue denegada por el Juzgado, </w:t>
      </w:r>
      <w:r w:rsidR="00AC5689">
        <w:rPr>
          <w:szCs w:val="20"/>
        </w:rPr>
        <w:t xml:space="preserve">el cual </w:t>
      </w:r>
      <w:r w:rsidR="00880396">
        <w:rPr>
          <w:szCs w:val="20"/>
        </w:rPr>
        <w:t>alegó “la calidad de inembargabilidad que tienen los bienes municipales”</w:t>
      </w:r>
      <w:r w:rsidR="00880396">
        <w:rPr>
          <w:rStyle w:val="Refdenotaalpie"/>
        </w:rPr>
        <w:footnoteReference w:id="142"/>
      </w:r>
      <w:r w:rsidR="00880396">
        <w:rPr>
          <w:szCs w:val="20"/>
        </w:rPr>
        <w:t>.</w:t>
      </w:r>
      <w:r w:rsidR="002821DC">
        <w:rPr>
          <w:szCs w:val="20"/>
        </w:rPr>
        <w:t xml:space="preserve"> Contra esta resolución, la parte actora presentó recurso de reposición con apelación subsidiaria, alegando que, de acuerdo con la Ley Orgánica de Municipalidades, existen bienes municipales que son embargables ya que no están destinados al uso público o a funciones propias de la labor municipal</w:t>
      </w:r>
      <w:r w:rsidR="002821DC">
        <w:rPr>
          <w:rStyle w:val="Refdenotaalpie"/>
        </w:rPr>
        <w:footnoteReference w:id="143"/>
      </w:r>
      <w:r w:rsidR="002821DC">
        <w:rPr>
          <w:szCs w:val="20"/>
        </w:rPr>
        <w:t>.</w:t>
      </w:r>
      <w:r w:rsidR="00502B59">
        <w:rPr>
          <w:szCs w:val="20"/>
        </w:rPr>
        <w:t xml:space="preserve"> El Juzgado resolvió favorablemente el recurso de reposición</w:t>
      </w:r>
      <w:r w:rsidR="00502B59">
        <w:rPr>
          <w:rStyle w:val="Refdenotaalpie"/>
        </w:rPr>
        <w:footnoteReference w:id="144"/>
      </w:r>
      <w:r w:rsidR="00502B59">
        <w:rPr>
          <w:szCs w:val="20"/>
        </w:rPr>
        <w:t>. Por escrito presentado el 9 de febrero de 1995, la parte actora solicitó</w:t>
      </w:r>
      <w:r w:rsidR="001F6575">
        <w:rPr>
          <w:szCs w:val="20"/>
        </w:rPr>
        <w:t xml:space="preserve"> nuevamente</w:t>
      </w:r>
      <w:r w:rsidR="00502B59">
        <w:rPr>
          <w:szCs w:val="20"/>
        </w:rPr>
        <w:t xml:space="preserve"> que se ordenara el dictado del decreto alcaldicio de pago</w:t>
      </w:r>
      <w:r w:rsidR="00502B59">
        <w:rPr>
          <w:rStyle w:val="Refdenotaalpie"/>
        </w:rPr>
        <w:footnoteReference w:id="145"/>
      </w:r>
      <w:r w:rsidR="00502B59">
        <w:rPr>
          <w:szCs w:val="20"/>
        </w:rPr>
        <w:t xml:space="preserve">. Por medio de resolución de 10 de febrero de 1995, el Juzgado ordenó a la Municipalidad de Pelluhue </w:t>
      </w:r>
      <w:r w:rsidR="00A7637D">
        <w:rPr>
          <w:szCs w:val="20"/>
        </w:rPr>
        <w:t>el dictado</w:t>
      </w:r>
      <w:r w:rsidR="00502B59">
        <w:rPr>
          <w:szCs w:val="20"/>
        </w:rPr>
        <w:t xml:space="preserve"> de este decreto</w:t>
      </w:r>
      <w:r w:rsidR="00502B59">
        <w:rPr>
          <w:rStyle w:val="Refdenotaalpie"/>
        </w:rPr>
        <w:footnoteReference w:id="146"/>
      </w:r>
      <w:r w:rsidR="00502B59">
        <w:rPr>
          <w:szCs w:val="20"/>
        </w:rPr>
        <w:t>.</w:t>
      </w:r>
    </w:p>
    <w:p w14:paraId="3892F441" w14:textId="118014CC" w:rsidR="00502B59" w:rsidRDefault="00502B59" w:rsidP="00502B59">
      <w:pPr>
        <w:rPr>
          <w:lang w:val="es-CR" w:eastAsia="es-MX"/>
        </w:rPr>
      </w:pPr>
    </w:p>
    <w:p w14:paraId="79AA8B01" w14:textId="555B3D68" w:rsidR="00502B59" w:rsidRDefault="00502B59" w:rsidP="00502B59">
      <w:pPr>
        <w:pStyle w:val="PrrafodeSentencia"/>
      </w:pPr>
      <w:r>
        <w:t>El 24 de octubre de 1995 se agregó al expediente una nueva liquidación, en donde se evaluó la deuda en la suma de 554.108.639 pesos</w:t>
      </w:r>
      <w:r>
        <w:rPr>
          <w:rStyle w:val="Refdenotaalpie"/>
        </w:rPr>
        <w:footnoteReference w:id="147"/>
      </w:r>
      <w:r>
        <w:t>. El 27 de marzo de 1996 la parte actora presentó un escrito solicitando el cumplimiento de la sentencia y el pago de la adeudado</w:t>
      </w:r>
      <w:r>
        <w:rPr>
          <w:rStyle w:val="Refdenotaalpie"/>
        </w:rPr>
        <w:footnoteReference w:id="148"/>
      </w:r>
      <w:r>
        <w:t xml:space="preserve">. Por medio de </w:t>
      </w:r>
      <w:r>
        <w:lastRenderedPageBreak/>
        <w:t>resolución de 27 de marzo de 1996, el Juzgado declaró esta solicitud no ha lugar por extemporánea</w:t>
      </w:r>
      <w:r>
        <w:rPr>
          <w:rStyle w:val="Refdenotaalpie"/>
        </w:rPr>
        <w:footnoteReference w:id="149"/>
      </w:r>
      <w:r>
        <w:t>.</w:t>
      </w:r>
    </w:p>
    <w:p w14:paraId="6F17FCA5" w14:textId="76296DBA" w:rsidR="00ED36EA" w:rsidRDefault="00ED36EA" w:rsidP="00ED36EA">
      <w:pPr>
        <w:rPr>
          <w:lang w:val="es-CR" w:eastAsia="es-MX"/>
        </w:rPr>
      </w:pPr>
    </w:p>
    <w:p w14:paraId="2E637088" w14:textId="216EDF4B" w:rsidR="00ED36EA" w:rsidRDefault="00992511" w:rsidP="00ED36EA">
      <w:pPr>
        <w:pStyle w:val="PrrafodeSentencia"/>
      </w:pPr>
      <w:r>
        <w:t>El 31 de mayo de 2013</w:t>
      </w:r>
      <w:r w:rsidR="00ED36EA">
        <w:t xml:space="preserve"> la parte actora solicitó una actualización de la liquidación de la deuda</w:t>
      </w:r>
      <w:r w:rsidR="00ED36EA">
        <w:rPr>
          <w:rStyle w:val="Refdenotaalpie"/>
        </w:rPr>
        <w:footnoteReference w:id="150"/>
      </w:r>
      <w:r w:rsidR="00ED36EA">
        <w:t xml:space="preserve"> y</w:t>
      </w:r>
      <w:r w:rsidR="00E90CBE">
        <w:t>,</w:t>
      </w:r>
      <w:r w:rsidR="00ED36EA">
        <w:t xml:space="preserve"> posteriormente, presentó un informe pericial en donde se evaluó la deuda en 2.853.188.499 pesos</w:t>
      </w:r>
      <w:r w:rsidR="00ED36EA">
        <w:rPr>
          <w:rStyle w:val="Refdenotaalpie"/>
        </w:rPr>
        <w:footnoteReference w:id="151"/>
      </w:r>
      <w:r w:rsidR="00ED36EA">
        <w:t>.</w:t>
      </w:r>
    </w:p>
    <w:p w14:paraId="71773874" w14:textId="0522A62A" w:rsidR="009B037B" w:rsidRDefault="009B037B" w:rsidP="009B037B">
      <w:pPr>
        <w:rPr>
          <w:lang w:val="es-CR" w:eastAsia="es-MX"/>
        </w:rPr>
      </w:pPr>
    </w:p>
    <w:p w14:paraId="1D4D4C10" w14:textId="1611231A" w:rsidR="009B037B" w:rsidRDefault="009B037B" w:rsidP="009B037B">
      <w:pPr>
        <w:pStyle w:val="Ttulo3"/>
        <w:rPr>
          <w:lang w:eastAsia="es-MX"/>
        </w:rPr>
      </w:pPr>
      <w:bookmarkStart w:id="179" w:name="_Toc90879781"/>
      <w:r>
        <w:rPr>
          <w:lang w:eastAsia="es-MX"/>
        </w:rPr>
        <w:t xml:space="preserve">B.5. Proceso </w:t>
      </w:r>
      <w:r w:rsidR="00764838">
        <w:rPr>
          <w:lang w:eastAsia="es-MX"/>
        </w:rPr>
        <w:t xml:space="preserve">Aravena Espinoza </w:t>
      </w:r>
      <w:r>
        <w:rPr>
          <w:lang w:eastAsia="es-MX"/>
        </w:rPr>
        <w:t>y otros contra la Municipalidad de Pelluhue, Rol. No. 222-1993</w:t>
      </w:r>
      <w:bookmarkEnd w:id="179"/>
    </w:p>
    <w:p w14:paraId="262B5AA5" w14:textId="63A1B126" w:rsidR="003D660D" w:rsidRPr="00277522" w:rsidRDefault="003D660D" w:rsidP="003D660D">
      <w:pPr>
        <w:rPr>
          <w:lang w:val="es-CR" w:eastAsia="es-MX"/>
        </w:rPr>
      </w:pPr>
    </w:p>
    <w:p w14:paraId="68413AC4" w14:textId="284FA390" w:rsidR="003D660D" w:rsidRDefault="00A00F90" w:rsidP="003D660D">
      <w:pPr>
        <w:pStyle w:val="PrrafodeSentencia"/>
        <w:rPr>
          <w:spacing w:val="0"/>
        </w:rPr>
      </w:pPr>
      <w:r>
        <w:rPr>
          <w:spacing w:val="0"/>
        </w:rPr>
        <w:t>Por medio de escrito presentado el 27 de marzo de 1996</w:t>
      </w:r>
      <w:r w:rsidR="008C51D5">
        <w:rPr>
          <w:rStyle w:val="Refdenotaalpie"/>
          <w:spacing w:val="0"/>
        </w:rPr>
        <w:footnoteReference w:id="152"/>
      </w:r>
      <w:r>
        <w:rPr>
          <w:spacing w:val="0"/>
        </w:rPr>
        <w:t xml:space="preserve">, </w:t>
      </w:r>
      <w:r w:rsidR="006A5994">
        <w:rPr>
          <w:spacing w:val="0"/>
        </w:rPr>
        <w:t xml:space="preserve">el representante de </w:t>
      </w:r>
      <w:r w:rsidR="008869FD">
        <w:rPr>
          <w:spacing w:val="0"/>
        </w:rPr>
        <w:t>un grupo de profesores y profesoras</w:t>
      </w:r>
      <w:r w:rsidR="000E4ADD">
        <w:rPr>
          <w:spacing w:val="0"/>
        </w:rPr>
        <w:t xml:space="preserve"> de la Municipalidad de </w:t>
      </w:r>
      <w:r w:rsidR="008C51D5">
        <w:rPr>
          <w:spacing w:val="0"/>
        </w:rPr>
        <w:t>Pelluhue</w:t>
      </w:r>
      <w:r w:rsidR="008869FD">
        <w:rPr>
          <w:spacing w:val="0"/>
        </w:rPr>
        <w:t xml:space="preserve"> solicitó al J</w:t>
      </w:r>
      <w:r>
        <w:rPr>
          <w:spacing w:val="0"/>
        </w:rPr>
        <w:t>uzgado</w:t>
      </w:r>
      <w:r w:rsidR="008869FD">
        <w:rPr>
          <w:spacing w:val="0"/>
        </w:rPr>
        <w:t xml:space="preserve"> de Letras de Chanco</w:t>
      </w:r>
      <w:r>
        <w:rPr>
          <w:spacing w:val="0"/>
        </w:rPr>
        <w:t xml:space="preserve"> que dispusiera el cumplimiento de la sentencia</w:t>
      </w:r>
      <w:r w:rsidR="008869FD">
        <w:rPr>
          <w:spacing w:val="0"/>
        </w:rPr>
        <w:t xml:space="preserve"> emitida por este mismo Juzgado el 26 de enero de 1994, por la cual se condenó a la Municipalidad de Pelluhue a pagar a las y los actores la asignación del Decreto Ley 3.551 a partir de las fechas de sus contrataciones</w:t>
      </w:r>
      <w:r w:rsidR="008869FD">
        <w:rPr>
          <w:rStyle w:val="Refdenotaalpie"/>
          <w:spacing w:val="0"/>
        </w:rPr>
        <w:footnoteReference w:id="153"/>
      </w:r>
      <w:r w:rsidR="008869FD">
        <w:rPr>
          <w:spacing w:val="0"/>
        </w:rPr>
        <w:t xml:space="preserve">. </w:t>
      </w:r>
      <w:r>
        <w:rPr>
          <w:spacing w:val="0"/>
        </w:rPr>
        <w:t>El juzgado de Chanco, por resolución del 27 de marzo de 1996, consideró que dicha solicitud fue extemporánea</w:t>
      </w:r>
      <w:r>
        <w:rPr>
          <w:rStyle w:val="Refdenotaalpie"/>
          <w:spacing w:val="0"/>
        </w:rPr>
        <w:footnoteReference w:id="154"/>
      </w:r>
      <w:r>
        <w:rPr>
          <w:spacing w:val="0"/>
        </w:rPr>
        <w:t>.</w:t>
      </w:r>
    </w:p>
    <w:p w14:paraId="5DE0DC92" w14:textId="5063235F" w:rsidR="00B53911" w:rsidRDefault="00B53911" w:rsidP="00B53911">
      <w:pPr>
        <w:rPr>
          <w:lang w:val="es-CR" w:eastAsia="es-MX"/>
        </w:rPr>
      </w:pPr>
    </w:p>
    <w:p w14:paraId="744003E9" w14:textId="4C6DDA71" w:rsidR="003D660D" w:rsidRPr="00B53911" w:rsidRDefault="00E5104D" w:rsidP="003D660D">
      <w:pPr>
        <w:pStyle w:val="PrrafodeSentencia"/>
      </w:pPr>
      <w:r>
        <w:t>En diciembre de 2003, la parte actora solicitó al Juzgado el desarchivo de la causa para actualizar las deudas</w:t>
      </w:r>
      <w:r>
        <w:rPr>
          <w:rStyle w:val="Refdenotaalpie"/>
        </w:rPr>
        <w:footnoteReference w:id="155"/>
      </w:r>
      <w:r>
        <w:t>. Nuevamente, e</w:t>
      </w:r>
      <w:r w:rsidR="00B53911">
        <w:t>l 7 de diciembre de 2004 la parte actora solicitó al Juzgado que se desarchivara la causa</w:t>
      </w:r>
      <w:r w:rsidR="00B53911">
        <w:rPr>
          <w:rStyle w:val="Refdenotaalpie"/>
        </w:rPr>
        <w:footnoteReference w:id="156"/>
      </w:r>
      <w:r w:rsidR="00B53911">
        <w:t xml:space="preserve">. </w:t>
      </w:r>
      <w:r w:rsidR="00B53911" w:rsidRPr="003D660D">
        <w:t>El 31 de mayo de 2013 la parte actora solicitó una actualización de la liquidación de la deuda</w:t>
      </w:r>
      <w:r w:rsidR="00B53911">
        <w:rPr>
          <w:rStyle w:val="Refdenotaalpie"/>
        </w:rPr>
        <w:footnoteReference w:id="157"/>
      </w:r>
      <w:r w:rsidR="00B53911" w:rsidRPr="003D660D">
        <w:t xml:space="preserve"> y</w:t>
      </w:r>
      <w:r w:rsidR="00227341">
        <w:t>,</w:t>
      </w:r>
      <w:r w:rsidR="00B53911" w:rsidRPr="003D660D">
        <w:t xml:space="preserve"> posteriormente, presentó un informe pericial en donde se evaluó la deuda en </w:t>
      </w:r>
      <w:r w:rsidR="00B53911">
        <w:t>328.568.131</w:t>
      </w:r>
      <w:r w:rsidR="00B53911" w:rsidRPr="003D660D">
        <w:t xml:space="preserve"> pesos</w:t>
      </w:r>
      <w:r w:rsidR="00B53911">
        <w:rPr>
          <w:rStyle w:val="Refdenotaalpie"/>
        </w:rPr>
        <w:footnoteReference w:id="158"/>
      </w:r>
      <w:r w:rsidR="00B53911" w:rsidRPr="003D660D">
        <w:t>.</w:t>
      </w:r>
    </w:p>
    <w:p w14:paraId="64027F87" w14:textId="77777777" w:rsidR="003D660D" w:rsidRPr="003D660D" w:rsidRDefault="003D660D" w:rsidP="003D660D">
      <w:pPr>
        <w:rPr>
          <w:lang w:val="es-CR" w:eastAsia="es-MX"/>
        </w:rPr>
      </w:pPr>
    </w:p>
    <w:p w14:paraId="6630E6E5" w14:textId="2DB9D01E" w:rsidR="009B037B" w:rsidRDefault="009B037B" w:rsidP="009B037B">
      <w:pPr>
        <w:pStyle w:val="Ttulo3"/>
        <w:rPr>
          <w:lang w:eastAsia="es-MX"/>
        </w:rPr>
      </w:pPr>
      <w:bookmarkStart w:id="180" w:name="_Toc90879782"/>
      <w:r>
        <w:rPr>
          <w:lang w:eastAsia="es-MX"/>
        </w:rPr>
        <w:t>B.6. Proceso Bayer</w:t>
      </w:r>
      <w:r w:rsidR="00E222B0">
        <w:rPr>
          <w:lang w:eastAsia="es-MX"/>
        </w:rPr>
        <w:t xml:space="preserve"> Torres</w:t>
      </w:r>
      <w:r>
        <w:rPr>
          <w:lang w:eastAsia="es-MX"/>
        </w:rPr>
        <w:t xml:space="preserve"> y otros contra la Municipalidad de Parral, Rol No. 4.274-1993</w:t>
      </w:r>
      <w:bookmarkEnd w:id="180"/>
    </w:p>
    <w:p w14:paraId="5A38D426" w14:textId="1ECF1AB9" w:rsidR="004508B9" w:rsidRDefault="004508B9" w:rsidP="004508B9">
      <w:pPr>
        <w:rPr>
          <w:lang w:val="es-CR" w:eastAsia="es-MX"/>
        </w:rPr>
      </w:pPr>
    </w:p>
    <w:p w14:paraId="2AA6449C" w14:textId="230C0F63" w:rsidR="004508B9" w:rsidRDefault="004508B9" w:rsidP="004508B9">
      <w:pPr>
        <w:pStyle w:val="PrrafodeSentencia"/>
      </w:pPr>
      <w:r>
        <w:t xml:space="preserve">El </w:t>
      </w:r>
      <w:r w:rsidR="0046057B">
        <w:t>23 de marzo de 1994</w:t>
      </w:r>
      <w:r>
        <w:t xml:space="preserve"> </w:t>
      </w:r>
      <w:r w:rsidR="006A5994">
        <w:t xml:space="preserve">el representante de </w:t>
      </w:r>
      <w:r w:rsidR="008C56F3">
        <w:t>un grupo de profesores y profesoras</w:t>
      </w:r>
      <w:r w:rsidR="008C51D5">
        <w:t xml:space="preserve"> de la Municipalidad de Parral</w:t>
      </w:r>
      <w:r w:rsidR="008C56F3">
        <w:t xml:space="preserve"> solicitó al J</w:t>
      </w:r>
      <w:r>
        <w:t>uzgado</w:t>
      </w:r>
      <w:r w:rsidR="008C56F3">
        <w:t xml:space="preserve"> de Letras de Parral</w:t>
      </w:r>
      <w:r w:rsidR="0046057B">
        <w:t xml:space="preserve"> que se diera cumplimiento </w:t>
      </w:r>
      <w:r w:rsidR="0046057B">
        <w:lastRenderedPageBreak/>
        <w:t>incidental</w:t>
      </w:r>
      <w:r w:rsidR="0046057B">
        <w:rPr>
          <w:rStyle w:val="Refdenotaalpie"/>
        </w:rPr>
        <w:footnoteReference w:id="159"/>
      </w:r>
      <w:r w:rsidR="0046057B">
        <w:t xml:space="preserve"> del fallo emitido por ese mismo Juzgado el 2 de marzo de 1994</w:t>
      </w:r>
      <w:r w:rsidR="00227341">
        <w:t>,</w:t>
      </w:r>
      <w:r w:rsidR="0046057B">
        <w:t xml:space="preserve"> en donde se condenó a la Municipalidad de Parral a</w:t>
      </w:r>
      <w:r w:rsidR="0046057B">
        <w:rPr>
          <w:spacing w:val="0"/>
        </w:rPr>
        <w:t xml:space="preserve"> pagar a las y los actores la asignación del Decreto Ley 3.551 a partir de las fechas de sus contrataciones</w:t>
      </w:r>
      <w:r w:rsidR="0046057B">
        <w:rPr>
          <w:rStyle w:val="Refdenotaalpie"/>
          <w:spacing w:val="0"/>
        </w:rPr>
        <w:footnoteReference w:id="160"/>
      </w:r>
      <w:r w:rsidR="0046057B">
        <w:t>. El 14 de marzo de 1995 se presentó</w:t>
      </w:r>
      <w:r w:rsidR="007E75F0">
        <w:t xml:space="preserve"> una liquidación de los montos adeudados por la Municipalidad</w:t>
      </w:r>
      <w:r w:rsidR="007E75F0">
        <w:rPr>
          <w:rStyle w:val="Refdenotaalpie"/>
        </w:rPr>
        <w:footnoteReference w:id="161"/>
      </w:r>
      <w:r w:rsidR="007E75F0">
        <w:t>, la cual fue ampliada por escrito presentado el 16 de octubre de 1995</w:t>
      </w:r>
      <w:r w:rsidR="007E75F0">
        <w:rPr>
          <w:rStyle w:val="Refdenotaalpie"/>
        </w:rPr>
        <w:footnoteReference w:id="162"/>
      </w:r>
      <w:r w:rsidR="007E75F0">
        <w:t>.</w:t>
      </w:r>
      <w:r w:rsidR="0046057B">
        <w:t xml:space="preserve"> </w:t>
      </w:r>
      <w:r>
        <w:t>Por medio de escrito presentado el 26 de abril de 1996, la Municipalidad informó que “ha realizado todas las gestiones a obtener los recursos para el pago de lo adeudado ante el Nivel Central, pero éstos no lo han hecho llegar por lo que existe una causa de fuerza mayor para poder cumplir la sentencia de autos”</w:t>
      </w:r>
      <w:r>
        <w:rPr>
          <w:rStyle w:val="Refdenotaalpie"/>
        </w:rPr>
        <w:footnoteReference w:id="163"/>
      </w:r>
      <w:r>
        <w:t>. El 6 de mayo de 1996 el Juzgado ordenó</w:t>
      </w:r>
      <w:r w:rsidR="00C61B70">
        <w:t xml:space="preserve"> </w:t>
      </w:r>
      <w:r>
        <w:t>a la Tesorería Municipal de Parral</w:t>
      </w:r>
      <w:r w:rsidR="00DA0766">
        <w:t>,</w:t>
      </w:r>
      <w:r>
        <w:t xml:space="preserve"> </w:t>
      </w:r>
      <w:r w:rsidR="00DA0766">
        <w:t xml:space="preserve">como prueba para mejor resolver, que </w:t>
      </w:r>
      <w:r>
        <w:t>r</w:t>
      </w:r>
      <w:r w:rsidR="00DA0766">
        <w:t>indiera</w:t>
      </w:r>
      <w:r>
        <w:t xml:space="preserve"> un informe sobre los fondos de la misma</w:t>
      </w:r>
      <w:r w:rsidR="00367EDD">
        <w:t xml:space="preserve"> a la Contraloría General de la República</w:t>
      </w:r>
      <w:r w:rsidR="00865A18">
        <w:t>,</w:t>
      </w:r>
      <w:r w:rsidR="00367EDD">
        <w:t xml:space="preserve"> un informe sobre la imposibilidad del </w:t>
      </w:r>
      <w:proofErr w:type="gramStart"/>
      <w:r w:rsidR="00367EDD">
        <w:t>Alcalde</w:t>
      </w:r>
      <w:proofErr w:type="gramEnd"/>
      <w:r w:rsidR="00367EDD">
        <w:t xml:space="preserve"> de dictar un decreto de pago</w:t>
      </w:r>
      <w:r w:rsidR="00865A18">
        <w:t>,</w:t>
      </w:r>
      <w:r w:rsidR="00367EDD">
        <w:t xml:space="preserve"> y al Ministerio del Interior </w:t>
      </w:r>
      <w:r w:rsidR="00865A18">
        <w:t xml:space="preserve">que </w:t>
      </w:r>
      <w:r w:rsidR="00367EDD">
        <w:t>respond</w:t>
      </w:r>
      <w:r w:rsidR="00865A18">
        <w:t>i</w:t>
      </w:r>
      <w:r w:rsidR="00367EDD">
        <w:t>er</w:t>
      </w:r>
      <w:r w:rsidR="00865A18">
        <w:t>a</w:t>
      </w:r>
      <w:r w:rsidR="00367EDD">
        <w:t xml:space="preserve"> al Oficio de la Municipalidad en donde solicitaba los fondos para el pago de la deuda</w:t>
      </w:r>
      <w:r>
        <w:rPr>
          <w:rStyle w:val="Refdenotaalpie"/>
        </w:rPr>
        <w:footnoteReference w:id="164"/>
      </w:r>
      <w:r>
        <w:t>.</w:t>
      </w:r>
      <w:r w:rsidR="00CB162F">
        <w:t xml:space="preserve"> </w:t>
      </w:r>
      <w:r w:rsidR="008C56F3">
        <w:t>No consta en el expediente que se presentara esta información.</w:t>
      </w:r>
    </w:p>
    <w:p w14:paraId="1C1FAA4A" w14:textId="56E9576C" w:rsidR="00CB162F" w:rsidRDefault="00CB162F" w:rsidP="00CB162F">
      <w:pPr>
        <w:rPr>
          <w:lang w:val="es-CR" w:eastAsia="es-MX"/>
        </w:rPr>
      </w:pPr>
    </w:p>
    <w:p w14:paraId="50CBA1E6" w14:textId="62E85D8A" w:rsidR="00CB162F" w:rsidRDefault="00CB162F" w:rsidP="00CB162F">
      <w:pPr>
        <w:pStyle w:val="PrrafodeSentencia"/>
      </w:pPr>
      <w:r>
        <w:t>El 31 de julio de 1996 la parte actora solicitó el embargo de los bienes de la Municipalidad</w:t>
      </w:r>
      <w:r>
        <w:rPr>
          <w:rStyle w:val="Refdenotaalpie"/>
        </w:rPr>
        <w:footnoteReference w:id="165"/>
      </w:r>
      <w:r>
        <w:t>, el cual fue ordenado por medio de resolución del mismo día</w:t>
      </w:r>
      <w:r>
        <w:rPr>
          <w:rStyle w:val="Refdenotaalpie"/>
        </w:rPr>
        <w:footnoteReference w:id="166"/>
      </w:r>
      <w:r>
        <w:t>. El 25 de febrero de 1997 se trabó el embargo sobre tres vehículos propiedad de la Municipalidad</w:t>
      </w:r>
      <w:r>
        <w:rPr>
          <w:rStyle w:val="Refdenotaalpie"/>
        </w:rPr>
        <w:footnoteReference w:id="167"/>
      </w:r>
      <w:r>
        <w:t>. El 4 de marzo de 1997 la Municipalidad se opuso al emb</w:t>
      </w:r>
      <w:r w:rsidR="008C56F3">
        <w:t xml:space="preserve">argo alegando que los </w:t>
      </w:r>
      <w:r w:rsidR="00876AFD">
        <w:t>vehículos</w:t>
      </w:r>
      <w:r w:rsidR="008C56F3">
        <w:t xml:space="preserve"> eran</w:t>
      </w:r>
      <w:r>
        <w:t xml:space="preserve"> bienes municipales destinados al funcionamiento de sus servicios, por lo que resultarían inembargables</w:t>
      </w:r>
      <w:r>
        <w:rPr>
          <w:rStyle w:val="Refdenotaalpie"/>
        </w:rPr>
        <w:footnoteReference w:id="168"/>
      </w:r>
      <w:r>
        <w:t>.</w:t>
      </w:r>
      <w:r w:rsidR="00912D80">
        <w:t xml:space="preserve"> Por resolución del 14 de mayo de 1997, el Juzgado dio razón a la Municipalidad y excluyó los vehículos del embargo</w:t>
      </w:r>
      <w:r w:rsidR="00912D80">
        <w:rPr>
          <w:rStyle w:val="Refdenotaalpie"/>
        </w:rPr>
        <w:footnoteReference w:id="169"/>
      </w:r>
      <w:r w:rsidR="00912D80">
        <w:t>.</w:t>
      </w:r>
    </w:p>
    <w:p w14:paraId="3CE46CD4" w14:textId="48EFF5C9" w:rsidR="005C6BDA" w:rsidRDefault="005C6BDA" w:rsidP="005C6BDA">
      <w:pPr>
        <w:rPr>
          <w:lang w:val="es-CR" w:eastAsia="es-MX"/>
        </w:rPr>
      </w:pPr>
    </w:p>
    <w:p w14:paraId="38B4F178" w14:textId="1D281CA7" w:rsidR="005C6BDA" w:rsidRDefault="00824E8A" w:rsidP="005C6BDA">
      <w:pPr>
        <w:pStyle w:val="PrrafodeSentencia"/>
      </w:pPr>
      <w:r>
        <w:t>El 15 de jun</w:t>
      </w:r>
      <w:r w:rsidR="005C6BDA">
        <w:t>io de 1999</w:t>
      </w:r>
      <w:r w:rsidR="007F5B15">
        <w:t>,</w:t>
      </w:r>
      <w:r w:rsidR="005C6BDA">
        <w:t xml:space="preserve"> las partes llegaron a un acuerdo de pago en el cual la Municipalidad se comprometió a pagar un porcentaje de la deuda total en cuotas y a demandar al Fisco con el objeto de obtener fondos</w:t>
      </w:r>
      <w:r w:rsidR="008C56F3">
        <w:t xml:space="preserve"> para el pago del resto de lo adeudado</w:t>
      </w:r>
      <w:r w:rsidR="00B47DA5">
        <w:t xml:space="preserve">. En efecto en el punto tercero del acuerdo se estipuló que “el Municipio reconoce el derecho de los demandantes declarado en la sentencia definitiva de autos y ambas partes se comprometen a gestionar ante el Gobierno Central el pago del saldo del crédito </w:t>
      </w:r>
      <w:r w:rsidR="00550ED5">
        <w:t>adeudado</w:t>
      </w:r>
      <w:r w:rsidR="00B47DA5">
        <w:t>”</w:t>
      </w:r>
      <w:r w:rsidR="005C6BDA">
        <w:rPr>
          <w:rStyle w:val="Refdenotaalpie"/>
        </w:rPr>
        <w:footnoteReference w:id="170"/>
      </w:r>
      <w:r w:rsidR="005C6BDA">
        <w:t>.</w:t>
      </w:r>
      <w:r w:rsidR="00FA6CA0">
        <w:t xml:space="preserve"> En septiembre de 1999</w:t>
      </w:r>
      <w:r w:rsidR="00555543">
        <w:t>,</w:t>
      </w:r>
      <w:r w:rsidR="00FA6CA0">
        <w:t xml:space="preserve"> se presentó una actualización </w:t>
      </w:r>
      <w:r w:rsidR="00FA6CA0">
        <w:lastRenderedPageBreak/>
        <w:t>de la liquidación de los montos adeudados, estimando los mismos en un total de 115.683.632 pesos</w:t>
      </w:r>
      <w:r w:rsidR="00FA6CA0">
        <w:rPr>
          <w:rStyle w:val="Refdenotaalpie"/>
        </w:rPr>
        <w:footnoteReference w:id="171"/>
      </w:r>
      <w:r w:rsidR="00FA6CA0">
        <w:t>.</w:t>
      </w:r>
      <w:r>
        <w:t xml:space="preserve"> El 28 de agosto de 2006 la parte actora solicitó al Juzgado que ordenara a la Municipalidad un informe sobre las gestiones realizadas ante el Gobierno para obtener los fondos para el pago de lo adeudado y el estado de tramitación de la demanda seguida ante el Fisco de Chile</w:t>
      </w:r>
      <w:r>
        <w:rPr>
          <w:rStyle w:val="Refdenotaalpie"/>
        </w:rPr>
        <w:footnoteReference w:id="172"/>
      </w:r>
      <w:r>
        <w:t>, solicitud que fue reiterada el 29 de diciembre de 2006</w:t>
      </w:r>
      <w:r>
        <w:rPr>
          <w:rStyle w:val="Refdenotaalpie"/>
        </w:rPr>
        <w:footnoteReference w:id="173"/>
      </w:r>
      <w:r w:rsidR="00992511">
        <w:t>. El 27 de marzo de 2007</w:t>
      </w:r>
      <w:r>
        <w:t xml:space="preserve"> la parte actora solicitó al Juzgado que se dejara sin efecto el convenio de pago por incumplimiento por parte de la Municipalidad</w:t>
      </w:r>
      <w:r>
        <w:rPr>
          <w:rStyle w:val="Refdenotaalpie"/>
        </w:rPr>
        <w:footnoteReference w:id="174"/>
      </w:r>
      <w:r>
        <w:t>.</w:t>
      </w:r>
    </w:p>
    <w:p w14:paraId="35BCCCA0" w14:textId="6FD2AF81" w:rsidR="00651EF9" w:rsidRDefault="00651EF9" w:rsidP="00651EF9">
      <w:pPr>
        <w:rPr>
          <w:lang w:val="es-CR" w:eastAsia="es-MX"/>
        </w:rPr>
      </w:pPr>
    </w:p>
    <w:p w14:paraId="2C929E01" w14:textId="4EEC667B" w:rsidR="00837519" w:rsidRDefault="00651EF9" w:rsidP="00651EF9">
      <w:pPr>
        <w:pStyle w:val="PrrafodeSentencia"/>
      </w:pPr>
      <w:r>
        <w:t>El 9 de noviembre de 2007 la Municipalidad de Parral informó al Juzgado del pago de la 10ª y última cuota contenida en el convenio de pago</w:t>
      </w:r>
      <w:r>
        <w:rPr>
          <w:rStyle w:val="Refdenotaalpie"/>
        </w:rPr>
        <w:footnoteReference w:id="175"/>
      </w:r>
      <w:r w:rsidR="00FA6CA0">
        <w:t>. Ese</w:t>
      </w:r>
      <w:r>
        <w:t xml:space="preserve"> mismo día, la parte demandante presentó escrito en donde alegó que la Municipalidad incumplió con la cláusula octava del convenio de pago, en cuanto se obligaba a enajenar en un plazo de tres años el Teatro Municipal</w:t>
      </w:r>
      <w:r>
        <w:rPr>
          <w:rStyle w:val="Refdenotaalpie"/>
        </w:rPr>
        <w:footnoteReference w:id="176"/>
      </w:r>
      <w:r>
        <w:t xml:space="preserve">. </w:t>
      </w:r>
      <w:r w:rsidR="007D1A8D">
        <w:t>El 13 de enero de 2009 el Juzgado de Letras de Parral rechazó la solicitud de dejar sin efecto el convenio de pago, considerando que el mismo fue cumplido por parte de la Municipalidad</w:t>
      </w:r>
      <w:r w:rsidR="007D1A8D">
        <w:rPr>
          <w:rStyle w:val="Refdenotaalpie"/>
        </w:rPr>
        <w:footnoteReference w:id="177"/>
      </w:r>
      <w:r w:rsidR="007D1A8D">
        <w:t>. Esta resolución fue apelada por la parte actora</w:t>
      </w:r>
      <w:r w:rsidR="007D1A8D">
        <w:rPr>
          <w:rStyle w:val="Refdenotaalpie"/>
        </w:rPr>
        <w:footnoteReference w:id="178"/>
      </w:r>
      <w:r w:rsidR="009F05DB">
        <w:t>;</w:t>
      </w:r>
      <w:r w:rsidR="007D1A8D">
        <w:t xml:space="preserve"> sin embargo, la </w:t>
      </w:r>
      <w:r w:rsidR="00B91902">
        <w:t>misma</w:t>
      </w:r>
      <w:r w:rsidR="007D1A8D">
        <w:t xml:space="preserve"> fue confirmada por medio de resolución de la Corte de Apelaciones de Talca de 18 de marzo de 2009</w:t>
      </w:r>
      <w:r w:rsidR="007D1A8D">
        <w:rPr>
          <w:rStyle w:val="Refdenotaalpie"/>
        </w:rPr>
        <w:footnoteReference w:id="179"/>
      </w:r>
      <w:r w:rsidR="007D1A8D">
        <w:t>.</w:t>
      </w:r>
      <w:r w:rsidR="00837519">
        <w:t xml:space="preserve"> </w:t>
      </w:r>
    </w:p>
    <w:p w14:paraId="77F11E91" w14:textId="77777777" w:rsidR="00837519" w:rsidRPr="00837519" w:rsidRDefault="00837519" w:rsidP="00837519">
      <w:pPr>
        <w:rPr>
          <w:lang w:val="es-CR" w:eastAsia="es-MX"/>
        </w:rPr>
      </w:pPr>
    </w:p>
    <w:p w14:paraId="00A3D9FC" w14:textId="5E24685B" w:rsidR="00651EF9" w:rsidRPr="00651EF9" w:rsidRDefault="00837519" w:rsidP="00651EF9">
      <w:pPr>
        <w:pStyle w:val="PrrafodeSentencia"/>
      </w:pPr>
      <w:r>
        <w:t>El 22 de octubre de 2014 la parte actora presentó una actualización de la liquidación, evaluando la deuda en 343.777.048 pesos</w:t>
      </w:r>
      <w:r>
        <w:rPr>
          <w:rStyle w:val="Refdenotaalpie"/>
        </w:rPr>
        <w:footnoteReference w:id="180"/>
      </w:r>
      <w:r>
        <w:t>. El 14 de noviembre de 2014 la parte actora solicitó al Juzgado que se ofici</w:t>
      </w:r>
      <w:r w:rsidR="00B91902">
        <w:t xml:space="preserve">ara al </w:t>
      </w:r>
      <w:proofErr w:type="gramStart"/>
      <w:r w:rsidR="00B91902">
        <w:t>Alcalde</w:t>
      </w:r>
      <w:proofErr w:type="gramEnd"/>
      <w:r w:rsidR="00B91902">
        <w:t xml:space="preserve"> Parral para que informara </w:t>
      </w:r>
      <w:r>
        <w:t>sobre las medidas que ha dispuesto para el cumplimiento de la sentencia</w:t>
      </w:r>
      <w:r>
        <w:rPr>
          <w:rStyle w:val="Refdenotaalpie"/>
        </w:rPr>
        <w:footnoteReference w:id="181"/>
      </w:r>
      <w:r>
        <w:t>. No consta en el expediente que la M</w:t>
      </w:r>
      <w:r w:rsidR="00974339">
        <w:t>unicipalidad presentara esta</w:t>
      </w:r>
      <w:r>
        <w:t xml:space="preserve"> información.</w:t>
      </w:r>
    </w:p>
    <w:p w14:paraId="09133C99" w14:textId="6B1BF6FE" w:rsidR="009B037B" w:rsidRPr="004508B9" w:rsidRDefault="009B037B" w:rsidP="009B037B">
      <w:pPr>
        <w:rPr>
          <w:lang w:val="es-CR" w:eastAsia="es-MX"/>
        </w:rPr>
      </w:pPr>
    </w:p>
    <w:p w14:paraId="7F5F9D5E" w14:textId="34FD53E1" w:rsidR="0032326C" w:rsidRDefault="009B037B" w:rsidP="00DC4823">
      <w:pPr>
        <w:pStyle w:val="Ttulo3"/>
        <w:rPr>
          <w:lang w:eastAsia="es-MX"/>
        </w:rPr>
      </w:pPr>
      <w:bookmarkStart w:id="181" w:name="_Toc90879783"/>
      <w:r>
        <w:rPr>
          <w:lang w:eastAsia="es-MX"/>
        </w:rPr>
        <w:t>B.7. Proceso Bustamante</w:t>
      </w:r>
      <w:r w:rsidR="00226D34">
        <w:rPr>
          <w:lang w:eastAsia="es-MX"/>
        </w:rPr>
        <w:t xml:space="preserve"> Sánchez</w:t>
      </w:r>
      <w:r>
        <w:rPr>
          <w:lang w:eastAsia="es-MX"/>
        </w:rPr>
        <w:t xml:space="preserve"> y otros contra la Municipalidad de Parral, Rol No. 4.071-1992</w:t>
      </w:r>
      <w:bookmarkEnd w:id="181"/>
    </w:p>
    <w:p w14:paraId="64453584" w14:textId="77777777" w:rsidR="00DC4823" w:rsidRPr="00DC4823" w:rsidRDefault="00DC4823" w:rsidP="00DC4823">
      <w:pPr>
        <w:rPr>
          <w:lang w:val="es-CO" w:eastAsia="es-MX"/>
        </w:rPr>
      </w:pPr>
    </w:p>
    <w:p w14:paraId="60363DD8" w14:textId="7767DF2B" w:rsidR="0032326C" w:rsidRDefault="0032326C" w:rsidP="0032326C">
      <w:pPr>
        <w:pStyle w:val="PrrafodeSentencia"/>
      </w:pPr>
      <w:r>
        <w:lastRenderedPageBreak/>
        <w:t xml:space="preserve">El 18 de octubre de 1993 </w:t>
      </w:r>
      <w:r w:rsidR="006A5994">
        <w:t xml:space="preserve">el representante de </w:t>
      </w:r>
      <w:r w:rsidR="00B47DA5">
        <w:t>un grupo de profesores y profesoras</w:t>
      </w:r>
      <w:r w:rsidR="008C51D5">
        <w:t xml:space="preserve"> de la Municipalidad de Parral</w:t>
      </w:r>
      <w:r>
        <w:t xml:space="preserve"> solicitó al Juzgado</w:t>
      </w:r>
      <w:r w:rsidR="00B47DA5">
        <w:t xml:space="preserve"> de Letras de Parral</w:t>
      </w:r>
      <w:r w:rsidR="00DC4823">
        <w:rPr>
          <w:rStyle w:val="Refdenotaalpie"/>
        </w:rPr>
        <w:footnoteReference w:id="182"/>
      </w:r>
      <w:r>
        <w:t xml:space="preserve"> ordenar el cumplimiento incidental de la sentencia</w:t>
      </w:r>
      <w:r w:rsidR="00DC4823">
        <w:t xml:space="preserve"> emitida por este mismo Juzgado el 24 de mayo de 1993</w:t>
      </w:r>
      <w:r w:rsidR="00DC4823">
        <w:rPr>
          <w:rStyle w:val="Refdenotaalpie"/>
          <w:spacing w:val="0"/>
        </w:rPr>
        <w:footnoteReference w:id="183"/>
      </w:r>
      <w:r w:rsidR="00DC4823">
        <w:t>, confirmada por resolución de 30 de septiembre de 1993 de la Corte de Apelaciones de Talca</w:t>
      </w:r>
      <w:r w:rsidR="00DC4823">
        <w:rPr>
          <w:rStyle w:val="Refdenotaalpie"/>
          <w:spacing w:val="0"/>
        </w:rPr>
        <w:footnoteReference w:id="184"/>
      </w:r>
      <w:r w:rsidR="00876AFD">
        <w:t>,</w:t>
      </w:r>
      <w:r w:rsidR="00DC4823">
        <w:t xml:space="preserve"> por la cual se condenó a la Municipalidad de Parral al pago </w:t>
      </w:r>
      <w:r w:rsidR="00DC4823">
        <w:rPr>
          <w:spacing w:val="0"/>
        </w:rPr>
        <w:t xml:space="preserve">la asignación del Decreto Ley </w:t>
      </w:r>
      <w:r w:rsidR="00A7637D">
        <w:rPr>
          <w:spacing w:val="0"/>
        </w:rPr>
        <w:t xml:space="preserve">No. </w:t>
      </w:r>
      <w:r w:rsidR="00DC4823">
        <w:rPr>
          <w:spacing w:val="0"/>
        </w:rPr>
        <w:t>3.551 a partir de las fechas de las contrataciones de las y los profesores</w:t>
      </w:r>
      <w:r>
        <w:t>. El 2 de abril de 1994 se presentó la liquidación de la deuda, calculando la misma en el monto 326.458.783 pesos</w:t>
      </w:r>
      <w:r>
        <w:rPr>
          <w:rStyle w:val="Refdenotaalpie"/>
        </w:rPr>
        <w:footnoteReference w:id="185"/>
      </w:r>
      <w:r>
        <w:t>. El 9 de diciembre de 1994 la parte actora solicitó al Juzgado que se decretara embargo sobre los bienes de la Municipalidad de Parral</w:t>
      </w:r>
      <w:r>
        <w:rPr>
          <w:rStyle w:val="Refdenotaalpie"/>
        </w:rPr>
        <w:footnoteReference w:id="186"/>
      </w:r>
      <w:r>
        <w:t>. El 29 de agosto de 1995 la parte demandada solicitó una actualización de la liquidación</w:t>
      </w:r>
      <w:r>
        <w:rPr>
          <w:rStyle w:val="Refdenotaalpie"/>
        </w:rPr>
        <w:footnoteReference w:id="187"/>
      </w:r>
      <w:r w:rsidR="00D81C12">
        <w:t>, la cual fue presentada el 2 de octubre de 1995, considerando que la deuda se elevaba a 493.775.768 pesos</w:t>
      </w:r>
      <w:r w:rsidR="00D81C12">
        <w:rPr>
          <w:rStyle w:val="Refdenotaalpie"/>
        </w:rPr>
        <w:footnoteReference w:id="188"/>
      </w:r>
      <w:r w:rsidR="00D81C12">
        <w:t>.</w:t>
      </w:r>
      <w:r w:rsidR="008A591C">
        <w:t xml:space="preserve"> El 3 de abril de 1996 el Juzgado de Parral ordenó el embargo de los bienes inmuebles de propiedad de la Municipalidad</w:t>
      </w:r>
      <w:r w:rsidR="008A591C">
        <w:rPr>
          <w:rStyle w:val="Refdenotaalpie"/>
        </w:rPr>
        <w:footnoteReference w:id="189"/>
      </w:r>
      <w:r w:rsidR="008A591C">
        <w:t>. De acuerdo con la información presente en el expediente, se logró subastar por lo menos una propiedad</w:t>
      </w:r>
      <w:r w:rsidR="008A591C">
        <w:rPr>
          <w:rStyle w:val="Refdenotaalpie"/>
        </w:rPr>
        <w:footnoteReference w:id="190"/>
      </w:r>
      <w:r w:rsidR="008A591C">
        <w:t>.</w:t>
      </w:r>
    </w:p>
    <w:p w14:paraId="259502B7" w14:textId="1F8B0C96" w:rsidR="00CE09A5" w:rsidRDefault="00CE09A5" w:rsidP="00CE09A5">
      <w:pPr>
        <w:rPr>
          <w:lang w:val="es-CR" w:eastAsia="es-MX"/>
        </w:rPr>
      </w:pPr>
    </w:p>
    <w:p w14:paraId="29C6A8F7" w14:textId="6D583C2E" w:rsidR="00E612ED" w:rsidRDefault="00CE09A5" w:rsidP="0091097F">
      <w:pPr>
        <w:pStyle w:val="PrrafodeSentencia"/>
      </w:pPr>
      <w:r>
        <w:t>El 15 de junio de 1999 las partes llegaron a un acuerdo de pago en el cual la Municipalidad se comprometió a pagar un porcentaje de la deuda total en cuotas y a demandar al Fisco con el objeto de obtener fondos</w:t>
      </w:r>
      <w:r w:rsidR="00DC4823">
        <w:t xml:space="preserve"> para pagar el resto de la adeudado. En efecto</w:t>
      </w:r>
      <w:r w:rsidR="00876AFD">
        <w:t>,</w:t>
      </w:r>
      <w:r w:rsidR="00DC4823">
        <w:t xml:space="preserve"> en el punto tercero del acuerdo se estipuló que “el Municipio reconoce el derecho de los demandantes declarado en la sentencia definitiva de autos y ambas partes se comprometen a gestionar ante el Gobierno Central el pago del saldo del cr</w:t>
      </w:r>
      <w:r w:rsidR="00D37752">
        <w:t>édito adeu</w:t>
      </w:r>
      <w:r w:rsidR="00DC4823">
        <w:t>dado”</w:t>
      </w:r>
      <w:r>
        <w:rPr>
          <w:rStyle w:val="Refdenotaalpie"/>
        </w:rPr>
        <w:footnoteReference w:id="191"/>
      </w:r>
      <w:r>
        <w:t>.</w:t>
      </w:r>
      <w:r w:rsidR="0091097F">
        <w:t xml:space="preserve"> El 20 de octubre de 1999 se presentó una actualización de la liquidación por un monto total de 1.427.042.950 pesos</w:t>
      </w:r>
      <w:r w:rsidR="0091097F">
        <w:rPr>
          <w:rStyle w:val="Refdenotaalpie"/>
        </w:rPr>
        <w:footnoteReference w:id="192"/>
      </w:r>
      <w:r w:rsidR="0091097F">
        <w:t>.</w:t>
      </w:r>
      <w:r>
        <w:t xml:space="preserve"> </w:t>
      </w:r>
    </w:p>
    <w:p w14:paraId="26FE09A3" w14:textId="77777777" w:rsidR="00E612ED" w:rsidRPr="00E612ED" w:rsidRDefault="00E612ED" w:rsidP="00E612ED">
      <w:pPr>
        <w:rPr>
          <w:lang w:val="es-CR" w:eastAsia="es-MX"/>
        </w:rPr>
      </w:pPr>
    </w:p>
    <w:p w14:paraId="6095DE3A" w14:textId="13867F19" w:rsidR="00CE09A5" w:rsidRDefault="0091097F" w:rsidP="0091097F">
      <w:pPr>
        <w:pStyle w:val="PrrafodeSentencia"/>
      </w:pPr>
      <w:r>
        <w:t>El 28 de junio</w:t>
      </w:r>
      <w:r w:rsidR="00B30BAC">
        <w:t xml:space="preserve"> de 2006 </w:t>
      </w:r>
      <w:r w:rsidR="00CE09A5">
        <w:t>la parte actora solicitó al Juzgado que ordenara a la Municipalidad un informe sobre las gestiones realizadas ante el Gobierno para obtener los fondos para el pago de lo adeudado y el estado de tramitación de la demanda seguida ante el Fisco de Chile</w:t>
      </w:r>
      <w:r w:rsidR="00CE09A5">
        <w:rPr>
          <w:rStyle w:val="Refdenotaalpie"/>
        </w:rPr>
        <w:footnoteReference w:id="193"/>
      </w:r>
      <w:r w:rsidR="00CE09A5">
        <w:t xml:space="preserve">, solicitud </w:t>
      </w:r>
      <w:r w:rsidR="00CE09A5">
        <w:lastRenderedPageBreak/>
        <w:t>que fue reiterada el 29 de diciembre de 2006</w:t>
      </w:r>
      <w:r w:rsidR="00CE09A5">
        <w:rPr>
          <w:rStyle w:val="Refdenotaalpie"/>
        </w:rPr>
        <w:footnoteReference w:id="194"/>
      </w:r>
      <w:r w:rsidR="00CE09A5">
        <w:t>. El 27 de marzo de 2007 la parte actora solicitó al Juzgado que se dejara sin efecto el convenio de pago por incumplimiento por parte de la Municipalidad</w:t>
      </w:r>
      <w:r w:rsidR="00CE09A5">
        <w:rPr>
          <w:rStyle w:val="Refdenotaalpie"/>
        </w:rPr>
        <w:footnoteReference w:id="195"/>
      </w:r>
      <w:r w:rsidR="00CE09A5">
        <w:t>.</w:t>
      </w:r>
      <w:r w:rsidR="00E76B28">
        <w:t xml:space="preserve"> </w:t>
      </w:r>
    </w:p>
    <w:p w14:paraId="707B364D" w14:textId="77777777" w:rsidR="00CE09A5" w:rsidRDefault="00CE09A5" w:rsidP="00CE09A5">
      <w:pPr>
        <w:rPr>
          <w:lang w:val="es-CR" w:eastAsia="es-MX"/>
        </w:rPr>
      </w:pPr>
    </w:p>
    <w:p w14:paraId="5AD924E8" w14:textId="75E1D6DE" w:rsidR="00175596" w:rsidRDefault="00CE09A5" w:rsidP="00CE09A5">
      <w:pPr>
        <w:pStyle w:val="PrrafodeSentencia"/>
      </w:pPr>
      <w:r>
        <w:t>El 9 de noviembre de 2007 la Municipalidad de Parral informó al Juzgado del pago de la 10ª y última cuota contenida en el convenio de pago</w:t>
      </w:r>
      <w:r>
        <w:rPr>
          <w:rStyle w:val="Refdenotaalpie"/>
        </w:rPr>
        <w:footnoteReference w:id="196"/>
      </w:r>
      <w:r>
        <w:t xml:space="preserve">. El </w:t>
      </w:r>
      <w:r w:rsidR="00175596">
        <w:t>22 de noviembre de 2007</w:t>
      </w:r>
      <w:r>
        <w:t xml:space="preserve"> la parte </w:t>
      </w:r>
      <w:r w:rsidR="00876AFD">
        <w:t>actora</w:t>
      </w:r>
      <w:r>
        <w:t xml:space="preserve"> presentó</w:t>
      </w:r>
      <w:r w:rsidR="00204515">
        <w:t xml:space="preserve"> un</w:t>
      </w:r>
      <w:r>
        <w:t xml:space="preserve"> escrito</w:t>
      </w:r>
      <w:r w:rsidR="00204515">
        <w:t>,</w:t>
      </w:r>
      <w:r>
        <w:t xml:space="preserve"> </w:t>
      </w:r>
      <w:r w:rsidR="00204515">
        <w:t>mediante el cual</w:t>
      </w:r>
      <w:r>
        <w:t xml:space="preserve"> alegó que la Municipalidad incumplió con la cláusula octava del convenio de pago, en cuanto se obligaba a enajenar en un plazo de tres años el Teatro Municipal</w:t>
      </w:r>
      <w:r>
        <w:rPr>
          <w:rStyle w:val="Refdenotaalpie"/>
        </w:rPr>
        <w:footnoteReference w:id="197"/>
      </w:r>
      <w:r>
        <w:t>.</w:t>
      </w:r>
      <w:r w:rsidR="00175596">
        <w:t xml:space="preserve"> Esta solicitud fue reiterada el 7 de marzo de 2008</w:t>
      </w:r>
      <w:r w:rsidR="00220CF9">
        <w:rPr>
          <w:rStyle w:val="Refdenotaalpie"/>
        </w:rPr>
        <w:footnoteReference w:id="198"/>
      </w:r>
      <w:r w:rsidR="00175596">
        <w:t>.</w:t>
      </w:r>
      <w:r w:rsidR="006B7F35">
        <w:t xml:space="preserve"> Frente a la falta de resolución de esta solicitud por parte del Juzgado, el 5 de abril de 2008 la parte actora presentó recurso de apelación con el fin de dejar sin efecto el convenio de pago</w:t>
      </w:r>
      <w:r w:rsidR="006B7F35">
        <w:rPr>
          <w:rStyle w:val="Refdenotaalpie"/>
        </w:rPr>
        <w:footnoteReference w:id="199"/>
      </w:r>
      <w:r w:rsidR="006B7F35">
        <w:t>. La Corte de Apelaciones resolvió que el juzgado debía pronunciarse sobre la solicitud de dejar sin efecto el convenio de pago</w:t>
      </w:r>
      <w:r w:rsidR="006B7F35">
        <w:rPr>
          <w:rStyle w:val="Refdenotaalpie"/>
        </w:rPr>
        <w:footnoteReference w:id="200"/>
      </w:r>
      <w:r w:rsidR="006B7F35">
        <w:t>.</w:t>
      </w:r>
      <w:r w:rsidR="00E76B28">
        <w:t xml:space="preserve"> El 13 de enero de 2009 el Juzgado de Parral denegó la solicitud</w:t>
      </w:r>
      <w:r w:rsidR="00E76B28">
        <w:rPr>
          <w:rStyle w:val="Refdenotaalpie"/>
        </w:rPr>
        <w:footnoteReference w:id="201"/>
      </w:r>
      <w:r w:rsidR="00E76B28">
        <w:t>. Contra esta resolución la parte actora presentó recurso de apelación</w:t>
      </w:r>
      <w:r w:rsidR="00E76B28">
        <w:rPr>
          <w:rStyle w:val="Refdenotaalpie"/>
        </w:rPr>
        <w:footnoteReference w:id="202"/>
      </w:r>
      <w:r w:rsidR="00E76B28">
        <w:t>, el cual fue denagado por resolución del 25 de marzo de 2009</w:t>
      </w:r>
      <w:r w:rsidR="00E76B28">
        <w:rPr>
          <w:rStyle w:val="Refdenotaalpie"/>
        </w:rPr>
        <w:footnoteReference w:id="203"/>
      </w:r>
      <w:r w:rsidR="00E76B28">
        <w:t>.</w:t>
      </w:r>
    </w:p>
    <w:p w14:paraId="2449F974" w14:textId="77777777" w:rsidR="006B7F35" w:rsidRPr="006B7F35" w:rsidRDefault="006B7F35" w:rsidP="006B7F35">
      <w:pPr>
        <w:rPr>
          <w:lang w:val="es-CR" w:eastAsia="es-MX"/>
        </w:rPr>
      </w:pPr>
    </w:p>
    <w:p w14:paraId="7536C93C" w14:textId="6F118FBA" w:rsidR="00CE09A5" w:rsidRPr="00CE09A5" w:rsidRDefault="00CE09A5" w:rsidP="00B27D60">
      <w:pPr>
        <w:pStyle w:val="PrrafodeSentencia"/>
      </w:pPr>
      <w:r w:rsidRPr="00CE09A5">
        <w:t xml:space="preserve">El 22 de octubre de 2014 </w:t>
      </w:r>
      <w:r w:rsidR="002D3927">
        <w:t>se incorporó al expediente</w:t>
      </w:r>
      <w:r w:rsidRPr="00CE09A5">
        <w:t xml:space="preserve"> una actualización de la liquidación, evaluando la deuda en </w:t>
      </w:r>
      <w:r w:rsidR="00B27D60">
        <w:t>3.362.960.996</w:t>
      </w:r>
      <w:r w:rsidRPr="00CE09A5">
        <w:t xml:space="preserve"> pesos</w:t>
      </w:r>
      <w:r>
        <w:rPr>
          <w:rStyle w:val="Refdenotaalpie"/>
        </w:rPr>
        <w:footnoteReference w:id="204"/>
      </w:r>
      <w:r w:rsidRPr="00CE09A5">
        <w:t>. El 14 de noviembre de 2014 la parte actora solicitó al Juzgado que se oficiara al</w:t>
      </w:r>
      <w:r w:rsidR="00735F37">
        <w:t xml:space="preserve"> </w:t>
      </w:r>
      <w:proofErr w:type="gramStart"/>
      <w:r w:rsidR="00735F37">
        <w:t>Alcalde</w:t>
      </w:r>
      <w:proofErr w:type="gramEnd"/>
      <w:r w:rsidR="00735F37">
        <w:t xml:space="preserve"> Parral para que informara</w:t>
      </w:r>
      <w:r w:rsidRPr="00CE09A5">
        <w:t xml:space="preserve"> sobre las medidas que ha dispuesto para el cumplimiento de la sentencia</w:t>
      </w:r>
      <w:r>
        <w:rPr>
          <w:rStyle w:val="Refdenotaalpie"/>
        </w:rPr>
        <w:footnoteReference w:id="205"/>
      </w:r>
      <w:r w:rsidRPr="00CE09A5">
        <w:t>. No consta en el expediente que la Municipalidad presentara esta información.</w:t>
      </w:r>
    </w:p>
    <w:p w14:paraId="0E642CEF" w14:textId="0797254B" w:rsidR="009B037B" w:rsidRDefault="009B037B" w:rsidP="009B037B">
      <w:pPr>
        <w:rPr>
          <w:lang w:val="es-CO" w:eastAsia="es-MX"/>
        </w:rPr>
      </w:pPr>
    </w:p>
    <w:p w14:paraId="09792620" w14:textId="611BD49A" w:rsidR="003D5E0D" w:rsidRDefault="009B037B" w:rsidP="001A380B">
      <w:pPr>
        <w:pStyle w:val="Ttulo3"/>
        <w:rPr>
          <w:lang w:eastAsia="es-MX"/>
        </w:rPr>
      </w:pPr>
      <w:bookmarkStart w:id="182" w:name="_Toc90879784"/>
      <w:r>
        <w:rPr>
          <w:lang w:eastAsia="es-MX"/>
        </w:rPr>
        <w:t xml:space="preserve">B.8. Proceso Belmar </w:t>
      </w:r>
      <w:r w:rsidR="00DC4823">
        <w:rPr>
          <w:lang w:eastAsia="es-MX"/>
        </w:rPr>
        <w:t xml:space="preserve">Montero </w:t>
      </w:r>
      <w:r>
        <w:rPr>
          <w:lang w:eastAsia="es-MX"/>
        </w:rPr>
        <w:t>y otros contra la Municipalidad de Parral, Rol No. 4.051-1992</w:t>
      </w:r>
      <w:bookmarkEnd w:id="182"/>
    </w:p>
    <w:p w14:paraId="03B7FD41" w14:textId="77777777" w:rsidR="001A380B" w:rsidRPr="001A380B" w:rsidRDefault="001A380B" w:rsidP="001A380B">
      <w:pPr>
        <w:rPr>
          <w:lang w:val="es-CO" w:eastAsia="es-MX"/>
        </w:rPr>
      </w:pPr>
    </w:p>
    <w:p w14:paraId="332A6DF4" w14:textId="21812910" w:rsidR="00295103" w:rsidRDefault="003D5E0D" w:rsidP="003D5E0D">
      <w:pPr>
        <w:pStyle w:val="PrrafodeSentencia"/>
      </w:pPr>
      <w:r>
        <w:lastRenderedPageBreak/>
        <w:t xml:space="preserve">El </w:t>
      </w:r>
      <w:r w:rsidR="00295103">
        <w:t>23 de diciembre</w:t>
      </w:r>
      <w:r>
        <w:t xml:space="preserve"> de 1993 </w:t>
      </w:r>
      <w:r w:rsidR="006A5994">
        <w:t xml:space="preserve">el representante de </w:t>
      </w:r>
      <w:r w:rsidR="00DC4823">
        <w:t>un grupo de profesores y profesoras</w:t>
      </w:r>
      <w:r w:rsidR="008C51D5">
        <w:t xml:space="preserve"> de la Municipalidad de Parral,</w:t>
      </w:r>
      <w:r>
        <w:t xml:space="preserve"> solicitó al Juzgado</w:t>
      </w:r>
      <w:r w:rsidR="00735F37">
        <w:t xml:space="preserve"> de Letras de Parral</w:t>
      </w:r>
      <w:r w:rsidR="00DC4823">
        <w:rPr>
          <w:rStyle w:val="Refdenotaalpie"/>
        </w:rPr>
        <w:footnoteReference w:id="206"/>
      </w:r>
      <w:r>
        <w:t xml:space="preserve"> ordenar el cumplimiento incidental de la sentencia</w:t>
      </w:r>
      <w:r w:rsidR="00735F37">
        <w:t xml:space="preserve"> dictada por este mismo Juzgado el 20 de abril </w:t>
      </w:r>
      <w:r w:rsidR="001A380B">
        <w:t>de 1993</w:t>
      </w:r>
      <w:r w:rsidR="001A380B">
        <w:rPr>
          <w:rStyle w:val="Refdenotaalpie"/>
          <w:spacing w:val="0"/>
        </w:rPr>
        <w:footnoteReference w:id="207"/>
      </w:r>
      <w:r w:rsidR="001A380B">
        <w:t>, confirmada</w:t>
      </w:r>
      <w:r w:rsidR="002D3927">
        <w:t xml:space="preserve"> en lo principal</w:t>
      </w:r>
      <w:r w:rsidR="001A380B">
        <w:t xml:space="preserve"> por la Corte de Apelaciones de Talca por resolución de 25 de noviembre de 1993</w:t>
      </w:r>
      <w:r w:rsidR="001A380B">
        <w:rPr>
          <w:rStyle w:val="Refdenotaalpie"/>
          <w:spacing w:val="0"/>
        </w:rPr>
        <w:footnoteReference w:id="208"/>
      </w:r>
      <w:r w:rsidR="001A380B">
        <w:t xml:space="preserve">, en donde se condenó a la Municipalidad de Parral a pagar la </w:t>
      </w:r>
      <w:r w:rsidR="001A380B">
        <w:rPr>
          <w:spacing w:val="0"/>
        </w:rPr>
        <w:t xml:space="preserve">asignación del Decreto Ley 3.551 </w:t>
      </w:r>
      <w:r w:rsidR="00876AFD">
        <w:rPr>
          <w:spacing w:val="0"/>
        </w:rPr>
        <w:t xml:space="preserve">las personas docentes </w:t>
      </w:r>
      <w:r w:rsidR="001A380B">
        <w:rPr>
          <w:spacing w:val="0"/>
        </w:rPr>
        <w:t>a partir de las fechas de sus contrataciones</w:t>
      </w:r>
      <w:r>
        <w:t xml:space="preserve">. El </w:t>
      </w:r>
      <w:r w:rsidR="00295103">
        <w:t>7 de septiembre</w:t>
      </w:r>
      <w:r>
        <w:t xml:space="preserve"> de 1994 se presentó la liquidación de la deuda, calculando la misma en el monto </w:t>
      </w:r>
      <w:r w:rsidR="00290C19">
        <w:t xml:space="preserve">de </w:t>
      </w:r>
      <w:r w:rsidR="00295103">
        <w:t>424.172.941</w:t>
      </w:r>
      <w:r w:rsidR="00290C19">
        <w:t xml:space="preserve"> pesos</w:t>
      </w:r>
      <w:r>
        <w:rPr>
          <w:rStyle w:val="Refdenotaalpie"/>
        </w:rPr>
        <w:footnoteReference w:id="209"/>
      </w:r>
      <w:r>
        <w:t xml:space="preserve">. </w:t>
      </w:r>
      <w:r w:rsidR="00295103">
        <w:t xml:space="preserve">El 2 de abril de 1996 la parte actora solicitó que se apercibiera al </w:t>
      </w:r>
      <w:proofErr w:type="gramStart"/>
      <w:r w:rsidR="00295103">
        <w:t>Alcalde</w:t>
      </w:r>
      <w:proofErr w:type="gramEnd"/>
      <w:r w:rsidR="00295103">
        <w:t xml:space="preserve"> de Parral para el cumplimiento de la sentencia</w:t>
      </w:r>
      <w:r w:rsidR="00295103">
        <w:rPr>
          <w:rStyle w:val="Refdenotaalpie"/>
        </w:rPr>
        <w:footnoteReference w:id="210"/>
      </w:r>
      <w:r w:rsidR="00295103">
        <w:t>.</w:t>
      </w:r>
      <w:r w:rsidR="00141626">
        <w:t xml:space="preserve"> El 29 de abril de 1996 la Municipalidad contestó al apercibimiento alegando que “ha realizado todas las gestiones a obtener los recursos para el pago de lo adeudado ante el Nivel Central, pero éstos no lo han hecho llegar por lo que existe una causa de fuerza mayor para poder cumplir la sentencia de autos”</w:t>
      </w:r>
      <w:r w:rsidR="00141626">
        <w:rPr>
          <w:rStyle w:val="Refdenotaalpie"/>
        </w:rPr>
        <w:footnoteReference w:id="211"/>
      </w:r>
      <w:r w:rsidR="00141626">
        <w:t>.</w:t>
      </w:r>
    </w:p>
    <w:p w14:paraId="21C49FBB" w14:textId="70733512" w:rsidR="00141626" w:rsidRDefault="00141626" w:rsidP="00141626">
      <w:pPr>
        <w:rPr>
          <w:lang w:val="es-CR" w:eastAsia="es-MX"/>
        </w:rPr>
      </w:pPr>
    </w:p>
    <w:p w14:paraId="0EC7E8A8" w14:textId="7C527C07" w:rsidR="00141626" w:rsidRPr="00141626" w:rsidRDefault="00141626" w:rsidP="00141626">
      <w:pPr>
        <w:pStyle w:val="PrrafodeSentencia"/>
      </w:pPr>
      <w:r>
        <w:t>El 6 de mayo de 1996 el Juzgado ordenó</w:t>
      </w:r>
      <w:r w:rsidR="003212B4">
        <w:t>,</w:t>
      </w:r>
      <w:r>
        <w:t xml:space="preserve"> </w:t>
      </w:r>
      <w:r w:rsidR="006A04BB">
        <w:t>como prueba para mejor resolver</w:t>
      </w:r>
      <w:r w:rsidR="003212B4">
        <w:t>,</w:t>
      </w:r>
      <w:r w:rsidR="006A04BB">
        <w:t xml:space="preserve"> </w:t>
      </w:r>
      <w:r>
        <w:t xml:space="preserve">a la Tesorería Municipal de Parral rendir un informe sobre los fondos de la misma, a la Contraloría General de la República rendir un informe sobre la imposibilidad del </w:t>
      </w:r>
      <w:proofErr w:type="gramStart"/>
      <w:r>
        <w:t>Alcalde</w:t>
      </w:r>
      <w:proofErr w:type="gramEnd"/>
      <w:r>
        <w:t xml:space="preserve"> de dictar un decreto de pago y al Ministerio del Interior de responder al Oficio de la Municipalidad en donde solicitaba los fondos para el pago de la deuda</w:t>
      </w:r>
      <w:r>
        <w:rPr>
          <w:rStyle w:val="Refdenotaalpie"/>
        </w:rPr>
        <w:footnoteReference w:id="212"/>
      </w:r>
      <w:r>
        <w:t xml:space="preserve">. </w:t>
      </w:r>
      <w:r w:rsidR="001A380B">
        <w:t>No consta en el expediente respuesta a estas gestiones.</w:t>
      </w:r>
    </w:p>
    <w:p w14:paraId="426BF607" w14:textId="77777777" w:rsidR="00295103" w:rsidRDefault="00295103" w:rsidP="00295103">
      <w:pPr>
        <w:pStyle w:val="PrrafodeSentencia"/>
        <w:numPr>
          <w:ilvl w:val="0"/>
          <w:numId w:val="0"/>
        </w:numPr>
      </w:pPr>
    </w:p>
    <w:p w14:paraId="189AEF24" w14:textId="5C6CE056" w:rsidR="00F850F6" w:rsidRDefault="003D5E0D" w:rsidP="003D5E0D">
      <w:pPr>
        <w:pStyle w:val="PrrafodeSentencia"/>
      </w:pPr>
      <w:r>
        <w:t>El 9 de diciembre de 1994 la parte actora solicitó al Juzgado que se decretara embargo sobre los bienes de la Municipalidad de Parral</w:t>
      </w:r>
      <w:r>
        <w:rPr>
          <w:rStyle w:val="Refdenotaalpie"/>
        </w:rPr>
        <w:footnoteReference w:id="213"/>
      </w:r>
      <w:r>
        <w:t xml:space="preserve">. </w:t>
      </w:r>
      <w:r w:rsidR="00141626">
        <w:t>Por resolución del 14 de diciembre de 1994, el Juzgado de Letras de Parral rechazó la solicitud de embargo, considerando que la propiedad que se solicitaba embargar correspondía al Teatro Municipal de la ciudad, bien destinado al funcionamiento de los servicios municipales y, por ende, inembargable</w:t>
      </w:r>
      <w:r w:rsidR="00141626">
        <w:rPr>
          <w:rStyle w:val="Refdenotaalpie"/>
        </w:rPr>
        <w:footnoteReference w:id="214"/>
      </w:r>
      <w:r w:rsidR="00141626">
        <w:t xml:space="preserve">. </w:t>
      </w:r>
      <w:r w:rsidR="00C946BA">
        <w:t>Contra esta resolución, la parte actora presentó recurso de apelación</w:t>
      </w:r>
      <w:r w:rsidR="00C946BA">
        <w:rPr>
          <w:rStyle w:val="Refdenotaalpie"/>
        </w:rPr>
        <w:footnoteReference w:id="215"/>
      </w:r>
      <w:r w:rsidR="00390117">
        <w:t>. La Corte de Apelaciones de Talca, por resolución de 29 de octubre de 1997</w:t>
      </w:r>
      <w:r w:rsidR="00876AFD">
        <w:t>, resolvió que el J</w:t>
      </w:r>
      <w:r w:rsidR="00390117">
        <w:t xml:space="preserve">uzgado no podía establecer unilateralmente el carácter inembargable del bien, por lo que anuló la resolución </w:t>
      </w:r>
      <w:r w:rsidR="00842675">
        <w:t>del Juzgado</w:t>
      </w:r>
      <w:r w:rsidR="00390117">
        <w:rPr>
          <w:rStyle w:val="Refdenotaalpie"/>
        </w:rPr>
        <w:footnoteReference w:id="216"/>
      </w:r>
      <w:r w:rsidR="00390117">
        <w:t>.</w:t>
      </w:r>
      <w:r w:rsidR="00A2656A">
        <w:t xml:space="preserve"> El 3 de enero de 1997 la </w:t>
      </w:r>
      <w:r w:rsidR="00A2656A">
        <w:lastRenderedPageBreak/>
        <w:t xml:space="preserve">parte </w:t>
      </w:r>
      <w:r w:rsidR="00876AFD">
        <w:t>actora</w:t>
      </w:r>
      <w:r w:rsidR="00A2656A">
        <w:t xml:space="preserve"> volvió a solicitar el decreto de embargo de bienes de la Municipalidad de Parral</w:t>
      </w:r>
      <w:r w:rsidR="00A2656A">
        <w:rPr>
          <w:rStyle w:val="Refdenotaalpie"/>
        </w:rPr>
        <w:footnoteReference w:id="217"/>
      </w:r>
      <w:r w:rsidR="00A2656A">
        <w:t>. El 7 de enero de 1997 se trabó embargo sobre un automóvil propiedad de la Mun</w:t>
      </w:r>
      <w:r w:rsidR="00142751">
        <w:t>i</w:t>
      </w:r>
      <w:r w:rsidR="00A2656A">
        <w:t>cipalidad</w:t>
      </w:r>
      <w:r w:rsidR="00A2656A">
        <w:rPr>
          <w:rStyle w:val="Refdenotaalpie"/>
        </w:rPr>
        <w:footnoteReference w:id="218"/>
      </w:r>
      <w:r w:rsidR="00A2656A">
        <w:t>.</w:t>
      </w:r>
      <w:r w:rsidR="00142751">
        <w:t xml:space="preserve"> Posteriormente, el 12 de febrero de 1997, la parte actora solicitó nuevo embargo sobre otros bienes de la Municipalidad</w:t>
      </w:r>
      <w:r w:rsidR="00142751">
        <w:rPr>
          <w:rStyle w:val="Refdenotaalpie"/>
        </w:rPr>
        <w:footnoteReference w:id="219"/>
      </w:r>
      <w:r w:rsidR="00142751">
        <w:t>, el cual fue otorgado por resolución del Juzgado de misma fecha</w:t>
      </w:r>
      <w:r w:rsidR="00142751">
        <w:rPr>
          <w:rStyle w:val="Refdenotaalpie"/>
        </w:rPr>
        <w:footnoteReference w:id="220"/>
      </w:r>
      <w:r w:rsidR="00142751">
        <w:t>.</w:t>
      </w:r>
      <w:r w:rsidR="0068392B">
        <w:t xml:space="preserve"> El 24 de febrero de 1997 se trabó embargo sobre tres vehículos propiedad de la Municipalidad de Parral</w:t>
      </w:r>
      <w:r w:rsidR="0068392B">
        <w:rPr>
          <w:rStyle w:val="Refdenotaalpie"/>
        </w:rPr>
        <w:footnoteReference w:id="221"/>
      </w:r>
      <w:r w:rsidR="0068392B">
        <w:t>. El 4 de marzo de 1997 la Municipalidad solicitó al Juzgado que se excluyera del embargo los vehículos propiedad municipal ya que los mismos estaban destinados únicamente a los fines de la Municipalidad y</w:t>
      </w:r>
      <w:r w:rsidR="00876AFD">
        <w:t>,</w:t>
      </w:r>
      <w:r w:rsidR="0068392B">
        <w:t xml:space="preserve"> por ende</w:t>
      </w:r>
      <w:r w:rsidR="00876AFD">
        <w:t>,</w:t>
      </w:r>
      <w:r w:rsidR="0068392B">
        <w:t xml:space="preserve"> eran inembargables</w:t>
      </w:r>
      <w:r w:rsidR="0068392B">
        <w:rPr>
          <w:rStyle w:val="Refdenotaalpie"/>
        </w:rPr>
        <w:footnoteReference w:id="222"/>
      </w:r>
      <w:r w:rsidR="0068392B">
        <w:t>. Por resolución de 14 de mayo de 1997, el Juzgado le dio razón a la Municipalidad</w:t>
      </w:r>
      <w:r w:rsidR="0068392B">
        <w:rPr>
          <w:rStyle w:val="Refdenotaalpie"/>
        </w:rPr>
        <w:footnoteReference w:id="223"/>
      </w:r>
      <w:r w:rsidR="0068392B">
        <w:t>. El 10</w:t>
      </w:r>
      <w:r w:rsidR="00B30BAC">
        <w:t xml:space="preserve"> </w:t>
      </w:r>
      <w:r w:rsidR="0068392B">
        <w:t xml:space="preserve">de diciembre de 1997 se trabó embargo sobre </w:t>
      </w:r>
      <w:proofErr w:type="gramStart"/>
      <w:r w:rsidR="0068392B">
        <w:t>un bien inmueble propiedad</w:t>
      </w:r>
      <w:proofErr w:type="gramEnd"/>
      <w:r w:rsidR="0068392B">
        <w:t xml:space="preserve"> de la Mun</w:t>
      </w:r>
      <w:r w:rsidR="00CF01FE">
        <w:t>i</w:t>
      </w:r>
      <w:r w:rsidR="0068392B">
        <w:t>cipalidad</w:t>
      </w:r>
      <w:r w:rsidR="00CF01FE">
        <w:rPr>
          <w:rStyle w:val="Refdenotaalpie"/>
        </w:rPr>
        <w:footnoteReference w:id="224"/>
      </w:r>
      <w:r w:rsidR="0068392B">
        <w:t>.</w:t>
      </w:r>
    </w:p>
    <w:p w14:paraId="46587A43" w14:textId="05B786BB" w:rsidR="003D5E0D" w:rsidRDefault="003D5E0D" w:rsidP="003D5E0D">
      <w:pPr>
        <w:rPr>
          <w:lang w:val="es-CR" w:eastAsia="es-MX"/>
        </w:rPr>
      </w:pPr>
    </w:p>
    <w:p w14:paraId="7F94B0D5" w14:textId="4858BDC6" w:rsidR="00E612ED" w:rsidRDefault="003D5E0D" w:rsidP="003D5E0D">
      <w:pPr>
        <w:pStyle w:val="PrrafodeSentencia"/>
      </w:pPr>
      <w:r>
        <w:t xml:space="preserve">El 15 de junio de 1999 las partes llegaron a un acuerdo de pago en el cual la Municipalidad se comprometió a pagar un porcentaje de la deuda total en cuotas y a demandar al Fisco </w:t>
      </w:r>
      <w:r w:rsidR="001A380B">
        <w:t>con el objeto de obtener fondos para pagar el resto de la adeudado. En efecto</w:t>
      </w:r>
      <w:r w:rsidR="00876AFD">
        <w:t>,</w:t>
      </w:r>
      <w:r w:rsidR="001A380B">
        <w:t xml:space="preserve"> en el punto tercero del acuerdo se estipuló que “el Municipio reconoce el derecho de los demandantes declarado en la sentencia definitiva de autos y ambas partes se comprometen a gestionar ante el Gobierno Central el pago del saldo del cr</w:t>
      </w:r>
      <w:r w:rsidR="00D37752">
        <w:t>édito adeu</w:t>
      </w:r>
      <w:r w:rsidR="001A380B">
        <w:t>dado”</w:t>
      </w:r>
      <w:r>
        <w:rPr>
          <w:rStyle w:val="Refdenotaalpie"/>
        </w:rPr>
        <w:footnoteReference w:id="225"/>
      </w:r>
      <w:r>
        <w:t>. El 20 de octubre de 1999 se presentó una actualización de la liquidación por un monto total de 1.</w:t>
      </w:r>
      <w:r w:rsidR="003B507C">
        <w:t>131.662.347</w:t>
      </w:r>
      <w:r>
        <w:t xml:space="preserve"> pesos</w:t>
      </w:r>
      <w:r>
        <w:rPr>
          <w:rStyle w:val="Refdenotaalpie"/>
        </w:rPr>
        <w:footnoteReference w:id="226"/>
      </w:r>
      <w:r>
        <w:t xml:space="preserve">. </w:t>
      </w:r>
    </w:p>
    <w:p w14:paraId="54271C4A" w14:textId="77777777" w:rsidR="00E612ED" w:rsidRPr="00E612ED" w:rsidRDefault="00E612ED" w:rsidP="00E612ED">
      <w:pPr>
        <w:rPr>
          <w:lang w:val="es-CR" w:eastAsia="es-MX"/>
        </w:rPr>
      </w:pPr>
    </w:p>
    <w:p w14:paraId="4B572FCF" w14:textId="723F405A" w:rsidR="003D5E0D" w:rsidRDefault="003B507C" w:rsidP="003D5E0D">
      <w:pPr>
        <w:pStyle w:val="PrrafodeSentencia"/>
      </w:pPr>
      <w:r>
        <w:t>El 29 de agosto</w:t>
      </w:r>
      <w:r w:rsidR="003D5E0D">
        <w:t xml:space="preserve"> de 2006 la parte actora solicitó al Juzgado que ordenara a la Municipalidad un informe sobre las gestiones realizadas ante el Gobierno para obtener los fondos para el pago de lo adeudado y el estado de tramitación de la demanda seguida ante el Fisco de Chile</w:t>
      </w:r>
      <w:r w:rsidR="003D5E0D">
        <w:rPr>
          <w:rStyle w:val="Refdenotaalpie"/>
        </w:rPr>
        <w:footnoteReference w:id="227"/>
      </w:r>
      <w:r w:rsidR="003D5E0D">
        <w:t>, solicitud que fue reiterada el 29 de diciembre de 2006</w:t>
      </w:r>
      <w:r w:rsidR="003D5E0D">
        <w:rPr>
          <w:rStyle w:val="Refdenotaalpie"/>
        </w:rPr>
        <w:footnoteReference w:id="228"/>
      </w:r>
      <w:r w:rsidR="003D5E0D">
        <w:t>. El 27 de marzo de 2007 la parte actora solicitó al Juzgado que se dejara sin efecto el convenio de pago por incumplimiento por parte de la Municipalidad</w:t>
      </w:r>
      <w:r w:rsidR="003D5E0D">
        <w:rPr>
          <w:rStyle w:val="Refdenotaalpie"/>
        </w:rPr>
        <w:footnoteReference w:id="229"/>
      </w:r>
      <w:r w:rsidR="003D5E0D">
        <w:t>.</w:t>
      </w:r>
    </w:p>
    <w:p w14:paraId="6AD1FF60" w14:textId="77777777" w:rsidR="003D5E0D" w:rsidRDefault="003D5E0D" w:rsidP="003D5E0D">
      <w:pPr>
        <w:rPr>
          <w:lang w:val="es-CR" w:eastAsia="es-MX"/>
        </w:rPr>
      </w:pPr>
    </w:p>
    <w:p w14:paraId="153EE44A" w14:textId="5FDE2654" w:rsidR="003D5E0D" w:rsidRDefault="003D5E0D" w:rsidP="003D5E0D">
      <w:pPr>
        <w:pStyle w:val="PrrafodeSentencia"/>
      </w:pPr>
      <w:r>
        <w:lastRenderedPageBreak/>
        <w:t>El 9 de noviembre de 2007 la Municipalidad de Parral informó al Juzgado del pago de la 10ª y última cuota contenida en el convenio de pago</w:t>
      </w:r>
      <w:r>
        <w:rPr>
          <w:rStyle w:val="Refdenotaalpie"/>
        </w:rPr>
        <w:footnoteReference w:id="230"/>
      </w:r>
      <w:r>
        <w:t xml:space="preserve">. </w:t>
      </w:r>
      <w:r w:rsidR="003B507C">
        <w:t>En esa misma fecha</w:t>
      </w:r>
      <w:r>
        <w:t>, la parte demandante presentó escrito en donde alegó que la Municipalidad incumplió con la cláusula octava del convenio de pago, en cuanto se obligaba a enajenar en un plazo de tres años el Teatro Municipal</w:t>
      </w:r>
      <w:r w:rsidR="001B78CA">
        <w:t>, por lo que se solicitó dejar sin efecto el convenio de pago</w:t>
      </w:r>
      <w:r>
        <w:rPr>
          <w:rStyle w:val="Refdenotaalpie"/>
        </w:rPr>
        <w:footnoteReference w:id="231"/>
      </w:r>
      <w:r>
        <w:t>. Esta solicitud fue reiterada el 7 de marzo de 2008</w:t>
      </w:r>
      <w:r>
        <w:rPr>
          <w:rStyle w:val="Refdenotaalpie"/>
        </w:rPr>
        <w:footnoteReference w:id="232"/>
      </w:r>
      <w:r>
        <w:t xml:space="preserve">. </w:t>
      </w:r>
      <w:r w:rsidR="005E2806">
        <w:t>Por resolución de 31 de marzo de 2008, el Juzgado de Parral evacuó la solicitud de dejar sin efecto el convenio de pago y estableció que debía recurrirse ante el Tribunal</w:t>
      </w:r>
      <w:r w:rsidR="005E2806">
        <w:rPr>
          <w:rStyle w:val="Refdenotaalpie"/>
        </w:rPr>
        <w:footnoteReference w:id="233"/>
      </w:r>
      <w:r w:rsidR="005E2806">
        <w:t>. L</w:t>
      </w:r>
      <w:r>
        <w:t xml:space="preserve">a parte actora presentó </w:t>
      </w:r>
      <w:r w:rsidR="005E2806">
        <w:t xml:space="preserve">el </w:t>
      </w:r>
      <w:r>
        <w:t xml:space="preserve">recurso de apelación </w:t>
      </w:r>
      <w:r w:rsidR="005E2806">
        <w:t>el 5 de abril de 2008</w:t>
      </w:r>
      <w:r>
        <w:rPr>
          <w:rStyle w:val="Refdenotaalpie"/>
        </w:rPr>
        <w:footnoteReference w:id="234"/>
      </w:r>
      <w:r>
        <w:t xml:space="preserve">. La Corte de Apelaciones resolvió </w:t>
      </w:r>
      <w:r w:rsidR="00876AFD">
        <w:t>que el J</w:t>
      </w:r>
      <w:r>
        <w:t>uzgado debía pronunciarse sobre la solicitud de dejar sin efecto el convenio de pago</w:t>
      </w:r>
      <w:r>
        <w:rPr>
          <w:rStyle w:val="Refdenotaalpie"/>
        </w:rPr>
        <w:footnoteReference w:id="235"/>
      </w:r>
      <w:r>
        <w:t>.</w:t>
      </w:r>
      <w:r w:rsidR="00441C35">
        <w:t xml:space="preserve"> El Juzgado, por medio de resolución de 13 de enero de 2009 rechazó la solicitud de dejar sin efecto el convenio de pago, considerando que el mismo fue cumplido por la Municipalidad</w:t>
      </w:r>
      <w:r w:rsidR="00441C35">
        <w:rPr>
          <w:rStyle w:val="Refdenotaalpie"/>
        </w:rPr>
        <w:footnoteReference w:id="236"/>
      </w:r>
      <w:r w:rsidR="00441C35">
        <w:t>. Esta resolución fue apelada por la parte actora</w:t>
      </w:r>
      <w:r w:rsidR="00441C35">
        <w:rPr>
          <w:rStyle w:val="Refdenotaalpie"/>
        </w:rPr>
        <w:footnoteReference w:id="237"/>
      </w:r>
      <w:r w:rsidR="00441C35">
        <w:t>, sin embargo, la Corte de Apelaciones de Talca confirmó la resolución apelada</w:t>
      </w:r>
      <w:r w:rsidR="00441C35">
        <w:rPr>
          <w:rStyle w:val="Refdenotaalpie"/>
        </w:rPr>
        <w:footnoteReference w:id="238"/>
      </w:r>
      <w:r w:rsidR="00441C35">
        <w:t>.</w:t>
      </w:r>
    </w:p>
    <w:p w14:paraId="28C89944" w14:textId="77777777" w:rsidR="003D5E0D" w:rsidRPr="006B7F35" w:rsidRDefault="003D5E0D" w:rsidP="003D5E0D">
      <w:pPr>
        <w:rPr>
          <w:lang w:val="es-CR" w:eastAsia="es-MX"/>
        </w:rPr>
      </w:pPr>
    </w:p>
    <w:p w14:paraId="32AC89E4" w14:textId="0C19D7A3" w:rsidR="003D5E0D" w:rsidRPr="00CE09A5" w:rsidRDefault="003D5E0D" w:rsidP="003D5E0D">
      <w:pPr>
        <w:pStyle w:val="PrrafodeSentencia"/>
      </w:pPr>
      <w:r w:rsidRPr="00CE09A5">
        <w:t xml:space="preserve">El 22 de octubre de 2014 la parte actora presentó una actualización de la liquidación, evaluando la deuda en </w:t>
      </w:r>
      <w:r w:rsidR="00441C35">
        <w:t xml:space="preserve">4.240.743.536 </w:t>
      </w:r>
      <w:r w:rsidRPr="00CE09A5">
        <w:t>pesos</w:t>
      </w:r>
      <w:r>
        <w:rPr>
          <w:rStyle w:val="Refdenotaalpie"/>
        </w:rPr>
        <w:footnoteReference w:id="239"/>
      </w:r>
      <w:r w:rsidRPr="00CE09A5">
        <w:t>. El 14 de noviembre de 2014, la parte actora solicitó al Juzgado que se oficiara al Alcalde Parral para que Informe sobre las medidas que ha dispuesto para el cumplimiento de la sentencia</w:t>
      </w:r>
      <w:r>
        <w:rPr>
          <w:rStyle w:val="Refdenotaalpie"/>
        </w:rPr>
        <w:footnoteReference w:id="240"/>
      </w:r>
      <w:r w:rsidRPr="00CE09A5">
        <w:t>. No consta en el expediente que la Municipalidad presentara esta información.</w:t>
      </w:r>
    </w:p>
    <w:p w14:paraId="5FF1BC42" w14:textId="76708B72" w:rsidR="009B037B" w:rsidRPr="003D5E0D" w:rsidRDefault="009B037B" w:rsidP="009B037B">
      <w:pPr>
        <w:rPr>
          <w:lang w:val="es-CR" w:eastAsia="es-MX"/>
        </w:rPr>
      </w:pPr>
    </w:p>
    <w:p w14:paraId="56A292BE" w14:textId="126DDD62" w:rsidR="009B037B" w:rsidRDefault="009B037B" w:rsidP="009B037B">
      <w:pPr>
        <w:pStyle w:val="Ttulo3"/>
        <w:rPr>
          <w:lang w:eastAsia="es-MX"/>
        </w:rPr>
      </w:pPr>
      <w:bookmarkStart w:id="183" w:name="_Toc90879785"/>
      <w:r>
        <w:rPr>
          <w:lang w:eastAsia="es-MX"/>
        </w:rPr>
        <w:t>B.9. Proceso Salazar</w:t>
      </w:r>
      <w:r w:rsidR="00E222B0">
        <w:rPr>
          <w:lang w:eastAsia="es-MX"/>
        </w:rPr>
        <w:t xml:space="preserve"> Aravena</w:t>
      </w:r>
      <w:r>
        <w:rPr>
          <w:lang w:eastAsia="es-MX"/>
        </w:rPr>
        <w:t xml:space="preserve"> y otros contra la Municipalidad de Parral, Rol No. 4.096-1992</w:t>
      </w:r>
      <w:bookmarkEnd w:id="183"/>
    </w:p>
    <w:p w14:paraId="5D6E7F6B" w14:textId="29F778C2" w:rsidR="00994E1B" w:rsidRDefault="00994E1B" w:rsidP="00994E1B">
      <w:pPr>
        <w:rPr>
          <w:lang w:val="es-CR" w:eastAsia="es-MX"/>
        </w:rPr>
      </w:pPr>
    </w:p>
    <w:p w14:paraId="2CE9580E" w14:textId="00833792" w:rsidR="00930213" w:rsidRDefault="00994E1B" w:rsidP="00994E1B">
      <w:pPr>
        <w:pStyle w:val="PrrafodeSentencia"/>
      </w:pPr>
      <w:r>
        <w:t xml:space="preserve">El </w:t>
      </w:r>
      <w:r w:rsidR="00D3485A">
        <w:t>5 de enero de 1994</w:t>
      </w:r>
      <w:r>
        <w:t xml:space="preserve"> </w:t>
      </w:r>
      <w:r w:rsidR="006A5994">
        <w:t xml:space="preserve">el representante de </w:t>
      </w:r>
      <w:r w:rsidR="001A380B">
        <w:t>un grupo de profesores y profesoras</w:t>
      </w:r>
      <w:r w:rsidR="008C51D5">
        <w:t xml:space="preserve"> de la Municipalidad de Parral</w:t>
      </w:r>
      <w:r>
        <w:t xml:space="preserve"> solicitó al Juzgado</w:t>
      </w:r>
      <w:r w:rsidR="001A380B">
        <w:t xml:space="preserve"> de Letras de Parral</w:t>
      </w:r>
      <w:r>
        <w:t xml:space="preserve"> ordenar el cumplimiento incidental</w:t>
      </w:r>
      <w:r w:rsidR="00BE0A08">
        <w:rPr>
          <w:rStyle w:val="Refdenotaalpie"/>
        </w:rPr>
        <w:footnoteReference w:id="241"/>
      </w:r>
      <w:r>
        <w:t xml:space="preserve"> </w:t>
      </w:r>
      <w:r>
        <w:lastRenderedPageBreak/>
        <w:t>de la sentencia</w:t>
      </w:r>
      <w:r w:rsidR="001A380B">
        <w:t xml:space="preserve"> dictada por el mismo Juzgado el 12 de junio de 1993</w:t>
      </w:r>
      <w:r w:rsidR="000B035A">
        <w:rPr>
          <w:rStyle w:val="Refdenotaalpie"/>
          <w:spacing w:val="0"/>
        </w:rPr>
        <w:footnoteReference w:id="242"/>
      </w:r>
      <w:r w:rsidR="001A380B">
        <w:t>, confirmada por resolución de la Corte de Apelaciones de Talca de 19 de noviembre de 1993</w:t>
      </w:r>
      <w:r w:rsidR="000B035A">
        <w:rPr>
          <w:rStyle w:val="Refdenotaalpie"/>
          <w:spacing w:val="0"/>
        </w:rPr>
        <w:footnoteReference w:id="243"/>
      </w:r>
      <w:r w:rsidR="000B035A">
        <w:t xml:space="preserve">, por la cual se condenaba a la Municipalidad de Parral </w:t>
      </w:r>
      <w:r w:rsidR="000B035A">
        <w:rPr>
          <w:spacing w:val="0"/>
        </w:rPr>
        <w:t xml:space="preserve">a pagar a las y los </w:t>
      </w:r>
      <w:r w:rsidR="00D37752">
        <w:rPr>
          <w:spacing w:val="0"/>
        </w:rPr>
        <w:t>profesores</w:t>
      </w:r>
      <w:r w:rsidR="000B035A">
        <w:rPr>
          <w:spacing w:val="0"/>
        </w:rPr>
        <w:t xml:space="preserve"> la asignación del Decreto Ley </w:t>
      </w:r>
      <w:r w:rsidR="00A7637D">
        <w:rPr>
          <w:spacing w:val="0"/>
        </w:rPr>
        <w:t xml:space="preserve">No. </w:t>
      </w:r>
      <w:r w:rsidR="000B035A">
        <w:rPr>
          <w:spacing w:val="0"/>
        </w:rPr>
        <w:t>3.551 a partir de las fechas de sus contrataciones</w:t>
      </w:r>
      <w:r>
        <w:t xml:space="preserve">. El </w:t>
      </w:r>
      <w:r w:rsidR="00D3485A">
        <w:t>18 de agosto</w:t>
      </w:r>
      <w:r>
        <w:t xml:space="preserve"> de 1994 se presentó la liquidación de la deuda, calculando la misma en el monto </w:t>
      </w:r>
      <w:r w:rsidR="00D3485A">
        <w:t>271.312.568</w:t>
      </w:r>
      <w:r>
        <w:rPr>
          <w:rStyle w:val="Refdenotaalpie"/>
        </w:rPr>
        <w:footnoteReference w:id="244"/>
      </w:r>
      <w:r>
        <w:t>.</w:t>
      </w:r>
      <w:r w:rsidR="00D3485A">
        <w:t xml:space="preserve"> El de 2 de octubre de 1995 se presentó actualización de la misma, por un monto de 413.054.517 pesos</w:t>
      </w:r>
      <w:r w:rsidR="00D3485A">
        <w:rPr>
          <w:rStyle w:val="Refdenotaalpie"/>
        </w:rPr>
        <w:footnoteReference w:id="245"/>
      </w:r>
      <w:r w:rsidR="00D3485A">
        <w:t>.</w:t>
      </w:r>
      <w:r>
        <w:t xml:space="preserve"> </w:t>
      </w:r>
    </w:p>
    <w:p w14:paraId="25D2E42F" w14:textId="77777777" w:rsidR="00930213" w:rsidRPr="00930213" w:rsidRDefault="00930213" w:rsidP="00930213">
      <w:pPr>
        <w:rPr>
          <w:lang w:val="es-CR" w:eastAsia="es-MX"/>
        </w:rPr>
      </w:pPr>
    </w:p>
    <w:p w14:paraId="0B58B3E8" w14:textId="5FBF748C" w:rsidR="00D3485A" w:rsidRDefault="00B30BAC" w:rsidP="00994E1B">
      <w:pPr>
        <w:pStyle w:val="PrrafodeSentencia"/>
      </w:pPr>
      <w:r>
        <w:t>El 14 de noviembre de 1996</w:t>
      </w:r>
      <w:r w:rsidR="00D3485A">
        <w:t xml:space="preserve"> la parte actora solicitó que se decretara el embargo de bienes de la Municipalidad de Parral</w:t>
      </w:r>
      <w:r w:rsidR="00D3485A">
        <w:rPr>
          <w:rStyle w:val="Refdenotaalpie"/>
        </w:rPr>
        <w:footnoteReference w:id="246"/>
      </w:r>
      <w:r w:rsidR="00D3485A">
        <w:t>.</w:t>
      </w:r>
      <w:r w:rsidR="00930213">
        <w:t xml:space="preserve"> Por resolución del 14 de diciembre de 1994, el Juzgado de Letras de Parral rechazó la solicitud de embargo, considerando que la propiedad que se solicitaba embargar correspondía a bienes destinados al funcionamiento de los servicios municipales y, por ende, inembargables</w:t>
      </w:r>
      <w:r w:rsidR="00930213">
        <w:rPr>
          <w:rStyle w:val="Refdenotaalpie"/>
        </w:rPr>
        <w:footnoteReference w:id="247"/>
      </w:r>
      <w:r w:rsidR="00930213">
        <w:t>. Contra esta resolución, la parte actora presentó recurso de apelación</w:t>
      </w:r>
      <w:r w:rsidR="00930213">
        <w:rPr>
          <w:rStyle w:val="Refdenotaalpie"/>
        </w:rPr>
        <w:footnoteReference w:id="248"/>
      </w:r>
      <w:r w:rsidR="00930213">
        <w:t>. La Corte de Apelaciones de Talca, por resolución de 29 de octubre de 1997</w:t>
      </w:r>
      <w:r w:rsidR="00876AFD">
        <w:t>, resolvió que el J</w:t>
      </w:r>
      <w:r w:rsidR="00930213">
        <w:t>uzgado no podía establecer unilateralmente el carácter inembargable del bien, por lo que anuló la resolución de este mismo</w:t>
      </w:r>
      <w:r w:rsidR="00930213">
        <w:rPr>
          <w:rStyle w:val="Refdenotaalpie"/>
        </w:rPr>
        <w:footnoteReference w:id="249"/>
      </w:r>
      <w:r w:rsidR="00930213">
        <w:t xml:space="preserve">. El </w:t>
      </w:r>
      <w:r w:rsidR="00674A8F">
        <w:t>10 de febrero de 1997</w:t>
      </w:r>
      <w:r w:rsidR="00930213">
        <w:t xml:space="preserve"> la parte demandante volvió a solicitar el decreto de embargo de bienes de la Municipalidad de Parral</w:t>
      </w:r>
      <w:r w:rsidR="00930213">
        <w:rPr>
          <w:rStyle w:val="Refdenotaalpie"/>
        </w:rPr>
        <w:footnoteReference w:id="250"/>
      </w:r>
      <w:r w:rsidR="00930213">
        <w:t xml:space="preserve">. El </w:t>
      </w:r>
      <w:r w:rsidR="00674A8F">
        <w:t>25 de febrero</w:t>
      </w:r>
      <w:r w:rsidR="00930213">
        <w:t xml:space="preserve"> de 1997 se trabó embargo sobre </w:t>
      </w:r>
      <w:r w:rsidR="00674A8F">
        <w:t>tres automóviles</w:t>
      </w:r>
      <w:r w:rsidR="00930213">
        <w:t xml:space="preserve"> propiedad de la Municipalidad</w:t>
      </w:r>
      <w:r w:rsidR="00930213">
        <w:rPr>
          <w:rStyle w:val="Refdenotaalpie"/>
        </w:rPr>
        <w:footnoteReference w:id="251"/>
      </w:r>
      <w:r w:rsidR="00930213">
        <w:t xml:space="preserve">. Por resolución de 14 de mayo </w:t>
      </w:r>
      <w:r w:rsidR="00674A8F">
        <w:t xml:space="preserve">de 1997, el Juzgado, a petición de la Municipalidad, excluyó </w:t>
      </w:r>
      <w:r w:rsidR="00D91C62">
        <w:t xml:space="preserve">dos de </w:t>
      </w:r>
      <w:r w:rsidR="00674A8F">
        <w:t>los vehículos del embargo, considera</w:t>
      </w:r>
      <w:r w:rsidR="00002F55">
        <w:t>ndo que los mismos  estaban destinados a las funciones sociales de la Municipalidad</w:t>
      </w:r>
      <w:r w:rsidR="00930213">
        <w:rPr>
          <w:rStyle w:val="Refdenotaalpie"/>
        </w:rPr>
        <w:footnoteReference w:id="252"/>
      </w:r>
      <w:r w:rsidR="00930213">
        <w:t>.</w:t>
      </w:r>
      <w:r w:rsidR="00D91C62">
        <w:t xml:space="preserve"> El tercer v</w:t>
      </w:r>
      <w:r w:rsidR="00300952">
        <w:t>ehículo fue adjudicado por medio de subasta</w:t>
      </w:r>
      <w:r w:rsidR="00300952">
        <w:rPr>
          <w:rStyle w:val="Refdenotaalpie"/>
        </w:rPr>
        <w:footnoteReference w:id="253"/>
      </w:r>
      <w:r w:rsidR="00300952">
        <w:t>.</w:t>
      </w:r>
      <w:r w:rsidR="00930213">
        <w:t xml:space="preserve"> </w:t>
      </w:r>
      <w:r w:rsidR="00300952">
        <w:t>El 19 de diciembre de 1997 la Municipalidad solicitó que se excluyera de embargo dos inmuebles de su propiedad</w:t>
      </w:r>
      <w:r w:rsidR="00300952">
        <w:rPr>
          <w:rStyle w:val="Refdenotaalpie"/>
        </w:rPr>
        <w:footnoteReference w:id="254"/>
      </w:r>
      <w:r w:rsidR="00300952">
        <w:t>, la parte actora se opuso a esta solicitud</w:t>
      </w:r>
      <w:r w:rsidR="00300952">
        <w:rPr>
          <w:rStyle w:val="Refdenotaalpie"/>
        </w:rPr>
        <w:footnoteReference w:id="255"/>
      </w:r>
      <w:r w:rsidR="00300952">
        <w:t xml:space="preserve">. El </w:t>
      </w:r>
      <w:r w:rsidR="00091A69">
        <w:t xml:space="preserve">24 de marzo de 1999 el Juzgado de Parral resolvió excluir uno de los dos inmuebles, por ser el mismo un gimnasio ubicado dentro de Liceo, manteniéndose </w:t>
      </w:r>
      <w:r w:rsidR="00091A69">
        <w:lastRenderedPageBreak/>
        <w:t>el embargo sobre el otro inmueble</w:t>
      </w:r>
      <w:r w:rsidR="00091A69">
        <w:rPr>
          <w:rStyle w:val="Refdenotaalpie"/>
        </w:rPr>
        <w:footnoteReference w:id="256"/>
      </w:r>
      <w:r w:rsidR="00091A69">
        <w:t>. En contra de esta resolución la Municipalidad presentó recurso de apelación</w:t>
      </w:r>
      <w:r w:rsidR="0015071F">
        <w:t>.</w:t>
      </w:r>
      <w:r w:rsidR="00091A69">
        <w:rPr>
          <w:rStyle w:val="Refdenotaalpie"/>
        </w:rPr>
        <w:footnoteReference w:id="257"/>
      </w:r>
      <w:r w:rsidR="0015071F">
        <w:t xml:space="preserve"> No consta en el expediente la resolución de este recurso.</w:t>
      </w:r>
    </w:p>
    <w:p w14:paraId="257F05AD" w14:textId="388D786B" w:rsidR="00994E1B" w:rsidRDefault="00994E1B" w:rsidP="00994E1B">
      <w:pPr>
        <w:rPr>
          <w:lang w:val="es-CR" w:eastAsia="es-MX"/>
        </w:rPr>
      </w:pPr>
    </w:p>
    <w:p w14:paraId="0675A4E8" w14:textId="2CB5179C" w:rsidR="0015071F" w:rsidRDefault="00994E1B" w:rsidP="00994E1B">
      <w:pPr>
        <w:pStyle w:val="PrrafodeSentencia"/>
      </w:pPr>
      <w:r>
        <w:t xml:space="preserve">El 15 de junio de 1999 las partes llegaron a un acuerdo de pago en el cual la Municipalidad se comprometió a pagar un porcentaje de la deuda total en cuotas y a demandar al Fisco </w:t>
      </w:r>
      <w:r w:rsidR="006A5994">
        <w:t xml:space="preserve">con el objeto de obtener </w:t>
      </w:r>
      <w:r w:rsidR="008713DD">
        <w:t>fondos para pagar el resto de lo</w:t>
      </w:r>
      <w:r w:rsidR="006A5994">
        <w:t xml:space="preserve"> adeudado. En efecto</w:t>
      </w:r>
      <w:r w:rsidR="00876AFD">
        <w:t>,</w:t>
      </w:r>
      <w:r w:rsidR="006A5994">
        <w:t xml:space="preserve"> en el punto tercero del acuerdo se estipuló que “el Municipio reconoce el derecho de los demandantes declarado en la sentencia definitiva de autos y ambas partes se comprometen a gestionar ante el Gobierno Central el pago del saldo del crédito adeudado”</w:t>
      </w:r>
      <w:r>
        <w:rPr>
          <w:rStyle w:val="Refdenotaalpie"/>
        </w:rPr>
        <w:footnoteReference w:id="258"/>
      </w:r>
      <w:r>
        <w:t xml:space="preserve">. El 20 de octubre de 1999 se presentó una actualización de la liquidación por un monto total de </w:t>
      </w:r>
      <w:r w:rsidR="00FD4E09">
        <w:t>940.651.465</w:t>
      </w:r>
      <w:r>
        <w:t xml:space="preserve"> pesos</w:t>
      </w:r>
      <w:r>
        <w:rPr>
          <w:rStyle w:val="Refdenotaalpie"/>
        </w:rPr>
        <w:footnoteReference w:id="259"/>
      </w:r>
      <w:r>
        <w:t xml:space="preserve">. </w:t>
      </w:r>
    </w:p>
    <w:p w14:paraId="4641A332" w14:textId="77777777" w:rsidR="0015071F" w:rsidRPr="0015071F" w:rsidRDefault="0015071F" w:rsidP="0015071F">
      <w:pPr>
        <w:rPr>
          <w:lang w:val="es-CR" w:eastAsia="es-MX"/>
        </w:rPr>
      </w:pPr>
    </w:p>
    <w:p w14:paraId="64591329" w14:textId="334A2072" w:rsidR="00994E1B" w:rsidRDefault="00994E1B" w:rsidP="0015071F">
      <w:pPr>
        <w:pStyle w:val="PrrafodeSentencia"/>
      </w:pPr>
      <w:r>
        <w:t>El 27 de marzo de 2007 la parte actora solicitó al Juzgado que se dejara sin efecto el convenio de pago por incumplimiento por parte de la Municipalidad</w:t>
      </w:r>
      <w:r>
        <w:rPr>
          <w:rStyle w:val="Refdenotaalpie"/>
        </w:rPr>
        <w:footnoteReference w:id="260"/>
      </w:r>
      <w:r w:rsidR="0015071F">
        <w:t xml:space="preserve">. </w:t>
      </w:r>
      <w:r>
        <w:t>El 9 de noviembre de 2007 la Municipalidad de Parral informó al Juzgado del pago de la 10ª y última cuota contenida en el convenio de pago</w:t>
      </w:r>
      <w:r>
        <w:rPr>
          <w:rStyle w:val="Refdenotaalpie"/>
        </w:rPr>
        <w:footnoteReference w:id="261"/>
      </w:r>
      <w:r>
        <w:t xml:space="preserve">. </w:t>
      </w:r>
      <w:r w:rsidR="00FD4E09">
        <w:t>El 22 de noviembre de 2007</w:t>
      </w:r>
      <w:r>
        <w:t xml:space="preserve"> la parte demandante presentó escrito en donde alegó que la Municipalidad incumplió con la cláusula octava del convenio de pago, en cuanto se obligaba a enajenar en un plazo de tres años el Teatro Municipal</w:t>
      </w:r>
      <w:r>
        <w:rPr>
          <w:rStyle w:val="Refdenotaalpie"/>
        </w:rPr>
        <w:footnoteReference w:id="262"/>
      </w:r>
      <w:r w:rsidR="00F44C8C">
        <w:t>, por escrito presentado el 7 de marzo de 2008 la parte actora reiteró su solicitud que se decrete que la Municipalidad infringió el convenio de pago</w:t>
      </w:r>
      <w:r w:rsidR="00F44C8C">
        <w:rPr>
          <w:rStyle w:val="Refdenotaalpie"/>
        </w:rPr>
        <w:footnoteReference w:id="263"/>
      </w:r>
      <w:r>
        <w:t>. Por resolución de 31 de marzo de 2008, el Juzgado de Parral evacuó la solicitud de dejar sin efecto el convenio de pago y estableció que debía recurrirse ante el Tribunal</w:t>
      </w:r>
      <w:r>
        <w:rPr>
          <w:rStyle w:val="Refdenotaalpie"/>
        </w:rPr>
        <w:footnoteReference w:id="264"/>
      </w:r>
      <w:r>
        <w:t>. La parte actora presentó el recurso de apelación el 5 de abril de 2008</w:t>
      </w:r>
      <w:r>
        <w:rPr>
          <w:rStyle w:val="Refdenotaalpie"/>
        </w:rPr>
        <w:footnoteReference w:id="265"/>
      </w:r>
      <w:r>
        <w:t xml:space="preserve">. La Corte </w:t>
      </w:r>
      <w:r w:rsidR="00876AFD">
        <w:t>de Apelaciones resolvió que el J</w:t>
      </w:r>
      <w:r>
        <w:t>uzgado debía pronunciarse sobre la solicitud de dejar sin efecto el convenio de pago</w:t>
      </w:r>
      <w:r>
        <w:rPr>
          <w:rStyle w:val="Refdenotaalpie"/>
        </w:rPr>
        <w:footnoteReference w:id="266"/>
      </w:r>
      <w:r>
        <w:t>. El Juzgado, por medio de resolución de 13 de enero de 2009</w:t>
      </w:r>
      <w:r w:rsidR="00CF2BF9">
        <w:t>,</w:t>
      </w:r>
      <w:r>
        <w:t xml:space="preserve"> rechazó la solicitud de dejar sin efecto el convenio de pago, considerando que el mismo fue cumplido por la </w:t>
      </w:r>
      <w:r>
        <w:lastRenderedPageBreak/>
        <w:t>Municipalidad</w:t>
      </w:r>
      <w:r>
        <w:rPr>
          <w:rStyle w:val="Refdenotaalpie"/>
        </w:rPr>
        <w:footnoteReference w:id="267"/>
      </w:r>
      <w:r>
        <w:t>. Esta resolución fue apelada por la parte actora</w:t>
      </w:r>
      <w:r>
        <w:rPr>
          <w:rStyle w:val="Refdenotaalpie"/>
        </w:rPr>
        <w:footnoteReference w:id="268"/>
      </w:r>
      <w:r>
        <w:t>, sin embargo, la Corte de Apelaciones de Talca confirmó la resolución apelada</w:t>
      </w:r>
      <w:r>
        <w:rPr>
          <w:rStyle w:val="Refdenotaalpie"/>
        </w:rPr>
        <w:footnoteReference w:id="269"/>
      </w:r>
      <w:r>
        <w:t>.</w:t>
      </w:r>
    </w:p>
    <w:p w14:paraId="4840F26F" w14:textId="77777777" w:rsidR="00994E1B" w:rsidRPr="006B7F35" w:rsidRDefault="00994E1B" w:rsidP="00994E1B">
      <w:pPr>
        <w:rPr>
          <w:lang w:val="es-CR" w:eastAsia="es-MX"/>
        </w:rPr>
      </w:pPr>
    </w:p>
    <w:p w14:paraId="7EA16915" w14:textId="560BB038" w:rsidR="00994E1B" w:rsidRPr="00CE09A5" w:rsidRDefault="00994E1B" w:rsidP="00994E1B">
      <w:pPr>
        <w:pStyle w:val="PrrafodeSentencia"/>
      </w:pPr>
      <w:r w:rsidRPr="00CE09A5">
        <w:t xml:space="preserve">El 22 de octubre de 2014 la parte actora presentó una actualización de la liquidación, evaluando la deuda en </w:t>
      </w:r>
      <w:r w:rsidR="008A6B77">
        <w:t>2.795.333.957</w:t>
      </w:r>
      <w:r w:rsidRPr="00CE09A5">
        <w:t xml:space="preserve"> pesos</w:t>
      </w:r>
      <w:r>
        <w:rPr>
          <w:rStyle w:val="Refdenotaalpie"/>
        </w:rPr>
        <w:footnoteReference w:id="270"/>
      </w:r>
      <w:r w:rsidRPr="00CE09A5">
        <w:t xml:space="preserve">. El 14 de noviembre de 2014 la parte actora solicitó al Juzgado que se oficiara al </w:t>
      </w:r>
      <w:proofErr w:type="gramStart"/>
      <w:r w:rsidRPr="00CE09A5">
        <w:t>Alcalde</w:t>
      </w:r>
      <w:proofErr w:type="gramEnd"/>
      <w:r w:rsidRPr="00CE09A5">
        <w:t xml:space="preserve"> Parral para que Informe sobre las medidas que ha dispuesto para el cumplimiento de la sentencia</w:t>
      </w:r>
      <w:r>
        <w:rPr>
          <w:rStyle w:val="Refdenotaalpie"/>
        </w:rPr>
        <w:footnoteReference w:id="271"/>
      </w:r>
      <w:r w:rsidRPr="00CE09A5">
        <w:t>. No consta en el expediente que la Municipalidad presentara esta información.</w:t>
      </w:r>
    </w:p>
    <w:p w14:paraId="312B66A6" w14:textId="46CC17FB" w:rsidR="009B037B" w:rsidRPr="00994E1B" w:rsidRDefault="009B037B" w:rsidP="009B037B">
      <w:pPr>
        <w:rPr>
          <w:lang w:val="es-CR" w:eastAsia="es-MX"/>
        </w:rPr>
      </w:pPr>
    </w:p>
    <w:p w14:paraId="1EC0CB48" w14:textId="71AF68FC" w:rsidR="009B037B" w:rsidRDefault="009B037B" w:rsidP="009B037B">
      <w:pPr>
        <w:pStyle w:val="Ttulo3"/>
        <w:rPr>
          <w:lang w:eastAsia="es-MX"/>
        </w:rPr>
      </w:pPr>
      <w:bookmarkStart w:id="184" w:name="_Toc90879786"/>
      <w:r>
        <w:rPr>
          <w:lang w:eastAsia="es-MX"/>
        </w:rPr>
        <w:t>B.10. Proceso Ramírez</w:t>
      </w:r>
      <w:r w:rsidR="00E222B0">
        <w:rPr>
          <w:lang w:eastAsia="es-MX"/>
        </w:rPr>
        <w:t xml:space="preserve"> Ortíz</w:t>
      </w:r>
      <w:r>
        <w:rPr>
          <w:lang w:eastAsia="es-MX"/>
        </w:rPr>
        <w:t xml:space="preserve"> y otros contra la Municipalidad de Vallenar, Rol No. 4.443-1993</w:t>
      </w:r>
      <w:bookmarkEnd w:id="184"/>
    </w:p>
    <w:p w14:paraId="2712E021" w14:textId="77777777" w:rsidR="0059367B" w:rsidRPr="0059367B" w:rsidRDefault="0059367B" w:rsidP="0059367B">
      <w:pPr>
        <w:rPr>
          <w:lang w:val="es-CO" w:eastAsia="es-MX"/>
        </w:rPr>
      </w:pPr>
    </w:p>
    <w:p w14:paraId="13492005" w14:textId="24CD1003" w:rsidR="009B037B" w:rsidRDefault="001D4706" w:rsidP="00FB1B23">
      <w:pPr>
        <w:pStyle w:val="PrrafodeSentencia"/>
      </w:pPr>
      <w:r>
        <w:t>El 20 de febrero de 1997</w:t>
      </w:r>
      <w:r w:rsidR="006A5994">
        <w:t xml:space="preserve"> el representante de un grupo de profesores y profesoras de la Municipalidad de Vallenar solicitó </w:t>
      </w:r>
      <w:r>
        <w:t>el cumplimiento</w:t>
      </w:r>
      <w:r w:rsidR="00E27230">
        <w:rPr>
          <w:rStyle w:val="Refdenotaalpie"/>
        </w:rPr>
        <w:footnoteReference w:id="272"/>
      </w:r>
      <w:r>
        <w:t xml:space="preserve"> de la sentencia </w:t>
      </w:r>
      <w:r w:rsidR="006A5994">
        <w:t xml:space="preserve">emitida por el Juzgado de Letras </w:t>
      </w:r>
      <w:r w:rsidR="00E27230">
        <w:t>el 4 de diciembre de 1996</w:t>
      </w:r>
      <w:r w:rsidR="00CA15BD">
        <w:t>,</w:t>
      </w:r>
      <w:r w:rsidR="00E27230">
        <w:t xml:space="preserve"> en donde se conden</w:t>
      </w:r>
      <w:r w:rsidR="009663BA">
        <w:t>ó</w:t>
      </w:r>
      <w:r w:rsidR="00E27230">
        <w:t xml:space="preserve"> a la Municipalidad de Vallenar al pago de la asignación establecida por el artículo 40 del Decreto Ley No. 3.551 con posterioridad al 15 de abril de 1989</w:t>
      </w:r>
      <w:r w:rsidR="00E27230">
        <w:rPr>
          <w:rStyle w:val="Refdenotaalpie"/>
        </w:rPr>
        <w:footnoteReference w:id="273"/>
      </w:r>
      <w:r>
        <w:t xml:space="preserve">. La Municipalidad presentó una oposición al cumplimiento, alegando que la solicitud </w:t>
      </w:r>
      <w:r w:rsidR="005E0857">
        <w:t>de ejecución fue extemporánea, s</w:t>
      </w:r>
      <w:r>
        <w:t xml:space="preserve">in embargo, por resolución </w:t>
      </w:r>
      <w:r w:rsidR="00841FF1">
        <w:t>de 8 de enero de 1998, el Juzgado de Letras de Vallenar la rechazó</w:t>
      </w:r>
      <w:r w:rsidR="00841FF1">
        <w:rPr>
          <w:rStyle w:val="Refdenotaalpie"/>
        </w:rPr>
        <w:footnoteReference w:id="274"/>
      </w:r>
      <w:r w:rsidR="00B04EA4">
        <w:t>. En mayo de 1999</w:t>
      </w:r>
      <w:r w:rsidR="00CA15BD">
        <w:t>,</w:t>
      </w:r>
      <w:r w:rsidR="00841FF1">
        <w:t xml:space="preserve"> se presentó la liquidación de la deuda estimándose la misma en 1.995.497.706 pesos</w:t>
      </w:r>
      <w:r w:rsidR="00841FF1">
        <w:rPr>
          <w:rStyle w:val="Refdenotaalpie"/>
        </w:rPr>
        <w:footnoteReference w:id="275"/>
      </w:r>
      <w:r w:rsidR="00841FF1">
        <w:t>.</w:t>
      </w:r>
      <w:r w:rsidR="00D02946">
        <w:t xml:space="preserve"> Siguiendo una resolución de la Corte de Apelaciones de Copiap</w:t>
      </w:r>
      <w:r w:rsidR="00780863">
        <w:t>ó, el 7 de enero de 2000 se presentó una nueva liquidación, estimando la deuda en un total de 1.985.779.812</w:t>
      </w:r>
      <w:r w:rsidR="00CA15BD">
        <w:t xml:space="preserve"> pesos</w:t>
      </w:r>
      <w:r w:rsidR="00780863">
        <w:rPr>
          <w:rStyle w:val="Refdenotaalpie"/>
        </w:rPr>
        <w:footnoteReference w:id="276"/>
      </w:r>
      <w:r w:rsidR="00780863">
        <w:t>.</w:t>
      </w:r>
    </w:p>
    <w:p w14:paraId="11EFE429" w14:textId="0B18087A" w:rsidR="00780863" w:rsidRDefault="00780863" w:rsidP="009B037B">
      <w:pPr>
        <w:rPr>
          <w:lang w:val="es-CR"/>
        </w:rPr>
      </w:pPr>
    </w:p>
    <w:p w14:paraId="39B7C758" w14:textId="6FF016E6" w:rsidR="004F3B93" w:rsidRDefault="00780863" w:rsidP="004F3B93">
      <w:pPr>
        <w:pStyle w:val="PrrafodeSentencia"/>
      </w:pPr>
      <w:r>
        <w:t>El 26 de abril de 2000 la parte actora solicitó el embargo de los bienes de la Municipalidad</w:t>
      </w:r>
      <w:r>
        <w:rPr>
          <w:rStyle w:val="Refdenotaalpie"/>
        </w:rPr>
        <w:footnoteReference w:id="277"/>
      </w:r>
      <w:r>
        <w:t>.</w:t>
      </w:r>
      <w:r w:rsidR="00F25A6F">
        <w:t xml:space="preserve"> El 28 de abril de 2000 se trabó embargo sobre dos vehículos y dieciocho propiedades de la </w:t>
      </w:r>
      <w:r w:rsidR="00F25A6F">
        <w:lastRenderedPageBreak/>
        <w:t>Municipalidad</w:t>
      </w:r>
      <w:r w:rsidR="00F25A6F">
        <w:rPr>
          <w:rStyle w:val="Refdenotaalpie"/>
        </w:rPr>
        <w:footnoteReference w:id="278"/>
      </w:r>
      <w:r w:rsidR="00F25A6F">
        <w:t>. La Municipalidad alegó que esos bienes eran utilizados para las actividades y servicios propios de la Municipalidad, por lo que resultarían inembargables.</w:t>
      </w:r>
      <w:r w:rsidR="00B677C4">
        <w:t xml:space="preserve"> De esta forma se ordenó una inspección de los bienes, la cual fue realizada el 17 de julio de 2000</w:t>
      </w:r>
      <w:r w:rsidR="00B677C4">
        <w:rPr>
          <w:rStyle w:val="Refdenotaalpie"/>
        </w:rPr>
        <w:footnoteReference w:id="279"/>
      </w:r>
      <w:r w:rsidR="00B677C4">
        <w:t xml:space="preserve">. En esa misma fecha, la parte actora solicitó el apercibimiento del </w:t>
      </w:r>
      <w:proofErr w:type="gramStart"/>
      <w:r w:rsidR="00B677C4">
        <w:t>Alcalde</w:t>
      </w:r>
      <w:proofErr w:type="gramEnd"/>
      <w:r w:rsidR="00B677C4">
        <w:t xml:space="preserve"> de Vallenar para que dictara el decreto alcaldicio</w:t>
      </w:r>
      <w:r w:rsidR="00B677C4">
        <w:rPr>
          <w:rStyle w:val="Refdenotaalpie"/>
        </w:rPr>
        <w:footnoteReference w:id="280"/>
      </w:r>
      <w:r w:rsidR="00B677C4">
        <w:t>. Dicho apercibimiento fue ordenado por el Juzgado el 20 de julio de 2000</w:t>
      </w:r>
      <w:r w:rsidR="00B677C4">
        <w:rPr>
          <w:rStyle w:val="Refdenotaalpie"/>
        </w:rPr>
        <w:footnoteReference w:id="281"/>
      </w:r>
      <w:r w:rsidR="00B677C4">
        <w:t xml:space="preserve">. </w:t>
      </w:r>
    </w:p>
    <w:p w14:paraId="7C3BEBB0" w14:textId="77777777" w:rsidR="004F3B93" w:rsidRDefault="004F3B93" w:rsidP="009B037B">
      <w:pPr>
        <w:rPr>
          <w:lang w:val="es-CR"/>
        </w:rPr>
      </w:pPr>
    </w:p>
    <w:p w14:paraId="235B485C" w14:textId="6E5E3216" w:rsidR="006A5844" w:rsidRDefault="00B677C4" w:rsidP="009B037B">
      <w:pPr>
        <w:pStyle w:val="PrrafodeSentencia"/>
      </w:pPr>
      <w:r>
        <w:t>El 21 de agosto de 2000 la Municipalidad presentó estados financier</w:t>
      </w:r>
      <w:r w:rsidR="00441A80">
        <w:t>os,</w:t>
      </w:r>
      <w:r>
        <w:t xml:space="preserve"> presupuestos</w:t>
      </w:r>
      <w:r w:rsidR="004F3B93">
        <w:t xml:space="preserve"> y </w:t>
      </w:r>
      <w:r w:rsidR="00441A80">
        <w:t xml:space="preserve">el </w:t>
      </w:r>
      <w:r w:rsidR="004F3B93">
        <w:t>decreto de pago No. 2058-2000 para dar cumplimiento a la sentencia</w:t>
      </w:r>
      <w:r>
        <w:rPr>
          <w:rStyle w:val="Refdenotaalpie"/>
        </w:rPr>
        <w:footnoteReference w:id="282"/>
      </w:r>
      <w:r>
        <w:t>.</w:t>
      </w:r>
      <w:r w:rsidR="004F3B93">
        <w:t xml:space="preserve"> La parte actora impugnó este decr</w:t>
      </w:r>
      <w:r w:rsidR="003439D3">
        <w:t>eto</w:t>
      </w:r>
      <w:r w:rsidR="001357B4">
        <w:t>, al</w:t>
      </w:r>
      <w:r w:rsidR="003439D3">
        <w:t xml:space="preserve"> considera</w:t>
      </w:r>
      <w:r w:rsidR="001357B4">
        <w:t>r</w:t>
      </w:r>
      <w:r w:rsidR="003439D3">
        <w:t xml:space="preserve"> que el mismo era</w:t>
      </w:r>
      <w:r w:rsidR="004F3B93">
        <w:t xml:space="preserve"> nulo por su carácter vago y por no ajustarse su finalidad al mandato legal</w:t>
      </w:r>
      <w:r w:rsidR="004F3B93">
        <w:rPr>
          <w:rStyle w:val="Refdenotaalpie"/>
        </w:rPr>
        <w:footnoteReference w:id="283"/>
      </w:r>
      <w:r w:rsidR="004F3B93">
        <w:t>. El 28 de agosto</w:t>
      </w:r>
      <w:r w:rsidR="003439D3">
        <w:t xml:space="preserve"> de 2000 la Municipalidad emitió</w:t>
      </w:r>
      <w:r w:rsidR="004F3B93">
        <w:t xml:space="preserve"> un nuevo decreto de pago</w:t>
      </w:r>
      <w:r w:rsidR="004F3B93">
        <w:rPr>
          <w:rStyle w:val="Refdenotaalpie"/>
        </w:rPr>
        <w:footnoteReference w:id="284"/>
      </w:r>
      <w:r w:rsidR="004F3B93">
        <w:t>, el cual fue nuevamente impugnado por la parte actora</w:t>
      </w:r>
      <w:r w:rsidR="006A5844">
        <w:t xml:space="preserve">, quien consideró que </w:t>
      </w:r>
      <w:r w:rsidR="008713DD">
        <w:t>éste</w:t>
      </w:r>
      <w:r w:rsidR="006A5844">
        <w:t xml:space="preserve"> </w:t>
      </w:r>
      <w:r w:rsidR="00652F36">
        <w:t xml:space="preserve">no </w:t>
      </w:r>
      <w:r w:rsidR="006A5844">
        <w:t>enumeró las fuentes concretas para el pago y</w:t>
      </w:r>
      <w:r w:rsidR="00C261A1">
        <w:t>, al hacer referencia a presupuestos futuros,</w:t>
      </w:r>
      <w:r w:rsidR="006A5844">
        <w:t xml:space="preserve"> resultó una mera d</w:t>
      </w:r>
      <w:r w:rsidR="00C261A1">
        <w:t>eclaración de intención de pago</w:t>
      </w:r>
      <w:r w:rsidR="004F3B93">
        <w:rPr>
          <w:rStyle w:val="Refdenotaalpie"/>
        </w:rPr>
        <w:footnoteReference w:id="285"/>
      </w:r>
      <w:r w:rsidR="004F3B93">
        <w:t>.</w:t>
      </w:r>
    </w:p>
    <w:p w14:paraId="37FCEF0B" w14:textId="35DA1D4D" w:rsidR="006A5844" w:rsidRDefault="006A5844" w:rsidP="006A5844">
      <w:pPr>
        <w:rPr>
          <w:lang w:val="es-CR" w:eastAsia="es-MX"/>
        </w:rPr>
      </w:pPr>
    </w:p>
    <w:p w14:paraId="0BA2D8CF" w14:textId="59E5B73A" w:rsidR="006A5844" w:rsidRDefault="006A5844" w:rsidP="006A5844">
      <w:pPr>
        <w:pStyle w:val="PrrafodeSentencia"/>
      </w:pPr>
      <w:r>
        <w:t>El 11 de noviembre de 2000 el Juzgado de Letras de Vallenar resolvió e</w:t>
      </w:r>
      <w:r w:rsidR="009C43DB">
        <w:t>l incidente de inembargabilidad, considerando que los bienes enlistados y trabados en el embargo eran efectivamente inembargables, con excepción de dos vehículos y un bien inmueble</w:t>
      </w:r>
      <w:r w:rsidR="009C43DB">
        <w:rPr>
          <w:rStyle w:val="Refdenotaalpie"/>
        </w:rPr>
        <w:footnoteReference w:id="286"/>
      </w:r>
      <w:r w:rsidR="009C43DB">
        <w:t xml:space="preserve">. Tanto la parte actora como la Municipalidad presentaron recursos de apelación en contra de esta resolución, </w:t>
      </w:r>
      <w:r w:rsidR="00190DD5">
        <w:t xml:space="preserve">la Corte de Apelaciones de Copiapó le dio parcialmente la razón a la Municipalidad considerando que la mayoría de los inmuebles servían propósitos de servicios municipales, por lo que debía levantarse el embargo sobre ellos. Sin embargo, consideró que los inmuebles que </w:t>
      </w:r>
      <w:r w:rsidR="00C261A1">
        <w:t>eran</w:t>
      </w:r>
      <w:r w:rsidR="00190DD5">
        <w:t xml:space="preserve"> arrendados o comodat</w:t>
      </w:r>
      <w:r w:rsidR="00C261A1">
        <w:t>ad</w:t>
      </w:r>
      <w:r w:rsidR="00190DD5">
        <w:t>os a personas ajenas al municipio si podían ser embargados</w:t>
      </w:r>
      <w:r w:rsidR="00190DD5">
        <w:rPr>
          <w:rStyle w:val="Refdenotaalpie"/>
        </w:rPr>
        <w:footnoteReference w:id="287"/>
      </w:r>
      <w:r w:rsidR="00190DD5">
        <w:t>.</w:t>
      </w:r>
    </w:p>
    <w:p w14:paraId="41885957" w14:textId="6EC39CDD" w:rsidR="003439D3" w:rsidRDefault="003439D3" w:rsidP="003439D3">
      <w:pPr>
        <w:rPr>
          <w:lang w:val="es-CR" w:eastAsia="es-MX"/>
        </w:rPr>
      </w:pPr>
    </w:p>
    <w:p w14:paraId="6165CD7C" w14:textId="59896C1E" w:rsidR="003439D3" w:rsidRDefault="003439D3" w:rsidP="007517F5">
      <w:pPr>
        <w:pStyle w:val="PrrafodeSentencia"/>
      </w:pPr>
      <w:r>
        <w:t xml:space="preserve">A pesar de los dispuesto en el Decreto Alcaldicio No.2.115, el </w:t>
      </w:r>
      <w:proofErr w:type="gramStart"/>
      <w:r>
        <w:t>Alcalde</w:t>
      </w:r>
      <w:proofErr w:type="gramEnd"/>
      <w:r>
        <w:t xml:space="preserve"> no propuso en los presupuestos </w:t>
      </w:r>
      <w:r w:rsidR="003F72EB">
        <w:t xml:space="preserve">correspondientes a </w:t>
      </w:r>
      <w:r>
        <w:t>los años 2001 y 2002 los fondos para el pago de la deuda, por lo que la parte actora presentó un recurso de ilegalidad ante el Juzgado de Letras de Vallenar</w:t>
      </w:r>
      <w:r w:rsidR="00AF1FF7">
        <w:t xml:space="preserve"> en contra del Decreto que no incorporó la deuda en el presupuesto para el año 2002. Por resolución de 16 de </w:t>
      </w:r>
      <w:r w:rsidR="007517F5">
        <w:t xml:space="preserve">julio de </w:t>
      </w:r>
      <w:r w:rsidR="00AF1FF7">
        <w:t>2002</w:t>
      </w:r>
      <w:r w:rsidR="00C261A1">
        <w:t>,</w:t>
      </w:r>
      <w:r w:rsidR="00AF1FF7">
        <w:t xml:space="preserve"> la Corte de Apelaciones de Copiapó acogió el reclamo de ilegalidad </w:t>
      </w:r>
      <w:r w:rsidR="00371A6E">
        <w:t xml:space="preserve">y </w:t>
      </w:r>
      <w:r w:rsidR="00AF1FF7">
        <w:t>orden</w:t>
      </w:r>
      <w:r w:rsidR="00371A6E">
        <w:t>ó</w:t>
      </w:r>
      <w:r w:rsidR="00AF1FF7">
        <w:t xml:space="preserve"> al </w:t>
      </w:r>
      <w:proofErr w:type="gramStart"/>
      <w:r w:rsidR="00AF1FF7">
        <w:t>Alcalde</w:t>
      </w:r>
      <w:proofErr w:type="gramEnd"/>
      <w:r w:rsidR="00AF1FF7">
        <w:t xml:space="preserve"> “incorporar al presupuesto de la Municipalidad de Vallenar correspondiente al año 2002, en el ítem </w:t>
      </w:r>
      <w:r w:rsidR="004D34AB">
        <w:t>“</w:t>
      </w:r>
      <w:r w:rsidR="008713DD">
        <w:t>pago de sentencias ejecutoriada</w:t>
      </w:r>
      <w:r w:rsidR="00AF1FF7">
        <w:t>s</w:t>
      </w:r>
      <w:r w:rsidR="004D34AB">
        <w:t>”</w:t>
      </w:r>
      <w:r w:rsidR="00AF1FF7">
        <w:t>, y en los períodos sucesivos que corresponda la deuda reconocida</w:t>
      </w:r>
      <w:r w:rsidR="004D34AB">
        <w:t xml:space="preserve"> en los autos laborales Rol No. 4.443 […]</w:t>
      </w:r>
      <w:r w:rsidR="00AF1FF7">
        <w:t>”</w:t>
      </w:r>
      <w:r w:rsidR="00AF1FF7">
        <w:rPr>
          <w:rStyle w:val="Refdenotaalpie"/>
        </w:rPr>
        <w:footnoteReference w:id="288"/>
      </w:r>
      <w:r w:rsidR="00AF1FF7">
        <w:t>.</w:t>
      </w:r>
    </w:p>
    <w:p w14:paraId="0CCB346C" w14:textId="77777777" w:rsidR="007517F5" w:rsidRDefault="007517F5" w:rsidP="007517F5">
      <w:pPr>
        <w:pStyle w:val="Prrafodelista"/>
        <w:rPr>
          <w:lang w:val="es-CR" w:eastAsia="es-MX"/>
        </w:rPr>
      </w:pPr>
    </w:p>
    <w:p w14:paraId="698675AB" w14:textId="3490C1AF" w:rsidR="007517F5" w:rsidRDefault="007517F5" w:rsidP="004D4B23">
      <w:pPr>
        <w:pStyle w:val="PrrafodeSentencia"/>
      </w:pPr>
      <w:r>
        <w:t xml:space="preserve">El 9 de agosto de 2002 la parte actora, frente al incumplimiento del pago de la deuda por parte de la Municipalidad, </w:t>
      </w:r>
      <w:r w:rsidR="00176FCF">
        <w:t xml:space="preserve">solicitó </w:t>
      </w:r>
      <w:r>
        <w:t>que se ordenara el arresto del alcalde</w:t>
      </w:r>
      <w:r>
        <w:rPr>
          <w:rStyle w:val="Refdenotaalpie"/>
        </w:rPr>
        <w:footnoteReference w:id="289"/>
      </w:r>
      <w:r>
        <w:t>. El 21 de agosto de 2002 el Juzgado apercibió la Municipalidad para que informara sobre las medidas tomadas para el pago de la deuda</w:t>
      </w:r>
      <w:r>
        <w:rPr>
          <w:rStyle w:val="Refdenotaalpie"/>
        </w:rPr>
        <w:footnoteReference w:id="290"/>
      </w:r>
      <w:r>
        <w:t>. Por otra parte, la Municipalidad presentó un incidente solicitando que se declarase el abandono del procedimiento</w:t>
      </w:r>
      <w:r w:rsidR="004D34AB">
        <w:rPr>
          <w:rStyle w:val="Refdenotaalpie"/>
        </w:rPr>
        <w:footnoteReference w:id="291"/>
      </w:r>
      <w:r w:rsidR="00335EF3">
        <w:t>, el cual fue rechazado</w:t>
      </w:r>
      <w:r>
        <w:t xml:space="preserve"> por el Juzgado el 27 de agosto de 2002</w:t>
      </w:r>
      <w:r>
        <w:rPr>
          <w:rStyle w:val="Refdenotaalpie"/>
        </w:rPr>
        <w:footnoteReference w:id="292"/>
      </w:r>
      <w:r>
        <w:t>. Por medio de resolución de 2 de diciembre de 2002</w:t>
      </w:r>
      <w:r w:rsidR="004D34AB">
        <w:t>, el J</w:t>
      </w:r>
      <w:r>
        <w:t xml:space="preserve">uzgado hizo efectivo el apercibimiento ordenado, decretándose el arresto del </w:t>
      </w:r>
      <w:proofErr w:type="gramStart"/>
      <w:r>
        <w:t>Alcalde</w:t>
      </w:r>
      <w:proofErr w:type="gramEnd"/>
      <w:r>
        <w:t xml:space="preserve"> de Vallenar</w:t>
      </w:r>
      <w:r>
        <w:rPr>
          <w:rStyle w:val="Refdenotaalpie"/>
        </w:rPr>
        <w:footnoteReference w:id="293"/>
      </w:r>
      <w:r>
        <w:t>.</w:t>
      </w:r>
      <w:r w:rsidR="003248F1">
        <w:t xml:space="preserve"> En fecha no consignada en el expediente, la Municipalidad presentó un informe sobre las medidas tomadas para el pago de la deuda, incluyendo la posibilidad de financiamiento vía sistema </w:t>
      </w:r>
      <w:r w:rsidR="003248F1">
        <w:rPr>
          <w:i/>
        </w:rPr>
        <w:t>leaseback</w:t>
      </w:r>
      <w:r w:rsidR="003248F1">
        <w:t xml:space="preserve"> y solicitó que se dejara sin efecto la orden de arresto</w:t>
      </w:r>
      <w:r w:rsidR="003248F1">
        <w:rPr>
          <w:rStyle w:val="Refdenotaalpie"/>
        </w:rPr>
        <w:footnoteReference w:id="294"/>
      </w:r>
      <w:r w:rsidR="003248F1">
        <w:t xml:space="preserve">, petición que fue denegada por el </w:t>
      </w:r>
      <w:r w:rsidR="00176FCF">
        <w:t>Juzgado</w:t>
      </w:r>
      <w:r w:rsidR="003248F1">
        <w:rPr>
          <w:rStyle w:val="Refdenotaalpie"/>
        </w:rPr>
        <w:footnoteReference w:id="295"/>
      </w:r>
      <w:r w:rsidR="003248F1">
        <w:t xml:space="preserve">. El </w:t>
      </w:r>
      <w:proofErr w:type="gramStart"/>
      <w:r w:rsidR="003248F1">
        <w:t>Alcalde</w:t>
      </w:r>
      <w:proofErr w:type="gramEnd"/>
      <w:r w:rsidR="003248F1">
        <w:t xml:space="preserve"> presentó recurso de amparo en contra de la orden arresto, el cual fue denegado por la Corte</w:t>
      </w:r>
      <w:r w:rsidR="00AB17B4">
        <w:t xml:space="preserve"> de Apelaciones</w:t>
      </w:r>
      <w:r w:rsidR="003248F1">
        <w:t xml:space="preserve"> de Copiapó</w:t>
      </w:r>
      <w:r w:rsidR="00176FCF">
        <w:t>,</w:t>
      </w:r>
      <w:r w:rsidR="003248F1">
        <w:t xml:space="preserve"> la cual, sin embargo, </w:t>
      </w:r>
      <w:r w:rsidR="00693C28">
        <w:t>redujo prudencialmente a quince día</w:t>
      </w:r>
      <w:r w:rsidR="00335EF3">
        <w:t>s</w:t>
      </w:r>
      <w:r w:rsidR="00693C28">
        <w:t xml:space="preserve"> el término de duración del arresto</w:t>
      </w:r>
      <w:r w:rsidR="00693C28">
        <w:rPr>
          <w:rStyle w:val="Refdenotaalpie"/>
        </w:rPr>
        <w:footnoteReference w:id="296"/>
      </w:r>
      <w:r w:rsidR="00693C28">
        <w:t>.</w:t>
      </w:r>
      <w:r w:rsidR="00AB17B4">
        <w:t xml:space="preserve"> Entretanto, el 14 de diciembre </w:t>
      </w:r>
      <w:r w:rsidR="004D4B23">
        <w:t>de 2002 se publicó una modificación a la Ley Orgánica Constitucional de Municipalidades, en donde se precisó que la medida de arresto prevista en el artículo 238 del Código de Pr</w:t>
      </w:r>
      <w:r w:rsidR="00E01D2C">
        <w:t>ocedimiento Civil sólo procedería</w:t>
      </w:r>
      <w:r w:rsidR="004D4B23">
        <w:t xml:space="preserve"> respecto del </w:t>
      </w:r>
      <w:proofErr w:type="gramStart"/>
      <w:r w:rsidR="004D4B23">
        <w:t>Alc</w:t>
      </w:r>
      <w:r w:rsidR="00E01D2C">
        <w:t>alde</w:t>
      </w:r>
      <w:proofErr w:type="gramEnd"/>
      <w:r w:rsidR="00E01D2C">
        <w:t xml:space="preserve"> en cuyo ejercicio se hubies</w:t>
      </w:r>
      <w:r w:rsidR="004D4B23">
        <w:t>e contraído la deud</w:t>
      </w:r>
      <w:r w:rsidR="00335EF3">
        <w:t>a que dio origen al juicio (</w:t>
      </w:r>
      <w:r w:rsidR="004D4B23">
        <w:rPr>
          <w:i/>
        </w:rPr>
        <w:t>supra</w:t>
      </w:r>
      <w:r w:rsidR="00335EF3">
        <w:rPr>
          <w:i/>
        </w:rPr>
        <w:t xml:space="preserve"> </w:t>
      </w:r>
      <w:r w:rsidR="00335EF3">
        <w:t>párr. 51</w:t>
      </w:r>
      <w:r w:rsidR="004D4B23">
        <w:t xml:space="preserve">). De esta forma, por escrito presentado el 14 de diciembre de 2002, el </w:t>
      </w:r>
      <w:proofErr w:type="gramStart"/>
      <w:r w:rsidR="004D4B23">
        <w:t>Alcalde</w:t>
      </w:r>
      <w:proofErr w:type="gramEnd"/>
      <w:r w:rsidR="004D4B23">
        <w:t xml:space="preserve"> de Vallenar solicitó al Juzgado que se dejara sin efecto la medida de apremio</w:t>
      </w:r>
      <w:r w:rsidR="004D4B23">
        <w:rPr>
          <w:rStyle w:val="Refdenotaalpie"/>
        </w:rPr>
        <w:footnoteReference w:id="297"/>
      </w:r>
      <w:r w:rsidR="004D4B23">
        <w:t>.</w:t>
      </w:r>
      <w:r w:rsidR="00E01D2C">
        <w:t xml:space="preserve"> </w:t>
      </w:r>
      <w:r w:rsidR="007F5B15">
        <w:t>Sin embargo, l</w:t>
      </w:r>
      <w:r w:rsidR="00E01D2C">
        <w:t>a Corte Suprema, por resolución de 16 de diciembre de 2002</w:t>
      </w:r>
      <w:r w:rsidR="009E4F81">
        <w:t>,</w:t>
      </w:r>
      <w:r w:rsidR="00E01D2C">
        <w:t xml:space="preserve"> confirmó la resolución de la</w:t>
      </w:r>
      <w:r w:rsidR="00335EF3">
        <w:t xml:space="preserve"> </w:t>
      </w:r>
      <w:r w:rsidR="00E01D2C">
        <w:t>Corte de apelaciones</w:t>
      </w:r>
      <w:r w:rsidR="00A62A20">
        <w:t xml:space="preserve"> de Copiapó</w:t>
      </w:r>
      <w:r w:rsidR="00E01D2C">
        <w:rPr>
          <w:rStyle w:val="Refdenotaalpie"/>
        </w:rPr>
        <w:footnoteReference w:id="298"/>
      </w:r>
      <w:r w:rsidR="00E01D2C">
        <w:t>.</w:t>
      </w:r>
    </w:p>
    <w:p w14:paraId="04EE69D1" w14:textId="11FCBEFD" w:rsidR="004D4B23" w:rsidRDefault="004D4B23" w:rsidP="003439D3">
      <w:pPr>
        <w:rPr>
          <w:lang w:val="es-CR" w:eastAsia="es-MX"/>
        </w:rPr>
      </w:pPr>
    </w:p>
    <w:p w14:paraId="2837B24C" w14:textId="4090BE96" w:rsidR="004D4B23" w:rsidRDefault="004D4B23" w:rsidP="00F15065">
      <w:pPr>
        <w:pStyle w:val="PrrafodeSentencia"/>
      </w:pPr>
      <w:r>
        <w:t>El 31 de diciembre de 2002 la Municipalidad pres</w:t>
      </w:r>
      <w:r w:rsidR="00E01D2C">
        <w:t>entó al Juzgado un cheque por</w:t>
      </w:r>
      <w:r>
        <w:t xml:space="preserve"> 10.000.000 pesos, correspondiente a la suma considerada en el Presupuesto Municipal del año 2002 en el ítem de cumplimiento de sentencias</w:t>
      </w:r>
      <w:r>
        <w:rPr>
          <w:rStyle w:val="Refdenotaalpie"/>
        </w:rPr>
        <w:footnoteReference w:id="299"/>
      </w:r>
      <w:r>
        <w:t>.</w:t>
      </w:r>
      <w:r w:rsidR="00F15065">
        <w:t xml:space="preserve"> Posteriormente, el 30 de abril de 2003 la parte actora solicitó una nueva orden de arresto considerando que la Municipalidad de Vallenar no había </w:t>
      </w:r>
      <w:r w:rsidR="00F15065">
        <w:lastRenderedPageBreak/>
        <w:t>realizado ningún nuevo pago ni incluyó el pago de la deuda en el presupuesto del año 2003</w:t>
      </w:r>
      <w:r w:rsidR="00F15065">
        <w:rPr>
          <w:rStyle w:val="Refdenotaalpie"/>
        </w:rPr>
        <w:footnoteReference w:id="300"/>
      </w:r>
      <w:r w:rsidR="00E01D2C">
        <w:t>. P</w:t>
      </w:r>
      <w:r w:rsidR="00F15065">
        <w:t>or resolución de 2 de mayo de 2003, el Juzgado declaró no ha lugar a decretar el arresto</w:t>
      </w:r>
      <w:r w:rsidR="00F15065">
        <w:rPr>
          <w:rStyle w:val="Refdenotaalpie"/>
        </w:rPr>
        <w:footnoteReference w:id="301"/>
      </w:r>
      <w:r w:rsidR="00F15065">
        <w:t>.</w:t>
      </w:r>
    </w:p>
    <w:p w14:paraId="38469227" w14:textId="77777777" w:rsidR="00F15065" w:rsidRDefault="00F15065" w:rsidP="00F15065">
      <w:pPr>
        <w:pStyle w:val="Prrafodelista"/>
        <w:rPr>
          <w:lang w:val="es-CR" w:eastAsia="es-MX"/>
        </w:rPr>
      </w:pPr>
    </w:p>
    <w:p w14:paraId="78E8034A" w14:textId="0294E01C" w:rsidR="00F15065" w:rsidRDefault="00B04EA4" w:rsidP="00151FF7">
      <w:pPr>
        <w:pStyle w:val="PrrafodeSentencia"/>
      </w:pPr>
      <w:r>
        <w:t>El 30 de mayo de 2003</w:t>
      </w:r>
      <w:r w:rsidR="00F15065">
        <w:t xml:space="preserve"> la Municipalidad c</w:t>
      </w:r>
      <w:r w:rsidR="00E27230">
        <w:t>onsignó la suma de 25.000.000</w:t>
      </w:r>
      <w:r w:rsidR="00F15065">
        <w:t xml:space="preserve"> pesos como parte del pago de la deuda</w:t>
      </w:r>
      <w:r w:rsidR="00F15065">
        <w:rPr>
          <w:rStyle w:val="Refdenotaalpie"/>
        </w:rPr>
        <w:footnoteReference w:id="302"/>
      </w:r>
      <w:r w:rsidR="00F15065">
        <w:t>. De la misma manera, el 31 de julio de 2003 la Municipalidad consignó un cheque por 25.000.000</w:t>
      </w:r>
      <w:r w:rsidR="00A7637D">
        <w:t xml:space="preserve"> pesos</w:t>
      </w:r>
      <w:r w:rsidR="00F15065">
        <w:t xml:space="preserve"> para el pago parcial de la deuda</w:t>
      </w:r>
      <w:r w:rsidR="00F15065">
        <w:rPr>
          <w:rStyle w:val="Refdenotaalpie"/>
        </w:rPr>
        <w:footnoteReference w:id="303"/>
      </w:r>
      <w:r w:rsidR="00F15065">
        <w:t>.</w:t>
      </w:r>
      <w:r w:rsidR="00DE5C28">
        <w:t xml:space="preserve"> El 4 de septiembre de 2003 la parte actora solicitó al juzgado que se orden</w:t>
      </w:r>
      <w:r w:rsidR="00176FCF">
        <w:t>ara</w:t>
      </w:r>
      <w:r w:rsidR="00DE5C28">
        <w:t xml:space="preserve"> el dictado del decreto alcaldicio de pago por los montos adeudados</w:t>
      </w:r>
      <w:r w:rsidR="00176FCF">
        <w:t xml:space="preserve"> restantes</w:t>
      </w:r>
      <w:r w:rsidR="00DE5C28">
        <w:rPr>
          <w:rStyle w:val="Refdenotaalpie"/>
        </w:rPr>
        <w:footnoteReference w:id="304"/>
      </w:r>
      <w:r w:rsidR="00DE5C28">
        <w:t>. La Municipalidad hizo un nuevo depósito por 25.000.000</w:t>
      </w:r>
      <w:r w:rsidR="00A7637D">
        <w:t xml:space="preserve"> pesos</w:t>
      </w:r>
      <w:r w:rsidR="00DE5C28">
        <w:t xml:space="preserve"> el 3 de noviembre de 2003</w:t>
      </w:r>
      <w:r w:rsidR="00DE5C28">
        <w:rPr>
          <w:rStyle w:val="Refdenotaalpie"/>
        </w:rPr>
        <w:footnoteReference w:id="305"/>
      </w:r>
      <w:r w:rsidR="00DE5C28">
        <w:t>.</w:t>
      </w:r>
    </w:p>
    <w:p w14:paraId="0713ABEB" w14:textId="77777777" w:rsidR="00151FF7" w:rsidRDefault="00151FF7" w:rsidP="00151FF7">
      <w:pPr>
        <w:pStyle w:val="Prrafodelista"/>
        <w:rPr>
          <w:lang w:val="es-CR" w:eastAsia="es-MX"/>
        </w:rPr>
      </w:pPr>
    </w:p>
    <w:p w14:paraId="1A31E3CD" w14:textId="11708A21" w:rsidR="004A7C7D" w:rsidRDefault="00B04EA4" w:rsidP="00CF7848">
      <w:pPr>
        <w:pStyle w:val="PrrafodeSentencia"/>
      </w:pPr>
      <w:r>
        <w:t>El 23 de marzo de 2005</w:t>
      </w:r>
      <w:r w:rsidR="00151FF7">
        <w:t xml:space="preserve"> se llevó a cabo la subasta de </w:t>
      </w:r>
      <w:r w:rsidR="0028727A">
        <w:t>tres locales y tres departamentos propiedad de la</w:t>
      </w:r>
      <w:r w:rsidR="00151FF7">
        <w:t xml:space="preserve"> Municipalidad</w:t>
      </w:r>
      <w:r w:rsidR="0028727A">
        <w:t xml:space="preserve"> de Vallenar</w:t>
      </w:r>
      <w:r w:rsidR="00151FF7">
        <w:rPr>
          <w:rStyle w:val="Refdenotaalpie"/>
        </w:rPr>
        <w:footnoteReference w:id="306"/>
      </w:r>
      <w:r w:rsidR="00151FF7">
        <w:t>.</w:t>
      </w:r>
      <w:r w:rsidR="0028727A">
        <w:t xml:space="preserve"> El 15 de junio de 2005 se llevó a cabo nueva subasta en donde se adjudicaron cinco lotes propiedad de la Municipalidad de Vallenar</w:t>
      </w:r>
      <w:r w:rsidR="0028727A">
        <w:rPr>
          <w:rStyle w:val="Refdenotaalpie"/>
        </w:rPr>
        <w:footnoteReference w:id="307"/>
      </w:r>
      <w:r w:rsidR="0028727A">
        <w:t>. Producto de estas ventas se giró un cheque por 26.225.000</w:t>
      </w:r>
      <w:r w:rsidR="00A7637D">
        <w:t xml:space="preserve"> pesos</w:t>
      </w:r>
      <w:r w:rsidR="0028727A">
        <w:t xml:space="preserve"> </w:t>
      </w:r>
      <w:r w:rsidR="00C261A1">
        <w:t>a la representación</w:t>
      </w:r>
      <w:r w:rsidR="0028727A">
        <w:t xml:space="preserve"> de la parte actora</w:t>
      </w:r>
      <w:r w:rsidR="0028727A">
        <w:rPr>
          <w:rStyle w:val="Refdenotaalpie"/>
        </w:rPr>
        <w:footnoteReference w:id="308"/>
      </w:r>
      <w:r w:rsidR="0028727A">
        <w:t>.</w:t>
      </w:r>
      <w:r w:rsidR="003507DB">
        <w:t xml:space="preserve"> </w:t>
      </w:r>
    </w:p>
    <w:p w14:paraId="1DF89E99" w14:textId="77777777" w:rsidR="001E0470" w:rsidRPr="001E0470" w:rsidRDefault="001E0470" w:rsidP="001E0470">
      <w:pPr>
        <w:rPr>
          <w:lang w:val="es-CR" w:eastAsia="es-MX"/>
        </w:rPr>
      </w:pPr>
    </w:p>
    <w:p w14:paraId="2FE27381" w14:textId="03AFF5CB" w:rsidR="00476FEC" w:rsidRDefault="004A7C7D" w:rsidP="003439D3">
      <w:pPr>
        <w:pStyle w:val="PrrafodeSentencia"/>
      </w:pPr>
      <w:r>
        <w:t>Por medio del Acuerdo No. 163 del Concejo Municipal de Vallenar de 6 de diciembre de 2006</w:t>
      </w:r>
      <w:r w:rsidR="00D145BC">
        <w:t>,</w:t>
      </w:r>
      <w:r>
        <w:t xml:space="preserve"> se aprob</w:t>
      </w:r>
      <w:r w:rsidR="00925536">
        <w:t>ó cancelar la suma de mil millones de pesos, correspondiente a un tercio de la totalidad de la deuda. Ha</w:t>
      </w:r>
      <w:r w:rsidR="00A7637D">
        <w:t>biéndose</w:t>
      </w:r>
      <w:r w:rsidR="00D145BC">
        <w:t xml:space="preserve"> ya</w:t>
      </w:r>
      <w:r w:rsidR="00A7637D">
        <w:t xml:space="preserve"> cancelado 300.000.000 </w:t>
      </w:r>
      <w:r w:rsidR="00925536">
        <w:t>pesos</w:t>
      </w:r>
      <w:r w:rsidR="00D206B8">
        <w:t xml:space="preserve"> anteriormente</w:t>
      </w:r>
      <w:r w:rsidR="00D145BC">
        <w:t xml:space="preserve"> vía remates y abonos</w:t>
      </w:r>
      <w:r w:rsidR="00D206B8">
        <w:t xml:space="preserve"> (ver </w:t>
      </w:r>
      <w:r w:rsidR="00D206B8">
        <w:rPr>
          <w:i/>
        </w:rPr>
        <w:t>supra</w:t>
      </w:r>
      <w:r w:rsidR="00D206B8">
        <w:t>)</w:t>
      </w:r>
      <w:r w:rsidR="00925536">
        <w:t>, el Municipio se comprometió a cancelar los 700.000.000</w:t>
      </w:r>
      <w:r w:rsidR="00A7637D">
        <w:t xml:space="preserve"> pesos</w:t>
      </w:r>
      <w:r w:rsidR="00925536">
        <w:t xml:space="preserve"> restantes</w:t>
      </w:r>
      <w:r w:rsidR="00925536">
        <w:rPr>
          <w:rStyle w:val="Refdenotaalpie"/>
        </w:rPr>
        <w:footnoteReference w:id="309"/>
      </w:r>
      <w:r w:rsidR="00925536">
        <w:t>. Lo anterior permitió la suscripción de un convenio de pago entre las partes que fue presentado ante el Juzgado el 19 de enero de 2007</w:t>
      </w:r>
      <w:r w:rsidR="00E27230">
        <w:t xml:space="preserve">. En el punto tercero de este acuerdo se precisó que “se llega al presente acuerdo, sólo atendiendo a la capacidad económica real de la […] Municipalidad de Vallenar. Sin perjuicio de lo anterior, las partes reconocen que la obligación por todo el saldo </w:t>
      </w:r>
      <w:proofErr w:type="gramStart"/>
      <w:r w:rsidR="00E27230">
        <w:t>adeudado,</w:t>
      </w:r>
      <w:proofErr w:type="gramEnd"/>
      <w:r w:rsidR="00E27230">
        <w:t xml:space="preserve"> es de responsabilidad del Fisco de Chile, especialmente”</w:t>
      </w:r>
      <w:r w:rsidR="00925536">
        <w:rPr>
          <w:rStyle w:val="Refdenotaalpie"/>
        </w:rPr>
        <w:footnoteReference w:id="310"/>
      </w:r>
      <w:r w:rsidR="00925536">
        <w:t>.</w:t>
      </w:r>
      <w:r w:rsidR="00476FEC">
        <w:t xml:space="preserve"> En cumplimiento de este convenio, la Municipalidad hizo entrega en la secretaría del Juzgado de un cheque por la suma de 700.000.000 pesos</w:t>
      </w:r>
      <w:r w:rsidR="00D206B8">
        <w:t xml:space="preserve"> el 10 de mayo de 2007</w:t>
      </w:r>
      <w:r w:rsidR="00476FEC">
        <w:rPr>
          <w:rStyle w:val="Refdenotaalpie"/>
        </w:rPr>
        <w:footnoteReference w:id="311"/>
      </w:r>
      <w:r w:rsidR="00476FEC">
        <w:t xml:space="preserve">. </w:t>
      </w:r>
      <w:r w:rsidR="001C2D85">
        <w:t>Posteriormente</w:t>
      </w:r>
      <w:r w:rsidR="0059367B">
        <w:t>,</w:t>
      </w:r>
      <w:r w:rsidR="001C2D85">
        <w:t xml:space="preserve"> se presentaron una serie de </w:t>
      </w:r>
      <w:r w:rsidR="001C2D85">
        <w:lastRenderedPageBreak/>
        <w:t>actualizaciones a la liquidación de la deuda, siendo la más reciente la presentada el 6 de mayo de 2019 por un monto de 5.884.635.933 pesos</w:t>
      </w:r>
      <w:r w:rsidR="001C2D85">
        <w:rPr>
          <w:rStyle w:val="Refdenotaalpie"/>
        </w:rPr>
        <w:footnoteReference w:id="312"/>
      </w:r>
      <w:r w:rsidR="001C2D85">
        <w:t>.</w:t>
      </w:r>
    </w:p>
    <w:p w14:paraId="647C2EFD" w14:textId="77777777" w:rsidR="0059367B" w:rsidRPr="0059367B" w:rsidRDefault="0059367B" w:rsidP="0059367B">
      <w:pPr>
        <w:rPr>
          <w:lang w:val="es-CR" w:eastAsia="es-MX"/>
        </w:rPr>
      </w:pPr>
    </w:p>
    <w:p w14:paraId="2EEDE336" w14:textId="2F56A993" w:rsidR="009B037B" w:rsidRDefault="009B037B" w:rsidP="009B037B">
      <w:pPr>
        <w:pStyle w:val="Ttulo3"/>
        <w:rPr>
          <w:lang w:eastAsia="es-MX"/>
        </w:rPr>
      </w:pPr>
      <w:bookmarkStart w:id="185" w:name="_Toc90879787"/>
      <w:r>
        <w:rPr>
          <w:lang w:eastAsia="es-MX"/>
        </w:rPr>
        <w:t>B.11. Proceso Agurto</w:t>
      </w:r>
      <w:r w:rsidR="0022675C">
        <w:rPr>
          <w:lang w:eastAsia="es-MX"/>
        </w:rPr>
        <w:t xml:space="preserve"> Chein Juisan y otros</w:t>
      </w:r>
      <w:r>
        <w:rPr>
          <w:lang w:eastAsia="es-MX"/>
        </w:rPr>
        <w:t xml:space="preserve"> contra la Municipalidad de Cauquenes, Rol No. 63-1993</w:t>
      </w:r>
      <w:bookmarkEnd w:id="185"/>
    </w:p>
    <w:p w14:paraId="47D18121" w14:textId="340271C0" w:rsidR="00FB1B23" w:rsidRDefault="00FB1B23" w:rsidP="00FB1B23">
      <w:pPr>
        <w:rPr>
          <w:lang w:val="es-CR" w:eastAsia="es-MX"/>
        </w:rPr>
      </w:pPr>
    </w:p>
    <w:p w14:paraId="5CD2B49B" w14:textId="7234F893" w:rsidR="00FB1B23" w:rsidRDefault="00FB1B23" w:rsidP="00FB1B23">
      <w:pPr>
        <w:pStyle w:val="PrrafodeSentencia"/>
      </w:pPr>
      <w:r>
        <w:t xml:space="preserve">El 9 de diciembre de 1994 </w:t>
      </w:r>
      <w:r w:rsidR="0069713E">
        <w:t>el representante de la docente</w:t>
      </w:r>
      <w:r w:rsidR="00A62A20">
        <w:t xml:space="preserve"> Elena</w:t>
      </w:r>
      <w:r w:rsidR="0069713E">
        <w:t xml:space="preserve"> Agurto Chein Juisan</w:t>
      </w:r>
      <w:r w:rsidR="008E05C2">
        <w:t>,</w:t>
      </w:r>
      <w:r>
        <w:t xml:space="preserve"> presentó la solicitud de ejecución incidental</w:t>
      </w:r>
      <w:r w:rsidR="0069713E">
        <w:rPr>
          <w:rStyle w:val="Refdenotaalpie"/>
        </w:rPr>
        <w:footnoteReference w:id="313"/>
      </w:r>
      <w:r w:rsidR="0069713E">
        <w:t xml:space="preserve"> </w:t>
      </w:r>
      <w:r>
        <w:t>de la sentencia</w:t>
      </w:r>
      <w:r w:rsidR="0069713E">
        <w:t xml:space="preserve"> dictada por la Corte de Apelaciones de Talca el 30 de agosto de 1993</w:t>
      </w:r>
      <w:r w:rsidR="008E05C2">
        <w:t>,</w:t>
      </w:r>
      <w:r w:rsidR="0069713E">
        <w:t xml:space="preserve"> que acogió en segunda instancia la demanda presentada en contra de la Municipalidad de Cauquenes, condenándola al pago </w:t>
      </w:r>
      <w:r w:rsidR="0069713E" w:rsidRPr="0059367B">
        <w:t>de la asignación especial no imponible establecida en el artículo 40 del Decreto Ley 3.551 de 1981</w:t>
      </w:r>
      <w:r w:rsidR="0069713E">
        <w:rPr>
          <w:rStyle w:val="Refdenotaalpie"/>
        </w:rPr>
        <w:footnoteReference w:id="314"/>
      </w:r>
      <w:r w:rsidR="0069713E">
        <w:t>. El</w:t>
      </w:r>
      <w:r>
        <w:t xml:space="preserve"> 26 de julio de 1995 </w:t>
      </w:r>
      <w:r w:rsidR="0069713E">
        <w:t xml:space="preserve">la parte actora </w:t>
      </w:r>
      <w:r>
        <w:t>solicitó mandamiento de embargo sobre bienes a nombre de la Municipalidad de Cauquenes</w:t>
      </w:r>
      <w:r>
        <w:rPr>
          <w:rStyle w:val="Refdenotaalpie"/>
        </w:rPr>
        <w:footnoteReference w:id="315"/>
      </w:r>
      <w:r>
        <w:t>.</w:t>
      </w:r>
      <w:r w:rsidR="00AC5BAF">
        <w:t xml:space="preserve"> El 29 de agosto de 1995 se procedió a trabar embargo sobre una máquina industrial propiedad de la Municipalidad</w:t>
      </w:r>
      <w:r w:rsidR="00AC5BAF">
        <w:rPr>
          <w:rStyle w:val="Refdenotaalpie"/>
        </w:rPr>
        <w:footnoteReference w:id="316"/>
      </w:r>
      <w:r w:rsidR="00AC5BAF">
        <w:t>.</w:t>
      </w:r>
    </w:p>
    <w:p w14:paraId="51B0BA19" w14:textId="734D3E90" w:rsidR="00AC5BAF" w:rsidRDefault="00AC5BAF" w:rsidP="00AC5BAF">
      <w:pPr>
        <w:rPr>
          <w:lang w:val="es-CR" w:eastAsia="es-MX"/>
        </w:rPr>
      </w:pPr>
    </w:p>
    <w:p w14:paraId="75660109" w14:textId="10E6DDCA" w:rsidR="00AC5BAF" w:rsidRDefault="00AC5BAF" w:rsidP="00AC5BAF">
      <w:pPr>
        <w:pStyle w:val="PrrafodeSentencia"/>
      </w:pPr>
      <w:r>
        <w:t>El 1 de diciembre de 2004 se solicitó la emisión del decreto alcaldicio de pago</w:t>
      </w:r>
      <w:r>
        <w:rPr>
          <w:rStyle w:val="Refdenotaalpie"/>
        </w:rPr>
        <w:footnoteReference w:id="317"/>
      </w:r>
      <w:r>
        <w:t>. La Municipalidad presentó oposición al apercibimiento, alegando que “la Municipalidad tiene un presupuesto global muy ajustado […] por consiguiente no está (además por su alto endeudamiento) en condiciones de pagar las sumas en esta causa</w:t>
      </w:r>
      <w:r w:rsidR="00FA41FE">
        <w:t xml:space="preserve"> […]</w:t>
      </w:r>
      <w:r>
        <w:t>”</w:t>
      </w:r>
      <w:r>
        <w:rPr>
          <w:rStyle w:val="Refdenotaalpie"/>
        </w:rPr>
        <w:footnoteReference w:id="318"/>
      </w:r>
      <w:r>
        <w:t xml:space="preserve">. El Juzgado de Cauquenes, por medio de resolución de 12 de diciembre de 2005, ordenó al </w:t>
      </w:r>
      <w:proofErr w:type="gramStart"/>
      <w:r>
        <w:t>Alcalde</w:t>
      </w:r>
      <w:proofErr w:type="gramEnd"/>
      <w:r>
        <w:t xml:space="preserve"> de Cauquenes a dictar el decreto de pago dentro de un plazo de 30 días corridos</w:t>
      </w:r>
      <w:r>
        <w:rPr>
          <w:rStyle w:val="Refdenotaalpie"/>
        </w:rPr>
        <w:footnoteReference w:id="319"/>
      </w:r>
      <w:r>
        <w:t>. El 9 de junio de 2006 la Municipalidad de Cauquenes emitió el Decreto Alcald</w:t>
      </w:r>
      <w:r w:rsidR="00885B86">
        <w:t>icio No. 310 en donde se decretó</w:t>
      </w:r>
      <w:r>
        <w:t xml:space="preserve"> el cumplimiento a la sentencia. Sin </w:t>
      </w:r>
      <w:r w:rsidR="00885B86">
        <w:t>embargo, en el mismo se consignó</w:t>
      </w:r>
      <w:r w:rsidR="00335EF3">
        <w:t xml:space="preserve"> que “[el]</w:t>
      </w:r>
      <w:r>
        <w:t xml:space="preserve"> Municipio no posee los fondos necesarios para hacer frente al pago de tan elevada suma de dinero</w:t>
      </w:r>
      <w:r w:rsidR="00FA41FE">
        <w:t xml:space="preserve"> […]</w:t>
      </w:r>
      <w:r>
        <w:t>”</w:t>
      </w:r>
      <w:r w:rsidR="00AA5F70">
        <w:rPr>
          <w:rStyle w:val="Refdenotaalpie"/>
        </w:rPr>
        <w:footnoteReference w:id="320"/>
      </w:r>
      <w:r>
        <w:t>.</w:t>
      </w:r>
    </w:p>
    <w:p w14:paraId="6F0873EB" w14:textId="664D7362" w:rsidR="00AA5F70" w:rsidRDefault="00AA5F70" w:rsidP="00AA5F70">
      <w:pPr>
        <w:rPr>
          <w:lang w:val="es-CR" w:eastAsia="es-MX"/>
        </w:rPr>
      </w:pPr>
    </w:p>
    <w:p w14:paraId="44506FC3" w14:textId="53EC67BC" w:rsidR="00AA5F70" w:rsidRDefault="00AA5F70" w:rsidP="001F7849">
      <w:pPr>
        <w:pStyle w:val="PrrafodeSentencia"/>
      </w:pPr>
      <w:r>
        <w:t>El 19 de abril de 2007 la Municipalidad presentó un oficio en donde alegó la “imposibilidad absoluta de dar cumplimiento a la sentencia de autos, ya que la ingente suma a pagar aniquila toda buena intención o perspectiva de solución que se tenga”</w:t>
      </w:r>
      <w:r w:rsidRPr="003B3417">
        <w:rPr>
          <w:vertAlign w:val="superscript"/>
        </w:rPr>
        <w:footnoteReference w:id="321"/>
      </w:r>
      <w:r>
        <w:t>. El 26 de noviembre de 2007 presentó un nuevo of</w:t>
      </w:r>
      <w:r w:rsidR="003B3417">
        <w:t>icio en que alegó que estaban ab</w:t>
      </w:r>
      <w:r>
        <w:t xml:space="preserve">ocados con el presidente de la Cámara de Diputados para definir el planteamiento que se presentaría al Gobierno con el fin de facilitar los </w:t>
      </w:r>
      <w:r>
        <w:lastRenderedPageBreak/>
        <w:t>recursos necesarios para el pago de la deuda</w:t>
      </w:r>
      <w:r w:rsidRPr="00CF7848">
        <w:rPr>
          <w:vertAlign w:val="superscript"/>
        </w:rPr>
        <w:footnoteReference w:id="322"/>
      </w:r>
      <w:r w:rsidRPr="006F4C64">
        <w:t>.</w:t>
      </w:r>
      <w:r>
        <w:t xml:space="preserve"> </w:t>
      </w:r>
      <w:r w:rsidR="006F4C64">
        <w:t>A petición del Ju</w:t>
      </w:r>
      <w:r w:rsidR="00335EF3">
        <w:t>z</w:t>
      </w:r>
      <w:r w:rsidR="006F4C64">
        <w:t>gado, la Municipalidad presentó n</w:t>
      </w:r>
      <w:r>
        <w:t>uevos informes sobre la situación de las negociaciones y la imposibilidad de pagar la deuda el 14 de agosto de 2008</w:t>
      </w:r>
      <w:r w:rsidRPr="001F7849">
        <w:rPr>
          <w:vertAlign w:val="superscript"/>
        </w:rPr>
        <w:footnoteReference w:id="323"/>
      </w:r>
      <w:r>
        <w:t xml:space="preserve"> y el 22 de julio de 2010</w:t>
      </w:r>
      <w:r w:rsidR="001F7849" w:rsidRPr="001F7849">
        <w:rPr>
          <w:vertAlign w:val="superscript"/>
        </w:rPr>
        <w:footnoteReference w:id="324"/>
      </w:r>
      <w:r>
        <w:t>.</w:t>
      </w:r>
      <w:r w:rsidR="001F7849">
        <w:t xml:space="preserve"> El 8 de julio</w:t>
      </w:r>
      <w:r w:rsidR="006B6BF8">
        <w:t xml:space="preserve"> de 2014</w:t>
      </w:r>
      <w:r w:rsidR="001F7849">
        <w:t xml:space="preserve"> se </w:t>
      </w:r>
      <w:r w:rsidR="006F4C64">
        <w:t>agregó al expediente</w:t>
      </w:r>
      <w:r w:rsidR="001F7849">
        <w:t xml:space="preserve"> una actualización de la liquidación de la deuda, estimándose en la suma de 39.111.322 pesos</w:t>
      </w:r>
      <w:r w:rsidR="001F7849">
        <w:rPr>
          <w:rStyle w:val="Refdenotaalpie"/>
        </w:rPr>
        <w:footnoteReference w:id="325"/>
      </w:r>
      <w:r w:rsidR="001F7849">
        <w:t xml:space="preserve">. </w:t>
      </w:r>
      <w:r w:rsidR="001F7849" w:rsidRPr="00CE09A5">
        <w:t xml:space="preserve">El </w:t>
      </w:r>
      <w:r w:rsidR="001F7849">
        <w:t>13 de octubre</w:t>
      </w:r>
      <w:r w:rsidR="001F7849" w:rsidRPr="00CE09A5">
        <w:t xml:space="preserve"> de 2014 la parte actora solicitó al Juzgado que se oficiara </w:t>
      </w:r>
      <w:r w:rsidR="006F4C64">
        <w:t xml:space="preserve">al </w:t>
      </w:r>
      <w:proofErr w:type="gramStart"/>
      <w:r w:rsidR="006F4C64">
        <w:t>Alcalde</w:t>
      </w:r>
      <w:proofErr w:type="gramEnd"/>
      <w:r w:rsidR="006F4C64">
        <w:t xml:space="preserve"> Parral para que i</w:t>
      </w:r>
      <w:r w:rsidR="001F7849" w:rsidRPr="00CE09A5">
        <w:t>nform</w:t>
      </w:r>
      <w:r w:rsidR="006F4C64">
        <w:t>ara</w:t>
      </w:r>
      <w:r w:rsidR="001F7849" w:rsidRPr="00CE09A5">
        <w:t xml:space="preserve"> sobre las medidas que ha</w:t>
      </w:r>
      <w:r w:rsidR="006F4C64">
        <w:t>bía</w:t>
      </w:r>
      <w:r w:rsidR="001F7849" w:rsidRPr="00CE09A5">
        <w:t xml:space="preserve"> dispuesto para el cumplimiento de la sentencia</w:t>
      </w:r>
      <w:r w:rsidR="001F7849">
        <w:rPr>
          <w:rStyle w:val="Refdenotaalpie"/>
        </w:rPr>
        <w:footnoteReference w:id="326"/>
      </w:r>
      <w:r w:rsidR="001F7849" w:rsidRPr="00CE09A5">
        <w:t xml:space="preserve">. </w:t>
      </w:r>
      <w:r w:rsidR="001F7849">
        <w:t xml:space="preserve">El 28 de octubre de 2014 el </w:t>
      </w:r>
      <w:proofErr w:type="gramStart"/>
      <w:r w:rsidR="001F7849">
        <w:t>Alcalde</w:t>
      </w:r>
      <w:proofErr w:type="gramEnd"/>
      <w:r w:rsidR="001F7849">
        <w:t xml:space="preserve"> presentó nuevo informe reiterando las dificultades de conseguir las sumas necesarias para pagar las deudas</w:t>
      </w:r>
      <w:r w:rsidR="001F7849">
        <w:rPr>
          <w:rStyle w:val="Refdenotaalpie"/>
        </w:rPr>
        <w:footnoteReference w:id="327"/>
      </w:r>
      <w:r w:rsidR="001F7849">
        <w:t>.</w:t>
      </w:r>
    </w:p>
    <w:p w14:paraId="2C484E1D" w14:textId="77777777" w:rsidR="00CF7848" w:rsidRPr="00CF7848" w:rsidRDefault="00CF7848" w:rsidP="00CF7848">
      <w:pPr>
        <w:rPr>
          <w:lang w:val="es-CR" w:eastAsia="es-MX"/>
        </w:rPr>
      </w:pPr>
    </w:p>
    <w:p w14:paraId="2EB0D7B6" w14:textId="4BAC0A65" w:rsidR="008671F6" w:rsidRDefault="008671F6" w:rsidP="008671F6">
      <w:pPr>
        <w:pStyle w:val="Ttulo3"/>
        <w:rPr>
          <w:lang w:eastAsia="es-MX"/>
        </w:rPr>
      </w:pPr>
      <w:bookmarkStart w:id="186" w:name="_Toc90879788"/>
      <w:r>
        <w:rPr>
          <w:lang w:eastAsia="es-MX"/>
        </w:rPr>
        <w:t>B.12. Proceso Barra</w:t>
      </w:r>
      <w:r w:rsidR="0022675C">
        <w:rPr>
          <w:lang w:eastAsia="es-MX"/>
        </w:rPr>
        <w:t xml:space="preserve"> Henríquez</w:t>
      </w:r>
      <w:r>
        <w:rPr>
          <w:lang w:eastAsia="es-MX"/>
        </w:rPr>
        <w:t xml:space="preserve"> y otros contra la Municipalidad de Cauquenes, Rol. No. 123-1993</w:t>
      </w:r>
      <w:bookmarkEnd w:id="186"/>
    </w:p>
    <w:p w14:paraId="0BCF92D1" w14:textId="08293599" w:rsidR="00885B86" w:rsidRPr="00885B86" w:rsidRDefault="00885B86" w:rsidP="00885B86">
      <w:pPr>
        <w:rPr>
          <w:lang w:val="es-CR" w:eastAsia="es-MX"/>
        </w:rPr>
      </w:pPr>
    </w:p>
    <w:p w14:paraId="12FAFF5C" w14:textId="6B78AC54" w:rsidR="00CF7848" w:rsidRDefault="00CF7848" w:rsidP="00C261A1">
      <w:pPr>
        <w:pStyle w:val="PrrafodeSentencia"/>
      </w:pPr>
      <w:r>
        <w:t>E</w:t>
      </w:r>
      <w:r w:rsidR="00885B86">
        <w:t>l 22</w:t>
      </w:r>
      <w:r>
        <w:t xml:space="preserve"> de </w:t>
      </w:r>
      <w:r w:rsidR="00885B86">
        <w:t>febrero de 1996</w:t>
      </w:r>
      <w:r>
        <w:t xml:space="preserve"> </w:t>
      </w:r>
      <w:r w:rsidR="00932229">
        <w:t>el representante de un grupo de profesores y profesoras de la Municipalidad de Cauquenes</w:t>
      </w:r>
      <w:r>
        <w:t xml:space="preserve"> presentó la solicitud de ejecución incidental</w:t>
      </w:r>
      <w:r w:rsidR="00932229">
        <w:rPr>
          <w:rStyle w:val="Refdenotaalpie"/>
        </w:rPr>
        <w:footnoteReference w:id="328"/>
      </w:r>
      <w:r>
        <w:t xml:space="preserve"> de la sentencia</w:t>
      </w:r>
      <w:r w:rsidR="00932229">
        <w:t xml:space="preserve"> emitida por el Juzgado de Letras de Cauquenes el 18 de enero de 1995 por la que se condenó a la Municipalidad de esa localidad por </w:t>
      </w:r>
      <w:r w:rsidR="00932229" w:rsidRPr="0059367B">
        <w:t>la falta de pago de la asignación especial no imponible establecida en el artículo 40 del Decreto Ley 3.551 de 1981</w:t>
      </w:r>
      <w:r w:rsidR="00932229">
        <w:rPr>
          <w:rStyle w:val="Refdenotaalpie"/>
        </w:rPr>
        <w:footnoteReference w:id="329"/>
      </w:r>
      <w:r w:rsidR="00885B86">
        <w:t xml:space="preserve">. </w:t>
      </w:r>
      <w:r>
        <w:t>El 1 de diciembre de 2004 se solicitó la emisión del decreto alcaldicio de pago</w:t>
      </w:r>
      <w:r>
        <w:rPr>
          <w:rStyle w:val="Refdenotaalpie"/>
        </w:rPr>
        <w:footnoteReference w:id="330"/>
      </w:r>
      <w:r>
        <w:t xml:space="preserve">. La Municipalidad presentó oposición al apercibimiento, alegando que </w:t>
      </w:r>
      <w:r w:rsidR="00885B86">
        <w:t>la Municipalidad no tenía los fondos para hacer frente al pago de la deuda</w:t>
      </w:r>
      <w:r>
        <w:rPr>
          <w:rStyle w:val="Refdenotaalpie"/>
        </w:rPr>
        <w:footnoteReference w:id="331"/>
      </w:r>
      <w:r>
        <w:t xml:space="preserve">. El Juzgado de Cauquenes, por medio de resolución de 12 de diciembre de 2005, </w:t>
      </w:r>
      <w:r w:rsidR="00C261A1">
        <w:t xml:space="preserve">ordenó al </w:t>
      </w:r>
      <w:proofErr w:type="gramStart"/>
      <w:r w:rsidR="00C261A1">
        <w:t>Alcalde</w:t>
      </w:r>
      <w:proofErr w:type="gramEnd"/>
      <w:r w:rsidR="00C261A1">
        <w:t xml:space="preserve"> de Cauquenes</w:t>
      </w:r>
      <w:r>
        <w:t xml:space="preserve"> dictar el decreto de pago dentro de un plazo de 30 días corridos</w:t>
      </w:r>
      <w:r>
        <w:rPr>
          <w:rStyle w:val="Refdenotaalpie"/>
        </w:rPr>
        <w:footnoteReference w:id="332"/>
      </w:r>
      <w:r>
        <w:t>. El 9 de junio de 2006 la Municipalidad de Cauquenes emit</w:t>
      </w:r>
      <w:r w:rsidR="00885B86">
        <w:t>ió el Decreto Alcaldicio No. 311 en donde se decretó</w:t>
      </w:r>
      <w:r>
        <w:t xml:space="preserve"> el cumplimiento a la sentencia. Sin </w:t>
      </w:r>
      <w:r w:rsidR="00885B86">
        <w:t>embargo, en el mismo se consignó</w:t>
      </w:r>
      <w:r>
        <w:t xml:space="preserve"> que “</w:t>
      </w:r>
      <w:r w:rsidR="00335EF3">
        <w:t>[el]</w:t>
      </w:r>
      <w:r>
        <w:t xml:space="preserve"> Municipio no posee los fondos necesarios para hacer frente al pago de tan elevada suma de dinero”</w:t>
      </w:r>
      <w:r>
        <w:rPr>
          <w:rStyle w:val="Refdenotaalpie"/>
        </w:rPr>
        <w:footnoteReference w:id="333"/>
      </w:r>
      <w:r>
        <w:t>.</w:t>
      </w:r>
    </w:p>
    <w:p w14:paraId="422333FB" w14:textId="77777777" w:rsidR="00CF7848" w:rsidRDefault="00CF7848" w:rsidP="00CF7848">
      <w:pPr>
        <w:rPr>
          <w:lang w:val="es-CR" w:eastAsia="es-MX"/>
        </w:rPr>
      </w:pPr>
    </w:p>
    <w:p w14:paraId="3D9BBCBF" w14:textId="3D347051" w:rsidR="00CF7848" w:rsidRPr="006B6BF8" w:rsidRDefault="006B6BF8" w:rsidP="004E1A58">
      <w:pPr>
        <w:pStyle w:val="PrrafodeSentencia"/>
      </w:pPr>
      <w:r>
        <w:lastRenderedPageBreak/>
        <w:t xml:space="preserve">A partir del 2006, en respuesta a apercibimientos del Juzgado, el </w:t>
      </w:r>
      <w:proofErr w:type="gramStart"/>
      <w:r>
        <w:t>Alcalde</w:t>
      </w:r>
      <w:proofErr w:type="gramEnd"/>
      <w:r>
        <w:t xml:space="preserve"> de la Municipalidad de Cauquenes presentó informes sobre las dificultades de obtener fondos para pagar la deuda liquidada en este procedimiento</w:t>
      </w:r>
      <w:r>
        <w:rPr>
          <w:rStyle w:val="Refdenotaalpie"/>
        </w:rPr>
        <w:footnoteReference w:id="334"/>
      </w:r>
      <w:r>
        <w:t xml:space="preserve">. </w:t>
      </w:r>
      <w:r w:rsidR="00CF7848">
        <w:t xml:space="preserve">El </w:t>
      </w:r>
      <w:r>
        <w:t>10</w:t>
      </w:r>
      <w:r w:rsidR="00CF7848">
        <w:t xml:space="preserve"> de julio</w:t>
      </w:r>
      <w:r>
        <w:t xml:space="preserve"> de 2014</w:t>
      </w:r>
      <w:r w:rsidR="00CF7848">
        <w:t xml:space="preserve"> se presentó una actualización de la liquidación de la deuda, estimándose en la suma de </w:t>
      </w:r>
      <w:r>
        <w:t>2.355.273.825</w:t>
      </w:r>
      <w:r w:rsidR="00CF7848">
        <w:t xml:space="preserve"> pesos</w:t>
      </w:r>
      <w:r w:rsidR="00CF7848">
        <w:rPr>
          <w:rStyle w:val="Refdenotaalpie"/>
        </w:rPr>
        <w:footnoteReference w:id="335"/>
      </w:r>
      <w:r>
        <w:t>.</w:t>
      </w:r>
    </w:p>
    <w:p w14:paraId="05F98E10" w14:textId="4DB5A006" w:rsidR="008671F6" w:rsidRDefault="008671F6" w:rsidP="008671F6">
      <w:pPr>
        <w:rPr>
          <w:lang w:val="es-CO" w:eastAsia="es-MX"/>
        </w:rPr>
      </w:pPr>
    </w:p>
    <w:p w14:paraId="4BC8D587" w14:textId="468ABC2A" w:rsidR="008671F6" w:rsidRDefault="008671F6" w:rsidP="008671F6">
      <w:pPr>
        <w:pStyle w:val="Ttulo3"/>
        <w:rPr>
          <w:lang w:eastAsia="es-MX"/>
        </w:rPr>
      </w:pPr>
      <w:bookmarkStart w:id="187" w:name="_Toc90879789"/>
      <w:r>
        <w:rPr>
          <w:lang w:eastAsia="es-MX"/>
        </w:rPr>
        <w:t>B.13. Proceso Aquilera</w:t>
      </w:r>
      <w:r w:rsidR="0022675C">
        <w:rPr>
          <w:lang w:eastAsia="es-MX"/>
        </w:rPr>
        <w:t xml:space="preserve"> Machuca</w:t>
      </w:r>
      <w:r>
        <w:rPr>
          <w:lang w:eastAsia="es-MX"/>
        </w:rPr>
        <w:t xml:space="preserve"> y otros contra la Municipalidad de Cauquenes, Rol No. 38-1993</w:t>
      </w:r>
      <w:bookmarkEnd w:id="187"/>
    </w:p>
    <w:p w14:paraId="3D6F8F89" w14:textId="7C1BCCCA" w:rsidR="00441A80" w:rsidRPr="00885B86" w:rsidRDefault="00441A80" w:rsidP="00441A80">
      <w:pPr>
        <w:rPr>
          <w:lang w:val="es-CR" w:eastAsia="es-MX"/>
        </w:rPr>
      </w:pPr>
    </w:p>
    <w:p w14:paraId="7BE25F78" w14:textId="5F90A5A5" w:rsidR="00441A80" w:rsidRDefault="00441A80" w:rsidP="00441A80">
      <w:pPr>
        <w:pStyle w:val="PrrafodeSentencia"/>
      </w:pPr>
      <w:r>
        <w:t xml:space="preserve">El </w:t>
      </w:r>
      <w:r w:rsidR="00A81497">
        <w:t>15 de marzo</w:t>
      </w:r>
      <w:r w:rsidR="00B04EA4">
        <w:t xml:space="preserve"> de 1996</w:t>
      </w:r>
      <w:r>
        <w:t xml:space="preserve"> </w:t>
      </w:r>
      <w:r w:rsidR="00932229">
        <w:t>el representante de un grupo de profesores y profesoras de la Municipalidad de Cauquenes presentó una</w:t>
      </w:r>
      <w:r>
        <w:t xml:space="preserve"> solicitud de ejecución incidental</w:t>
      </w:r>
      <w:r w:rsidR="00932229">
        <w:rPr>
          <w:rStyle w:val="Refdenotaalpie"/>
        </w:rPr>
        <w:footnoteReference w:id="336"/>
      </w:r>
      <w:r>
        <w:t xml:space="preserve"> de la sentencia</w:t>
      </w:r>
      <w:r w:rsidR="00932229">
        <w:t xml:space="preserve"> emitida por el Juzgado de Letras de Cauquenes el 13 de septiembre de 1993</w:t>
      </w:r>
      <w:r w:rsidR="00B53DBF">
        <w:rPr>
          <w:rStyle w:val="Refdenotaalpie"/>
        </w:rPr>
        <w:footnoteReference w:id="337"/>
      </w:r>
      <w:r w:rsidR="00932229">
        <w:t>, confirmada por la resolución de 12 de enero de 1994 de la Corte de Apelaciones de Talca</w:t>
      </w:r>
      <w:r w:rsidR="00B53DBF">
        <w:rPr>
          <w:rStyle w:val="Refdenotaalpie"/>
        </w:rPr>
        <w:footnoteReference w:id="338"/>
      </w:r>
      <w:r w:rsidR="00932229">
        <w:t xml:space="preserve">, por la que se condenó a la Municipalidad de Cauquenes por </w:t>
      </w:r>
      <w:r w:rsidR="0004021E" w:rsidRPr="0059367B">
        <w:t xml:space="preserve">la falta de pago de la asignación especial no imponible establecida en el artículo 40 del Decreto Ley </w:t>
      </w:r>
      <w:r w:rsidR="00A7637D">
        <w:t xml:space="preserve">No. </w:t>
      </w:r>
      <w:r w:rsidR="0004021E" w:rsidRPr="0059367B">
        <w:t>3.551 de 1981</w:t>
      </w:r>
      <w:r>
        <w:t>. El 1 de diciembre de 2004 se solicitó la emisión del decreto alcaldicio de pago</w:t>
      </w:r>
      <w:r>
        <w:rPr>
          <w:rStyle w:val="Refdenotaalpie"/>
        </w:rPr>
        <w:footnoteReference w:id="339"/>
      </w:r>
      <w:r w:rsidR="00A81497">
        <w:t>, solicitud que fue reiterada el 27 de abril de 2005</w:t>
      </w:r>
      <w:r w:rsidR="00A81497">
        <w:rPr>
          <w:rStyle w:val="Refdenotaalpie"/>
        </w:rPr>
        <w:footnoteReference w:id="340"/>
      </w:r>
      <w:r>
        <w:t>. La Municipalidad presentó oposición al apercibimiento, alegando que la Municipalidad no tenía los fondos para hacer frente al pago de la deuda</w:t>
      </w:r>
      <w:r>
        <w:rPr>
          <w:rStyle w:val="Refdenotaalpie"/>
        </w:rPr>
        <w:footnoteReference w:id="341"/>
      </w:r>
      <w:r>
        <w:t xml:space="preserve">. El Juzgado de Cauquenes, por medio de resolución de 12 de diciembre de 2005, ordenó al </w:t>
      </w:r>
      <w:proofErr w:type="gramStart"/>
      <w:r>
        <w:t>Alcalde</w:t>
      </w:r>
      <w:proofErr w:type="gramEnd"/>
      <w:r>
        <w:t xml:space="preserve"> de Cauquenes a dictar el decreto de pago dentro de un plazo de 30 días corridos</w:t>
      </w:r>
      <w:r>
        <w:rPr>
          <w:rStyle w:val="Refdenotaalpie"/>
        </w:rPr>
        <w:footnoteReference w:id="342"/>
      </w:r>
      <w:r w:rsidR="00B04EA4">
        <w:t>. El 9 de junio de 2006</w:t>
      </w:r>
      <w:r>
        <w:t xml:space="preserve"> la Municipalidad de Cauquenes emit</w:t>
      </w:r>
      <w:r w:rsidR="00A97FA2">
        <w:t>ió el Decreto Alcaldicio No. 312</w:t>
      </w:r>
      <w:r>
        <w:t xml:space="preserve"> en donde se decretó el cumplimiento a la sentencia. Sin embargo, en el mismo se consignó que “este Municipio no posee los fondos necesarios para hacer frente al pago de tan elevada suma de dinero”</w:t>
      </w:r>
      <w:r>
        <w:rPr>
          <w:rStyle w:val="Refdenotaalpie"/>
        </w:rPr>
        <w:footnoteReference w:id="343"/>
      </w:r>
      <w:r>
        <w:t>.</w:t>
      </w:r>
    </w:p>
    <w:p w14:paraId="36758398" w14:textId="77777777" w:rsidR="00441A80" w:rsidRDefault="00441A80" w:rsidP="00441A80">
      <w:pPr>
        <w:rPr>
          <w:lang w:val="es-CR" w:eastAsia="es-MX"/>
        </w:rPr>
      </w:pPr>
    </w:p>
    <w:p w14:paraId="55462194" w14:textId="6C916DBC" w:rsidR="00441A80" w:rsidRDefault="00441A80" w:rsidP="00441A80">
      <w:pPr>
        <w:pStyle w:val="PrrafodeSentencia"/>
      </w:pPr>
      <w:r>
        <w:t>A</w:t>
      </w:r>
      <w:r w:rsidR="000F50FB">
        <w:t xml:space="preserve"> partir del 2007</w:t>
      </w:r>
      <w:r>
        <w:t xml:space="preserve">, en respuesta a apercibimientos del Juzgado, el </w:t>
      </w:r>
      <w:proofErr w:type="gramStart"/>
      <w:r>
        <w:t>Alcalde</w:t>
      </w:r>
      <w:proofErr w:type="gramEnd"/>
      <w:r>
        <w:t xml:space="preserve"> de la Municipalidad de Cauquenes presentó informes sobre las dificultades de obtener fondos para pagar la deuda </w:t>
      </w:r>
      <w:r>
        <w:lastRenderedPageBreak/>
        <w:t>liquidada en este procedimiento</w:t>
      </w:r>
      <w:r>
        <w:rPr>
          <w:rStyle w:val="Refdenotaalpie"/>
        </w:rPr>
        <w:footnoteReference w:id="344"/>
      </w:r>
      <w:r>
        <w:t xml:space="preserve">. El </w:t>
      </w:r>
      <w:r w:rsidR="000F50FB">
        <w:t xml:space="preserve">23 </w:t>
      </w:r>
      <w:r>
        <w:t xml:space="preserve">de julio de 2014 se presentó una actualización de la liquidación de la deuda, estimándose en la suma de </w:t>
      </w:r>
      <w:r w:rsidR="000F50FB">
        <w:t>21.439.264.765</w:t>
      </w:r>
      <w:r>
        <w:t xml:space="preserve"> pesos</w:t>
      </w:r>
      <w:r>
        <w:rPr>
          <w:rStyle w:val="Refdenotaalpie"/>
        </w:rPr>
        <w:footnoteReference w:id="345"/>
      </w:r>
      <w:r>
        <w:t>.</w:t>
      </w:r>
    </w:p>
    <w:p w14:paraId="5B9A5849" w14:textId="6BE7829B" w:rsidR="000D030A" w:rsidRDefault="000D030A" w:rsidP="000D030A">
      <w:pPr>
        <w:rPr>
          <w:lang w:val="es-CR" w:eastAsia="es-MX"/>
        </w:rPr>
      </w:pPr>
    </w:p>
    <w:p w14:paraId="2B8A6C45" w14:textId="222BA3B5" w:rsidR="000D030A" w:rsidRPr="000068B1" w:rsidRDefault="000D030A" w:rsidP="000D030A">
      <w:pPr>
        <w:pStyle w:val="PrrafodeSentencia"/>
      </w:pPr>
      <w:r w:rsidRPr="000068B1">
        <w:t>De esta forma, a modo de resumen, esta Corte constata que</w:t>
      </w:r>
      <w:r w:rsidR="00187222">
        <w:t>,</w:t>
      </w:r>
      <w:r w:rsidRPr="000068B1">
        <w:t xml:space="preserve"> en los trece procedimientos establecidos contra las Municipalidades</w:t>
      </w:r>
      <w:r w:rsidR="00187222">
        <w:t>,</w:t>
      </w:r>
      <w:r w:rsidRPr="000068B1">
        <w:t xml:space="preserve"> se dictaron sentencias firmes a favor de las personas docentes y se presentaron liquidaciones que establecieron de forma individualizada los montos adeudados. </w:t>
      </w:r>
      <w:r w:rsidR="00C57EF4" w:rsidRPr="000068B1">
        <w:t>En cuatro de los trece procesos</w:t>
      </w:r>
      <w:r w:rsidR="00C57EF4" w:rsidRPr="000068B1">
        <w:rPr>
          <w:rStyle w:val="Refdenotaalpie"/>
        </w:rPr>
        <w:footnoteReference w:id="346"/>
      </w:r>
      <w:r w:rsidR="00187222">
        <w:t>,</w:t>
      </w:r>
      <w:r w:rsidR="00C57EF4" w:rsidRPr="000068B1">
        <w:t xml:space="preserve"> se dictaron decretos alcaldicios</w:t>
      </w:r>
      <w:r w:rsidR="00187222">
        <w:t>;</w:t>
      </w:r>
      <w:r w:rsidR="00C57EF4" w:rsidRPr="000068B1">
        <w:t xml:space="preserve"> sin embargo</w:t>
      </w:r>
      <w:r w:rsidR="00187222">
        <w:t>,</w:t>
      </w:r>
      <w:r w:rsidR="00C57EF4" w:rsidRPr="000068B1">
        <w:t xml:space="preserve"> en ninguno de los casos los decretos pudieron ser ejecutados ya que no contaban con un respaldo patrimonial que permitiera el pago de la suma consignada. Asimismo, en </w:t>
      </w:r>
      <w:r w:rsidR="00D70466" w:rsidRPr="000068B1">
        <w:t>seis</w:t>
      </w:r>
      <w:r w:rsidR="00C57EF4" w:rsidRPr="000068B1">
        <w:t xml:space="preserve"> procesos</w:t>
      </w:r>
      <w:r w:rsidR="00C57EF4" w:rsidRPr="000068B1">
        <w:rPr>
          <w:rStyle w:val="Refdenotaalpie"/>
        </w:rPr>
        <w:footnoteReference w:id="347"/>
      </w:r>
      <w:r w:rsidR="00187222">
        <w:t>,</w:t>
      </w:r>
      <w:r w:rsidR="00C57EF4" w:rsidRPr="000068B1">
        <w:t xml:space="preserve"> se intentaron embargos de bienes municipales</w:t>
      </w:r>
      <w:r w:rsidR="00187222">
        <w:t>,</w:t>
      </w:r>
      <w:r w:rsidR="00C57EF4" w:rsidRPr="000068B1">
        <w:t xml:space="preserve"> pero </w:t>
      </w:r>
      <w:r w:rsidR="00D8087A">
        <w:t>no en todos los casos se logró el embargo efectivo y la subasta</w:t>
      </w:r>
      <w:r w:rsidR="00D70466" w:rsidRPr="000068B1">
        <w:t>. El apremio de arresto en contra del alcalde fue ordenado en los casos contra la Municipalidad de Chañaral y la Municipalida</w:t>
      </w:r>
      <w:r w:rsidR="00D8087A">
        <w:t>d de Vallenar</w:t>
      </w:r>
      <w:r w:rsidR="00D70466" w:rsidRPr="000068B1">
        <w:t>. Finalmente, en seis de los procesos</w:t>
      </w:r>
      <w:r w:rsidR="00D70466" w:rsidRPr="000068B1">
        <w:rPr>
          <w:rStyle w:val="Refdenotaalpie"/>
        </w:rPr>
        <w:footnoteReference w:id="348"/>
      </w:r>
      <w:r w:rsidR="00187222">
        <w:t>,</w:t>
      </w:r>
      <w:r w:rsidR="00D70466" w:rsidRPr="000068B1">
        <w:t xml:space="preserve"> se lograron convenios de pago parciales. A pesar de todas estas medidas, </w:t>
      </w:r>
      <w:r w:rsidR="00187222">
        <w:t xml:space="preserve">a la fecha </w:t>
      </w:r>
      <w:r w:rsidR="00D70466" w:rsidRPr="000068B1">
        <w:t>en ninguno de los procesos se ha cancelado la totalidad de lo adeudado a las personas docentes.</w:t>
      </w:r>
    </w:p>
    <w:p w14:paraId="4EFC33D5" w14:textId="77777777" w:rsidR="00441A80" w:rsidRDefault="00441A80" w:rsidP="000F50FB">
      <w:pPr>
        <w:pStyle w:val="PrrafodeSentencia"/>
        <w:numPr>
          <w:ilvl w:val="0"/>
          <w:numId w:val="0"/>
        </w:numPr>
      </w:pPr>
    </w:p>
    <w:p w14:paraId="7972A363" w14:textId="038E8B26" w:rsidR="005B2AE8" w:rsidRDefault="005B2AE8" w:rsidP="005B2AE8">
      <w:pPr>
        <w:pStyle w:val="Ttulo3"/>
        <w:rPr>
          <w:lang w:eastAsia="es-MX"/>
        </w:rPr>
      </w:pPr>
      <w:bookmarkStart w:id="188" w:name="_Toc90879790"/>
      <w:r>
        <w:rPr>
          <w:lang w:eastAsia="es-MX"/>
        </w:rPr>
        <w:t>B.14. Procedimientos de las Municipalidades en contra del Fisco</w:t>
      </w:r>
      <w:bookmarkEnd w:id="188"/>
    </w:p>
    <w:p w14:paraId="0E7CE09D" w14:textId="57F58FD3" w:rsidR="00D206B8" w:rsidRDefault="00D206B8" w:rsidP="00D206B8">
      <w:pPr>
        <w:rPr>
          <w:lang w:val="es-CO" w:eastAsia="es-MX"/>
        </w:rPr>
      </w:pPr>
    </w:p>
    <w:p w14:paraId="12D89B00" w14:textId="031C904F" w:rsidR="00D22B4D" w:rsidRDefault="00D206B8" w:rsidP="001E1265">
      <w:pPr>
        <w:pStyle w:val="PrrafodeSentencia"/>
      </w:pPr>
      <w:r>
        <w:t>Las Municipalidades de Chañaral, Chanco y Cauquenes demandaron al Fisco de Chile con el fin de obtener los fondos necesarios para cumplir con el pago de las sumas decreta</w:t>
      </w:r>
      <w:r w:rsidR="00326DF1">
        <w:t>da</w:t>
      </w:r>
      <w:r>
        <w:t xml:space="preserve">s </w:t>
      </w:r>
      <w:r w:rsidR="00822137">
        <w:t xml:space="preserve">en </w:t>
      </w:r>
      <w:r>
        <w:t xml:space="preserve">los distintos procesos descritos </w:t>
      </w:r>
      <w:r w:rsidRPr="001E1265">
        <w:rPr>
          <w:i/>
        </w:rPr>
        <w:t>supra.</w:t>
      </w:r>
      <w:r>
        <w:t xml:space="preserve"> Sin embargo</w:t>
      </w:r>
      <w:r w:rsidR="00326DF1">
        <w:t>,</w:t>
      </w:r>
      <w:r w:rsidR="00046BC3">
        <w:t xml:space="preserve"> las demandas fueron en su mayoría rechazadas. </w:t>
      </w:r>
      <w:r w:rsidR="00D22B4D">
        <w:t>Cabe destacar que</w:t>
      </w:r>
      <w:r w:rsidR="00D8087A">
        <w:t>,</w:t>
      </w:r>
      <w:r w:rsidR="00D22B4D">
        <w:t xml:space="preserve"> en el proceso seguido por la Municipalidad de Cauquenes</w:t>
      </w:r>
      <w:r w:rsidR="00D8087A">
        <w:t>,</w:t>
      </w:r>
      <w:r w:rsidR="00D22B4D">
        <w:t xml:space="preserve"> el 24vo Juzgado Civil de Santiago acogió en primera instancia las pretensiones de la Municipalidad, considerando, entre otros argumentos:</w:t>
      </w:r>
    </w:p>
    <w:p w14:paraId="65D502DD" w14:textId="77777777" w:rsidR="00CF2AAF" w:rsidRPr="00CF2AAF" w:rsidRDefault="00CF2AAF" w:rsidP="00CF2AAF">
      <w:pPr>
        <w:rPr>
          <w:lang w:val="es-CR" w:eastAsia="es-MX"/>
        </w:rPr>
      </w:pPr>
    </w:p>
    <w:p w14:paraId="1ABF0912" w14:textId="72A2445E" w:rsidR="00D22B4D" w:rsidRPr="00A7637D" w:rsidRDefault="00D22B4D" w:rsidP="00D22B4D">
      <w:pPr>
        <w:pStyle w:val="PrrafodeSentencia"/>
        <w:numPr>
          <w:ilvl w:val="0"/>
          <w:numId w:val="0"/>
        </w:numPr>
        <w:ind w:left="567" w:right="567"/>
        <w:rPr>
          <w:sz w:val="16"/>
          <w:szCs w:val="16"/>
        </w:rPr>
      </w:pPr>
      <w:r w:rsidRPr="00A7637D">
        <w:rPr>
          <w:sz w:val="16"/>
          <w:szCs w:val="16"/>
        </w:rPr>
        <w:t xml:space="preserve">Como consecuencia de lo anterior, debe arribarse a la conclusión que el Estado, mediando la presencia procesal de la Municipalidad de </w:t>
      </w:r>
      <w:r w:rsidR="005E063D" w:rsidRPr="00A7637D">
        <w:rPr>
          <w:sz w:val="16"/>
          <w:szCs w:val="16"/>
        </w:rPr>
        <w:t>C</w:t>
      </w:r>
      <w:r w:rsidRPr="00A7637D">
        <w:rPr>
          <w:sz w:val="16"/>
          <w:szCs w:val="16"/>
        </w:rPr>
        <w:t xml:space="preserve">auquenes, es el obligado en la causa laboral 38-93 del Juzgado de Letras de Cauquenes, </w:t>
      </w:r>
      <w:proofErr w:type="gramStart"/>
      <w:r w:rsidRPr="00A7637D">
        <w:rPr>
          <w:sz w:val="16"/>
          <w:szCs w:val="16"/>
        </w:rPr>
        <w:t>resultando necesaria sólo</w:t>
      </w:r>
      <w:proofErr w:type="gramEnd"/>
      <w:r w:rsidRPr="00A7637D">
        <w:rPr>
          <w:sz w:val="16"/>
          <w:szCs w:val="16"/>
        </w:rPr>
        <w:t xml:space="preserve"> una declaración o reconocimiento judicial de tal situación para que el Fisco proceda al cumplimiento de lo resuelto en dicha causa. Una declaración de este orden resulta</w:t>
      </w:r>
      <w:r w:rsidR="00A62A20">
        <w:rPr>
          <w:sz w:val="16"/>
          <w:szCs w:val="16"/>
        </w:rPr>
        <w:t>b</w:t>
      </w:r>
      <w:r w:rsidRPr="00A7637D">
        <w:rPr>
          <w:sz w:val="16"/>
          <w:szCs w:val="16"/>
        </w:rPr>
        <w:t>a amparada por el contenido del petitorio de la demanda de la presente causa desde que el objetivo perseguido por la Municipalidad de Cauquenes es la satisfacción</w:t>
      </w:r>
      <w:r w:rsidR="00A7637D" w:rsidRPr="00A7637D">
        <w:rPr>
          <w:sz w:val="16"/>
          <w:szCs w:val="16"/>
        </w:rPr>
        <w:t xml:space="preserve"> del crédito de sus demandantes</w:t>
      </w:r>
      <w:r w:rsidRPr="00A7637D">
        <w:rPr>
          <w:rStyle w:val="Refdenotaalpie"/>
          <w:sz w:val="16"/>
          <w:szCs w:val="16"/>
        </w:rPr>
        <w:footnoteReference w:id="349"/>
      </w:r>
      <w:r w:rsidRPr="00A7637D">
        <w:rPr>
          <w:sz w:val="16"/>
          <w:szCs w:val="16"/>
        </w:rPr>
        <w:t>.</w:t>
      </w:r>
    </w:p>
    <w:p w14:paraId="4A04AFED" w14:textId="77777777" w:rsidR="00D30EB9" w:rsidRDefault="00D30EB9" w:rsidP="00D22B4D">
      <w:pPr>
        <w:pStyle w:val="PrrafodeSentencia"/>
        <w:numPr>
          <w:ilvl w:val="0"/>
          <w:numId w:val="0"/>
        </w:numPr>
      </w:pPr>
    </w:p>
    <w:p w14:paraId="7581CA29" w14:textId="4326FEAB" w:rsidR="00D22B4D" w:rsidRDefault="00D22B4D" w:rsidP="00D22B4D">
      <w:pPr>
        <w:pStyle w:val="PrrafodeSentencia"/>
        <w:numPr>
          <w:ilvl w:val="0"/>
          <w:numId w:val="0"/>
        </w:numPr>
      </w:pPr>
      <w:r>
        <w:lastRenderedPageBreak/>
        <w:t>Sin embargo, esta sentencia fue revocada en apelación y, posteriormente, en casación se confirmó lo actuado en apelación</w:t>
      </w:r>
      <w:r>
        <w:rPr>
          <w:rStyle w:val="Refdenotaalpie"/>
        </w:rPr>
        <w:footnoteReference w:id="350"/>
      </w:r>
      <w:r>
        <w:t>.</w:t>
      </w:r>
    </w:p>
    <w:p w14:paraId="3507DDF7" w14:textId="77777777" w:rsidR="00D22B4D" w:rsidRPr="00D22B4D" w:rsidRDefault="00D22B4D" w:rsidP="00D22B4D">
      <w:pPr>
        <w:rPr>
          <w:lang w:val="es-CR" w:eastAsia="es-MX"/>
        </w:rPr>
      </w:pPr>
    </w:p>
    <w:p w14:paraId="2FC2E1BB" w14:textId="69849CC9" w:rsidR="00C602F3" w:rsidRDefault="00FB12E9" w:rsidP="001E1265">
      <w:pPr>
        <w:pStyle w:val="PrrafodeSentencia"/>
      </w:pPr>
      <w:r>
        <w:t xml:space="preserve">En el caso de la Municipalidad de Chañaral, la Corte Suprema resolvió el recurso de Casación por medio de resolución del 12 de junio de 2008, </w:t>
      </w:r>
      <w:r w:rsidR="001E1265">
        <w:t>rechazando las pretensiones de la Municipalidad</w:t>
      </w:r>
      <w:r w:rsidR="001E1265">
        <w:rPr>
          <w:rStyle w:val="Refdenotaalpie"/>
        </w:rPr>
        <w:footnoteReference w:id="351"/>
      </w:r>
      <w:r w:rsidR="001E1265">
        <w:t xml:space="preserve">. </w:t>
      </w:r>
      <w:r w:rsidR="00C602F3">
        <w:t xml:space="preserve">La fundamentación fue idéntica en </w:t>
      </w:r>
      <w:r w:rsidR="00C215EA">
        <w:t>la resolución</w:t>
      </w:r>
      <w:r w:rsidR="00C602F3">
        <w:t xml:space="preserve"> de la Corte Suprema en </w:t>
      </w:r>
      <w:r w:rsidR="00C215EA">
        <w:t>el</w:t>
      </w:r>
      <w:r w:rsidR="00C261A1">
        <w:t xml:space="preserve"> proceso iniciado por la Municipalidad</w:t>
      </w:r>
      <w:r w:rsidR="00C602F3">
        <w:t xml:space="preserve"> de Chanco</w:t>
      </w:r>
      <w:r w:rsidR="00C602F3">
        <w:rPr>
          <w:rStyle w:val="Refdenotaalpie"/>
        </w:rPr>
        <w:footnoteReference w:id="352"/>
      </w:r>
      <w:r w:rsidR="00C215EA">
        <w:t xml:space="preserve">. En la resolución </w:t>
      </w:r>
      <w:r w:rsidR="00E429A4">
        <w:t xml:space="preserve">del </w:t>
      </w:r>
      <w:r w:rsidR="00C215EA">
        <w:t>recurso de Casación presentado por la Municipalidad de Cauquenes, la Corte Suprema consideró</w:t>
      </w:r>
      <w:r w:rsidR="00E429A4">
        <w:t>,</w:t>
      </w:r>
      <w:r w:rsidR="00C215EA">
        <w:t xml:space="preserve"> entre otros argumentos</w:t>
      </w:r>
      <w:r w:rsidR="00046BC3">
        <w:t>, la estructura misma del Estado chileno y la autonomía municipal para descartar la obligación del Fisco de dar recursos a las Municipalidades para pagar las deudas</w:t>
      </w:r>
      <w:r w:rsidR="001E1265" w:rsidRPr="005F5E76">
        <w:rPr>
          <w:rStyle w:val="Refdenotaalpie"/>
          <w:sz w:val="18"/>
          <w:szCs w:val="18"/>
        </w:rPr>
        <w:footnoteReference w:id="353"/>
      </w:r>
      <w:r w:rsidR="001E1265" w:rsidRPr="005F5E76">
        <w:rPr>
          <w:sz w:val="18"/>
          <w:szCs w:val="18"/>
        </w:rPr>
        <w:t>.</w:t>
      </w:r>
    </w:p>
    <w:p w14:paraId="06E0354A" w14:textId="77777777" w:rsidR="00390B64" w:rsidRPr="005F5E76" w:rsidRDefault="00390B64" w:rsidP="005F5E76">
      <w:pPr>
        <w:ind w:left="567" w:right="567"/>
        <w:rPr>
          <w:sz w:val="18"/>
          <w:szCs w:val="18"/>
          <w:lang w:val="es-CR" w:eastAsia="es-MX"/>
        </w:rPr>
      </w:pPr>
    </w:p>
    <w:p w14:paraId="718C66B7" w14:textId="6FA881D4" w:rsidR="00772E7C" w:rsidRDefault="00390B64" w:rsidP="00AD62FA">
      <w:pPr>
        <w:pStyle w:val="Ttulo2"/>
        <w:numPr>
          <w:ilvl w:val="0"/>
          <w:numId w:val="4"/>
        </w:numPr>
        <w:spacing w:before="0" w:after="0"/>
        <w:ind w:left="1134" w:hanging="567"/>
        <w:rPr>
          <w:lang w:eastAsia="es-MX"/>
        </w:rPr>
      </w:pPr>
      <w:bookmarkStart w:id="189" w:name="_Toc90879791"/>
      <w:r>
        <w:rPr>
          <w:lang w:eastAsia="es-MX"/>
        </w:rPr>
        <w:t>Situación</w:t>
      </w:r>
      <w:r w:rsidR="005B2AE8">
        <w:rPr>
          <w:lang w:eastAsia="es-MX"/>
        </w:rPr>
        <w:t xml:space="preserve"> de las presuntas víctimas en el presente caso</w:t>
      </w:r>
      <w:bookmarkEnd w:id="189"/>
    </w:p>
    <w:p w14:paraId="2E899987" w14:textId="77777777" w:rsidR="00390B64" w:rsidRPr="00390B64" w:rsidRDefault="00390B64" w:rsidP="00390B64">
      <w:pPr>
        <w:rPr>
          <w:lang w:val="es-CR" w:eastAsia="es-MX"/>
        </w:rPr>
      </w:pPr>
    </w:p>
    <w:p w14:paraId="261F472C" w14:textId="6E4154DF" w:rsidR="00220561" w:rsidRDefault="00390B64" w:rsidP="00390B64">
      <w:pPr>
        <w:pStyle w:val="PrrafodeSentencia"/>
      </w:pPr>
      <w:r>
        <w:t>El universo de presuntas víctimas en el presente caso</w:t>
      </w:r>
      <w:r w:rsidR="00CF5E61">
        <w:t>, de acuerdo con la Comisión</w:t>
      </w:r>
      <w:r w:rsidR="001C5520">
        <w:t>,</w:t>
      </w:r>
      <w:r>
        <w:t xml:space="preserve"> está compuesto por </w:t>
      </w:r>
      <w:r w:rsidR="00F27272">
        <w:t>848 profesoras y profesor</w:t>
      </w:r>
      <w:r w:rsidR="007A74CF">
        <w:t>e</w:t>
      </w:r>
      <w:r w:rsidR="00F27272">
        <w:t>s que, a inicio de la década de los años 1980</w:t>
      </w:r>
      <w:r w:rsidR="000C63CB">
        <w:t>,</w:t>
      </w:r>
      <w:r w:rsidR="00F27272">
        <w:t xml:space="preserve"> fueron transferidos desde el Estado Central a las Municipalidades de Chañaral, Chanco, Pelluhue, Vallenar, Cauquenes y Parral en el proceso de municipalización de la educación pública chilena. Todos fueron parte de procesos internos que culminaron con una sentencia que reconoció su derecho al pago de la asignación especial contenida en el artículo 40 del Decreto-Ley No. 3.551.</w:t>
      </w:r>
    </w:p>
    <w:p w14:paraId="61CBBC30" w14:textId="2DE655A8" w:rsidR="00F27272" w:rsidRDefault="00F27272" w:rsidP="00F27272">
      <w:pPr>
        <w:rPr>
          <w:lang w:val="es-CR" w:eastAsia="es-MX"/>
        </w:rPr>
      </w:pPr>
    </w:p>
    <w:p w14:paraId="7870CDDE" w14:textId="2C8F3827" w:rsidR="00F27272" w:rsidRDefault="00F27272" w:rsidP="00F27272">
      <w:pPr>
        <w:pStyle w:val="PrrafodeSentencia"/>
        <w:rPr>
          <w:b/>
        </w:rPr>
      </w:pPr>
      <w:r>
        <w:t>Las presuntas víctimas son todas personas mayores</w:t>
      </w:r>
      <w:r w:rsidR="003B2BE1">
        <w:rPr>
          <w:rStyle w:val="Refdenotaalpie"/>
        </w:rPr>
        <w:footnoteReference w:id="354"/>
      </w:r>
      <w:r>
        <w:t>. Al 30 de junio de 2021, fecha de transmisión de los alegatos finales de las partes, 149 presuntas víctimas</w:t>
      </w:r>
      <w:r w:rsidR="004779E6">
        <w:t>, es decir el 18</w:t>
      </w:r>
      <w:r w:rsidR="00503C31">
        <w:t>% del total,</w:t>
      </w:r>
      <w:r>
        <w:t xml:space="preserve"> se encontraban entre los 80 y 92 </w:t>
      </w:r>
      <w:proofErr w:type="gramStart"/>
      <w:r>
        <w:t>años de edad</w:t>
      </w:r>
      <w:proofErr w:type="gramEnd"/>
      <w:r>
        <w:t>; 325 presuntas víctimas</w:t>
      </w:r>
      <w:r w:rsidR="00503C31">
        <w:t>, es decir el 38% del total,</w:t>
      </w:r>
      <w:r>
        <w:t xml:space="preserve"> entre los 70 y 79 años de edad y 189 presuntas víctimas</w:t>
      </w:r>
      <w:r w:rsidR="004779E6">
        <w:t xml:space="preserve">, </w:t>
      </w:r>
      <w:r w:rsidR="000C63CB">
        <w:t xml:space="preserve">es decir el </w:t>
      </w:r>
      <w:r w:rsidR="004779E6">
        <w:t>22</w:t>
      </w:r>
      <w:r w:rsidR="00503C31">
        <w:t>% del total,</w:t>
      </w:r>
      <w:r>
        <w:t xml:space="preserve"> entre los 61 y 69 años de edad. A esa misma fecha, 185 presuntas víctimas, </w:t>
      </w:r>
      <w:r w:rsidR="000C63CB">
        <w:t xml:space="preserve">esto es </w:t>
      </w:r>
      <w:r>
        <w:t xml:space="preserve">más de un quinto del </w:t>
      </w:r>
      <w:r w:rsidR="008C32C2">
        <w:t>universo total</w:t>
      </w:r>
      <w:r w:rsidR="00B46F31">
        <w:t>,</w:t>
      </w:r>
      <w:r w:rsidR="008C32C2">
        <w:t xml:space="preserve"> había fallecido</w:t>
      </w:r>
      <w:r w:rsidR="00962DA2">
        <w:rPr>
          <w:rStyle w:val="Refdenotaalpie"/>
        </w:rPr>
        <w:footnoteReference w:id="355"/>
      </w:r>
      <w:r w:rsidR="008C32C2">
        <w:t>.</w:t>
      </w:r>
    </w:p>
    <w:p w14:paraId="6548B34D" w14:textId="3A63A03A" w:rsidR="004779E6" w:rsidRDefault="004779E6" w:rsidP="004779E6">
      <w:pPr>
        <w:rPr>
          <w:lang w:val="es-CR" w:eastAsia="es-MX"/>
        </w:rPr>
      </w:pPr>
    </w:p>
    <w:p w14:paraId="1B06A4C5" w14:textId="575E4346" w:rsidR="004779E6" w:rsidRDefault="001D5778" w:rsidP="004779E6">
      <w:pPr>
        <w:jc w:val="center"/>
        <w:rPr>
          <w:lang w:val="es-CR" w:eastAsia="es-MX"/>
        </w:rPr>
      </w:pPr>
      <w:r>
        <w:rPr>
          <w:lang w:val="es-CR" w:eastAsia="es-MX"/>
        </w:rPr>
        <w:lastRenderedPageBreak/>
        <w:t xml:space="preserve">           </w:t>
      </w:r>
      <w:r w:rsidR="004779E6">
        <w:rPr>
          <w:noProof/>
          <w:lang w:val="es-CR" w:eastAsia="es-CR"/>
        </w:rPr>
        <w:drawing>
          <wp:inline distT="0" distB="0" distL="0" distR="0" wp14:anchorId="0CF42239" wp14:editId="73B889EF">
            <wp:extent cx="4267200" cy="2695575"/>
            <wp:effectExtent l="0" t="0" r="0" b="9525"/>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5A96499" w14:textId="4C4DBE61" w:rsidR="004779E6" w:rsidRPr="004779E6" w:rsidRDefault="001D5778" w:rsidP="004779E6">
      <w:pPr>
        <w:jc w:val="center"/>
        <w:rPr>
          <w:i/>
          <w:lang w:val="es-CR" w:eastAsia="es-MX"/>
        </w:rPr>
      </w:pPr>
      <w:r>
        <w:rPr>
          <w:i/>
          <w:lang w:val="es-CR" w:eastAsia="es-MX"/>
        </w:rPr>
        <w:t xml:space="preserve">        </w:t>
      </w:r>
      <w:r w:rsidR="004779E6">
        <w:rPr>
          <w:i/>
          <w:lang w:val="es-CR" w:eastAsia="es-MX"/>
        </w:rPr>
        <w:t xml:space="preserve"> Perfil etario de las presuntas víctimas al 30 de junio de 2021</w:t>
      </w:r>
      <w:r w:rsidR="00503CF6">
        <w:rPr>
          <w:rStyle w:val="Refdenotaalpie"/>
          <w:i/>
          <w:lang w:val="es-CR" w:eastAsia="es-MX"/>
        </w:rPr>
        <w:footnoteReference w:id="356"/>
      </w:r>
    </w:p>
    <w:p w14:paraId="62B866C3" w14:textId="77777777" w:rsidR="00F27272" w:rsidRPr="00F27272" w:rsidRDefault="00F27272" w:rsidP="00F27272">
      <w:pPr>
        <w:rPr>
          <w:lang w:val="es-CR" w:eastAsia="es-MX"/>
        </w:rPr>
      </w:pPr>
    </w:p>
    <w:p w14:paraId="39C63933" w14:textId="40E7FC8C" w:rsidR="007661F4" w:rsidRPr="009403CF" w:rsidRDefault="00E501B8" w:rsidP="00E26F5A">
      <w:pPr>
        <w:pStyle w:val="Ttulo1"/>
        <w:spacing w:before="0" w:after="0"/>
        <w:rPr>
          <w:szCs w:val="20"/>
          <w:lang w:val="es-ES"/>
        </w:rPr>
      </w:pPr>
      <w:bookmarkStart w:id="190" w:name="_Toc4402718"/>
      <w:bookmarkStart w:id="191" w:name="_Toc4402957"/>
      <w:bookmarkStart w:id="192" w:name="_Toc8209843"/>
      <w:bookmarkStart w:id="193" w:name="_Toc48736697"/>
      <w:bookmarkStart w:id="194" w:name="_Toc90879792"/>
      <w:r w:rsidRPr="009403CF">
        <w:rPr>
          <w:szCs w:val="20"/>
          <w:lang w:val="es-ES"/>
        </w:rPr>
        <w:t>VI</w:t>
      </w:r>
      <w:r w:rsidR="00DE0BE2" w:rsidRPr="009403CF">
        <w:rPr>
          <w:szCs w:val="20"/>
          <w:lang w:val="es-ES"/>
        </w:rPr>
        <w:t>I</w:t>
      </w:r>
      <w:r w:rsidR="00421C99">
        <w:rPr>
          <w:szCs w:val="20"/>
          <w:lang w:val="es-ES"/>
        </w:rPr>
        <w:t>I</w:t>
      </w:r>
      <w:r w:rsidR="007661F4" w:rsidRPr="009403CF">
        <w:rPr>
          <w:szCs w:val="20"/>
          <w:lang w:val="es-ES"/>
        </w:rPr>
        <w:br/>
        <w:t>FONDO</w:t>
      </w:r>
      <w:bookmarkEnd w:id="190"/>
      <w:bookmarkEnd w:id="191"/>
      <w:bookmarkEnd w:id="192"/>
      <w:bookmarkEnd w:id="193"/>
      <w:bookmarkEnd w:id="194"/>
    </w:p>
    <w:p w14:paraId="4CB58643" w14:textId="77777777" w:rsidR="00E26F5A" w:rsidRPr="009403CF" w:rsidRDefault="00E26F5A" w:rsidP="00E26F5A">
      <w:pPr>
        <w:rPr>
          <w:lang w:val="es-ES"/>
        </w:rPr>
      </w:pPr>
    </w:p>
    <w:p w14:paraId="293E29BC" w14:textId="31DCA6AC" w:rsidR="00BA2146" w:rsidRPr="000068B1" w:rsidRDefault="007214C6" w:rsidP="00670A4B">
      <w:pPr>
        <w:pStyle w:val="PrrafodeSentencia"/>
        <w:rPr>
          <w:spacing w:val="0"/>
          <w:szCs w:val="20"/>
          <w:lang w:val="es-ES"/>
        </w:rPr>
      </w:pPr>
      <w:r w:rsidRPr="000068B1">
        <w:rPr>
          <w:spacing w:val="0"/>
          <w:szCs w:val="20"/>
          <w:lang w:val="es-ES"/>
        </w:rPr>
        <w:t xml:space="preserve">El presente caso se relaciona con </w:t>
      </w:r>
      <w:r w:rsidR="00670A4B" w:rsidRPr="000068B1">
        <w:rPr>
          <w:spacing w:val="0"/>
          <w:szCs w:val="20"/>
          <w:lang w:val="es-ES"/>
        </w:rPr>
        <w:t xml:space="preserve">la alegada falta de cumplimiento de trece sentencias judiciales en firme dictadas a favor de </w:t>
      </w:r>
      <w:r w:rsidR="00046CF0" w:rsidRPr="000068B1">
        <w:rPr>
          <w:spacing w:val="0"/>
          <w:szCs w:val="20"/>
          <w:lang w:val="es-ES"/>
        </w:rPr>
        <w:t>un grupo de</w:t>
      </w:r>
      <w:r w:rsidR="00670A4B" w:rsidRPr="000068B1">
        <w:rPr>
          <w:spacing w:val="0"/>
          <w:szCs w:val="20"/>
          <w:lang w:val="es-ES"/>
        </w:rPr>
        <w:t xml:space="preserve"> profesores y profesoras. </w:t>
      </w:r>
      <w:r w:rsidR="00BA2146" w:rsidRPr="000068B1">
        <w:rPr>
          <w:spacing w:val="0"/>
          <w:szCs w:val="20"/>
          <w:lang w:val="es-ES"/>
        </w:rPr>
        <w:t xml:space="preserve">En efecto, el traspaso del personal docente hacia las Municipalidades y su adscripción </w:t>
      </w:r>
      <w:r w:rsidR="003455BF">
        <w:rPr>
          <w:spacing w:val="0"/>
          <w:szCs w:val="20"/>
          <w:lang w:val="es-ES"/>
        </w:rPr>
        <w:t xml:space="preserve">al </w:t>
      </w:r>
      <w:r w:rsidR="00BA2146" w:rsidRPr="000068B1">
        <w:rPr>
          <w:spacing w:val="0"/>
          <w:szCs w:val="20"/>
          <w:lang w:val="es-ES"/>
        </w:rPr>
        <w:t>régimen de empleo propio del derecho privado durante la dictadura</w:t>
      </w:r>
      <w:r w:rsidR="00962DA2">
        <w:rPr>
          <w:spacing w:val="0"/>
          <w:szCs w:val="20"/>
          <w:lang w:val="es-ES"/>
        </w:rPr>
        <w:t xml:space="preserve"> militar</w:t>
      </w:r>
      <w:r w:rsidR="00BA2146" w:rsidRPr="000068B1">
        <w:rPr>
          <w:spacing w:val="0"/>
          <w:szCs w:val="20"/>
          <w:lang w:val="es-ES"/>
        </w:rPr>
        <w:t xml:space="preserve"> en </w:t>
      </w:r>
      <w:proofErr w:type="gramStart"/>
      <w:r w:rsidR="00BA2146" w:rsidRPr="000068B1">
        <w:rPr>
          <w:spacing w:val="0"/>
          <w:szCs w:val="20"/>
          <w:lang w:val="es-ES"/>
        </w:rPr>
        <w:t>Chile,</w:t>
      </w:r>
      <w:proofErr w:type="gramEnd"/>
      <w:r w:rsidR="00BA2146" w:rsidRPr="000068B1">
        <w:rPr>
          <w:spacing w:val="0"/>
          <w:szCs w:val="20"/>
          <w:lang w:val="es-ES"/>
        </w:rPr>
        <w:t xml:space="preserve"> implicó que se les dejara de pagar una asignación especial establecida por el </w:t>
      </w:r>
      <w:r w:rsidR="00652F36">
        <w:rPr>
          <w:spacing w:val="0"/>
          <w:szCs w:val="20"/>
          <w:lang w:val="es-ES"/>
        </w:rPr>
        <w:t>Decreto L</w:t>
      </w:r>
      <w:r w:rsidR="00BA2146" w:rsidRPr="000068B1">
        <w:rPr>
          <w:spacing w:val="0"/>
          <w:szCs w:val="20"/>
          <w:lang w:val="es-ES"/>
        </w:rPr>
        <w:t xml:space="preserve">ey No. 3.551 de 1980. Una vez restablecida la democracia, los peticionarios de este caso demandaron a las Municipalidades por el pago de esta asignación y obtuvieron sentencias firmes que ordenaban el pago de </w:t>
      </w:r>
      <w:proofErr w:type="gramStart"/>
      <w:r w:rsidR="00BA2146" w:rsidRPr="000068B1">
        <w:rPr>
          <w:spacing w:val="0"/>
          <w:szCs w:val="20"/>
          <w:lang w:val="es-ES"/>
        </w:rPr>
        <w:t>la misma</w:t>
      </w:r>
      <w:proofErr w:type="gramEnd"/>
      <w:r w:rsidR="00BA2146" w:rsidRPr="000068B1">
        <w:rPr>
          <w:spacing w:val="0"/>
          <w:szCs w:val="20"/>
          <w:lang w:val="es-ES"/>
        </w:rPr>
        <w:t xml:space="preserve">. Sin embargo, más de </w:t>
      </w:r>
      <w:r w:rsidR="001F2696">
        <w:rPr>
          <w:spacing w:val="0"/>
          <w:szCs w:val="20"/>
          <w:lang w:val="es-ES"/>
        </w:rPr>
        <w:t>25</w:t>
      </w:r>
      <w:r w:rsidR="001F2696" w:rsidRPr="000068B1">
        <w:rPr>
          <w:spacing w:val="0"/>
          <w:szCs w:val="20"/>
          <w:lang w:val="es-ES"/>
        </w:rPr>
        <w:t xml:space="preserve"> </w:t>
      </w:r>
      <w:r w:rsidR="00BA2146" w:rsidRPr="000068B1">
        <w:rPr>
          <w:spacing w:val="0"/>
          <w:szCs w:val="20"/>
          <w:lang w:val="es-ES"/>
        </w:rPr>
        <w:t>años después</w:t>
      </w:r>
      <w:r w:rsidR="003455BF">
        <w:rPr>
          <w:spacing w:val="0"/>
          <w:szCs w:val="20"/>
          <w:lang w:val="es-ES"/>
        </w:rPr>
        <w:t>,</w:t>
      </w:r>
      <w:r w:rsidR="00BA2146" w:rsidRPr="000068B1">
        <w:rPr>
          <w:spacing w:val="0"/>
          <w:szCs w:val="20"/>
          <w:lang w:val="es-ES"/>
        </w:rPr>
        <w:t xml:space="preserve"> </w:t>
      </w:r>
      <w:r w:rsidR="00DC594C" w:rsidRPr="000068B1">
        <w:rPr>
          <w:spacing w:val="0"/>
          <w:szCs w:val="20"/>
          <w:lang w:val="es-ES"/>
        </w:rPr>
        <w:t>no se ha</w:t>
      </w:r>
      <w:r w:rsidR="00BA2146" w:rsidRPr="000068B1">
        <w:rPr>
          <w:spacing w:val="0"/>
          <w:szCs w:val="20"/>
          <w:lang w:val="es-ES"/>
        </w:rPr>
        <w:t xml:space="preserve"> logrado el pago </w:t>
      </w:r>
      <w:r w:rsidR="00DC594C" w:rsidRPr="000068B1">
        <w:rPr>
          <w:spacing w:val="0"/>
          <w:szCs w:val="20"/>
          <w:lang w:val="es-ES"/>
        </w:rPr>
        <w:t>efectivo de las sumas adeudadas y las Municipalidades carecen, en sus patrimonios propios, de los fondos necesarios para hacer frente a estas obligaciones pecuniarias.</w:t>
      </w:r>
    </w:p>
    <w:p w14:paraId="6AD29939" w14:textId="4CD5E158" w:rsidR="00BA2146" w:rsidRPr="000068B1" w:rsidRDefault="00BA2146" w:rsidP="00BA2146">
      <w:pPr>
        <w:rPr>
          <w:lang w:val="es-ES" w:eastAsia="es-MX"/>
        </w:rPr>
      </w:pPr>
    </w:p>
    <w:p w14:paraId="6E708A3C" w14:textId="6A822125" w:rsidR="00844377" w:rsidRPr="000068B1" w:rsidRDefault="00E57E0E" w:rsidP="00E57E0E">
      <w:pPr>
        <w:pStyle w:val="PrrafodeSentencia"/>
      </w:pPr>
      <w:r w:rsidRPr="000068B1">
        <w:t>Esta obligación de pagar lo adeudado a las y los profesores ha sido subrayada tanto por la Cámara de Diputados</w:t>
      </w:r>
      <w:r w:rsidR="001F2696">
        <w:t xml:space="preserve"> de Chile</w:t>
      </w:r>
      <w:r w:rsidRPr="000068B1">
        <w:rPr>
          <w:rStyle w:val="Refdenotaalpie"/>
        </w:rPr>
        <w:footnoteReference w:id="357"/>
      </w:r>
      <w:r w:rsidRPr="000068B1">
        <w:t xml:space="preserve"> como por la OIT</w:t>
      </w:r>
      <w:r w:rsidRPr="000068B1">
        <w:rPr>
          <w:rStyle w:val="Refdenotaalpie"/>
        </w:rPr>
        <w:footnoteReference w:id="358"/>
      </w:r>
      <w:r w:rsidRPr="000068B1">
        <w:t xml:space="preserve">. </w:t>
      </w:r>
      <w:r w:rsidR="00012178" w:rsidRPr="000068B1">
        <w:t>En el caso concreto, a pesar de haberse expedido sentencias judiciales que ordenaban los pagos</w:t>
      </w:r>
      <w:r w:rsidR="001D5778" w:rsidRPr="000068B1">
        <w:t>,</w:t>
      </w:r>
      <w:r w:rsidR="00012178" w:rsidRPr="000068B1">
        <w:t xml:space="preserve"> </w:t>
      </w:r>
      <w:r w:rsidRPr="000068B1">
        <w:t>la estructura institu</w:t>
      </w:r>
      <w:r w:rsidR="00012178" w:rsidRPr="000068B1">
        <w:t xml:space="preserve">cional interna </w:t>
      </w:r>
      <w:r w:rsidR="001D5778" w:rsidRPr="000068B1">
        <w:t>del Estado chileno no ha permitido</w:t>
      </w:r>
      <w:r w:rsidRPr="000068B1">
        <w:t xml:space="preserve"> </w:t>
      </w:r>
      <w:r w:rsidR="001D5778" w:rsidRPr="000068B1">
        <w:t xml:space="preserve">ejecutar las sentencias ni </w:t>
      </w:r>
      <w:r w:rsidRPr="000068B1">
        <w:t>dotar de medios y recursos suficientes para que estas Municipalida</w:t>
      </w:r>
      <w:r w:rsidR="00012178" w:rsidRPr="000068B1">
        <w:t>des puedan cumplir con las condenas en su contra</w:t>
      </w:r>
      <w:r w:rsidRPr="000068B1">
        <w:t xml:space="preserve">. De esta forma, de </w:t>
      </w:r>
      <w:r w:rsidR="00670A4B" w:rsidRPr="000068B1">
        <w:rPr>
          <w:spacing w:val="0"/>
          <w:szCs w:val="20"/>
          <w:lang w:val="es-ES"/>
        </w:rPr>
        <w:t>acuerdo con los alegatos presentados por las partes y la Comisión, esta Corte examinar</w:t>
      </w:r>
      <w:r w:rsidR="00824C7A" w:rsidRPr="000068B1">
        <w:rPr>
          <w:spacing w:val="0"/>
          <w:szCs w:val="20"/>
          <w:lang w:val="es-ES"/>
        </w:rPr>
        <w:t>á de forma conjunta</w:t>
      </w:r>
      <w:r w:rsidR="00670A4B" w:rsidRPr="000068B1">
        <w:rPr>
          <w:spacing w:val="0"/>
          <w:szCs w:val="20"/>
          <w:lang w:val="es-ES"/>
        </w:rPr>
        <w:t xml:space="preserve"> la</w:t>
      </w:r>
      <w:r w:rsidR="00824C7A" w:rsidRPr="000068B1">
        <w:rPr>
          <w:spacing w:val="0"/>
          <w:szCs w:val="20"/>
          <w:lang w:val="es-ES"/>
        </w:rPr>
        <w:t>s</w:t>
      </w:r>
      <w:r w:rsidR="00670A4B" w:rsidRPr="000068B1">
        <w:rPr>
          <w:spacing w:val="0"/>
          <w:szCs w:val="20"/>
          <w:lang w:val="es-ES"/>
        </w:rPr>
        <w:t xml:space="preserve"> alegada</w:t>
      </w:r>
      <w:r w:rsidR="00824C7A" w:rsidRPr="000068B1">
        <w:rPr>
          <w:spacing w:val="0"/>
          <w:szCs w:val="20"/>
          <w:lang w:val="es-ES"/>
        </w:rPr>
        <w:t>s</w:t>
      </w:r>
      <w:r w:rsidR="00670A4B" w:rsidRPr="000068B1">
        <w:rPr>
          <w:spacing w:val="0"/>
          <w:szCs w:val="20"/>
          <w:lang w:val="es-ES"/>
        </w:rPr>
        <w:t xml:space="preserve"> violaci</w:t>
      </w:r>
      <w:r w:rsidR="00824C7A" w:rsidRPr="000068B1">
        <w:rPr>
          <w:spacing w:val="0"/>
          <w:szCs w:val="20"/>
          <w:lang w:val="es-ES"/>
        </w:rPr>
        <w:t>ones</w:t>
      </w:r>
      <w:r w:rsidR="00670A4B" w:rsidRPr="000068B1">
        <w:rPr>
          <w:spacing w:val="0"/>
          <w:szCs w:val="20"/>
          <w:lang w:val="es-ES"/>
        </w:rPr>
        <w:t xml:space="preserve"> </w:t>
      </w:r>
      <w:r w:rsidR="00824C7A" w:rsidRPr="000068B1">
        <w:rPr>
          <w:spacing w:val="0"/>
          <w:szCs w:val="20"/>
          <w:lang w:val="es-ES"/>
        </w:rPr>
        <w:t>al derecho a la tutela efectiva, la garantía del plazo r</w:t>
      </w:r>
      <w:r w:rsidRPr="000068B1">
        <w:rPr>
          <w:spacing w:val="0"/>
          <w:szCs w:val="20"/>
          <w:lang w:val="es-ES"/>
        </w:rPr>
        <w:t>azonable y la propiedad privada por el alegado incumplimiento de las sentencias firmes a favor de las y los profesores peticionarios en este caso.</w:t>
      </w:r>
    </w:p>
    <w:p w14:paraId="79BFE3B0" w14:textId="7D83072D" w:rsidR="00E26F5A" w:rsidRPr="009403CF" w:rsidRDefault="00E26F5A" w:rsidP="00E26F5A">
      <w:pPr>
        <w:rPr>
          <w:lang w:val="es-CR" w:eastAsia="es-MX"/>
        </w:rPr>
      </w:pPr>
    </w:p>
    <w:p w14:paraId="01490F3C" w14:textId="2031DE14" w:rsidR="00954326" w:rsidRPr="009403CF" w:rsidRDefault="00844377" w:rsidP="00E26F5A">
      <w:pPr>
        <w:pStyle w:val="Ttulo1"/>
        <w:spacing w:before="0" w:after="0"/>
        <w:rPr>
          <w:szCs w:val="20"/>
          <w:lang w:val="es-ES"/>
        </w:rPr>
      </w:pPr>
      <w:bookmarkStart w:id="195" w:name="_Toc48736698"/>
      <w:bookmarkStart w:id="196" w:name="_Toc90879793"/>
      <w:r w:rsidRPr="009403CF">
        <w:rPr>
          <w:szCs w:val="20"/>
          <w:lang w:val="es-ES"/>
        </w:rPr>
        <w:lastRenderedPageBreak/>
        <w:t>VI</w:t>
      </w:r>
      <w:r w:rsidR="00421C99">
        <w:rPr>
          <w:szCs w:val="20"/>
          <w:lang w:val="es-ES"/>
        </w:rPr>
        <w:t>I</w:t>
      </w:r>
      <w:r w:rsidRPr="009403CF">
        <w:rPr>
          <w:szCs w:val="20"/>
          <w:lang w:val="es-ES"/>
        </w:rPr>
        <w:t>I-1</w:t>
      </w:r>
      <w:r w:rsidRPr="009403CF">
        <w:rPr>
          <w:szCs w:val="20"/>
          <w:lang w:val="es-ES"/>
        </w:rPr>
        <w:br/>
      </w:r>
      <w:bookmarkEnd w:id="195"/>
      <w:r w:rsidR="00943396">
        <w:rPr>
          <w:szCs w:val="20"/>
          <w:lang w:val="es-ES"/>
        </w:rPr>
        <w:t>Derecho</w:t>
      </w:r>
      <w:r w:rsidR="00824C7A">
        <w:rPr>
          <w:szCs w:val="20"/>
          <w:lang w:val="es-ES"/>
        </w:rPr>
        <w:t>s</w:t>
      </w:r>
      <w:r w:rsidR="00943396">
        <w:rPr>
          <w:szCs w:val="20"/>
          <w:lang w:val="es-ES"/>
        </w:rPr>
        <w:t xml:space="preserve"> a </w:t>
      </w:r>
      <w:r w:rsidR="00E371A8">
        <w:rPr>
          <w:szCs w:val="20"/>
          <w:lang w:val="es-ES"/>
        </w:rPr>
        <w:t xml:space="preserve">las garantías judiciales, </w:t>
      </w:r>
      <w:r w:rsidR="0028583B">
        <w:rPr>
          <w:szCs w:val="20"/>
          <w:lang w:val="es-ES"/>
        </w:rPr>
        <w:t xml:space="preserve">A </w:t>
      </w:r>
      <w:r w:rsidR="00E371A8">
        <w:rPr>
          <w:szCs w:val="20"/>
          <w:lang w:val="es-ES"/>
        </w:rPr>
        <w:t>la protección judicial</w:t>
      </w:r>
      <w:r w:rsidR="00824C7A">
        <w:rPr>
          <w:szCs w:val="20"/>
          <w:lang w:val="es-ES"/>
        </w:rPr>
        <w:t xml:space="preserve"> </w:t>
      </w:r>
      <w:r w:rsidR="00841A3D">
        <w:rPr>
          <w:szCs w:val="20"/>
          <w:lang w:val="es-ES"/>
        </w:rPr>
        <w:t xml:space="preserve">Y </w:t>
      </w:r>
      <w:r w:rsidR="00824C7A">
        <w:rPr>
          <w:szCs w:val="20"/>
          <w:lang w:val="es-ES"/>
        </w:rPr>
        <w:t>a la propiedad privada</w:t>
      </w:r>
      <w:r w:rsidR="0028583B">
        <w:rPr>
          <w:szCs w:val="20"/>
          <w:lang w:val="es-ES"/>
        </w:rPr>
        <w:t>, en relación con la obligación de respetar y garantizar</w:t>
      </w:r>
      <w:r w:rsidR="00F61F58" w:rsidRPr="009403CF">
        <w:rPr>
          <w:szCs w:val="20"/>
          <w:lang w:val="es-ES"/>
        </w:rPr>
        <w:t xml:space="preserve"> Y EL DEBER DE ADOPTAR DISPOSICIONES DE DERECHO INTERNO</w:t>
      </w:r>
      <w:r w:rsidR="00F61F58" w:rsidRPr="009403CF">
        <w:rPr>
          <w:rStyle w:val="Refdenotaalpie"/>
          <w:lang w:val="es-ES"/>
        </w:rPr>
        <w:footnoteReference w:id="359"/>
      </w:r>
      <w:bookmarkEnd w:id="196"/>
    </w:p>
    <w:p w14:paraId="1AF21890" w14:textId="77777777" w:rsidR="00E26F5A" w:rsidRPr="009403CF" w:rsidRDefault="00E26F5A" w:rsidP="00E26F5A">
      <w:pPr>
        <w:rPr>
          <w:lang w:val="es-ES"/>
        </w:rPr>
      </w:pPr>
    </w:p>
    <w:p w14:paraId="0DE9369B" w14:textId="33FE6DB6" w:rsidR="00CB2828" w:rsidRPr="009403CF" w:rsidRDefault="00954326" w:rsidP="004B53D7">
      <w:pPr>
        <w:pStyle w:val="Ttulo2"/>
        <w:numPr>
          <w:ilvl w:val="1"/>
          <w:numId w:val="1"/>
        </w:numPr>
        <w:spacing w:before="0" w:after="0"/>
        <w:ind w:left="1134" w:hanging="567"/>
      </w:pPr>
      <w:bookmarkStart w:id="197" w:name="_Toc48736699"/>
      <w:bookmarkStart w:id="198" w:name="_Toc90879794"/>
      <w:r w:rsidRPr="009403CF">
        <w:t>Alegatos de las partes y de la Comisión</w:t>
      </w:r>
      <w:bookmarkEnd w:id="197"/>
      <w:bookmarkEnd w:id="198"/>
    </w:p>
    <w:p w14:paraId="42C3A134" w14:textId="77777777" w:rsidR="00E26F5A" w:rsidRPr="009403CF" w:rsidRDefault="00E26F5A" w:rsidP="00E26F5A">
      <w:pPr>
        <w:rPr>
          <w:lang w:val="es-CR"/>
        </w:rPr>
      </w:pPr>
    </w:p>
    <w:p w14:paraId="1FAF6E60" w14:textId="6F55F587" w:rsidR="00943396" w:rsidRDefault="00943396" w:rsidP="00943396">
      <w:pPr>
        <w:pStyle w:val="PrrafodeSentencia"/>
        <w:rPr>
          <w:b/>
        </w:rPr>
      </w:pPr>
      <w:r w:rsidRPr="00943396">
        <w:t xml:space="preserve">La </w:t>
      </w:r>
      <w:r w:rsidRPr="00943396">
        <w:rPr>
          <w:b/>
          <w:i/>
        </w:rPr>
        <w:t>Comisión</w:t>
      </w:r>
      <w:r w:rsidRPr="00943396">
        <w:t xml:space="preserve"> alegó que el Estado no garantizó los medios para asegurar la ejecución</w:t>
      </w:r>
      <w:r w:rsidR="00DE6C07">
        <w:t xml:space="preserve"> de las trece</w:t>
      </w:r>
      <w:r w:rsidRPr="00943396">
        <w:t xml:space="preserve"> sentencias objeto del caso, a pesar de que se hayan ejercido una amplia gama de acciones para asegurar el pago (suscripción de convenios de pago, </w:t>
      </w:r>
      <w:r w:rsidR="00652F36">
        <w:t xml:space="preserve">solicitud de </w:t>
      </w:r>
      <w:r w:rsidRPr="00943396">
        <w:t>apremios de arresto contra alcaldes y demandas de las Municipalidades contra el Fisco</w:t>
      </w:r>
      <w:r w:rsidR="00C261A1">
        <w:t>, entre otras</w:t>
      </w:r>
      <w:r w:rsidRPr="00943396">
        <w:t>), ninguna de las cuales resultó en el pleno cumplimiento de las sentencias. Dichas acciones no prosperaron</w:t>
      </w:r>
      <w:r w:rsidR="00C261A1">
        <w:t>, de acuerdo con la Comisión,</w:t>
      </w:r>
      <w:r w:rsidRPr="00943396">
        <w:t xml:space="preserve"> debido a que la normativa prohíbe el embargo de los bienes municipales destinados al funcionamiento de sus servicios y porque el Estado nacional se ha negado a asignar los fondos necesarios para permitir el cumplimiento de las sentencias por parte de las Municipalidades. De esta forma</w:t>
      </w:r>
      <w:r w:rsidR="00DE6C07">
        <w:t>,</w:t>
      </w:r>
      <w:r w:rsidRPr="00943396">
        <w:t xml:space="preserve"> consideró que el Estado también omitió garantizar la ejecución de las sentencias mismas, en cuanto las Municipalidades, independientemente de su calidad de corporaciones autónomas, dependen del Estado nacional </w:t>
      </w:r>
      <w:r w:rsidR="008C32C2">
        <w:t>para la asignación de recursos.</w:t>
      </w:r>
      <w:r w:rsidRPr="00943396">
        <w:rPr>
          <w:b/>
        </w:rPr>
        <w:t xml:space="preserve"> </w:t>
      </w:r>
      <w:r w:rsidRPr="00943396">
        <w:t xml:space="preserve">Lo anterior, </w:t>
      </w:r>
      <w:r w:rsidR="00C261A1">
        <w:t>según</w:t>
      </w:r>
      <w:r w:rsidRPr="00943396">
        <w:t xml:space="preserve"> la Comisión dio lugar a una situación de indefensión y total desprotección de las presuntas víctimas </w:t>
      </w:r>
      <w:r w:rsidR="00C261A1">
        <w:t>e implica</w:t>
      </w:r>
      <w:r w:rsidRPr="00943396">
        <w:t xml:space="preserve"> la </w:t>
      </w:r>
      <w:r w:rsidR="00652F36">
        <w:t>necesidad de que el Estado adecú</w:t>
      </w:r>
      <w:r w:rsidRPr="00943396">
        <w:t>e su normativa interna para asegurar los medios de pago en el futuro. De esta forma, concluyó que el Estado es responsable de la violación del artículo 25.2 c) de la Convención</w:t>
      </w:r>
      <w:r w:rsidR="004F2F7C">
        <w:t>,</w:t>
      </w:r>
      <w:r w:rsidRPr="00943396">
        <w:t xml:space="preserve"> en relación con las obligaciones establecidas en los artículos</w:t>
      </w:r>
      <w:r w:rsidR="008C32C2">
        <w:t xml:space="preserve"> 1.1 y 2 del mismo instrumento.</w:t>
      </w:r>
      <w:r w:rsidRPr="00943396">
        <w:rPr>
          <w:b/>
        </w:rPr>
        <w:t xml:space="preserve"> </w:t>
      </w:r>
      <w:r w:rsidRPr="00943396">
        <w:t>En sus observaciones finales, la Comisión subrayó que, tratándose de sentencias contra el propio Estado, éste debe tomar las medidas necesaria</w:t>
      </w:r>
      <w:r w:rsidR="008C32C2">
        <w:t>s para garantizar su ejecución.</w:t>
      </w:r>
    </w:p>
    <w:p w14:paraId="47CBC53B" w14:textId="47DC1332" w:rsidR="00824C7A" w:rsidRDefault="00824C7A" w:rsidP="00824C7A">
      <w:pPr>
        <w:rPr>
          <w:lang w:val="es-CR" w:eastAsia="es-MX"/>
        </w:rPr>
      </w:pPr>
    </w:p>
    <w:p w14:paraId="2081D077" w14:textId="0AD1CF47" w:rsidR="00824C7A" w:rsidRDefault="00824C7A" w:rsidP="00824C7A">
      <w:pPr>
        <w:pStyle w:val="PrrafodeSentencia"/>
        <w:rPr>
          <w:b/>
        </w:rPr>
      </w:pPr>
      <w:r>
        <w:t xml:space="preserve">Con respecto a la garantía del plazo razonable, </w:t>
      </w:r>
      <w:r w:rsidR="007F05BF">
        <w:t>l</w:t>
      </w:r>
      <w:r w:rsidRPr="00615836">
        <w:t xml:space="preserve">a </w:t>
      </w:r>
      <w:r w:rsidRPr="00846D09">
        <w:t>Comisión</w:t>
      </w:r>
      <w:r w:rsidRPr="00615836">
        <w:rPr>
          <w:b/>
          <w:i/>
        </w:rPr>
        <w:t xml:space="preserve"> </w:t>
      </w:r>
      <w:r w:rsidRPr="00615836">
        <w:t>consideró que los más de</w:t>
      </w:r>
      <w:r w:rsidR="00DE6C07">
        <w:t xml:space="preserve"> 20 años transcurridos en las trece</w:t>
      </w:r>
      <w:r w:rsidRPr="00615836">
        <w:t xml:space="preserve"> causas desde las sentencias judiciales en firme, sin que se haya cumplido con la ejecución de ninguna de ellas, resulta irrazonable. Argumentó que el principal obstáculo para el cumplimiento de las sentencias no fue la supuesta inactividad procesal de los docentes ni la complejidad del asunto, sino la falta de presupuesto de las Municipalidades. De esta forma, consideró que el Estado es responsable </w:t>
      </w:r>
      <w:r w:rsidR="0013071F">
        <w:t>por</w:t>
      </w:r>
      <w:r w:rsidR="0013071F" w:rsidRPr="00615836">
        <w:t xml:space="preserve"> </w:t>
      </w:r>
      <w:r w:rsidRPr="00615836">
        <w:t xml:space="preserve">la violación al artículo 8.1 </w:t>
      </w:r>
      <w:r w:rsidR="0013071F">
        <w:t xml:space="preserve">de la Convención </w:t>
      </w:r>
      <w:r w:rsidRPr="00615836">
        <w:t>en relación con los artículos 1.1 y 2 del mismo instrumento</w:t>
      </w:r>
      <w:r w:rsidR="007F05BF">
        <w:t>.</w:t>
      </w:r>
    </w:p>
    <w:p w14:paraId="3E043471" w14:textId="77777777" w:rsidR="007F05BF" w:rsidRPr="007F05BF" w:rsidRDefault="007F05BF" w:rsidP="007F05BF">
      <w:pPr>
        <w:rPr>
          <w:lang w:val="es-CR" w:eastAsia="es-MX"/>
        </w:rPr>
      </w:pPr>
    </w:p>
    <w:p w14:paraId="60D93BB4" w14:textId="2031333F" w:rsidR="00824C7A" w:rsidRPr="007F05BF" w:rsidRDefault="007F05BF" w:rsidP="007F05BF">
      <w:pPr>
        <w:pStyle w:val="PrrafodeSentencia"/>
        <w:rPr>
          <w:b/>
        </w:rPr>
      </w:pPr>
      <w:r>
        <w:t>Finalmente, con respecto al derecho a la propiedad privada, l</w:t>
      </w:r>
      <w:r w:rsidRPr="00CC4D24">
        <w:t xml:space="preserve">a </w:t>
      </w:r>
      <w:r w:rsidRPr="00846D09">
        <w:t>Comisión</w:t>
      </w:r>
      <w:r w:rsidRPr="00CC4D24">
        <w:rPr>
          <w:b/>
          <w:i/>
        </w:rPr>
        <w:t xml:space="preserve"> </w:t>
      </w:r>
      <w:r w:rsidRPr="00CC4D24">
        <w:t>argumentó que la Corte ha desarrollado en su jurisprudencia un concepto amplio de propiedad que abarca los derechos adquiridos y que ha considerado que la falta de cumplimiento de sentencias que ordenaban acceder a un régimen pensionario implica una violación al derecho de propiedad. Alegó que</w:t>
      </w:r>
      <w:r w:rsidR="00DE6C07">
        <w:t>,</w:t>
      </w:r>
      <w:r w:rsidRPr="00CC4D24">
        <w:t xml:space="preserve"> en este caso</w:t>
      </w:r>
      <w:r w:rsidR="00DE6C07">
        <w:t>,</w:t>
      </w:r>
      <w:r w:rsidRPr="00CC4D24">
        <w:t xml:space="preserve"> las presuntas víctimas presentaron recursos judiciales a efectos de que les fueran reconocidos los montos que les correspondían, contaron con sentencias judiciales en firme favorables a su pretensión, y, por lo tanto, tales montos ingresaron a</w:t>
      </w:r>
      <w:r w:rsidR="00504275">
        <w:t xml:space="preserve"> su</w:t>
      </w:r>
      <w:r w:rsidRPr="00CC4D24">
        <w:t xml:space="preserve"> patrimonio. De esta forma, consideró que el Estado violó el artículo 21 de la Convención</w:t>
      </w:r>
      <w:r w:rsidR="0013071F">
        <w:t>,</w:t>
      </w:r>
      <w:r w:rsidRPr="00CC4D24">
        <w:t xml:space="preserve"> en relación con las obligaciones establecidas en los artículos</w:t>
      </w:r>
      <w:r w:rsidR="008C32C2">
        <w:t xml:space="preserve"> 1.1 y 2 del mismo instrumento.</w:t>
      </w:r>
    </w:p>
    <w:p w14:paraId="282A13EC" w14:textId="77777777" w:rsidR="00943396" w:rsidRPr="00943396" w:rsidRDefault="00943396" w:rsidP="00943396">
      <w:pPr>
        <w:pStyle w:val="PrrafodeSentencia"/>
        <w:numPr>
          <w:ilvl w:val="0"/>
          <w:numId w:val="0"/>
        </w:numPr>
        <w:rPr>
          <w:b/>
        </w:rPr>
      </w:pPr>
    </w:p>
    <w:p w14:paraId="714AFD4D" w14:textId="35E8C58C" w:rsidR="00943396" w:rsidRDefault="00943396" w:rsidP="00943396">
      <w:pPr>
        <w:pStyle w:val="PrrafodeSentencia"/>
        <w:rPr>
          <w:rFonts w:cs="Arial"/>
          <w:szCs w:val="20"/>
        </w:rPr>
      </w:pPr>
      <w:r w:rsidRPr="00943396">
        <w:rPr>
          <w:rFonts w:cs="Arial"/>
          <w:szCs w:val="20"/>
        </w:rPr>
        <w:t xml:space="preserve">Los </w:t>
      </w:r>
      <w:r w:rsidRPr="00943396">
        <w:rPr>
          <w:rFonts w:cs="Arial"/>
          <w:b/>
          <w:i/>
          <w:szCs w:val="20"/>
        </w:rPr>
        <w:t>representantes</w:t>
      </w:r>
      <w:r w:rsidR="007F05BF" w:rsidRPr="00846D09">
        <w:rPr>
          <w:rFonts w:cs="Arial"/>
          <w:szCs w:val="20"/>
        </w:rPr>
        <w:t xml:space="preserve">, </w:t>
      </w:r>
      <w:r w:rsidR="007F05BF">
        <w:rPr>
          <w:rFonts w:cs="Arial"/>
          <w:szCs w:val="20"/>
        </w:rPr>
        <w:t xml:space="preserve">por su parte, </w:t>
      </w:r>
      <w:r w:rsidRPr="00943396">
        <w:rPr>
          <w:rFonts w:cs="Arial"/>
          <w:szCs w:val="20"/>
        </w:rPr>
        <w:t xml:space="preserve">alegaron que el incumplimiento por décadas de las sentencias judiciales </w:t>
      </w:r>
      <w:proofErr w:type="gramStart"/>
      <w:r w:rsidRPr="00943396">
        <w:rPr>
          <w:rFonts w:cs="Arial"/>
          <w:szCs w:val="20"/>
        </w:rPr>
        <w:t>condenatorias,</w:t>
      </w:r>
      <w:proofErr w:type="gramEnd"/>
      <w:r w:rsidRPr="00943396">
        <w:rPr>
          <w:rFonts w:cs="Arial"/>
          <w:szCs w:val="20"/>
        </w:rPr>
        <w:t xml:space="preserve"> constituy</w:t>
      </w:r>
      <w:r w:rsidR="00A73B80">
        <w:rPr>
          <w:rFonts w:cs="Arial"/>
          <w:szCs w:val="20"/>
        </w:rPr>
        <w:t>ó</w:t>
      </w:r>
      <w:r w:rsidRPr="00943396">
        <w:rPr>
          <w:rFonts w:cs="Arial"/>
          <w:szCs w:val="20"/>
        </w:rPr>
        <w:t xml:space="preserve"> una vulneración </w:t>
      </w:r>
      <w:r w:rsidR="00C512FD">
        <w:rPr>
          <w:rFonts w:cs="Arial"/>
          <w:szCs w:val="20"/>
        </w:rPr>
        <w:t xml:space="preserve">tanto </w:t>
      </w:r>
      <w:r w:rsidRPr="00943396">
        <w:rPr>
          <w:rFonts w:cs="Arial"/>
          <w:szCs w:val="20"/>
        </w:rPr>
        <w:t xml:space="preserve">a la protección judicial efectiva, </w:t>
      </w:r>
      <w:r w:rsidR="00C512FD">
        <w:rPr>
          <w:rFonts w:cs="Arial"/>
          <w:szCs w:val="20"/>
        </w:rPr>
        <w:t>como a</w:t>
      </w:r>
      <w:r w:rsidRPr="00943396">
        <w:rPr>
          <w:rFonts w:cs="Arial"/>
          <w:szCs w:val="20"/>
        </w:rPr>
        <w:t>l derecho de las personas de obtener una decisió</w:t>
      </w:r>
      <w:r w:rsidR="008C32C2">
        <w:rPr>
          <w:rFonts w:cs="Arial"/>
          <w:szCs w:val="20"/>
        </w:rPr>
        <w:t>n judicial en tiempo razonable.</w:t>
      </w:r>
      <w:r w:rsidRPr="00943396">
        <w:rPr>
          <w:rFonts w:cs="Arial"/>
          <w:b/>
          <w:szCs w:val="20"/>
        </w:rPr>
        <w:t xml:space="preserve"> </w:t>
      </w:r>
      <w:r w:rsidRPr="00943396">
        <w:rPr>
          <w:rFonts w:cs="Arial"/>
          <w:szCs w:val="20"/>
        </w:rPr>
        <w:t>Consideraron que, sobre estos derechos, el Estado violentó tanto su deber de respeto y garantía como su obligación de adecuar la normativa interna, por lo que solicitaron a la Corte que se declarara la violación de los artículos 8 y 25 de la Convención</w:t>
      </w:r>
      <w:r w:rsidR="00922763">
        <w:rPr>
          <w:rFonts w:cs="Arial"/>
          <w:szCs w:val="20"/>
        </w:rPr>
        <w:t>,</w:t>
      </w:r>
      <w:r w:rsidRPr="00943396">
        <w:rPr>
          <w:rFonts w:cs="Arial"/>
          <w:szCs w:val="20"/>
        </w:rPr>
        <w:t xml:space="preserve"> en relación con los artículos 1.1 y 2 del mismo instrumento.</w:t>
      </w:r>
    </w:p>
    <w:p w14:paraId="24B53133" w14:textId="4DEE017C" w:rsidR="00C512FD" w:rsidRDefault="00C512FD" w:rsidP="00C512FD">
      <w:pPr>
        <w:rPr>
          <w:lang w:val="es-CR" w:eastAsia="es-MX"/>
        </w:rPr>
      </w:pPr>
    </w:p>
    <w:p w14:paraId="3EBBDDB8" w14:textId="15C6908B" w:rsidR="00C512FD" w:rsidRPr="00C512FD" w:rsidRDefault="00C512FD" w:rsidP="00C512FD">
      <w:pPr>
        <w:pStyle w:val="PrrafodeSentencia"/>
        <w:rPr>
          <w:b/>
        </w:rPr>
      </w:pPr>
      <w:r w:rsidRPr="00CC4D24">
        <w:t xml:space="preserve">Los </w:t>
      </w:r>
      <w:r w:rsidRPr="00846D09">
        <w:t>representantes</w:t>
      </w:r>
      <w:r w:rsidRPr="00CC4D24">
        <w:t xml:space="preserve"> también recordaron el concepto amplio de propiedad desarrollado por la Corte que i</w:t>
      </w:r>
      <w:r w:rsidR="008C32C2">
        <w:t>ncluye los derechos adquiridos.</w:t>
      </w:r>
      <w:r w:rsidRPr="00CC4D24">
        <w:rPr>
          <w:b/>
        </w:rPr>
        <w:t xml:space="preserve"> </w:t>
      </w:r>
      <w:r w:rsidRPr="00CC4D24">
        <w:t xml:space="preserve">Alegaron que el incumplimiento de sentencias firmes y ejecutoriadas que incorporan derechos al patrimonio de una persona, traducibles en un monto en dinero, está protegido por el derecho de propiedad, ya que la declaración judicial de los montos </w:t>
      </w:r>
      <w:r w:rsidR="008C32C2">
        <w:t>genera “efectos patrimoniales”.</w:t>
      </w:r>
      <w:r w:rsidRPr="00CC4D24">
        <w:rPr>
          <w:b/>
        </w:rPr>
        <w:t xml:space="preserve"> </w:t>
      </w:r>
      <w:r w:rsidRPr="00CC4D24">
        <w:t xml:space="preserve">Por consiguiente, consideraron que el Estado violó el artículo 21 de la Convención en perjuicio de las presuntas víctimas. Indicaron que esta violación se consuma en relación con la obligación de garantía contenida </w:t>
      </w:r>
      <w:r w:rsidR="00922763">
        <w:t>en</w:t>
      </w:r>
      <w:r w:rsidR="00922763" w:rsidRPr="00CC4D24">
        <w:t xml:space="preserve"> </w:t>
      </w:r>
      <w:r w:rsidRPr="00CC4D24">
        <w:t>el artículo 1.1 de la Convención, pero también con el artículo 2 de este mismo cuerpo normativo, ya que el Estado no ha gener</w:t>
      </w:r>
      <w:r w:rsidR="008C32C2">
        <w:t>ado mecanismos de cumplimiento.</w:t>
      </w:r>
    </w:p>
    <w:p w14:paraId="64E4787E" w14:textId="77777777" w:rsidR="00943396" w:rsidRPr="00943396" w:rsidRDefault="00943396" w:rsidP="00943396">
      <w:pPr>
        <w:pStyle w:val="PrrafodeSentencia"/>
        <w:numPr>
          <w:ilvl w:val="0"/>
          <w:numId w:val="0"/>
        </w:numPr>
        <w:rPr>
          <w:rFonts w:cs="Arial"/>
          <w:szCs w:val="20"/>
        </w:rPr>
      </w:pPr>
    </w:p>
    <w:p w14:paraId="2BEF6DFD" w14:textId="54BC347A" w:rsidR="00943396" w:rsidRPr="00943396" w:rsidRDefault="00943396" w:rsidP="00943396">
      <w:pPr>
        <w:pStyle w:val="PrrafodeSentencia"/>
        <w:rPr>
          <w:rFonts w:cs="Arial"/>
          <w:b/>
          <w:szCs w:val="20"/>
        </w:rPr>
      </w:pPr>
      <w:r w:rsidRPr="00943396">
        <w:rPr>
          <w:rFonts w:cs="Arial"/>
          <w:szCs w:val="20"/>
        </w:rPr>
        <w:t>El</w:t>
      </w:r>
      <w:r w:rsidRPr="00943396">
        <w:rPr>
          <w:rFonts w:cs="Arial"/>
          <w:b/>
          <w:szCs w:val="20"/>
        </w:rPr>
        <w:t xml:space="preserve"> </w:t>
      </w:r>
      <w:r w:rsidRPr="00943396">
        <w:rPr>
          <w:rFonts w:cs="Arial"/>
          <w:b/>
          <w:i/>
          <w:szCs w:val="20"/>
        </w:rPr>
        <w:t xml:space="preserve">Estado </w:t>
      </w:r>
      <w:r w:rsidRPr="00943396">
        <w:rPr>
          <w:rFonts w:cs="Arial"/>
          <w:szCs w:val="20"/>
        </w:rPr>
        <w:t xml:space="preserve">alegó que el objeto del caso versa no sobre el juicio en que se obtuvieron las sentencias, sino en la posibilidad de ejecución de </w:t>
      </w:r>
      <w:proofErr w:type="gramStart"/>
      <w:r w:rsidRPr="00943396">
        <w:rPr>
          <w:rFonts w:cs="Arial"/>
          <w:szCs w:val="20"/>
        </w:rPr>
        <w:t>las mismas</w:t>
      </w:r>
      <w:proofErr w:type="gramEnd"/>
      <w:r w:rsidRPr="00943396">
        <w:rPr>
          <w:rFonts w:cs="Arial"/>
          <w:szCs w:val="20"/>
        </w:rPr>
        <w:t>. Indicó que los peticionarios fundaron su caso en el supuesto argumento de que no contaron con ninguna herramienta legal para hacer cumplir las sentencias</w:t>
      </w:r>
      <w:r w:rsidR="00DE6C07">
        <w:rPr>
          <w:rFonts w:cs="Arial"/>
          <w:szCs w:val="20"/>
        </w:rPr>
        <w:t>. Sin embargo, sostuvo que, en cinco</w:t>
      </w:r>
      <w:r w:rsidRPr="00943396">
        <w:rPr>
          <w:rFonts w:cs="Arial"/>
          <w:szCs w:val="20"/>
        </w:rPr>
        <w:t xml:space="preserve"> causas</w:t>
      </w:r>
      <w:r>
        <w:rPr>
          <w:rStyle w:val="Refdenotaalpie"/>
          <w:rFonts w:cs="Arial"/>
        </w:rPr>
        <w:footnoteReference w:id="360"/>
      </w:r>
      <w:r w:rsidRPr="00943396">
        <w:rPr>
          <w:rFonts w:cs="Arial"/>
          <w:szCs w:val="20"/>
        </w:rPr>
        <w:t>, que cubren a 523 docentes, los demandantes no opusieron recurso alguno ante la resolución del respectivo tribunal que se limitó a “tener presente” las comunicaciones de los alcaldes que se excusaron de firmar el decr</w:t>
      </w:r>
      <w:r w:rsidR="008C32C2">
        <w:rPr>
          <w:rFonts w:cs="Arial"/>
          <w:szCs w:val="20"/>
        </w:rPr>
        <w:t>eto alcaldicio o de no pagarlo.</w:t>
      </w:r>
      <w:r w:rsidRPr="00943396">
        <w:rPr>
          <w:rFonts w:cs="Arial"/>
          <w:b/>
          <w:szCs w:val="20"/>
        </w:rPr>
        <w:t xml:space="preserve"> </w:t>
      </w:r>
      <w:r w:rsidRPr="00943396">
        <w:rPr>
          <w:rFonts w:cs="Arial"/>
          <w:szCs w:val="20"/>
        </w:rPr>
        <w:t>Por otra parte, en otras tres causas que representan a 42 docentes, aleg</w:t>
      </w:r>
      <w:r w:rsidR="00A15F69">
        <w:rPr>
          <w:rFonts w:cs="Arial"/>
          <w:szCs w:val="20"/>
        </w:rPr>
        <w:t>ó</w:t>
      </w:r>
      <w:r w:rsidRPr="00943396">
        <w:rPr>
          <w:rFonts w:cs="Arial"/>
          <w:szCs w:val="20"/>
        </w:rPr>
        <w:t xml:space="preserve"> que los demandantes presentaron fuera de plazo la solicitud de cobr</w:t>
      </w:r>
      <w:r w:rsidR="00C512FD">
        <w:rPr>
          <w:rFonts w:cs="Arial"/>
          <w:szCs w:val="20"/>
        </w:rPr>
        <w:t>o</w:t>
      </w:r>
      <w:r w:rsidRPr="00943396">
        <w:rPr>
          <w:rFonts w:cs="Arial"/>
          <w:szCs w:val="20"/>
        </w:rPr>
        <w:t xml:space="preserve"> ejecutivo y ni siquiera apelaron la respectiva resolución que denegó la ejecución incidental de la sentencia</w:t>
      </w:r>
      <w:r>
        <w:rPr>
          <w:rStyle w:val="Refdenotaalpie"/>
          <w:rFonts w:cs="Arial"/>
        </w:rPr>
        <w:footnoteReference w:id="361"/>
      </w:r>
      <w:r w:rsidR="008C32C2">
        <w:rPr>
          <w:rFonts w:cs="Arial"/>
          <w:szCs w:val="20"/>
        </w:rPr>
        <w:t>.</w:t>
      </w:r>
      <w:r w:rsidRPr="00943396">
        <w:rPr>
          <w:rFonts w:cs="Arial"/>
          <w:b/>
          <w:szCs w:val="20"/>
        </w:rPr>
        <w:t xml:space="preserve"> </w:t>
      </w:r>
      <w:r w:rsidRPr="00943396">
        <w:rPr>
          <w:rFonts w:cs="Arial"/>
          <w:szCs w:val="20"/>
        </w:rPr>
        <w:t>Indic</w:t>
      </w:r>
      <w:r w:rsidR="00A15F69">
        <w:rPr>
          <w:rFonts w:cs="Arial"/>
          <w:szCs w:val="20"/>
        </w:rPr>
        <w:t>ó</w:t>
      </w:r>
      <w:r w:rsidRPr="00943396">
        <w:rPr>
          <w:rFonts w:cs="Arial"/>
          <w:szCs w:val="20"/>
        </w:rPr>
        <w:t xml:space="preserve"> que la fase de cumplimiento de los fallos </w:t>
      </w:r>
      <w:proofErr w:type="gramStart"/>
      <w:r w:rsidRPr="00943396">
        <w:rPr>
          <w:rFonts w:cs="Arial"/>
          <w:szCs w:val="20"/>
        </w:rPr>
        <w:t>laborales,</w:t>
      </w:r>
      <w:proofErr w:type="gramEnd"/>
      <w:r w:rsidRPr="00943396">
        <w:rPr>
          <w:rFonts w:cs="Arial"/>
          <w:szCs w:val="20"/>
        </w:rPr>
        <w:t xml:space="preserve"> tiene reglas claramente establecidas y etapas que permiten a quienes obtuvieron un resultado favorable obtener la realización de bienes para proceder al pago de la obligación, pero que todo ello requiere del impulso de parte, el c</w:t>
      </w:r>
      <w:r w:rsidR="00FF3D77">
        <w:rPr>
          <w:rFonts w:cs="Arial"/>
          <w:szCs w:val="20"/>
        </w:rPr>
        <w:t>ual no se demostró en al menos ocho de los trece</w:t>
      </w:r>
      <w:r w:rsidRPr="00943396">
        <w:rPr>
          <w:rFonts w:cs="Arial"/>
          <w:szCs w:val="20"/>
        </w:rPr>
        <w:t xml:space="preserve"> procesos. De esta forma</w:t>
      </w:r>
      <w:r w:rsidR="00A15F69">
        <w:rPr>
          <w:rFonts w:cs="Arial"/>
          <w:szCs w:val="20"/>
        </w:rPr>
        <w:t>,</w:t>
      </w:r>
      <w:r w:rsidRPr="00943396">
        <w:rPr>
          <w:rFonts w:cs="Arial"/>
          <w:szCs w:val="20"/>
        </w:rPr>
        <w:t xml:space="preserve"> consideró que no es pertinente hacer responsable al Estado por la falta de actividad y gestión</w:t>
      </w:r>
      <w:r w:rsidR="008C32C2">
        <w:rPr>
          <w:rFonts w:cs="Arial"/>
          <w:szCs w:val="20"/>
        </w:rPr>
        <w:t xml:space="preserve"> procesal de los peticionarios.</w:t>
      </w:r>
    </w:p>
    <w:p w14:paraId="1B5B5230" w14:textId="77777777" w:rsidR="00943396" w:rsidRPr="00943396" w:rsidRDefault="00943396" w:rsidP="00943396">
      <w:pPr>
        <w:pStyle w:val="PrrafodeSentencia"/>
        <w:numPr>
          <w:ilvl w:val="0"/>
          <w:numId w:val="0"/>
        </w:numPr>
        <w:rPr>
          <w:rFonts w:cs="Arial"/>
          <w:b/>
          <w:szCs w:val="20"/>
        </w:rPr>
      </w:pPr>
    </w:p>
    <w:p w14:paraId="60A3DEC2" w14:textId="1D7C07A5" w:rsidR="00943396" w:rsidRDefault="00943396" w:rsidP="00943396">
      <w:pPr>
        <w:pStyle w:val="PrrafodeSentencia"/>
        <w:rPr>
          <w:rFonts w:cs="Arial"/>
          <w:b/>
          <w:szCs w:val="20"/>
        </w:rPr>
      </w:pPr>
      <w:r w:rsidRPr="00943396">
        <w:rPr>
          <w:rFonts w:cs="Arial"/>
          <w:szCs w:val="20"/>
        </w:rPr>
        <w:t xml:space="preserve">Con respecto a la alegada violación del artículo 2 </w:t>
      </w:r>
      <w:r w:rsidR="00793886">
        <w:rPr>
          <w:rFonts w:cs="Arial"/>
          <w:szCs w:val="20"/>
        </w:rPr>
        <w:t xml:space="preserve">de la Convención </w:t>
      </w:r>
      <w:r w:rsidRPr="00943396">
        <w:rPr>
          <w:rFonts w:cs="Arial"/>
          <w:szCs w:val="20"/>
        </w:rPr>
        <w:t xml:space="preserve">por no tener medidas normativas para garantizar el acceso a la justicia, el </w:t>
      </w:r>
      <w:r w:rsidRPr="00846D09">
        <w:rPr>
          <w:rFonts w:cs="Arial"/>
          <w:szCs w:val="20"/>
        </w:rPr>
        <w:t>Estado</w:t>
      </w:r>
      <w:r w:rsidRPr="00943396">
        <w:rPr>
          <w:rFonts w:cs="Arial"/>
          <w:b/>
          <w:szCs w:val="20"/>
        </w:rPr>
        <w:t xml:space="preserve"> </w:t>
      </w:r>
      <w:r w:rsidRPr="00943396">
        <w:rPr>
          <w:rFonts w:cs="Arial"/>
          <w:szCs w:val="20"/>
        </w:rPr>
        <w:t>alegó que, actualmente, las sentencias laborales en Chile se cumplen a través de un procedimiento posterior y diferenciado, ventilado ante un tribunal especializado denominado Juzgado de Cobranza Laboral y Previsional, creado por la Ley No</w:t>
      </w:r>
      <w:r w:rsidR="008C32C2">
        <w:rPr>
          <w:rFonts w:cs="Arial"/>
          <w:szCs w:val="20"/>
        </w:rPr>
        <w:t>. 20.022 de 30 de mayo de 2005.</w:t>
      </w:r>
      <w:r>
        <w:rPr>
          <w:rFonts w:cs="Arial"/>
          <w:b/>
          <w:szCs w:val="20"/>
        </w:rPr>
        <w:t xml:space="preserve"> </w:t>
      </w:r>
      <w:r w:rsidRPr="00943396">
        <w:rPr>
          <w:rFonts w:cs="Arial"/>
          <w:szCs w:val="20"/>
        </w:rPr>
        <w:t xml:space="preserve">Asimismo, sobre la supuesta imposibilidad de embargo de bienes municipales como principal obstáculo al cumplimiento de sentencias, el </w:t>
      </w:r>
      <w:r w:rsidRPr="00846D09">
        <w:rPr>
          <w:rFonts w:cs="Arial"/>
          <w:szCs w:val="20"/>
        </w:rPr>
        <w:t>Estado</w:t>
      </w:r>
      <w:r w:rsidRPr="00943396">
        <w:rPr>
          <w:rFonts w:cs="Arial"/>
          <w:b/>
          <w:i/>
          <w:szCs w:val="20"/>
        </w:rPr>
        <w:t xml:space="preserve"> </w:t>
      </w:r>
      <w:r w:rsidR="00221A2A">
        <w:rPr>
          <w:rFonts w:cs="Arial"/>
          <w:szCs w:val="20"/>
        </w:rPr>
        <w:t>adujo</w:t>
      </w:r>
      <w:r w:rsidR="00221A2A" w:rsidRPr="00943396">
        <w:rPr>
          <w:rFonts w:cs="Arial"/>
          <w:szCs w:val="20"/>
        </w:rPr>
        <w:t xml:space="preserve"> </w:t>
      </w:r>
      <w:r w:rsidRPr="00943396">
        <w:rPr>
          <w:rFonts w:cs="Arial"/>
          <w:szCs w:val="20"/>
        </w:rPr>
        <w:t>que la normativa nacional no establece la inembargabilidad absoluta de los bienes municipales y que, de hecho, en varias de las causas</w:t>
      </w:r>
      <w:r>
        <w:rPr>
          <w:rStyle w:val="Refdenotaalpie"/>
          <w:rFonts w:cs="Arial"/>
        </w:rPr>
        <w:footnoteReference w:id="362"/>
      </w:r>
      <w:r w:rsidRPr="00943396">
        <w:rPr>
          <w:rFonts w:cs="Arial"/>
          <w:szCs w:val="20"/>
        </w:rPr>
        <w:t>, se accedió al embargo respecto de bienes que no estaban destinados a funciones</w:t>
      </w:r>
      <w:r w:rsidR="008C32C2">
        <w:rPr>
          <w:rFonts w:cs="Arial"/>
          <w:szCs w:val="20"/>
        </w:rPr>
        <w:t xml:space="preserve"> propias de la labor municipal.</w:t>
      </w:r>
      <w:r w:rsidRPr="00943396">
        <w:rPr>
          <w:rFonts w:cs="Arial"/>
          <w:b/>
          <w:szCs w:val="20"/>
        </w:rPr>
        <w:t xml:space="preserve"> </w:t>
      </w:r>
    </w:p>
    <w:p w14:paraId="3030B400" w14:textId="12D20991" w:rsidR="00684177" w:rsidRDefault="00684177" w:rsidP="00684177">
      <w:pPr>
        <w:rPr>
          <w:lang w:val="es-CR" w:eastAsia="es-MX"/>
        </w:rPr>
      </w:pPr>
    </w:p>
    <w:p w14:paraId="1EC5CC2E" w14:textId="30A75D76" w:rsidR="00684177" w:rsidRPr="00684177" w:rsidRDefault="00684177" w:rsidP="00684177">
      <w:pPr>
        <w:pStyle w:val="PrrafodeSentencia"/>
      </w:pPr>
      <w:r>
        <w:t>Finalmente, e</w:t>
      </w:r>
      <w:r w:rsidRPr="00684177">
        <w:t xml:space="preserve">l </w:t>
      </w:r>
      <w:r w:rsidRPr="00846D09">
        <w:t>Estado</w:t>
      </w:r>
      <w:r w:rsidRPr="00684177">
        <w:rPr>
          <w:b/>
          <w:i/>
        </w:rPr>
        <w:t xml:space="preserve"> </w:t>
      </w:r>
      <w:r w:rsidRPr="00684177">
        <w:t xml:space="preserve">argumentó que, al no serle imputable la falta de cumplimiento de las sentencias que fundamentan la causa, no cabe sostener que </w:t>
      </w:r>
      <w:r w:rsidR="00FF3D77">
        <w:t>vulneró</w:t>
      </w:r>
      <w:r w:rsidRPr="00684177">
        <w:t xml:space="preserve"> el derecho de propiedad de las presuntas víctimas, el cual, por el contrario, fue garantizado mediante la dictación de las sentencias correspondientes, no habiéndose cumplido las mismas por falta de impulso de parte. De esta forma</w:t>
      </w:r>
      <w:r w:rsidR="00221A2A">
        <w:t>,</w:t>
      </w:r>
      <w:r w:rsidRPr="00684177">
        <w:t xml:space="preserve"> solicitó que se declare que el Estado no vulneró el artículo 21 de la Convención, en relación con las obligaciones establecidas en los artículos 1.1 y 2 del mismo cuerpo norma</w:t>
      </w:r>
      <w:r w:rsidR="008C32C2">
        <w:t>tivo.</w:t>
      </w:r>
    </w:p>
    <w:p w14:paraId="7792BBAD" w14:textId="77777777" w:rsidR="00E26F5A" w:rsidRPr="009403CF" w:rsidRDefault="00E26F5A" w:rsidP="00E26F5A">
      <w:pPr>
        <w:rPr>
          <w:lang w:val="es-CR" w:eastAsia="es-MX"/>
        </w:rPr>
      </w:pPr>
    </w:p>
    <w:p w14:paraId="4805D612" w14:textId="5BFC4916" w:rsidR="006C3588" w:rsidRDefault="00757AF3" w:rsidP="00684177">
      <w:pPr>
        <w:pStyle w:val="Ttulo2"/>
        <w:numPr>
          <w:ilvl w:val="0"/>
          <w:numId w:val="0"/>
        </w:numPr>
        <w:spacing w:before="0" w:after="0"/>
        <w:ind w:left="1134" w:hanging="567"/>
        <w:rPr>
          <w:lang w:val="es-ES" w:eastAsia="es-MX"/>
        </w:rPr>
      </w:pPr>
      <w:bookmarkStart w:id="199" w:name="_Toc48736700"/>
      <w:bookmarkStart w:id="200" w:name="_Toc90879795"/>
      <w:r w:rsidRPr="009403CF">
        <w:rPr>
          <w:lang w:val="es-ES" w:eastAsia="es-MX"/>
        </w:rPr>
        <w:lastRenderedPageBreak/>
        <w:t xml:space="preserve">B. </w:t>
      </w:r>
      <w:r w:rsidR="00B764D4" w:rsidRPr="009403CF">
        <w:rPr>
          <w:lang w:val="es-ES" w:eastAsia="es-MX"/>
        </w:rPr>
        <w:t>Consideraciones de la Corte</w:t>
      </w:r>
      <w:bookmarkStart w:id="201" w:name="_Toc192586"/>
      <w:bookmarkStart w:id="202" w:name="_Toc514063464"/>
      <w:bookmarkStart w:id="203" w:name="_Toc512961873"/>
      <w:bookmarkStart w:id="204" w:name="_Toc512499056"/>
      <w:bookmarkStart w:id="205" w:name="_Toc504661265"/>
      <w:bookmarkStart w:id="206" w:name="_Toc504656637"/>
      <w:bookmarkStart w:id="207" w:name="_Toc503594905"/>
      <w:bookmarkStart w:id="208" w:name="_Toc502891614"/>
      <w:bookmarkStart w:id="209" w:name="_Toc502023070"/>
      <w:bookmarkStart w:id="210" w:name="_Toc499146734"/>
      <w:bookmarkStart w:id="211" w:name="_Toc32394183"/>
      <w:bookmarkStart w:id="212" w:name="_Toc36823502"/>
      <w:bookmarkStart w:id="213" w:name="_Toc48736704"/>
      <w:bookmarkStart w:id="214" w:name="_Toc4402735"/>
      <w:bookmarkStart w:id="215" w:name="_Toc4402974"/>
      <w:bookmarkStart w:id="216" w:name="_Toc8209859"/>
      <w:bookmarkEnd w:id="199"/>
      <w:bookmarkEnd w:id="200"/>
    </w:p>
    <w:p w14:paraId="788CBE02" w14:textId="722FFC87" w:rsidR="00503C31" w:rsidRDefault="00503C31" w:rsidP="00226D34">
      <w:pPr>
        <w:rPr>
          <w:lang w:val="es-ES" w:eastAsia="es-MX"/>
        </w:rPr>
      </w:pPr>
    </w:p>
    <w:p w14:paraId="35F7C0CD" w14:textId="1B6E0D1F" w:rsidR="00503C31" w:rsidRPr="00B4429D" w:rsidRDefault="003B6944" w:rsidP="007C5F57">
      <w:pPr>
        <w:pStyle w:val="PrrafodeSentencia"/>
      </w:pPr>
      <w:r w:rsidRPr="00B4429D">
        <w:t>Tomando en cuenta que la controversia se centra en la alegada inejecución por parte del Estado de sentencias firmes en favor de personas docentes en el marco de los trece procedimientos que forman parte de este caso, esta Corte considera necesario, de forma previa, determinar quiénes son las personas benefic</w:t>
      </w:r>
      <w:r w:rsidR="00CF5E61" w:rsidRPr="00B4429D">
        <w:t>iarias de estas sentencias firme</w:t>
      </w:r>
      <w:r w:rsidRPr="00B4429D">
        <w:t>s (1). Posteriormente, y co</w:t>
      </w:r>
      <w:r w:rsidR="00503C31" w:rsidRPr="00B4429D">
        <w:t xml:space="preserve">n el fin de analizar los alegatos presentados por las partes y la Comisión, esta Corte expondrá </w:t>
      </w:r>
      <w:r w:rsidR="00A84B2C" w:rsidRPr="00B4429D">
        <w:t xml:space="preserve">las alegadas afectaciones a la protección judicial, analizando la obligación del impulso de parte al proceso de ejecución de sentencia, por un </w:t>
      </w:r>
      <w:r w:rsidR="005D3355">
        <w:t>lado</w:t>
      </w:r>
      <w:r w:rsidR="00A84B2C" w:rsidRPr="00B4429D">
        <w:t>, así como los obstáculos normativos y fácticos para poder exigir de las Municipalidades el pago de una deuda</w:t>
      </w:r>
      <w:r w:rsidR="007A74CF" w:rsidRPr="00B4429D">
        <w:t xml:space="preserve">, por </w:t>
      </w:r>
      <w:r w:rsidR="005D3355">
        <w:t>el</w:t>
      </w:r>
      <w:r w:rsidR="005D3355" w:rsidRPr="00B4429D">
        <w:t xml:space="preserve"> </w:t>
      </w:r>
      <w:r w:rsidR="007A74CF" w:rsidRPr="00B4429D">
        <w:t>otr</w:t>
      </w:r>
      <w:r w:rsidR="005D3355">
        <w:t>o</w:t>
      </w:r>
      <w:r w:rsidRPr="00B4429D">
        <w:t xml:space="preserve"> (2</w:t>
      </w:r>
      <w:r w:rsidR="00A84B2C" w:rsidRPr="00B4429D">
        <w:t>)</w:t>
      </w:r>
      <w:r w:rsidR="005D3355">
        <w:t>. L</w:t>
      </w:r>
      <w:r w:rsidR="00A84B2C" w:rsidRPr="00B4429D">
        <w:t>uego</w:t>
      </w:r>
      <w:r w:rsidR="005D3355">
        <w:t>,</w:t>
      </w:r>
      <w:r w:rsidR="008824FD">
        <w:t xml:space="preserve"> se</w:t>
      </w:r>
      <w:r w:rsidR="00A84B2C" w:rsidRPr="00B4429D">
        <w:t xml:space="preserve"> evaluar</w:t>
      </w:r>
      <w:r w:rsidR="005D3355">
        <w:t>á</w:t>
      </w:r>
      <w:r w:rsidR="00A84B2C" w:rsidRPr="00B4429D">
        <w:t xml:space="preserve"> </w:t>
      </w:r>
      <w:r w:rsidR="007A74CF" w:rsidRPr="00B4429D">
        <w:t>la razonabilidad del plazo de</w:t>
      </w:r>
      <w:r w:rsidR="00A84B2C" w:rsidRPr="00B4429D">
        <w:t xml:space="preserve"> más de </w:t>
      </w:r>
      <w:r w:rsidR="005D3355">
        <w:t>25</w:t>
      </w:r>
      <w:r w:rsidR="005D3355" w:rsidRPr="00B4429D">
        <w:t xml:space="preserve"> </w:t>
      </w:r>
      <w:r w:rsidR="00A84B2C" w:rsidRPr="00B4429D">
        <w:t>años transcurrido desde el inicio de los proceso</w:t>
      </w:r>
      <w:r w:rsidR="00FF3D77">
        <w:t>s</w:t>
      </w:r>
      <w:r w:rsidR="00A84B2C" w:rsidRPr="00B4429D">
        <w:t xml:space="preserve"> de ejecución de sentencia sin que se haya logrado </w:t>
      </w:r>
      <w:r w:rsidRPr="00B4429D">
        <w:t>el pago total de las deudas (3</w:t>
      </w:r>
      <w:r w:rsidR="00A5697C" w:rsidRPr="00B4429D">
        <w:t xml:space="preserve">). </w:t>
      </w:r>
      <w:r w:rsidRPr="00B4429D">
        <w:t>Posteriormente,</w:t>
      </w:r>
      <w:r w:rsidR="00A5697C" w:rsidRPr="00B4429D">
        <w:t xml:space="preserve"> </w:t>
      </w:r>
      <w:r w:rsidRPr="00B4429D">
        <w:t>se analizarán</w:t>
      </w:r>
      <w:r w:rsidR="00A84B2C" w:rsidRPr="00B4429D">
        <w:t xml:space="preserve"> los deberes del Estado de ad</w:t>
      </w:r>
      <w:r w:rsidR="005D3355">
        <w:t>a</w:t>
      </w:r>
      <w:r w:rsidR="00A84B2C" w:rsidRPr="00B4429D">
        <w:t xml:space="preserve">ptar su normativa interna para hacer efectivos los derechos a las garantías </w:t>
      </w:r>
      <w:r w:rsidRPr="00B4429D">
        <w:t>judicial</w:t>
      </w:r>
      <w:r w:rsidR="005D3355">
        <w:t>es</w:t>
      </w:r>
      <w:r w:rsidRPr="00B4429D">
        <w:t xml:space="preserve"> y al plazo razonable (4</w:t>
      </w:r>
      <w:r w:rsidR="00A84B2C" w:rsidRPr="00B4429D">
        <w:t xml:space="preserve">). </w:t>
      </w:r>
      <w:r w:rsidRPr="00B4429D">
        <w:t xml:space="preserve">Finalmente, </w:t>
      </w:r>
      <w:r w:rsidR="00046CF0" w:rsidRPr="00B4429D">
        <w:t xml:space="preserve">se determinará </w:t>
      </w:r>
      <w:r w:rsidR="00A5697C" w:rsidRPr="00B4429D">
        <w:t>la supuesta afectación al derecho a la propiedad de los profesores y profesoras beneficiarias de las sentencias que aún no han sido cumplidas</w:t>
      </w:r>
      <w:r w:rsidR="00046CF0" w:rsidRPr="00B4429D">
        <w:t xml:space="preserve"> (</w:t>
      </w:r>
      <w:r w:rsidRPr="00B4429D">
        <w:t>5</w:t>
      </w:r>
      <w:r w:rsidR="00046CF0" w:rsidRPr="00B4429D">
        <w:t>).</w:t>
      </w:r>
    </w:p>
    <w:p w14:paraId="6ED12F3D" w14:textId="3175F0AA" w:rsidR="00684177" w:rsidRPr="00B4429D" w:rsidRDefault="00684177" w:rsidP="00684177">
      <w:pPr>
        <w:rPr>
          <w:rFonts w:eastAsiaTheme="majorEastAsia"/>
          <w:lang w:val="es-ES" w:eastAsia="es-MX"/>
        </w:rPr>
      </w:pPr>
    </w:p>
    <w:p w14:paraId="17998427" w14:textId="51190BC1" w:rsidR="003B6944" w:rsidRPr="00B4429D" w:rsidRDefault="00684177" w:rsidP="003B6944">
      <w:pPr>
        <w:pStyle w:val="Ttulo3"/>
        <w:rPr>
          <w:lang w:eastAsia="es-MX"/>
        </w:rPr>
      </w:pPr>
      <w:bookmarkStart w:id="217" w:name="_Toc90879796"/>
      <w:r w:rsidRPr="00B4429D">
        <w:rPr>
          <w:rFonts w:eastAsiaTheme="majorEastAsia"/>
          <w:lang w:eastAsia="es-MX"/>
        </w:rPr>
        <w:t xml:space="preserve">B.1. </w:t>
      </w:r>
      <w:r w:rsidR="003B6944" w:rsidRPr="00B4429D">
        <w:rPr>
          <w:lang w:eastAsia="es-MX"/>
        </w:rPr>
        <w:t>Respecto a los profesores y profesoras que cuentan con una sentencia a su favor</w:t>
      </w:r>
      <w:bookmarkEnd w:id="217"/>
    </w:p>
    <w:p w14:paraId="776F858F" w14:textId="77777777" w:rsidR="003B6944" w:rsidRPr="00B4429D" w:rsidRDefault="003B6944" w:rsidP="003B6944">
      <w:pPr>
        <w:rPr>
          <w:lang w:val="es-CO" w:eastAsia="es-MX"/>
        </w:rPr>
      </w:pPr>
    </w:p>
    <w:p w14:paraId="0C63C466" w14:textId="4EA5D84B" w:rsidR="003B6944" w:rsidRPr="00B4429D" w:rsidRDefault="003B6944" w:rsidP="003B6944">
      <w:pPr>
        <w:pStyle w:val="PrrafodeSentencia"/>
      </w:pPr>
      <w:r w:rsidRPr="00B4429D">
        <w:t xml:space="preserve">En este punto, el Tribunal considera pertinente pronunciarse sobre las personas que pueden ser consideradas efectivamente como </w:t>
      </w:r>
      <w:r w:rsidR="00FF3D77">
        <w:t xml:space="preserve">presuntas </w:t>
      </w:r>
      <w:r w:rsidRPr="00B4429D">
        <w:t>víctimas de las violaciones alegadas por los representantes y la Comisión ante la falta de ejecución de las sentencias dictadas en contra de las Municipalidades en los trece procesos que componen el presente caso. En ese sentido, el Tribunal recuerda que, desde el Informe de Fondo, la Comisión consider</w:t>
      </w:r>
      <w:r w:rsidR="00B71879">
        <w:t>ó</w:t>
      </w:r>
      <w:r w:rsidRPr="00B4429D">
        <w:t xml:space="preserve"> como presuntas víctimas a 848 profesores y profesoras que identificó en una lista anexada al Informe de Fondo. </w:t>
      </w:r>
    </w:p>
    <w:p w14:paraId="6A7243DC" w14:textId="77777777" w:rsidR="003B6944" w:rsidRPr="00B4429D" w:rsidRDefault="003B6944" w:rsidP="003B6944">
      <w:pPr>
        <w:rPr>
          <w:lang w:val="es-CO" w:eastAsia="es-MX"/>
        </w:rPr>
      </w:pPr>
    </w:p>
    <w:p w14:paraId="3CA241B6" w14:textId="525D4C09" w:rsidR="003B6944" w:rsidRPr="00B4429D" w:rsidRDefault="00B71879" w:rsidP="003B6944">
      <w:pPr>
        <w:pStyle w:val="PrrafodeSentencia"/>
      </w:pPr>
      <w:r>
        <w:t>Al respecto</w:t>
      </w:r>
      <w:r w:rsidR="003B6944" w:rsidRPr="00B4429D">
        <w:t>, esta Corte observa que dentro de esta lista se encuentran los n</w:t>
      </w:r>
      <w:r w:rsidR="00471487">
        <w:t>ombres de Jorge Humberto Verdugo</w:t>
      </w:r>
      <w:r w:rsidR="003B6944" w:rsidRPr="00B4429D">
        <w:t xml:space="preserve"> Iturra</w:t>
      </w:r>
      <w:r w:rsidR="003B6944" w:rsidRPr="00B4429D">
        <w:rPr>
          <w:rStyle w:val="Refdenotaalpie"/>
          <w:lang w:val="es-CO"/>
        </w:rPr>
        <w:footnoteReference w:id="363"/>
      </w:r>
      <w:r w:rsidR="003B6944" w:rsidRPr="00B4429D">
        <w:t xml:space="preserve"> y Edith Adriana Pérez Espinoza</w:t>
      </w:r>
      <w:r w:rsidR="003B6944" w:rsidRPr="00B4429D">
        <w:rPr>
          <w:rStyle w:val="Refdenotaalpie"/>
          <w:lang w:val="es-CO"/>
        </w:rPr>
        <w:footnoteReference w:id="364"/>
      </w:r>
      <w:r w:rsidR="003B6944" w:rsidRPr="00B4429D">
        <w:t>. En efecto, estas dos personas forma</w:t>
      </w:r>
      <w:r w:rsidR="00FF3D77">
        <w:t>ban parte del grupo de profesora</w:t>
      </w:r>
      <w:r w:rsidR="003B6944" w:rsidRPr="00B4429D">
        <w:t>s y profesores que presentaron el 13 de agosto de 1993 una demanda laboral en contra de la Municipalidad de Chanco</w:t>
      </w:r>
      <w:r w:rsidR="003B6944" w:rsidRPr="00B4429D">
        <w:rPr>
          <w:rStyle w:val="Refdenotaalpie"/>
          <w:lang w:val="es-CO"/>
        </w:rPr>
        <w:footnoteReference w:id="365"/>
      </w:r>
      <w:r w:rsidR="003B6944" w:rsidRPr="00B4429D">
        <w:t xml:space="preserve">, en el marco del proceso </w:t>
      </w:r>
      <w:r w:rsidR="009A0ED2">
        <w:rPr>
          <w:i/>
        </w:rPr>
        <w:t>Aguilar Lazcano y otros c.</w:t>
      </w:r>
      <w:r w:rsidR="003B6944" w:rsidRPr="00C261A1">
        <w:rPr>
          <w:i/>
        </w:rPr>
        <w:t xml:space="preserve"> la Municipalidad de Chanco</w:t>
      </w:r>
      <w:r w:rsidR="003B6944" w:rsidRPr="00B4429D">
        <w:t>, Rol No. 221-1993. Junto con los ocho otros peticionarios, obtuvieron sentencia favorable en primera instancia</w:t>
      </w:r>
      <w:r w:rsidR="003B6944" w:rsidRPr="00B4429D">
        <w:rPr>
          <w:rStyle w:val="Refdenotaalpie"/>
          <w:lang w:val="es-CO"/>
        </w:rPr>
        <w:footnoteReference w:id="366"/>
      </w:r>
      <w:r w:rsidR="003B6944" w:rsidRPr="00B4429D">
        <w:t>. Sin embargo, la Corte de Apelaciones de Talca, por medio de resolución emitida el 3 de junio de 1994, revocó el fallo ya individualizado de primera instancia respecto de los actores José Humberto Verdugo Iturra y Edith Adriana Pérez Espinoza y</w:t>
      </w:r>
      <w:r w:rsidR="00C261A1">
        <w:t>,</w:t>
      </w:r>
      <w:r w:rsidR="003B6944" w:rsidRPr="00B4429D">
        <w:t xml:space="preserve"> en su lugar</w:t>
      </w:r>
      <w:r w:rsidR="00C261A1">
        <w:t>,</w:t>
      </w:r>
      <w:r w:rsidR="003B6944" w:rsidRPr="00B4429D">
        <w:t xml:space="preserve"> rechazó la demanda en cuanto a estas dos personas</w:t>
      </w:r>
      <w:r w:rsidR="003B6944" w:rsidRPr="00B4429D">
        <w:rPr>
          <w:rStyle w:val="Refdenotaalpie"/>
          <w:lang w:val="es-CO"/>
        </w:rPr>
        <w:footnoteReference w:id="367"/>
      </w:r>
      <w:r w:rsidR="003B6944" w:rsidRPr="00B4429D">
        <w:t xml:space="preserve">. Lo anterior se confirma en el </w:t>
      </w:r>
      <w:r w:rsidR="00E22E54">
        <w:t>Informe</w:t>
      </w:r>
      <w:r w:rsidR="003B6944" w:rsidRPr="00B4429D">
        <w:t xml:space="preserve"> </w:t>
      </w:r>
      <w:r w:rsidR="00E22E54">
        <w:t>“</w:t>
      </w:r>
      <w:r w:rsidR="003B6944" w:rsidRPr="00B4429D">
        <w:t xml:space="preserve">Estimación Actual adeudado por el Incumplimiento de Sentencias Judiciales dictados en el Caso de Profesores por los Juzgados de Chañaral, Vallenar, </w:t>
      </w:r>
      <w:r w:rsidR="003B6944" w:rsidRPr="00B4429D">
        <w:lastRenderedPageBreak/>
        <w:t xml:space="preserve">Parral, Cauquenes y Chanco” presentado en anexo del </w:t>
      </w:r>
      <w:r w:rsidR="00E22E54">
        <w:t>e</w:t>
      </w:r>
      <w:r w:rsidR="00C261A1">
        <w:t>scrito de solicitudes y argumentos</w:t>
      </w:r>
      <w:r w:rsidR="003B6944" w:rsidRPr="00B4429D">
        <w:t xml:space="preserve"> en donde no se estableció una liquidación por montos adeudados a favor de estas dos personas</w:t>
      </w:r>
      <w:r w:rsidR="003B6944" w:rsidRPr="00B4429D">
        <w:rPr>
          <w:rStyle w:val="Refdenotaalpie"/>
        </w:rPr>
        <w:footnoteReference w:id="368"/>
      </w:r>
      <w:r w:rsidR="003B6944" w:rsidRPr="00B4429D">
        <w:t>.</w:t>
      </w:r>
    </w:p>
    <w:p w14:paraId="37BFC772" w14:textId="77777777" w:rsidR="003B6944" w:rsidRPr="00B4429D" w:rsidRDefault="003B6944" w:rsidP="003B6944">
      <w:pPr>
        <w:pStyle w:val="Prrafodelista"/>
        <w:rPr>
          <w:lang w:val="es-CO" w:eastAsia="es-MX"/>
        </w:rPr>
      </w:pPr>
    </w:p>
    <w:p w14:paraId="53534292" w14:textId="221EAF79" w:rsidR="003B6944" w:rsidRPr="00B4429D" w:rsidRDefault="003B6944" w:rsidP="003B6944">
      <w:pPr>
        <w:pStyle w:val="PrrafodeSentencia"/>
      </w:pPr>
      <w:r w:rsidRPr="00B4429D">
        <w:t>La Corte recuerda que el objeto principal d</w:t>
      </w:r>
      <w:r w:rsidR="00471487">
        <w:t>e la controversia en el presente</w:t>
      </w:r>
      <w:r w:rsidRPr="00B4429D">
        <w:t xml:space="preserve"> caso consiste en determinar si el Estado es internacionalmente responsable por la inejecución de las sentencias dictadas en los trece procedimientos que forman parte de este caso y sobre los efectos que la inejecución de estas sentencias pudo tener en otros derechos de las presuntas víctimas. En consecuencia, dado que José Humberto Verdugo Iturra y Edith Adriana Pérez Espinoza no han sido reconocid</w:t>
      </w:r>
      <w:r w:rsidR="00B71879">
        <w:t>o</w:t>
      </w:r>
      <w:r w:rsidRPr="00B4429D">
        <w:t>s como beneficiari</w:t>
      </w:r>
      <w:r w:rsidR="00B71879">
        <w:t>o</w:t>
      </w:r>
      <w:r w:rsidRPr="00B4429D">
        <w:t>s de la sentencia firme</w:t>
      </w:r>
      <w:r w:rsidR="008E38A5" w:rsidRPr="00B4429D">
        <w:t xml:space="preserve"> de segunda instancia y no cuentan con una liquidación que determine el monto adeudado</w:t>
      </w:r>
      <w:r w:rsidRPr="00B4429D">
        <w:t xml:space="preserve"> en el proceso </w:t>
      </w:r>
      <w:r w:rsidR="009A0ED2">
        <w:rPr>
          <w:i/>
        </w:rPr>
        <w:t>Aguilar Lazcano y otros c.</w:t>
      </w:r>
      <w:r w:rsidRPr="00C261A1">
        <w:rPr>
          <w:i/>
        </w:rPr>
        <w:t xml:space="preserve"> la Municipalidad de Chanco</w:t>
      </w:r>
      <w:r w:rsidRPr="00B4429D">
        <w:t>, Rol No. 221-1993, no pueden ser consideradas como presuntas víctimas en el presente caso, a pesar de que se encuentren contempladas en la lista presentada por la Comisión en su Informe de Fondo.</w:t>
      </w:r>
    </w:p>
    <w:p w14:paraId="3C2DB2EE" w14:textId="77777777" w:rsidR="003B6944" w:rsidRPr="00B4429D" w:rsidRDefault="003B6944" w:rsidP="003B6944">
      <w:pPr>
        <w:pStyle w:val="Prrafodelista"/>
        <w:rPr>
          <w:lang w:val="es-CR" w:eastAsia="es-MX"/>
        </w:rPr>
      </w:pPr>
    </w:p>
    <w:p w14:paraId="403630C6" w14:textId="398498E3" w:rsidR="003B6944" w:rsidRPr="00B4429D" w:rsidRDefault="003B6944" w:rsidP="003B6944">
      <w:pPr>
        <w:pStyle w:val="PrrafodeSentencia"/>
      </w:pPr>
      <w:proofErr w:type="gramStart"/>
      <w:r w:rsidRPr="00B4429D">
        <w:t>En razón de</w:t>
      </w:r>
      <w:proofErr w:type="gramEnd"/>
      <w:r w:rsidRPr="00B4429D">
        <w:t xml:space="preserve"> lo anterior, corresponde a la Corte determinar la </w:t>
      </w:r>
      <w:r w:rsidR="00B213FF" w:rsidRPr="00B4429D">
        <w:t xml:space="preserve">alegada </w:t>
      </w:r>
      <w:r w:rsidRPr="00B4429D">
        <w:t xml:space="preserve">responsabilidad del Estado </w:t>
      </w:r>
      <w:r w:rsidR="00B71879">
        <w:t>por</w:t>
      </w:r>
      <w:r w:rsidR="00B71879" w:rsidRPr="00B4429D">
        <w:t xml:space="preserve"> </w:t>
      </w:r>
      <w:r w:rsidRPr="00B4429D">
        <w:t>la falta de ejecución de las trece sentencias que componen el presente caso, con respecto a las 846 personas docentes que cuentan</w:t>
      </w:r>
      <w:r w:rsidR="00CF5E61" w:rsidRPr="00B4429D">
        <w:t xml:space="preserve"> efectivamente</w:t>
      </w:r>
      <w:r w:rsidRPr="00B4429D">
        <w:t xml:space="preserve"> con sentencia firme a su favor y con una liquidación que determine el monto adeudado. Estas 846 presuntas víctimas que serán tomadas en cuenta por la Corte se encuentran enlistadas en el Anexo </w:t>
      </w:r>
      <w:r w:rsidR="00471487">
        <w:t>1</w:t>
      </w:r>
      <w:r w:rsidR="00C261A1">
        <w:t xml:space="preserve"> de esta S</w:t>
      </w:r>
      <w:r w:rsidRPr="00B4429D">
        <w:t xml:space="preserve">entencia. </w:t>
      </w:r>
    </w:p>
    <w:p w14:paraId="07B4D56B" w14:textId="77777777" w:rsidR="003B6944" w:rsidRPr="003B6944" w:rsidRDefault="003B6944" w:rsidP="00684177">
      <w:pPr>
        <w:pStyle w:val="Ttulo3"/>
        <w:rPr>
          <w:rFonts w:eastAsiaTheme="majorEastAsia"/>
          <w:lang w:val="es-CR" w:eastAsia="es-MX"/>
        </w:rPr>
      </w:pPr>
    </w:p>
    <w:p w14:paraId="149E6F5F" w14:textId="214954CB" w:rsidR="00684177" w:rsidRDefault="003B6944" w:rsidP="00684177">
      <w:pPr>
        <w:pStyle w:val="Ttulo3"/>
        <w:rPr>
          <w:rFonts w:eastAsiaTheme="majorEastAsia"/>
          <w:lang w:eastAsia="es-MX"/>
        </w:rPr>
      </w:pPr>
      <w:bookmarkStart w:id="218" w:name="_Toc90879797"/>
      <w:r>
        <w:rPr>
          <w:rFonts w:eastAsiaTheme="majorEastAsia"/>
          <w:lang w:eastAsia="es-MX"/>
        </w:rPr>
        <w:t xml:space="preserve">B.2. </w:t>
      </w:r>
      <w:r w:rsidR="00684177">
        <w:rPr>
          <w:rFonts w:eastAsiaTheme="majorEastAsia"/>
          <w:lang w:eastAsia="es-MX"/>
        </w:rPr>
        <w:t xml:space="preserve">Derecho </w:t>
      </w:r>
      <w:r w:rsidR="00E371A8">
        <w:rPr>
          <w:rFonts w:eastAsiaTheme="majorEastAsia"/>
          <w:lang w:eastAsia="es-MX"/>
        </w:rPr>
        <w:t>a la protección judicial</w:t>
      </w:r>
      <w:bookmarkEnd w:id="218"/>
    </w:p>
    <w:p w14:paraId="7F566874" w14:textId="69EF712C" w:rsidR="00A84B2C" w:rsidRPr="00226D34" w:rsidRDefault="00A84B2C" w:rsidP="00226D34">
      <w:pPr>
        <w:rPr>
          <w:rFonts w:eastAsiaTheme="majorEastAsia"/>
          <w:lang w:val="es-CR" w:eastAsia="es-MX"/>
        </w:rPr>
      </w:pPr>
    </w:p>
    <w:p w14:paraId="21D5A749" w14:textId="16E72307" w:rsidR="00A84B2C" w:rsidRDefault="001C5520" w:rsidP="00226D34">
      <w:pPr>
        <w:pStyle w:val="PrrafodeSentencia"/>
      </w:pPr>
      <w:r>
        <w:t>En el presente caso, 846</w:t>
      </w:r>
      <w:r w:rsidR="00A84B2C" w:rsidRPr="00A84B2C">
        <w:t xml:space="preserve"> personas docentes fueron parte demandante en procesos en contra de Municipalidades y recibieron una sentencia favorable y definitiva que condenó a dichas Municipalidades al pago </w:t>
      </w:r>
      <w:r w:rsidR="00A84B2C" w:rsidRPr="008A4630">
        <w:t>de la asignación especial no imponible establecida en el artículo 40 del Decreto Ley 3.551 de 1981. No existe controversia en cuanto a que estas sentencias no han sido cumplidas en su totalidad, a pesar de existir acuerdos de pagos que han p</w:t>
      </w:r>
      <w:r w:rsidR="00A84B2C" w:rsidRPr="004319D4">
        <w:t xml:space="preserve">ermitido </w:t>
      </w:r>
      <w:r w:rsidR="00C261A1">
        <w:t>la liquidación</w:t>
      </w:r>
      <w:r w:rsidR="00A84B2C" w:rsidRPr="004319D4">
        <w:t xml:space="preserve"> parcial de algunas de las deudas</w:t>
      </w:r>
      <w:r w:rsidR="00A84B2C">
        <w:rPr>
          <w:rStyle w:val="Refdenotaalpie"/>
        </w:rPr>
        <w:footnoteReference w:id="369"/>
      </w:r>
      <w:r w:rsidR="00A84B2C" w:rsidRPr="00A84B2C">
        <w:t>. Con el fin de analizar la alegada violación a la protección judicial, resulta entonces necesario</w:t>
      </w:r>
      <w:r w:rsidR="00A84B2C">
        <w:t>, luego de recordar los principales estándares desarrollados por la Corte en la materia</w:t>
      </w:r>
      <w:r w:rsidR="00277D52">
        <w:t xml:space="preserve"> incluyendo los deberes reforzados que se deben de tener en consider</w:t>
      </w:r>
      <w:r w:rsidR="003576B6">
        <w:t>ación a la</w:t>
      </w:r>
      <w:r w:rsidR="00277D52">
        <w:t xml:space="preserve"> edad avanzada de las presuntas víctimas en este caso (1)</w:t>
      </w:r>
      <w:r w:rsidR="00A84B2C">
        <w:t xml:space="preserve">, </w:t>
      </w:r>
      <w:r w:rsidR="00F96563">
        <w:t xml:space="preserve">analizar </w:t>
      </w:r>
      <w:r w:rsidR="00A84B2C" w:rsidRPr="00A84B2C">
        <w:t>el funcionamiento del proceso de ejecución de sen</w:t>
      </w:r>
      <w:r w:rsidR="00277D52">
        <w:t>tencias en procesos laborales (2</w:t>
      </w:r>
      <w:r w:rsidR="00A84B2C" w:rsidRPr="00A84B2C">
        <w:t xml:space="preserve">), para luego </w:t>
      </w:r>
      <w:r w:rsidR="00C261A1">
        <w:t>estudiar</w:t>
      </w:r>
      <w:r w:rsidR="00A84B2C" w:rsidRPr="00A84B2C">
        <w:t xml:space="preserve"> la efectividad de </w:t>
      </w:r>
      <w:r w:rsidR="008A4630">
        <w:t>los</w:t>
      </w:r>
      <w:r w:rsidR="00A84B2C" w:rsidRPr="00A84B2C">
        <w:t xml:space="preserve"> procedimientos en el caso de condenas contra Municipalidades, </w:t>
      </w:r>
      <w:r w:rsidR="00504275">
        <w:t xml:space="preserve">haciendo referencia </w:t>
      </w:r>
      <w:r w:rsidR="00A84B2C" w:rsidRPr="00A84B2C">
        <w:t>a los medios existentes para hacer efectivas las de</w:t>
      </w:r>
      <w:r w:rsidR="00277D52">
        <w:t>udas pecuniarias contra ellas (3</w:t>
      </w:r>
      <w:r w:rsidR="00A84B2C" w:rsidRPr="00A84B2C">
        <w:t>).</w:t>
      </w:r>
    </w:p>
    <w:p w14:paraId="05DF5393" w14:textId="2B894DDF" w:rsidR="00277D52" w:rsidRDefault="00277D52" w:rsidP="00277D52">
      <w:pPr>
        <w:rPr>
          <w:lang w:val="es-CR" w:eastAsia="es-MX"/>
        </w:rPr>
      </w:pPr>
    </w:p>
    <w:p w14:paraId="4D7D390E" w14:textId="7A93D5C5" w:rsidR="00277D52" w:rsidRPr="00277D52" w:rsidRDefault="00277D52" w:rsidP="00277D52">
      <w:pPr>
        <w:pStyle w:val="Ttulo4"/>
      </w:pPr>
      <w:r w:rsidRPr="000068B1">
        <w:t>B.2.1. El derecho a la protecci</w:t>
      </w:r>
      <w:r w:rsidR="001F362C" w:rsidRPr="000068B1">
        <w:t xml:space="preserve">ón judicial, en particular con respecto a las personas </w:t>
      </w:r>
      <w:r w:rsidR="00446695">
        <w:t>mayores</w:t>
      </w:r>
      <w:r w:rsidR="001F362C" w:rsidRPr="000068B1">
        <w:t xml:space="preserve"> en condición de vulnerabilidad</w:t>
      </w:r>
    </w:p>
    <w:p w14:paraId="79813DEC" w14:textId="77777777" w:rsidR="00935656" w:rsidRPr="00935656" w:rsidRDefault="00935656" w:rsidP="00935656">
      <w:pPr>
        <w:rPr>
          <w:rFonts w:eastAsiaTheme="majorEastAsia"/>
          <w:lang w:val="es-CO" w:eastAsia="es-MX"/>
        </w:rPr>
      </w:pPr>
    </w:p>
    <w:p w14:paraId="1A84CB07" w14:textId="2F3E1E6C" w:rsidR="00935656" w:rsidRDefault="00935656" w:rsidP="0044723F">
      <w:pPr>
        <w:pStyle w:val="PrrafodeSentencia"/>
      </w:pPr>
      <w:r w:rsidRPr="00935656">
        <w:t xml:space="preserve">El artículo 25 de la Convención Americana reconoce el derecho a la protección judicial. Este Tribunal ha señalado que de este derecho </w:t>
      </w:r>
      <w:r w:rsidR="00EE286F">
        <w:t xml:space="preserve">derivan </w:t>
      </w:r>
      <w:r w:rsidRPr="00935656">
        <w:t xml:space="preserve">dos obligaciones concretas </w:t>
      </w:r>
      <w:r w:rsidR="00EC58AA">
        <w:t xml:space="preserve">para </w:t>
      </w:r>
      <w:r w:rsidRPr="00935656">
        <w:t xml:space="preserve">el Estado. La primera, consagrar normativamente y asegurar la debida aplicación de recursos efectivos ante las </w:t>
      </w:r>
      <w:r w:rsidRPr="00935656">
        <w:lastRenderedPageBreak/>
        <w:t>autoridades competentes, que amparen a todas las personas bajo su jurisdicción contra actos que violen sus derechos fundamentales o que conlleven a la determinación de los der</w:t>
      </w:r>
      <w:r>
        <w:t>echos y obligaciones de estas</w:t>
      </w:r>
      <w:r>
        <w:rPr>
          <w:rStyle w:val="Refdenotaalpie"/>
        </w:rPr>
        <w:footnoteReference w:id="370"/>
      </w:r>
      <w:r w:rsidRPr="00935656">
        <w:t>. La segunda, garantizar los medios para ejecutar las respectivas decisiones y sentencias definitivas emitidas por tales autoridades competentes, de manera que se protejan efectivamente los dere</w:t>
      </w:r>
      <w:r w:rsidR="0044723F">
        <w:t>chos declarados o reconocidos</w:t>
      </w:r>
      <w:r w:rsidR="0044723F">
        <w:rPr>
          <w:rStyle w:val="Refdenotaalpie"/>
        </w:rPr>
        <w:footnoteReference w:id="371"/>
      </w:r>
      <w:r w:rsidRPr="00935656">
        <w:t>. En este sentido, el artículo 25.2.c de la Convención consagra el derecho al cumplimiento, por las autoridades competentes, de toda decisión en que se haya es</w:t>
      </w:r>
      <w:r w:rsidR="00FD2E1B">
        <w:t>timado procedente el recurso</w:t>
      </w:r>
      <w:r w:rsidR="00FD2E1B">
        <w:rPr>
          <w:rStyle w:val="Refdenotaalpie"/>
        </w:rPr>
        <w:footnoteReference w:id="372"/>
      </w:r>
      <w:r w:rsidRPr="00935656">
        <w:t xml:space="preserve">. </w:t>
      </w:r>
    </w:p>
    <w:p w14:paraId="1004AD7C" w14:textId="77777777" w:rsidR="00935656" w:rsidRDefault="00935656" w:rsidP="00FD2E1B">
      <w:pPr>
        <w:pStyle w:val="PrrafodeSentencia"/>
        <w:numPr>
          <w:ilvl w:val="0"/>
          <w:numId w:val="0"/>
        </w:numPr>
      </w:pPr>
    </w:p>
    <w:p w14:paraId="417D010C" w14:textId="251A192C" w:rsidR="00684177" w:rsidRDefault="00935656" w:rsidP="00935656">
      <w:pPr>
        <w:pStyle w:val="PrrafodeSentencia"/>
      </w:pPr>
      <w:r w:rsidRPr="00935656">
        <w:t>En relación con el cu</w:t>
      </w:r>
      <w:r w:rsidR="0052230B">
        <w:t>mplimiento de las sentencias, esta</w:t>
      </w:r>
      <w:r w:rsidRPr="00935656">
        <w:t xml:space="preserve"> Corte ha indicado que la responsabilidad estatal no termina cuando las autoridades competentes emiten una decisión o sentencia, sino que requiere además que el Estado garantice los medios y mecanismos eficaces para ejecutar las decisiones definitivas, de modo que se protejan de manera efec</w:t>
      </w:r>
      <w:r w:rsidR="00FD2E1B">
        <w:t>tiva los derechos declarados</w:t>
      </w:r>
      <w:r w:rsidR="00FD2E1B">
        <w:rPr>
          <w:rStyle w:val="Refdenotaalpie"/>
        </w:rPr>
        <w:footnoteReference w:id="373"/>
      </w:r>
      <w:r w:rsidRPr="00935656">
        <w:t>. Asimismo, este Tribunal ha establecido que la efectividad de las sentencias depende de su ejecución, cuyo proceso debe tender a la materialización de la protección del derecho reconocido en el pronunciamiento judicial mediante la aplicación idó</w:t>
      </w:r>
      <w:r w:rsidR="00FD2E1B">
        <w:t>nea de dicho pronunciamiento</w:t>
      </w:r>
      <w:r w:rsidR="00FD2E1B">
        <w:rPr>
          <w:rStyle w:val="Refdenotaalpie"/>
        </w:rPr>
        <w:footnoteReference w:id="374"/>
      </w:r>
      <w:r w:rsidRPr="00935656">
        <w:t>. La Corte también ha señalado que</w:t>
      </w:r>
      <w:r w:rsidR="00B12BA9">
        <w:t>,</w:t>
      </w:r>
      <w:r w:rsidRPr="00935656">
        <w:t xml:space="preserve"> para lograr plenamente la efectividad de la sentencia</w:t>
      </w:r>
      <w:r w:rsidR="00B12BA9">
        <w:t>,</w:t>
      </w:r>
      <w:r w:rsidRPr="00935656">
        <w:t xml:space="preserve"> la ejecución debe ser completa, perfecta</w:t>
      </w:r>
      <w:r w:rsidR="006A7190">
        <w:t>, integral y sin demora</w:t>
      </w:r>
      <w:r w:rsidR="006A7190">
        <w:rPr>
          <w:rStyle w:val="Refdenotaalpie"/>
        </w:rPr>
        <w:footnoteReference w:id="375"/>
      </w:r>
      <w:r w:rsidRPr="00935656">
        <w:t>.</w:t>
      </w:r>
    </w:p>
    <w:p w14:paraId="3B3393BA" w14:textId="46F748F0" w:rsidR="000962B9" w:rsidRDefault="000962B9" w:rsidP="000962B9">
      <w:pPr>
        <w:rPr>
          <w:lang w:val="es-CR" w:eastAsia="es-MX"/>
        </w:rPr>
      </w:pPr>
    </w:p>
    <w:p w14:paraId="17B5FE93" w14:textId="15887F47" w:rsidR="000962B9" w:rsidRDefault="000962B9" w:rsidP="000962B9">
      <w:pPr>
        <w:pStyle w:val="PrrafodeSentencia"/>
      </w:pPr>
      <w:r>
        <w:t xml:space="preserve">Asimismo, </w:t>
      </w:r>
      <w:r w:rsidR="003654BE">
        <w:t>el principio de tutela efectiva requiere que los procedimientos de ejecución sean accesibles para las partes, sin obstáculos o demoras indebidas, a fin de que alcancen su objetivo de manera rápida, sencilla e integral</w:t>
      </w:r>
      <w:r w:rsidR="003654BE">
        <w:rPr>
          <w:rStyle w:val="Refdenotaalpie"/>
        </w:rPr>
        <w:footnoteReference w:id="376"/>
      </w:r>
      <w:r w:rsidR="003654BE">
        <w:t>. Adicionalmente, las disposiciones que rigen la independencia del orden jurisdiccional deben estar formuladas de manera idónea para asegurar la puntual ejecución de las sentencias y garantizar el carácter vinculante y obligatorio de las decisiones de última instancia</w:t>
      </w:r>
      <w:r w:rsidR="003654BE">
        <w:rPr>
          <w:rStyle w:val="Refdenotaalpie"/>
        </w:rPr>
        <w:footnoteReference w:id="377"/>
      </w:r>
      <w:r w:rsidR="003654BE">
        <w:t xml:space="preserve">. La Corte estima que en un ordenamiento basado sobre el principio del Estado de Derecho todas las </w:t>
      </w:r>
      <w:proofErr w:type="gramStart"/>
      <w:r w:rsidR="003654BE">
        <w:t>autoridades públicas</w:t>
      </w:r>
      <w:proofErr w:type="gramEnd"/>
      <w:r w:rsidR="003654BE">
        <w:t xml:space="preserve">, dentro del marco de su competencia, </w:t>
      </w:r>
      <w:r w:rsidR="00994FB5" w:rsidRPr="000068B1">
        <w:t>deben cumplir</w:t>
      </w:r>
      <w:r w:rsidR="003654BE" w:rsidRPr="00994FB5">
        <w:t xml:space="preserve"> las decisiones judiciales</w:t>
      </w:r>
      <w:r w:rsidR="003654BE">
        <w:t xml:space="preserve">, así como dar impulso y ejecución a las mismas sin </w:t>
      </w:r>
      <w:r w:rsidR="00036A5B">
        <w:t>obstaculizar el sentido y alcance de la decisión ni retrasar indebidamente su ejecución</w:t>
      </w:r>
      <w:r w:rsidR="00036A5B">
        <w:rPr>
          <w:rStyle w:val="Refdenotaalpie"/>
        </w:rPr>
        <w:footnoteReference w:id="378"/>
      </w:r>
      <w:r w:rsidR="00036A5B">
        <w:t>.</w:t>
      </w:r>
    </w:p>
    <w:p w14:paraId="4419B780" w14:textId="4C59F26A" w:rsidR="00036A5B" w:rsidRDefault="00036A5B" w:rsidP="00036A5B">
      <w:pPr>
        <w:rPr>
          <w:lang w:val="es-CR" w:eastAsia="es-MX"/>
        </w:rPr>
      </w:pPr>
    </w:p>
    <w:p w14:paraId="520BD810" w14:textId="064BEAE5" w:rsidR="009270FF" w:rsidRPr="009270FF" w:rsidRDefault="00036A5B" w:rsidP="009270FF">
      <w:pPr>
        <w:pStyle w:val="PrrafodeSentencia"/>
      </w:pPr>
      <w:r>
        <w:lastRenderedPageBreak/>
        <w:t>Este Tribunal resalta</w:t>
      </w:r>
      <w:r w:rsidR="00DF6050">
        <w:t>,</w:t>
      </w:r>
      <w:r>
        <w:t xml:space="preserve"> además</w:t>
      </w:r>
      <w:r w:rsidR="00DF6050">
        <w:t>, que</w:t>
      </w:r>
      <w:r>
        <w:t xml:space="preserve"> el artículo 25.2.c) de la Convención recoge la obligación de ejecutar “toda decisión en que se haya estimado procedente el recurso”. Ello quiere decir que, la garantía de mecanismos eficaces de ejecución de decisiones o sentencias definitivas debe darse en relación con decisiones definitivas dictadas tanto en contra de entidades estatales como de particulares. Asimismo, es imprescindible la adopción de medidas adecuadas y eficaces de coerción, para que, de ser necesario, las autoridades que dicten las decisiones o sentencias puedan ejecutarlas y con ello lograr la materialización de la protección del derecho reconocido en el pronunciamiento definitivo</w:t>
      </w:r>
      <w:r>
        <w:rPr>
          <w:rStyle w:val="Refdenotaalpie"/>
        </w:rPr>
        <w:footnoteReference w:id="379"/>
      </w:r>
      <w:r>
        <w:t>.</w:t>
      </w:r>
    </w:p>
    <w:p w14:paraId="41F98854" w14:textId="76F82A59" w:rsidR="004F7438" w:rsidRDefault="004F7438" w:rsidP="004F7438">
      <w:pPr>
        <w:rPr>
          <w:lang w:val="es-CR" w:eastAsia="es-MX"/>
        </w:rPr>
      </w:pPr>
    </w:p>
    <w:p w14:paraId="2CF5D73A" w14:textId="7EB38F30" w:rsidR="007D0B8A" w:rsidRDefault="004F7438" w:rsidP="00A140BE">
      <w:pPr>
        <w:pStyle w:val="PrrafodeSentencia"/>
      </w:pPr>
      <w:r>
        <w:t>En particular, en materia de ejecución de decisiones contra el Estado, es necesario que sea el propio Estado el que vele por el cumplimiento de las sentencias.</w:t>
      </w:r>
      <w:r w:rsidR="00A22B2B">
        <w:t xml:space="preserve"> </w:t>
      </w:r>
      <w:r w:rsidR="007D0B8A">
        <w:t>En efecto, ya esta Corte ha considerado que el impulso procesal para lograr el cumplimiento de un derecho conforme a un mandato judicial no puede atribuírsele completamente a la víctima, ya que el obligado a garantizar dicho derecho es el Estado</w:t>
      </w:r>
      <w:r w:rsidR="007D0B8A">
        <w:rPr>
          <w:rStyle w:val="Refdenotaalpie"/>
        </w:rPr>
        <w:footnoteReference w:id="380"/>
      </w:r>
      <w:r w:rsidR="007D0B8A">
        <w:t>.</w:t>
      </w:r>
    </w:p>
    <w:p w14:paraId="46E71CF0" w14:textId="6C596E2F" w:rsidR="00A84B2C" w:rsidRPr="001D5778" w:rsidRDefault="00A84B2C" w:rsidP="001D5778">
      <w:pPr>
        <w:pStyle w:val="PrrafodeSentencia"/>
        <w:numPr>
          <w:ilvl w:val="0"/>
          <w:numId w:val="0"/>
        </w:numPr>
        <w:ind w:right="567"/>
        <w:rPr>
          <w:sz w:val="16"/>
          <w:szCs w:val="16"/>
        </w:rPr>
      </w:pPr>
    </w:p>
    <w:p w14:paraId="62F7480D" w14:textId="25CA476D" w:rsidR="00A84B2C" w:rsidRDefault="00DF6050" w:rsidP="007320DC">
      <w:pPr>
        <w:pStyle w:val="PrrafodeSentencia"/>
      </w:pPr>
      <w:r>
        <w:t>Asimismo</w:t>
      </w:r>
      <w:r w:rsidR="00444166">
        <w:t>, este Tribunal considera que l</w:t>
      </w:r>
      <w:r w:rsidR="00A84B2C">
        <w:t>a obligación del Estado de garantizar el cumplimiento de fallos judiciales adquiere</w:t>
      </w:r>
      <w:r w:rsidR="008A4630">
        <w:t xml:space="preserve"> entonces</w:t>
      </w:r>
      <w:r w:rsidR="00A84B2C">
        <w:t xml:space="preserve"> una singular </w:t>
      </w:r>
      <w:r w:rsidR="00A84B2C" w:rsidRPr="000068B1">
        <w:t xml:space="preserve">relevancia </w:t>
      </w:r>
      <w:r w:rsidR="001D5778" w:rsidRPr="000068B1">
        <w:t>en casos como el presente, en los cuáles se ha condenado a un órgano estatal a pagar una suma de dinero en favor de personas mayores</w:t>
      </w:r>
      <w:r w:rsidR="00A84B2C" w:rsidRPr="000068B1">
        <w:t>.</w:t>
      </w:r>
      <w:r w:rsidR="00A84B2C">
        <w:t xml:space="preserve"> En efecto, estos órganos, ya sea que formen parte del Estado central o descentralizado, pueden usar su poder y los privilegios procesales que se les reconocen usualmente, como la inembargabilidad de sus bienes, para incumplir sentencias dictadas contra ellos</w:t>
      </w:r>
      <w:r w:rsidR="008A4630">
        <w:rPr>
          <w:rStyle w:val="Refdenotaalpie"/>
        </w:rPr>
        <w:footnoteReference w:id="381"/>
      </w:r>
      <w:r w:rsidR="00A84B2C">
        <w:t xml:space="preserve">. </w:t>
      </w:r>
    </w:p>
    <w:p w14:paraId="1DE806C0" w14:textId="4E582906" w:rsidR="001F362C" w:rsidRDefault="001F362C" w:rsidP="00226D34">
      <w:pPr>
        <w:rPr>
          <w:lang w:val="es-CR" w:eastAsia="es-MX"/>
        </w:rPr>
      </w:pPr>
    </w:p>
    <w:p w14:paraId="375DD059" w14:textId="403C8F65" w:rsidR="003078DA" w:rsidRPr="000068B1" w:rsidRDefault="001F362C" w:rsidP="003078DA">
      <w:pPr>
        <w:pStyle w:val="PrrafodeSentencia"/>
      </w:pPr>
      <w:r w:rsidRPr="000068B1">
        <w:t>Por otra parte, esta Corte resalta que las presuntas víctimas en el presente caso son todas personas</w:t>
      </w:r>
      <w:r w:rsidR="00CF7508" w:rsidRPr="000068B1">
        <w:t xml:space="preserve"> mayores</w:t>
      </w:r>
      <w:r w:rsidR="006D4047">
        <w:t xml:space="preserve"> (</w:t>
      </w:r>
      <w:r w:rsidR="006D4047">
        <w:rPr>
          <w:i/>
        </w:rPr>
        <w:t xml:space="preserve">supra </w:t>
      </w:r>
      <w:r w:rsidR="006D4047">
        <w:t>párr. 125)</w:t>
      </w:r>
      <w:r w:rsidRPr="000068B1">
        <w:t>, mucha</w:t>
      </w:r>
      <w:r w:rsidR="00CF7508" w:rsidRPr="000068B1">
        <w:t>s de ellas en situación</w:t>
      </w:r>
      <w:r w:rsidRPr="000068B1">
        <w:t xml:space="preserve"> de vulnerabilidad. </w:t>
      </w:r>
      <w:r w:rsidR="00CF7508" w:rsidRPr="000068B1">
        <w:t>Con respecto a estas personas</w:t>
      </w:r>
      <w:r w:rsidRPr="000068B1">
        <w:t>, la Convención Interamericana sobre la protección de los derechos humanos de las personas mayores, de la cual Chile forma parte</w:t>
      </w:r>
      <w:r w:rsidR="00846D09">
        <w:rPr>
          <w:rStyle w:val="Refdenotaalpie"/>
        </w:rPr>
        <w:footnoteReference w:id="382"/>
      </w:r>
      <w:r w:rsidRPr="000068B1">
        <w:t>, reconoce como princi</w:t>
      </w:r>
      <w:r w:rsidR="006D4047">
        <w:t>pios generales aplicables a la C</w:t>
      </w:r>
      <w:r w:rsidRPr="000068B1">
        <w:t xml:space="preserve">onvención </w:t>
      </w:r>
      <w:r w:rsidR="007320DC" w:rsidRPr="000068B1">
        <w:t>la igualdad y la no discriminació</w:t>
      </w:r>
      <w:r w:rsidR="00DF6050">
        <w:t>n (artículo 3.d), el buen trat</w:t>
      </w:r>
      <w:r w:rsidR="007320DC" w:rsidRPr="000068B1">
        <w:t xml:space="preserve">o y la atención preferencial (artículo 3.k) y la protección judicial efectiva (artículo 3. n). </w:t>
      </w:r>
    </w:p>
    <w:p w14:paraId="34D754C8" w14:textId="77777777" w:rsidR="003078DA" w:rsidRPr="000068B1" w:rsidRDefault="003078DA" w:rsidP="003078DA">
      <w:pPr>
        <w:rPr>
          <w:lang w:val="es-CR" w:eastAsia="es-MX"/>
        </w:rPr>
      </w:pPr>
    </w:p>
    <w:p w14:paraId="272AAB8A" w14:textId="081831DC" w:rsidR="001F362C" w:rsidRPr="000068B1" w:rsidRDefault="007320DC" w:rsidP="003078DA">
      <w:pPr>
        <w:pStyle w:val="PrrafodeSentencia"/>
      </w:pPr>
      <w:r w:rsidRPr="000068B1">
        <w:lastRenderedPageBreak/>
        <w:t xml:space="preserve">Asimismo, </w:t>
      </w:r>
      <w:r w:rsidR="00ED74F5" w:rsidRPr="000068B1">
        <w:t xml:space="preserve">en </w:t>
      </w:r>
      <w:r w:rsidRPr="000068B1">
        <w:t>su artículo 31,</w:t>
      </w:r>
      <w:r w:rsidR="00CF7508" w:rsidRPr="000068B1">
        <w:t xml:space="preserve"> este instrumento internacional reconoce el derecho de acceso a la justicia</w:t>
      </w:r>
      <w:r w:rsidR="00285AF0">
        <w:rPr>
          <w:rStyle w:val="Refdenotaalpie"/>
        </w:rPr>
        <w:footnoteReference w:id="383"/>
      </w:r>
      <w:r w:rsidR="00CF7508" w:rsidRPr="000068B1">
        <w:t xml:space="preserve">, </w:t>
      </w:r>
      <w:r w:rsidR="003078DA" w:rsidRPr="000068B1">
        <w:t xml:space="preserve">y señala que </w:t>
      </w:r>
      <w:r w:rsidR="00211E61">
        <w:t>“la persona mayor</w:t>
      </w:r>
      <w:r w:rsidR="003078DA" w:rsidRPr="000068B1">
        <w:t xml:space="preserve"> tiene derecho a ser oída</w:t>
      </w:r>
      <w:r w:rsidR="00211E61">
        <w:t>, con las debidas garantías y dentro de</w:t>
      </w:r>
      <w:r w:rsidR="006D4047">
        <w:t xml:space="preserve"> un</w:t>
      </w:r>
      <w:r w:rsidR="003078DA" w:rsidRPr="000068B1">
        <w:t xml:space="preserve"> plazo razonable, por </w:t>
      </w:r>
      <w:r w:rsidR="00CF7508" w:rsidRPr="000068B1">
        <w:t>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r w:rsidR="00211E61">
        <w:t>”</w:t>
      </w:r>
      <w:r w:rsidR="00CF7508" w:rsidRPr="000068B1">
        <w:t>.</w:t>
      </w:r>
      <w:r w:rsidR="003078DA" w:rsidRPr="000068B1">
        <w:t xml:space="preserve"> El párrafo tercero del citado artículo prevé que “[l]</w:t>
      </w:r>
      <w:r w:rsidRPr="000068B1">
        <w:t>os Estados Parte se comprometen a garantizar la debida diligencia y el tratamiento preferencial a la persona mayor para la tramitación, resolución y ejecución de las decisiones en procesos administrativos y judiciales”. De esta forma</w:t>
      </w:r>
      <w:r w:rsidR="008727EC">
        <w:t>, la Corte considera que</w:t>
      </w:r>
      <w:r w:rsidRPr="000068B1">
        <w:t xml:space="preserve"> surge un </w:t>
      </w:r>
      <w:r w:rsidR="003078DA" w:rsidRPr="000068B1">
        <w:t>derecho a un tratamiento preferencial de las personas mayores en la ejecuci</w:t>
      </w:r>
      <w:r w:rsidR="00211E61">
        <w:t>ón de las sentencias a su favor</w:t>
      </w:r>
      <w:r w:rsidR="003078DA" w:rsidRPr="000068B1">
        <w:t xml:space="preserve"> y un correlativo </w:t>
      </w:r>
      <w:r w:rsidRPr="000068B1">
        <w:t xml:space="preserve">deber </w:t>
      </w:r>
      <w:r w:rsidR="003078DA" w:rsidRPr="000068B1">
        <w:t xml:space="preserve">estatal de </w:t>
      </w:r>
      <w:r w:rsidRPr="000068B1">
        <w:t xml:space="preserve">garantizar un acceso diligente, célere y efectivo de las personas </w:t>
      </w:r>
      <w:r w:rsidR="00211E61">
        <w:t>mayores</w:t>
      </w:r>
      <w:r w:rsidRPr="000068B1">
        <w:t xml:space="preserve"> a la justicia, tanto en los procesos administrativos como judiciales.</w:t>
      </w:r>
    </w:p>
    <w:p w14:paraId="0E7ECAC3" w14:textId="0438F6E0" w:rsidR="001F362C" w:rsidRPr="000068B1" w:rsidRDefault="001F362C" w:rsidP="001F362C">
      <w:pPr>
        <w:rPr>
          <w:lang w:val="es-CR"/>
        </w:rPr>
      </w:pPr>
    </w:p>
    <w:p w14:paraId="31354926" w14:textId="539E2D22" w:rsidR="001F362C" w:rsidRPr="000068B1" w:rsidRDefault="001F362C" w:rsidP="001F362C">
      <w:pPr>
        <w:pStyle w:val="PrrafodeSentencia"/>
      </w:pPr>
      <w:r w:rsidRPr="000068B1">
        <w:t>Esta necesidad de garantizar</w:t>
      </w:r>
      <w:r w:rsidR="007320DC" w:rsidRPr="000068B1">
        <w:t xml:space="preserve"> la protección judicial efectiva de las personas </w:t>
      </w:r>
      <w:r w:rsidR="00211E61">
        <w:t>mayores</w:t>
      </w:r>
      <w:r w:rsidR="007320DC" w:rsidRPr="000068B1">
        <w:t xml:space="preserve"> y, en particular, de promover</w:t>
      </w:r>
      <w:r w:rsidRPr="000068B1">
        <w:t xml:space="preserve"> procesos céleres encuentra respaldo, además, e</w:t>
      </w:r>
      <w:r w:rsidR="00211E61">
        <w:t>n otros instrumentos de Derecho I</w:t>
      </w:r>
      <w:r w:rsidRPr="000068B1">
        <w:t>nternacional como las Reglas de Brasilia sobre acceso a la justicia de las personas en condición de vulnerabilidad, aprobadas por la XIV Cumbre Judicial Iberoamericana en el 2008 y actualizadas en la XIX Cumbre de 2018. De acuerdo con la Sección Segunda de estas reglas, se define a personas en situación de vulnerabilidad:</w:t>
      </w:r>
    </w:p>
    <w:p w14:paraId="6443F405" w14:textId="77777777" w:rsidR="001F362C" w:rsidRPr="000068B1" w:rsidRDefault="001F362C" w:rsidP="001F362C">
      <w:pPr>
        <w:ind w:left="567" w:right="567"/>
        <w:rPr>
          <w:sz w:val="18"/>
          <w:szCs w:val="18"/>
          <w:lang w:val="es-CR" w:eastAsia="es-MX"/>
        </w:rPr>
      </w:pPr>
    </w:p>
    <w:p w14:paraId="1DF54D05" w14:textId="77777777" w:rsidR="001F362C" w:rsidRPr="000068B1" w:rsidRDefault="001F362C" w:rsidP="001F362C">
      <w:pPr>
        <w:ind w:left="567" w:right="567"/>
        <w:rPr>
          <w:sz w:val="16"/>
          <w:szCs w:val="16"/>
          <w:lang w:val="es-CR" w:eastAsia="es-MX"/>
        </w:rPr>
      </w:pPr>
      <w:r w:rsidRPr="000068B1">
        <w:rPr>
          <w:sz w:val="16"/>
          <w:szCs w:val="16"/>
          <w:lang w:val="es-CR" w:eastAsia="es-MX"/>
        </w:rPr>
        <w:t>1.- Concepto de las personas en situación de vulnerabilidad</w:t>
      </w:r>
    </w:p>
    <w:p w14:paraId="66986D30" w14:textId="77777777" w:rsidR="001F362C" w:rsidRPr="000068B1" w:rsidRDefault="001F362C" w:rsidP="001F362C">
      <w:pPr>
        <w:ind w:left="567" w:right="567"/>
        <w:rPr>
          <w:sz w:val="16"/>
          <w:szCs w:val="16"/>
          <w:lang w:val="es-CR" w:eastAsia="es-MX"/>
        </w:rPr>
      </w:pPr>
      <w:r w:rsidRPr="000068B1">
        <w:rPr>
          <w:sz w:val="16"/>
          <w:szCs w:val="16"/>
          <w:lang w:val="es-CR" w:eastAsia="es-MX"/>
        </w:rPr>
        <w:t>(3) Una persona o grupo de personas se encuentran en condición de vulnerabilidad, cuando su capacidad para prevenir, resistir o sobreponerse a un impacto que les sitúe en situación de riesgo, no está desarrollada o se encuentra limitada por circunstancias diversas, para ejercitar con plenitud ante el sistema de justicia los derechos reconocidos por el ordenamiento jurídico.</w:t>
      </w:r>
    </w:p>
    <w:p w14:paraId="00A1C95F" w14:textId="77777777" w:rsidR="001F362C" w:rsidRPr="000068B1" w:rsidRDefault="001F362C" w:rsidP="001F362C">
      <w:pPr>
        <w:ind w:left="567" w:right="567"/>
        <w:rPr>
          <w:sz w:val="16"/>
          <w:szCs w:val="16"/>
          <w:lang w:val="es-CR" w:eastAsia="es-MX"/>
        </w:rPr>
      </w:pPr>
      <w:r w:rsidRPr="000068B1">
        <w:rPr>
          <w:sz w:val="16"/>
          <w:szCs w:val="16"/>
          <w:lang w:val="es-CR" w:eastAsia="es-MX"/>
        </w:rPr>
        <w:t>En este contexto se consideran en condición de vulnerabilidad aquellas personas quienes, por razón de su edad, género, orientación sexual e identidad de género, estado físico o mental, o por circunstancias sociales, económicas, étnicas y/o culturales, o relacionadas con sus creencias y/o prácticas religiosas, o la ausencia de estas encuentran especiales dificultades para ejercitar con plenitud ante el sistema de justicia los derechos reconocidos por el ordenamiento jurídico.</w:t>
      </w:r>
    </w:p>
    <w:p w14:paraId="59B6E972" w14:textId="77777777" w:rsidR="001F362C" w:rsidRPr="000068B1" w:rsidRDefault="001F362C" w:rsidP="001F362C">
      <w:pPr>
        <w:ind w:left="567" w:right="567"/>
        <w:rPr>
          <w:sz w:val="16"/>
          <w:szCs w:val="16"/>
          <w:lang w:val="es-CR" w:eastAsia="es-MX"/>
        </w:rPr>
      </w:pPr>
      <w:r w:rsidRPr="000068B1">
        <w:rPr>
          <w:sz w:val="16"/>
          <w:szCs w:val="16"/>
          <w:lang w:val="es-CR" w:eastAsia="es-MX"/>
        </w:rPr>
        <w:t>(4) Podrán constituir causas de vulnerabilidad, entre otras, las siguientes: la edad, la discapacidad, la pertenencia a comunidades indígenas, a otras diversidades étnicas – culturales, entre ellas las personas afrodescendientes, así como la victimización, la migración, la condición de refugio y el desplazamiento interno, la pobreza, el género, la orientación sexual e identidad de género y la privación de libertad.</w:t>
      </w:r>
    </w:p>
    <w:p w14:paraId="5926B380" w14:textId="77777777" w:rsidR="001F362C" w:rsidRPr="000068B1" w:rsidRDefault="001F362C" w:rsidP="001F362C">
      <w:pPr>
        <w:ind w:left="567" w:right="567"/>
        <w:rPr>
          <w:sz w:val="16"/>
          <w:szCs w:val="16"/>
          <w:lang w:val="es-CR" w:eastAsia="es-MX"/>
        </w:rPr>
      </w:pPr>
      <w:r w:rsidRPr="000068B1">
        <w:rPr>
          <w:sz w:val="16"/>
          <w:szCs w:val="16"/>
          <w:lang w:val="es-CR" w:eastAsia="es-MX"/>
        </w:rPr>
        <w:t>La concreta determinación de las personas en condición de vulnerabilidad en cada país dependerá de sus características específicas, o incluso de su nivel de desarrollo social y económico.</w:t>
      </w:r>
    </w:p>
    <w:p w14:paraId="3CC108D2" w14:textId="77777777" w:rsidR="001F362C" w:rsidRPr="000068B1" w:rsidRDefault="001F362C" w:rsidP="001F362C">
      <w:pPr>
        <w:ind w:left="567" w:right="567"/>
        <w:rPr>
          <w:sz w:val="16"/>
          <w:szCs w:val="16"/>
          <w:lang w:val="es-CR" w:eastAsia="es-MX"/>
        </w:rPr>
      </w:pPr>
      <w:r w:rsidRPr="000068B1">
        <w:rPr>
          <w:sz w:val="16"/>
          <w:szCs w:val="16"/>
          <w:lang w:val="es-CR" w:eastAsia="es-MX"/>
        </w:rPr>
        <w:t>2.- Edad</w:t>
      </w:r>
    </w:p>
    <w:p w14:paraId="547C3987" w14:textId="77777777" w:rsidR="001F362C" w:rsidRPr="000068B1" w:rsidRDefault="001F362C" w:rsidP="001F362C">
      <w:pPr>
        <w:ind w:left="567" w:right="567"/>
        <w:rPr>
          <w:sz w:val="16"/>
          <w:szCs w:val="16"/>
          <w:lang w:val="es-CR" w:eastAsia="es-MX"/>
        </w:rPr>
      </w:pPr>
      <w:r w:rsidRPr="000068B1">
        <w:rPr>
          <w:sz w:val="16"/>
          <w:szCs w:val="16"/>
          <w:lang w:val="es-CR" w:eastAsia="es-MX"/>
        </w:rPr>
        <w:t>[…]</w:t>
      </w:r>
    </w:p>
    <w:p w14:paraId="3CB7D6B2" w14:textId="77777777" w:rsidR="001F362C" w:rsidRPr="000068B1" w:rsidRDefault="001F362C" w:rsidP="001F362C">
      <w:pPr>
        <w:ind w:left="567" w:right="567"/>
        <w:rPr>
          <w:sz w:val="18"/>
          <w:szCs w:val="18"/>
          <w:lang w:val="es-CR" w:eastAsia="es-MX"/>
        </w:rPr>
      </w:pPr>
      <w:r w:rsidRPr="000068B1">
        <w:rPr>
          <w:sz w:val="16"/>
          <w:szCs w:val="16"/>
          <w:lang w:val="es-CR" w:eastAsia="es-MX"/>
        </w:rPr>
        <w:t>(6) El envejecimiento también puede constituir una causa de vulnerabilidad cuando la persona adulta mayor encuentre especiales dificultades, atendiendo a sus capacidades funcionales y/o barreras producto del entorno económico y social, para ejercitar sus derechos ante el sistema de justicia, con pleno respeto a su dignidad.</w:t>
      </w:r>
    </w:p>
    <w:p w14:paraId="73B43EA8" w14:textId="77777777" w:rsidR="001F362C" w:rsidRPr="000068B1" w:rsidRDefault="001F362C" w:rsidP="001F362C">
      <w:pPr>
        <w:ind w:right="567"/>
        <w:rPr>
          <w:sz w:val="18"/>
          <w:szCs w:val="18"/>
          <w:lang w:val="es-CR" w:eastAsia="es-MX"/>
        </w:rPr>
      </w:pPr>
    </w:p>
    <w:p w14:paraId="64D4A49F" w14:textId="580CEA4F" w:rsidR="001F362C" w:rsidRPr="000068B1" w:rsidRDefault="001F362C" w:rsidP="001F362C">
      <w:pPr>
        <w:pStyle w:val="PrrafodeSentencia"/>
      </w:pPr>
      <w:r w:rsidRPr="000068B1">
        <w:t>Específicamente, con respecto al acceso a la justicia d</w:t>
      </w:r>
      <w:r w:rsidR="00ED74F5" w:rsidRPr="000068B1">
        <w:t>e las poblaciones en situación</w:t>
      </w:r>
      <w:r w:rsidRPr="000068B1">
        <w:t xml:space="preserve"> de vulnerabilidad, la regla 38 establece:</w:t>
      </w:r>
    </w:p>
    <w:p w14:paraId="4CBC4FB0" w14:textId="77777777" w:rsidR="001F362C" w:rsidRPr="000068B1" w:rsidRDefault="001F362C" w:rsidP="001F362C">
      <w:pPr>
        <w:ind w:left="567" w:right="567"/>
        <w:rPr>
          <w:sz w:val="18"/>
          <w:szCs w:val="18"/>
          <w:lang w:val="es-CR"/>
        </w:rPr>
      </w:pPr>
    </w:p>
    <w:p w14:paraId="6F49EA4D" w14:textId="77777777" w:rsidR="001F362C" w:rsidRPr="000068B1" w:rsidRDefault="001F362C" w:rsidP="001F362C">
      <w:pPr>
        <w:ind w:left="567" w:right="567"/>
        <w:rPr>
          <w:sz w:val="16"/>
          <w:szCs w:val="16"/>
          <w:lang w:val="es-CR"/>
        </w:rPr>
      </w:pPr>
      <w:r w:rsidRPr="000068B1">
        <w:rPr>
          <w:sz w:val="16"/>
          <w:szCs w:val="16"/>
          <w:lang w:val="es-CR"/>
        </w:rPr>
        <w:t>(38) Agilidad y prioridad. Se adoptarán las medidas necesarias para evitar retrasos en la tramitación de las causas, garantizando la pronta resolución judicial, así como una ejecución rápida de lo resuelto. Cuando las circunstancias de la situación de vulnerabilidad lo aconsejen, se otorgará prioridad en la atención, resolución y ejecución del caso por parte de los órganos del sistema de justicia. Se colocará en los expedientes un distintivo visible, que permita identificar que el proceso afecta a personas en condición de vulnerabilidad.</w:t>
      </w:r>
    </w:p>
    <w:p w14:paraId="01AE843D" w14:textId="77777777" w:rsidR="001F362C" w:rsidRPr="000068B1" w:rsidRDefault="001F362C" w:rsidP="001F362C">
      <w:pPr>
        <w:ind w:right="567"/>
        <w:rPr>
          <w:sz w:val="18"/>
          <w:szCs w:val="18"/>
          <w:lang w:val="es-CR"/>
        </w:rPr>
      </w:pPr>
    </w:p>
    <w:p w14:paraId="1F13B9CE" w14:textId="13D8BF03" w:rsidR="001F362C" w:rsidRPr="000068B1" w:rsidRDefault="001F362C" w:rsidP="007320DC">
      <w:pPr>
        <w:pStyle w:val="PrrafodeSentencia"/>
      </w:pPr>
      <w:r w:rsidRPr="000068B1">
        <w:lastRenderedPageBreak/>
        <w:t xml:space="preserve">De esta forma, se puede deducir que, cuando se trata de personas en condición de vulnerabilidad, como las presuntas víctimas en el presente caso que son </w:t>
      </w:r>
      <w:r w:rsidR="00211E61">
        <w:t xml:space="preserve">todas </w:t>
      </w:r>
      <w:r w:rsidR="00ED74F5" w:rsidRPr="000068B1">
        <w:t xml:space="preserve">personas mayores </w:t>
      </w:r>
      <w:r w:rsidR="00211E61">
        <w:t>(</w:t>
      </w:r>
      <w:r w:rsidRPr="000068B1">
        <w:rPr>
          <w:i/>
        </w:rPr>
        <w:t>supra</w:t>
      </w:r>
      <w:r w:rsidR="00211E61">
        <w:rPr>
          <w:i/>
        </w:rPr>
        <w:t xml:space="preserve"> </w:t>
      </w:r>
      <w:r w:rsidR="00211E61">
        <w:t>párr. 125</w:t>
      </w:r>
      <w:r w:rsidRPr="000068B1">
        <w:t>), es exigible un criterio reforzado de celeridad en todos los procesos</w:t>
      </w:r>
      <w:r w:rsidR="00ED74F5" w:rsidRPr="000068B1">
        <w:t xml:space="preserve"> judiciales y administrativos</w:t>
      </w:r>
      <w:r w:rsidRPr="000068B1">
        <w:t>, incluyendo la ejecución de las sentencias.</w:t>
      </w:r>
    </w:p>
    <w:p w14:paraId="7D741493" w14:textId="2A00E87F" w:rsidR="00471BDB" w:rsidRDefault="00471BDB" w:rsidP="00E222B0">
      <w:pPr>
        <w:pStyle w:val="PrrafodeSentencia"/>
        <w:numPr>
          <w:ilvl w:val="0"/>
          <w:numId w:val="0"/>
        </w:numPr>
      </w:pPr>
    </w:p>
    <w:p w14:paraId="2A29CFDE" w14:textId="4F42D128" w:rsidR="009B3C6C" w:rsidRDefault="009B3C6C" w:rsidP="009B3C6C">
      <w:pPr>
        <w:rPr>
          <w:rFonts w:eastAsiaTheme="majorEastAsia"/>
          <w:lang w:val="es-CR" w:eastAsia="es-MX"/>
        </w:rPr>
      </w:pPr>
    </w:p>
    <w:p w14:paraId="515EC6DE" w14:textId="44F132D4" w:rsidR="009B3C6C" w:rsidRDefault="00CF5E61" w:rsidP="009B3C6C">
      <w:pPr>
        <w:pStyle w:val="Ttulo4"/>
        <w:rPr>
          <w:rFonts w:eastAsiaTheme="majorEastAsia"/>
        </w:rPr>
      </w:pPr>
      <w:r>
        <w:rPr>
          <w:rFonts w:eastAsiaTheme="majorEastAsia"/>
        </w:rPr>
        <w:t>B.2</w:t>
      </w:r>
      <w:r w:rsidR="00652F36">
        <w:rPr>
          <w:rFonts w:eastAsiaTheme="majorEastAsia"/>
        </w:rPr>
        <w:t>.2.</w:t>
      </w:r>
      <w:r w:rsidR="009B3C6C">
        <w:rPr>
          <w:rFonts w:eastAsiaTheme="majorEastAsia"/>
        </w:rPr>
        <w:t xml:space="preserve"> El proceso de ejecución de sentencias laborales</w:t>
      </w:r>
      <w:r w:rsidR="008A4630">
        <w:rPr>
          <w:rFonts w:eastAsiaTheme="majorEastAsia"/>
        </w:rPr>
        <w:t xml:space="preserve"> contra las Municipalidades</w:t>
      </w:r>
      <w:r w:rsidR="009B3C6C">
        <w:rPr>
          <w:rFonts w:eastAsiaTheme="majorEastAsia"/>
        </w:rPr>
        <w:t xml:space="preserve"> al momento de los hechos</w:t>
      </w:r>
    </w:p>
    <w:p w14:paraId="527FDF75" w14:textId="4EF626C6" w:rsidR="00DE7E0B" w:rsidRDefault="00DE7E0B" w:rsidP="00DE7E0B">
      <w:pPr>
        <w:rPr>
          <w:rFonts w:eastAsiaTheme="majorEastAsia"/>
          <w:lang w:val="es-CR" w:eastAsia="es-MX"/>
        </w:rPr>
      </w:pPr>
    </w:p>
    <w:p w14:paraId="543A5A70" w14:textId="7D248AD6" w:rsidR="00DE7E0B" w:rsidRDefault="00006D82" w:rsidP="00DE7E0B">
      <w:pPr>
        <w:pStyle w:val="PrrafodeSentencia"/>
      </w:pPr>
      <w:r>
        <w:t xml:space="preserve">En el marco del proceso de municipalización de la educación pública en Chile, el personal docente que dependía del Ministerio de Educación Pública fue transferido a la Municipalidad y, en aplicación del artículo 4 del Decreto con fuerza de ley No. 1-3.063, se le hizo expresamente aplicable la legislación laboral que rige a los trabajadores del sector privado. En materia de ejecución de sentencias, el Código de Trabajo vigente en la época de los hechos, </w:t>
      </w:r>
      <w:r w:rsidR="00211E61">
        <w:t>remitía</w:t>
      </w:r>
      <w:r>
        <w:t xml:space="preserve"> su regulación a las normas correspondientes sobre ejecución contenidas en el Código de Procedimiento Civil (en adelante “CPC”)</w:t>
      </w:r>
      <w:r w:rsidR="002C41F2">
        <w:rPr>
          <w:rStyle w:val="Refdenotaalpie"/>
        </w:rPr>
        <w:footnoteReference w:id="384"/>
      </w:r>
      <w:r>
        <w:t xml:space="preserve">. El problema, tal como lo indicó el perito Luis Eduardo Thayer, es que tanto el Código de Trabajo como el CPC regulaban – y aún regulan- relaciones esencialmente entre sujetos de derecho privado y no tomaban en cuenta las particularidades de las relaciones con el Estado, </w:t>
      </w:r>
      <w:r w:rsidR="0088046C">
        <w:t>específicamente</w:t>
      </w:r>
      <w:r>
        <w:t xml:space="preserve"> en materia de cumplimiento de sentencias</w:t>
      </w:r>
      <w:r w:rsidR="005A3378">
        <w:rPr>
          <w:rStyle w:val="Refdenotaalpie"/>
        </w:rPr>
        <w:footnoteReference w:id="385"/>
      </w:r>
      <w:r>
        <w:t>.</w:t>
      </w:r>
      <w:r w:rsidR="009270FF">
        <w:t xml:space="preserve"> Lo anterior se agrava, en el caso chileno, con la ausencia de una jurisdicción </w:t>
      </w:r>
      <w:proofErr w:type="gramStart"/>
      <w:r w:rsidR="009270FF">
        <w:t>contencioso a</w:t>
      </w:r>
      <w:r w:rsidR="00211E61">
        <w:t>dministrativa</w:t>
      </w:r>
      <w:proofErr w:type="gramEnd"/>
      <w:r w:rsidR="00211E61">
        <w:t xml:space="preserve"> que tome en cuenta</w:t>
      </w:r>
      <w:r w:rsidR="009270FF">
        <w:t xml:space="preserve"> las particularidades de las relaciones con el Estado.</w:t>
      </w:r>
    </w:p>
    <w:p w14:paraId="006CC84A" w14:textId="5B8FDFC0" w:rsidR="005A3378" w:rsidRDefault="005A3378" w:rsidP="005A3378">
      <w:pPr>
        <w:rPr>
          <w:lang w:val="es-CR" w:eastAsia="es-MX"/>
        </w:rPr>
      </w:pPr>
    </w:p>
    <w:p w14:paraId="01241C3D" w14:textId="1BC14378" w:rsidR="004E7221" w:rsidRDefault="005A3378" w:rsidP="005A3378">
      <w:pPr>
        <w:pStyle w:val="PrrafodeSentencia"/>
      </w:pPr>
      <w:r>
        <w:t>De acuerdo con los artículos 433 del Código de Trabajo y 233 del CPC</w:t>
      </w:r>
      <w:r w:rsidR="00DF6050">
        <w:t xml:space="preserve"> vigentes al momento de los hechos</w:t>
      </w:r>
      <w:r>
        <w:t xml:space="preserve">, la ejecución de sentencias laborales debía realizarse a través de un procedimiento incidental ante el tribunal que dictó la sentencia, el cual debía ser solicitado por la parte dentro de los sesenta días contados desde que la ejecución se hizo exigible. </w:t>
      </w:r>
      <w:r w:rsidR="00FA6C4E">
        <w:t>En aplicación de</w:t>
      </w:r>
      <w:r w:rsidR="00FB7C3E">
        <w:t xml:space="preserve"> los principios generales que rigen el derecho laboral, los juicios laborales se caracterizan por el impulso procesal de oficio</w:t>
      </w:r>
      <w:r w:rsidR="004E7221">
        <w:rPr>
          <w:rStyle w:val="Refdenotaalpie"/>
        </w:rPr>
        <w:footnoteReference w:id="386"/>
      </w:r>
      <w:r w:rsidR="00FB7C3E">
        <w:t>. Sin embargo, existe controversia sobre si este impulso de oficio se aplica</w:t>
      </w:r>
      <w:r w:rsidR="00FA6C4E">
        <w:t>ba</w:t>
      </w:r>
      <w:r w:rsidR="00FB7C3E">
        <w:t xml:space="preserve"> también a la etapa de ejecución de la sentencia, en función de la remisión a las normas del CPC, caracterizadas por el impulso de parte. De acuerdo con el perito Luis Eduardo Thayer, en el p</w:t>
      </w:r>
      <w:r w:rsidR="00FA6C4E">
        <w:t>roceso de ejecución, se mantenía</w:t>
      </w:r>
      <w:r w:rsidR="00FB7C3E">
        <w:t xml:space="preserve"> el impulso de oficio</w:t>
      </w:r>
      <w:r w:rsidR="00D21EFE">
        <w:t>.</w:t>
      </w:r>
      <w:r w:rsidR="00FB7C3E">
        <w:t xml:space="preserve"> </w:t>
      </w:r>
      <w:r w:rsidR="00D21EFE">
        <w:t>D</w:t>
      </w:r>
      <w:r w:rsidR="00FB7C3E">
        <w:t>e esta forma</w:t>
      </w:r>
      <w:r w:rsidR="00D21EFE">
        <w:t>,</w:t>
      </w:r>
      <w:r w:rsidR="00FB7C3E">
        <w:t xml:space="preserve"> afirmó que</w:t>
      </w:r>
      <w:r w:rsidR="004E7221">
        <w:t>:</w:t>
      </w:r>
    </w:p>
    <w:p w14:paraId="6B01CF19" w14:textId="77777777" w:rsidR="00CF2AAF" w:rsidRPr="00CF2AAF" w:rsidRDefault="00CF2AAF" w:rsidP="00CF2AAF">
      <w:pPr>
        <w:rPr>
          <w:lang w:val="es-CR" w:eastAsia="es-MX"/>
        </w:rPr>
      </w:pPr>
    </w:p>
    <w:p w14:paraId="39879E8B" w14:textId="60461EA5" w:rsidR="005A3378" w:rsidRPr="00A7637D" w:rsidRDefault="004E7221" w:rsidP="004E7221">
      <w:pPr>
        <w:pStyle w:val="PrrafodeSentencia"/>
        <w:numPr>
          <w:ilvl w:val="0"/>
          <w:numId w:val="0"/>
        </w:numPr>
        <w:ind w:left="567" w:right="567"/>
        <w:rPr>
          <w:sz w:val="16"/>
          <w:szCs w:val="16"/>
        </w:rPr>
      </w:pPr>
      <w:r w:rsidRPr="00A7637D">
        <w:rPr>
          <w:sz w:val="16"/>
          <w:szCs w:val="16"/>
        </w:rPr>
        <w:t>No existe, pues, excusa o excepción alguna para que, tratándose de juicios laborales, el “Estado-Municipalidad” que, para los estos efectos es el “Estado-Estado” – como lo son el Poder Judicial y el Poder Ejecutivo- no haya saldado las asignaciones de seguridad social en los 13 juicios del trabajo tramitados en procedimiento laboral. El impulso procesal de oficio que mandata al Estado lo debió o debe llevar a hacer efectivo el pago de aquellas asignaciones especiales a que fue condenado en las correspondientes 13 sentencias, por su propia iniciativa – y no por impulso de la parte demandante – toda la ritualidad administrativa hasta su íntegro cumplimiento</w:t>
      </w:r>
      <w:r w:rsidR="00C1349A" w:rsidRPr="00A7637D">
        <w:rPr>
          <w:rStyle w:val="Refdenotaalpie"/>
          <w:sz w:val="16"/>
          <w:szCs w:val="16"/>
        </w:rPr>
        <w:footnoteReference w:id="387"/>
      </w:r>
      <w:r w:rsidR="00C1349A" w:rsidRPr="00A7637D">
        <w:rPr>
          <w:sz w:val="16"/>
          <w:szCs w:val="16"/>
        </w:rPr>
        <w:t>.</w:t>
      </w:r>
    </w:p>
    <w:p w14:paraId="4B7484AA" w14:textId="5AE3C52C" w:rsidR="004E7221" w:rsidRDefault="004E7221" w:rsidP="004E7221">
      <w:pPr>
        <w:rPr>
          <w:lang w:val="es-CR" w:eastAsia="es-MX"/>
        </w:rPr>
      </w:pPr>
    </w:p>
    <w:p w14:paraId="6F101780" w14:textId="4526C21C" w:rsidR="002414C8" w:rsidRPr="000068B1" w:rsidRDefault="002414C8" w:rsidP="002414C8">
      <w:pPr>
        <w:pStyle w:val="PrrafodeSentencia"/>
      </w:pPr>
      <w:r>
        <w:lastRenderedPageBreak/>
        <w:t>Sin embargo, el principio del impulso de oficio en la ejecución de las sentencias laborales no era aceptado de forma pacífica por la jurisprud</w:t>
      </w:r>
      <w:r w:rsidR="000C17E6">
        <w:t xml:space="preserve">encia </w:t>
      </w:r>
      <w:r w:rsidR="00965C28">
        <w:t xml:space="preserve">nacional </w:t>
      </w:r>
      <w:r w:rsidR="000C17E6">
        <w:t>al momento de los hechos, tal y como lo señala el propio perito Thayer en su declaración</w:t>
      </w:r>
      <w:r w:rsidR="000C17E6">
        <w:rPr>
          <w:rStyle w:val="Refdenotaalpie"/>
        </w:rPr>
        <w:footnoteReference w:id="388"/>
      </w:r>
      <w:r w:rsidR="000C17E6">
        <w:t xml:space="preserve">. En efecto, en el proceso </w:t>
      </w:r>
      <w:r w:rsidR="00764838">
        <w:rPr>
          <w:i/>
        </w:rPr>
        <w:t xml:space="preserve">Abraza Farías y otros </w:t>
      </w:r>
      <w:r w:rsidR="000C17E6">
        <w:rPr>
          <w:i/>
        </w:rPr>
        <w:t xml:space="preserve">c. </w:t>
      </w:r>
      <w:r w:rsidR="009A0ED2">
        <w:rPr>
          <w:i/>
        </w:rPr>
        <w:t xml:space="preserve">la </w:t>
      </w:r>
      <w:r w:rsidR="00867785">
        <w:rPr>
          <w:i/>
        </w:rPr>
        <w:t xml:space="preserve">Municipalidad de </w:t>
      </w:r>
      <w:r w:rsidR="000C17E6">
        <w:rPr>
          <w:i/>
        </w:rPr>
        <w:t xml:space="preserve">Chanco </w:t>
      </w:r>
      <w:r w:rsidR="000C17E6">
        <w:t>Rol No. 217-1993 se llegó a declarar el abandono del procedimiento por falta de actuación de la parte actora</w:t>
      </w:r>
      <w:r w:rsidR="000C17E6" w:rsidRPr="000068B1">
        <w:rPr>
          <w:rStyle w:val="Refdenotaalpie"/>
        </w:rPr>
        <w:footnoteReference w:id="389"/>
      </w:r>
      <w:r w:rsidR="000C17E6" w:rsidRPr="000068B1">
        <w:t>.</w:t>
      </w:r>
      <w:r w:rsidR="000414DF" w:rsidRPr="000068B1">
        <w:t xml:space="preserve"> La exigen</w:t>
      </w:r>
      <w:r w:rsidR="00994FB5" w:rsidRPr="000068B1">
        <w:t xml:space="preserve">cia del impulso de parte implicó entonces </w:t>
      </w:r>
      <w:r w:rsidR="000414DF" w:rsidRPr="000068B1">
        <w:t xml:space="preserve">un obstáculo </w:t>
      </w:r>
      <w:r w:rsidR="00FA6C4E" w:rsidRPr="000068B1">
        <w:t xml:space="preserve">a </w:t>
      </w:r>
      <w:r w:rsidR="000414DF" w:rsidRPr="000068B1">
        <w:t xml:space="preserve">la ejecución de </w:t>
      </w:r>
      <w:r w:rsidR="00994FB5" w:rsidRPr="000068B1">
        <w:t>una sentencia condenatoria</w:t>
      </w:r>
      <w:r w:rsidR="000414DF" w:rsidRPr="000068B1">
        <w:t xml:space="preserve"> contra el Estado. Como lo explicó el perito Francisco Agüero Vargas, “</w:t>
      </w:r>
      <w:r w:rsidR="00867785">
        <w:t>[</w:t>
      </w:r>
      <w:r w:rsidR="000414DF" w:rsidRPr="000068B1">
        <w:t>l</w:t>
      </w:r>
      <w:r w:rsidR="00867785">
        <w:t>]</w:t>
      </w:r>
      <w:r w:rsidR="000414DF" w:rsidRPr="000068B1">
        <w:t>a ejecución de una sentencia condenatoria contra la Administración del Estado no solo tiene los problemas habituales del cumplimiento y ejecución de sentencias condenatorias, sino que se agrava por el interés público comprometido y porque el cumplimiento depende de la parte condenada”</w:t>
      </w:r>
      <w:r w:rsidR="000414DF" w:rsidRPr="000068B1">
        <w:rPr>
          <w:rStyle w:val="Refdenotaalpie"/>
        </w:rPr>
        <w:footnoteReference w:id="390"/>
      </w:r>
      <w:r w:rsidR="000414DF" w:rsidRPr="000068B1">
        <w:t xml:space="preserve">. </w:t>
      </w:r>
    </w:p>
    <w:p w14:paraId="70313D9E" w14:textId="2D52041C" w:rsidR="0011427A" w:rsidRPr="000068B1" w:rsidRDefault="0011427A" w:rsidP="0011427A">
      <w:pPr>
        <w:rPr>
          <w:lang w:val="es-CR" w:eastAsia="es-MX"/>
        </w:rPr>
      </w:pPr>
    </w:p>
    <w:p w14:paraId="3E746FE7" w14:textId="0CA73A41" w:rsidR="0011427A" w:rsidRDefault="00FA6C4E" w:rsidP="00FA6C4E">
      <w:pPr>
        <w:pStyle w:val="PrrafodeSentencia"/>
      </w:pPr>
      <w:r w:rsidRPr="000068B1">
        <w:t>De esta forma</w:t>
      </w:r>
      <w:r w:rsidR="0011427A" w:rsidRPr="000068B1">
        <w:t>, el impulso de parte en un procedimiento en donde las formas de cumplimiento se concentran en actuaciones que solo pueden ser ejecutadas por</w:t>
      </w:r>
      <w:r w:rsidRPr="000068B1">
        <w:t xml:space="preserve"> la propia A</w:t>
      </w:r>
      <w:r w:rsidR="0011427A" w:rsidRPr="000068B1">
        <w:t>dministración,</w:t>
      </w:r>
      <w:r w:rsidR="00994FB5" w:rsidRPr="000068B1">
        <w:t xml:space="preserve"> como en el presente caso,</w:t>
      </w:r>
      <w:r w:rsidR="0011427A" w:rsidRPr="000068B1">
        <w:t xml:space="preserve"> </w:t>
      </w:r>
      <w:r w:rsidR="00446F83" w:rsidRPr="000068B1">
        <w:t>no permite una adecuada protección de los derechos declarados en la sentencia de fondo</w:t>
      </w:r>
      <w:r w:rsidR="0011427A" w:rsidRPr="000068B1">
        <w:t>.</w:t>
      </w:r>
      <w:r w:rsidR="007E22CA" w:rsidRPr="000068B1">
        <w:t xml:space="preserve"> Esta</w:t>
      </w:r>
      <w:r w:rsidR="007E22CA">
        <w:t xml:space="preserve"> dificultad de hacer cumplir el derecho al pago de los montos adeudados</w:t>
      </w:r>
      <w:r w:rsidR="0011427A">
        <w:t xml:space="preserve"> se demuestra, </w:t>
      </w:r>
      <w:r>
        <w:t>en el caso concreto</w:t>
      </w:r>
      <w:r w:rsidR="0011427A">
        <w:t>, con el hecho de que en cinco de las trece causas que componen el presente caso</w:t>
      </w:r>
      <w:r>
        <w:rPr>
          <w:rStyle w:val="Refdenotaalpie"/>
        </w:rPr>
        <w:footnoteReference w:id="391"/>
      </w:r>
      <w:r w:rsidR="0011427A">
        <w:t xml:space="preserve">, a pesar de haber intentado </w:t>
      </w:r>
      <w:r>
        <w:t>numerosos</w:t>
      </w:r>
      <w:r w:rsidR="0011427A">
        <w:t xml:space="preserve"> mecanismos previstos por la legislación interna y siguiendo un impulso activo del proceso, no se logró el pago</w:t>
      </w:r>
      <w:r>
        <w:t xml:space="preserve"> completo</w:t>
      </w:r>
      <w:r w:rsidR="0011427A">
        <w:t xml:space="preserve"> de las sumas debidas.</w:t>
      </w:r>
      <w:r w:rsidR="00426D1D">
        <w:t xml:space="preserve"> </w:t>
      </w:r>
      <w:r w:rsidR="00A73B80">
        <w:t>Por consiguiente</w:t>
      </w:r>
      <w:r w:rsidR="0011427A">
        <w:t>, procede analizar, a continuación, la alegada falta de efectividad de los medios existentes en la legislación vigente al momento de los hechos para garantizar el cumplimiento del pago de las deudas</w:t>
      </w:r>
      <w:r>
        <w:t xml:space="preserve">, debido a los privilegios </w:t>
      </w:r>
      <w:r w:rsidR="00743049">
        <w:t>de los cuales</w:t>
      </w:r>
      <w:r>
        <w:t xml:space="preserve"> goza el Estado en los procedimientos de ejecución de sentencias y a la interpretación dada a la autonomía municipal</w:t>
      </w:r>
      <w:r w:rsidR="0011427A">
        <w:t xml:space="preserve">. </w:t>
      </w:r>
    </w:p>
    <w:p w14:paraId="3C34EEEC" w14:textId="5A6DBF2B" w:rsidR="00FA6C4E" w:rsidRDefault="00FA6C4E" w:rsidP="00FA6C4E">
      <w:pPr>
        <w:rPr>
          <w:lang w:val="es-CR" w:eastAsia="es-MX"/>
        </w:rPr>
      </w:pPr>
    </w:p>
    <w:p w14:paraId="3F4BBCC6" w14:textId="15170C36" w:rsidR="00FA6C4E" w:rsidRDefault="00CF5E61" w:rsidP="00FA6C4E">
      <w:pPr>
        <w:pStyle w:val="Ttulo4"/>
      </w:pPr>
      <w:r>
        <w:t>B.2</w:t>
      </w:r>
      <w:r w:rsidR="00652F36">
        <w:t>.3</w:t>
      </w:r>
      <w:r w:rsidR="00FA6C4E">
        <w:t>. La efectividad de los medios para garantizar el pago de sentencias condenatorias contra las Municipalidades</w:t>
      </w:r>
    </w:p>
    <w:p w14:paraId="7577595C" w14:textId="712D7A6F" w:rsidR="007E0E14" w:rsidRDefault="007E0E14" w:rsidP="007E0E14">
      <w:pPr>
        <w:rPr>
          <w:lang w:val="es-CR" w:eastAsia="es-MX"/>
        </w:rPr>
      </w:pPr>
    </w:p>
    <w:p w14:paraId="5DF89209" w14:textId="43C9D2C7" w:rsidR="008A4630" w:rsidRDefault="00D21F47" w:rsidP="008A4630">
      <w:pPr>
        <w:pStyle w:val="PrrafodeSentencia"/>
      </w:pPr>
      <w:r>
        <w:t>Este Tribunal ha subrayado que la efectividad de las sentencias depende de su ejecución, debido a que el derecho a la protección judicial sería ilusorio si el ordenamiento jurídico interno del Estado permitiera que una decisión judicial final y obligatoria permanezca ineficaz en detrimento de una de las partes</w:t>
      </w:r>
      <w:r>
        <w:rPr>
          <w:rStyle w:val="Refdenotaalpie"/>
        </w:rPr>
        <w:footnoteReference w:id="392"/>
      </w:r>
      <w:r>
        <w:t>. La Corte considera que, para tal efecto, dentro del deber de garantizar los medios y mecanismos eficaces para ejecutar las decisiones definitivas, “deben establecerse mecanismos de seguimiento e imposición del cumplimiento que estén disponibles y sean accesibles en la práctica […] [como medidas coercitivas de distinta naturaleza, entre ellas,] las sanciones contra quienes dificultan el ejercicio efectivo de los derechos […]”</w:t>
      </w:r>
      <w:r>
        <w:rPr>
          <w:rStyle w:val="Refdenotaalpie"/>
        </w:rPr>
        <w:footnoteReference w:id="393"/>
      </w:r>
      <w:r>
        <w:t>. Ello, contribuiría con hacer efectivo el derecho protegido por la decisión que se busca implementar.</w:t>
      </w:r>
      <w:r w:rsidR="008A4630">
        <w:t xml:space="preserve"> En </w:t>
      </w:r>
      <w:r w:rsidR="008A4630">
        <w:lastRenderedPageBreak/>
        <w:t>el marco del ordenamiento vigente chileno al momento de los hechos, los medios existentes para lograr el pago de una sentencia condenatoria cont</w:t>
      </w:r>
      <w:r w:rsidR="00757030">
        <w:t xml:space="preserve">ra las Municipalidades eran </w:t>
      </w:r>
      <w:r w:rsidR="008A4630">
        <w:t>el dictado de un decreto alcaldicio, el apremio de arresto de la persona que ejerciera el cargo de alcalde, el embargo de bienes que no fueran destinados a los servicios municipales y la posibilidad de llegar a convenios de pagos parciales. Sin embargo, la efectividad de todas estas medidas se veía mermada debido a la inexistencia de normas o mecanismos que, ante las limitaciones del presupuesto municipal, obligaran al Estado central a dotar de recursos suficientes a las Municipalidades para hacer frente a estas deudas.</w:t>
      </w:r>
    </w:p>
    <w:p w14:paraId="346DCA9A" w14:textId="3AD6BFAA" w:rsidR="008A4630" w:rsidRDefault="008A4630" w:rsidP="008A4630">
      <w:pPr>
        <w:rPr>
          <w:lang w:val="es-CR" w:eastAsia="es-MX"/>
        </w:rPr>
      </w:pPr>
    </w:p>
    <w:p w14:paraId="5B83BBEA" w14:textId="4D995E13" w:rsidR="008A4630" w:rsidRPr="008A4630" w:rsidRDefault="00CF5E61" w:rsidP="008A4630">
      <w:pPr>
        <w:pStyle w:val="Ttulo5"/>
        <w:rPr>
          <w:b w:val="0"/>
          <w:i/>
          <w:lang w:eastAsia="es-MX"/>
        </w:rPr>
      </w:pPr>
      <w:r>
        <w:rPr>
          <w:b w:val="0"/>
          <w:i/>
          <w:lang w:eastAsia="es-MX"/>
        </w:rPr>
        <w:t>B.2</w:t>
      </w:r>
      <w:r w:rsidR="008A4630" w:rsidRPr="008A4630">
        <w:rPr>
          <w:b w:val="0"/>
          <w:i/>
          <w:lang w:eastAsia="es-MX"/>
        </w:rPr>
        <w:t>.</w:t>
      </w:r>
      <w:r w:rsidR="00652F36">
        <w:rPr>
          <w:b w:val="0"/>
          <w:i/>
          <w:lang w:eastAsia="es-MX"/>
        </w:rPr>
        <w:t>3</w:t>
      </w:r>
      <w:r w:rsidR="008A4630" w:rsidRPr="008A4630">
        <w:rPr>
          <w:b w:val="0"/>
          <w:i/>
          <w:lang w:eastAsia="es-MX"/>
        </w:rPr>
        <w:t>.1. Los decretos alcaldicios</w:t>
      </w:r>
    </w:p>
    <w:p w14:paraId="2015ABC9" w14:textId="77777777" w:rsidR="00D21F47" w:rsidRPr="00D21F47" w:rsidRDefault="00D21F47" w:rsidP="00D21F47">
      <w:pPr>
        <w:rPr>
          <w:lang w:val="es-CR" w:eastAsia="es-MX"/>
        </w:rPr>
      </w:pPr>
    </w:p>
    <w:p w14:paraId="4A5C7B7C" w14:textId="5CE88693" w:rsidR="0029413B" w:rsidRDefault="00D21F47" w:rsidP="007E0E14">
      <w:pPr>
        <w:pStyle w:val="PrrafodeSentencia"/>
      </w:pPr>
      <w:r>
        <w:t>Al respecto, d</w:t>
      </w:r>
      <w:r w:rsidR="007E0E14">
        <w:t xml:space="preserve">e acuerdo con el artículo 28 de la Ley Orgánica Constitucional de Municipalidades (en adelante </w:t>
      </w:r>
      <w:r w:rsidR="00A7637D">
        <w:t>“</w:t>
      </w:r>
      <w:r w:rsidR="007E0E14">
        <w:t>LOCM</w:t>
      </w:r>
      <w:r w:rsidR="00A7637D">
        <w:t>”</w:t>
      </w:r>
      <w:r w:rsidR="007E0E14">
        <w:t xml:space="preserve">) vigente al momento de los </w:t>
      </w:r>
      <w:r w:rsidR="00DF6050">
        <w:t>hechos</w:t>
      </w:r>
      <w:r w:rsidR="007E0E14">
        <w:t>, la ejecución de to</w:t>
      </w:r>
      <w:r w:rsidR="00757030">
        <w:t>da sentencia que condene a una M</w:t>
      </w:r>
      <w:r w:rsidR="007E0E14">
        <w:t xml:space="preserve">unicipalidad se efectúa mediante </w:t>
      </w:r>
      <w:r w:rsidR="008A4630">
        <w:t>el dictado</w:t>
      </w:r>
      <w:r w:rsidR="007E0E14">
        <w:t xml:space="preserve"> de un decreto alcaldicio.</w:t>
      </w:r>
      <w:r w:rsidR="00B72897">
        <w:t xml:space="preserve"> Sin embargo, para poder dictar este decreto, la Municipalidad debe contar con los recursos correspondientes</w:t>
      </w:r>
      <w:r w:rsidR="00C10C5A">
        <w:t>, los cuales deben de estar previstos en el presupuesto anual o bien en las correcciones al programa de ingresos y gastos que pueden hacerse trimestralmente. Al respecto, el artículo 81 de la LOCM indica que el concejo municipal sólo podrá aprobar presupuestos debidamente financiados, de lo contrario el alcalde y los concejales serían solidariamente responsables de la parte deficitaria</w:t>
      </w:r>
      <w:r w:rsidR="00C10C5A">
        <w:rPr>
          <w:rStyle w:val="Refdenotaalpie"/>
        </w:rPr>
        <w:footnoteReference w:id="394"/>
      </w:r>
      <w:r w:rsidR="00C10C5A">
        <w:t xml:space="preserve">. Esta limitación a los decretos </w:t>
      </w:r>
      <w:proofErr w:type="gramStart"/>
      <w:r w:rsidR="00C10C5A">
        <w:t>alcaldicios,</w:t>
      </w:r>
      <w:proofErr w:type="gramEnd"/>
      <w:r w:rsidR="00C10C5A">
        <w:t xml:space="preserve"> implica la imposibilidad de emitirlos cuando se trata de deudas que superan los ingresos usuales de los Municipios</w:t>
      </w:r>
      <w:r w:rsidR="003C28EA">
        <w:rPr>
          <w:rStyle w:val="Refdenotaalpie"/>
        </w:rPr>
        <w:footnoteReference w:id="395"/>
      </w:r>
      <w:r w:rsidR="00C10C5A">
        <w:t xml:space="preserve">, lo que </w:t>
      </w:r>
      <w:r w:rsidR="003C28EA">
        <w:t>lleva</w:t>
      </w:r>
      <w:r w:rsidR="00C10C5A">
        <w:t xml:space="preserve"> a los alcaldes a no poder cumplir con los apercibimientos ordenados por los juzgados en el marco de la ejecución de sentencias. </w:t>
      </w:r>
    </w:p>
    <w:p w14:paraId="523070B9" w14:textId="77777777" w:rsidR="0029413B" w:rsidRPr="0029413B" w:rsidRDefault="0029413B" w:rsidP="0029413B">
      <w:pPr>
        <w:rPr>
          <w:lang w:val="es-CR" w:eastAsia="es-MX"/>
        </w:rPr>
      </w:pPr>
    </w:p>
    <w:p w14:paraId="78BED92D" w14:textId="71D96A86" w:rsidR="007E0E14" w:rsidRDefault="00C10C5A" w:rsidP="007E0E14">
      <w:pPr>
        <w:pStyle w:val="PrrafodeSentencia"/>
      </w:pPr>
      <w:r>
        <w:t xml:space="preserve">De esta forma, en el proceso en contra de la Municipalidad de Chañaral, frente al apercibimiento dado por el Juzgado de Letras, el </w:t>
      </w:r>
      <w:proofErr w:type="gramStart"/>
      <w:r>
        <w:t>Alcalde</w:t>
      </w:r>
      <w:proofErr w:type="gramEnd"/>
      <w:r>
        <w:t xml:space="preserve"> se excusó del cumplimiento alegando que “la obligación impuesta por S.S. produce un imposible jurídico para la Municipalidad de Chañaral imposible de resolver conforme a las normas legales que gobiernan su actividad”</w:t>
      </w:r>
      <w:r>
        <w:rPr>
          <w:rStyle w:val="Refdenotaalpie"/>
        </w:rPr>
        <w:footnoteReference w:id="396"/>
      </w:r>
      <w:r>
        <w:t>.</w:t>
      </w:r>
      <w:r w:rsidR="00CF2AAF">
        <w:t xml:space="preserve"> La Municipalidad de Parral, por su parte, alegó fuerza mayor para justificar su negativa</w:t>
      </w:r>
      <w:r w:rsidR="00652F36">
        <w:t xml:space="preserve"> a emitir un decreto alcaldicio</w:t>
      </w:r>
      <w:r w:rsidR="00CF2AAF">
        <w:t>. Al respecto alegó:</w:t>
      </w:r>
    </w:p>
    <w:p w14:paraId="02B805B7" w14:textId="77777777" w:rsidR="00CF2AAF" w:rsidRPr="00CF2AAF" w:rsidRDefault="00CF2AAF" w:rsidP="00CF2AAF">
      <w:pPr>
        <w:rPr>
          <w:lang w:val="es-CR" w:eastAsia="es-MX"/>
        </w:rPr>
      </w:pPr>
    </w:p>
    <w:p w14:paraId="628CCAD3" w14:textId="7795D86E" w:rsidR="00CF2AAF" w:rsidRPr="00A7637D" w:rsidRDefault="00CF2AAF" w:rsidP="00CF2AAF">
      <w:pPr>
        <w:ind w:left="567" w:right="567"/>
        <w:rPr>
          <w:sz w:val="16"/>
          <w:szCs w:val="16"/>
          <w:lang w:val="es-CR" w:eastAsia="es-MX"/>
        </w:rPr>
      </w:pPr>
      <w:proofErr w:type="gramStart"/>
      <w:r w:rsidRPr="00A7637D">
        <w:rPr>
          <w:sz w:val="16"/>
          <w:szCs w:val="16"/>
          <w:lang w:val="es-CR" w:eastAsia="es-MX"/>
        </w:rPr>
        <w:t>De acuerdo a</w:t>
      </w:r>
      <w:proofErr w:type="gramEnd"/>
      <w:r w:rsidRPr="00A7637D">
        <w:rPr>
          <w:sz w:val="16"/>
          <w:szCs w:val="16"/>
          <w:lang w:val="es-CR" w:eastAsia="es-MX"/>
        </w:rPr>
        <w:t xml:space="preserve"> la legislación que rige a las municipalidades y Dictámenes de Contraloría para dictar un Decreto que ordene el pago de una suma determina, debe estar provistos los fondos; por cuanto en caso contrario se comete delito. […]</w:t>
      </w:r>
    </w:p>
    <w:p w14:paraId="7974601D" w14:textId="3755CD93" w:rsidR="00CF2AAF" w:rsidRPr="00CF2AAF" w:rsidRDefault="00CF2AAF" w:rsidP="00CF2AAF">
      <w:pPr>
        <w:ind w:left="567" w:right="567"/>
        <w:rPr>
          <w:sz w:val="18"/>
          <w:szCs w:val="18"/>
          <w:lang w:val="es-CR" w:eastAsia="es-MX"/>
        </w:rPr>
      </w:pPr>
      <w:r w:rsidRPr="00A7637D">
        <w:rPr>
          <w:sz w:val="16"/>
          <w:szCs w:val="16"/>
          <w:lang w:val="es-CR" w:eastAsia="es-MX"/>
        </w:rPr>
        <w:t xml:space="preserve">Este municipio ha realizado todas las gestiones a obtener los recursos para el pago de lo adeudado ante el Nivel Central, pero éstos no lo han hecho llegar por lo que existe una causa de fuerza mayor para poder cumplir la sentencia de autos, lo cual no es imputable al Sr. </w:t>
      </w:r>
      <w:proofErr w:type="gramStart"/>
      <w:r w:rsidRPr="00A7637D">
        <w:rPr>
          <w:sz w:val="16"/>
          <w:szCs w:val="16"/>
          <w:lang w:val="es-CR" w:eastAsia="es-MX"/>
        </w:rPr>
        <w:t>Alcalde</w:t>
      </w:r>
      <w:proofErr w:type="gramEnd"/>
      <w:r w:rsidRPr="00A7637D">
        <w:rPr>
          <w:sz w:val="16"/>
          <w:szCs w:val="16"/>
          <w:lang w:val="es-CR" w:eastAsia="es-MX"/>
        </w:rPr>
        <w:t xml:space="preserve"> de la comuna sino que a la falta de recur</w:t>
      </w:r>
      <w:r w:rsidR="00A7637D" w:rsidRPr="00A7637D">
        <w:rPr>
          <w:sz w:val="16"/>
          <w:szCs w:val="16"/>
          <w:lang w:val="es-CR" w:eastAsia="es-MX"/>
        </w:rPr>
        <w:t>sos del municipio para ello […]</w:t>
      </w:r>
      <w:r w:rsidR="0029413B" w:rsidRPr="00A7637D">
        <w:rPr>
          <w:rStyle w:val="Refdenotaalpie"/>
          <w:sz w:val="16"/>
          <w:szCs w:val="16"/>
          <w:lang w:val="es-CR" w:eastAsia="es-MX"/>
        </w:rPr>
        <w:footnoteReference w:id="397"/>
      </w:r>
      <w:r w:rsidRPr="00A7637D">
        <w:rPr>
          <w:sz w:val="16"/>
          <w:szCs w:val="16"/>
          <w:lang w:val="es-CR" w:eastAsia="es-MX"/>
        </w:rPr>
        <w:t>.</w:t>
      </w:r>
    </w:p>
    <w:p w14:paraId="504C1947" w14:textId="59C4C546" w:rsidR="005A3378" w:rsidRPr="00CF2AAF" w:rsidRDefault="005A3378" w:rsidP="00CF2AAF">
      <w:pPr>
        <w:ind w:left="567" w:right="567"/>
        <w:rPr>
          <w:sz w:val="18"/>
          <w:szCs w:val="18"/>
          <w:lang w:val="es-CR" w:eastAsia="es-MX"/>
        </w:rPr>
      </w:pPr>
    </w:p>
    <w:p w14:paraId="2C84B288" w14:textId="0BCF020E" w:rsidR="00006D82" w:rsidRDefault="0029413B" w:rsidP="00340563">
      <w:pPr>
        <w:pStyle w:val="PrrafodeSentencia"/>
      </w:pPr>
      <w:r>
        <w:t xml:space="preserve">En los tres casos contra la Municipalidad de Cauquenes, esta </w:t>
      </w:r>
      <w:r w:rsidR="00784057">
        <w:t>Mun</w:t>
      </w:r>
      <w:r w:rsidR="00444166">
        <w:t>i</w:t>
      </w:r>
      <w:r w:rsidR="00784057">
        <w:t xml:space="preserve">cipalidad </w:t>
      </w:r>
      <w:r>
        <w:t>decidió emitir decretos alcaldicios con el fin de cumplir con los apercibimientos hechos por el Juzgado. Sin embargo, en el propio texto de</w:t>
      </w:r>
      <w:r w:rsidR="00204ADB">
        <w:t xml:space="preserve"> </w:t>
      </w:r>
      <w:r>
        <w:t>l</w:t>
      </w:r>
      <w:r w:rsidR="00204ADB">
        <w:t>os</w:t>
      </w:r>
      <w:r>
        <w:t xml:space="preserve"> decreto</w:t>
      </w:r>
      <w:r w:rsidR="00204ADB">
        <w:t>s</w:t>
      </w:r>
      <w:r>
        <w:t xml:space="preserve"> se consignó expresamente que el Municipio “no posee </w:t>
      </w:r>
      <w:r>
        <w:lastRenderedPageBreak/>
        <w:t>los fondos necesarios para hacer frente al pago de tan elevada suma de dinero”</w:t>
      </w:r>
      <w:r>
        <w:rPr>
          <w:rStyle w:val="Refdenotaalpie"/>
        </w:rPr>
        <w:footnoteReference w:id="398"/>
      </w:r>
      <w:r>
        <w:t>, lo cual le restó toda efectividad a esta medida de cumplimiento de la sentencia.</w:t>
      </w:r>
      <w:r w:rsidR="00340563">
        <w:t xml:space="preserve"> En el proceso contra la Municipalidad de Vallenar, esta </w:t>
      </w:r>
      <w:r w:rsidR="00784057">
        <w:t>Mun</w:t>
      </w:r>
      <w:r w:rsidR="00444166">
        <w:t>i</w:t>
      </w:r>
      <w:r w:rsidR="00784057">
        <w:t xml:space="preserve">cipalidad </w:t>
      </w:r>
      <w:r w:rsidR="00340563">
        <w:t>emitió el decreto No. 2058 en donde se comprometió a destinar recursos para el próximo período presupuestario para el pago de la sentencia y se indicó que “si los recursos no fueren suficientes para el pago total de la deuda, el saldo insoluto será pagado con cargo a los próximos períodos presupuestarios”</w:t>
      </w:r>
      <w:r w:rsidR="00340563">
        <w:rPr>
          <w:rStyle w:val="Refdenotaalpie"/>
        </w:rPr>
        <w:footnoteReference w:id="399"/>
      </w:r>
      <w:r w:rsidR="00340563">
        <w:t xml:space="preserve">. Sin embargo, tal como lo denunció la parte actora en el proceso, el </w:t>
      </w:r>
      <w:proofErr w:type="gramStart"/>
      <w:r w:rsidR="00340563">
        <w:t>Alcalde</w:t>
      </w:r>
      <w:proofErr w:type="gramEnd"/>
      <w:r w:rsidR="00340563">
        <w:t xml:space="preserve"> n</w:t>
      </w:r>
      <w:r w:rsidR="00204ADB">
        <w:t>o propuso en los presupuestos correspondientes a</w:t>
      </w:r>
      <w:r w:rsidR="00340563">
        <w:t xml:space="preserve"> los años 2001 y 2002 los fondos para el pago de la deuda, por lo que se decretó la nulidad del decreto</w:t>
      </w:r>
      <w:r w:rsidR="00340563">
        <w:rPr>
          <w:rStyle w:val="Refdenotaalpie"/>
        </w:rPr>
        <w:footnoteReference w:id="400"/>
      </w:r>
      <w:r w:rsidR="00340563">
        <w:t>. A</w:t>
      </w:r>
      <w:r w:rsidR="003C28EA">
        <w:t xml:space="preserve">l no contar con otras formas para garantizar el cumplimiento, la parte actora decidió solicitar el arresto del </w:t>
      </w:r>
      <w:proofErr w:type="gramStart"/>
      <w:r w:rsidR="003C28EA">
        <w:t>Alcalde</w:t>
      </w:r>
      <w:proofErr w:type="gramEnd"/>
      <w:r w:rsidR="003C28EA">
        <w:t>.</w:t>
      </w:r>
    </w:p>
    <w:p w14:paraId="42A524F7" w14:textId="64DCDA2C" w:rsidR="004319D4" w:rsidRDefault="004319D4" w:rsidP="004319D4">
      <w:pPr>
        <w:rPr>
          <w:lang w:val="es-CR" w:eastAsia="es-MX"/>
        </w:rPr>
      </w:pPr>
    </w:p>
    <w:p w14:paraId="07AAC638" w14:textId="08CE4E8A" w:rsidR="004319D4" w:rsidRPr="004319D4" w:rsidRDefault="00CF5E61" w:rsidP="004319D4">
      <w:pPr>
        <w:pStyle w:val="Ttulo5"/>
        <w:rPr>
          <w:b w:val="0"/>
          <w:i/>
          <w:lang w:eastAsia="es-MX"/>
        </w:rPr>
      </w:pPr>
      <w:r>
        <w:rPr>
          <w:b w:val="0"/>
          <w:i/>
          <w:lang w:eastAsia="es-MX"/>
        </w:rPr>
        <w:t>B.2</w:t>
      </w:r>
      <w:r w:rsidR="00832157">
        <w:rPr>
          <w:b w:val="0"/>
          <w:i/>
          <w:lang w:eastAsia="es-MX"/>
        </w:rPr>
        <w:t>.3</w:t>
      </w:r>
      <w:r w:rsidR="004319D4">
        <w:rPr>
          <w:b w:val="0"/>
          <w:i/>
          <w:lang w:eastAsia="es-MX"/>
        </w:rPr>
        <w:t>.2. El apremio de arresto</w:t>
      </w:r>
    </w:p>
    <w:p w14:paraId="0A930EDC" w14:textId="5E73517F" w:rsidR="003C28EA" w:rsidRDefault="003C28EA" w:rsidP="003C28EA">
      <w:pPr>
        <w:rPr>
          <w:rFonts w:eastAsiaTheme="majorEastAsia"/>
          <w:lang w:val="es-CR" w:eastAsia="es-MX"/>
        </w:rPr>
      </w:pPr>
    </w:p>
    <w:p w14:paraId="090A4E15" w14:textId="3ADAB5BB" w:rsidR="003C28EA" w:rsidRDefault="003C28EA" w:rsidP="003C28EA">
      <w:pPr>
        <w:pStyle w:val="PrrafodeSentencia"/>
      </w:pPr>
      <w:r>
        <w:t xml:space="preserve">En efecto, la única medida </w:t>
      </w:r>
      <w:r w:rsidR="00D21F47">
        <w:t>coercitiva</w:t>
      </w:r>
      <w:r>
        <w:t xml:space="preserve"> establecida en la legislación chilena para garantizar </w:t>
      </w:r>
      <w:r w:rsidR="00915024">
        <w:t xml:space="preserve">el cumplimiento </w:t>
      </w:r>
      <w:r w:rsidR="00BE208D">
        <w:t xml:space="preserve">de sentencias contra Municipalidades es el apremio de arresto contra el </w:t>
      </w:r>
      <w:proofErr w:type="gramStart"/>
      <w:r w:rsidR="00BE208D">
        <w:t>Alcalde</w:t>
      </w:r>
      <w:proofErr w:type="gramEnd"/>
      <w:r w:rsidR="00BE208D">
        <w:t xml:space="preserve"> que se encont</w:t>
      </w:r>
      <w:r w:rsidR="00204ADB">
        <w:t>raba prevista por el artículo 32 de la LOCM (</w:t>
      </w:r>
      <w:r w:rsidR="00BE208D">
        <w:rPr>
          <w:i/>
        </w:rPr>
        <w:t>supra</w:t>
      </w:r>
      <w:r w:rsidR="00204ADB">
        <w:rPr>
          <w:i/>
        </w:rPr>
        <w:t xml:space="preserve"> </w:t>
      </w:r>
      <w:r w:rsidR="00204ADB">
        <w:t>párr. 50</w:t>
      </w:r>
      <w:r w:rsidR="00BE208D">
        <w:t>).</w:t>
      </w:r>
      <w:r w:rsidR="00210D7E">
        <w:t xml:space="preserve"> Esta medida fue ordenada en los procesos contra las Municipalidades de Chañaral y Vallenar</w:t>
      </w:r>
      <w:r w:rsidR="00210D7E">
        <w:rPr>
          <w:rStyle w:val="Refdenotaalpie"/>
        </w:rPr>
        <w:footnoteReference w:id="401"/>
      </w:r>
      <w:r w:rsidR="00210D7E">
        <w:t>. Sin embargo, en el curso de estos procedimientos, se modificó la LOCM por medio de la Ley No. 19845 de 2002 que limitó la medida del arresto, estableciendo que la misma “sólo procederá respecto del alcalde en cuyo ejercicio se hubiere contraído la deuda que dio origen al juicio”.</w:t>
      </w:r>
    </w:p>
    <w:p w14:paraId="2E328B87" w14:textId="77777777" w:rsidR="004319D4" w:rsidRPr="00226D34" w:rsidRDefault="004319D4" w:rsidP="00226D34">
      <w:pPr>
        <w:rPr>
          <w:lang w:val="es-CR"/>
        </w:rPr>
      </w:pPr>
    </w:p>
    <w:p w14:paraId="130710E9" w14:textId="3F0A047E" w:rsidR="004319D4" w:rsidRPr="004319D4" w:rsidRDefault="005D2CA1">
      <w:pPr>
        <w:pStyle w:val="PrrafodeSentencia"/>
      </w:pPr>
      <w:r>
        <w:t>Para la Corte, e</w:t>
      </w:r>
      <w:r w:rsidR="004319D4">
        <w:t>l apremio de arresto es una medida inidónea para lograr la obtención del pago de una deuda, ya que no permite</w:t>
      </w:r>
      <w:r w:rsidR="00204ADB">
        <w:t>,</w:t>
      </w:r>
      <w:r w:rsidR="004319D4">
        <w:t xml:space="preserve"> en concreto</w:t>
      </w:r>
      <w:r w:rsidR="00204ADB">
        <w:t>,</w:t>
      </w:r>
      <w:r w:rsidR="004319D4">
        <w:t xml:space="preserve"> la obtención de fondos</w:t>
      </w:r>
      <w:r w:rsidR="00994FB5">
        <w:t xml:space="preserve">, </w:t>
      </w:r>
      <w:r w:rsidR="00994FB5" w:rsidRPr="000068B1">
        <w:t xml:space="preserve">máxime cuando </w:t>
      </w:r>
      <w:r w:rsidR="00DD14ED" w:rsidRPr="000068B1">
        <w:t>el mismo</w:t>
      </w:r>
      <w:r w:rsidR="00994FB5" w:rsidRPr="000068B1">
        <w:t xml:space="preserve"> s</w:t>
      </w:r>
      <w:r w:rsidR="00DD14ED" w:rsidRPr="000068B1">
        <w:t>ólo procede</w:t>
      </w:r>
      <w:r w:rsidR="00994FB5" w:rsidRPr="000068B1">
        <w:t xml:space="preserve"> con respecto a deudas contraídas durante el período en ejercicio del alcalde objeto del apremio</w:t>
      </w:r>
      <w:r w:rsidR="004319D4" w:rsidRPr="000068B1">
        <w:t>.</w:t>
      </w:r>
      <w:r w:rsidR="004319D4">
        <w:t xml:space="preserve"> En efecto, en los diferentes casos en que fue ordenad</w:t>
      </w:r>
      <w:r w:rsidR="00204ADB">
        <w:t>a en los procesos objeto de esta</w:t>
      </w:r>
      <w:r w:rsidR="004319D4">
        <w:t xml:space="preserve"> </w:t>
      </w:r>
      <w:r w:rsidR="00204ADB">
        <w:t>Sentencia</w:t>
      </w:r>
      <w:r w:rsidR="004319D4">
        <w:t xml:space="preserve"> no implicó ningún avance en el procedimiento ni el pago de las sumas adeudadas.</w:t>
      </w:r>
    </w:p>
    <w:p w14:paraId="6D4C564B" w14:textId="23383CB7" w:rsidR="00D4662D" w:rsidRDefault="00D4662D" w:rsidP="00D4662D">
      <w:pPr>
        <w:rPr>
          <w:lang w:val="es-CR" w:eastAsia="es-MX"/>
        </w:rPr>
      </w:pPr>
    </w:p>
    <w:p w14:paraId="6B1AD350" w14:textId="182D30AF" w:rsidR="004319D4" w:rsidRDefault="00CF5E61" w:rsidP="004319D4">
      <w:pPr>
        <w:pStyle w:val="Ttulo5"/>
        <w:rPr>
          <w:b w:val="0"/>
          <w:i/>
          <w:lang w:eastAsia="es-MX"/>
        </w:rPr>
      </w:pPr>
      <w:r>
        <w:rPr>
          <w:b w:val="0"/>
          <w:i/>
          <w:lang w:eastAsia="es-MX"/>
        </w:rPr>
        <w:t>B.2</w:t>
      </w:r>
      <w:r w:rsidR="00832157">
        <w:rPr>
          <w:b w:val="0"/>
          <w:i/>
          <w:lang w:eastAsia="es-MX"/>
        </w:rPr>
        <w:t>.3</w:t>
      </w:r>
      <w:r w:rsidR="004319D4" w:rsidRPr="004319D4">
        <w:rPr>
          <w:b w:val="0"/>
          <w:i/>
          <w:lang w:eastAsia="es-MX"/>
        </w:rPr>
        <w:t xml:space="preserve">.3. </w:t>
      </w:r>
      <w:r w:rsidR="004319D4">
        <w:rPr>
          <w:b w:val="0"/>
          <w:i/>
          <w:lang w:eastAsia="es-MX"/>
        </w:rPr>
        <w:t>El embargo de los bienes municipales</w:t>
      </w:r>
    </w:p>
    <w:p w14:paraId="2D5B7CFB" w14:textId="77777777" w:rsidR="004319D4" w:rsidRPr="004319D4" w:rsidRDefault="004319D4" w:rsidP="004319D4">
      <w:pPr>
        <w:rPr>
          <w:lang w:val="es-CR" w:eastAsia="es-MX"/>
        </w:rPr>
      </w:pPr>
    </w:p>
    <w:p w14:paraId="277F143F" w14:textId="68A07637" w:rsidR="002B75F2" w:rsidRDefault="00A73B80" w:rsidP="00FA3B58">
      <w:pPr>
        <w:pStyle w:val="PrrafodeSentencia"/>
      </w:pPr>
      <w:r>
        <w:t>La parte actora</w:t>
      </w:r>
      <w:r w:rsidR="00D4662D">
        <w:t xml:space="preserve">, en el marco del procedimiento </w:t>
      </w:r>
      <w:r w:rsidR="00D30EB9">
        <w:t>de ejecución de sentencias, podía, eventualmente</w:t>
      </w:r>
      <w:r w:rsidR="00204ADB">
        <w:t>,</w:t>
      </w:r>
      <w:r w:rsidR="00D30EB9">
        <w:t xml:space="preserve"> solicitar el embargo de los bienes municipales. </w:t>
      </w:r>
      <w:r w:rsidR="00FA3B58">
        <w:t xml:space="preserve">Sin embargo, esta posibilidad está limitada por el principio de inembargabilidad de los bienes municipales destinados al funcionamiento de sus servicios, establecido en el artículo 28 (actual 32) de la LOCM. </w:t>
      </w:r>
      <w:r w:rsidR="002B75F2">
        <w:t xml:space="preserve">De esta forma, en el marco del proceso </w:t>
      </w:r>
      <w:r w:rsidR="00764838" w:rsidRPr="00204ADB">
        <w:rPr>
          <w:i/>
        </w:rPr>
        <w:t xml:space="preserve">Alegría Cancino </w:t>
      </w:r>
      <w:r w:rsidR="002B75F2" w:rsidRPr="00204ADB">
        <w:rPr>
          <w:i/>
        </w:rPr>
        <w:t>y otros c. la Municipalidad de Pelluhue</w:t>
      </w:r>
      <w:r w:rsidR="002B75F2">
        <w:t>, Rol. No. 218-1993, la parte actora solicitó el embargo de los bienes de la Municipalidad, sin embargo, esta solicitud f</w:t>
      </w:r>
      <w:r w:rsidR="00D77D6D">
        <w:t>ue denegada por el Juzgado alegando</w:t>
      </w:r>
      <w:r w:rsidR="002B75F2">
        <w:t xml:space="preserve"> “la calidad de inembargabilidad que tienen los bienes municipales”</w:t>
      </w:r>
      <w:r w:rsidR="002B75F2">
        <w:rPr>
          <w:rStyle w:val="Refdenotaalpie"/>
        </w:rPr>
        <w:footnoteReference w:id="402"/>
      </w:r>
      <w:r w:rsidR="002B75F2">
        <w:t xml:space="preserve">. De la misma forma, en el proceso </w:t>
      </w:r>
      <w:r w:rsidR="002B75F2" w:rsidRPr="00D77D6D">
        <w:rPr>
          <w:i/>
        </w:rPr>
        <w:t>Bayer</w:t>
      </w:r>
      <w:r w:rsidR="00D77D6D" w:rsidRPr="00D77D6D">
        <w:rPr>
          <w:i/>
        </w:rPr>
        <w:t xml:space="preserve"> Torres</w:t>
      </w:r>
      <w:r w:rsidR="009A0ED2">
        <w:rPr>
          <w:i/>
        </w:rPr>
        <w:t xml:space="preserve"> y otros c.</w:t>
      </w:r>
      <w:r w:rsidR="002B75F2" w:rsidRPr="00D77D6D">
        <w:rPr>
          <w:i/>
        </w:rPr>
        <w:t xml:space="preserve"> la Municipalidad </w:t>
      </w:r>
      <w:r w:rsidR="002B75F2" w:rsidRPr="00D77D6D">
        <w:rPr>
          <w:i/>
        </w:rPr>
        <w:lastRenderedPageBreak/>
        <w:t>de Parral</w:t>
      </w:r>
      <w:r w:rsidR="002B75F2">
        <w:t>, Rol No. 4.274-1993</w:t>
      </w:r>
      <w:r w:rsidR="00FD4F14">
        <w:t>,</w:t>
      </w:r>
      <w:r w:rsidR="002B75F2">
        <w:t xml:space="preserve"> la parte actora solicitó el embargo de varios vehículos de la Municipalidad, solicitud que fue denegada </w:t>
      </w:r>
      <w:r w:rsidR="00FD4F14">
        <w:t xml:space="preserve">por </w:t>
      </w:r>
      <w:r w:rsidR="002B75F2">
        <w:t>considera</w:t>
      </w:r>
      <w:r w:rsidR="00FD4F14">
        <w:t>r</w:t>
      </w:r>
      <w:r w:rsidR="002B75F2">
        <w:t xml:space="preserve"> que los mismos estaban destinados al funcionamiento de los servicios municipales</w:t>
      </w:r>
      <w:r w:rsidR="002B75F2">
        <w:rPr>
          <w:rStyle w:val="Refdenotaalpie"/>
        </w:rPr>
        <w:footnoteReference w:id="403"/>
      </w:r>
      <w:r w:rsidR="002B75F2">
        <w:t>.</w:t>
      </w:r>
      <w:r w:rsidR="00D77D6D">
        <w:t xml:space="preserve"> Finalmente, de los trece</w:t>
      </w:r>
      <w:r w:rsidR="005E6670">
        <w:t xml:space="preserve"> procedimientos que conforman el presente caso, únicamente </w:t>
      </w:r>
      <w:r w:rsidR="0015328E">
        <w:t xml:space="preserve">consta en el expediente que </w:t>
      </w:r>
      <w:r w:rsidR="005E6670">
        <w:t xml:space="preserve">se logró el embargo efectivo y la correspondiente subasta en </w:t>
      </w:r>
      <w:r w:rsidR="003B3417">
        <w:t xml:space="preserve">tres </w:t>
      </w:r>
      <w:r w:rsidR="005E6670">
        <w:t>de los casos</w:t>
      </w:r>
      <w:r w:rsidR="005E6670">
        <w:rPr>
          <w:rStyle w:val="Refdenotaalpie"/>
        </w:rPr>
        <w:footnoteReference w:id="404"/>
      </w:r>
      <w:r w:rsidR="005E6670">
        <w:t>, logrando con estos remates cumplir únicamente con pagos parciales de los montos adeudados, lo que confirma la ineficacia de esta medida.</w:t>
      </w:r>
    </w:p>
    <w:p w14:paraId="60CED034" w14:textId="10B36C6C" w:rsidR="003B3417" w:rsidRDefault="003B3417" w:rsidP="003B3417">
      <w:pPr>
        <w:rPr>
          <w:lang w:val="es-CR" w:eastAsia="es-MX"/>
        </w:rPr>
      </w:pPr>
    </w:p>
    <w:p w14:paraId="3B3D09F8" w14:textId="00259AA6" w:rsidR="004319D4" w:rsidRDefault="004319D4" w:rsidP="004319D4">
      <w:pPr>
        <w:pStyle w:val="Ttulo5"/>
        <w:rPr>
          <w:b w:val="0"/>
          <w:i/>
          <w:lang w:eastAsia="es-MX"/>
        </w:rPr>
      </w:pPr>
      <w:r w:rsidRPr="004319D4">
        <w:rPr>
          <w:b w:val="0"/>
          <w:i/>
          <w:lang w:eastAsia="es-MX"/>
        </w:rPr>
        <w:t>B</w:t>
      </w:r>
      <w:r w:rsidR="00CF5E61">
        <w:rPr>
          <w:b w:val="0"/>
          <w:i/>
          <w:lang w:eastAsia="es-MX"/>
        </w:rPr>
        <w:t>.2</w:t>
      </w:r>
      <w:r w:rsidR="00832157">
        <w:rPr>
          <w:b w:val="0"/>
          <w:i/>
          <w:lang w:eastAsia="es-MX"/>
        </w:rPr>
        <w:t>.3</w:t>
      </w:r>
      <w:r>
        <w:rPr>
          <w:b w:val="0"/>
          <w:i/>
          <w:lang w:eastAsia="es-MX"/>
        </w:rPr>
        <w:t>.4</w:t>
      </w:r>
      <w:r w:rsidRPr="004319D4">
        <w:rPr>
          <w:b w:val="0"/>
          <w:i/>
          <w:lang w:eastAsia="es-MX"/>
        </w:rPr>
        <w:t xml:space="preserve">. </w:t>
      </w:r>
      <w:r>
        <w:rPr>
          <w:b w:val="0"/>
          <w:i/>
          <w:lang w:eastAsia="es-MX"/>
        </w:rPr>
        <w:t>Los convenios de pago</w:t>
      </w:r>
    </w:p>
    <w:p w14:paraId="4E532168" w14:textId="77777777" w:rsidR="004319D4" w:rsidRDefault="004319D4" w:rsidP="003B3417">
      <w:pPr>
        <w:rPr>
          <w:lang w:val="es-CR" w:eastAsia="es-MX"/>
        </w:rPr>
      </w:pPr>
    </w:p>
    <w:p w14:paraId="32B5810A" w14:textId="0D37141A" w:rsidR="003B3417" w:rsidRPr="000068B1" w:rsidRDefault="003B3417" w:rsidP="003B3417">
      <w:pPr>
        <w:pStyle w:val="PrrafodeSentencia"/>
      </w:pPr>
      <w:r>
        <w:t xml:space="preserve">Por otra parte, en seis de los </w:t>
      </w:r>
      <w:r w:rsidR="00B440D1">
        <w:t>procesos</w:t>
      </w:r>
      <w:r w:rsidR="00B440D1">
        <w:rPr>
          <w:rStyle w:val="Refdenotaalpie"/>
        </w:rPr>
        <w:footnoteReference w:id="405"/>
      </w:r>
      <w:r w:rsidR="00B440D1">
        <w:t>,</w:t>
      </w:r>
      <w:r>
        <w:t xml:space="preserve"> las partes llegaron a convenios de pago parciales. Sin embargo, esta posibilidad no puede ser considerada como un recurso efectivo para el cumplimiento de la sentencia, ya que depende de la voluntad de la parte demandada. Asimismo, en caso de incumplimiento, la propia jurisprudencia es contradictoria, ya que en el caso contra la Municipalidad de Chañaral el Juzgado aceptó conocer y decretar la nulidad del acuerdo</w:t>
      </w:r>
      <w:r w:rsidR="00A10B2C">
        <w:rPr>
          <w:rStyle w:val="Refdenotaalpie"/>
        </w:rPr>
        <w:footnoteReference w:id="406"/>
      </w:r>
      <w:r>
        <w:t xml:space="preserve">, mientras que en los casos contra la Municipalidad de Parral </w:t>
      </w:r>
      <w:r w:rsidR="001A6ADB">
        <w:t xml:space="preserve">el Juzgado </w:t>
      </w:r>
      <w:r>
        <w:t>se negó a tomar medidas frente al incumplimiento del acuerdo</w:t>
      </w:r>
      <w:r w:rsidR="00A10B2C">
        <w:rPr>
          <w:rStyle w:val="Refdenotaalpie"/>
        </w:rPr>
        <w:footnoteReference w:id="407"/>
      </w:r>
      <w:r>
        <w:t>.</w:t>
      </w:r>
      <w:r w:rsidR="00DD14ED">
        <w:t xml:space="preserve"> </w:t>
      </w:r>
      <w:r w:rsidR="00DD14ED" w:rsidRPr="000068B1">
        <w:t>Esta inconsistenc</w:t>
      </w:r>
      <w:r w:rsidR="001A6ADB">
        <w:t>ia en la jurisprudencia coadyuvó</w:t>
      </w:r>
      <w:r w:rsidR="00DD14ED" w:rsidRPr="000068B1">
        <w:t xml:space="preserve"> a la ineficacia de los convenios de pago, ya que no se cuenta con la seguridad jurídica de que existirán consecuencias jurídicas frente al incumplimiento del deudor</w:t>
      </w:r>
      <w:r w:rsidR="00ED74F5" w:rsidRPr="000068B1">
        <w:t>, ni</w:t>
      </w:r>
      <w:r w:rsidR="00832157">
        <w:t xml:space="preserve"> se</w:t>
      </w:r>
      <w:r w:rsidR="00ED74F5" w:rsidRPr="000068B1">
        <w:t xml:space="preserve"> cuentan con mecanismos claros para garantizar su ejecución</w:t>
      </w:r>
      <w:r w:rsidR="00DD14ED" w:rsidRPr="000068B1">
        <w:t>.</w:t>
      </w:r>
    </w:p>
    <w:p w14:paraId="27C255A0" w14:textId="2E2E73E1" w:rsidR="004319D4" w:rsidRDefault="004319D4" w:rsidP="004319D4">
      <w:pPr>
        <w:rPr>
          <w:lang w:val="es-CR" w:eastAsia="es-MX"/>
        </w:rPr>
      </w:pPr>
    </w:p>
    <w:p w14:paraId="47203DD4" w14:textId="775BD23F" w:rsidR="004319D4" w:rsidRPr="004319D4" w:rsidRDefault="004319D4" w:rsidP="00215B87">
      <w:pPr>
        <w:pStyle w:val="Ttulo5"/>
        <w:ind w:left="708" w:firstLine="0"/>
        <w:rPr>
          <w:lang w:eastAsia="es-MX"/>
        </w:rPr>
      </w:pPr>
      <w:r w:rsidRPr="004319D4">
        <w:rPr>
          <w:b w:val="0"/>
          <w:i/>
          <w:lang w:eastAsia="es-MX"/>
        </w:rPr>
        <w:t>B</w:t>
      </w:r>
      <w:r w:rsidR="00CF5E61">
        <w:rPr>
          <w:b w:val="0"/>
          <w:i/>
          <w:lang w:eastAsia="es-MX"/>
        </w:rPr>
        <w:t>.2</w:t>
      </w:r>
      <w:r w:rsidR="00832157">
        <w:rPr>
          <w:b w:val="0"/>
          <w:i/>
          <w:lang w:eastAsia="es-MX"/>
        </w:rPr>
        <w:t>.3</w:t>
      </w:r>
      <w:r>
        <w:rPr>
          <w:b w:val="0"/>
          <w:i/>
          <w:lang w:eastAsia="es-MX"/>
        </w:rPr>
        <w:t>.5</w:t>
      </w:r>
      <w:r w:rsidRPr="004319D4">
        <w:rPr>
          <w:b w:val="0"/>
          <w:i/>
          <w:lang w:eastAsia="es-MX"/>
        </w:rPr>
        <w:t xml:space="preserve">. </w:t>
      </w:r>
      <w:r>
        <w:rPr>
          <w:b w:val="0"/>
          <w:i/>
          <w:lang w:eastAsia="es-MX"/>
        </w:rPr>
        <w:t>La inexistencia de medios jurídicos y fácticos para obligar al Estado al cumplimiento de las deudas de las Municipalidades</w:t>
      </w:r>
    </w:p>
    <w:p w14:paraId="0C52803F" w14:textId="30EDDBC2" w:rsidR="00A10B2C" w:rsidRDefault="00A10B2C" w:rsidP="00A10B2C">
      <w:pPr>
        <w:rPr>
          <w:lang w:val="es-CR" w:eastAsia="es-MX"/>
        </w:rPr>
      </w:pPr>
    </w:p>
    <w:p w14:paraId="30147147" w14:textId="4B364025" w:rsidR="00A10B2C" w:rsidRDefault="00A10B2C" w:rsidP="00A10B2C">
      <w:pPr>
        <w:pStyle w:val="PrrafodeSentencia"/>
      </w:pPr>
      <w:r>
        <w:t xml:space="preserve">El problema </w:t>
      </w:r>
      <w:r w:rsidR="00C4158B">
        <w:t xml:space="preserve">principal </w:t>
      </w:r>
      <w:r>
        <w:t xml:space="preserve">para el cumplimiento de las sentencias condenatorias contra las Municipalidades radica en la dificultad de encontrar fondos suficientes para hacer frente </w:t>
      </w:r>
      <w:r w:rsidR="001A6ADB">
        <w:t xml:space="preserve">a </w:t>
      </w:r>
      <w:r>
        <w:t xml:space="preserve">elevadas sumas de dinero, como en el caso de especie. En efecto, la Constitución Política define a las Municipalidades como corporaciones autónomas de derecho público </w:t>
      </w:r>
      <w:r w:rsidR="00371140">
        <w:t>con personalidad jurídica y patrimonio propio</w:t>
      </w:r>
      <w:r w:rsidR="001A6ADB">
        <w:rPr>
          <w:rStyle w:val="Refdenotaalpie"/>
        </w:rPr>
        <w:footnoteReference w:id="408"/>
      </w:r>
      <w:r w:rsidR="00371140">
        <w:t xml:space="preserve">. Asimismo, el artículo 122 les otorga autonomía para la administración de sus finanzas y define tres fuentes de ingresos: lo establecido en la ley de presupuestos, lo que </w:t>
      </w:r>
      <w:r w:rsidR="00371140">
        <w:lastRenderedPageBreak/>
        <w:t>dispongan las leyes y el establecimiento por ley de un instrumento de redistribución solidaria de los ingresos</w:t>
      </w:r>
      <w:r w:rsidR="00394189">
        <w:rPr>
          <w:rStyle w:val="Refdenotaalpie"/>
        </w:rPr>
        <w:footnoteReference w:id="409"/>
      </w:r>
      <w:r w:rsidR="00371140">
        <w:t>.</w:t>
      </w:r>
    </w:p>
    <w:p w14:paraId="450886C8" w14:textId="62DB8837" w:rsidR="00371140" w:rsidRDefault="00371140" w:rsidP="00371140">
      <w:pPr>
        <w:rPr>
          <w:lang w:val="es-CR" w:eastAsia="es-MX"/>
        </w:rPr>
      </w:pPr>
    </w:p>
    <w:p w14:paraId="1B0585E4" w14:textId="378C36E0" w:rsidR="00371140" w:rsidRPr="000068B1" w:rsidRDefault="00371140" w:rsidP="00371140">
      <w:pPr>
        <w:pStyle w:val="PrrafodeSentencia"/>
      </w:pPr>
      <w:r w:rsidRPr="000068B1">
        <w:t>La personalidad jurídica y patrimonio propios de las Municipalidades implica que, en caso de que existan deudas contra ellas, los acreedores únicamente podrán demandar a las Municipalidades y no al Fisco directamente. Para financiar su pago, las Municipalidades deben hacer uso de sus propios fondos. D</w:t>
      </w:r>
      <w:r w:rsidR="008B44C9" w:rsidRPr="000068B1">
        <w:t xml:space="preserve">e </w:t>
      </w:r>
      <w:r w:rsidR="00A73B80" w:rsidRPr="000068B1">
        <w:t>no tenerlos, tal como lo explicó</w:t>
      </w:r>
      <w:r w:rsidR="008B44C9" w:rsidRPr="000068B1">
        <w:t xml:space="preserve"> el perito </w:t>
      </w:r>
      <w:r w:rsidR="00DF6050">
        <w:t>Tomás Jordán Díaz</w:t>
      </w:r>
      <w:r w:rsidR="008B44C9" w:rsidRPr="000068B1">
        <w:t xml:space="preserve">, se debe aplicar el Decreto Ley Orgánico No. 1263 de 1975 sobre Administración Financiera del Estado. Este </w:t>
      </w:r>
      <w:r w:rsidR="001C7A88" w:rsidRPr="000068B1">
        <w:t>D</w:t>
      </w:r>
      <w:r w:rsidR="008B44C9" w:rsidRPr="000068B1">
        <w:t xml:space="preserve">ecreto permite al </w:t>
      </w:r>
      <w:r w:rsidR="00707781">
        <w:t xml:space="preserve">Poder </w:t>
      </w:r>
      <w:r w:rsidR="008B44C9" w:rsidRPr="000068B1">
        <w:t xml:space="preserve">Ejecutivo, siguiendo ciertos criterios específicos, adicionar recursos a los aprobados por la ley anual de presupuestos, </w:t>
      </w:r>
      <w:r w:rsidR="001C7A88" w:rsidRPr="000068B1">
        <w:t xml:space="preserve">siendo </w:t>
      </w:r>
      <w:r w:rsidR="008B44C9" w:rsidRPr="000068B1">
        <w:t xml:space="preserve">la regla general que sólo se puede disponer de los recursos establecidos en la ley. Sin embargo, el artículo 28 de este Decreto establece la posibilidad para el </w:t>
      </w:r>
      <w:r w:rsidR="007A3538">
        <w:t xml:space="preserve">Poder </w:t>
      </w:r>
      <w:r w:rsidR="008B44C9" w:rsidRPr="000068B1">
        <w:t>Ejecutivo de ordenar pagos, excedi</w:t>
      </w:r>
      <w:r w:rsidR="001C7A88" w:rsidRPr="000068B1">
        <w:t>e</w:t>
      </w:r>
      <w:r w:rsidR="008B44C9" w:rsidRPr="000068B1">
        <w:t>ndo las sumas consultad</w:t>
      </w:r>
      <w:r w:rsidR="001C7A88" w:rsidRPr="000068B1">
        <w:t>a</w:t>
      </w:r>
      <w:r w:rsidR="008B44C9" w:rsidRPr="000068B1">
        <w:t>s en los rubros correspondientes para el cumplimiento de sentencias ejecutoriadas dictadas por autoridad competente</w:t>
      </w:r>
      <w:r w:rsidR="008B44C9" w:rsidRPr="000068B1">
        <w:rPr>
          <w:rStyle w:val="Refdenotaalpie"/>
        </w:rPr>
        <w:footnoteReference w:id="410"/>
      </w:r>
      <w:r w:rsidR="008B44C9" w:rsidRPr="000068B1">
        <w:t>. Sin embargo, n</w:t>
      </w:r>
      <w:r w:rsidR="00672E2E">
        <w:t>ótese que el propio artículo 28</w:t>
      </w:r>
      <w:r w:rsidR="008B44C9" w:rsidRPr="000068B1">
        <w:rPr>
          <w:rStyle w:val="Refdenotaalpie"/>
        </w:rPr>
        <w:footnoteReference w:id="411"/>
      </w:r>
      <w:r w:rsidR="00672E2E">
        <w:t xml:space="preserve"> </w:t>
      </w:r>
      <w:r w:rsidR="008B44C9" w:rsidRPr="000068B1">
        <w:t xml:space="preserve">habla de una posibilidad del </w:t>
      </w:r>
      <w:r w:rsidR="007A3538">
        <w:t xml:space="preserve">Poder </w:t>
      </w:r>
      <w:r w:rsidR="008B44C9" w:rsidRPr="000068B1">
        <w:t>Ejecutivo</w:t>
      </w:r>
      <w:r w:rsidR="00672E2E">
        <w:t>,</w:t>
      </w:r>
      <w:r w:rsidR="008B44C9" w:rsidRPr="000068B1">
        <w:t xml:space="preserve"> </w:t>
      </w:r>
      <w:r w:rsidR="001C7A88" w:rsidRPr="000068B1">
        <w:t xml:space="preserve">al emplear el </w:t>
      </w:r>
      <w:r w:rsidR="008B44C9" w:rsidRPr="000068B1">
        <w:t>verbo “podrá”</w:t>
      </w:r>
      <w:r w:rsidR="00672E2E">
        <w:t>,</w:t>
      </w:r>
      <w:r w:rsidR="008B44C9" w:rsidRPr="000068B1">
        <w:t xml:space="preserve"> y no de una obligación. De esta forma, el financiamiento adicional depende de la buena voluntad del </w:t>
      </w:r>
      <w:r w:rsidR="007A3538">
        <w:t xml:space="preserve">Poder </w:t>
      </w:r>
      <w:r w:rsidR="008B44C9" w:rsidRPr="000068B1">
        <w:t>Ejecutivo.</w:t>
      </w:r>
      <w:r w:rsidR="002003B6" w:rsidRPr="000068B1">
        <w:t xml:space="preserve"> De la misma manera, en el marco de la municipalización de la educación, el Decreto con fuerza de ley No. 1-3.063 </w:t>
      </w:r>
      <w:r w:rsidR="00102511" w:rsidRPr="000068B1">
        <w:t xml:space="preserve">previó en su artículo 8 la posibilidad de que el </w:t>
      </w:r>
      <w:r w:rsidR="007A3538">
        <w:t xml:space="preserve">Poder </w:t>
      </w:r>
      <w:r w:rsidR="00102511" w:rsidRPr="000068B1">
        <w:t>Ejecutivo asigna</w:t>
      </w:r>
      <w:r w:rsidR="00474B6C" w:rsidRPr="000068B1">
        <w:t>ra</w:t>
      </w:r>
      <w:r w:rsidR="00102511" w:rsidRPr="000068B1">
        <w:t xml:space="preserve"> a la Municipalidad que toma a su cargo un servicio, recursos presupuestarios para contribuir a los gastos de operación y funcionamiento que irrogue el servicio transferido. Esta Corte subraya que se trata nuevamente de una posibilidad y no de una obligación de financiamiento por parte del Ejecutivo</w:t>
      </w:r>
      <w:r w:rsidR="00DD14ED" w:rsidRPr="000068B1">
        <w:t xml:space="preserve"> y que, en el caso concreto, el Poder Ejecutivo hizo caso omiso a</w:t>
      </w:r>
      <w:r w:rsidR="00873C43" w:rsidRPr="000068B1">
        <w:t xml:space="preserve"> esta posibilidad, imposibilitando en la práctica el pago de los montos adeudados</w:t>
      </w:r>
      <w:r w:rsidR="00102511" w:rsidRPr="000068B1">
        <w:t>.</w:t>
      </w:r>
    </w:p>
    <w:p w14:paraId="35C9AE46" w14:textId="5F6F9226" w:rsidR="002003B6" w:rsidRPr="002003B6" w:rsidRDefault="002003B6" w:rsidP="00BE208D">
      <w:pPr>
        <w:rPr>
          <w:lang w:val="es-CO" w:eastAsia="es-MX"/>
        </w:rPr>
      </w:pPr>
    </w:p>
    <w:p w14:paraId="3D7A6B5D" w14:textId="7084B098" w:rsidR="00413B8D" w:rsidRPr="009D307C" w:rsidRDefault="008B44C9" w:rsidP="00413B8D">
      <w:pPr>
        <w:pStyle w:val="PrrafodeSentencia"/>
      </w:pPr>
      <w:r>
        <w:t xml:space="preserve">De esta forma, en varios de los procesos, las Municipalidades informaron de las diferentes gestiones emprendidas con el Poder Ejecutivo con el fin de poder lograr la asignación de fondos </w:t>
      </w:r>
      <w:r w:rsidR="00E641F5">
        <w:t xml:space="preserve">adicionales para hacerle frente al pago de las sentencias. Por ejemplo, en el proceso </w:t>
      </w:r>
      <w:r w:rsidR="000025EB">
        <w:rPr>
          <w:i/>
        </w:rPr>
        <w:t>Bayer y otros c.</w:t>
      </w:r>
      <w:r w:rsidR="00E641F5" w:rsidRPr="00672E2E">
        <w:rPr>
          <w:i/>
        </w:rPr>
        <w:t xml:space="preserve"> la Municipalidad de Parral</w:t>
      </w:r>
      <w:r w:rsidR="00E641F5">
        <w:t>, Rol No. 4.274-1993</w:t>
      </w:r>
      <w:r w:rsidR="00E06A89">
        <w:t>, el representante de la Municipalidad</w:t>
      </w:r>
      <w:r w:rsidR="00672E2E">
        <w:t>,</w:t>
      </w:r>
      <w:r w:rsidR="00E06A89">
        <w:t xml:space="preserve"> por medio de escrito presentado el 26 de abril</w:t>
      </w:r>
      <w:r w:rsidR="00672E2E">
        <w:t xml:space="preserve"> de 1996</w:t>
      </w:r>
      <w:r w:rsidR="00E06A89">
        <w:t>, informó que “[había] solicitado en reiteradas oportunidades a los Ministerios respectivos la [provisión] de dichos fondos, a lo cual se ha negado”</w:t>
      </w:r>
      <w:r w:rsidR="00E06A89">
        <w:rPr>
          <w:rStyle w:val="Refdenotaalpie"/>
        </w:rPr>
        <w:footnoteReference w:id="412"/>
      </w:r>
      <w:r w:rsidR="00E06A89">
        <w:t>.</w:t>
      </w:r>
      <w:r w:rsidR="002003B6">
        <w:t xml:space="preserve"> En el </w:t>
      </w:r>
      <w:r w:rsidR="002003B6" w:rsidRPr="00672E2E">
        <w:rPr>
          <w:i/>
        </w:rPr>
        <w:t xml:space="preserve">proceso Ramírez </w:t>
      </w:r>
      <w:r w:rsidR="00672E2E" w:rsidRPr="00672E2E">
        <w:rPr>
          <w:i/>
        </w:rPr>
        <w:t xml:space="preserve">Ortíz </w:t>
      </w:r>
      <w:r w:rsidR="000025EB">
        <w:rPr>
          <w:i/>
        </w:rPr>
        <w:t>y otros c.</w:t>
      </w:r>
      <w:r w:rsidR="002003B6" w:rsidRPr="00672E2E">
        <w:rPr>
          <w:i/>
        </w:rPr>
        <w:t xml:space="preserve"> la Municipalidad de Vallenar</w:t>
      </w:r>
      <w:r w:rsidR="002003B6">
        <w:t xml:space="preserve">, Rol No. 4.443-1993, la Municipalidad presentó un informe en donde describió las gestiones llevadas a cabo frente al Subsecretario de Desarrollo Regional y el </w:t>
      </w:r>
      <w:proofErr w:type="gramStart"/>
      <w:r w:rsidR="002003B6">
        <w:t>Director</w:t>
      </w:r>
      <w:proofErr w:type="gramEnd"/>
      <w:r w:rsidR="002003B6">
        <w:t xml:space="preserve"> de Presupuesto del Ministerio de Hacienda</w:t>
      </w:r>
      <w:r w:rsidR="002003B6">
        <w:rPr>
          <w:rStyle w:val="Refdenotaalpie"/>
        </w:rPr>
        <w:footnoteReference w:id="413"/>
      </w:r>
      <w:r w:rsidR="002003B6">
        <w:t>, las cuales resultaron infructuosas.</w:t>
      </w:r>
      <w:r w:rsidR="00413B8D">
        <w:t xml:space="preserve"> Cabe resaltar que esta C</w:t>
      </w:r>
      <w:r w:rsidR="00FC5D61">
        <w:t>orte ya</w:t>
      </w:r>
      <w:r w:rsidR="00413B8D">
        <w:t xml:space="preserve"> ha subrayado que las normas de presupuesto no pueden justificar la demora durante años del cumplimiento de las sentencias</w:t>
      </w:r>
      <w:r w:rsidR="00413B8D">
        <w:rPr>
          <w:rStyle w:val="Refdenotaalpie"/>
        </w:rPr>
        <w:footnoteReference w:id="414"/>
      </w:r>
      <w:r w:rsidR="00413B8D">
        <w:t>.</w:t>
      </w:r>
    </w:p>
    <w:p w14:paraId="0D289FCB" w14:textId="117333F2" w:rsidR="00102511" w:rsidRDefault="00102511" w:rsidP="00102511">
      <w:pPr>
        <w:rPr>
          <w:lang w:val="es-CR" w:eastAsia="es-MX"/>
        </w:rPr>
      </w:pPr>
    </w:p>
    <w:p w14:paraId="7918C390" w14:textId="74D013EA" w:rsidR="002003B6" w:rsidRDefault="00102511" w:rsidP="00102511">
      <w:pPr>
        <w:pStyle w:val="PrrafodeSentencia"/>
      </w:pPr>
      <w:r>
        <w:lastRenderedPageBreak/>
        <w:t xml:space="preserve">Lo anterior llevó a las </w:t>
      </w:r>
      <w:r w:rsidR="002003B6">
        <w:t xml:space="preserve">Municipalidades de Chañaral, Chanco y Cauquenes </w:t>
      </w:r>
      <w:r w:rsidR="009D307C">
        <w:t>a demandar</w:t>
      </w:r>
      <w:r w:rsidR="002003B6">
        <w:t xml:space="preserve"> al Fisco de Chile con el fin de obtener los fondos necesarios para cumplir con el pago de las sumas decretada</w:t>
      </w:r>
      <w:r>
        <w:t>s. Sin embargo, dichas demandas fueron rechazadas. De forma general</w:t>
      </w:r>
      <w:r w:rsidR="00EF0AFF">
        <w:t>,</w:t>
      </w:r>
      <w:r>
        <w:t xml:space="preserve"> se argumentó que no existe ninguna norma en el ordenamiento </w:t>
      </w:r>
      <w:r w:rsidR="00EF0AFF">
        <w:t xml:space="preserve">jurídico </w:t>
      </w:r>
      <w:r>
        <w:t>interno chileno que obligue al Estado central a dotar de presupuesto a los Municipios para hacer frente a las deudas contraídas</w:t>
      </w:r>
      <w:r>
        <w:rPr>
          <w:rStyle w:val="Refdenotaalpie"/>
        </w:rPr>
        <w:footnoteReference w:id="415"/>
      </w:r>
      <w:r>
        <w:t>. En particular, interpretando el artículo 8 del Decreto con fuerza de Ley 1-3.063 de 1980, el 6to Juzgado Civil de Santiago consideró que</w:t>
      </w:r>
      <w:r w:rsidR="002003B6">
        <w:t xml:space="preserve"> “el Fisco de Chile “puede” asignar recursos financieros extraordinarios a la Municipalidad para contribuir a los gastos de operación y funcionamiento […] Resulta claro que el proporcionar o no tales fondos adicionales es una facultad del Fisco y no una obligación”</w:t>
      </w:r>
      <w:r w:rsidR="002003B6">
        <w:rPr>
          <w:rStyle w:val="Refdenotaalpie"/>
        </w:rPr>
        <w:footnoteReference w:id="416"/>
      </w:r>
      <w:r w:rsidR="002003B6">
        <w:t xml:space="preserve">. </w:t>
      </w:r>
    </w:p>
    <w:p w14:paraId="32C3D608" w14:textId="59033359" w:rsidR="00102511" w:rsidRDefault="00102511" w:rsidP="00102511">
      <w:pPr>
        <w:rPr>
          <w:lang w:val="es-CR" w:eastAsia="es-MX"/>
        </w:rPr>
      </w:pPr>
    </w:p>
    <w:p w14:paraId="0F8309DF" w14:textId="204623A4" w:rsidR="00102511" w:rsidRDefault="00102511" w:rsidP="00102511">
      <w:pPr>
        <w:pStyle w:val="PrrafodeSentencia"/>
      </w:pPr>
      <w:r>
        <w:t xml:space="preserve">En la resolución </w:t>
      </w:r>
      <w:r w:rsidR="004A2AA5">
        <w:t>de</w:t>
      </w:r>
      <w:r>
        <w:t>l recurso de Casación presentado por la Municipalidad de Cauquenes, la Corte Suprema consideró</w:t>
      </w:r>
      <w:r w:rsidR="00DF6050">
        <w:t>,</w:t>
      </w:r>
      <w:r>
        <w:t xml:space="preserve"> entre otros argumentos, la estructura misma del Estado chileno y la autonomía municipal para descartar la obligación del Fisco de </w:t>
      </w:r>
      <w:r w:rsidR="004A2AA5">
        <w:t xml:space="preserve">proporcionar </w:t>
      </w:r>
      <w:r>
        <w:t>recursos a las Municipalidades para pagar las deudas:</w:t>
      </w:r>
    </w:p>
    <w:p w14:paraId="311E60CB" w14:textId="77777777" w:rsidR="00102511" w:rsidRPr="00CF2AAF" w:rsidRDefault="00102511" w:rsidP="00102511">
      <w:pPr>
        <w:rPr>
          <w:lang w:val="es-CR" w:eastAsia="es-MX"/>
        </w:rPr>
      </w:pPr>
    </w:p>
    <w:p w14:paraId="757408BC" w14:textId="0BA32F1D" w:rsidR="00102511" w:rsidRDefault="00102511" w:rsidP="00102511">
      <w:pPr>
        <w:ind w:left="567" w:right="567"/>
        <w:rPr>
          <w:sz w:val="16"/>
          <w:szCs w:val="16"/>
          <w:lang w:val="es-CR" w:eastAsia="es-MX"/>
        </w:rPr>
      </w:pPr>
      <w:r w:rsidRPr="00072288">
        <w:rPr>
          <w:sz w:val="16"/>
          <w:szCs w:val="16"/>
          <w:lang w:val="es-CR" w:eastAsia="es-MX"/>
        </w:rPr>
        <w:t>[…] que no es ocioso anotar que la supuesta obligación que se trata de hacer recaer sobre el Estado Fisco, sobre la base de aseverar que como los municipios son órganos integrantes de la Administración del Estado y, por ende, colaboran en la ejecución de las funciones que competen a esta organización, que constitucional y legalmente está a cargo del Presidente de la República, pugna con la idea de que, precisamente, las Municipalidades son organismos que no están sujetos a la dependencia ni a la supervigilancia alguna del Presidente de la Repú</w:t>
      </w:r>
      <w:r w:rsidR="00072288" w:rsidRPr="00072288">
        <w:rPr>
          <w:sz w:val="16"/>
          <w:szCs w:val="16"/>
          <w:lang w:val="es-CR" w:eastAsia="es-MX"/>
        </w:rPr>
        <w:t>blica</w:t>
      </w:r>
      <w:r w:rsidRPr="00072288">
        <w:rPr>
          <w:rStyle w:val="Refdenotaalpie"/>
          <w:sz w:val="16"/>
          <w:szCs w:val="16"/>
          <w:lang w:val="es-CR" w:eastAsia="es-MX"/>
        </w:rPr>
        <w:footnoteReference w:id="417"/>
      </w:r>
      <w:r w:rsidRPr="00072288">
        <w:rPr>
          <w:sz w:val="16"/>
          <w:szCs w:val="16"/>
          <w:lang w:val="es-CR" w:eastAsia="es-MX"/>
        </w:rPr>
        <w:t>.</w:t>
      </w:r>
    </w:p>
    <w:p w14:paraId="4CCB3C89" w14:textId="34F505AB" w:rsidR="006E5476" w:rsidRDefault="006E5476" w:rsidP="006E5476">
      <w:pPr>
        <w:ind w:right="567"/>
        <w:rPr>
          <w:sz w:val="16"/>
          <w:szCs w:val="16"/>
          <w:lang w:val="es-CR" w:eastAsia="es-MX"/>
        </w:rPr>
      </w:pPr>
    </w:p>
    <w:p w14:paraId="5F8124D0" w14:textId="72121C3F" w:rsidR="004319D4" w:rsidRPr="006E5476" w:rsidRDefault="004319D4" w:rsidP="006E5476">
      <w:pPr>
        <w:pStyle w:val="Ttulo5"/>
        <w:rPr>
          <w:b w:val="0"/>
          <w:i/>
          <w:lang w:eastAsia="es-MX"/>
        </w:rPr>
      </w:pPr>
      <w:r w:rsidRPr="004319D4">
        <w:rPr>
          <w:b w:val="0"/>
          <w:i/>
          <w:lang w:eastAsia="es-MX"/>
        </w:rPr>
        <w:t>B</w:t>
      </w:r>
      <w:r w:rsidR="00CF5E61">
        <w:rPr>
          <w:b w:val="0"/>
          <w:i/>
          <w:lang w:eastAsia="es-MX"/>
        </w:rPr>
        <w:t>.2</w:t>
      </w:r>
      <w:r w:rsidR="00832157">
        <w:rPr>
          <w:b w:val="0"/>
          <w:i/>
          <w:lang w:eastAsia="es-MX"/>
        </w:rPr>
        <w:t>.3</w:t>
      </w:r>
      <w:r>
        <w:rPr>
          <w:b w:val="0"/>
          <w:i/>
          <w:lang w:eastAsia="es-MX"/>
        </w:rPr>
        <w:t>.6</w:t>
      </w:r>
      <w:r w:rsidRPr="004319D4">
        <w:rPr>
          <w:b w:val="0"/>
          <w:i/>
          <w:lang w:eastAsia="es-MX"/>
        </w:rPr>
        <w:t xml:space="preserve">. </w:t>
      </w:r>
      <w:r>
        <w:rPr>
          <w:b w:val="0"/>
          <w:i/>
          <w:lang w:eastAsia="es-MX"/>
        </w:rPr>
        <w:t>Conclusión</w:t>
      </w:r>
    </w:p>
    <w:p w14:paraId="6AD5B166" w14:textId="77777777" w:rsidR="00102511" w:rsidRPr="00102511" w:rsidRDefault="00102511" w:rsidP="00102511">
      <w:pPr>
        <w:rPr>
          <w:lang w:val="es-CR" w:eastAsia="es-MX"/>
        </w:rPr>
      </w:pPr>
    </w:p>
    <w:p w14:paraId="24C16B01" w14:textId="7C28751B" w:rsidR="00BE208D" w:rsidRPr="00FC5D61" w:rsidRDefault="004319D4" w:rsidP="00BE208D">
      <w:pPr>
        <w:pStyle w:val="PrrafodeSentencia"/>
      </w:pPr>
      <w:r>
        <w:t>L</w:t>
      </w:r>
      <w:r w:rsidR="007D6C6B">
        <w:t>a Corte recuerda que no son efectivos los recursos judiciales que</w:t>
      </w:r>
      <w:r w:rsidR="00DF6050">
        <w:t>,</w:t>
      </w:r>
      <w:r w:rsidR="007D6C6B">
        <w:t xml:space="preserve"> por las circunstancias particulares de un caso</w:t>
      </w:r>
      <w:r w:rsidR="00DF6050">
        <w:t>,</w:t>
      </w:r>
      <w:r w:rsidR="007D6C6B">
        <w:t xml:space="preserve"> resultan ilusorios como consecuencia de que el Estado no provee los medios necesarios para ejecutar las sentencias que los juzgaron procedentes o cuando existen retardos injustificados en las decisiones</w:t>
      </w:r>
      <w:r w:rsidR="007D6C6B">
        <w:rPr>
          <w:rStyle w:val="Refdenotaalpie"/>
        </w:rPr>
        <w:footnoteReference w:id="418"/>
      </w:r>
      <w:r w:rsidR="007D6C6B">
        <w:t>. Al respecto, el Tribunal reitera que</w:t>
      </w:r>
      <w:r w:rsidR="00672E2E">
        <w:t>,</w:t>
      </w:r>
      <w:r w:rsidR="007D6C6B">
        <w:t xml:space="preserve"> como parte de las obligaciones contenidas en el artículo 25 de la Convención, las </w:t>
      </w:r>
      <w:proofErr w:type="gramStart"/>
      <w:r w:rsidR="007D6C6B">
        <w:t>autoridades públicas</w:t>
      </w:r>
      <w:proofErr w:type="gramEnd"/>
      <w:r w:rsidR="007D6C6B">
        <w:t xml:space="preserve"> no pueden obstaculizar el sentido y alcance de las decisiones judiciales ni retrasar indebidamente su ejecución</w:t>
      </w:r>
      <w:r w:rsidR="007D6C6B">
        <w:rPr>
          <w:rStyle w:val="Refdenotaalpie"/>
        </w:rPr>
        <w:footnoteReference w:id="419"/>
      </w:r>
      <w:r w:rsidR="007D6C6B">
        <w:t>. En este caso</w:t>
      </w:r>
      <w:r w:rsidR="001E76C7">
        <w:t>,</w:t>
      </w:r>
      <w:r w:rsidR="007D6C6B">
        <w:t xml:space="preserve"> </w:t>
      </w:r>
      <w:r w:rsidR="00AC4B96">
        <w:t>la ausencia de un impulso de oficio en la tramitación de la ejecución de las sentencias laborales así como la ineficacia de los medios establecidos en el ordenamiento interno con el fin de lograr el pago de sentencias contra la</w:t>
      </w:r>
      <w:r w:rsidR="001E76C7">
        <w:t>s</w:t>
      </w:r>
      <w:r w:rsidR="00AC4B96">
        <w:t xml:space="preserve"> Municipalidad</w:t>
      </w:r>
      <w:r w:rsidR="001E76C7">
        <w:t>es</w:t>
      </w:r>
      <w:r w:rsidR="00AC4B96">
        <w:t xml:space="preserve">, unido a la inexistencia de reglas presupuestarias que obliguen al Estado a dotar de fondos a las Municipalidades para el pago de deudas reconocidas judicialmente, dieron lugar a una situación de indefensión y desprotección para las </w:t>
      </w:r>
      <w:r w:rsidR="00CF5E61">
        <w:t xml:space="preserve">846 </w:t>
      </w:r>
      <w:r w:rsidR="00AC4B96">
        <w:t>personas docentes que habían obtenido una sentencia favorable en contra de las Municipalidades de Chañaral, Chanco, Parral, Pelluhue, Vallenar y Cauquenes y que no han obtenido</w:t>
      </w:r>
      <w:r w:rsidR="00672E2E">
        <w:t>,</w:t>
      </w:r>
      <w:r w:rsidR="00AC4B96">
        <w:t xml:space="preserve"> a la fecha</w:t>
      </w:r>
      <w:r w:rsidR="00672E2E">
        <w:t>,</w:t>
      </w:r>
      <w:r w:rsidR="00AC4B96">
        <w:t xml:space="preserve"> un pago completo de los monto</w:t>
      </w:r>
      <w:r w:rsidR="00672E2E">
        <w:t>s adeudados. Lo anterior implicó</w:t>
      </w:r>
      <w:r w:rsidR="00AC4B96">
        <w:t xml:space="preserve"> una violación al derecho a </w:t>
      </w:r>
      <w:r w:rsidR="00DF6050">
        <w:t>la protección judicial</w:t>
      </w:r>
      <w:r w:rsidR="00AC4B96">
        <w:t>, ya que</w:t>
      </w:r>
      <w:r w:rsidR="00672E2E">
        <w:t>,</w:t>
      </w:r>
      <w:r w:rsidR="00AC4B96">
        <w:t xml:space="preserve"> en la práctica y debido a los fallos en el marco normativo interno, las personas docentes no contaron con medios efectivos para garantizar la </w:t>
      </w:r>
      <w:r w:rsidR="00AC4B96">
        <w:lastRenderedPageBreak/>
        <w:t>ejecución completa, perfecta</w:t>
      </w:r>
      <w:r w:rsidR="00413B8D">
        <w:t>, rápi</w:t>
      </w:r>
      <w:r w:rsidR="007D6C6B">
        <w:t>da e integral de las sentencias</w:t>
      </w:r>
      <w:r>
        <w:t xml:space="preserve"> por más de </w:t>
      </w:r>
      <w:r w:rsidR="001E76C7">
        <w:t xml:space="preserve">25 </w:t>
      </w:r>
      <w:r>
        <w:t>años</w:t>
      </w:r>
      <w:r w:rsidR="00413B8D">
        <w:t>, conforme a las obligaciones establecidas en el artículo 25.2.c</w:t>
      </w:r>
      <w:r w:rsidR="00A7637D">
        <w:t>)</w:t>
      </w:r>
      <w:r w:rsidR="00413B8D">
        <w:t xml:space="preserve"> de la Convención</w:t>
      </w:r>
      <w:r w:rsidR="001E76C7">
        <w:t xml:space="preserve"> Americana</w:t>
      </w:r>
      <w:r w:rsidR="00413B8D">
        <w:t>.</w:t>
      </w:r>
    </w:p>
    <w:p w14:paraId="65FE5D74" w14:textId="77777777" w:rsidR="0029413B" w:rsidRPr="00006D82" w:rsidRDefault="0029413B" w:rsidP="00006D82">
      <w:pPr>
        <w:rPr>
          <w:rFonts w:eastAsiaTheme="majorEastAsia"/>
          <w:lang w:val="es-CO" w:eastAsia="es-MX"/>
        </w:rPr>
      </w:pPr>
    </w:p>
    <w:p w14:paraId="7F8647A8" w14:textId="4441E27D" w:rsidR="00684177" w:rsidRPr="00684177" w:rsidRDefault="00CF5E61" w:rsidP="00684177">
      <w:pPr>
        <w:pStyle w:val="Ttulo3"/>
        <w:rPr>
          <w:rFonts w:eastAsiaTheme="majorEastAsia"/>
          <w:lang w:eastAsia="es-MX"/>
        </w:rPr>
      </w:pPr>
      <w:bookmarkStart w:id="219" w:name="_Toc90879798"/>
      <w:r>
        <w:rPr>
          <w:rFonts w:eastAsiaTheme="majorEastAsia"/>
          <w:lang w:eastAsia="es-MX"/>
        </w:rPr>
        <w:t>B.3</w:t>
      </w:r>
      <w:r w:rsidR="00684177">
        <w:rPr>
          <w:rFonts w:eastAsiaTheme="majorEastAsia"/>
          <w:lang w:eastAsia="es-MX"/>
        </w:rPr>
        <w:t>. Plazo razonable</w:t>
      </w:r>
      <w:bookmarkEnd w:id="219"/>
    </w:p>
    <w:p w14:paraId="3F91F6D8" w14:textId="1EBF5F2D" w:rsidR="008F1B9F" w:rsidRPr="009403CF" w:rsidRDefault="008F1B9F" w:rsidP="008F1B9F">
      <w:pPr>
        <w:rPr>
          <w:lang w:val="es-CO"/>
        </w:rPr>
      </w:pPr>
    </w:p>
    <w:p w14:paraId="00AE920E" w14:textId="5DE2E280" w:rsidR="00C73F4D" w:rsidRDefault="00055469" w:rsidP="00B00174">
      <w:pPr>
        <w:pStyle w:val="PrrafodeSentencia"/>
        <w:rPr>
          <w:spacing w:val="0"/>
        </w:rPr>
      </w:pPr>
      <w:r>
        <w:rPr>
          <w:spacing w:val="0"/>
        </w:rPr>
        <w:t>En el presente caso</w:t>
      </w:r>
      <w:r w:rsidR="001E76C7">
        <w:rPr>
          <w:spacing w:val="0"/>
        </w:rPr>
        <w:t>,</w:t>
      </w:r>
      <w:r>
        <w:rPr>
          <w:spacing w:val="0"/>
        </w:rPr>
        <w:t xml:space="preserve"> han pasado</w:t>
      </w:r>
      <w:r w:rsidR="009A0ED2">
        <w:rPr>
          <w:spacing w:val="0"/>
        </w:rPr>
        <w:t xml:space="preserve"> en promedio</w:t>
      </w:r>
      <w:r>
        <w:rPr>
          <w:spacing w:val="0"/>
        </w:rPr>
        <w:t xml:space="preserve"> más de </w:t>
      </w:r>
      <w:r w:rsidR="001E76C7">
        <w:rPr>
          <w:spacing w:val="0"/>
        </w:rPr>
        <w:t xml:space="preserve">25 </w:t>
      </w:r>
      <w:r>
        <w:rPr>
          <w:spacing w:val="0"/>
        </w:rPr>
        <w:t xml:space="preserve">años sin que se haya logrado el cumplimiento total de las sentencias dictadas en contra de las Municipalidades, a favor de las </w:t>
      </w:r>
      <w:r w:rsidR="001C5520">
        <w:rPr>
          <w:spacing w:val="0"/>
        </w:rPr>
        <w:t>846</w:t>
      </w:r>
      <w:r>
        <w:rPr>
          <w:spacing w:val="0"/>
        </w:rPr>
        <w:t xml:space="preserve"> presuntas víctimas. </w:t>
      </w:r>
      <w:r w:rsidR="00B00174" w:rsidRPr="009403CF">
        <w:rPr>
          <w:spacing w:val="0"/>
        </w:rPr>
        <w:t>L</w:t>
      </w:r>
      <w:r w:rsidR="00C73F4D" w:rsidRPr="009403CF">
        <w:rPr>
          <w:spacing w:val="0"/>
        </w:rPr>
        <w:t xml:space="preserve">a Corte ha considerado en su jurisprudencia constante que una demora prolongada en el proceso puede llegar a constituir, por sí misma, una </w:t>
      </w:r>
      <w:r w:rsidR="00C73F4D" w:rsidRPr="009403CF">
        <w:rPr>
          <w:snapToGrid w:val="0"/>
          <w:spacing w:val="0"/>
          <w:lang w:eastAsia="es-ES"/>
        </w:rPr>
        <w:t>violación</w:t>
      </w:r>
      <w:r w:rsidR="00C73F4D" w:rsidRPr="009403CF">
        <w:rPr>
          <w:spacing w:val="0"/>
        </w:rPr>
        <w:t xml:space="preserve"> a las garantías judiciales</w:t>
      </w:r>
      <w:r w:rsidR="00C73F4D" w:rsidRPr="009403CF">
        <w:rPr>
          <w:rStyle w:val="Refdenotaalpie"/>
          <w:bCs/>
          <w:spacing w:val="0"/>
        </w:rPr>
        <w:footnoteReference w:id="420"/>
      </w:r>
      <w:r w:rsidR="00C73F4D" w:rsidRPr="009403CF">
        <w:rPr>
          <w:spacing w:val="0"/>
        </w:rPr>
        <w:t>. E</w:t>
      </w:r>
      <w:r w:rsidR="006F2B1A" w:rsidRPr="009403CF">
        <w:rPr>
          <w:spacing w:val="0"/>
        </w:rPr>
        <w:t>ste</w:t>
      </w:r>
      <w:r w:rsidR="00C73F4D" w:rsidRPr="009403CF">
        <w:rPr>
          <w:spacing w:val="0"/>
        </w:rPr>
        <w:t xml:space="preserve"> Tribunal ha establecido que la evaluación del plazo razonable se debe analizar en cada caso concreto, en relación con la duración total del proceso, lo cual podría también incluir la ejecución de la sentencia definitiva. De esta manera, ha considerado cuatro elementos para analizar si se cumplió con la garantía del plazo razonable, a saber: </w:t>
      </w:r>
      <w:r w:rsidR="00012A64">
        <w:rPr>
          <w:spacing w:val="0"/>
        </w:rPr>
        <w:t>(</w:t>
      </w:r>
      <w:r w:rsidR="00C73F4D" w:rsidRPr="009403CF">
        <w:rPr>
          <w:spacing w:val="0"/>
        </w:rPr>
        <w:t xml:space="preserve">i) la complejidad del asunto, </w:t>
      </w:r>
      <w:r w:rsidR="00012A64">
        <w:rPr>
          <w:spacing w:val="0"/>
        </w:rPr>
        <w:t>(</w:t>
      </w:r>
      <w:r w:rsidR="00C73F4D" w:rsidRPr="009403CF">
        <w:rPr>
          <w:spacing w:val="0"/>
        </w:rPr>
        <w:t xml:space="preserve">ii) la actividad procesal del interesado, </w:t>
      </w:r>
      <w:r w:rsidR="00012A64">
        <w:rPr>
          <w:spacing w:val="0"/>
        </w:rPr>
        <w:t>(</w:t>
      </w:r>
      <w:r w:rsidR="00C73F4D" w:rsidRPr="009403CF">
        <w:rPr>
          <w:spacing w:val="0"/>
        </w:rPr>
        <w:t xml:space="preserve">iii) la conducta de las autoridades judiciales, y </w:t>
      </w:r>
      <w:r w:rsidR="00012A64">
        <w:rPr>
          <w:spacing w:val="0"/>
        </w:rPr>
        <w:t>(</w:t>
      </w:r>
      <w:r w:rsidR="00C73F4D" w:rsidRPr="009403CF">
        <w:rPr>
          <w:spacing w:val="0"/>
        </w:rPr>
        <w:t>iv) la afectación generada en la situación jurídica de la presunta víctima</w:t>
      </w:r>
      <w:r w:rsidR="00C73F4D" w:rsidRPr="009403CF">
        <w:rPr>
          <w:rStyle w:val="Refdenotaalpie"/>
          <w:bCs/>
          <w:spacing w:val="0"/>
        </w:rPr>
        <w:footnoteReference w:id="421"/>
      </w:r>
      <w:r w:rsidR="00C73F4D" w:rsidRPr="009403CF">
        <w:rPr>
          <w:spacing w:val="0"/>
        </w:rPr>
        <w:t>. La Corte recuerda que corresponde al Estado justificar, con fundamento en los criterios señalados, la razón por la cual ha requerido del tiempo transcurrido para tratar los casos y, en la eventualidad de que éste no lo demuestre, la Corte tiene amplias atribuciones para hacer su propia estimación al respecto</w:t>
      </w:r>
      <w:r w:rsidR="00C73F4D" w:rsidRPr="009403CF">
        <w:rPr>
          <w:rStyle w:val="Refdenotaalpie"/>
          <w:bCs/>
          <w:spacing w:val="0"/>
        </w:rPr>
        <w:footnoteReference w:id="422"/>
      </w:r>
      <w:r w:rsidR="00C73F4D" w:rsidRPr="009403CF">
        <w:rPr>
          <w:spacing w:val="0"/>
        </w:rPr>
        <w:t xml:space="preserve">. </w:t>
      </w:r>
    </w:p>
    <w:p w14:paraId="72A0F35A" w14:textId="64F652EF" w:rsidR="007D0B8A" w:rsidRDefault="007D0B8A" w:rsidP="007D0B8A">
      <w:pPr>
        <w:rPr>
          <w:lang w:val="es-CR" w:eastAsia="es-MX"/>
        </w:rPr>
      </w:pPr>
    </w:p>
    <w:p w14:paraId="1AB8CE2F" w14:textId="733AE0D7" w:rsidR="00DC73E8" w:rsidRPr="00DC73E8" w:rsidRDefault="00FC0715" w:rsidP="00DC73E8">
      <w:pPr>
        <w:pStyle w:val="PrrafodeSentencia"/>
      </w:pPr>
      <w:r>
        <w:t xml:space="preserve">De esta forma, y a la luz de </w:t>
      </w:r>
      <w:r w:rsidR="00055469">
        <w:t>estos estándares</w:t>
      </w:r>
      <w:r>
        <w:t xml:space="preserve">, se procederá a evaluar, a partir de los elementos de </w:t>
      </w:r>
      <w:r>
        <w:rPr>
          <w:spacing w:val="0"/>
        </w:rPr>
        <w:t>(</w:t>
      </w:r>
      <w:r w:rsidR="00E222B0">
        <w:rPr>
          <w:spacing w:val="0"/>
        </w:rPr>
        <w:t>B</w:t>
      </w:r>
      <w:r w:rsidR="00523CAA">
        <w:rPr>
          <w:spacing w:val="0"/>
        </w:rPr>
        <w:t>.3</w:t>
      </w:r>
      <w:r>
        <w:rPr>
          <w:spacing w:val="0"/>
        </w:rPr>
        <w:t xml:space="preserve">.1) </w:t>
      </w:r>
      <w:r w:rsidRPr="009403CF">
        <w:rPr>
          <w:spacing w:val="0"/>
        </w:rPr>
        <w:t xml:space="preserve">complejidad del asunto, </w:t>
      </w:r>
      <w:r w:rsidR="00E222B0">
        <w:rPr>
          <w:spacing w:val="0"/>
        </w:rPr>
        <w:t>(B</w:t>
      </w:r>
      <w:r w:rsidR="00523CAA">
        <w:rPr>
          <w:spacing w:val="0"/>
        </w:rPr>
        <w:t>.3</w:t>
      </w:r>
      <w:r>
        <w:rPr>
          <w:spacing w:val="0"/>
        </w:rPr>
        <w:t xml:space="preserve">.2) </w:t>
      </w:r>
      <w:r w:rsidRPr="009403CF">
        <w:rPr>
          <w:spacing w:val="0"/>
        </w:rPr>
        <w:t xml:space="preserve">actividad procesal del interesado, </w:t>
      </w:r>
      <w:r w:rsidR="00E222B0">
        <w:rPr>
          <w:spacing w:val="0"/>
        </w:rPr>
        <w:t>(B</w:t>
      </w:r>
      <w:r w:rsidR="00523CAA">
        <w:rPr>
          <w:spacing w:val="0"/>
        </w:rPr>
        <w:t>.3</w:t>
      </w:r>
      <w:r>
        <w:rPr>
          <w:spacing w:val="0"/>
        </w:rPr>
        <w:t>.3)</w:t>
      </w:r>
      <w:r w:rsidRPr="009403CF">
        <w:rPr>
          <w:spacing w:val="0"/>
        </w:rPr>
        <w:t xml:space="preserve"> conducta de las autoridades judiciales, y </w:t>
      </w:r>
      <w:r w:rsidR="00E222B0">
        <w:rPr>
          <w:spacing w:val="0"/>
        </w:rPr>
        <w:t>(B</w:t>
      </w:r>
      <w:r w:rsidR="00523CAA">
        <w:rPr>
          <w:spacing w:val="0"/>
        </w:rPr>
        <w:t>.3</w:t>
      </w:r>
      <w:r>
        <w:rPr>
          <w:spacing w:val="0"/>
        </w:rPr>
        <w:t>.4)</w:t>
      </w:r>
      <w:r w:rsidRPr="009403CF">
        <w:rPr>
          <w:spacing w:val="0"/>
        </w:rPr>
        <w:t xml:space="preserve"> afectación generada en la situación jurídica de la</w:t>
      </w:r>
      <w:r w:rsidR="002F7929">
        <w:rPr>
          <w:spacing w:val="0"/>
        </w:rPr>
        <w:t>s</w:t>
      </w:r>
      <w:r w:rsidRPr="009403CF">
        <w:rPr>
          <w:spacing w:val="0"/>
        </w:rPr>
        <w:t xml:space="preserve"> presunta</w:t>
      </w:r>
      <w:r w:rsidR="002F7929">
        <w:rPr>
          <w:spacing w:val="0"/>
        </w:rPr>
        <w:t>s</w:t>
      </w:r>
      <w:r w:rsidRPr="009403CF">
        <w:rPr>
          <w:spacing w:val="0"/>
        </w:rPr>
        <w:t xml:space="preserve"> víctima</w:t>
      </w:r>
      <w:r w:rsidR="002F7929">
        <w:rPr>
          <w:spacing w:val="0"/>
        </w:rPr>
        <w:t>s</w:t>
      </w:r>
      <w:r>
        <w:t xml:space="preserve">, el plazo transcurrido desde el dictado de sentencias en última instancia hasta la actualidad en los trece casos que componen el </w:t>
      </w:r>
      <w:r w:rsidR="002F7929">
        <w:t xml:space="preserve">objeto del </w:t>
      </w:r>
      <w:r>
        <w:t>presente caso.</w:t>
      </w:r>
    </w:p>
    <w:p w14:paraId="2823C239" w14:textId="77777777" w:rsidR="0074608D" w:rsidRPr="00DC73E8" w:rsidRDefault="0074608D" w:rsidP="00DC73E8">
      <w:pPr>
        <w:ind w:left="567" w:right="567"/>
        <w:rPr>
          <w:sz w:val="18"/>
          <w:szCs w:val="18"/>
          <w:lang w:val="es-CR" w:eastAsia="es-MX"/>
        </w:rPr>
      </w:pPr>
    </w:p>
    <w:p w14:paraId="4896C896" w14:textId="19FBD929" w:rsidR="00C41A01" w:rsidRPr="00C41A01" w:rsidRDefault="00CF5E61" w:rsidP="00C41A01">
      <w:pPr>
        <w:pStyle w:val="Ttulo4"/>
      </w:pPr>
      <w:r>
        <w:t>B.3</w:t>
      </w:r>
      <w:r w:rsidR="00C41A01">
        <w:t>.1 La complejidad del asunto</w:t>
      </w:r>
    </w:p>
    <w:p w14:paraId="49AF5897" w14:textId="1060995B" w:rsidR="00DE7E0B" w:rsidRDefault="00DE7E0B" w:rsidP="00DE7E0B">
      <w:pPr>
        <w:rPr>
          <w:lang w:val="es-CR" w:eastAsia="es-MX"/>
        </w:rPr>
      </w:pPr>
    </w:p>
    <w:p w14:paraId="02538B48" w14:textId="3398D379" w:rsidR="00742B51" w:rsidRDefault="000F12CA" w:rsidP="000F12CA">
      <w:pPr>
        <w:pStyle w:val="PrrafodeSentencia"/>
      </w:pPr>
      <w:r w:rsidRPr="000F12CA">
        <w:t>En relación con la complejidad del asunto, la Corte ha tenido en cuenta diversos criterios para determinarla. Entre ellos, la complejidad de la prueba, la pluralidad de sujetos procesales o la cantidad de víctimas, el tiempo transcurrido desde que se tuvo noticia del hecho que debe ser investigado, las características del recurso consagradas en la legislación interna y el contexto en el que ocurrió la violación</w:t>
      </w:r>
      <w:r>
        <w:rPr>
          <w:rStyle w:val="Refdenotaalpie"/>
        </w:rPr>
        <w:footnoteReference w:id="423"/>
      </w:r>
      <w:r w:rsidRPr="000F12CA">
        <w:t>.</w:t>
      </w:r>
      <w:r>
        <w:t xml:space="preserve"> En este caso, la Corte aprecia que</w:t>
      </w:r>
      <w:r w:rsidR="00036999">
        <w:t>,</w:t>
      </w:r>
      <w:r>
        <w:t xml:space="preserve"> entre el inicio de los procesos de ejecución de sentencia y la fecha de </w:t>
      </w:r>
      <w:r w:rsidR="00036999">
        <w:t xml:space="preserve">emisión </w:t>
      </w:r>
      <w:r w:rsidR="00832157">
        <w:t>del presente Fallo</w:t>
      </w:r>
      <w:r w:rsidR="00036999">
        <w:t>,</w:t>
      </w:r>
      <w:r>
        <w:t xml:space="preserve"> han pasado entre </w:t>
      </w:r>
      <w:r w:rsidR="00742B51">
        <w:t xml:space="preserve">22 a 27 años, sin que se hayan cumplido aún las sentencias de forma integral. </w:t>
      </w:r>
    </w:p>
    <w:p w14:paraId="6050AB5D" w14:textId="77777777" w:rsidR="00742B51" w:rsidRPr="00742B51" w:rsidRDefault="00742B51" w:rsidP="00742B51">
      <w:pPr>
        <w:rPr>
          <w:lang w:val="es-CR" w:eastAsia="es-MX"/>
        </w:rPr>
      </w:pPr>
    </w:p>
    <w:p w14:paraId="64E7FF50" w14:textId="2D5F56E9" w:rsidR="000F12CA" w:rsidRDefault="00742B51" w:rsidP="000F12CA">
      <w:pPr>
        <w:pStyle w:val="PrrafodeSentencia"/>
      </w:pPr>
      <w:r>
        <w:t xml:space="preserve">Con respecto al número de víctimas, cabe destacar que el mismo es variable dependiendo del procedimiento, de esta forma el proceso </w:t>
      </w:r>
      <w:r w:rsidRPr="00187E6C">
        <w:rPr>
          <w:i/>
        </w:rPr>
        <w:t>Agurto</w:t>
      </w:r>
      <w:r w:rsidR="00187E6C" w:rsidRPr="00187E6C">
        <w:rPr>
          <w:i/>
        </w:rPr>
        <w:t xml:space="preserve"> Chein Juisan</w:t>
      </w:r>
      <w:r w:rsidRPr="00187E6C">
        <w:rPr>
          <w:i/>
        </w:rPr>
        <w:t xml:space="preserve"> c. </w:t>
      </w:r>
      <w:r w:rsidR="009A0ED2">
        <w:rPr>
          <w:i/>
        </w:rPr>
        <w:t xml:space="preserve">la </w:t>
      </w:r>
      <w:r w:rsidR="00187E6C" w:rsidRPr="00187E6C">
        <w:rPr>
          <w:i/>
        </w:rPr>
        <w:t xml:space="preserve">Municipalidad de </w:t>
      </w:r>
      <w:r w:rsidRPr="00187E6C">
        <w:rPr>
          <w:i/>
        </w:rPr>
        <w:t>Cauquenes</w:t>
      </w:r>
      <w:r>
        <w:t xml:space="preserve">, Rol No. 63-1993 corresponde a una sola víctima, mientas que el caso </w:t>
      </w:r>
      <w:r w:rsidRPr="00187E6C">
        <w:rPr>
          <w:i/>
        </w:rPr>
        <w:t>Aguilera</w:t>
      </w:r>
      <w:r w:rsidR="00187E6C" w:rsidRPr="00187E6C">
        <w:rPr>
          <w:i/>
        </w:rPr>
        <w:t xml:space="preserve"> Machuca</w:t>
      </w:r>
      <w:r w:rsidRPr="00187E6C">
        <w:rPr>
          <w:i/>
        </w:rPr>
        <w:t xml:space="preserve"> c. </w:t>
      </w:r>
      <w:r w:rsidR="009A0ED2">
        <w:rPr>
          <w:i/>
        </w:rPr>
        <w:t xml:space="preserve">la </w:t>
      </w:r>
      <w:r w:rsidR="00187E6C" w:rsidRPr="00187E6C">
        <w:rPr>
          <w:i/>
        </w:rPr>
        <w:t xml:space="preserve">Municipalidad </w:t>
      </w:r>
      <w:r w:rsidRPr="00187E6C">
        <w:rPr>
          <w:i/>
        </w:rPr>
        <w:t>Cauquenes</w:t>
      </w:r>
      <w:r>
        <w:t xml:space="preserve">, Rol No. 38-1993 corresponde a 336 víctimas. Sin embargo, debe </w:t>
      </w:r>
      <w:r>
        <w:lastRenderedPageBreak/>
        <w:t>toma</w:t>
      </w:r>
      <w:r w:rsidR="0099568A">
        <w:t xml:space="preserve">rse </w:t>
      </w:r>
      <w:r w:rsidR="00187E6C">
        <w:t>nota de</w:t>
      </w:r>
      <w:r w:rsidR="0099568A">
        <w:t xml:space="preserve"> que se trata de</w:t>
      </w:r>
      <w:r>
        <w:t xml:space="preserve"> proceso</w:t>
      </w:r>
      <w:r w:rsidR="0099568A">
        <w:t>s</w:t>
      </w:r>
      <w:r>
        <w:t xml:space="preserve"> de ejecución de </w:t>
      </w:r>
      <w:r w:rsidR="00832157">
        <w:t>sentencias firme</w:t>
      </w:r>
      <w:r w:rsidR="0099568A">
        <w:t>s</w:t>
      </w:r>
      <w:r>
        <w:t>, en el cual únicamente se deben fijar la liquidación de los montos y los mecanismos para llegar al pago. Asimismo, se debe tomar en cuenta que los juzgados llamad</w:t>
      </w:r>
      <w:r w:rsidR="00A73B80">
        <w:t>os a conocer de estos procesos eran</w:t>
      </w:r>
      <w:r>
        <w:t xml:space="preserve"> los mismos que dictaron la sentencia de fondo. De esta forma, este Tribunal considera que los asuntos sometidos a los Juzgados en este caso, de naturaleza incidental y de ejecución, no revisten una particular complejidad.</w:t>
      </w:r>
    </w:p>
    <w:p w14:paraId="6AB94053" w14:textId="723A7C2B" w:rsidR="00742B51" w:rsidRDefault="00742B51" w:rsidP="00742B51">
      <w:pPr>
        <w:rPr>
          <w:lang w:val="es-CR" w:eastAsia="es-MX"/>
        </w:rPr>
      </w:pPr>
    </w:p>
    <w:p w14:paraId="48BA73C8" w14:textId="21EF9E42" w:rsidR="00742B51" w:rsidRPr="00742B51" w:rsidRDefault="00CF5E61" w:rsidP="00742B51">
      <w:pPr>
        <w:pStyle w:val="Ttulo4"/>
      </w:pPr>
      <w:r>
        <w:t>B.3</w:t>
      </w:r>
      <w:r w:rsidR="00742B51">
        <w:t>.2. Actividad procesal de los interesados</w:t>
      </w:r>
    </w:p>
    <w:p w14:paraId="5654DAD2" w14:textId="739193EC" w:rsidR="003A0FF2" w:rsidRPr="003A0FF2" w:rsidRDefault="003A0FF2" w:rsidP="00684177">
      <w:pPr>
        <w:rPr>
          <w:i/>
          <w:lang w:val="es-CR" w:eastAsia="es-MX"/>
        </w:rPr>
      </w:pPr>
    </w:p>
    <w:p w14:paraId="580BF23C" w14:textId="1B02CCE1" w:rsidR="003A0FF2" w:rsidRDefault="00742B51" w:rsidP="00742B51">
      <w:pPr>
        <w:pStyle w:val="PrrafodeSentencia"/>
        <w:rPr>
          <w:snapToGrid w:val="0"/>
        </w:rPr>
      </w:pPr>
      <w:r w:rsidRPr="00742B51">
        <w:rPr>
          <w:snapToGrid w:val="0"/>
        </w:rPr>
        <w:t xml:space="preserve">Para determinar la razonabilidad del plazo, la Corte ha tomado en consideración si la conducta procesal del propio interesado en obtener justicia ha contribuido en algún grado a prolongar </w:t>
      </w:r>
      <w:r w:rsidRPr="00742B51">
        <w:rPr>
          <w:rFonts w:cs="Verdana"/>
          <w:bCs/>
        </w:rPr>
        <w:t>indebidamente</w:t>
      </w:r>
      <w:r w:rsidRPr="00742B51">
        <w:rPr>
          <w:snapToGrid w:val="0"/>
        </w:rPr>
        <w:t xml:space="preserve"> la duración del proceso</w:t>
      </w:r>
      <w:r>
        <w:rPr>
          <w:rStyle w:val="Refdenotaalpie"/>
          <w:snapToGrid w:val="0"/>
        </w:rPr>
        <w:footnoteReference w:id="424"/>
      </w:r>
      <w:r w:rsidRPr="00742B51">
        <w:rPr>
          <w:snapToGrid w:val="0"/>
        </w:rPr>
        <w:t>.</w:t>
      </w:r>
      <w:r>
        <w:rPr>
          <w:snapToGrid w:val="0"/>
        </w:rPr>
        <w:t xml:space="preserve"> </w:t>
      </w:r>
    </w:p>
    <w:p w14:paraId="557A8737" w14:textId="77777777" w:rsidR="003A0FF2" w:rsidRPr="003A0FF2" w:rsidRDefault="003A0FF2" w:rsidP="003A0FF2">
      <w:pPr>
        <w:rPr>
          <w:lang w:val="es-CR" w:eastAsia="es-MX"/>
        </w:rPr>
      </w:pPr>
    </w:p>
    <w:p w14:paraId="735E155C" w14:textId="0921C56E" w:rsidR="00742B51" w:rsidRDefault="00742B51" w:rsidP="00742B51">
      <w:pPr>
        <w:pStyle w:val="PrrafodeSentencia"/>
        <w:rPr>
          <w:snapToGrid w:val="0"/>
        </w:rPr>
      </w:pPr>
      <w:r>
        <w:rPr>
          <w:snapToGrid w:val="0"/>
        </w:rPr>
        <w:t>En este caso, este Tribunal, en el acápite anterior</w:t>
      </w:r>
      <w:r w:rsidR="00187E6C">
        <w:rPr>
          <w:snapToGrid w:val="0"/>
        </w:rPr>
        <w:t xml:space="preserve"> (</w:t>
      </w:r>
      <w:r w:rsidR="00187E6C">
        <w:rPr>
          <w:i/>
          <w:snapToGrid w:val="0"/>
        </w:rPr>
        <w:t xml:space="preserve">supra </w:t>
      </w:r>
      <w:r w:rsidR="00187E6C">
        <w:rPr>
          <w:snapToGrid w:val="0"/>
        </w:rPr>
        <w:t>párrs.</w:t>
      </w:r>
      <w:r w:rsidR="00DF6050">
        <w:rPr>
          <w:snapToGrid w:val="0"/>
        </w:rPr>
        <w:t xml:space="preserve"> </w:t>
      </w:r>
      <w:r w:rsidR="00187E6C">
        <w:rPr>
          <w:snapToGrid w:val="0"/>
        </w:rPr>
        <w:t>157 a 170)</w:t>
      </w:r>
      <w:r>
        <w:rPr>
          <w:snapToGrid w:val="0"/>
        </w:rPr>
        <w:t xml:space="preserve">, determinó que no existe claridad sobre las reglas que rigen el proceso de ejecución de sentencias laborales contra Municipalidades y que los medios establecidos por el derecho interno resultan ineficaces. </w:t>
      </w:r>
      <w:r w:rsidR="003A0FF2">
        <w:rPr>
          <w:snapToGrid w:val="0"/>
        </w:rPr>
        <w:t>De esta forma, a pesar de desarrollar una actividad procesal durante los procesos que incluyó</w:t>
      </w:r>
      <w:r w:rsidR="0099568A">
        <w:rPr>
          <w:snapToGrid w:val="0"/>
        </w:rPr>
        <w:t>,</w:t>
      </w:r>
      <w:r w:rsidR="003A0FF2">
        <w:rPr>
          <w:snapToGrid w:val="0"/>
        </w:rPr>
        <w:t xml:space="preserve"> entre otras actuaciones, la solicitud de emisión de decretos alcaldicios de pago, el apercibimiento de arresto, la solicitud de embargos a los bienes y la suscripción de acuerdos de pagos, la decisión final de poder saldar las deudas reconocidas por las sentencias escapa a la actuación de las partes, debido a la imposibilidad de exigir al Estado la dotación de recursos financieros para el pago de las sentencias. De esta forma</w:t>
      </w:r>
      <w:r w:rsidR="00187E6C">
        <w:rPr>
          <w:snapToGrid w:val="0"/>
        </w:rPr>
        <w:t>,</w:t>
      </w:r>
      <w:r w:rsidR="003A0FF2">
        <w:rPr>
          <w:snapToGrid w:val="0"/>
        </w:rPr>
        <w:t xml:space="preserve"> se considera que la actividad procesal de los interesados</w:t>
      </w:r>
      <w:r w:rsidR="00EC400F">
        <w:rPr>
          <w:snapToGrid w:val="0"/>
        </w:rPr>
        <w:t xml:space="preserve"> o</w:t>
      </w:r>
      <w:r w:rsidR="003A0FF2">
        <w:rPr>
          <w:snapToGrid w:val="0"/>
        </w:rPr>
        <w:t xml:space="preserve"> la falta de ella no fue una condición determinante en la excesiva duración de los procedimientos de ejecución de sentencia.</w:t>
      </w:r>
    </w:p>
    <w:p w14:paraId="42649E78" w14:textId="7FE09920" w:rsidR="00761AA4" w:rsidRDefault="00761AA4" w:rsidP="00761AA4">
      <w:pPr>
        <w:rPr>
          <w:lang w:val="es-CR" w:eastAsia="es-MX"/>
        </w:rPr>
      </w:pPr>
    </w:p>
    <w:p w14:paraId="4C14A683" w14:textId="2F2DC93D" w:rsidR="00761AA4" w:rsidRDefault="00CF5E61" w:rsidP="00761AA4">
      <w:pPr>
        <w:pStyle w:val="Ttulo4"/>
      </w:pPr>
      <w:r>
        <w:t>B.3</w:t>
      </w:r>
      <w:r w:rsidR="00761AA4">
        <w:t>.3. Actuación de las autoridades judiciales</w:t>
      </w:r>
    </w:p>
    <w:p w14:paraId="07578219" w14:textId="04A9DEE6" w:rsidR="00761AA4" w:rsidRDefault="00761AA4" w:rsidP="00761AA4">
      <w:pPr>
        <w:rPr>
          <w:lang w:val="es-CR" w:eastAsia="es-MX"/>
        </w:rPr>
      </w:pPr>
    </w:p>
    <w:p w14:paraId="03D8C126" w14:textId="06F04E4F" w:rsidR="00761AA4" w:rsidRDefault="00761AA4" w:rsidP="00761AA4">
      <w:pPr>
        <w:pStyle w:val="PrrafodeSentencia"/>
        <w:rPr>
          <w:snapToGrid w:val="0"/>
        </w:rPr>
      </w:pPr>
      <w:r w:rsidRPr="00761AA4">
        <w:rPr>
          <w:snapToGrid w:val="0"/>
        </w:rPr>
        <w:t xml:space="preserve">La Corte ha entendido que, para lograr plenamente la efectividad de la sentencia, las autoridades judiciales deben </w:t>
      </w:r>
      <w:r w:rsidRPr="00761AA4">
        <w:rPr>
          <w:rFonts w:cs="Verdana"/>
          <w:bCs/>
        </w:rPr>
        <w:t>actuar</w:t>
      </w:r>
      <w:r w:rsidRPr="00761AA4">
        <w:rPr>
          <w:snapToGrid w:val="0"/>
        </w:rPr>
        <w:t xml:space="preserve"> con celeridad y sin demora, debido a que el principio de tutela judicial efectiva requiere que los procedimientos de ejecución sean llevados a cabo sin obstáculos o demoras indebidas, a fin de que alcancen su objetivo de manera rápida, sencilla e integral</w:t>
      </w:r>
      <w:r>
        <w:rPr>
          <w:rStyle w:val="Refdenotaalpie"/>
          <w:snapToGrid w:val="0"/>
        </w:rPr>
        <w:footnoteReference w:id="425"/>
      </w:r>
      <w:r w:rsidRPr="00761AA4">
        <w:rPr>
          <w:snapToGrid w:val="0"/>
        </w:rPr>
        <w:t>.</w:t>
      </w:r>
    </w:p>
    <w:p w14:paraId="4BF8D503" w14:textId="43C93C83" w:rsidR="00F04A87" w:rsidRDefault="00F04A87" w:rsidP="00F04A87">
      <w:pPr>
        <w:rPr>
          <w:lang w:val="es-CR" w:eastAsia="es-MX"/>
        </w:rPr>
      </w:pPr>
    </w:p>
    <w:p w14:paraId="1A235811" w14:textId="7B2BA46F" w:rsidR="00F04A87" w:rsidRDefault="00F04A87" w:rsidP="00F04A87">
      <w:pPr>
        <w:pStyle w:val="PrrafodeSentencia"/>
      </w:pPr>
      <w:r>
        <w:t xml:space="preserve">Sobre este punto, también cabe tomar en cuenta lo establecido en los acápites anteriores sobre la falta de claridad y de efectividad de las reglas y procedimientos que rigen el proceso de ejecución de sentencias laborales contra las Municipalidades. En efecto, la falta de medidas compulsorias que puedan ser dictadas por las autoridades judiciales y la </w:t>
      </w:r>
      <w:r w:rsidR="00215B87">
        <w:t>inidoniedad</w:t>
      </w:r>
      <w:r>
        <w:t xml:space="preserve"> de la única medida existente, como lo es el apremio de arresto del </w:t>
      </w:r>
      <w:proofErr w:type="gramStart"/>
      <w:r>
        <w:t>Alcalde</w:t>
      </w:r>
      <w:proofErr w:type="gramEnd"/>
      <w:r>
        <w:t>, limitan la posibilidad</w:t>
      </w:r>
      <w:r w:rsidR="00705CC7">
        <w:t xml:space="preserve"> de las autoridades judiciales</w:t>
      </w:r>
      <w:r>
        <w:t xml:space="preserve"> de llevar a cabo un procedimiento rápido e integral para el pago de los montos adeudados. De esta forma, frente a la negativa de las Municipalidades a dar cumplimiento a las sentencias, si el Alcalde no es el mismo que el</w:t>
      </w:r>
      <w:r w:rsidR="00162CF5">
        <w:t xml:space="preserve"> que</w:t>
      </w:r>
      <w:r>
        <w:t xml:space="preserve"> fungía al momento de darse la deuda original</w:t>
      </w:r>
      <w:r w:rsidR="00705CC7">
        <w:rPr>
          <w:rStyle w:val="Refdenotaalpie"/>
        </w:rPr>
        <w:footnoteReference w:id="426"/>
      </w:r>
      <w:r>
        <w:t xml:space="preserve">, </w:t>
      </w:r>
      <w:r w:rsidR="00705CC7">
        <w:t>l</w:t>
      </w:r>
      <w:r w:rsidR="00286373">
        <w:t>a autoridad judicial no tenía</w:t>
      </w:r>
      <w:r w:rsidR="00705CC7">
        <w:t xml:space="preserve"> </w:t>
      </w:r>
      <w:r>
        <w:t>forma de hacer avanzar el procedimient</w:t>
      </w:r>
      <w:r w:rsidR="00705CC7">
        <w:t>o, lo que se demuestra</w:t>
      </w:r>
      <w:r w:rsidR="00286373">
        <w:t xml:space="preserve"> en el caso concreto</w:t>
      </w:r>
      <w:r w:rsidR="00705CC7">
        <w:t xml:space="preserve"> con las resoluciones tomadas por los Juzgados frente a los escritos presentados por las Municipalidades en donde indican no poder dar cumplimiento a la sentencia, </w:t>
      </w:r>
      <w:r w:rsidR="00705CC7">
        <w:lastRenderedPageBreak/>
        <w:t>resoluciones que se limitan a tener por presente la excusa presentada</w:t>
      </w:r>
      <w:r w:rsidR="00705CC7">
        <w:rPr>
          <w:rStyle w:val="Refdenotaalpie"/>
        </w:rPr>
        <w:footnoteReference w:id="427"/>
      </w:r>
      <w:r w:rsidR="00705CC7">
        <w:t>.</w:t>
      </w:r>
      <w:r w:rsidR="00286373">
        <w:t xml:space="preserve"> Por consiguiente, es la estructura misma del procedimiento </w:t>
      </w:r>
      <w:proofErr w:type="gramStart"/>
      <w:r w:rsidR="00286373">
        <w:t>de acuerdo a</w:t>
      </w:r>
      <w:proofErr w:type="gramEnd"/>
      <w:r w:rsidR="00286373">
        <w:t xml:space="preserve"> la normativa vigente y su falta de claridad y efectividad</w:t>
      </w:r>
      <w:r w:rsidR="00127E79">
        <w:t>,</w:t>
      </w:r>
      <w:r w:rsidR="00286373">
        <w:t xml:space="preserve"> lo que provoca el retraso de más de </w:t>
      </w:r>
      <w:r w:rsidR="00162CF5">
        <w:t xml:space="preserve">25 </w:t>
      </w:r>
      <w:r w:rsidR="00286373">
        <w:t>años en la ejecución de las sentencias contra las Municipalidades.</w:t>
      </w:r>
    </w:p>
    <w:p w14:paraId="0E2890D6" w14:textId="1522EB23" w:rsidR="00286373" w:rsidRDefault="00286373" w:rsidP="00286373">
      <w:pPr>
        <w:rPr>
          <w:lang w:val="es-CR" w:eastAsia="es-MX"/>
        </w:rPr>
      </w:pPr>
    </w:p>
    <w:p w14:paraId="77A35443" w14:textId="64AC5727" w:rsidR="00286373" w:rsidRPr="00286373" w:rsidRDefault="00CF5E61" w:rsidP="00286373">
      <w:pPr>
        <w:pStyle w:val="Ttulo4"/>
      </w:pPr>
      <w:r>
        <w:t>B.3</w:t>
      </w:r>
      <w:r w:rsidR="00286373">
        <w:t>.4. Afectación generada</w:t>
      </w:r>
    </w:p>
    <w:p w14:paraId="2965B4B6" w14:textId="77777777" w:rsidR="003A0FF2" w:rsidRDefault="003A0FF2" w:rsidP="003A0FF2">
      <w:pPr>
        <w:rPr>
          <w:i/>
          <w:lang w:val="es-CR" w:eastAsia="es-MX"/>
        </w:rPr>
      </w:pPr>
    </w:p>
    <w:p w14:paraId="32BFE9A9" w14:textId="593734B7" w:rsidR="003A0FF2" w:rsidRDefault="00286373" w:rsidP="00286373">
      <w:pPr>
        <w:pStyle w:val="PrrafodeSentencia"/>
        <w:rPr>
          <w:snapToGrid w:val="0"/>
        </w:rPr>
      </w:pPr>
      <w:r w:rsidRPr="00286373">
        <w:rPr>
          <w:snapToGrid w:val="0"/>
        </w:rPr>
        <w:t xml:space="preserve">Por último, </w:t>
      </w:r>
      <w:r w:rsidR="00162CF5">
        <w:rPr>
          <w:snapToGrid w:val="0"/>
        </w:rPr>
        <w:t>con</w:t>
      </w:r>
      <w:r w:rsidR="00162CF5" w:rsidRPr="00286373">
        <w:rPr>
          <w:snapToGrid w:val="0"/>
        </w:rPr>
        <w:t xml:space="preserve"> </w:t>
      </w:r>
      <w:r w:rsidRPr="00286373">
        <w:rPr>
          <w:snapToGrid w:val="0"/>
        </w:rPr>
        <w:t>relación a la afectación generada en la situación jurídica de la</w:t>
      </w:r>
      <w:r w:rsidR="006B7DD7">
        <w:rPr>
          <w:snapToGrid w:val="0"/>
        </w:rPr>
        <w:t>s</w:t>
      </w:r>
      <w:r w:rsidRPr="00286373">
        <w:rPr>
          <w:snapToGrid w:val="0"/>
        </w:rPr>
        <w:t xml:space="preserve"> presunta</w:t>
      </w:r>
      <w:r w:rsidR="006B7DD7">
        <w:rPr>
          <w:snapToGrid w:val="0"/>
        </w:rPr>
        <w:t>s</w:t>
      </w:r>
      <w:r w:rsidRPr="00286373">
        <w:rPr>
          <w:snapToGrid w:val="0"/>
        </w:rPr>
        <w:t xml:space="preserve"> víctima</w:t>
      </w:r>
      <w:r w:rsidR="006B7DD7">
        <w:rPr>
          <w:snapToGrid w:val="0"/>
        </w:rPr>
        <w:t>s</w:t>
      </w:r>
      <w:r w:rsidRPr="00286373">
        <w:rPr>
          <w:snapToGrid w:val="0"/>
        </w:rPr>
        <w:t>, la Corte ha afirmado que</w:t>
      </w:r>
      <w:r w:rsidR="00DF6050">
        <w:rPr>
          <w:snapToGrid w:val="0"/>
        </w:rPr>
        <w:t>,</w:t>
      </w:r>
      <w:r w:rsidRPr="00286373">
        <w:rPr>
          <w:snapToGrid w:val="0"/>
        </w:rPr>
        <w:t xml:space="preserve"> para determinar la razonabilidad del plazo</w:t>
      </w:r>
      <w:r w:rsidR="00DF6050">
        <w:rPr>
          <w:snapToGrid w:val="0"/>
        </w:rPr>
        <w:t>,</w:t>
      </w:r>
      <w:r w:rsidRPr="00286373">
        <w:rPr>
          <w:snapToGrid w:val="0"/>
        </w:rPr>
        <w:t xml:space="preserve"> se debe tomar en cuenta la afectación generada por la duración del procedimiento en la situación jurídica de la persona involucrada, </w:t>
      </w:r>
      <w:r w:rsidRPr="00286373">
        <w:rPr>
          <w:rFonts w:cs="Verdana"/>
          <w:bCs/>
        </w:rPr>
        <w:t>considerando</w:t>
      </w:r>
      <w:r w:rsidRPr="00286373">
        <w:rPr>
          <w:snapToGrid w:val="0"/>
        </w:rPr>
        <w:t>, entre otros elementos, la materia de la controversia</w:t>
      </w:r>
      <w:r>
        <w:rPr>
          <w:rStyle w:val="Refdenotaalpie"/>
          <w:snapToGrid w:val="0"/>
        </w:rPr>
        <w:footnoteReference w:id="428"/>
      </w:r>
      <w:r w:rsidRPr="00286373">
        <w:rPr>
          <w:snapToGrid w:val="0"/>
        </w:rPr>
        <w:t>.</w:t>
      </w:r>
    </w:p>
    <w:p w14:paraId="26130D89" w14:textId="77777777" w:rsidR="00055469" w:rsidRPr="00226D34" w:rsidRDefault="00055469" w:rsidP="00226D34">
      <w:pPr>
        <w:rPr>
          <w:lang w:val="es-CR"/>
        </w:rPr>
      </w:pPr>
    </w:p>
    <w:p w14:paraId="6FDB7FEE" w14:textId="0DBCD9DA" w:rsidR="00277D52" w:rsidRPr="000068B1" w:rsidRDefault="00055469" w:rsidP="00277D52">
      <w:pPr>
        <w:pStyle w:val="PrrafodeSentencia"/>
      </w:pPr>
      <w:r w:rsidRPr="000068B1">
        <w:t>Este Tribunal también ha tenido la oportunidad de considerar la especial importancia de la celeridad de los procesos judiciales en relación con personas en situación de vulnerabilidad, como las personas mayores, dada la incidencia particular que la demora puede tener en tales personas</w:t>
      </w:r>
      <w:r w:rsidRPr="000068B1">
        <w:rPr>
          <w:rStyle w:val="Refdenotaalpie"/>
        </w:rPr>
        <w:footnoteReference w:id="429"/>
      </w:r>
      <w:r w:rsidRPr="000068B1">
        <w:t xml:space="preserve">. </w:t>
      </w:r>
      <w:r w:rsidR="007320DC" w:rsidRPr="000068B1">
        <w:t xml:space="preserve">En ese sentido, ha tenido en consideración </w:t>
      </w:r>
      <w:r w:rsidR="00DF6050">
        <w:t xml:space="preserve">la </w:t>
      </w:r>
      <w:r w:rsidR="007320DC" w:rsidRPr="000068B1">
        <w:t>jurisprudencia del Tribunal Europeo de Derechos Humanos que consideró que la avanzada edad de personas vinculadas a un proceso judicial conllevaba el requerimiento de una especial diligencia de las autoridades en la resolución del proceso respectivo</w:t>
      </w:r>
      <w:r w:rsidR="007320DC" w:rsidRPr="000068B1">
        <w:rPr>
          <w:rStyle w:val="Refdenotaalpie"/>
        </w:rPr>
        <w:footnoteReference w:id="430"/>
      </w:r>
      <w:r w:rsidR="007320DC" w:rsidRPr="000068B1">
        <w:t>.</w:t>
      </w:r>
      <w:r w:rsidR="00921072">
        <w:t xml:space="preserve"> </w:t>
      </w:r>
      <w:r w:rsidR="00277D52" w:rsidRPr="000068B1">
        <w:t xml:space="preserve">La celeridad en los procesos forma </w:t>
      </w:r>
      <w:r w:rsidR="007320DC" w:rsidRPr="000068B1">
        <w:t xml:space="preserve">entonces </w:t>
      </w:r>
      <w:r w:rsidR="00277D52" w:rsidRPr="000068B1">
        <w:t>parte de los deberes reforzados que tienen los Estados de debida diligencia en el acceso a la j</w:t>
      </w:r>
      <w:r w:rsidR="00D64C7E">
        <w:t xml:space="preserve">usticia de las personas </w:t>
      </w:r>
      <w:r w:rsidR="00446695">
        <w:t>mayores</w:t>
      </w:r>
      <w:r w:rsidR="00D64C7E">
        <w:t xml:space="preserve"> (</w:t>
      </w:r>
      <w:r w:rsidR="00277D52" w:rsidRPr="000068B1">
        <w:rPr>
          <w:i/>
        </w:rPr>
        <w:t>supra</w:t>
      </w:r>
      <w:r w:rsidR="00D64C7E">
        <w:rPr>
          <w:i/>
        </w:rPr>
        <w:t xml:space="preserve"> </w:t>
      </w:r>
      <w:r w:rsidR="00D64C7E">
        <w:t>párrs. 148 a 152</w:t>
      </w:r>
      <w:r w:rsidR="00277D52" w:rsidRPr="000068B1">
        <w:t>).</w:t>
      </w:r>
    </w:p>
    <w:p w14:paraId="0BD243B3" w14:textId="2D3CFB26" w:rsidR="00286373" w:rsidRDefault="00286373" w:rsidP="00286373">
      <w:pPr>
        <w:rPr>
          <w:lang w:val="es-CR" w:eastAsia="es-MX"/>
        </w:rPr>
      </w:pPr>
    </w:p>
    <w:p w14:paraId="7BB2417C" w14:textId="4D56C26F" w:rsidR="00226777" w:rsidRDefault="00286373" w:rsidP="00215B87">
      <w:pPr>
        <w:pStyle w:val="PrrafodeSentencia"/>
      </w:pPr>
      <w:r>
        <w:t>Esta Corte reitera que la calificación en sí de la deuda reconocida a los profesores es un elemento que escapa al cuadro</w:t>
      </w:r>
      <w:r w:rsidR="00D64C7E">
        <w:t xml:space="preserve"> fáctico del presente caso (</w:t>
      </w:r>
      <w:r>
        <w:rPr>
          <w:i/>
        </w:rPr>
        <w:t>supra</w:t>
      </w:r>
      <w:r w:rsidR="00D64C7E">
        <w:rPr>
          <w:i/>
        </w:rPr>
        <w:t xml:space="preserve"> </w:t>
      </w:r>
      <w:r w:rsidR="00D64C7E">
        <w:t>párr. 33</w:t>
      </w:r>
      <w:r>
        <w:t xml:space="preserve">). Sin embargo, no queda duda que, independientemente de su carácter prestacional o no, la falta de pago de los montos determinados por los tribunales impactó en las personas docentes, puesto que se les dejó de pagar una asignación que </w:t>
      </w:r>
      <w:r w:rsidR="00226777">
        <w:t xml:space="preserve">era calculada sobre su sueldo base, </w:t>
      </w:r>
      <w:proofErr w:type="gramStart"/>
      <w:r w:rsidR="00226777">
        <w:t>de acuerdo a</w:t>
      </w:r>
      <w:proofErr w:type="gramEnd"/>
      <w:r w:rsidR="00226777">
        <w:t xml:space="preserve"> la letra del artículo 40 del Decreto Ley </w:t>
      </w:r>
      <w:r w:rsidR="00A7637D">
        <w:t xml:space="preserve">No. </w:t>
      </w:r>
      <w:r w:rsidR="00215B87">
        <w:t xml:space="preserve">3.551 de 1981. </w:t>
      </w:r>
      <w:r w:rsidR="00226777">
        <w:t xml:space="preserve">De esta forma, la Corte considera que la excesiva prolongación de la ejecución de las sentencias necesariamente incidió en la condición económica de las presuntas víctimas y en su posibilidad de sufragar los gastos corrientes. </w:t>
      </w:r>
    </w:p>
    <w:p w14:paraId="1D999B85" w14:textId="77777777" w:rsidR="00226777" w:rsidRPr="00226777" w:rsidRDefault="00226777" w:rsidP="00226777">
      <w:pPr>
        <w:rPr>
          <w:lang w:val="es-CR" w:eastAsia="es-MX"/>
        </w:rPr>
      </w:pPr>
    </w:p>
    <w:p w14:paraId="5DE938DA" w14:textId="6FC9FCBD" w:rsidR="002441B4" w:rsidRDefault="00226777" w:rsidP="002441B4">
      <w:pPr>
        <w:pStyle w:val="PrrafodeSentencia"/>
      </w:pPr>
      <w:r>
        <w:t>Se debe tomar en cuenta, además, que las presuntas víctimas se encuentran en una situación de especial vulnerabilidad al ser personas mayores</w:t>
      </w:r>
      <w:r>
        <w:rPr>
          <w:rStyle w:val="Refdenotaalpie"/>
        </w:rPr>
        <w:footnoteReference w:id="431"/>
      </w:r>
      <w:r>
        <w:t>.</w:t>
      </w:r>
      <w:r w:rsidR="002441B4">
        <w:t xml:space="preserve"> Al respecto, la presunta víctima Ceferina Olivia Matus Rodríguez declaró en la audiencia pública con respecto a la afectación sufrida por el no pago de los montos adeudados</w:t>
      </w:r>
      <w:r w:rsidR="00921072">
        <w:t xml:space="preserve"> lo siguiente</w:t>
      </w:r>
      <w:r w:rsidR="002441B4">
        <w:t>:</w:t>
      </w:r>
    </w:p>
    <w:p w14:paraId="48C6C46B" w14:textId="77777777" w:rsidR="00F805F7" w:rsidRPr="00F805F7" w:rsidRDefault="00F805F7" w:rsidP="00F805F7">
      <w:pPr>
        <w:rPr>
          <w:lang w:val="es-CR" w:eastAsia="es-MX"/>
        </w:rPr>
      </w:pPr>
    </w:p>
    <w:p w14:paraId="5801A403" w14:textId="4EB1ED27" w:rsidR="002441B4" w:rsidRPr="00072288" w:rsidRDefault="00921072" w:rsidP="002441B4">
      <w:pPr>
        <w:ind w:left="567" w:right="567"/>
        <w:rPr>
          <w:sz w:val="16"/>
          <w:szCs w:val="16"/>
          <w:lang w:val="es-CR" w:eastAsia="es-MX"/>
        </w:rPr>
      </w:pPr>
      <w:r w:rsidRPr="00072288">
        <w:rPr>
          <w:sz w:val="16"/>
          <w:szCs w:val="16"/>
          <w:lang w:val="es-CR" w:eastAsia="es-MX"/>
        </w:rPr>
        <w:t>[…]</w:t>
      </w:r>
      <w:r>
        <w:rPr>
          <w:sz w:val="16"/>
          <w:szCs w:val="16"/>
          <w:lang w:val="es-CR" w:eastAsia="es-MX"/>
        </w:rPr>
        <w:t xml:space="preserve"> </w:t>
      </w:r>
      <w:r w:rsidR="002441B4" w:rsidRPr="00072288">
        <w:rPr>
          <w:sz w:val="16"/>
          <w:szCs w:val="16"/>
          <w:lang w:val="es-CR" w:eastAsia="es-MX"/>
        </w:rPr>
        <w:t>primero nos afectó en la educación y manutención a nuestra familia. Vimos disminuidos nuestros sueldos, incluso antes nos pagaban a nosotros un bienio (cada 2 años se nos pagaba) y eso se eliminó. Entonces se vio disminuido el sueldo y pensamos que con esa asignación que íbamos a recibir de inmediato íbamos a mejorar y pensando siempre en el futuro, nuestro ahorro previsional sería mejor, llegaríamos a tener una mejor jubilación, pero nada pasó. Todo quedo hasta ahí no más. […]</w:t>
      </w:r>
    </w:p>
    <w:p w14:paraId="4230A61E" w14:textId="1AE3C637" w:rsidR="002441B4" w:rsidRPr="00072288" w:rsidRDefault="002441B4" w:rsidP="002441B4">
      <w:pPr>
        <w:ind w:left="567" w:right="567"/>
        <w:rPr>
          <w:sz w:val="16"/>
          <w:szCs w:val="16"/>
          <w:lang w:val="es-CR" w:eastAsia="es-MX"/>
        </w:rPr>
      </w:pPr>
      <w:r w:rsidRPr="00072288">
        <w:rPr>
          <w:sz w:val="16"/>
          <w:szCs w:val="16"/>
          <w:lang w:val="es-CR" w:eastAsia="es-MX"/>
        </w:rPr>
        <w:t>Esa es la petición que hacemos viéndonos que queremos, necesitamos nosotros que se nos reconozca esta deuda porque ya la edad nos exige, nos exige muchas cosas más especialmente el problema de salud. Ha habido muchos colegas que ya han fallecido y por lamentable que sea justamente porque económicamente no han contado con los medios como para seguir un tratamiento, se han visto limitados a la salud pública.  Nosotros recurrimos a consultorios. Yo en este momento no tengo un control, soy hipertensa, me las arreglo a mi manera no más porque no hay atención. Está todo suspendido con esto de la pandemia. Y así en general la atención es muy mala, la salud pública sabemos que es muy mala en Chile entonces hay que recurrir a la particular y esto significa plata, entonces no la tenemos en este momento. Como sería beneficioso para nosotros que se nos reconociera y se nos pagara esto que es nuestro, una plata que por decreto-ley que nos pertenece</w:t>
      </w:r>
      <w:r w:rsidR="00F805F7" w:rsidRPr="00072288">
        <w:rPr>
          <w:rStyle w:val="Refdenotaalpie"/>
          <w:sz w:val="16"/>
          <w:szCs w:val="16"/>
          <w:lang w:val="es-CR" w:eastAsia="es-MX"/>
        </w:rPr>
        <w:footnoteReference w:id="432"/>
      </w:r>
      <w:r w:rsidR="00944412">
        <w:rPr>
          <w:sz w:val="16"/>
          <w:szCs w:val="16"/>
          <w:lang w:val="es-CR" w:eastAsia="es-MX"/>
        </w:rPr>
        <w:t>.</w:t>
      </w:r>
    </w:p>
    <w:p w14:paraId="77D8853A" w14:textId="1DBC1261" w:rsidR="00F805F7" w:rsidRDefault="00F805F7" w:rsidP="002441B4">
      <w:pPr>
        <w:ind w:left="567" w:right="567"/>
        <w:rPr>
          <w:sz w:val="18"/>
          <w:szCs w:val="18"/>
          <w:lang w:val="es-CR" w:eastAsia="es-MX"/>
        </w:rPr>
      </w:pPr>
    </w:p>
    <w:p w14:paraId="5319C956" w14:textId="2539D9DC" w:rsidR="00F805F7" w:rsidRPr="00215B87" w:rsidRDefault="00F805F7" w:rsidP="00215B87">
      <w:pPr>
        <w:pStyle w:val="PrrafodeSentencia"/>
      </w:pPr>
      <w:r>
        <w:t>Asimismo, tal y como lo informaron los representantes, a junio de 2021, 185 presuntas víctimas fallecieron sin que pudieran acceder a los montos reconocidos por las sentencias firmes</w:t>
      </w:r>
      <w:r w:rsidR="00D64C7E">
        <w:t xml:space="preserve"> (</w:t>
      </w:r>
      <w:r w:rsidR="00D64C7E">
        <w:rPr>
          <w:i/>
        </w:rPr>
        <w:t xml:space="preserve">supra </w:t>
      </w:r>
      <w:r w:rsidR="00D64C7E">
        <w:t>párr. 125)</w:t>
      </w:r>
      <w:r>
        <w:t xml:space="preserve">. </w:t>
      </w:r>
    </w:p>
    <w:p w14:paraId="2AF3D264" w14:textId="45F3A02C" w:rsidR="00F805F7" w:rsidRDefault="00F805F7" w:rsidP="00F805F7">
      <w:pPr>
        <w:rPr>
          <w:lang w:val="es-CR" w:eastAsia="es-MX"/>
        </w:rPr>
      </w:pPr>
    </w:p>
    <w:p w14:paraId="0AD52F4B" w14:textId="33BD0CDD" w:rsidR="003B6944" w:rsidRPr="003B6944" w:rsidRDefault="00947E0F" w:rsidP="003B6944">
      <w:pPr>
        <w:pStyle w:val="PrrafodeSentencia"/>
      </w:pPr>
      <w:r>
        <w:t>De esta forma</w:t>
      </w:r>
      <w:r w:rsidR="00F805F7">
        <w:t>, la Corte estima que era exigible un criterio reforzado de celeridad</w:t>
      </w:r>
      <w:r w:rsidR="00873C43">
        <w:t xml:space="preserve"> </w:t>
      </w:r>
      <w:r w:rsidR="002F718E">
        <w:t xml:space="preserve">para su efectiva ejecución </w:t>
      </w:r>
      <w:r w:rsidR="00D64C7E">
        <w:t>(</w:t>
      </w:r>
      <w:r w:rsidR="00873C43" w:rsidRPr="000068B1">
        <w:rPr>
          <w:i/>
        </w:rPr>
        <w:t>supra</w:t>
      </w:r>
      <w:r w:rsidR="00873C43" w:rsidRPr="000068B1">
        <w:t xml:space="preserve"> párrs. </w:t>
      </w:r>
      <w:r w:rsidR="00D64C7E">
        <w:t>148 a 152</w:t>
      </w:r>
      <w:r w:rsidR="00873C43" w:rsidRPr="000068B1">
        <w:t>)</w:t>
      </w:r>
      <w:r w:rsidR="00F805F7" w:rsidRPr="000068B1">
        <w:t>.</w:t>
      </w:r>
      <w:r w:rsidR="00F805F7">
        <w:t xml:space="preserve"> Este criterio de celeridad reforzado no fue adoptado por el Estado en los </w:t>
      </w:r>
      <w:r w:rsidR="006315C9">
        <w:t>procesos que componen este caso</w:t>
      </w:r>
      <w:r w:rsidR="00055469">
        <w:t>, que han tardado más de un cuarto de siglo en asegurar el cumplimiento de sentencias condenatorias contra las Municipalidades</w:t>
      </w:r>
      <w:r w:rsidR="006315C9">
        <w:t xml:space="preserve">, por lo que se produjo una violación del artículo 8.1 de la Convención. </w:t>
      </w:r>
    </w:p>
    <w:p w14:paraId="743E49D4" w14:textId="77777777" w:rsidR="003B6944" w:rsidRPr="003B6944" w:rsidRDefault="003B6944" w:rsidP="00A5697C">
      <w:pPr>
        <w:rPr>
          <w:lang w:val="es-CR" w:eastAsia="es-MX"/>
        </w:rPr>
      </w:pPr>
    </w:p>
    <w:p w14:paraId="1FBA1FAB" w14:textId="51785C65" w:rsidR="009B3C6C" w:rsidRDefault="00A5697C" w:rsidP="00684177">
      <w:pPr>
        <w:pStyle w:val="Ttulo3"/>
        <w:rPr>
          <w:lang w:eastAsia="es-MX"/>
        </w:rPr>
      </w:pPr>
      <w:bookmarkStart w:id="220" w:name="_Toc90879799"/>
      <w:r>
        <w:rPr>
          <w:lang w:eastAsia="es-MX"/>
        </w:rPr>
        <w:t>B.4.</w:t>
      </w:r>
      <w:r w:rsidR="00CF5E61">
        <w:rPr>
          <w:lang w:eastAsia="es-MX"/>
        </w:rPr>
        <w:t xml:space="preserve"> </w:t>
      </w:r>
      <w:r w:rsidR="009B3C6C">
        <w:rPr>
          <w:lang w:eastAsia="es-MX"/>
        </w:rPr>
        <w:t>Deber de adoptar disposiciones de derecho interno</w:t>
      </w:r>
      <w:r w:rsidR="00826171">
        <w:rPr>
          <w:lang w:eastAsia="es-MX"/>
        </w:rPr>
        <w:t xml:space="preserve"> en relación con los derechos a un plazo razonable y la protección judicial</w:t>
      </w:r>
      <w:bookmarkEnd w:id="220"/>
    </w:p>
    <w:p w14:paraId="05F871E2" w14:textId="3A43761B" w:rsidR="00826171" w:rsidRDefault="00826171" w:rsidP="00826171">
      <w:pPr>
        <w:rPr>
          <w:lang w:val="es-CO" w:eastAsia="es-MX"/>
        </w:rPr>
      </w:pPr>
    </w:p>
    <w:p w14:paraId="4916BFD3" w14:textId="3D2D8482" w:rsidR="00826171" w:rsidRDefault="00826171" w:rsidP="00826171">
      <w:pPr>
        <w:pStyle w:val="PrrafodeSentencia"/>
      </w:pPr>
      <w:r w:rsidRPr="00826171">
        <w:t xml:space="preserve">La Corte recuerda que el artículo 2 de la Convención obliga a los </w:t>
      </w:r>
      <w:proofErr w:type="gramStart"/>
      <w:r w:rsidRPr="00826171">
        <w:t>Estados Partes</w:t>
      </w:r>
      <w:proofErr w:type="gramEnd"/>
      <w:r w:rsidRPr="00826171">
        <w:t xml:space="preserve"> a adoptar, con arreglo a sus procedimientos constitucionales y a las disposiciones de la Convención, las medidas legislativas o de otro carácter que fueren necesarias para hacer efectivos los derechos y libertades protegidos por la Convención. Dicho deber implica la adopción de medidas en dos vertientes. Por una parte, la supresión de las normas y prácticas de cualquier naturaleza que entrañen violación a las garantí</w:t>
      </w:r>
      <w:r w:rsidR="00024801">
        <w:t>as previstas en la Convención</w:t>
      </w:r>
      <w:r w:rsidR="00024801">
        <w:rPr>
          <w:rStyle w:val="Refdenotaalpie"/>
        </w:rPr>
        <w:footnoteReference w:id="433"/>
      </w:r>
      <w:r w:rsidRPr="00826171">
        <w:t>, ya sea porque desconozcan esos derechos o libertad</w:t>
      </w:r>
      <w:r w:rsidR="00024801">
        <w:t>es u obstaculicen su ejercicio</w:t>
      </w:r>
      <w:r w:rsidR="00024801">
        <w:rPr>
          <w:rStyle w:val="Refdenotaalpie"/>
        </w:rPr>
        <w:footnoteReference w:id="434"/>
      </w:r>
      <w:r w:rsidRPr="00826171">
        <w:t xml:space="preserve">. Por otra, la expedición de normas y el desarrollo de prácticas conducentes a la efectiva </w:t>
      </w:r>
      <w:r w:rsidR="00024801">
        <w:t>observancia de dichas garantías</w:t>
      </w:r>
      <w:r w:rsidR="00024801">
        <w:rPr>
          <w:rStyle w:val="Refdenotaalpie"/>
        </w:rPr>
        <w:footnoteReference w:id="435"/>
      </w:r>
      <w:r w:rsidRPr="00826171">
        <w:t>.</w:t>
      </w:r>
    </w:p>
    <w:p w14:paraId="1641488B" w14:textId="04889C97" w:rsidR="002E7CF7" w:rsidRDefault="002E7CF7" w:rsidP="002E7CF7">
      <w:pPr>
        <w:rPr>
          <w:lang w:val="es-CR" w:eastAsia="es-MX"/>
        </w:rPr>
      </w:pPr>
    </w:p>
    <w:p w14:paraId="07EC092D" w14:textId="09758134" w:rsidR="002E7CF7" w:rsidRDefault="002E7CF7" w:rsidP="00EC0475">
      <w:pPr>
        <w:pStyle w:val="PrrafodeSentencia"/>
      </w:pPr>
      <w:r>
        <w:t>Este Tribunal reitera que, en el caso concreto, las violaciones a los derechos a la protección judicial y al plazo razonable se produjeron por la existencia de un marco normativo interno establecido por el Código de Trabajo, la LOCM y</w:t>
      </w:r>
      <w:r w:rsidR="000D4928">
        <w:t xml:space="preserve"> el Código Procesal Civil</w:t>
      </w:r>
      <w:r w:rsidR="00DF6050">
        <w:t>, que no es claro y que resulta ineficaz</w:t>
      </w:r>
      <w:r w:rsidR="000D4928">
        <w:t xml:space="preserve"> (</w:t>
      </w:r>
      <w:r>
        <w:rPr>
          <w:i/>
        </w:rPr>
        <w:t>supra</w:t>
      </w:r>
      <w:r w:rsidR="000D4928">
        <w:rPr>
          <w:i/>
        </w:rPr>
        <w:t xml:space="preserve"> </w:t>
      </w:r>
      <w:r w:rsidR="000D4928">
        <w:t>párrs.</w:t>
      </w:r>
      <w:r w:rsidR="00936DE7">
        <w:t xml:space="preserve"> </w:t>
      </w:r>
      <w:r w:rsidR="000D4928">
        <w:t>153 a 170</w:t>
      </w:r>
      <w:r>
        <w:t xml:space="preserve">). Asimismo, estas violaciones son también producto de la inexistencia de normas que obliguen a la Municipalidades a cumplir con las sentencias condenatorias y al Estado a dotar de fondos a las Municipalidades para poder pagar los montos adeudados. En efecto, tal como lo señaló el perito Jordán Díaz en la audiencia pública, las normas </w:t>
      </w:r>
      <w:r>
        <w:lastRenderedPageBreak/>
        <w:t>sobre cumplimiento de sentencias en contra de las Municipalidades presentan el problema de que deja</w:t>
      </w:r>
      <w:r w:rsidR="000D4928">
        <w:t>n</w:t>
      </w:r>
      <w:r>
        <w:t xml:space="preserve"> el cumplimiento relegado a </w:t>
      </w:r>
      <w:r w:rsidR="0042286B">
        <w:t>la</w:t>
      </w:r>
      <w:r>
        <w:t xml:space="preserve"> discrecionalidad o la voluntad de pago</w:t>
      </w:r>
      <w:r w:rsidR="00500820">
        <w:t>, así como</w:t>
      </w:r>
      <w:r w:rsidR="00EC0475">
        <w:t xml:space="preserve"> </w:t>
      </w:r>
      <w:r>
        <w:t>a la posibilidad de finan</w:t>
      </w:r>
      <w:r w:rsidR="00EC0475">
        <w:t>ciamiento.</w:t>
      </w:r>
      <w:r>
        <w:t xml:space="preserve"> De esta manera, en atención a que el ordenamiento jurídico chileno no contempla una norma que obligue al Estado-Municipalidad a cumplir las sent</w:t>
      </w:r>
      <w:r w:rsidR="00EC0475">
        <w:t xml:space="preserve">encias, el perito concluyó que, </w:t>
      </w:r>
      <w:r>
        <w:t xml:space="preserve">si el ciudadano no encuentra voluntad de pago en la Administración </w:t>
      </w:r>
      <w:r w:rsidR="00EC0475">
        <w:t xml:space="preserve">pública, </w:t>
      </w:r>
      <w:r>
        <w:t>éste “queda en la indefensión”</w:t>
      </w:r>
      <w:r w:rsidR="00EC0475">
        <w:rPr>
          <w:rStyle w:val="Refdenotaalpie"/>
        </w:rPr>
        <w:footnoteReference w:id="436"/>
      </w:r>
      <w:r>
        <w:t>.</w:t>
      </w:r>
      <w:r w:rsidR="00EC0475">
        <w:t xml:space="preserve"> Asimismo, el ordenamiento chileno no contempla ninguna forma de tomar en cuenta la especial situación de vulnerabilidad de las personas mayores con el fin de garantizar un proceso célere.</w:t>
      </w:r>
    </w:p>
    <w:p w14:paraId="23C63E0E" w14:textId="0A66ADCA" w:rsidR="00B4042C" w:rsidRDefault="00B4042C" w:rsidP="00B4042C">
      <w:pPr>
        <w:rPr>
          <w:lang w:val="es-CR" w:eastAsia="es-MX"/>
        </w:rPr>
      </w:pPr>
    </w:p>
    <w:p w14:paraId="434A9C6F" w14:textId="7BEA6D92" w:rsidR="00B4042C" w:rsidRPr="000068B1" w:rsidRDefault="00B4042C" w:rsidP="00B4042C">
      <w:pPr>
        <w:pStyle w:val="PrrafodeSentencia"/>
        <w:rPr>
          <w:strike/>
        </w:rPr>
      </w:pPr>
      <w:r w:rsidRPr="000068B1">
        <w:t>Este Tribunal toma nota que, posteriormente a los hechos del presente caso, se aprobó una reforma al proceso de ejecución en materia laboral por medio de la Ley No. 20.022 de 30 de mayo de 2005. De esta forma, actualmente</w:t>
      </w:r>
      <w:r w:rsidR="00101C32">
        <w:t>,</w:t>
      </w:r>
      <w:r w:rsidRPr="000068B1">
        <w:t xml:space="preserve"> las sentencias laborales son ejecutoriadas a través de un procedimiento posterior y diferenciado, ventilado ante un tribunal especializado denominado Juzgado de</w:t>
      </w:r>
      <w:r w:rsidR="008C32C2">
        <w:t xml:space="preserve"> Cobranza Laboral y Previsional</w:t>
      </w:r>
      <w:r w:rsidRPr="00947E0F">
        <w:t xml:space="preserve"> </w:t>
      </w:r>
      <w:r w:rsidRPr="000068B1">
        <w:t xml:space="preserve">que se rige por el impulso de oficio. Sin embargo, este procedimiento no fue el seguido en ninguno de los procesos objeto del presente caso. </w:t>
      </w:r>
    </w:p>
    <w:p w14:paraId="64E51C61" w14:textId="12608263" w:rsidR="00EC0475" w:rsidRDefault="00EC0475" w:rsidP="00EC0475">
      <w:pPr>
        <w:rPr>
          <w:lang w:val="es-CR" w:eastAsia="es-MX"/>
        </w:rPr>
      </w:pPr>
    </w:p>
    <w:p w14:paraId="3F99BC60" w14:textId="62EC1166" w:rsidR="00EC0475" w:rsidRDefault="00EC0475" w:rsidP="00EC0475">
      <w:pPr>
        <w:pStyle w:val="PrrafodeSentencia"/>
      </w:pPr>
      <w:r>
        <w:t xml:space="preserve">En tal sentido, conforme a lo antes considerado, </w:t>
      </w:r>
      <w:r w:rsidR="00B4042C">
        <w:t xml:space="preserve">al haber mantenido durante </w:t>
      </w:r>
      <w:r w:rsidR="00A73B80">
        <w:t>la duración</w:t>
      </w:r>
      <w:r w:rsidR="00B4042C">
        <w:t xml:space="preserve"> de los procedimientos de este caso una normativa que entrañaba violación a las garantías previstas en la Convención y dada la falta de expedición o de modificación de normas conducentes al efectivo cumplimiento de las sentencias por parte de las Municipalidades, sobre todo cuando los beneficiados son parte de una población </w:t>
      </w:r>
      <w:r w:rsidR="00CF5E61">
        <w:t>en situación de vulnerabilidad</w:t>
      </w:r>
      <w:r w:rsidR="00B4042C">
        <w:t xml:space="preserve">, y a la obligación del Estado de dotar de fondos a las Municipalidades para pagar dichas sentencias, </w:t>
      </w:r>
      <w:r>
        <w:t xml:space="preserve">el Estado incurrió en el incumplimiento del deber de adoptar disposiciones de derecho interno, conforme al artículo 2 de la Convención, en relación con las garantías reforzadas de un plazo razonable en la ejecución de sentencias que conciernen a un grupo de población </w:t>
      </w:r>
      <w:r w:rsidR="00CF5E61">
        <w:t>en situación de vulnerabilidad</w:t>
      </w:r>
      <w:r>
        <w:t>, así como el derecho a la protección judicial, consagrados por los artículos 8.1 y 25</w:t>
      </w:r>
      <w:r w:rsidR="00055469">
        <w:t>.1</w:t>
      </w:r>
      <w:r>
        <w:t xml:space="preserve"> de la Convención.</w:t>
      </w:r>
    </w:p>
    <w:p w14:paraId="0321675D" w14:textId="0B35602B" w:rsidR="009B3C6C" w:rsidRPr="00FC5D61" w:rsidRDefault="009B3C6C" w:rsidP="009B3C6C">
      <w:pPr>
        <w:rPr>
          <w:lang w:val="es-CR" w:eastAsia="es-MX"/>
        </w:rPr>
      </w:pPr>
    </w:p>
    <w:p w14:paraId="5567B524" w14:textId="220756A8" w:rsidR="00684177" w:rsidRDefault="00CF5E61" w:rsidP="00684177">
      <w:pPr>
        <w:pStyle w:val="Ttulo3"/>
        <w:rPr>
          <w:lang w:eastAsia="es-MX"/>
        </w:rPr>
      </w:pPr>
      <w:bookmarkStart w:id="221" w:name="_Toc90879800"/>
      <w:r>
        <w:rPr>
          <w:lang w:eastAsia="es-MX"/>
        </w:rPr>
        <w:t>B.5</w:t>
      </w:r>
      <w:r w:rsidR="009B3C6C">
        <w:rPr>
          <w:lang w:eastAsia="es-MX"/>
        </w:rPr>
        <w:t>.</w:t>
      </w:r>
      <w:r>
        <w:rPr>
          <w:lang w:eastAsia="es-MX"/>
        </w:rPr>
        <w:t xml:space="preserve"> </w:t>
      </w:r>
      <w:r w:rsidR="00684177">
        <w:rPr>
          <w:lang w:eastAsia="es-MX"/>
        </w:rPr>
        <w:t>Derecho a la propiedad</w:t>
      </w:r>
      <w:bookmarkEnd w:id="221"/>
    </w:p>
    <w:p w14:paraId="6A295658" w14:textId="1B036098" w:rsidR="00AD7834" w:rsidRDefault="00AD7834" w:rsidP="00AD7834">
      <w:pPr>
        <w:rPr>
          <w:lang w:val="es-CO" w:eastAsia="es-MX"/>
        </w:rPr>
      </w:pPr>
    </w:p>
    <w:p w14:paraId="6B9D63AF" w14:textId="46026F48" w:rsidR="00AD7834" w:rsidRDefault="00AD7834" w:rsidP="00767D78">
      <w:pPr>
        <w:pStyle w:val="PrrafodeSentencia"/>
      </w:pPr>
      <w:r w:rsidRPr="00AD7834">
        <w:t>Este Tribunal ha desarrollado en su jurisprudencia un concepto amplio de propiedad que abarca el uso y goce de los bienes, definidos como cosas materiales apropiables, así como todo derecho que pueda formar parte de</w:t>
      </w:r>
      <w:r w:rsidR="00767D78">
        <w:t>l patrimonio de una persona</w:t>
      </w:r>
      <w:r w:rsidR="00767D78">
        <w:rPr>
          <w:rStyle w:val="Refdenotaalpie"/>
        </w:rPr>
        <w:footnoteReference w:id="437"/>
      </w:r>
      <w:r w:rsidRPr="00AD7834">
        <w:t>. Asimismo, la Corte ha protegido</w:t>
      </w:r>
      <w:r w:rsidR="00DF6050">
        <w:t>,</w:t>
      </w:r>
      <w:r w:rsidRPr="00AD7834">
        <w:t xml:space="preserve"> a través del artículo 21 de la Convención</w:t>
      </w:r>
      <w:r w:rsidR="00DF6050">
        <w:t>,</w:t>
      </w:r>
      <w:r w:rsidRPr="00AD7834">
        <w:t xml:space="preserve"> los derechos adquiridos, entendidos como derechos que se han incorporado </w:t>
      </w:r>
      <w:r w:rsidR="00B20C4A">
        <w:t>al patrimonio de las personas</w:t>
      </w:r>
      <w:r w:rsidR="00B20C4A">
        <w:rPr>
          <w:rStyle w:val="Refdenotaalpie"/>
        </w:rPr>
        <w:footnoteReference w:id="438"/>
      </w:r>
      <w:r w:rsidRPr="00AD7834">
        <w:t>. Resulta necesario reiterar que el derecho a la propiedad no es absoluto y, en ese sentido, puede ser objeto de</w:t>
      </w:r>
      <w:r w:rsidR="00A7637D">
        <w:t xml:space="preserve"> restricciones y limitaciones</w:t>
      </w:r>
      <w:r w:rsidRPr="00AD7834">
        <w:t>, siempre y cuando éstas se reali</w:t>
      </w:r>
      <w:r w:rsidR="00B20C4A">
        <w:t>cen por la vía legal adecuada</w:t>
      </w:r>
      <w:r w:rsidRPr="00AD7834">
        <w:t xml:space="preserve"> y de conformidad con los parámetros estab</w:t>
      </w:r>
      <w:r w:rsidR="00B20C4A">
        <w:t>lecidos en dicho artículo 21</w:t>
      </w:r>
      <w:r w:rsidR="00B20C4A">
        <w:rPr>
          <w:rStyle w:val="Refdenotaalpie"/>
        </w:rPr>
        <w:footnoteReference w:id="439"/>
      </w:r>
      <w:r w:rsidRPr="00AD7834">
        <w:t xml:space="preserve">. </w:t>
      </w:r>
    </w:p>
    <w:p w14:paraId="505A939A" w14:textId="3C7FF1F6" w:rsidR="00372EE9" w:rsidRDefault="00372EE9" w:rsidP="00372EE9">
      <w:pPr>
        <w:rPr>
          <w:lang w:val="es-CR" w:eastAsia="es-MX"/>
        </w:rPr>
      </w:pPr>
    </w:p>
    <w:p w14:paraId="4A2B417C" w14:textId="6B866783" w:rsidR="00806760" w:rsidRPr="000068B1" w:rsidRDefault="002E6557" w:rsidP="00806760">
      <w:pPr>
        <w:pStyle w:val="PrrafodeSentencia"/>
      </w:pPr>
      <w:r w:rsidRPr="000068B1">
        <w:t>Tal como se ha señalado previamente, en el presente caso</w:t>
      </w:r>
      <w:r w:rsidR="00242DEE">
        <w:t>,</w:t>
      </w:r>
      <w:r w:rsidRPr="000068B1">
        <w:t xml:space="preserve"> las Municipalidades fueron condenadas a pagar a las presuntas víctimas </w:t>
      </w:r>
      <w:r w:rsidR="00195B26" w:rsidRPr="000068B1">
        <w:t xml:space="preserve">una </w:t>
      </w:r>
      <w:r w:rsidRPr="000068B1">
        <w:t xml:space="preserve">asignación establecida por el artículo 40 del Decreto Ley 3.551 a partir de las fechas de las contrataciones de </w:t>
      </w:r>
      <w:r w:rsidR="00BC5F17">
        <w:t xml:space="preserve">las y </w:t>
      </w:r>
      <w:r w:rsidRPr="000068B1">
        <w:t xml:space="preserve">los profesores y durante </w:t>
      </w:r>
      <w:r w:rsidRPr="000068B1">
        <w:lastRenderedPageBreak/>
        <w:t xml:space="preserve">todo el tiempo de su contrato. </w:t>
      </w:r>
      <w:r w:rsidR="00055469" w:rsidRPr="000068B1">
        <w:t>Estas sentencias firmes imponían el pago de una suma a las personas docentes</w:t>
      </w:r>
      <w:r w:rsidR="0098558A" w:rsidRPr="000068B1">
        <w:t xml:space="preserve"> que fue especificada por medio de las liquidaciones presentadas en todos los procesos de ejecución</w:t>
      </w:r>
      <w:r w:rsidR="00055469" w:rsidRPr="000068B1">
        <w:t xml:space="preserve">. </w:t>
      </w:r>
      <w:r w:rsidR="004F5F88" w:rsidRPr="000068B1">
        <w:t xml:space="preserve">De esta forma, </w:t>
      </w:r>
      <w:r w:rsidR="00BC5F17">
        <w:t>la Corte</w:t>
      </w:r>
      <w:r w:rsidR="00055469" w:rsidRPr="000068B1">
        <w:t xml:space="preserve"> considera que estas sumas, desde el momento en que se determinó su ejecutoriedad,</w:t>
      </w:r>
      <w:r w:rsidR="004F5F88" w:rsidRPr="000068B1">
        <w:t xml:space="preserve"> había</w:t>
      </w:r>
      <w:r w:rsidR="00055469" w:rsidRPr="000068B1">
        <w:t>n</w:t>
      </w:r>
      <w:r w:rsidR="004F5F88" w:rsidRPr="000068B1">
        <w:t xml:space="preserve"> ingresado al</w:t>
      </w:r>
      <w:r w:rsidR="009407DC" w:rsidRPr="000068B1">
        <w:t xml:space="preserve"> patrimonio </w:t>
      </w:r>
      <w:r w:rsidR="004F5F88" w:rsidRPr="000068B1">
        <w:t>de las personas docentes</w:t>
      </w:r>
      <w:r w:rsidR="009407DC" w:rsidRPr="000068B1">
        <w:t>, por lo que constituye</w:t>
      </w:r>
      <w:r w:rsidR="00DF6050">
        <w:t>n</w:t>
      </w:r>
      <w:r w:rsidR="009407DC" w:rsidRPr="000068B1">
        <w:t xml:space="preserve"> un derecho adquirido. </w:t>
      </w:r>
      <w:r w:rsidR="00933B50" w:rsidRPr="000068B1">
        <w:t>Cabe recordar</w:t>
      </w:r>
      <w:r w:rsidR="00195B26" w:rsidRPr="000068B1">
        <w:t>,</w:t>
      </w:r>
      <w:r w:rsidR="00933B50" w:rsidRPr="000068B1">
        <w:t xml:space="preserve"> además</w:t>
      </w:r>
      <w:r w:rsidR="00195B26" w:rsidRPr="000068B1">
        <w:t>,</w:t>
      </w:r>
      <w:r w:rsidR="00933B50" w:rsidRPr="000068B1">
        <w:t xml:space="preserve"> que las presuntas víctimas </w:t>
      </w:r>
      <w:r w:rsidR="00806760" w:rsidRPr="000068B1">
        <w:t xml:space="preserve">contaban con dicha asignación para atender su manutención y la de su familia, mejorar su situación económica y atender gastos médicos y de otra índole que requiere su situación actual. </w:t>
      </w:r>
    </w:p>
    <w:p w14:paraId="7AAF18DE" w14:textId="77777777" w:rsidR="00806760" w:rsidRPr="000068B1" w:rsidRDefault="00806760" w:rsidP="00806760">
      <w:pPr>
        <w:pStyle w:val="PrrafodeSentencia"/>
        <w:numPr>
          <w:ilvl w:val="0"/>
          <w:numId w:val="0"/>
        </w:numPr>
      </w:pPr>
    </w:p>
    <w:p w14:paraId="57481399" w14:textId="63030674" w:rsidR="00560859" w:rsidRPr="004B6EC9" w:rsidRDefault="000B7FFB" w:rsidP="00933B50">
      <w:pPr>
        <w:pStyle w:val="PrrafodeSentencia"/>
      </w:pPr>
      <w:r w:rsidRPr="000068B1">
        <w:t>Por las razones anteriores</w:t>
      </w:r>
      <w:r w:rsidR="00806760" w:rsidRPr="000068B1">
        <w:t xml:space="preserve">, este Tribunal considera que </w:t>
      </w:r>
      <w:r w:rsidRPr="000068B1">
        <w:t xml:space="preserve">las condenas impuestas a las Municipalidades correspondían a prestaciones económicas reconocidas en favor de las presuntas víctimas las cuales estaban protegidas por el </w:t>
      </w:r>
      <w:r w:rsidR="00806760" w:rsidRPr="000068B1">
        <w:t xml:space="preserve">derecho de propiedad, </w:t>
      </w:r>
      <w:r w:rsidRPr="000068B1">
        <w:t>pues estaban</w:t>
      </w:r>
      <w:r w:rsidR="00806760" w:rsidRPr="000068B1">
        <w:t xml:space="preserve"> suficientemente </w:t>
      </w:r>
      <w:r w:rsidRPr="000068B1">
        <w:t>determinadas y</w:t>
      </w:r>
      <w:r w:rsidR="00BC5F17">
        <w:t>,</w:t>
      </w:r>
      <w:r w:rsidRPr="000068B1">
        <w:t xml:space="preserve"> por lo tanto</w:t>
      </w:r>
      <w:r w:rsidR="00BC5F17">
        <w:t>,</w:t>
      </w:r>
      <w:r w:rsidRPr="000068B1">
        <w:t xml:space="preserve"> eran exigibles en procesos de ejecución judicial</w:t>
      </w:r>
      <w:r w:rsidR="00806760" w:rsidRPr="000068B1">
        <w:rPr>
          <w:rStyle w:val="Refdenotaalpie"/>
        </w:rPr>
        <w:footnoteReference w:id="440"/>
      </w:r>
      <w:r w:rsidR="00806760" w:rsidRPr="000068B1">
        <w:t>.</w:t>
      </w:r>
      <w:r w:rsidRPr="000068B1">
        <w:t xml:space="preserve"> </w:t>
      </w:r>
      <w:r w:rsidR="00560859" w:rsidRPr="000068B1">
        <w:t xml:space="preserve">La falta de pago por la imposibilidad práctica de ejecutar las sentencias en contra de las Municipalidades implicó entonces una afectación </w:t>
      </w:r>
      <w:r w:rsidR="000E32E0">
        <w:t>a</w:t>
      </w:r>
      <w:r w:rsidR="000E32E0" w:rsidRPr="000068B1">
        <w:t xml:space="preserve"> </w:t>
      </w:r>
      <w:r w:rsidR="00560859" w:rsidRPr="000068B1">
        <w:t>los derechos adquiridos sobre montos que habían</w:t>
      </w:r>
      <w:r w:rsidR="00560859">
        <w:t xml:space="preserve"> ingresado al patrimonio de las víctimas. De esta forma</w:t>
      </w:r>
      <w:r w:rsidR="00DF6050">
        <w:t>,</w:t>
      </w:r>
      <w:r w:rsidR="00560859">
        <w:t xml:space="preserve"> </w:t>
      </w:r>
      <w:r w:rsidR="000E32E0">
        <w:t>la Corte concluye</w:t>
      </w:r>
      <w:r w:rsidR="00560859">
        <w:t xml:space="preserve"> que el Estado violó el derecho a la propiedad privada reconocido en el artículo 21 de la Convención.</w:t>
      </w:r>
    </w:p>
    <w:p w14:paraId="61F33FFB" w14:textId="7CFE88C6" w:rsidR="00B20C4A" w:rsidRPr="00B20C4A" w:rsidRDefault="00B20C4A" w:rsidP="00B20C4A">
      <w:pPr>
        <w:rPr>
          <w:lang w:val="es-CR" w:eastAsia="es-MX"/>
        </w:rPr>
      </w:pPr>
    </w:p>
    <w:p w14:paraId="783C9EED" w14:textId="5BD49818" w:rsidR="00AD7834" w:rsidRDefault="0014164B" w:rsidP="00AD7834">
      <w:pPr>
        <w:pStyle w:val="Ttulo3"/>
        <w:rPr>
          <w:lang w:eastAsia="es-MX"/>
        </w:rPr>
      </w:pPr>
      <w:bookmarkStart w:id="222" w:name="_Toc90879801"/>
      <w:r>
        <w:rPr>
          <w:lang w:eastAsia="es-MX"/>
        </w:rPr>
        <w:t>B.6</w:t>
      </w:r>
      <w:r w:rsidR="00AD7834">
        <w:rPr>
          <w:lang w:eastAsia="es-MX"/>
        </w:rPr>
        <w:t>. Conclusión</w:t>
      </w:r>
      <w:bookmarkEnd w:id="222"/>
    </w:p>
    <w:p w14:paraId="38DAC548" w14:textId="77777777" w:rsidR="00E222B0" w:rsidRPr="00E222B0" w:rsidRDefault="00E222B0" w:rsidP="00E222B0">
      <w:pPr>
        <w:rPr>
          <w:lang w:val="es-CO" w:eastAsia="es-MX"/>
        </w:rPr>
      </w:pPr>
    </w:p>
    <w:p w14:paraId="02B69A7D" w14:textId="0F8843CA" w:rsidR="000D0A85" w:rsidRPr="000068B1" w:rsidRDefault="000D0A85" w:rsidP="00CD3CDE">
      <w:pPr>
        <w:pStyle w:val="PrrafodeSentencia"/>
      </w:pPr>
      <w:r>
        <w:t xml:space="preserve">La Corte recuerda que la dilación injustificada en el cumplimiento de una sentencia constituye en sí misma una violación a las garantías judiciales. En el presente caso, la Corte concluye que los procesos de ejecución de las sentencias rendidas en favor de los </w:t>
      </w:r>
      <w:r w:rsidR="001C5520">
        <w:t>846</w:t>
      </w:r>
      <w:r>
        <w:t xml:space="preserve"> profesores y profesoras resultaron irregulares e ineficaces por las siguientes consideraciones: la falta de claridad sobre el impulso de oficio en el proceso de ejecución de sentencias; la ineficacia de los mecanismos existentes en la normativa interna para garantizar el cumplimiento de sentencias en contra de las Municipalidades y la inexistencia de normativa que obligue al Estado a dotar de financiamiento a las Municipalidades, como parte de ese mismo Estado unitario, para hacerle frente al pago de las deudas originadas en sentencias firmes y ejecutoriadas.</w:t>
      </w:r>
      <w:r w:rsidR="0098558A">
        <w:t xml:space="preserve"> </w:t>
      </w:r>
      <w:r w:rsidR="0098558A" w:rsidRPr="000068B1">
        <w:t xml:space="preserve">Asimismo, tomando en cuenta que las víctimas en este caso son de edad avanzada y que muchas han envejecido y hasta fallecido esperando por más de </w:t>
      </w:r>
      <w:r w:rsidR="009F2026">
        <w:t>25</w:t>
      </w:r>
      <w:r w:rsidR="009F2026" w:rsidRPr="000068B1">
        <w:t xml:space="preserve"> </w:t>
      </w:r>
      <w:r w:rsidR="0098558A" w:rsidRPr="000068B1">
        <w:t xml:space="preserve">años la ejecución de estos fallos, </w:t>
      </w:r>
      <w:r w:rsidR="009F2026">
        <w:t xml:space="preserve">la Corte determina que </w:t>
      </w:r>
      <w:r w:rsidR="0098558A" w:rsidRPr="000068B1">
        <w:t>el Estado ha desconocido su deber reforzado de garantizar la debida diligencia en el acceso</w:t>
      </w:r>
      <w:r w:rsidR="00723632">
        <w:t xml:space="preserve"> a la justicia de las personas mayores</w:t>
      </w:r>
      <w:r w:rsidR="00277D52" w:rsidRPr="000068B1">
        <w:t xml:space="preserve"> y la celeridad en los procesos en los que participa esta población en situación de vulnerabilidad</w:t>
      </w:r>
      <w:r w:rsidR="0098558A" w:rsidRPr="000068B1">
        <w:t>. Finalmente</w:t>
      </w:r>
      <w:r w:rsidRPr="000068B1">
        <w:t xml:space="preserve">, </w:t>
      </w:r>
      <w:r w:rsidR="00947E0F">
        <w:t>al no efectuar</w:t>
      </w:r>
      <w:r w:rsidRPr="000068B1">
        <w:t xml:space="preserve"> el pago</w:t>
      </w:r>
      <w:r w:rsidR="00947E0F">
        <w:t xml:space="preserve"> de los montos reconocidos por sentencias en firme</w:t>
      </w:r>
      <w:r w:rsidRPr="000068B1">
        <w:t xml:space="preserve">, </w:t>
      </w:r>
      <w:r w:rsidR="0098558A" w:rsidRPr="000068B1">
        <w:t>el Estado afectó los</w:t>
      </w:r>
      <w:r w:rsidRPr="000068B1">
        <w:t xml:space="preserve"> derechos adquiridos sobre </w:t>
      </w:r>
      <w:r w:rsidR="0098558A" w:rsidRPr="000068B1">
        <w:t>el patrimonio</w:t>
      </w:r>
      <w:r w:rsidRPr="000068B1">
        <w:t xml:space="preserve"> de </w:t>
      </w:r>
      <w:r w:rsidR="0098558A" w:rsidRPr="000068B1">
        <w:t>las personas docentes</w:t>
      </w:r>
      <w:r w:rsidRPr="000068B1">
        <w:t>.</w:t>
      </w:r>
    </w:p>
    <w:p w14:paraId="1CE61F43" w14:textId="77777777" w:rsidR="000D0A85" w:rsidRPr="000D0A85" w:rsidRDefault="000D0A85" w:rsidP="000D0A85">
      <w:pPr>
        <w:rPr>
          <w:lang w:val="es-CR" w:eastAsia="es-MX"/>
        </w:rPr>
      </w:pPr>
    </w:p>
    <w:p w14:paraId="7E52D7E5" w14:textId="5D155A67" w:rsidR="008F1B9F" w:rsidRDefault="00CD3CDE" w:rsidP="00CD3CDE">
      <w:pPr>
        <w:pStyle w:val="PrrafodeSentencia"/>
      </w:pPr>
      <w:r>
        <w:t xml:space="preserve">Con base en lo anteriormente expuesto, </w:t>
      </w:r>
      <w:r w:rsidR="00E42777">
        <w:t xml:space="preserve">la Corte determina que </w:t>
      </w:r>
      <w:r>
        <w:t>el Estado es responsable por la violación de los artículos 8.1, 21, 25</w:t>
      </w:r>
      <w:r w:rsidR="00055469">
        <w:t>.1</w:t>
      </w:r>
      <w:r w:rsidR="00E42777">
        <w:t xml:space="preserve"> y</w:t>
      </w:r>
      <w:r w:rsidR="00055469">
        <w:t xml:space="preserve"> 25.2.c)</w:t>
      </w:r>
      <w:r>
        <w:t xml:space="preserve"> de la Convención Americana en relación con los artículos 1.1 y 2 del mismo instrumento, en perjuicio de las person</w:t>
      </w:r>
      <w:r w:rsidR="00701A7E">
        <w:t>as señaladas en la lista Anexo 1</w:t>
      </w:r>
      <w:r>
        <w:t xml:space="preserve"> de la presente sentencia.</w:t>
      </w:r>
    </w:p>
    <w:p w14:paraId="201C2912" w14:textId="0FEA7F8C" w:rsidR="00CC4D24" w:rsidRPr="00CC4D24" w:rsidRDefault="00CC4D24" w:rsidP="00616B16">
      <w:pPr>
        <w:rPr>
          <w:szCs w:val="20"/>
          <w:lang w:val="es-CR"/>
        </w:rPr>
      </w:pPr>
    </w:p>
    <w:p w14:paraId="21C4F248" w14:textId="17E07D95" w:rsidR="00202DC8" w:rsidRPr="009403CF" w:rsidRDefault="00421C99" w:rsidP="008F1B9F">
      <w:pPr>
        <w:pStyle w:val="Ttulo"/>
        <w:spacing w:before="0" w:after="0"/>
        <w:rPr>
          <w:rStyle w:val="Ttulo1Car"/>
          <w:b/>
          <w:szCs w:val="20"/>
          <w:lang w:val="es-ES"/>
        </w:rPr>
      </w:pPr>
      <w:bookmarkStart w:id="223" w:name="_Toc90879802"/>
      <w:r>
        <w:rPr>
          <w:rStyle w:val="Ttulo1Car"/>
          <w:b/>
          <w:szCs w:val="20"/>
          <w:lang w:val="es-ES"/>
        </w:rPr>
        <w:t>IX</w:t>
      </w:r>
      <w:r w:rsidR="00AF7A82" w:rsidRPr="009403CF">
        <w:rPr>
          <w:rStyle w:val="Ttulo1Car"/>
          <w:b/>
          <w:szCs w:val="20"/>
          <w:lang w:val="es-ES"/>
        </w:rPr>
        <w:br/>
        <w:t>REPARACIONE</w:t>
      </w:r>
      <w:bookmarkEnd w:id="201"/>
      <w:bookmarkEnd w:id="202"/>
      <w:bookmarkEnd w:id="203"/>
      <w:bookmarkEnd w:id="204"/>
      <w:bookmarkEnd w:id="205"/>
      <w:bookmarkEnd w:id="206"/>
      <w:bookmarkEnd w:id="207"/>
      <w:bookmarkEnd w:id="208"/>
      <w:bookmarkEnd w:id="209"/>
      <w:bookmarkEnd w:id="210"/>
      <w:r w:rsidR="00AF7A82" w:rsidRPr="009403CF">
        <w:rPr>
          <w:rStyle w:val="Ttulo1Car"/>
          <w:b/>
          <w:szCs w:val="20"/>
          <w:lang w:val="es-ES"/>
        </w:rPr>
        <w:t>S</w:t>
      </w:r>
      <w:bookmarkEnd w:id="211"/>
      <w:bookmarkEnd w:id="212"/>
      <w:bookmarkEnd w:id="213"/>
      <w:bookmarkEnd w:id="223"/>
    </w:p>
    <w:p w14:paraId="1C2D3E3E" w14:textId="77777777" w:rsidR="008F1B9F" w:rsidRPr="009403CF" w:rsidRDefault="008F1B9F" w:rsidP="008F1B9F">
      <w:pPr>
        <w:rPr>
          <w:lang w:val="es-ES" w:eastAsia="es-ES"/>
        </w:rPr>
      </w:pPr>
    </w:p>
    <w:p w14:paraId="22257047" w14:textId="01C5464E" w:rsidR="00E13765" w:rsidRPr="00675922" w:rsidRDefault="00AF7A82" w:rsidP="00675922">
      <w:pPr>
        <w:pStyle w:val="PrrafodeSentencia"/>
        <w:rPr>
          <w:spacing w:val="0"/>
          <w:szCs w:val="20"/>
          <w:lang w:val="es-ES"/>
        </w:rPr>
      </w:pPr>
      <w:r w:rsidRPr="009403CF">
        <w:rPr>
          <w:spacing w:val="0"/>
          <w:szCs w:val="20"/>
          <w:lang w:val="es-ES"/>
        </w:rPr>
        <w:lastRenderedPageBreak/>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403CF">
        <w:rPr>
          <w:rStyle w:val="Refdenotaalpie"/>
          <w:spacing w:val="0"/>
          <w:lang w:val="es-ES"/>
        </w:rPr>
        <w:footnoteReference w:id="441"/>
      </w:r>
      <w:r w:rsidRPr="009403CF">
        <w:rPr>
          <w:spacing w:val="0"/>
          <w:szCs w:val="20"/>
          <w:lang w:val="es-ES"/>
        </w:rPr>
        <w:t xml:space="preserve">. </w:t>
      </w:r>
      <w:r w:rsidR="00675922">
        <w:rPr>
          <w:spacing w:val="0"/>
        </w:rPr>
        <w:t xml:space="preserve">Además, este Tribunal </w:t>
      </w:r>
      <w:r w:rsidR="00675922" w:rsidRPr="005B429B">
        <w:rPr>
          <w:spacing w:val="0"/>
        </w:rPr>
        <w:t>ha establecido que las reparaciones deben tener un nexo causal con los hechos del cas</w:t>
      </w:r>
      <w:r w:rsidR="00675922">
        <w:rPr>
          <w:spacing w:val="0"/>
        </w:rPr>
        <w:t xml:space="preserve">o, las violaciones declaradas, </w:t>
      </w:r>
      <w:r w:rsidR="00675922" w:rsidRPr="005B429B">
        <w:rPr>
          <w:spacing w:val="0"/>
        </w:rPr>
        <w:t>los daños acreditados, así como las medidas solicitadas par</w:t>
      </w:r>
      <w:r w:rsidR="00675922">
        <w:rPr>
          <w:spacing w:val="0"/>
        </w:rPr>
        <w:t xml:space="preserve">a reparar los daños respectivos. </w:t>
      </w:r>
      <w:r w:rsidR="00675922">
        <w:t>Por tanto, la Corte deberá analizar dicha concurrencia para pronunciarse debidamente y conforme a derecho</w:t>
      </w:r>
      <w:r w:rsidR="00675922" w:rsidRPr="009403CF">
        <w:rPr>
          <w:spacing w:val="0"/>
          <w:vertAlign w:val="superscript"/>
        </w:rPr>
        <w:footnoteReference w:id="442"/>
      </w:r>
      <w:r w:rsidR="00675922" w:rsidRPr="005B429B">
        <w:rPr>
          <w:spacing w:val="0"/>
        </w:rPr>
        <w:t>.</w:t>
      </w:r>
    </w:p>
    <w:p w14:paraId="199666DC" w14:textId="77777777" w:rsidR="008F1B9F" w:rsidRPr="009403CF" w:rsidRDefault="008F1B9F" w:rsidP="008F1B9F">
      <w:pPr>
        <w:rPr>
          <w:lang w:val="es-CR" w:eastAsia="es-MX"/>
        </w:rPr>
      </w:pPr>
    </w:p>
    <w:p w14:paraId="24B52772" w14:textId="1FB32E8E" w:rsidR="00AF7A82" w:rsidRPr="009403CF" w:rsidRDefault="00044A19" w:rsidP="00E13765">
      <w:pPr>
        <w:pStyle w:val="PrrafodeSentencia"/>
        <w:rPr>
          <w:spacing w:val="0"/>
        </w:rPr>
      </w:pPr>
      <w:r>
        <w:rPr>
          <w:spacing w:val="0"/>
        </w:rPr>
        <w:t xml:space="preserve">En consecuencia, </w:t>
      </w:r>
      <w:r w:rsidR="00675922">
        <w:rPr>
          <w:spacing w:val="0"/>
        </w:rPr>
        <w:t>y de acuerdo con las consideraciones expuestas sobre el fondo y las violaciones a la Convención declaradas en la presente Se</w:t>
      </w:r>
      <w:r w:rsidR="00E22E54">
        <w:rPr>
          <w:spacing w:val="0"/>
        </w:rPr>
        <w:t>n</w:t>
      </w:r>
      <w:r w:rsidR="00675922">
        <w:rPr>
          <w:spacing w:val="0"/>
        </w:rPr>
        <w:t>tencia</w:t>
      </w:r>
      <w:r>
        <w:rPr>
          <w:spacing w:val="0"/>
        </w:rPr>
        <w:t xml:space="preserve">, el Tribunal procederá a analizar las pretensiones presentadas por la Comisión y los representantes, así como </w:t>
      </w:r>
      <w:r w:rsidR="00675922">
        <w:rPr>
          <w:spacing w:val="0"/>
        </w:rPr>
        <w:t>las observaciones del Estado a las mismas, a la luz de los criterios fijados en su jurisprduencia en relación con la naturaleza y alcance de la obligación de reparar, con el objeto de disponer las medidas dirigidas a reparar los daños ocasionados</w:t>
      </w:r>
      <w:r w:rsidR="00675922">
        <w:rPr>
          <w:rStyle w:val="Refdenotaalpie"/>
          <w:spacing w:val="0"/>
        </w:rPr>
        <w:footnoteReference w:id="443"/>
      </w:r>
      <w:r>
        <w:rPr>
          <w:spacing w:val="0"/>
        </w:rPr>
        <w:t>.</w:t>
      </w:r>
    </w:p>
    <w:p w14:paraId="5153460E" w14:textId="77777777" w:rsidR="008F1B9F" w:rsidRPr="009403CF" w:rsidRDefault="008F1B9F" w:rsidP="008F1B9F">
      <w:pPr>
        <w:rPr>
          <w:lang w:val="es-CR" w:eastAsia="es-MX"/>
        </w:rPr>
      </w:pPr>
    </w:p>
    <w:p w14:paraId="05569512" w14:textId="28D6E04A" w:rsidR="00AF7A82" w:rsidRPr="009403CF" w:rsidRDefault="00AF7A82" w:rsidP="004B53D7">
      <w:pPr>
        <w:pStyle w:val="Ttulo2"/>
        <w:numPr>
          <w:ilvl w:val="1"/>
          <w:numId w:val="1"/>
        </w:numPr>
        <w:spacing w:before="0" w:after="0"/>
        <w:ind w:left="1134" w:hanging="567"/>
      </w:pPr>
      <w:bookmarkStart w:id="224" w:name="_Toc48736705"/>
      <w:bookmarkStart w:id="225" w:name="_Toc90879803"/>
      <w:r w:rsidRPr="009403CF">
        <w:t>Parte Lesionada</w:t>
      </w:r>
      <w:bookmarkEnd w:id="224"/>
      <w:bookmarkEnd w:id="225"/>
    </w:p>
    <w:p w14:paraId="5667379F" w14:textId="77777777" w:rsidR="008F1B9F" w:rsidRPr="009403CF" w:rsidRDefault="008F1B9F" w:rsidP="008F1B9F">
      <w:pPr>
        <w:rPr>
          <w:lang w:val="es-CR"/>
        </w:rPr>
      </w:pPr>
    </w:p>
    <w:p w14:paraId="34DADC86" w14:textId="17BB6E94" w:rsidR="00AF7A82" w:rsidRPr="009403CF" w:rsidRDefault="00E13765" w:rsidP="006C3365">
      <w:pPr>
        <w:pStyle w:val="PrrafodeSentencia"/>
        <w:rPr>
          <w:spacing w:val="0"/>
          <w:szCs w:val="20"/>
          <w:lang w:val="es-ES"/>
        </w:rPr>
      </w:pPr>
      <w:r w:rsidRPr="009403CF">
        <w:rPr>
          <w:spacing w:val="0"/>
          <w:szCs w:val="20"/>
          <w:lang w:val="es-ES"/>
        </w:rPr>
        <w:t xml:space="preserve">Este Tribunal considera parte lesionada, en los términos del artículo 63.1 de la Convención, a quienes han sido declaradas víctimas de la violación de algún derecho reconocido en la misma. En este caso, la Corte considera como “parte lesionada” a </w:t>
      </w:r>
      <w:r w:rsidR="00CF5E61">
        <w:rPr>
          <w:spacing w:val="0"/>
          <w:szCs w:val="20"/>
          <w:lang w:val="es-ES"/>
        </w:rPr>
        <w:t>los 846</w:t>
      </w:r>
      <w:r w:rsidR="00044A19">
        <w:rPr>
          <w:spacing w:val="0"/>
          <w:szCs w:val="20"/>
          <w:lang w:val="es-ES"/>
        </w:rPr>
        <w:t xml:space="preserve"> profesores y profesoras i</w:t>
      </w:r>
      <w:r w:rsidR="0014164B">
        <w:rPr>
          <w:spacing w:val="0"/>
          <w:szCs w:val="20"/>
          <w:lang w:val="es-ES"/>
        </w:rPr>
        <w:t>dentificados en la lista Anexo 1</w:t>
      </w:r>
      <w:r w:rsidR="00044A19">
        <w:rPr>
          <w:spacing w:val="0"/>
          <w:szCs w:val="20"/>
          <w:lang w:val="es-ES"/>
        </w:rPr>
        <w:t xml:space="preserve">, </w:t>
      </w:r>
      <w:r w:rsidR="00044A19">
        <w:t>quienes en su carácter de víctimas de las violacion</w:t>
      </w:r>
      <w:r w:rsidR="0014164B">
        <w:t>es declaradas en el capítulo VI</w:t>
      </w:r>
      <w:r w:rsidR="000637DF">
        <w:t>I</w:t>
      </w:r>
      <w:r w:rsidR="00044A19">
        <w:t>I de la presente Sentencia, serán consideradas beneficiarias de las reparaciones que ordene el Tribunal.</w:t>
      </w:r>
      <w:r w:rsidR="00784057">
        <w:t xml:space="preserve"> La Corte advierte que cuenta con información que 185 víctimas</w:t>
      </w:r>
      <w:r w:rsidR="00E22E54">
        <w:t xml:space="preserve"> han fallecido</w:t>
      </w:r>
      <w:r w:rsidR="00585E74">
        <w:rPr>
          <w:rStyle w:val="Refdenotaalpie"/>
        </w:rPr>
        <w:footnoteReference w:id="444"/>
      </w:r>
      <w:r w:rsidR="00784057">
        <w:t>.</w:t>
      </w:r>
    </w:p>
    <w:p w14:paraId="7AEEABA2" w14:textId="77777777" w:rsidR="008F1B9F" w:rsidRPr="009403CF" w:rsidRDefault="008F1B9F" w:rsidP="008F1B9F">
      <w:pPr>
        <w:rPr>
          <w:lang w:val="es-ES" w:eastAsia="es-MX"/>
        </w:rPr>
      </w:pPr>
    </w:p>
    <w:p w14:paraId="0DDF7DD5" w14:textId="1BEC8A09" w:rsidR="00AF7A82" w:rsidRPr="009403CF" w:rsidRDefault="00003670" w:rsidP="00AD62FA">
      <w:pPr>
        <w:pStyle w:val="Ttulo2"/>
        <w:numPr>
          <w:ilvl w:val="1"/>
          <w:numId w:val="5"/>
        </w:numPr>
        <w:spacing w:before="0" w:after="0"/>
        <w:ind w:left="1134" w:hanging="567"/>
      </w:pPr>
      <w:bookmarkStart w:id="226" w:name="_Toc90879804"/>
      <w:r w:rsidRPr="009403CF">
        <w:t>Medidas de restitución</w:t>
      </w:r>
      <w:bookmarkEnd w:id="226"/>
    </w:p>
    <w:p w14:paraId="5C78479F" w14:textId="77777777" w:rsidR="008F1B9F" w:rsidRPr="009403CF" w:rsidRDefault="008F1B9F" w:rsidP="008F1B9F">
      <w:pPr>
        <w:rPr>
          <w:lang w:val="es-CR"/>
        </w:rPr>
      </w:pPr>
    </w:p>
    <w:p w14:paraId="790A4CEE" w14:textId="77F19E2B" w:rsidR="00DF1B8B" w:rsidRPr="00DF1B8B" w:rsidRDefault="00DF1B8B" w:rsidP="00DF1B8B">
      <w:pPr>
        <w:pStyle w:val="PrrafodeSentencia"/>
        <w:rPr>
          <w:b/>
        </w:rPr>
      </w:pPr>
      <w:r w:rsidRPr="00DF1B8B">
        <w:t xml:space="preserve">La </w:t>
      </w:r>
      <w:r w:rsidRPr="00DF1B8B">
        <w:rPr>
          <w:b/>
          <w:i/>
        </w:rPr>
        <w:t xml:space="preserve">Comisión </w:t>
      </w:r>
      <w:r w:rsidRPr="00DF1B8B">
        <w:t>recomendó dar cumplimiento a la</w:t>
      </w:r>
      <w:r>
        <w:t xml:space="preserve"> mayor brevedad posible a las trece</w:t>
      </w:r>
      <w:r w:rsidRPr="00DF1B8B">
        <w:t xml:space="preserve"> sentencias enumeradas en el caso, sin que se pueda oponer la condición de “corporación autónoma” de las Municipalidades o la ausencia de normas internas que obliguen la asignación d</w:t>
      </w:r>
      <w:r w:rsidR="008C32C2">
        <w:t>e fondos a las Municipalidades.</w:t>
      </w:r>
    </w:p>
    <w:p w14:paraId="1B362F70" w14:textId="77777777" w:rsidR="00DF1B8B" w:rsidRPr="00DF1B8B" w:rsidRDefault="00DF1B8B" w:rsidP="00DF1B8B">
      <w:pPr>
        <w:rPr>
          <w:b/>
          <w:lang w:val="es-CR"/>
        </w:rPr>
      </w:pPr>
    </w:p>
    <w:p w14:paraId="08C6A199" w14:textId="5E29999B" w:rsidR="00DF1B8B" w:rsidRDefault="00DF1B8B" w:rsidP="00DF1B8B">
      <w:pPr>
        <w:pStyle w:val="PrrafodeSentencia"/>
        <w:rPr>
          <w:b/>
        </w:rPr>
      </w:pPr>
      <w:r w:rsidRPr="00DF1B8B">
        <w:t xml:space="preserve">Los </w:t>
      </w:r>
      <w:r w:rsidRPr="00DF1B8B">
        <w:rPr>
          <w:b/>
          <w:i/>
        </w:rPr>
        <w:t>representantes</w:t>
      </w:r>
      <w:r w:rsidRPr="00DF1B8B">
        <w:rPr>
          <w:b/>
        </w:rPr>
        <w:t xml:space="preserve"> </w:t>
      </w:r>
      <w:r>
        <w:t xml:space="preserve">abordaron el cumplimiento de las sentencias bajo el acápite de daño material, solicitando </w:t>
      </w:r>
      <w:r w:rsidRPr="00DF1B8B">
        <w:t xml:space="preserve">que se ordene pagar al Estado por concepto de daño material la suma de 72.481.343.002 pesos, asignando a cada víctima o a sus herederos el monto individual señalado en el Informe Económico presentado como anexo del </w:t>
      </w:r>
      <w:r w:rsidR="00E22E54">
        <w:t>escrito de solicitudes y argumentos</w:t>
      </w:r>
      <w:r w:rsidR="00AA5112">
        <w:rPr>
          <w:rStyle w:val="Refdenotaalpie"/>
        </w:rPr>
        <w:footnoteReference w:id="445"/>
      </w:r>
      <w:r w:rsidRPr="00DF1B8B">
        <w:t xml:space="preserve">. Aclararon que ese cálculo se realizó al 31 de julio de 2020, por lo que solicitaron que el mismo se actualice al momento de dictado de la sentencia. En sus alegatos finales, subrayaron la necesidad de que, para el cálculo de la deuda, </w:t>
      </w:r>
      <w:r w:rsidR="00001E4D">
        <w:t>se</w:t>
      </w:r>
      <w:r w:rsidR="00001E4D" w:rsidRPr="00DF1B8B">
        <w:t xml:space="preserve"> </w:t>
      </w:r>
      <w:r w:rsidRPr="00DF1B8B">
        <w:t>apli</w:t>
      </w:r>
      <w:r w:rsidR="00001E4D">
        <w:t>que</w:t>
      </w:r>
      <w:r w:rsidRPr="00DF1B8B">
        <w:t xml:space="preserve"> el máximo interés convencional, en aplicación del </w:t>
      </w:r>
      <w:r w:rsidRPr="00DF1B8B">
        <w:lastRenderedPageBreak/>
        <w:t>art</w:t>
      </w:r>
      <w:r w:rsidR="00E22E54">
        <w:t>ículo 63 del Código de Trabajo.</w:t>
      </w:r>
      <w:r w:rsidRPr="00DF1B8B">
        <w:rPr>
          <w:b/>
        </w:rPr>
        <w:t xml:space="preserve"> </w:t>
      </w:r>
      <w:r w:rsidRPr="00DF1B8B">
        <w:t xml:space="preserve">Solicitaron que el pago total fuera entregado a Giampiero Fava Cohen, abogado representante de las víctimas para que éste, a su vez, entregue a cada víctima o sus herederos la suma que le </w:t>
      </w:r>
      <w:r w:rsidR="008C32C2">
        <w:t>corresponda según la sentencia.</w:t>
      </w:r>
    </w:p>
    <w:p w14:paraId="4732301E" w14:textId="77777777" w:rsidR="00DF1B8B" w:rsidRPr="008C32C2" w:rsidRDefault="00DF1B8B" w:rsidP="00DF1B8B">
      <w:pPr>
        <w:rPr>
          <w:b/>
          <w:lang w:val="es-CR"/>
        </w:rPr>
      </w:pPr>
    </w:p>
    <w:p w14:paraId="76D80AE8" w14:textId="7CF6B342" w:rsidR="00DF1B8B" w:rsidRDefault="00DF1B8B" w:rsidP="00DF1B8B">
      <w:pPr>
        <w:pStyle w:val="PrrafodeSentencia"/>
        <w:rPr>
          <w:b/>
        </w:rPr>
      </w:pPr>
      <w:r w:rsidRPr="00DF1B8B">
        <w:t xml:space="preserve">El </w:t>
      </w:r>
      <w:r w:rsidRPr="00DF1B8B">
        <w:rPr>
          <w:b/>
          <w:i/>
        </w:rPr>
        <w:t>Estado</w:t>
      </w:r>
      <w:r w:rsidRPr="00DF1B8B">
        <w:t xml:space="preserve"> solicitó que, en caso de que la Corte considere que se debe dar cumplimiento a las sentencias, los montos a ser pagados deberían ser determinados por cada uno de los respectivos tribunales laborales que dictaron dichas sentencias en primera instancia. Alegó que pedirle a la Corte</w:t>
      </w:r>
      <w:r w:rsidR="002E32C9">
        <w:t xml:space="preserve"> que</w:t>
      </w:r>
      <w:r w:rsidRPr="00DF1B8B">
        <w:t xml:space="preserve"> determin</w:t>
      </w:r>
      <w:r w:rsidR="002E32C9">
        <w:t>e</w:t>
      </w:r>
      <w:r w:rsidRPr="00DF1B8B">
        <w:t xml:space="preserve"> unilateralmente el monto de los adeudado y las formas de pago, implicaría que </w:t>
      </w:r>
      <w:r w:rsidR="00E22E54">
        <w:t>este Tribunal</w:t>
      </w:r>
      <w:r w:rsidRPr="00DF1B8B">
        <w:t xml:space="preserve"> opere como un tribunal de cobranza ejecutiva, lo que “tergiversa gravemente el sentido y propósito del Sistema Interamericano”. </w:t>
      </w:r>
      <w:r>
        <w:rPr>
          <w:b/>
        </w:rPr>
        <w:t xml:space="preserve"> </w:t>
      </w:r>
    </w:p>
    <w:p w14:paraId="5927619D" w14:textId="77777777" w:rsidR="00DF1B8B" w:rsidRPr="008C32C2" w:rsidRDefault="00DF1B8B" w:rsidP="00DF1B8B">
      <w:pPr>
        <w:rPr>
          <w:b/>
          <w:lang w:val="es-CR"/>
        </w:rPr>
      </w:pPr>
    </w:p>
    <w:p w14:paraId="56D89D46" w14:textId="5AA8A81B" w:rsidR="00DF1B8B" w:rsidRDefault="00DF1B8B" w:rsidP="00DF1B8B">
      <w:pPr>
        <w:pStyle w:val="PrrafodeSentencia"/>
        <w:rPr>
          <w:b/>
        </w:rPr>
      </w:pPr>
      <w:r w:rsidRPr="00DF1B8B">
        <w:t xml:space="preserve">Con respecto a la solicitud de los representantes de que se transfiera el total de la suma al representante Giampiero Fava Cohen, el </w:t>
      </w:r>
      <w:r w:rsidRPr="00947E0F">
        <w:t>Estado</w:t>
      </w:r>
      <w:r w:rsidRPr="00DF1B8B">
        <w:t xml:space="preserve"> alegó que no puede transferir millones de dólares a una persona natural, en la expectativa de que ésta cumpla con la reparación a las víctimas. Al tratarse de fondos públicos, el Estado tiene el deber de velar porque los fondos arriben íntegramente a las presuntas víctimas y se pueda </w:t>
      </w:r>
      <w:r w:rsidR="008C32C2">
        <w:t>rendir cuenta sobre los mismos.</w:t>
      </w:r>
      <w:r w:rsidRPr="00DF1B8B">
        <w:rPr>
          <w:b/>
        </w:rPr>
        <w:t xml:space="preserve"> </w:t>
      </w:r>
      <w:r w:rsidRPr="00DF1B8B">
        <w:t>De esta forma solicitó que, en caso de determinar la responsabilidad internacional, condene al cumplimiento de las sentencias en tiempo razonable, sin fijar fórmulas de pago exógenas a la práctica del Sistema, n</w:t>
      </w:r>
      <w:r w:rsidR="008C32C2">
        <w:t>i fijar los montos de la deuda.</w:t>
      </w:r>
    </w:p>
    <w:p w14:paraId="449E6B48" w14:textId="38CD6317" w:rsidR="00CD3CDE" w:rsidRDefault="00CD3CDE" w:rsidP="00CD3CDE">
      <w:pPr>
        <w:rPr>
          <w:lang w:val="es-CR" w:eastAsia="es-MX"/>
        </w:rPr>
      </w:pPr>
    </w:p>
    <w:p w14:paraId="3A5F4093" w14:textId="2F58D317" w:rsidR="00CD3CDE" w:rsidRDefault="00CD3CDE" w:rsidP="00CD3CDE">
      <w:pPr>
        <w:pStyle w:val="PrrafodeSentencia"/>
      </w:pPr>
      <w:r>
        <w:t xml:space="preserve">Asimismo, el </w:t>
      </w:r>
      <w:r w:rsidRPr="00947E0F">
        <w:t>Estado</w:t>
      </w:r>
      <w:r>
        <w:t xml:space="preserve"> solicitó que se tomara en cuenta el argumento de que las reparaciones ordenadas en este caso podrían tener la característica de ser “incapacitantes”, es decir “reparaciones que por su magnitud afectan sustancialmente la capacidad de los Estado</w:t>
      </w:r>
      <w:r w:rsidR="008C32C2">
        <w:t>s de desarrollar sus funciones”</w:t>
      </w:r>
      <w:r w:rsidR="00E22E54">
        <w:rPr>
          <w:rStyle w:val="Refdenotaalpie"/>
        </w:rPr>
        <w:footnoteReference w:id="446"/>
      </w:r>
      <w:r w:rsidR="008C32C2">
        <w:t>.</w:t>
      </w:r>
      <w:r>
        <w:t xml:space="preserve"> De esta forma</w:t>
      </w:r>
      <w:r w:rsidR="00A73B80">
        <w:t>,</w:t>
      </w:r>
      <w:r w:rsidR="000D0A85">
        <w:t xml:space="preserve"> solicit</w:t>
      </w:r>
      <w:r w:rsidR="00A73B80">
        <w:t>ó</w:t>
      </w:r>
      <w:r w:rsidR="000D0A85">
        <w:t xml:space="preserve"> que se tome en cuenta las consecuencias patrimoniales de una eventual condena en este caso frente a las capacidades financieras del Estado.</w:t>
      </w:r>
    </w:p>
    <w:p w14:paraId="0A1186A3" w14:textId="7A48A345" w:rsidR="000D0A85" w:rsidRDefault="000D0A85" w:rsidP="000D0A85">
      <w:pPr>
        <w:rPr>
          <w:lang w:val="es-CR" w:eastAsia="es-MX"/>
        </w:rPr>
      </w:pPr>
    </w:p>
    <w:p w14:paraId="4FAC79BD" w14:textId="1F47F705" w:rsidR="000D0A85" w:rsidRDefault="0029480C" w:rsidP="000D0A85">
      <w:pPr>
        <w:pStyle w:val="PrrafodeSentencia"/>
      </w:pPr>
      <w:r>
        <w:t>Por otra parte, durante la audiencia pública y sobre la base del peritaje presentado por Jorge Fantuzzi</w:t>
      </w:r>
      <w:r>
        <w:rPr>
          <w:rStyle w:val="Refdenotaalpie"/>
        </w:rPr>
        <w:footnoteReference w:id="447"/>
      </w:r>
      <w:r>
        <w:t xml:space="preserve">, el </w:t>
      </w:r>
      <w:r w:rsidRPr="00947E0F">
        <w:t>Estado</w:t>
      </w:r>
      <w:r>
        <w:t xml:space="preserve"> se opuso a la utilización de</w:t>
      </w:r>
      <w:r w:rsidR="005631AD">
        <w:t xml:space="preserve"> </w:t>
      </w:r>
      <w:r>
        <w:t>l</w:t>
      </w:r>
      <w:r w:rsidR="005631AD">
        <w:t>a tasa de interés máxima convencional en el cálculo de los montos actualizados de las liquidaciones en</w:t>
      </w:r>
      <w:r>
        <w:t xml:space="preserve"> peritaje aportado por los representantes.</w:t>
      </w:r>
    </w:p>
    <w:p w14:paraId="06FD66EA" w14:textId="38AE86A4" w:rsidR="0029480C" w:rsidRDefault="0029480C" w:rsidP="0029480C">
      <w:pPr>
        <w:rPr>
          <w:lang w:val="es-CR" w:eastAsia="es-MX"/>
        </w:rPr>
      </w:pPr>
    </w:p>
    <w:p w14:paraId="1A7010B4" w14:textId="592759A8" w:rsidR="0029480C" w:rsidRDefault="0029480C" w:rsidP="0029480C">
      <w:pPr>
        <w:pStyle w:val="PrrafodeSentencia"/>
      </w:pPr>
      <w:r>
        <w:t xml:space="preserve">En el presente caso, el </w:t>
      </w:r>
      <w:r w:rsidRPr="00947E0F">
        <w:rPr>
          <w:b/>
          <w:i/>
        </w:rPr>
        <w:t>Tribunal</w:t>
      </w:r>
      <w:r>
        <w:t xml:space="preserve"> concluyó que el Estado violó el derecho a la protección judicial al no haber garantizado la ejecución integral, sin dilaciones injustificadas, de las sentencias dictadas en los treces procedimientos contra las Municipalidades de Chañaral, Chanco, Parral, Vallenar, Pelluhue y </w:t>
      </w:r>
      <w:r w:rsidR="003B3CA0">
        <w:t>Cauquenes. En tal sentido, la Corte determinó que</w:t>
      </w:r>
      <w:r w:rsidR="00CB1978">
        <w:t>,</w:t>
      </w:r>
      <w:r w:rsidR="003B3CA0">
        <w:t xml:space="preserve"> pese a haber transcurrido más de 25 años desde la emisión de las sentencias definitivas en los distintos procesos, aún no se ha hecho efectivo el pago de </w:t>
      </w:r>
      <w:r w:rsidR="008A7135">
        <w:t>los montos establecidos en las sentencias definitivas en las trece causas que componen este caso</w:t>
      </w:r>
      <w:r w:rsidR="003B3CA0">
        <w:t xml:space="preserve">, si bien se han realizado pagos parciales en los procesos </w:t>
      </w:r>
      <w:r w:rsidR="003B3CA0" w:rsidRPr="00CB1978">
        <w:rPr>
          <w:i/>
        </w:rPr>
        <w:t>Benavides</w:t>
      </w:r>
      <w:r w:rsidR="00901E91" w:rsidRPr="00CB1978">
        <w:rPr>
          <w:i/>
        </w:rPr>
        <w:t xml:space="preserve"> Montaña y otros c.</w:t>
      </w:r>
      <w:r w:rsidR="003B3CA0" w:rsidRPr="00CB1978">
        <w:rPr>
          <w:i/>
        </w:rPr>
        <w:t xml:space="preserve"> </w:t>
      </w:r>
      <w:r w:rsidR="000025EB">
        <w:rPr>
          <w:i/>
        </w:rPr>
        <w:t xml:space="preserve">la </w:t>
      </w:r>
      <w:r w:rsidR="003B3CA0" w:rsidRPr="00CB1978">
        <w:rPr>
          <w:i/>
        </w:rPr>
        <w:t>Municipalidad de Chañaral</w:t>
      </w:r>
      <w:r w:rsidR="003B3CA0">
        <w:t>, Rol No. 18.629-1994</w:t>
      </w:r>
      <w:r w:rsidR="006433C2">
        <w:t xml:space="preserve">; </w:t>
      </w:r>
      <w:r w:rsidR="006433C2" w:rsidRPr="00CB1978">
        <w:rPr>
          <w:i/>
        </w:rPr>
        <w:t>Bayer</w:t>
      </w:r>
      <w:r w:rsidR="00901E91" w:rsidRPr="00CB1978">
        <w:rPr>
          <w:i/>
        </w:rPr>
        <w:t xml:space="preserve"> Torres y otros c.</w:t>
      </w:r>
      <w:r w:rsidR="000025EB">
        <w:rPr>
          <w:i/>
        </w:rPr>
        <w:t xml:space="preserve"> la</w:t>
      </w:r>
      <w:r w:rsidR="006433C2" w:rsidRPr="00CB1978">
        <w:rPr>
          <w:i/>
        </w:rPr>
        <w:t xml:space="preserve"> Municipalidad de Parral</w:t>
      </w:r>
      <w:r w:rsidR="006433C2">
        <w:t xml:space="preserve">, Rol No. 4.274-1993; </w:t>
      </w:r>
      <w:r w:rsidR="006433C2" w:rsidRPr="00CB1978">
        <w:rPr>
          <w:i/>
        </w:rPr>
        <w:t>Bustamante</w:t>
      </w:r>
      <w:r w:rsidR="00901E91" w:rsidRPr="00CB1978">
        <w:rPr>
          <w:i/>
        </w:rPr>
        <w:t xml:space="preserve"> Sánchez y otros c.</w:t>
      </w:r>
      <w:r w:rsidR="006433C2" w:rsidRPr="00CB1978">
        <w:rPr>
          <w:i/>
        </w:rPr>
        <w:t xml:space="preserve"> </w:t>
      </w:r>
      <w:r w:rsidR="000025EB">
        <w:rPr>
          <w:i/>
        </w:rPr>
        <w:t xml:space="preserve">la </w:t>
      </w:r>
      <w:r w:rsidR="006433C2" w:rsidRPr="00CB1978">
        <w:rPr>
          <w:i/>
        </w:rPr>
        <w:t>Municipalidad de Parral</w:t>
      </w:r>
      <w:r w:rsidR="006433C2">
        <w:t xml:space="preserve">, Rol No. 4.071-1992; </w:t>
      </w:r>
      <w:r w:rsidR="006433C2" w:rsidRPr="00CB1978">
        <w:rPr>
          <w:i/>
        </w:rPr>
        <w:t>Belmar</w:t>
      </w:r>
      <w:r w:rsidR="00901E91" w:rsidRPr="00CB1978">
        <w:rPr>
          <w:i/>
        </w:rPr>
        <w:t xml:space="preserve"> Montero y otros c.</w:t>
      </w:r>
      <w:r w:rsidR="006433C2" w:rsidRPr="00CB1978">
        <w:rPr>
          <w:i/>
        </w:rPr>
        <w:t xml:space="preserve"> </w:t>
      </w:r>
      <w:r w:rsidR="000025EB">
        <w:rPr>
          <w:i/>
        </w:rPr>
        <w:t xml:space="preserve">la </w:t>
      </w:r>
      <w:r w:rsidR="006433C2" w:rsidRPr="00CB1978">
        <w:rPr>
          <w:i/>
        </w:rPr>
        <w:t>Municipalidad de Parral</w:t>
      </w:r>
      <w:r w:rsidR="006433C2">
        <w:t xml:space="preserve">, Rol No. 4.051-1992; </w:t>
      </w:r>
      <w:r w:rsidR="006433C2" w:rsidRPr="00CB1978">
        <w:rPr>
          <w:i/>
        </w:rPr>
        <w:t>Salazar</w:t>
      </w:r>
      <w:r w:rsidR="00901E91" w:rsidRPr="00CB1978">
        <w:rPr>
          <w:i/>
        </w:rPr>
        <w:t xml:space="preserve"> Aravena y otros c.</w:t>
      </w:r>
      <w:r w:rsidR="006433C2" w:rsidRPr="00CB1978">
        <w:rPr>
          <w:i/>
        </w:rPr>
        <w:t xml:space="preserve"> </w:t>
      </w:r>
      <w:r w:rsidR="000025EB">
        <w:rPr>
          <w:i/>
        </w:rPr>
        <w:t xml:space="preserve">la </w:t>
      </w:r>
      <w:r w:rsidR="0042286B" w:rsidRPr="00CB1978">
        <w:rPr>
          <w:i/>
        </w:rPr>
        <w:t>Municipalidad</w:t>
      </w:r>
      <w:r w:rsidR="006433C2" w:rsidRPr="00CB1978">
        <w:rPr>
          <w:i/>
        </w:rPr>
        <w:t xml:space="preserve"> de Parral</w:t>
      </w:r>
      <w:r w:rsidR="006433C2">
        <w:t xml:space="preserve">, Rol No. 4.096-1992 y </w:t>
      </w:r>
      <w:r w:rsidR="006433C2" w:rsidRPr="00CB1978">
        <w:rPr>
          <w:i/>
        </w:rPr>
        <w:t>Ramírez</w:t>
      </w:r>
      <w:r w:rsidR="00901E91" w:rsidRPr="00CB1978">
        <w:rPr>
          <w:i/>
        </w:rPr>
        <w:t xml:space="preserve"> Ortiz y otros c.</w:t>
      </w:r>
      <w:r w:rsidR="006433C2" w:rsidRPr="00CB1978">
        <w:rPr>
          <w:i/>
        </w:rPr>
        <w:t xml:space="preserve"> </w:t>
      </w:r>
      <w:r w:rsidR="000025EB">
        <w:rPr>
          <w:i/>
        </w:rPr>
        <w:t xml:space="preserve">la </w:t>
      </w:r>
      <w:r w:rsidR="006433C2" w:rsidRPr="00CB1978">
        <w:rPr>
          <w:i/>
        </w:rPr>
        <w:t>Municipalidad de Vallenar</w:t>
      </w:r>
      <w:r w:rsidR="006433C2">
        <w:t>, Rol No. 4.443-1993.</w:t>
      </w:r>
    </w:p>
    <w:p w14:paraId="5BB65C07" w14:textId="1BD7C955" w:rsidR="004532A8" w:rsidRDefault="004532A8" w:rsidP="004532A8">
      <w:pPr>
        <w:rPr>
          <w:lang w:val="es-CR" w:eastAsia="es-MX"/>
        </w:rPr>
      </w:pPr>
    </w:p>
    <w:p w14:paraId="40538FA8" w14:textId="7ED9A8ED" w:rsidR="004532A8" w:rsidRDefault="004532A8" w:rsidP="004532A8">
      <w:pPr>
        <w:pStyle w:val="PrrafodeSentencia"/>
      </w:pPr>
      <w:r>
        <w:t>El Estado solicitó que, en caso de ordenar el cumplimiento de las sentencias, l</w:t>
      </w:r>
      <w:r w:rsidR="00F208CC">
        <w:t>os montos a ser pagados</w:t>
      </w:r>
      <w:r>
        <w:t xml:space="preserve"> deb</w:t>
      </w:r>
      <w:r w:rsidR="00F208CC">
        <w:t>ían ser</w:t>
      </w:r>
      <w:r>
        <w:t xml:space="preserve"> necesariamente determinados por cado uno de los respectivos tribunales que dictaron dichas sentencias, ya que de lo contrario la Corte actuaría como una “cuarta </w:t>
      </w:r>
      <w:r>
        <w:lastRenderedPageBreak/>
        <w:t xml:space="preserve">instancia”. </w:t>
      </w:r>
      <w:r w:rsidR="00F208CC">
        <w:t>Sobre este punto, e</w:t>
      </w:r>
      <w:r>
        <w:t>ste Tribunal ha señalado reiteradamente que el principio de complementariedad informa transversalmente el Sistema Interamericano de Derechos Humanos, el cual es, tal como lo expresa el Preámbulo de la Convención Americana, “coadyuvante o complementario de la [protección] que ofrece el derecho interno de los Estados americanos”</w:t>
      </w:r>
      <w:r>
        <w:rPr>
          <w:rStyle w:val="Refdenotaalpie"/>
        </w:rPr>
        <w:footnoteReference w:id="448"/>
      </w:r>
      <w:r>
        <w:t>. Por ello, el sistema de protección instaurado por la Convención no sustituye a las jurisdicciones nacionales, sino que las complementa</w:t>
      </w:r>
      <w:r>
        <w:rPr>
          <w:rStyle w:val="Refdenotaalpie"/>
        </w:rPr>
        <w:footnoteReference w:id="449"/>
      </w:r>
      <w:r>
        <w:t>.</w:t>
      </w:r>
    </w:p>
    <w:p w14:paraId="0978E081" w14:textId="580AA1C4" w:rsidR="005631AD" w:rsidRDefault="005631AD" w:rsidP="005631AD">
      <w:pPr>
        <w:rPr>
          <w:lang w:val="es-CR" w:eastAsia="es-MX"/>
        </w:rPr>
      </w:pPr>
    </w:p>
    <w:p w14:paraId="2AECD058" w14:textId="5EE0C790" w:rsidR="005631AD" w:rsidRDefault="005631AD" w:rsidP="00AC027A">
      <w:pPr>
        <w:pStyle w:val="PrrafodeSentencia"/>
      </w:pPr>
      <w:r>
        <w:t xml:space="preserve">De ese modo, tomando en cuenta las violaciones establecidas en esta sentencia, el tiempo transcurrido, la condición de población vulnerable de las víctimas en razón de su edad y la duración </w:t>
      </w:r>
      <w:r w:rsidR="00983630">
        <w:t>adicional que podría implicar</w:t>
      </w:r>
      <w:r>
        <w:t xml:space="preserve"> el inicio de nuevos procesos de ejecución de sentencias, y a efectos de que las víctimas reciban de forma pronta alguna reparación</w:t>
      </w:r>
      <w:r>
        <w:rPr>
          <w:rStyle w:val="Refdenotaalpie"/>
        </w:rPr>
        <w:footnoteReference w:id="450"/>
      </w:r>
      <w:r>
        <w:t>, el Trib</w:t>
      </w:r>
      <w:r w:rsidR="00F366F2">
        <w:t>unal estima pertinente disponer</w:t>
      </w:r>
      <w:r>
        <w:t xml:space="preserve"> que el Estado otorgue directamente </w:t>
      </w:r>
      <w:r w:rsidR="00983630">
        <w:t>la compensación dispuesta en esta sentencia</w:t>
      </w:r>
      <w:r>
        <w:t xml:space="preserve"> a cada una de las víctimas en el presente caso. En efecto, este Tribunal ya ha resaltado que la demora en el cumplimiento de las medidas de reparación tiene un particular efecto negativo en las personas mayores, como las víctimas del presente caso, circunstancia que las posiciona en una situación de mayor vulnerabilidad, implicando una obligación reforzada de respeto y garantía de sus derechos</w:t>
      </w:r>
      <w:r>
        <w:rPr>
          <w:rStyle w:val="Refdenotaalpie"/>
        </w:rPr>
        <w:footnoteReference w:id="451"/>
      </w:r>
      <w:r>
        <w:t>.</w:t>
      </w:r>
    </w:p>
    <w:p w14:paraId="1D6C1FC6" w14:textId="1A60C5FA" w:rsidR="00F208CC" w:rsidRDefault="00F208CC" w:rsidP="005631AD">
      <w:pPr>
        <w:rPr>
          <w:lang w:val="es-CR" w:eastAsia="es-MX"/>
        </w:rPr>
      </w:pPr>
    </w:p>
    <w:p w14:paraId="0D97B754" w14:textId="0E30D4D1" w:rsidR="00F208CC" w:rsidRDefault="00F208CC" w:rsidP="00F208CC">
      <w:pPr>
        <w:pStyle w:val="PrrafodeSentencia"/>
      </w:pPr>
      <w:r>
        <w:t>Sobre el alegado carácter incapacitante de las indemnizaciones solicitadas en el presente caso, cabe recordar que esta Corte ha resaltado que la obligación de cumplir lo dispuesto en sus decisiones corresponde a un principio básico del derecho sobre la responsabilidad internacional del Estado, respaldado por la jurisprudencia internacional, según la cual los Estados deben cumplir sus obligaciones convencionales internacionales de buena fe (</w:t>
      </w:r>
      <w:r>
        <w:rPr>
          <w:i/>
        </w:rPr>
        <w:t>pacta sunt servanda</w:t>
      </w:r>
      <w:r>
        <w:t>) y no pueden</w:t>
      </w:r>
      <w:r w:rsidR="00F366F2">
        <w:t>,</w:t>
      </w:r>
      <w:r>
        <w:t xml:space="preserve"> por razones de orden interno</w:t>
      </w:r>
      <w:r w:rsidR="00F366F2">
        <w:t>,</w:t>
      </w:r>
      <w:r>
        <w:t xml:space="preserve"> dejar de asumir la responsabilidad internacional ya establecida</w:t>
      </w:r>
      <w:r>
        <w:rPr>
          <w:rStyle w:val="Refdenotaalpie"/>
        </w:rPr>
        <w:footnoteReference w:id="452"/>
      </w:r>
      <w:r>
        <w:t>.</w:t>
      </w:r>
      <w:r w:rsidR="006E26C2">
        <w:t xml:space="preserve"> </w:t>
      </w:r>
      <w:r w:rsidR="00784057">
        <w:t xml:space="preserve">Asimismo, los montos determinados en este acápite corresponden a obligaciones preexistentes por parte del Estado, que, en violación a sus compromisos convencionales, no ha cumplido por más de </w:t>
      </w:r>
      <w:r w:rsidR="009C48BA">
        <w:t xml:space="preserve">25 </w:t>
      </w:r>
      <w:r w:rsidR="00784057">
        <w:t>años.</w:t>
      </w:r>
    </w:p>
    <w:p w14:paraId="07A12CBD" w14:textId="6987AD03" w:rsidR="006E26C2" w:rsidRDefault="006E26C2" w:rsidP="006E26C2">
      <w:pPr>
        <w:rPr>
          <w:lang w:val="es-CR" w:eastAsia="es-MX"/>
        </w:rPr>
      </w:pPr>
    </w:p>
    <w:p w14:paraId="15054374" w14:textId="48BDEDA4" w:rsidR="006E26C2" w:rsidRDefault="006E26C2" w:rsidP="006E26C2">
      <w:pPr>
        <w:pStyle w:val="PrrafodeSentencia"/>
      </w:pPr>
      <w:r>
        <w:t>Finalmente, con respecto a la tasa de interés utilizada para el cálculo de las actualizaciones de los montos adeudados, de acuerdo con el artículo 63 del Código de Trabajo</w:t>
      </w:r>
      <w:r w:rsidR="00FB2C3F">
        <w:t xml:space="preserve"> de Chile, cuya redacción no ha sido modificada desde el momento de los hechos del caso</w:t>
      </w:r>
      <w:r>
        <w:t>:</w:t>
      </w:r>
    </w:p>
    <w:p w14:paraId="548B7433" w14:textId="3DA9B20E" w:rsidR="006E26C2" w:rsidRDefault="006E26C2" w:rsidP="006E26C2">
      <w:pPr>
        <w:rPr>
          <w:lang w:val="es-CR" w:eastAsia="es-MX"/>
        </w:rPr>
      </w:pPr>
    </w:p>
    <w:p w14:paraId="3DD0D4D9" w14:textId="77777777" w:rsidR="00E222B0" w:rsidRDefault="006E26C2" w:rsidP="006E26C2">
      <w:pPr>
        <w:ind w:left="567" w:right="567"/>
        <w:rPr>
          <w:sz w:val="16"/>
          <w:szCs w:val="16"/>
          <w:lang w:val="es-CR"/>
        </w:rPr>
      </w:pPr>
      <w:r w:rsidRPr="00072288">
        <w:rPr>
          <w:sz w:val="16"/>
          <w:szCs w:val="16"/>
          <w:lang w:val="es-CR"/>
        </w:rPr>
        <w:t xml:space="preserve">Las sumas que los empleadores adeudaren a los trabajadores por concepto de remuneraciones, indemnizaciones o cualquier otro, devengadas con motivo de la prestación de servicios, se pagarán reajustadas en el mismo porcentaje en que haya variado el Índice de Precios al Consumidor determinado por el Instituto Nacional de Estadísticas, entre el mes anterior a aquel en que debió efectuarse el pago y el precedente a aquel en que efectivamente se realice. </w:t>
      </w:r>
    </w:p>
    <w:p w14:paraId="62A05998" w14:textId="77777777" w:rsidR="00E222B0" w:rsidRDefault="006E26C2" w:rsidP="006E26C2">
      <w:pPr>
        <w:ind w:left="567" w:right="567"/>
        <w:rPr>
          <w:sz w:val="16"/>
          <w:szCs w:val="16"/>
          <w:lang w:val="es-CR"/>
        </w:rPr>
      </w:pPr>
      <w:r w:rsidRPr="00072288">
        <w:rPr>
          <w:sz w:val="16"/>
          <w:szCs w:val="16"/>
          <w:lang w:val="es-CR"/>
        </w:rPr>
        <w:t xml:space="preserve">Idéntico reajuste experimentarán los anticipos, abonos o pagos parciales que hubiera hecho el empleador. </w:t>
      </w:r>
    </w:p>
    <w:p w14:paraId="3220A1CC" w14:textId="715846C8" w:rsidR="006E26C2" w:rsidRPr="00072288" w:rsidRDefault="006E26C2" w:rsidP="006E26C2">
      <w:pPr>
        <w:ind w:left="567" w:right="567"/>
        <w:rPr>
          <w:sz w:val="16"/>
          <w:szCs w:val="16"/>
          <w:lang w:val="es-CR" w:eastAsia="es-MX"/>
        </w:rPr>
      </w:pPr>
      <w:r w:rsidRPr="00072288">
        <w:rPr>
          <w:sz w:val="16"/>
          <w:szCs w:val="16"/>
          <w:lang w:val="es-CR"/>
        </w:rPr>
        <w:lastRenderedPageBreak/>
        <w:t xml:space="preserve">Las sumas a que se refiere el inciso primero de este artículo, reajustadas en la forma allí indicada, devengarán el máximo interés permitido para operaciones reajustables a partir de la fecha en que </w:t>
      </w:r>
      <w:r w:rsidR="00072288" w:rsidRPr="00072288">
        <w:rPr>
          <w:sz w:val="16"/>
          <w:szCs w:val="16"/>
          <w:lang w:val="es-CR"/>
        </w:rPr>
        <w:t>se hizo exigible la obligación.</w:t>
      </w:r>
      <w:r w:rsidRPr="00072288">
        <w:rPr>
          <w:rStyle w:val="Refdenotaalpie"/>
          <w:sz w:val="16"/>
          <w:szCs w:val="16"/>
          <w:lang w:val="es-CR"/>
        </w:rPr>
        <w:footnoteReference w:id="453"/>
      </w:r>
    </w:p>
    <w:p w14:paraId="7F822FF3" w14:textId="04AEBA72" w:rsidR="006433C2" w:rsidRDefault="006433C2" w:rsidP="006433C2">
      <w:pPr>
        <w:rPr>
          <w:lang w:val="es-CR" w:eastAsia="es-MX"/>
        </w:rPr>
      </w:pPr>
    </w:p>
    <w:p w14:paraId="1D740241" w14:textId="5A16AD5F" w:rsidR="006E26C2" w:rsidRDefault="006E26C2" w:rsidP="006E5476">
      <w:pPr>
        <w:pStyle w:val="PrrafodeSentencia"/>
      </w:pPr>
      <w:r>
        <w:t>De esta forma, para la actualización de los montos, el propio derecho interno establece claramente que se debe utilizar el máximo interés permitido para operaciones reajustables.</w:t>
      </w:r>
      <w:r w:rsidR="006E5476">
        <w:t xml:space="preserve"> </w:t>
      </w:r>
      <w:r>
        <w:t>En este sentido, los representantes presentaron</w:t>
      </w:r>
      <w:r w:rsidR="00FB2C3F">
        <w:t>,</w:t>
      </w:r>
      <w:r w:rsidR="00E22E54">
        <w:t xml:space="preserve"> junto con su e</w:t>
      </w:r>
      <w:r>
        <w:t>scrito de solicitudes</w:t>
      </w:r>
      <w:r w:rsidR="00E22E54">
        <w:t xml:space="preserve"> y argumentos</w:t>
      </w:r>
      <w:r w:rsidR="00FB2C3F">
        <w:t>,</w:t>
      </w:r>
      <w:r>
        <w:t xml:space="preserve"> el Informe económico “Estimación del Valor Actual adeudado por el Incumplimiento de Sentencias Judiciales dictadas en el Caso de Profesores por los Juzgados de Chañaral, Vallenar, Parral, Cauquenes y Chanco” elaborado por Claudio Bonilla, Guísela Gallardo y Gonzalo Polanco</w:t>
      </w:r>
      <w:r w:rsidR="00FB2C3F">
        <w:rPr>
          <w:rStyle w:val="Refdenotaalpie"/>
        </w:rPr>
        <w:footnoteReference w:id="454"/>
      </w:r>
      <w:r>
        <w:t>, en el cual</w:t>
      </w:r>
      <w:r w:rsidR="00FB2C3F">
        <w:t xml:space="preserve"> se expone una actualización de los montos adeudados</w:t>
      </w:r>
      <w:r>
        <w:t>, siguiendo una metodología que tomó en cuenta</w:t>
      </w:r>
      <w:r w:rsidR="00E22E54">
        <w:t xml:space="preserve"> el reajuste de acuerdo con el Índice de Precios al Consumidor (IPC),</w:t>
      </w:r>
      <w:r>
        <w:t xml:space="preserve"> la aplicación de la tasa de interés establecida por el artículo 63 del Código de Trabajo</w:t>
      </w:r>
      <w:r w:rsidR="00FB2C3F">
        <w:t xml:space="preserve"> y los diferentes abonos realizados por las Municipalidades en aplicación de los Convenios de pago suscritos con las víctimas. De esta forma, esta Corte considera que estos cálculos permiten establecer de forma certera y justa los montos que todavía se adeudan a las víctimas, sin necesidad de recurrir nuevamente a los tribunales internos, atendiendo a la obligación reforzada de respeto y garantía d</w:t>
      </w:r>
      <w:r w:rsidR="00446695">
        <w:t>e los derechos de las personas</w:t>
      </w:r>
      <w:r w:rsidR="00FB2C3F">
        <w:t xml:space="preserve"> mayores que implica darle la mayor celeridad al cumplimiento de las obligaciones con respecto a esta población </w:t>
      </w:r>
      <w:r w:rsidR="00CF5E61">
        <w:t>en condición de vulnerabilidad</w:t>
      </w:r>
      <w:r w:rsidR="00FB2C3F">
        <w:t>.</w:t>
      </w:r>
    </w:p>
    <w:p w14:paraId="2E67E64B" w14:textId="77777777" w:rsidR="006E26C2" w:rsidRDefault="006E26C2" w:rsidP="006433C2">
      <w:pPr>
        <w:rPr>
          <w:lang w:val="es-CR" w:eastAsia="es-MX"/>
        </w:rPr>
      </w:pPr>
    </w:p>
    <w:p w14:paraId="494CAD75" w14:textId="111533F0" w:rsidR="00684177" w:rsidRPr="00983630" w:rsidRDefault="00A73B80" w:rsidP="00684177">
      <w:pPr>
        <w:pStyle w:val="PrrafodeSentencia"/>
      </w:pPr>
      <w:r w:rsidRPr="00B4429D">
        <w:t>La</w:t>
      </w:r>
      <w:r w:rsidR="006433C2" w:rsidRPr="00B4429D">
        <w:t xml:space="preserve"> Corte ordena</w:t>
      </w:r>
      <w:r w:rsidRPr="00B4429D">
        <w:t xml:space="preserve"> entonces </w:t>
      </w:r>
      <w:r w:rsidR="006433C2" w:rsidRPr="00B4429D">
        <w:t xml:space="preserve">al Estado </w:t>
      </w:r>
      <w:r w:rsidR="00FB2C3F" w:rsidRPr="00B4429D">
        <w:t>el pago de</w:t>
      </w:r>
      <w:r w:rsidR="006433C2" w:rsidRPr="00B4429D">
        <w:t xml:space="preserve"> las sumas todavía debidas</w:t>
      </w:r>
      <w:r w:rsidR="005D1FC2" w:rsidRPr="00B4429D">
        <w:t xml:space="preserve"> directamente</w:t>
      </w:r>
      <w:r w:rsidR="006433C2" w:rsidRPr="00B4429D">
        <w:t xml:space="preserve"> a las víctima</w:t>
      </w:r>
      <w:r w:rsidR="00F366F2">
        <w:t>s enumeradas en la Lista Anexo 1</w:t>
      </w:r>
      <w:r w:rsidR="005D1FC2" w:rsidRPr="00B4429D">
        <w:t xml:space="preserve"> o a sus derechohabientes</w:t>
      </w:r>
      <w:r w:rsidR="00901E91" w:rsidRPr="00B4429D">
        <w:t xml:space="preserve"> conforme al derecho interno aplicable</w:t>
      </w:r>
      <w:r w:rsidR="005D1FC2" w:rsidRPr="00B4429D">
        <w:t>, de acuerdo con los montos e</w:t>
      </w:r>
      <w:r w:rsidR="00F366F2">
        <w:t>stablecidos en la Lista Anexo 2</w:t>
      </w:r>
      <w:r w:rsidR="000254D2" w:rsidRPr="00B4429D">
        <w:t>,</w:t>
      </w:r>
      <w:r w:rsidR="006433C2" w:rsidRPr="00B4429D">
        <w:t xml:space="preserve"> de conformidad con lo </w:t>
      </w:r>
      <w:r w:rsidR="008B1FB7" w:rsidRPr="00B4429D">
        <w:t>señalado</w:t>
      </w:r>
      <w:r w:rsidR="006433C2" w:rsidRPr="00B4429D">
        <w:t xml:space="preserve"> por el Informe econ</w:t>
      </w:r>
      <w:r w:rsidR="005D1FC2" w:rsidRPr="00B4429D">
        <w:t>ómico “</w:t>
      </w:r>
      <w:r w:rsidR="006433C2" w:rsidRPr="00B4429D">
        <w:t>Estimación del Valor Actual adeudado por el Incumplimiento de Sentencias Judiciales dictadas en el Caso de Profesores por los Juzgados de Chañaral, Vallenar, Parral, Cauquenes y Chanco</w:t>
      </w:r>
      <w:r w:rsidR="005D1FC2" w:rsidRPr="00B4429D">
        <w:t>”.</w:t>
      </w:r>
      <w:r w:rsidR="00E222B0" w:rsidRPr="00B4429D">
        <w:t xml:space="preserve"> </w:t>
      </w:r>
      <w:r w:rsidR="00FB2C3F" w:rsidRPr="00B4429D">
        <w:t xml:space="preserve">Los montos dispuestos a favor de cada una de las víctimas deberán ser actualizados al momento de su pago efectivo, </w:t>
      </w:r>
      <w:r w:rsidR="00E222B0" w:rsidRPr="00B4429D">
        <w:t xml:space="preserve">tomando en cuenta el reajuste del </w:t>
      </w:r>
      <w:r w:rsidR="00E22E54">
        <w:t>IPC</w:t>
      </w:r>
      <w:r w:rsidR="008926F6" w:rsidRPr="00B4429D">
        <w:t xml:space="preserve"> determinado por el Instituto Nacional de Estadística</w:t>
      </w:r>
      <w:r w:rsidR="00DD71E1">
        <w:t xml:space="preserve"> entre el 31</w:t>
      </w:r>
      <w:r w:rsidR="001A2F5A">
        <w:t xml:space="preserve"> de julio de 2020 y el momento en que efectivamente se realice el pago</w:t>
      </w:r>
      <w:r w:rsidR="00E222B0" w:rsidRPr="00B4429D">
        <w:t xml:space="preserve"> y la tasa de interés</w:t>
      </w:r>
      <w:r w:rsidR="008926F6" w:rsidRPr="00B4429D">
        <w:t xml:space="preserve"> máxima permitida para operaciones reajustables a partir </w:t>
      </w:r>
      <w:r w:rsidR="001A2F5A">
        <w:t>de esa misma fecha</w:t>
      </w:r>
      <w:r w:rsidR="008926F6" w:rsidRPr="00B4429D">
        <w:t>, de acuerdo con lo</w:t>
      </w:r>
      <w:r w:rsidR="00E222B0" w:rsidRPr="00B4429D">
        <w:t xml:space="preserve"> establecido por el artícul</w:t>
      </w:r>
      <w:r w:rsidR="008C32C2">
        <w:t>o 63 del Código de Trabajo (</w:t>
      </w:r>
      <w:r w:rsidR="00E222B0" w:rsidRPr="00B4429D">
        <w:rPr>
          <w:i/>
        </w:rPr>
        <w:t>supra</w:t>
      </w:r>
      <w:r w:rsidR="008C32C2">
        <w:rPr>
          <w:i/>
        </w:rPr>
        <w:t xml:space="preserve"> </w:t>
      </w:r>
      <w:r w:rsidR="008C32C2">
        <w:t>párr. 207</w:t>
      </w:r>
      <w:r w:rsidR="00E222B0" w:rsidRPr="00B4429D">
        <w:t>)</w:t>
      </w:r>
      <w:r w:rsidR="00FB2C3F" w:rsidRPr="00B4429D">
        <w:t xml:space="preserve">, </w:t>
      </w:r>
      <w:r w:rsidR="000254D2" w:rsidRPr="00B4429D">
        <w:t>en el plazo establecido al efecto (</w:t>
      </w:r>
      <w:r w:rsidR="000254D2" w:rsidRPr="00B4429D">
        <w:rPr>
          <w:i/>
        </w:rPr>
        <w:t xml:space="preserve">infra </w:t>
      </w:r>
      <w:r w:rsidR="00F366F2">
        <w:t>párr. 232</w:t>
      </w:r>
      <w:r w:rsidR="000254D2" w:rsidRPr="00B4429D">
        <w:t>)</w:t>
      </w:r>
      <w:r w:rsidR="00FB2C3F" w:rsidRPr="00B4429D">
        <w:t>.</w:t>
      </w:r>
    </w:p>
    <w:p w14:paraId="24B6640B" w14:textId="77777777" w:rsidR="00684177" w:rsidRDefault="00684177" w:rsidP="004B53D7">
      <w:pPr>
        <w:pStyle w:val="Ttulo2"/>
        <w:numPr>
          <w:ilvl w:val="0"/>
          <w:numId w:val="0"/>
        </w:numPr>
        <w:spacing w:before="0" w:after="0"/>
        <w:ind w:left="1134" w:hanging="567"/>
        <w:rPr>
          <w:lang w:eastAsia="es-MX"/>
        </w:rPr>
      </w:pPr>
    </w:p>
    <w:p w14:paraId="5DA22F80" w14:textId="5901ADD9" w:rsidR="000537F5" w:rsidRPr="009403CF" w:rsidRDefault="00784057" w:rsidP="00226D34">
      <w:pPr>
        <w:pStyle w:val="Ttulo2"/>
        <w:numPr>
          <w:ilvl w:val="0"/>
          <w:numId w:val="0"/>
        </w:numPr>
        <w:spacing w:before="0" w:after="0"/>
        <w:ind w:left="927"/>
        <w:rPr>
          <w:lang w:eastAsia="es-MX"/>
        </w:rPr>
      </w:pPr>
      <w:bookmarkStart w:id="227" w:name="_Toc90879805"/>
      <w:r>
        <w:rPr>
          <w:lang w:eastAsia="es-MX"/>
        </w:rPr>
        <w:t xml:space="preserve">C. </w:t>
      </w:r>
      <w:r w:rsidR="000537F5" w:rsidRPr="009403CF">
        <w:rPr>
          <w:lang w:eastAsia="es-MX"/>
        </w:rPr>
        <w:t>Medidas de satisfacción</w:t>
      </w:r>
      <w:bookmarkEnd w:id="227"/>
    </w:p>
    <w:p w14:paraId="6EFE6391" w14:textId="77777777" w:rsidR="008F1B9F" w:rsidRPr="009403CF" w:rsidRDefault="008F1B9F" w:rsidP="008F1B9F">
      <w:pPr>
        <w:rPr>
          <w:lang w:val="es-CR" w:eastAsia="es-MX"/>
        </w:rPr>
      </w:pPr>
    </w:p>
    <w:p w14:paraId="2F375B4B" w14:textId="7BB68C4A" w:rsidR="000537F5" w:rsidRPr="009403CF" w:rsidRDefault="008D3865" w:rsidP="000537F5">
      <w:pPr>
        <w:pStyle w:val="PrrafodeSentencia"/>
        <w:rPr>
          <w:spacing w:val="0"/>
        </w:rPr>
      </w:pPr>
      <w:r w:rsidRPr="009403CF">
        <w:rPr>
          <w:spacing w:val="0"/>
        </w:rPr>
        <w:t xml:space="preserve">La </w:t>
      </w:r>
      <w:r w:rsidRPr="009403CF">
        <w:rPr>
          <w:b/>
          <w:i/>
          <w:spacing w:val="0"/>
        </w:rPr>
        <w:t>Comisión</w:t>
      </w:r>
      <w:r w:rsidRPr="009403CF">
        <w:rPr>
          <w:spacing w:val="0"/>
        </w:rPr>
        <w:t xml:space="preserve"> no presentó recomendaciones específicas sobre este punto.</w:t>
      </w:r>
    </w:p>
    <w:p w14:paraId="2530EB4B" w14:textId="77777777" w:rsidR="008F1B9F" w:rsidRPr="009403CF" w:rsidRDefault="008F1B9F" w:rsidP="008F1B9F">
      <w:pPr>
        <w:rPr>
          <w:lang w:val="es-CR" w:eastAsia="es-MX"/>
        </w:rPr>
      </w:pPr>
    </w:p>
    <w:p w14:paraId="4D977E47" w14:textId="23D272E6" w:rsidR="00684177" w:rsidRDefault="00684177" w:rsidP="00684177">
      <w:pPr>
        <w:pStyle w:val="PrrafodeSentencia"/>
      </w:pPr>
      <w:r w:rsidRPr="00684177">
        <w:t xml:space="preserve">Los </w:t>
      </w:r>
      <w:r w:rsidRPr="00684177">
        <w:rPr>
          <w:b/>
          <w:i/>
        </w:rPr>
        <w:t>representantes</w:t>
      </w:r>
      <w:r w:rsidRPr="00684177">
        <w:rPr>
          <w:b/>
        </w:rPr>
        <w:t xml:space="preserve"> </w:t>
      </w:r>
      <w:r w:rsidRPr="00684177">
        <w:t xml:space="preserve">solicitaron que se declare la violación de los artículos 1.1, 2, 8, 21, 25 y 26 de la Convención respecto a todas las víctimas como una forma de reparación </w:t>
      </w:r>
      <w:r w:rsidRPr="00684177">
        <w:rPr>
          <w:i/>
        </w:rPr>
        <w:t xml:space="preserve">per se. </w:t>
      </w:r>
      <w:r w:rsidRPr="00684177">
        <w:t>Asimismo, solicitó que se ordene la publicación del resumen autorizado de la sentencia en un diario de circulación nacional, así como también la sentencia íntegra en los sitios web de los organismos del Estado pertinentes, especialmente el Ministerio del Interior, Ministerio de Educación y Ministerio de Relaciones Exteriores, por un año.</w:t>
      </w:r>
    </w:p>
    <w:p w14:paraId="2C64ED59" w14:textId="77777777" w:rsidR="00684177" w:rsidRPr="00684177" w:rsidRDefault="00684177" w:rsidP="00684177">
      <w:pPr>
        <w:rPr>
          <w:lang w:val="es-CR" w:eastAsia="es-MX"/>
        </w:rPr>
      </w:pPr>
    </w:p>
    <w:p w14:paraId="47D44C79" w14:textId="4AFD6EC1" w:rsidR="00684177" w:rsidRPr="00684177" w:rsidRDefault="00684177" w:rsidP="00684177">
      <w:pPr>
        <w:pStyle w:val="PrrafodeSentencia"/>
        <w:rPr>
          <w:b/>
        </w:rPr>
      </w:pPr>
      <w:r w:rsidRPr="00684177">
        <w:t xml:space="preserve">Solicitaron, asimismo, la realización de un acto de reconocimiento de responsabilidad internacional, con participación de todos los altos cargos del Estado, incluido el </w:t>
      </w:r>
      <w:proofErr w:type="gramStart"/>
      <w:r w:rsidRPr="00684177">
        <w:t>Presidente</w:t>
      </w:r>
      <w:proofErr w:type="gramEnd"/>
      <w:r w:rsidRPr="00684177">
        <w:t xml:space="preserve"> de la República, del Senado, de la Cámara de Diputados y de la Corte Suprema, así como Ministros de Estado, en particular los titulares del Ministerio del Interior y Seguridad Pública, de Relaciones </w:t>
      </w:r>
      <w:r w:rsidRPr="00684177">
        <w:lastRenderedPageBreak/>
        <w:t>Exteriores y de Educación. Las modalidades del acto deberán ser concordados con las presuntas víctimas y co</w:t>
      </w:r>
      <w:r w:rsidR="008C32C2">
        <w:t>ntar con una adecuada difusión.</w:t>
      </w:r>
    </w:p>
    <w:p w14:paraId="29E1A9EB" w14:textId="77777777" w:rsidR="00684177" w:rsidRDefault="00684177" w:rsidP="00684177">
      <w:pPr>
        <w:rPr>
          <w:lang w:val="es-CR"/>
        </w:rPr>
      </w:pPr>
    </w:p>
    <w:p w14:paraId="3686A044" w14:textId="4BE4D79B" w:rsidR="00684177" w:rsidRDefault="00684177" w:rsidP="00684177">
      <w:pPr>
        <w:pStyle w:val="PrrafodeSentencia"/>
      </w:pPr>
      <w:r w:rsidRPr="00684177">
        <w:t xml:space="preserve">El </w:t>
      </w:r>
      <w:r w:rsidRPr="00684177">
        <w:rPr>
          <w:b/>
          <w:i/>
        </w:rPr>
        <w:t>Estado</w:t>
      </w:r>
      <w:r w:rsidRPr="00684177">
        <w:t xml:space="preserve"> </w:t>
      </w:r>
      <w:r w:rsidR="0069520E">
        <w:t>sostuvo</w:t>
      </w:r>
      <w:r w:rsidR="0069520E" w:rsidRPr="00684177">
        <w:t xml:space="preserve"> </w:t>
      </w:r>
      <w:r w:rsidRPr="00684177">
        <w:t>que no se le puede considerar responsable por la violación de los artículos 1.1, 2, 8, 21 y 25 de la Convención por lo que no se debe declarar su violación. Agreg</w:t>
      </w:r>
      <w:r w:rsidR="00B94441">
        <w:t>ó</w:t>
      </w:r>
      <w:r w:rsidRPr="00684177">
        <w:t xml:space="preserve"> que el Informe de </w:t>
      </w:r>
      <w:r w:rsidR="00B94441">
        <w:t>F</w:t>
      </w:r>
      <w:r w:rsidRPr="00684177">
        <w:t>ondo de la Comisión no hace ninguna referencia al artículo 26 de la Convención, por lo que reiteró que debe ser declarado inadmisible.</w:t>
      </w:r>
      <w:r w:rsidR="00F366F2">
        <w:t xml:space="preserve"> No hizo referencia a las publicaciones o al acto de reconocimiento.</w:t>
      </w:r>
    </w:p>
    <w:p w14:paraId="253045DA" w14:textId="7E5BCADC" w:rsidR="00D659E1" w:rsidRDefault="00D659E1" w:rsidP="00D659E1">
      <w:pPr>
        <w:rPr>
          <w:lang w:val="es-CR" w:eastAsia="es-MX"/>
        </w:rPr>
      </w:pPr>
    </w:p>
    <w:p w14:paraId="22825901" w14:textId="3F440B1E" w:rsidR="00D659E1" w:rsidRPr="00D659E1" w:rsidRDefault="00D659E1" w:rsidP="00D659E1">
      <w:pPr>
        <w:pStyle w:val="Ttulo3"/>
        <w:rPr>
          <w:lang w:eastAsia="es-MX"/>
        </w:rPr>
      </w:pPr>
      <w:bookmarkStart w:id="228" w:name="_Toc90879806"/>
      <w:r>
        <w:rPr>
          <w:lang w:eastAsia="es-MX"/>
        </w:rPr>
        <w:t>C.1. Publicación de la sentencia</w:t>
      </w:r>
      <w:bookmarkEnd w:id="228"/>
    </w:p>
    <w:p w14:paraId="55AFCE45" w14:textId="4FB415AC" w:rsidR="00B472C4" w:rsidRDefault="00B472C4" w:rsidP="00B472C4">
      <w:pPr>
        <w:rPr>
          <w:lang w:val="es-CR" w:eastAsia="es-MX"/>
        </w:rPr>
      </w:pPr>
    </w:p>
    <w:p w14:paraId="210B91F8" w14:textId="77777777" w:rsidR="00D659E1" w:rsidRDefault="00B472C4" w:rsidP="00B472C4">
      <w:pPr>
        <w:pStyle w:val="PrrafodeSentencia"/>
      </w:pPr>
      <w:r>
        <w:t>La Corte estima pertinente ordenar, com</w:t>
      </w:r>
      <w:r w:rsidR="00F366F2">
        <w:t>o lo ha hecho en otros casos</w:t>
      </w:r>
      <w:r w:rsidR="00F366F2">
        <w:rPr>
          <w:rStyle w:val="Refdenotaalpie"/>
        </w:rPr>
        <w:footnoteReference w:id="455"/>
      </w:r>
      <w:r>
        <w:t>, que el Estado, en el plazo de seis meses contado a partir de la notificación de la presente Sentencia, realice las siguientes publicaciones: a) el resumen oficial de la Sentencia elaborado por la Corte, por una sola vez, en el Diario Oficial y en un diario de amplia circulación nacional, en un tamaño de letra legible y adecuado, y b) la presente Sentencia en su integridad, disponible al menos por un período de un año, en un sitio web del Estado, de manera accesible al público</w:t>
      </w:r>
      <w:r w:rsidR="00D659E1">
        <w:t xml:space="preserve"> y desde la página de inicio del sitio </w:t>
      </w:r>
      <w:r w:rsidR="00D659E1">
        <w:rPr>
          <w:i/>
        </w:rPr>
        <w:t>web</w:t>
      </w:r>
      <w:r>
        <w:t>. El Estado deberá́ informar de forma inmediata a esta Corte una vez que proceda a realizar cada una de las publicaciones dispuestas, independientemente del plazo de un año para presentar su primer informe dispuesto en la parte resolutiva de esta Sentencia.</w:t>
      </w:r>
    </w:p>
    <w:p w14:paraId="68C2F2DA" w14:textId="77777777" w:rsidR="00D659E1" w:rsidRDefault="00D659E1" w:rsidP="00D659E1">
      <w:pPr>
        <w:pStyle w:val="PrrafodeSentencia"/>
        <w:numPr>
          <w:ilvl w:val="0"/>
          <w:numId w:val="0"/>
        </w:numPr>
      </w:pPr>
    </w:p>
    <w:p w14:paraId="3D6E06D1" w14:textId="3F92A7E5" w:rsidR="00B472C4" w:rsidRDefault="00D659E1" w:rsidP="00D659E1">
      <w:pPr>
        <w:pStyle w:val="Ttulo3"/>
      </w:pPr>
      <w:bookmarkStart w:id="229" w:name="_Toc90879807"/>
      <w:r>
        <w:t>C.2. Acto público de reconocimiento de responsabilidad internacional</w:t>
      </w:r>
      <w:bookmarkEnd w:id="229"/>
      <w:r w:rsidR="00B472C4">
        <w:t xml:space="preserve"> </w:t>
      </w:r>
    </w:p>
    <w:p w14:paraId="1BD1165B" w14:textId="77777777" w:rsidR="00B472C4" w:rsidRPr="00B472C4" w:rsidRDefault="00B472C4" w:rsidP="00B472C4">
      <w:pPr>
        <w:rPr>
          <w:lang w:val="es-CR" w:eastAsia="es-MX"/>
        </w:rPr>
      </w:pPr>
    </w:p>
    <w:p w14:paraId="4AB058ED" w14:textId="6B1E6DE1" w:rsidR="00B472C4" w:rsidRPr="00B472C4" w:rsidRDefault="00B472C4" w:rsidP="00B472C4">
      <w:pPr>
        <w:pStyle w:val="PrrafodeSentencia"/>
      </w:pPr>
      <w:r>
        <w:t xml:space="preserve">Por otro lado, el Tribunal estima pertinente ordenar que se realice un acto </w:t>
      </w:r>
      <w:r w:rsidR="0025242F">
        <w:t xml:space="preserve">de </w:t>
      </w:r>
      <w:r>
        <w:t>reconocimiento de responsabilidad internacional por los hechos del presente caso, en desagravio de las víctimas. En dicho acto se deberá hacer referencia a las violaciones de derechos humanos declaradas en el presente caso. Asimismo, deberá llevarse a cabo mediante una ceremonia pública en presencia de altos funcionarios del Estado y las víctimas. El Estado y las víctimas y/o sus representantes deberán acordar la modalidad de cumplimiento del acto público de reconocimiento, así como las particularidades que se requieran, tales como el lugar y la fecha para su realización</w:t>
      </w:r>
      <w:r w:rsidR="00A7144F">
        <w:rPr>
          <w:rStyle w:val="Refdenotaalpie"/>
        </w:rPr>
        <w:footnoteReference w:id="456"/>
      </w:r>
      <w:r>
        <w:t>.</w:t>
      </w:r>
      <w:r w:rsidR="00512C1E">
        <w:t xml:space="preserve"> Para ello, el Estado cuenta con el plazo de un año, contado a partir de la notificación de la presente Sentencia.</w:t>
      </w:r>
    </w:p>
    <w:p w14:paraId="7893FEE1" w14:textId="77777777" w:rsidR="00684177" w:rsidRPr="00684177" w:rsidRDefault="00684177" w:rsidP="00684177">
      <w:pPr>
        <w:rPr>
          <w:lang w:val="es-CR" w:eastAsia="es-MX"/>
        </w:rPr>
      </w:pPr>
    </w:p>
    <w:p w14:paraId="062642B5" w14:textId="4DFB645A" w:rsidR="008D3865" w:rsidRPr="009403CF" w:rsidRDefault="008D3865" w:rsidP="004B53D7">
      <w:pPr>
        <w:pStyle w:val="Ttulo2"/>
        <w:spacing w:before="0" w:after="0"/>
        <w:ind w:left="1134" w:hanging="567"/>
      </w:pPr>
      <w:bookmarkStart w:id="230" w:name="_Toc90879808"/>
      <w:r w:rsidRPr="009403CF">
        <w:t>Garantías de no repetición</w:t>
      </w:r>
      <w:bookmarkEnd w:id="230"/>
    </w:p>
    <w:p w14:paraId="5E1E6B92" w14:textId="39F511BF" w:rsidR="00B7470F" w:rsidRDefault="00490B25" w:rsidP="00A20B72">
      <w:pPr>
        <w:pStyle w:val="PrrafodeSentencia"/>
        <w:numPr>
          <w:ilvl w:val="0"/>
          <w:numId w:val="0"/>
        </w:numPr>
      </w:pPr>
      <w:r w:rsidRPr="00B4429D">
        <w:t xml:space="preserve"> </w:t>
      </w:r>
    </w:p>
    <w:p w14:paraId="4F906976" w14:textId="5B2B4EEA" w:rsidR="004D2452" w:rsidRPr="000068B1" w:rsidRDefault="00B7470F" w:rsidP="0076554B">
      <w:pPr>
        <w:pStyle w:val="PrrafodeSentencia"/>
      </w:pPr>
      <w:r w:rsidRPr="000068B1">
        <w:t xml:space="preserve">En consideración </w:t>
      </w:r>
      <w:r w:rsidR="002767CB">
        <w:t>de</w:t>
      </w:r>
      <w:r w:rsidRPr="000068B1">
        <w:t xml:space="preserve"> las violaciones al deber reforzado de garantizar </w:t>
      </w:r>
      <w:r w:rsidR="00A20B72" w:rsidRPr="000068B1">
        <w:t>la debida diligencia y el tratamiento preferencial a la persona mayor en el acceso a la justicia</w:t>
      </w:r>
      <w:r w:rsidR="00277D52" w:rsidRPr="000068B1">
        <w:t xml:space="preserve"> y de celeridad en los procesos</w:t>
      </w:r>
      <w:r w:rsidR="00A20B72" w:rsidRPr="000068B1">
        <w:t>, la Corte estima pertinente ordenar al Estado crear e implementar, en el plazo de un año, un plan de capacitación y sensibilización a los operadores judiciales sobre el acceso a la justicia de las personas</w:t>
      </w:r>
      <w:r w:rsidR="00DE3E38" w:rsidRPr="000068B1">
        <w:t xml:space="preserve"> mayores</w:t>
      </w:r>
      <w:r w:rsidR="00A20B72" w:rsidRPr="000068B1">
        <w:t xml:space="preserve">. Este plan de capacitación debe incluir </w:t>
      </w:r>
      <w:r w:rsidR="00DE3E38" w:rsidRPr="000068B1">
        <w:t xml:space="preserve">indicadores </w:t>
      </w:r>
      <w:r w:rsidR="00933B50" w:rsidRPr="000068B1">
        <w:t xml:space="preserve">que puedan ser verificados para evaluar </w:t>
      </w:r>
      <w:r w:rsidR="00DE3E38" w:rsidRPr="000068B1">
        <w:t>los progresos que se realicen durante la implementación</w:t>
      </w:r>
      <w:r w:rsidR="00933B50" w:rsidRPr="000068B1">
        <w:t xml:space="preserve"> del plan.</w:t>
      </w:r>
    </w:p>
    <w:p w14:paraId="09DD225A" w14:textId="77777777" w:rsidR="008F1B9F" w:rsidRPr="009403CF" w:rsidRDefault="008F1B9F" w:rsidP="008F1B9F">
      <w:pPr>
        <w:rPr>
          <w:lang w:val="es-CR" w:eastAsia="es-MX"/>
        </w:rPr>
      </w:pPr>
    </w:p>
    <w:p w14:paraId="53CB8224" w14:textId="37578941" w:rsidR="00784057" w:rsidRDefault="00784057" w:rsidP="004B53D7">
      <w:pPr>
        <w:pStyle w:val="Ttulo2"/>
        <w:spacing w:before="0" w:after="0"/>
        <w:ind w:left="1134" w:hanging="567"/>
        <w:rPr>
          <w:lang w:eastAsia="es-MX"/>
        </w:rPr>
      </w:pPr>
      <w:bookmarkStart w:id="231" w:name="_Toc90879809"/>
      <w:r>
        <w:rPr>
          <w:lang w:eastAsia="es-MX"/>
        </w:rPr>
        <w:t>Otras medidas solicitadas</w:t>
      </w:r>
      <w:bookmarkEnd w:id="231"/>
    </w:p>
    <w:p w14:paraId="343949F2" w14:textId="2ACA9567" w:rsidR="00A20B72" w:rsidRDefault="00A20B72" w:rsidP="00A20B72">
      <w:pPr>
        <w:rPr>
          <w:lang w:val="es-CR" w:eastAsia="es-MX"/>
        </w:rPr>
      </w:pPr>
    </w:p>
    <w:p w14:paraId="38D26889" w14:textId="044ABC82" w:rsidR="00A20B72" w:rsidRPr="00A20B72" w:rsidRDefault="00A20B72" w:rsidP="00A20B72">
      <w:pPr>
        <w:pStyle w:val="Ttulo3"/>
        <w:rPr>
          <w:lang w:eastAsia="es-MX"/>
        </w:rPr>
      </w:pPr>
      <w:bookmarkStart w:id="232" w:name="_Toc90879810"/>
      <w:r>
        <w:rPr>
          <w:lang w:eastAsia="es-MX"/>
        </w:rPr>
        <w:lastRenderedPageBreak/>
        <w:t>E.1. Medidas de rehabilitación</w:t>
      </w:r>
      <w:bookmarkEnd w:id="232"/>
    </w:p>
    <w:p w14:paraId="5236C4F7" w14:textId="37676B9A" w:rsidR="00784057" w:rsidRDefault="00784057" w:rsidP="00784057">
      <w:pPr>
        <w:rPr>
          <w:lang w:val="es-CR" w:eastAsia="es-MX"/>
        </w:rPr>
      </w:pPr>
    </w:p>
    <w:p w14:paraId="1A2F2B46" w14:textId="5F18A1E8" w:rsidR="00784057" w:rsidRDefault="00784057" w:rsidP="00784057">
      <w:pPr>
        <w:pStyle w:val="PrrafodeSentencia"/>
        <w:rPr>
          <w:b/>
        </w:rPr>
      </w:pPr>
      <w:r w:rsidRPr="00684177">
        <w:t xml:space="preserve">Los </w:t>
      </w:r>
      <w:r w:rsidRPr="00684177">
        <w:rPr>
          <w:b/>
          <w:i/>
        </w:rPr>
        <w:t>representantes</w:t>
      </w:r>
      <w:r w:rsidRPr="00684177">
        <w:rPr>
          <w:b/>
        </w:rPr>
        <w:t xml:space="preserve"> </w:t>
      </w:r>
      <w:r w:rsidRPr="00684177">
        <w:t xml:space="preserve">solicitaron que se brinde atención en salud preferente e integral, solventada íntegramente por el </w:t>
      </w:r>
      <w:r>
        <w:t>E</w:t>
      </w:r>
      <w:r w:rsidRPr="00684177">
        <w:t>stado, a las víctimas sobrevinientes en las respectivas localidade</w:t>
      </w:r>
      <w:r w:rsidR="008C32C2">
        <w:t>s en donde tienen su domicilio.</w:t>
      </w:r>
      <w:r w:rsidRPr="00684177">
        <w:rPr>
          <w:b/>
        </w:rPr>
        <w:t xml:space="preserve"> </w:t>
      </w:r>
      <w:r w:rsidRPr="00684177">
        <w:t xml:space="preserve">La </w:t>
      </w:r>
      <w:r w:rsidRPr="00684177">
        <w:rPr>
          <w:b/>
          <w:i/>
        </w:rPr>
        <w:t xml:space="preserve">Comisión </w:t>
      </w:r>
      <w:r w:rsidRPr="00684177">
        <w:t>no se pronunció sobre esta medida.</w:t>
      </w:r>
      <w:r>
        <w:t xml:space="preserve"> </w:t>
      </w:r>
      <w:r w:rsidRPr="00684177">
        <w:t xml:space="preserve">El </w:t>
      </w:r>
      <w:r w:rsidRPr="00684177">
        <w:rPr>
          <w:b/>
          <w:i/>
        </w:rPr>
        <w:t xml:space="preserve">Estado </w:t>
      </w:r>
      <w:r w:rsidRPr="00684177">
        <w:t>alegó que las prestaciones de salud no tienen un nexo causal con las violaciones reclamadas po</w:t>
      </w:r>
      <w:r w:rsidR="008C32C2">
        <w:t>r lo que no deberían otorgarse.</w:t>
      </w:r>
    </w:p>
    <w:p w14:paraId="70AC94CD" w14:textId="40417373" w:rsidR="00A20B72" w:rsidRDefault="00A20B72" w:rsidP="00A20B72">
      <w:pPr>
        <w:rPr>
          <w:lang w:val="es-CR" w:eastAsia="es-MX"/>
        </w:rPr>
      </w:pPr>
    </w:p>
    <w:p w14:paraId="1B3E5D3D" w14:textId="209EBE1E" w:rsidR="00A20B72" w:rsidRPr="00760529" w:rsidRDefault="00A20B72" w:rsidP="00A20B72">
      <w:pPr>
        <w:pStyle w:val="PrrafodeSentencia"/>
      </w:pPr>
      <w:r>
        <w:t>En lo que atañe a la medida de rehabilitación, este Tribunal nota que las violaciones a derechos declaradas en el present</w:t>
      </w:r>
      <w:r w:rsidR="005F20AF">
        <w:t>e</w:t>
      </w:r>
      <w:r>
        <w:t xml:space="preserve"> Fallo no tienen una relación directa con la prestación de servicios de salud. De esta forma considera que las dificultades </w:t>
      </w:r>
      <w:r w:rsidR="005F20AF">
        <w:t>de</w:t>
      </w:r>
      <w:r>
        <w:t xml:space="preserve"> acceder a tratamientos debido a la afectación a su derecho a la propiedad serán tomadas en cuenta a la hora d</w:t>
      </w:r>
      <w:r w:rsidR="002906CC">
        <w:t>e determinar el daño inmaterial (</w:t>
      </w:r>
      <w:r>
        <w:rPr>
          <w:i/>
        </w:rPr>
        <w:t>infra</w:t>
      </w:r>
      <w:r w:rsidR="002906CC">
        <w:rPr>
          <w:i/>
        </w:rPr>
        <w:t xml:space="preserve"> </w:t>
      </w:r>
      <w:r w:rsidR="002906CC">
        <w:t>párr. 228</w:t>
      </w:r>
      <w:r>
        <w:t>).</w:t>
      </w:r>
    </w:p>
    <w:p w14:paraId="29F6CCE2" w14:textId="5B0097A0" w:rsidR="00A20B72" w:rsidRDefault="00A20B72" w:rsidP="00A20B72">
      <w:pPr>
        <w:rPr>
          <w:lang w:val="es-CR" w:eastAsia="es-MX"/>
        </w:rPr>
      </w:pPr>
    </w:p>
    <w:p w14:paraId="40C5C5E4" w14:textId="060683F8" w:rsidR="00A20B72" w:rsidRPr="000068B1" w:rsidRDefault="00A20B72" w:rsidP="00A20B72">
      <w:pPr>
        <w:pStyle w:val="Ttulo3"/>
        <w:rPr>
          <w:lang w:eastAsia="es-MX"/>
        </w:rPr>
      </w:pPr>
      <w:bookmarkStart w:id="233" w:name="_Toc90879811"/>
      <w:r w:rsidRPr="000068B1">
        <w:rPr>
          <w:lang w:eastAsia="es-MX"/>
        </w:rPr>
        <w:t>E.2. Otras garantías de no repetición</w:t>
      </w:r>
      <w:bookmarkEnd w:id="233"/>
    </w:p>
    <w:p w14:paraId="6EF6AC8E" w14:textId="4969EA38" w:rsidR="00A20B72" w:rsidRPr="000068B1" w:rsidRDefault="00A20B72" w:rsidP="00A20B72">
      <w:pPr>
        <w:rPr>
          <w:lang w:val="es-CR" w:eastAsia="es-MX"/>
        </w:rPr>
      </w:pPr>
    </w:p>
    <w:p w14:paraId="2EF9F367" w14:textId="6C6F792F" w:rsidR="00A20B72" w:rsidRPr="000068B1" w:rsidRDefault="00A20B72" w:rsidP="00A20B72">
      <w:pPr>
        <w:pStyle w:val="PrrafodeSentencia"/>
      </w:pPr>
      <w:r w:rsidRPr="000068B1">
        <w:t xml:space="preserve">La </w:t>
      </w:r>
      <w:r w:rsidRPr="000068B1">
        <w:rPr>
          <w:b/>
          <w:i/>
        </w:rPr>
        <w:t>Comisión</w:t>
      </w:r>
      <w:r w:rsidRPr="000068B1">
        <w:t xml:space="preserve"> consideró, además, que el Estado debe adoptar las medidas normativas necesarias para: asegurar que las entidades estatales cumplan con los fallos judiciales que reconocen derechos laborales y de seguridad social; asegurar que los procesos de ejecución de sentencia cumplan con el estándar convencional de sencillez y rapidez y, finalmente, garantizar que las autoridades judiciales que conocen tales procesos se encuentren facultados legalmente y apliquen en la práctica los mecanismos coercitivos necesarios para garantizar el cumplim</w:t>
      </w:r>
      <w:r w:rsidR="008C32C2">
        <w:t>iento de los fallos judiciales.</w:t>
      </w:r>
    </w:p>
    <w:p w14:paraId="45FB877E" w14:textId="77777777" w:rsidR="00A20B72" w:rsidRPr="000068B1" w:rsidRDefault="00A20B72" w:rsidP="00A20B72">
      <w:pPr>
        <w:rPr>
          <w:lang w:val="es-CR"/>
        </w:rPr>
      </w:pPr>
    </w:p>
    <w:p w14:paraId="5D89B4C7" w14:textId="77777777" w:rsidR="00A20B72" w:rsidRPr="000068B1" w:rsidRDefault="00A20B72" w:rsidP="00A20B72">
      <w:pPr>
        <w:pStyle w:val="PrrafodeSentencia"/>
      </w:pPr>
      <w:r w:rsidRPr="000068B1">
        <w:t xml:space="preserve">Los </w:t>
      </w:r>
      <w:r w:rsidRPr="000068B1">
        <w:rPr>
          <w:b/>
          <w:i/>
        </w:rPr>
        <w:t>representantes</w:t>
      </w:r>
      <w:r w:rsidRPr="000068B1">
        <w:t xml:space="preserve"> solicitaron que el Estado realice todos los cambios normativos necesarios, a fin de que las sentencias en firme contra cualquier institución pública sean efectivamente ejecutadas, debiendo ser siempre el Estado garante de dicho cumplimiento.</w:t>
      </w:r>
    </w:p>
    <w:p w14:paraId="06E9257E" w14:textId="77777777" w:rsidR="00A20B72" w:rsidRPr="000068B1" w:rsidRDefault="00A20B72" w:rsidP="00A20B72">
      <w:pPr>
        <w:rPr>
          <w:lang w:val="es-CR"/>
        </w:rPr>
      </w:pPr>
    </w:p>
    <w:p w14:paraId="394FF52B" w14:textId="4B2BD789" w:rsidR="00A20B72" w:rsidRPr="000068B1" w:rsidRDefault="00A20B72" w:rsidP="00A20B72">
      <w:pPr>
        <w:pStyle w:val="PrrafodeSentencia"/>
        <w:rPr>
          <w:b/>
        </w:rPr>
      </w:pPr>
      <w:r w:rsidRPr="000068B1">
        <w:t xml:space="preserve">El </w:t>
      </w:r>
      <w:r w:rsidRPr="000068B1">
        <w:rPr>
          <w:b/>
          <w:i/>
        </w:rPr>
        <w:t xml:space="preserve">Estado </w:t>
      </w:r>
      <w:r w:rsidRPr="000068B1">
        <w:t>alegó que la regulación del cumplimiento de fallos de seguridad social está fuera del marco fáctico de la causa, al no existir derechos previsionales en dispu</w:t>
      </w:r>
      <w:r w:rsidR="00E22E54">
        <w:t>ta</w:t>
      </w:r>
      <w:r w:rsidRPr="000068B1">
        <w:t>. Con respecto a los procesos de ejecución de sentencia, reiteró que el Código de Trabajo experimentó sustanciales cambios, especialmente en el ámbito de ejecución de las sentencias definitivas dictadas en los pleitos laborales, a través de un procedimiento posterior y diferenciado ventilado ante un tribunal especializado: el Juzgado de Cobranza Laboral y Previsional. Agregó que la solicitud de los cambios en la normativa a fin de que las sentencias en firme en contra de cualquier institución pública tengan como garante de dicho cumplimiento al Fisco, implicaría una inmisión de la Corte en el ordenamiento político y administrativo de un</w:t>
      </w:r>
      <w:r w:rsidR="008C32C2">
        <w:t xml:space="preserve"> Estado soberano.</w:t>
      </w:r>
    </w:p>
    <w:p w14:paraId="4B7D3468" w14:textId="6CD24F88" w:rsidR="00A20B72" w:rsidRPr="000068B1" w:rsidRDefault="00A20B72" w:rsidP="00A20B72">
      <w:pPr>
        <w:rPr>
          <w:lang w:val="es-CR" w:eastAsia="es-MX"/>
        </w:rPr>
      </w:pPr>
    </w:p>
    <w:p w14:paraId="7F4B547C" w14:textId="246B8116" w:rsidR="00A20B72" w:rsidRPr="000068B1" w:rsidRDefault="00A20B72" w:rsidP="00A20B72">
      <w:pPr>
        <w:pStyle w:val="PrrafodeSentencia"/>
      </w:pPr>
      <w:r w:rsidRPr="000068B1">
        <w:t>La Corte, advierte que</w:t>
      </w:r>
      <w:r w:rsidR="002906CC">
        <w:t>,</w:t>
      </w:r>
      <w:r w:rsidRPr="000068B1">
        <w:t xml:space="preserve"> en la actualidad</w:t>
      </w:r>
      <w:r w:rsidR="002906CC">
        <w:t>,</w:t>
      </w:r>
      <w:r w:rsidRPr="000068B1">
        <w:t xml:space="preserve"> la normativa que rige la ejecución de sentencias laborales es la Ley No. 20.022 de 30 de mayo de 2005, la cual prevé un procedimiento posterior y diferenciado, ventilado ante un tribunal especializado denominado Juzgado de</w:t>
      </w:r>
      <w:r w:rsidR="008C32C2">
        <w:t xml:space="preserve"> Cobranza Laboral y Previsional</w:t>
      </w:r>
      <w:r w:rsidRPr="000068B1">
        <w:rPr>
          <w:b/>
        </w:rPr>
        <w:t xml:space="preserve"> </w:t>
      </w:r>
      <w:r w:rsidRPr="000068B1">
        <w:t>que se rige por el impulso de oficio. Dicha normativa permite corregir algunas de las vulneraciones establecidas en la presente Sentencia a los derechos a la protección judicial y al plazo razonable.</w:t>
      </w:r>
    </w:p>
    <w:p w14:paraId="7CD7CA5C" w14:textId="13F9FD55" w:rsidR="00A20B72" w:rsidRPr="000068B1" w:rsidRDefault="00A20B72" w:rsidP="00A20B72">
      <w:pPr>
        <w:rPr>
          <w:lang w:val="es-CR" w:eastAsia="es-MX"/>
        </w:rPr>
      </w:pPr>
    </w:p>
    <w:p w14:paraId="1E9BD35B" w14:textId="4CC1997B" w:rsidR="00784057" w:rsidRPr="000068B1" w:rsidRDefault="00A20B72" w:rsidP="00784057">
      <w:pPr>
        <w:pStyle w:val="PrrafodeSentencia"/>
      </w:pPr>
      <w:r w:rsidRPr="006759E2">
        <w:t xml:space="preserve">La </w:t>
      </w:r>
      <w:r w:rsidRPr="006759E2">
        <w:rPr>
          <w:b/>
          <w:i/>
        </w:rPr>
        <w:t>Corte</w:t>
      </w:r>
      <w:r w:rsidRPr="006759E2">
        <w:t xml:space="preserve"> reconoce y valora los avances llevados a cabo por parte del Estado en materia de garantías de no repetición</w:t>
      </w:r>
      <w:r w:rsidR="00246998" w:rsidRPr="006759E2">
        <w:t xml:space="preserve"> y, como lo ha hecho en otros casos, lo insta a continuar</w:t>
      </w:r>
      <w:r w:rsidRPr="006759E2">
        <w:t xml:space="preserve"> implementando estas medidas</w:t>
      </w:r>
      <w:r w:rsidRPr="000068B1">
        <w:t xml:space="preserve">. Por lo anterior, en relación con </w:t>
      </w:r>
      <w:r w:rsidR="002906CC">
        <w:t>las solicitudes relativas a</w:t>
      </w:r>
      <w:r w:rsidRPr="000068B1">
        <w:t xml:space="preserve"> adoptar medidas de no repetición, la Corte considera</w:t>
      </w:r>
      <w:r w:rsidR="00E22E54">
        <w:t xml:space="preserve"> que</w:t>
      </w:r>
      <w:r w:rsidRPr="000068B1">
        <w:t xml:space="preserve"> la emisión de la presente Sentencia y las reparaciones ordenadas en este capítulo resultan suficientes y adecuadas para remediar las violaci</w:t>
      </w:r>
      <w:r w:rsidR="006E5476">
        <w:t>ones sufridas por las víctimas.</w:t>
      </w:r>
    </w:p>
    <w:p w14:paraId="264D4002" w14:textId="77777777" w:rsidR="00784057" w:rsidRPr="00A20B72" w:rsidRDefault="00784057" w:rsidP="00226D34">
      <w:pPr>
        <w:rPr>
          <w:lang w:val="es-CR" w:eastAsia="es-MX"/>
        </w:rPr>
      </w:pPr>
    </w:p>
    <w:p w14:paraId="74E4E591" w14:textId="19C91F89" w:rsidR="00404843" w:rsidRPr="009403CF" w:rsidRDefault="00404843" w:rsidP="004B53D7">
      <w:pPr>
        <w:pStyle w:val="Ttulo2"/>
        <w:spacing w:before="0" w:after="0"/>
        <w:ind w:left="1134" w:hanging="567"/>
        <w:rPr>
          <w:lang w:eastAsia="es-MX"/>
        </w:rPr>
      </w:pPr>
      <w:bookmarkStart w:id="234" w:name="_Toc90879812"/>
      <w:r w:rsidRPr="009403CF">
        <w:rPr>
          <w:lang w:eastAsia="es-MX"/>
        </w:rPr>
        <w:lastRenderedPageBreak/>
        <w:t>Indemnizaciones compensatorias</w:t>
      </w:r>
      <w:bookmarkEnd w:id="234"/>
    </w:p>
    <w:p w14:paraId="743C75F2" w14:textId="77777777" w:rsidR="008F1B9F" w:rsidRPr="009403CF" w:rsidRDefault="008F1B9F" w:rsidP="008F1B9F">
      <w:pPr>
        <w:rPr>
          <w:lang w:val="es-CR" w:eastAsia="es-MX"/>
        </w:rPr>
      </w:pPr>
    </w:p>
    <w:p w14:paraId="1D032D4B" w14:textId="3AA2F890" w:rsidR="00237B59" w:rsidRPr="009403CF" w:rsidRDefault="00684177" w:rsidP="00237B59">
      <w:pPr>
        <w:pStyle w:val="PrrafodeSentencia"/>
        <w:rPr>
          <w:b/>
          <w:spacing w:val="0"/>
        </w:rPr>
      </w:pPr>
      <w:r>
        <w:rPr>
          <w:spacing w:val="0"/>
        </w:rPr>
        <w:t xml:space="preserve">El daño material fue abordado en el acápite sobre las medidas de restitución. Con respecto a las otras medidas compensatorias, la </w:t>
      </w:r>
      <w:r>
        <w:rPr>
          <w:b/>
          <w:i/>
          <w:spacing w:val="0"/>
        </w:rPr>
        <w:t>Comisión</w:t>
      </w:r>
      <w:r>
        <w:rPr>
          <w:spacing w:val="0"/>
        </w:rPr>
        <w:t xml:space="preserve"> solicitó, de forma general que se reparen integralmente las violaciones, incluyendo el daño inmaterial.</w:t>
      </w:r>
    </w:p>
    <w:p w14:paraId="009A0FF3" w14:textId="77777777" w:rsidR="008F1B9F" w:rsidRPr="009403CF" w:rsidRDefault="008F1B9F" w:rsidP="008F1B9F">
      <w:pPr>
        <w:rPr>
          <w:lang w:val="es-CR" w:eastAsia="es-MX"/>
        </w:rPr>
      </w:pPr>
    </w:p>
    <w:p w14:paraId="3EA423AD" w14:textId="59850CA9" w:rsidR="00684177" w:rsidRDefault="00684177" w:rsidP="00684177">
      <w:pPr>
        <w:pStyle w:val="PrrafodeSentencia"/>
        <w:rPr>
          <w:b/>
        </w:rPr>
      </w:pPr>
      <w:r w:rsidRPr="00684177">
        <w:t xml:space="preserve">Con respecto al daño inmaterial, los </w:t>
      </w:r>
      <w:r w:rsidRPr="00684177">
        <w:rPr>
          <w:b/>
          <w:i/>
        </w:rPr>
        <w:t>representantes</w:t>
      </w:r>
      <w:r w:rsidRPr="00684177">
        <w:t xml:space="preserve"> solicitaron que se indemnice a cada una de las víctimas por un monto de US</w:t>
      </w:r>
      <w:r w:rsidR="005F20AF">
        <w:t xml:space="preserve">D </w:t>
      </w:r>
      <w:r w:rsidRPr="00684177">
        <w:t>$25.000</w:t>
      </w:r>
      <w:r w:rsidR="005F20AF">
        <w:t>,00</w:t>
      </w:r>
      <w:r w:rsidRPr="00684177">
        <w:t xml:space="preserve"> </w:t>
      </w:r>
      <w:r w:rsidR="00947E0F">
        <w:t>“</w:t>
      </w:r>
      <w:r w:rsidRPr="00684177">
        <w:t>por su gran sufrimiento y la de sus familias</w:t>
      </w:r>
      <w:r w:rsidR="00947E0F">
        <w:t>”</w:t>
      </w:r>
      <w:r w:rsidRPr="00684177">
        <w:t>, producto del incumplimiento de la sentencia</w:t>
      </w:r>
      <w:r w:rsidR="00490B25">
        <w:t>.</w:t>
      </w:r>
    </w:p>
    <w:p w14:paraId="19CACAAC" w14:textId="06063048" w:rsidR="00684177" w:rsidRDefault="00684177" w:rsidP="00684177">
      <w:pPr>
        <w:rPr>
          <w:lang w:val="es-CR" w:eastAsia="es-MX"/>
        </w:rPr>
      </w:pPr>
    </w:p>
    <w:p w14:paraId="3676E325" w14:textId="5604E307" w:rsidR="00684177" w:rsidRDefault="00684177" w:rsidP="00684177">
      <w:pPr>
        <w:pStyle w:val="PrrafodeSentencia"/>
        <w:rPr>
          <w:b/>
        </w:rPr>
      </w:pPr>
      <w:r>
        <w:t xml:space="preserve">El </w:t>
      </w:r>
      <w:r>
        <w:rPr>
          <w:b/>
          <w:i/>
        </w:rPr>
        <w:t xml:space="preserve">Estado, </w:t>
      </w:r>
      <w:r>
        <w:t>por su parte, alegó que los montos solicitados por daño inmaterial no se encuentran justificados. De forma general, sobre las reparaciones indemnizatorias, alegó que las mismas podrían ser consideradas como “reparaciones incapacitantes”, definiendo éstas últimas como “aquellas que afectan severamente la capacidad del Estado de satisfacer obligaciones e</w:t>
      </w:r>
      <w:r w:rsidR="008C32C2">
        <w:t>n materia de derechos humanos”.</w:t>
      </w:r>
      <w:r>
        <w:rPr>
          <w:b/>
        </w:rPr>
        <w:t xml:space="preserve"> </w:t>
      </w:r>
      <w:r>
        <w:t xml:space="preserve">En efecto, consideró que el monto solicitado por los representantes </w:t>
      </w:r>
      <w:r w:rsidR="00535968">
        <w:t>“</w:t>
      </w:r>
      <w:r>
        <w:t>es inédito y altísimo</w:t>
      </w:r>
      <w:r w:rsidR="00535968">
        <w:t>”</w:t>
      </w:r>
      <w:r>
        <w:t>, ascendiendo a más de 110 millones de dólares, lo que equivaldría</w:t>
      </w:r>
      <w:r w:rsidR="00D84013">
        <w:t>, según el Estado,</w:t>
      </w:r>
      <w:r>
        <w:t xml:space="preserve"> por sí sola a casi un cuarto del presupuesto fiscal para el año 2020 para el Poder Judicial a nivel nacional. Agregó que el panorama se dificultó aún m</w:t>
      </w:r>
      <w:r w:rsidR="008C32C2">
        <w:t>ás con el contexto de pandemia.</w:t>
      </w:r>
      <w:r>
        <w:rPr>
          <w:b/>
        </w:rPr>
        <w:t xml:space="preserve"> </w:t>
      </w:r>
      <w:r>
        <w:t>De esta forma, solicitó a la Corte que considerara estos elementos a la hora de establecer las reparaciones, evitando que las mismas sean incapacitantes, tanto por las consecuencias patrimoniales en este caso, como por las consecuencias sistémicas de este caso para los otros casos correspondientes al contexto de la llamada “deuda histórica”.</w:t>
      </w:r>
    </w:p>
    <w:p w14:paraId="2F7421EB" w14:textId="111CBB76" w:rsidR="00490B25" w:rsidRDefault="00490B25" w:rsidP="00490B25">
      <w:pPr>
        <w:rPr>
          <w:lang w:val="es-CR" w:eastAsia="es-MX"/>
        </w:rPr>
      </w:pPr>
    </w:p>
    <w:p w14:paraId="16505EFC" w14:textId="7BD1CE17" w:rsidR="00490B25" w:rsidRDefault="00490B25" w:rsidP="00490B25">
      <w:pPr>
        <w:pStyle w:val="PrrafodeSentencia"/>
      </w:pPr>
      <w:r w:rsidRPr="00490B25">
        <w:t>Este Tribunal ha desarrollado en su jurisprudencia el concepto de daño inmaterial, y ha establecido que este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Pr>
          <w:rStyle w:val="Refdenotaalpie"/>
        </w:rPr>
        <w:footnoteReference w:id="457"/>
      </w:r>
      <w:r>
        <w:t>.</w:t>
      </w:r>
      <w:r w:rsidR="005A780C">
        <w:t xml:space="preserve"> En el caso concreto, varias de las víctimas en sus declaraciones, indicaron cómo la afectación a su derecho a la propiedad implicó una menor calidad de vida, dificultando, entre otras cosas, la compra de medicinas</w:t>
      </w:r>
      <w:r w:rsidR="005A780C">
        <w:rPr>
          <w:rStyle w:val="Refdenotaalpie"/>
        </w:rPr>
        <w:footnoteReference w:id="458"/>
      </w:r>
      <w:r w:rsidR="005A780C">
        <w:t xml:space="preserve">. </w:t>
      </w:r>
    </w:p>
    <w:p w14:paraId="6D530373" w14:textId="577CEDC1" w:rsidR="00B73E26" w:rsidRDefault="00B73E26" w:rsidP="00B73E26">
      <w:pPr>
        <w:rPr>
          <w:lang w:val="es-CR" w:eastAsia="es-MX"/>
        </w:rPr>
      </w:pPr>
    </w:p>
    <w:p w14:paraId="6EB9F341" w14:textId="71AA5E1E" w:rsidR="00B73E26" w:rsidRPr="00B73E26" w:rsidRDefault="00B73E26" w:rsidP="00B73E26">
      <w:pPr>
        <w:pStyle w:val="PrrafodeSentencia"/>
      </w:pPr>
      <w:r>
        <w:t xml:space="preserve">Con base en las circunstancias del caso, y la demora de más de </w:t>
      </w:r>
      <w:r w:rsidR="00462148">
        <w:t xml:space="preserve">25 </w:t>
      </w:r>
      <w:r>
        <w:t>años en pagar una deuda que se originó en la década de los años 1980, esta Corte considera que se ocasi</w:t>
      </w:r>
      <w:r w:rsidR="00CF5E61">
        <w:t>onó perjuicios morales a las 846</w:t>
      </w:r>
      <w:r>
        <w:t xml:space="preserve"> víctimas que componen este caso. De esta forma, </w:t>
      </w:r>
      <w:r w:rsidR="00462148">
        <w:t xml:space="preserve">ordena </w:t>
      </w:r>
      <w:r w:rsidR="00246998">
        <w:t>al Estado</w:t>
      </w:r>
      <w:r w:rsidR="00462148">
        <w:t xml:space="preserve"> el pago</w:t>
      </w:r>
      <w:r w:rsidR="00246998">
        <w:t xml:space="preserve">, en equidad, </w:t>
      </w:r>
      <w:r w:rsidR="00462148">
        <w:t xml:space="preserve">de la suma de </w:t>
      </w:r>
      <w:r w:rsidR="000637DF">
        <w:t>US</w:t>
      </w:r>
      <w:r w:rsidR="00462148">
        <w:t xml:space="preserve">D </w:t>
      </w:r>
      <w:r w:rsidR="000637DF">
        <w:t xml:space="preserve">$ </w:t>
      </w:r>
      <w:r w:rsidR="00246998" w:rsidRPr="003B2BE1">
        <w:t>5</w:t>
      </w:r>
      <w:r w:rsidRPr="003B2BE1">
        <w:t>.000</w:t>
      </w:r>
      <w:r w:rsidR="00462148">
        <w:t>,00 (cinco mil dólares de los Estados Unidos de América)</w:t>
      </w:r>
      <w:r>
        <w:t xml:space="preserve"> </w:t>
      </w:r>
      <w:r w:rsidR="00512C1E">
        <w:t>a cada víctima de la Lista An</w:t>
      </w:r>
      <w:r w:rsidR="00AF053D">
        <w:t>exo 1</w:t>
      </w:r>
      <w:r>
        <w:t xml:space="preserve"> por concepto de daño </w:t>
      </w:r>
      <w:r w:rsidR="005A780C">
        <w:t>in</w:t>
      </w:r>
      <w:r>
        <w:t>material.</w:t>
      </w:r>
    </w:p>
    <w:p w14:paraId="35CA586D" w14:textId="457F7131" w:rsidR="00AF6570" w:rsidRPr="009403CF" w:rsidRDefault="00AF6570" w:rsidP="008F1B9F">
      <w:pPr>
        <w:rPr>
          <w:lang w:val="es-CR" w:eastAsia="es-MX"/>
        </w:rPr>
      </w:pPr>
    </w:p>
    <w:p w14:paraId="16604099" w14:textId="3B2F4A36" w:rsidR="00604129" w:rsidRPr="009403CF" w:rsidRDefault="00604129" w:rsidP="004B53D7">
      <w:pPr>
        <w:pStyle w:val="Ttulo2"/>
        <w:spacing w:before="0" w:after="0"/>
        <w:ind w:left="1134" w:hanging="567"/>
        <w:rPr>
          <w:lang w:eastAsia="es-MX"/>
        </w:rPr>
      </w:pPr>
      <w:bookmarkStart w:id="235" w:name="_Toc90879813"/>
      <w:r w:rsidRPr="009403CF">
        <w:rPr>
          <w:lang w:eastAsia="es-MX"/>
        </w:rPr>
        <w:t>Costas y Gastos</w:t>
      </w:r>
      <w:bookmarkEnd w:id="235"/>
    </w:p>
    <w:p w14:paraId="203EC273" w14:textId="77777777" w:rsidR="008F1B9F" w:rsidRPr="009403CF" w:rsidRDefault="008F1B9F" w:rsidP="008F1B9F">
      <w:pPr>
        <w:rPr>
          <w:lang w:val="es-CR" w:eastAsia="es-MX"/>
        </w:rPr>
      </w:pPr>
    </w:p>
    <w:p w14:paraId="39349836" w14:textId="0C78B05F" w:rsidR="00C1078B" w:rsidRDefault="00B73E26" w:rsidP="009A6848">
      <w:pPr>
        <w:pStyle w:val="PrrafodeSentencia"/>
      </w:pPr>
      <w:r w:rsidRPr="00226D34">
        <w:t>L</w:t>
      </w:r>
      <w:r w:rsidR="00C1078B" w:rsidRPr="00226D34">
        <w:t xml:space="preserve">os </w:t>
      </w:r>
      <w:r w:rsidR="00C1078B" w:rsidRPr="00E22E54">
        <w:rPr>
          <w:b/>
          <w:i/>
        </w:rPr>
        <w:t>re</w:t>
      </w:r>
      <w:r w:rsidRPr="00E22E54">
        <w:rPr>
          <w:b/>
          <w:i/>
        </w:rPr>
        <w:t>presentantes</w:t>
      </w:r>
      <w:r w:rsidRPr="00226D34">
        <w:t xml:space="preserve"> </w:t>
      </w:r>
      <w:r w:rsidR="00C1078B" w:rsidRPr="00226D34">
        <w:t>solicitaron que se restituyeran las costas y gastos incurridos en el caso, como por ejemplo por los peritajes producidos, las copias de piezas de los expedientes judiciales, los viajes internos e internacionales de los equipos jurídicos y demás comparecientes, las actuaciones ante affidavit en las diferentes etapas d</w:t>
      </w:r>
      <w:r w:rsidR="008C32C2">
        <w:t xml:space="preserve">el procedimiento </w:t>
      </w:r>
      <w:r w:rsidR="009B548D">
        <w:t>i</w:t>
      </w:r>
      <w:r w:rsidR="008C32C2">
        <w:t>nteramericano</w:t>
      </w:r>
      <w:r w:rsidR="00C1078B" w:rsidRPr="00226D34">
        <w:t xml:space="preserve">. </w:t>
      </w:r>
      <w:r w:rsidR="00FB108A" w:rsidRPr="00226D34">
        <w:t xml:space="preserve">Los representantes presentaron, junto con sus alegatos finales, los contratos con los peritos. Sin embargo, no aportaron facturas ni prueba alguna de que los montos pactados fueran los montos </w:t>
      </w:r>
      <w:r w:rsidR="00FB108A" w:rsidRPr="00226D34">
        <w:lastRenderedPageBreak/>
        <w:t xml:space="preserve">efectivamente pagados. De esta forma, se considera que no aportaron prueba de los egresos realizados. </w:t>
      </w:r>
    </w:p>
    <w:p w14:paraId="2C3AA2C4" w14:textId="77777777" w:rsidR="009A6848" w:rsidRPr="009A6848" w:rsidRDefault="009A6848" w:rsidP="009A6848">
      <w:pPr>
        <w:rPr>
          <w:lang w:val="es-CR" w:eastAsia="es-MX"/>
        </w:rPr>
      </w:pPr>
    </w:p>
    <w:p w14:paraId="28BCEF5D" w14:textId="0A5F2BCA" w:rsidR="00C1078B" w:rsidRDefault="00C1078B" w:rsidP="00072288">
      <w:pPr>
        <w:pStyle w:val="PrrafodeSentencia"/>
      </w:pPr>
      <w:r w:rsidRPr="00C1078B">
        <w:t xml:space="preserve">La Corte ha indicado que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0637DF">
        <w:rPr>
          <w:i/>
        </w:rPr>
        <w:t>quantum</w:t>
      </w:r>
      <w:r w:rsidRPr="00C1078B">
        <w:t xml:space="preserve"> sea razonable</w:t>
      </w:r>
      <w:r>
        <w:rPr>
          <w:rStyle w:val="Refdenotaalpie"/>
        </w:rPr>
        <w:footnoteReference w:id="459"/>
      </w:r>
      <w:r>
        <w:t>.</w:t>
      </w:r>
    </w:p>
    <w:p w14:paraId="3D06879B" w14:textId="6AC7A3A2" w:rsidR="00C1078B" w:rsidRDefault="00C1078B" w:rsidP="00C1078B">
      <w:pPr>
        <w:rPr>
          <w:lang w:val="es-CR"/>
        </w:rPr>
      </w:pPr>
    </w:p>
    <w:p w14:paraId="07DD5DFD" w14:textId="7533A277" w:rsidR="00C1078B" w:rsidRPr="009F7539" w:rsidRDefault="00C1078B" w:rsidP="00072288">
      <w:pPr>
        <w:pStyle w:val="PrrafodeSentencia"/>
      </w:pPr>
      <w:r>
        <w:t xml:space="preserve">En el </w:t>
      </w:r>
      <w:r w:rsidR="001747A8">
        <w:t>expediente no consta</w:t>
      </w:r>
      <w:r>
        <w:t xml:space="preserve"> respaldo probatorio alguno con relación a las costas y gastos en los cuales incurrió la representación de las víctimas en la tramitación del caso ante el Sistema Interamericano. </w:t>
      </w:r>
      <w:r w:rsidR="009F7539" w:rsidRPr="009F7539">
        <w:t xml:space="preserve">No obstante, el Tribunal considera que tales trámites necesariamente implicaron erogaciones pecuniarias, por lo que determina que el Estado debe entregar </w:t>
      </w:r>
      <w:r w:rsidR="009F7539">
        <w:t xml:space="preserve">a los señores </w:t>
      </w:r>
      <w:r w:rsidR="009F7539" w:rsidRPr="009F7539">
        <w:rPr>
          <w:szCs w:val="16"/>
        </w:rPr>
        <w:t>Giampiero Fava Cohen</w:t>
      </w:r>
      <w:r w:rsidR="00153697">
        <w:rPr>
          <w:szCs w:val="16"/>
        </w:rPr>
        <w:t>,</w:t>
      </w:r>
      <w:r w:rsidR="009F7539">
        <w:rPr>
          <w:szCs w:val="16"/>
        </w:rPr>
        <w:t xml:space="preserve"> Ciro Colombara López</w:t>
      </w:r>
      <w:r w:rsidR="009F7539" w:rsidRPr="009F7539">
        <w:rPr>
          <w:szCs w:val="16"/>
        </w:rPr>
        <w:t xml:space="preserve"> y</w:t>
      </w:r>
      <w:r w:rsidR="009F7539">
        <w:rPr>
          <w:szCs w:val="16"/>
        </w:rPr>
        <w:t xml:space="preserve"> a la señora Alexandra Orrego Da Silva </w:t>
      </w:r>
      <w:r w:rsidR="009F7539" w:rsidRPr="009F7539">
        <w:t>la cantidad de USD $1</w:t>
      </w:r>
      <w:r w:rsidR="006C1A25">
        <w:t>0.000,00 (diez mi</w:t>
      </w:r>
      <w:r w:rsidR="009F7539" w:rsidRPr="009F7539">
        <w:t>l dólares de los Estados Unidos de América)</w:t>
      </w:r>
      <w:r w:rsidR="009F7539">
        <w:t xml:space="preserve"> </w:t>
      </w:r>
      <w:r w:rsidR="00153697">
        <w:t xml:space="preserve">a </w:t>
      </w:r>
      <w:r w:rsidR="009F7539">
        <w:t>cada uno,</w:t>
      </w:r>
      <w:r w:rsidR="009F7539" w:rsidRPr="009F7539">
        <w:t xml:space="preserve"> por concepto de costas y gastos. Cabe agregar </w:t>
      </w:r>
      <w:proofErr w:type="gramStart"/>
      <w:r w:rsidR="009F7539" w:rsidRPr="009F7539">
        <w:t>que</w:t>
      </w:r>
      <w:proofErr w:type="gramEnd"/>
      <w:r w:rsidR="009F7539" w:rsidRPr="009F7539">
        <w:t xml:space="preserve"> en la etapa de supervisión de cumplimiento de la presente Sentencia, la Corte podrá disponer que el Estado reembolse a la</w:t>
      </w:r>
      <w:r w:rsidR="001A2F5A">
        <w:t>s</w:t>
      </w:r>
      <w:r w:rsidR="009F7539" w:rsidRPr="009F7539">
        <w:t xml:space="preserve"> víctima</w:t>
      </w:r>
      <w:r w:rsidR="001A2F5A">
        <w:t>s</w:t>
      </w:r>
      <w:r w:rsidR="009F7539" w:rsidRPr="009F7539">
        <w:t xml:space="preserve"> o su</w:t>
      </w:r>
      <w:r w:rsidR="009B548D">
        <w:t>s</w:t>
      </w:r>
      <w:r w:rsidR="009F7539" w:rsidRPr="009F7539">
        <w:t xml:space="preserve"> representante</w:t>
      </w:r>
      <w:r w:rsidR="009B548D">
        <w:t>s</w:t>
      </w:r>
      <w:r w:rsidR="009F7539" w:rsidRPr="009F7539">
        <w:t xml:space="preserve"> los gastos razonables en que i</w:t>
      </w:r>
      <w:r w:rsidR="009F7539">
        <w:t>ncurran en dicha etapa procesal</w:t>
      </w:r>
      <w:r w:rsidR="009F7539">
        <w:rPr>
          <w:rStyle w:val="Refdenotaalpie"/>
        </w:rPr>
        <w:footnoteReference w:id="460"/>
      </w:r>
      <w:r w:rsidR="009F7539">
        <w:t>.</w:t>
      </w:r>
    </w:p>
    <w:p w14:paraId="16F6F240" w14:textId="77777777" w:rsidR="00C1078B" w:rsidRPr="009403CF" w:rsidRDefault="00C1078B" w:rsidP="00C1078B">
      <w:pPr>
        <w:rPr>
          <w:lang w:val="es-CR" w:eastAsia="es-MX"/>
        </w:rPr>
      </w:pPr>
    </w:p>
    <w:p w14:paraId="0DA50B00" w14:textId="6F17FD21" w:rsidR="00285C78" w:rsidRPr="009403CF" w:rsidRDefault="00285C78" w:rsidP="004B53D7">
      <w:pPr>
        <w:pStyle w:val="Ttulo2"/>
        <w:spacing w:before="0" w:after="0"/>
        <w:ind w:left="1134" w:hanging="567"/>
        <w:rPr>
          <w:lang w:eastAsia="es-MX"/>
        </w:rPr>
      </w:pPr>
      <w:bookmarkStart w:id="236" w:name="_Toc90879814"/>
      <w:r w:rsidRPr="009403CF">
        <w:rPr>
          <w:lang w:eastAsia="es-MX"/>
        </w:rPr>
        <w:t>Modalidad de cumplimiento de los pagos ordenados</w:t>
      </w:r>
      <w:bookmarkEnd w:id="236"/>
    </w:p>
    <w:p w14:paraId="0656C3BE" w14:textId="77777777" w:rsidR="008F1B9F" w:rsidRPr="009403CF" w:rsidRDefault="008F1B9F" w:rsidP="008F1B9F">
      <w:pPr>
        <w:rPr>
          <w:lang w:val="es-CR" w:eastAsia="es-MX"/>
        </w:rPr>
      </w:pPr>
    </w:p>
    <w:p w14:paraId="1A17AB82" w14:textId="20CF68C5" w:rsidR="008926F6" w:rsidRPr="001A2F5A" w:rsidRDefault="005A780C" w:rsidP="00BD2E55">
      <w:pPr>
        <w:pStyle w:val="PrrafodeSentencia"/>
      </w:pPr>
      <w:bookmarkStart w:id="237" w:name="_Ref512872975"/>
      <w:r w:rsidRPr="001A2F5A">
        <w:rPr>
          <w:rFonts w:eastAsia="MS Mincho"/>
          <w:spacing w:val="0"/>
          <w:lang w:val="es-ES" w:bidi="en-US"/>
        </w:rPr>
        <w:t>El pago de los montos reconocidos por esta Sentencia como medida de restitución deberá ser entregado directamente a las personas indicada</w:t>
      </w:r>
      <w:r w:rsidR="00E22E54" w:rsidRPr="001A2F5A">
        <w:rPr>
          <w:rFonts w:eastAsia="MS Mincho"/>
          <w:spacing w:val="0"/>
          <w:lang w:val="es-ES" w:bidi="en-US"/>
        </w:rPr>
        <w:t>s</w:t>
      </w:r>
      <w:r w:rsidRPr="001A2F5A">
        <w:rPr>
          <w:rFonts w:eastAsia="MS Mincho"/>
          <w:spacing w:val="0"/>
          <w:lang w:val="es-ES" w:bidi="en-US"/>
        </w:rPr>
        <w:t xml:space="preserve"> en la lista Anexo </w:t>
      </w:r>
      <w:r w:rsidR="005466D2" w:rsidRPr="001A2F5A">
        <w:rPr>
          <w:rFonts w:eastAsia="MS Mincho"/>
          <w:spacing w:val="0"/>
          <w:lang w:val="es-ES" w:bidi="en-US"/>
        </w:rPr>
        <w:t>1</w:t>
      </w:r>
      <w:r w:rsidRPr="001A2F5A">
        <w:rPr>
          <w:rFonts w:eastAsia="MS Mincho"/>
          <w:spacing w:val="0"/>
          <w:lang w:val="es-ES" w:bidi="en-US"/>
        </w:rPr>
        <w:t xml:space="preserve">, en </w:t>
      </w:r>
      <w:r w:rsidR="005466D2" w:rsidRPr="001A2F5A">
        <w:rPr>
          <w:rFonts w:eastAsia="MS Mincho"/>
          <w:spacing w:val="0"/>
          <w:lang w:val="es-ES" w:bidi="en-US"/>
        </w:rPr>
        <w:t>tres</w:t>
      </w:r>
      <w:r w:rsidRPr="001A2F5A">
        <w:rPr>
          <w:rFonts w:eastAsia="MS Mincho"/>
          <w:spacing w:val="0"/>
          <w:lang w:val="es-ES" w:bidi="en-US"/>
        </w:rPr>
        <w:t xml:space="preserve"> tractos anuales, empezando a contar el primer tracto en el pl</w:t>
      </w:r>
      <w:r w:rsidR="000637DF" w:rsidRPr="001A2F5A">
        <w:rPr>
          <w:rFonts w:eastAsia="MS Mincho"/>
          <w:spacing w:val="0"/>
          <w:lang w:val="es-ES" w:bidi="en-US"/>
        </w:rPr>
        <w:t>azo de un año de notificada la S</w:t>
      </w:r>
      <w:r w:rsidRPr="001A2F5A">
        <w:rPr>
          <w:rFonts w:eastAsia="MS Mincho"/>
          <w:spacing w:val="0"/>
          <w:lang w:val="es-ES" w:bidi="en-US"/>
        </w:rPr>
        <w:t xml:space="preserve">entencia. Para el pago de estos tractos se debe tomar como base los montos establecidos en la lista Anexo </w:t>
      </w:r>
      <w:r w:rsidR="005466D2" w:rsidRPr="001A2F5A">
        <w:rPr>
          <w:rFonts w:eastAsia="MS Mincho"/>
          <w:spacing w:val="0"/>
          <w:lang w:val="es-ES" w:bidi="en-US"/>
        </w:rPr>
        <w:t>2</w:t>
      </w:r>
      <w:r w:rsidRPr="001A2F5A">
        <w:rPr>
          <w:rFonts w:eastAsia="MS Mincho"/>
          <w:spacing w:val="0"/>
          <w:lang w:val="es-ES" w:bidi="en-US"/>
        </w:rPr>
        <w:t xml:space="preserve"> los cuales deberán actualizarse a la fecha efectiva de su pago </w:t>
      </w:r>
      <w:r w:rsidR="008926F6" w:rsidRPr="001A2F5A">
        <w:rPr>
          <w:rFonts w:eastAsia="MS Mincho"/>
          <w:spacing w:val="0"/>
          <w:lang w:val="es-ES" w:bidi="en-US"/>
        </w:rPr>
        <w:t xml:space="preserve">tomando en cuenta el reajuste del </w:t>
      </w:r>
      <w:r w:rsidR="008926F6" w:rsidRPr="001A2F5A">
        <w:t xml:space="preserve">IPC determinado por el Instituto Nacional de Estadística entre el </w:t>
      </w:r>
      <w:r w:rsidR="00DD71E1">
        <w:t>31</w:t>
      </w:r>
      <w:r w:rsidR="001A2F5A" w:rsidRPr="001A2F5A">
        <w:t xml:space="preserve"> de julio de 2020 y el momento</w:t>
      </w:r>
      <w:r w:rsidR="008926F6" w:rsidRPr="001A2F5A">
        <w:t xml:space="preserve"> en que efectivamente se realice</w:t>
      </w:r>
      <w:r w:rsidR="001A2F5A" w:rsidRPr="001A2F5A">
        <w:t xml:space="preserve"> el pago</w:t>
      </w:r>
      <w:r w:rsidR="008926F6" w:rsidRPr="001A2F5A">
        <w:t xml:space="preserve"> y la tasa de interés máxima permitida para operaciones reajustables a partir de </w:t>
      </w:r>
      <w:r w:rsidR="001A2F5A" w:rsidRPr="001A2F5A">
        <w:t>esa misma fecha</w:t>
      </w:r>
      <w:r w:rsidR="008926F6" w:rsidRPr="001A2F5A">
        <w:t>, de acuerdo con lo establecido por el artícul</w:t>
      </w:r>
      <w:r w:rsidR="008C32C2" w:rsidRPr="001A2F5A">
        <w:t>o 63 del Código de Trabajo (</w:t>
      </w:r>
      <w:r w:rsidR="008926F6" w:rsidRPr="001A2F5A">
        <w:rPr>
          <w:i/>
        </w:rPr>
        <w:t>supra</w:t>
      </w:r>
      <w:r w:rsidR="008C32C2" w:rsidRPr="001A2F5A">
        <w:rPr>
          <w:i/>
        </w:rPr>
        <w:t xml:space="preserve"> </w:t>
      </w:r>
      <w:r w:rsidR="008C32C2" w:rsidRPr="001A2F5A">
        <w:t>párr. 207</w:t>
      </w:r>
      <w:r w:rsidR="008926F6" w:rsidRPr="001A2F5A">
        <w:t>).</w:t>
      </w:r>
      <w:r w:rsidR="00A115F6" w:rsidRPr="001A2F5A">
        <w:t xml:space="preserve"> Una vez que el Estado haga la determinación individualizada de los montos a pagar, deber</w:t>
      </w:r>
      <w:r w:rsidR="00693D80" w:rsidRPr="001A2F5A">
        <w:t>á comunicarlo a la mayor brevedad a las personas beneficiarias y sus representantes</w:t>
      </w:r>
      <w:r w:rsidR="00A115F6" w:rsidRPr="001A2F5A">
        <w:t xml:space="preserve">. </w:t>
      </w:r>
    </w:p>
    <w:p w14:paraId="78BC02E9" w14:textId="6378EAED" w:rsidR="00693D80" w:rsidRPr="003B2BE1" w:rsidRDefault="00693D80" w:rsidP="00693D80">
      <w:pPr>
        <w:rPr>
          <w:rFonts w:eastAsia="MS Mincho"/>
          <w:lang w:val="es-CR" w:eastAsia="es-MX"/>
        </w:rPr>
      </w:pPr>
    </w:p>
    <w:p w14:paraId="3E3650E1" w14:textId="47CE8C2B" w:rsidR="00E317DA" w:rsidRPr="003B2BE1" w:rsidRDefault="00E317DA" w:rsidP="00E317DA">
      <w:pPr>
        <w:pStyle w:val="PrrafodeSentencia"/>
        <w:rPr>
          <w:rFonts w:eastAsia="MS Mincho"/>
          <w:spacing w:val="0"/>
          <w:lang w:val="es-ES" w:bidi="en-US"/>
        </w:rPr>
      </w:pPr>
      <w:r w:rsidRPr="003B2BE1">
        <w:rPr>
          <w:spacing w:val="0"/>
        </w:rPr>
        <w:t xml:space="preserve">El Estado deberá efectuar el pago de las indemnizaciones por concepto de daño </w:t>
      </w:r>
      <w:r w:rsidR="005A780C" w:rsidRPr="003B2BE1">
        <w:rPr>
          <w:spacing w:val="0"/>
        </w:rPr>
        <w:t>in</w:t>
      </w:r>
      <w:r w:rsidR="004424AB" w:rsidRPr="003B2BE1">
        <w:rPr>
          <w:spacing w:val="0"/>
        </w:rPr>
        <w:t xml:space="preserve">material </w:t>
      </w:r>
      <w:r w:rsidRPr="003B2BE1">
        <w:rPr>
          <w:spacing w:val="0"/>
        </w:rPr>
        <w:t>establecid</w:t>
      </w:r>
      <w:r w:rsidR="00B6329E" w:rsidRPr="003B2BE1">
        <w:rPr>
          <w:spacing w:val="0"/>
        </w:rPr>
        <w:t>as</w:t>
      </w:r>
      <w:r w:rsidRPr="003B2BE1">
        <w:rPr>
          <w:spacing w:val="0"/>
        </w:rPr>
        <w:t xml:space="preserve"> en la presente Sentencia directamente a la</w:t>
      </w:r>
      <w:r w:rsidR="00E22E54">
        <w:rPr>
          <w:spacing w:val="0"/>
        </w:rPr>
        <w:t>s</w:t>
      </w:r>
      <w:r w:rsidRPr="003B2BE1">
        <w:rPr>
          <w:spacing w:val="0"/>
        </w:rPr>
        <w:t xml:space="preserve"> persona</w:t>
      </w:r>
      <w:r w:rsidR="00E22E54">
        <w:rPr>
          <w:spacing w:val="0"/>
        </w:rPr>
        <w:t>s</w:t>
      </w:r>
      <w:r w:rsidRPr="003B2BE1">
        <w:rPr>
          <w:spacing w:val="0"/>
        </w:rPr>
        <w:t xml:space="preserve"> indicada</w:t>
      </w:r>
      <w:r w:rsidR="00E22E54">
        <w:rPr>
          <w:spacing w:val="0"/>
        </w:rPr>
        <w:t>s</w:t>
      </w:r>
      <w:r w:rsidRPr="003B2BE1">
        <w:rPr>
          <w:spacing w:val="0"/>
        </w:rPr>
        <w:t xml:space="preserve"> en la misma,</w:t>
      </w:r>
      <w:r w:rsidR="00A310DD" w:rsidRPr="003B2BE1">
        <w:rPr>
          <w:spacing w:val="0"/>
        </w:rPr>
        <w:t xml:space="preserve"> de acuerdo con lo establecido</w:t>
      </w:r>
      <w:r w:rsidR="00693D80" w:rsidRPr="003B2BE1">
        <w:rPr>
          <w:spacing w:val="0"/>
        </w:rPr>
        <w:t xml:space="preserve"> en la lista del</w:t>
      </w:r>
      <w:r w:rsidR="00902383" w:rsidRPr="003B2BE1">
        <w:rPr>
          <w:spacing w:val="0"/>
        </w:rPr>
        <w:t xml:space="preserve"> </w:t>
      </w:r>
      <w:r w:rsidR="00693D80" w:rsidRPr="003B2BE1">
        <w:rPr>
          <w:spacing w:val="0"/>
        </w:rPr>
        <w:t>Anexo</w:t>
      </w:r>
      <w:r w:rsidR="00902383" w:rsidRPr="003B2BE1">
        <w:rPr>
          <w:spacing w:val="0"/>
        </w:rPr>
        <w:t xml:space="preserve"> </w:t>
      </w:r>
      <w:r w:rsidR="00A115F6" w:rsidRPr="003B2BE1">
        <w:rPr>
          <w:spacing w:val="0"/>
        </w:rPr>
        <w:t>1</w:t>
      </w:r>
      <w:r w:rsidR="00222F71">
        <w:rPr>
          <w:spacing w:val="0"/>
        </w:rPr>
        <w:t>,</w:t>
      </w:r>
      <w:r w:rsidR="00693D80" w:rsidRPr="003B2BE1">
        <w:rPr>
          <w:spacing w:val="0"/>
        </w:rPr>
        <w:t xml:space="preserve"> </w:t>
      </w:r>
      <w:r w:rsidR="00222F71">
        <w:rPr>
          <w:spacing w:val="0"/>
        </w:rPr>
        <w:t xml:space="preserve">así como el pago de las costas y gastos directamente a las personas indicadas en el párrafo 231, </w:t>
      </w:r>
      <w:r w:rsidRPr="003B2BE1">
        <w:rPr>
          <w:spacing w:val="0"/>
        </w:rPr>
        <w:t xml:space="preserve">dentro del plazo de </w:t>
      </w:r>
      <w:r w:rsidR="005A780C" w:rsidRPr="003B2BE1">
        <w:rPr>
          <w:spacing w:val="0"/>
        </w:rPr>
        <w:t>un</w:t>
      </w:r>
      <w:r w:rsidR="008926F6" w:rsidRPr="003B2BE1">
        <w:rPr>
          <w:spacing w:val="0"/>
        </w:rPr>
        <w:t xml:space="preserve"> año</w:t>
      </w:r>
      <w:r w:rsidR="000254D2" w:rsidRPr="003B2BE1">
        <w:rPr>
          <w:spacing w:val="0"/>
        </w:rPr>
        <w:t xml:space="preserve"> </w:t>
      </w:r>
      <w:r w:rsidRPr="003B2BE1">
        <w:rPr>
          <w:spacing w:val="0"/>
        </w:rPr>
        <w:t>contado a partir de la notificación de la presente Sentencia</w:t>
      </w:r>
      <w:bookmarkEnd w:id="237"/>
      <w:r w:rsidRPr="003B2BE1">
        <w:rPr>
          <w:rFonts w:eastAsia="MS Mincho"/>
          <w:spacing w:val="0"/>
          <w:lang w:val="es-ES" w:bidi="en-US"/>
        </w:rPr>
        <w:t>.</w:t>
      </w:r>
    </w:p>
    <w:p w14:paraId="39687334" w14:textId="7BA0DE00" w:rsidR="00503167" w:rsidRPr="00947E0F" w:rsidRDefault="00503167" w:rsidP="00226D34">
      <w:pPr>
        <w:rPr>
          <w:rFonts w:eastAsia="SimSun"/>
          <w:lang w:val="es-ES"/>
        </w:rPr>
      </w:pPr>
    </w:p>
    <w:p w14:paraId="07177321" w14:textId="62BE9A73" w:rsidR="00E317DA" w:rsidRPr="00B4429D" w:rsidRDefault="00E317DA" w:rsidP="00E317DA">
      <w:pPr>
        <w:pStyle w:val="PrrafodeSentencia"/>
        <w:rPr>
          <w:rFonts w:eastAsia="SimSun" w:cs="Times New Roman"/>
          <w:spacing w:val="0"/>
          <w:szCs w:val="20"/>
        </w:rPr>
      </w:pPr>
      <w:r w:rsidRPr="00B4429D">
        <w:rPr>
          <w:rFonts w:eastAsia="SimSun" w:cs="Times New Roman"/>
          <w:spacing w:val="0"/>
          <w:szCs w:val="20"/>
        </w:rPr>
        <w:t>En caso de que l</w:t>
      </w:r>
      <w:r w:rsidR="004424AB" w:rsidRPr="00B4429D">
        <w:rPr>
          <w:rFonts w:eastAsia="SimSun" w:cs="Times New Roman"/>
          <w:spacing w:val="0"/>
          <w:szCs w:val="20"/>
        </w:rPr>
        <w:t>a</w:t>
      </w:r>
      <w:r w:rsidRPr="00B4429D">
        <w:rPr>
          <w:rFonts w:eastAsia="SimSun" w:cs="Times New Roman"/>
          <w:spacing w:val="0"/>
          <w:szCs w:val="20"/>
        </w:rPr>
        <w:t xml:space="preserve"> </w:t>
      </w:r>
      <w:r w:rsidR="00902383" w:rsidRPr="00B4429D">
        <w:rPr>
          <w:rFonts w:eastAsia="SimSun" w:cs="Times New Roman"/>
          <w:spacing w:val="0"/>
          <w:szCs w:val="20"/>
        </w:rPr>
        <w:t xml:space="preserve">persona </w:t>
      </w:r>
      <w:r w:rsidRPr="00B4429D">
        <w:rPr>
          <w:rFonts w:eastAsia="SimSun" w:cs="Times New Roman"/>
          <w:spacing w:val="0"/>
          <w:szCs w:val="20"/>
        </w:rPr>
        <w:t>beneficiari</w:t>
      </w:r>
      <w:r w:rsidR="004424AB" w:rsidRPr="00B4429D">
        <w:rPr>
          <w:rFonts w:eastAsia="SimSun" w:cs="Times New Roman"/>
          <w:spacing w:val="0"/>
          <w:szCs w:val="20"/>
        </w:rPr>
        <w:t>a</w:t>
      </w:r>
      <w:r w:rsidRPr="00B4429D">
        <w:rPr>
          <w:rFonts w:eastAsia="SimSun" w:cs="Times New Roman"/>
          <w:spacing w:val="0"/>
          <w:szCs w:val="20"/>
        </w:rPr>
        <w:t xml:space="preserve"> haya fallecido o fallezca antes de que le sea entregada la cantidad respectiva, esta se entregará directamente a sus derechohabientes, conforme al derecho interno aplicable.</w:t>
      </w:r>
      <w:r w:rsidR="00503167" w:rsidRPr="00B4429D">
        <w:rPr>
          <w:rFonts w:eastAsia="SimSun" w:cs="Times New Roman"/>
          <w:spacing w:val="0"/>
          <w:szCs w:val="20"/>
        </w:rPr>
        <w:t xml:space="preserve"> Esta Corte toma nota de que, de acuerdo con los </w:t>
      </w:r>
      <w:r w:rsidR="00503167" w:rsidRPr="00B4429D">
        <w:rPr>
          <w:rFonts w:eastAsia="SimSun" w:cs="Times New Roman"/>
          <w:spacing w:val="0"/>
          <w:szCs w:val="20"/>
        </w:rPr>
        <w:lastRenderedPageBreak/>
        <w:t>representantes, no cuentan con información acerca de los herederos de las víctimas María Graciela Cisternas Cisternas, María Apolina Lara Pereira y Heriberto Antonio Martínez Salazar. Al respecto, la Corte estima que</w:t>
      </w:r>
      <w:r w:rsidR="008926F6" w:rsidRPr="00B4429D">
        <w:rPr>
          <w:rFonts w:eastAsia="SimSun" w:cs="Times New Roman"/>
          <w:spacing w:val="0"/>
          <w:szCs w:val="20"/>
        </w:rPr>
        <w:t>,</w:t>
      </w:r>
      <w:r w:rsidR="00503167" w:rsidRPr="00B4429D">
        <w:rPr>
          <w:rFonts w:eastAsia="SimSun" w:cs="Times New Roman"/>
          <w:spacing w:val="0"/>
          <w:szCs w:val="20"/>
        </w:rPr>
        <w:t xml:space="preserve"> con el fin de determinar los derechohabientes de estas personas, el Estado deberá realizar la publicación de p</w:t>
      </w:r>
      <w:r w:rsidR="00E22E54">
        <w:rPr>
          <w:rFonts w:eastAsia="SimSun" w:cs="Times New Roman"/>
          <w:spacing w:val="0"/>
          <w:szCs w:val="20"/>
        </w:rPr>
        <w:t>or lo menos tres edictos en el D</w:t>
      </w:r>
      <w:r w:rsidR="00503167" w:rsidRPr="00B4429D">
        <w:rPr>
          <w:rFonts w:eastAsia="SimSun" w:cs="Times New Roman"/>
          <w:spacing w:val="0"/>
          <w:szCs w:val="20"/>
        </w:rPr>
        <w:t>iario Oficial en un término de seis meses convocando a los familiares inmediatos de estas personas para que se presenten con la información necesaria e informando del procedimiento a seguir para estos fines.</w:t>
      </w:r>
    </w:p>
    <w:p w14:paraId="4704F6E5" w14:textId="77777777" w:rsidR="008F1B9F" w:rsidRPr="00B4429D" w:rsidRDefault="008F1B9F" w:rsidP="008F1B9F">
      <w:pPr>
        <w:rPr>
          <w:rFonts w:eastAsia="MS Mincho"/>
          <w:b/>
          <w:i/>
          <w:lang w:val="es-CR" w:eastAsia="es-MX"/>
        </w:rPr>
      </w:pPr>
    </w:p>
    <w:p w14:paraId="3ECB9217" w14:textId="1F0231AA" w:rsidR="00E317DA" w:rsidRPr="00B4429D" w:rsidRDefault="00A310DD" w:rsidP="00E317DA">
      <w:pPr>
        <w:pStyle w:val="PrrafodeSentencia"/>
        <w:rPr>
          <w:rFonts w:eastAsia="SimSun" w:cs="Times New Roman"/>
          <w:spacing w:val="0"/>
          <w:szCs w:val="20"/>
        </w:rPr>
      </w:pPr>
      <w:r w:rsidRPr="00B4429D">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p>
    <w:p w14:paraId="3DD19C48" w14:textId="77777777" w:rsidR="008F1B9F" w:rsidRPr="00B4429D" w:rsidRDefault="008F1B9F" w:rsidP="008F1B9F">
      <w:pPr>
        <w:rPr>
          <w:rFonts w:eastAsia="SimSun"/>
          <w:lang w:val="es-CR" w:eastAsia="es-MX"/>
        </w:rPr>
      </w:pPr>
    </w:p>
    <w:p w14:paraId="620A0C48" w14:textId="0096DED8" w:rsidR="00E317DA" w:rsidRPr="00B4429D" w:rsidRDefault="00E317DA" w:rsidP="00E317DA">
      <w:pPr>
        <w:pStyle w:val="PrrafodeSentencia"/>
        <w:rPr>
          <w:rFonts w:eastAsia="SimSun" w:cs="Times New Roman"/>
          <w:spacing w:val="0"/>
          <w:szCs w:val="20"/>
        </w:rPr>
      </w:pPr>
      <w:r w:rsidRPr="00B4429D">
        <w:rPr>
          <w:rFonts w:eastAsia="SimSun" w:cs="Times New Roman"/>
          <w:spacing w:val="0"/>
          <w:szCs w:val="20"/>
        </w:rPr>
        <w:t>Si por causas atribuibles a</w:t>
      </w:r>
      <w:r w:rsidR="009A6281" w:rsidRPr="00B4429D">
        <w:rPr>
          <w:rFonts w:eastAsia="SimSun" w:cs="Times New Roman"/>
          <w:spacing w:val="0"/>
          <w:szCs w:val="20"/>
        </w:rPr>
        <w:t xml:space="preserve"> </w:t>
      </w:r>
      <w:r w:rsidRPr="00B4429D">
        <w:rPr>
          <w:rFonts w:eastAsia="SimSun" w:cs="Times New Roman"/>
          <w:spacing w:val="0"/>
          <w:szCs w:val="20"/>
        </w:rPr>
        <w:t>l</w:t>
      </w:r>
      <w:r w:rsidR="009A6281" w:rsidRPr="00B4429D">
        <w:rPr>
          <w:rFonts w:eastAsia="SimSun" w:cs="Times New Roman"/>
          <w:spacing w:val="0"/>
          <w:szCs w:val="20"/>
        </w:rPr>
        <w:t>a</w:t>
      </w:r>
      <w:r w:rsidR="00585E74">
        <w:rPr>
          <w:rFonts w:eastAsia="SimSun" w:cs="Times New Roman"/>
          <w:spacing w:val="0"/>
          <w:szCs w:val="20"/>
        </w:rPr>
        <w:t>s</w:t>
      </w:r>
      <w:r w:rsidRPr="00B4429D">
        <w:rPr>
          <w:rFonts w:eastAsia="SimSun" w:cs="Times New Roman"/>
          <w:spacing w:val="0"/>
          <w:szCs w:val="20"/>
        </w:rPr>
        <w:t xml:space="preserve"> </w:t>
      </w:r>
      <w:r w:rsidR="00902383" w:rsidRPr="00B4429D">
        <w:rPr>
          <w:rFonts w:eastAsia="SimSun" w:cs="Times New Roman"/>
          <w:spacing w:val="0"/>
          <w:szCs w:val="20"/>
        </w:rPr>
        <w:t>persona</w:t>
      </w:r>
      <w:r w:rsidR="00585E74">
        <w:rPr>
          <w:rFonts w:eastAsia="SimSun" w:cs="Times New Roman"/>
          <w:spacing w:val="0"/>
          <w:szCs w:val="20"/>
        </w:rPr>
        <w:t>s</w:t>
      </w:r>
      <w:r w:rsidR="00902383" w:rsidRPr="00B4429D">
        <w:rPr>
          <w:rFonts w:eastAsia="SimSun" w:cs="Times New Roman"/>
          <w:spacing w:val="0"/>
          <w:szCs w:val="20"/>
        </w:rPr>
        <w:t xml:space="preserve"> </w:t>
      </w:r>
      <w:r w:rsidRPr="00B4429D">
        <w:rPr>
          <w:rFonts w:eastAsia="SimSun" w:cs="Times New Roman"/>
          <w:spacing w:val="0"/>
          <w:szCs w:val="20"/>
        </w:rPr>
        <w:t>beneficiari</w:t>
      </w:r>
      <w:r w:rsidR="009A6281" w:rsidRPr="00B4429D">
        <w:rPr>
          <w:rFonts w:eastAsia="SimSun" w:cs="Times New Roman"/>
          <w:spacing w:val="0"/>
          <w:szCs w:val="20"/>
        </w:rPr>
        <w:t>a</w:t>
      </w:r>
      <w:r w:rsidR="00585E74">
        <w:rPr>
          <w:rFonts w:eastAsia="SimSun" w:cs="Times New Roman"/>
          <w:spacing w:val="0"/>
          <w:szCs w:val="20"/>
        </w:rPr>
        <w:t>s</w:t>
      </w:r>
      <w:r w:rsidRPr="00B4429D">
        <w:rPr>
          <w:rFonts w:eastAsia="SimSun" w:cs="Times New Roman"/>
          <w:spacing w:val="0"/>
          <w:szCs w:val="20"/>
        </w:rPr>
        <w:t xml:space="preserve"> de las indemnizaciones o a sus derechohabientes no fuese posible el pago de las cantidades determinadas dentro del plazo indicado, el Estado consignará dichos montos a su favor en una cuenta o certificado de depósito en una institución financiera </w:t>
      </w:r>
      <w:r w:rsidR="00A310DD" w:rsidRPr="00B4429D">
        <w:rPr>
          <w:rFonts w:eastAsia="SimSun" w:cs="Times New Roman"/>
          <w:spacing w:val="0"/>
          <w:szCs w:val="20"/>
        </w:rPr>
        <w:t>chilena</w:t>
      </w:r>
      <w:r w:rsidRPr="00B4429D">
        <w:rPr>
          <w:rFonts w:eastAsia="SimSun" w:cs="Times New Roman"/>
          <w:spacing w:val="0"/>
          <w:szCs w:val="20"/>
        </w:rPr>
        <w:t xml:space="preserve">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3F26D74C" w14:textId="77777777" w:rsidR="008F1B9F" w:rsidRPr="00B4429D" w:rsidRDefault="008F1B9F" w:rsidP="008F1B9F">
      <w:pPr>
        <w:rPr>
          <w:rFonts w:eastAsia="SimSun"/>
          <w:lang w:val="es-CR" w:eastAsia="es-MX"/>
        </w:rPr>
      </w:pPr>
    </w:p>
    <w:p w14:paraId="51BFBD02" w14:textId="348AA454" w:rsidR="00E317DA" w:rsidRPr="00B4429D" w:rsidRDefault="00E317DA" w:rsidP="00E317DA">
      <w:pPr>
        <w:pStyle w:val="PrrafodeSentencia"/>
        <w:rPr>
          <w:rFonts w:eastAsia="SimSun" w:cs="Times New Roman"/>
          <w:spacing w:val="0"/>
          <w:szCs w:val="20"/>
        </w:rPr>
      </w:pPr>
      <w:r w:rsidRPr="00B4429D">
        <w:rPr>
          <w:rFonts w:eastAsia="SimSun" w:cs="Times New Roman"/>
          <w:spacing w:val="0"/>
          <w:szCs w:val="20"/>
        </w:rPr>
        <w:t>La</w:t>
      </w:r>
      <w:r w:rsidR="009A6281" w:rsidRPr="00B4429D">
        <w:rPr>
          <w:rFonts w:eastAsia="SimSun" w:cs="Times New Roman"/>
          <w:spacing w:val="0"/>
          <w:szCs w:val="20"/>
        </w:rPr>
        <w:t>s</w:t>
      </w:r>
      <w:r w:rsidRPr="00B4429D">
        <w:rPr>
          <w:rFonts w:eastAsia="SimSun" w:cs="Times New Roman"/>
          <w:spacing w:val="0"/>
          <w:szCs w:val="20"/>
        </w:rPr>
        <w:t xml:space="preserve"> cantidad</w:t>
      </w:r>
      <w:r w:rsidR="009A6281" w:rsidRPr="00B4429D">
        <w:rPr>
          <w:rFonts w:eastAsia="SimSun" w:cs="Times New Roman"/>
          <w:spacing w:val="0"/>
          <w:szCs w:val="20"/>
        </w:rPr>
        <w:t>es</w:t>
      </w:r>
      <w:r w:rsidRPr="00B4429D">
        <w:rPr>
          <w:rFonts w:eastAsia="SimSun" w:cs="Times New Roman"/>
          <w:spacing w:val="0"/>
          <w:szCs w:val="20"/>
        </w:rPr>
        <w:t xml:space="preserve"> asignada</w:t>
      </w:r>
      <w:r w:rsidR="009A6281" w:rsidRPr="00B4429D">
        <w:rPr>
          <w:rFonts w:eastAsia="SimSun" w:cs="Times New Roman"/>
          <w:spacing w:val="0"/>
          <w:szCs w:val="20"/>
        </w:rPr>
        <w:t>s</w:t>
      </w:r>
      <w:r w:rsidRPr="00B4429D">
        <w:rPr>
          <w:rFonts w:eastAsia="SimSun" w:cs="Times New Roman"/>
          <w:spacing w:val="0"/>
          <w:szCs w:val="20"/>
        </w:rPr>
        <w:t xml:space="preserve"> en la presente Sentencia como indemnización por </w:t>
      </w:r>
      <w:r w:rsidR="00775D5A">
        <w:rPr>
          <w:rFonts w:eastAsia="SimSun" w:cs="Times New Roman"/>
          <w:spacing w:val="0"/>
          <w:szCs w:val="20"/>
        </w:rPr>
        <w:t xml:space="preserve">concepto de restitución, </w:t>
      </w:r>
      <w:r w:rsidRPr="00B4429D">
        <w:rPr>
          <w:rFonts w:eastAsia="SimSun" w:cs="Times New Roman"/>
          <w:spacing w:val="0"/>
          <w:szCs w:val="20"/>
        </w:rPr>
        <w:t>daños inmateriales</w:t>
      </w:r>
      <w:r w:rsidR="00775D5A">
        <w:rPr>
          <w:rFonts w:eastAsia="SimSun" w:cs="Times New Roman"/>
          <w:spacing w:val="0"/>
          <w:szCs w:val="20"/>
        </w:rPr>
        <w:t xml:space="preserve"> y </w:t>
      </w:r>
      <w:r w:rsidR="00E369E7">
        <w:rPr>
          <w:rFonts w:eastAsia="SimSun" w:cs="Times New Roman"/>
          <w:spacing w:val="0"/>
          <w:szCs w:val="20"/>
        </w:rPr>
        <w:t xml:space="preserve">como reintegro de </w:t>
      </w:r>
      <w:r w:rsidR="00775D5A">
        <w:rPr>
          <w:rFonts w:eastAsia="SimSun" w:cs="Times New Roman"/>
          <w:spacing w:val="0"/>
          <w:szCs w:val="20"/>
        </w:rPr>
        <w:t>costas y gastos</w:t>
      </w:r>
      <w:r w:rsidRPr="00B4429D">
        <w:rPr>
          <w:rFonts w:eastAsia="SimSun" w:cs="Times New Roman"/>
          <w:spacing w:val="0"/>
          <w:szCs w:val="20"/>
        </w:rPr>
        <w:t>, deberá</w:t>
      </w:r>
      <w:r w:rsidR="009A6281" w:rsidRPr="00B4429D">
        <w:rPr>
          <w:rFonts w:eastAsia="SimSun" w:cs="Times New Roman"/>
          <w:spacing w:val="0"/>
          <w:szCs w:val="20"/>
        </w:rPr>
        <w:t>n</w:t>
      </w:r>
      <w:r w:rsidRPr="00B4429D">
        <w:rPr>
          <w:rFonts w:eastAsia="SimSun" w:cs="Times New Roman"/>
          <w:spacing w:val="0"/>
          <w:szCs w:val="20"/>
        </w:rPr>
        <w:t xml:space="preserve"> ser entregada</w:t>
      </w:r>
      <w:r w:rsidR="009A6281" w:rsidRPr="00B4429D">
        <w:rPr>
          <w:rFonts w:eastAsia="SimSun" w:cs="Times New Roman"/>
          <w:spacing w:val="0"/>
          <w:szCs w:val="20"/>
        </w:rPr>
        <w:t>s</w:t>
      </w:r>
      <w:r w:rsidRPr="00B4429D">
        <w:rPr>
          <w:rFonts w:eastAsia="SimSun" w:cs="Times New Roman"/>
          <w:spacing w:val="0"/>
          <w:szCs w:val="20"/>
        </w:rPr>
        <w:t xml:space="preserve"> a la</w:t>
      </w:r>
      <w:r w:rsidR="00E369E7">
        <w:rPr>
          <w:rFonts w:eastAsia="SimSun" w:cs="Times New Roman"/>
          <w:spacing w:val="0"/>
          <w:szCs w:val="20"/>
        </w:rPr>
        <w:t>s</w:t>
      </w:r>
      <w:r w:rsidRPr="00B4429D">
        <w:rPr>
          <w:rFonts w:eastAsia="SimSun" w:cs="Times New Roman"/>
          <w:spacing w:val="0"/>
          <w:szCs w:val="20"/>
        </w:rPr>
        <w:t xml:space="preserve"> persona</w:t>
      </w:r>
      <w:r w:rsidR="00E369E7">
        <w:rPr>
          <w:rFonts w:eastAsia="SimSun" w:cs="Times New Roman"/>
          <w:spacing w:val="0"/>
          <w:szCs w:val="20"/>
        </w:rPr>
        <w:t>s</w:t>
      </w:r>
      <w:r w:rsidRPr="00B4429D">
        <w:rPr>
          <w:rFonts w:eastAsia="SimSun" w:cs="Times New Roman"/>
          <w:spacing w:val="0"/>
          <w:szCs w:val="20"/>
        </w:rPr>
        <w:t xml:space="preserve"> beneficiaria</w:t>
      </w:r>
      <w:r w:rsidR="00E369E7">
        <w:rPr>
          <w:rFonts w:eastAsia="SimSun" w:cs="Times New Roman"/>
          <w:spacing w:val="0"/>
          <w:szCs w:val="20"/>
        </w:rPr>
        <w:t>s</w:t>
      </w:r>
      <w:r w:rsidRPr="00B4429D">
        <w:rPr>
          <w:rFonts w:eastAsia="SimSun" w:cs="Times New Roman"/>
          <w:spacing w:val="0"/>
          <w:szCs w:val="20"/>
        </w:rPr>
        <w:t xml:space="preserve"> indicada</w:t>
      </w:r>
      <w:r w:rsidR="00E369E7">
        <w:rPr>
          <w:rFonts w:eastAsia="SimSun" w:cs="Times New Roman"/>
          <w:spacing w:val="0"/>
          <w:szCs w:val="20"/>
        </w:rPr>
        <w:t>s</w:t>
      </w:r>
      <w:r w:rsidRPr="00B4429D">
        <w:rPr>
          <w:rFonts w:eastAsia="SimSun" w:cs="Times New Roman"/>
          <w:spacing w:val="0"/>
          <w:szCs w:val="20"/>
        </w:rPr>
        <w:t xml:space="preserve"> en forma íntegra, conforme a lo establecido en esta Sentencia, sin reducciones derivadas de eventuales cargas fiscales.</w:t>
      </w:r>
      <w:bookmarkStart w:id="238" w:name="_Ref469940442"/>
    </w:p>
    <w:p w14:paraId="44610AC6" w14:textId="77777777" w:rsidR="008F1B9F" w:rsidRPr="00B4429D" w:rsidRDefault="008F1B9F" w:rsidP="008F1B9F">
      <w:pPr>
        <w:rPr>
          <w:rFonts w:eastAsia="SimSun"/>
          <w:lang w:val="es-CR" w:eastAsia="es-MX"/>
        </w:rPr>
      </w:pPr>
    </w:p>
    <w:p w14:paraId="5CE11575" w14:textId="050531C0" w:rsidR="00285C78" w:rsidRPr="009403CF" w:rsidRDefault="00E317DA" w:rsidP="00E317DA">
      <w:pPr>
        <w:pStyle w:val="PrrafodeSentencia"/>
        <w:rPr>
          <w:spacing w:val="0"/>
        </w:rPr>
      </w:pPr>
      <w:r w:rsidRPr="00B4429D">
        <w:rPr>
          <w:rFonts w:cs="Times"/>
          <w:noProof/>
          <w:spacing w:val="0"/>
          <w:szCs w:val="20"/>
        </w:rPr>
        <w:t>En caso de que el Estado incurriera en mo</w:t>
      </w:r>
      <w:r w:rsidRPr="009403CF">
        <w:rPr>
          <w:rFonts w:cs="Times"/>
          <w:noProof/>
          <w:spacing w:val="0"/>
          <w:szCs w:val="20"/>
        </w:rPr>
        <w:t>ra, deberá pagar un interés sobre la cantidad adeudada correspondiente al interés bancario moratorio en la República</w:t>
      </w:r>
      <w:bookmarkEnd w:id="238"/>
      <w:r w:rsidRPr="009403CF">
        <w:rPr>
          <w:rFonts w:cs="Times"/>
          <w:noProof/>
          <w:spacing w:val="0"/>
          <w:szCs w:val="20"/>
        </w:rPr>
        <w:t xml:space="preserve"> </w:t>
      </w:r>
      <w:r w:rsidR="009F7539">
        <w:rPr>
          <w:rFonts w:cs="Times"/>
          <w:noProof/>
          <w:spacing w:val="0"/>
          <w:szCs w:val="20"/>
        </w:rPr>
        <w:t>de Chile</w:t>
      </w:r>
      <w:r w:rsidRPr="009403CF">
        <w:rPr>
          <w:rFonts w:cs="Times"/>
          <w:noProof/>
          <w:spacing w:val="0"/>
          <w:szCs w:val="20"/>
        </w:rPr>
        <w:t>.</w:t>
      </w:r>
    </w:p>
    <w:p w14:paraId="1DB087A3" w14:textId="77777777" w:rsidR="00174DD8" w:rsidRPr="009403CF" w:rsidRDefault="00174DD8" w:rsidP="00174DD8">
      <w:pPr>
        <w:rPr>
          <w:lang w:val="es-ES" w:eastAsia="es-MX"/>
        </w:rPr>
      </w:pPr>
    </w:p>
    <w:p w14:paraId="35FE08CB" w14:textId="5F8B070A" w:rsidR="00BC783F" w:rsidRPr="009403CF" w:rsidRDefault="00421C99" w:rsidP="00D13EE2">
      <w:pPr>
        <w:pStyle w:val="Ttulo1"/>
        <w:spacing w:before="240"/>
        <w:rPr>
          <w:szCs w:val="20"/>
          <w:lang w:val="es-ES"/>
        </w:rPr>
      </w:pPr>
      <w:bookmarkStart w:id="239" w:name="_Toc48736720"/>
      <w:bookmarkStart w:id="240" w:name="_Toc90879815"/>
      <w:r>
        <w:rPr>
          <w:szCs w:val="20"/>
          <w:lang w:val="es-ES"/>
        </w:rPr>
        <w:t>X</w:t>
      </w:r>
      <w:r w:rsidR="00BC783F" w:rsidRPr="009403CF">
        <w:rPr>
          <w:szCs w:val="20"/>
          <w:lang w:val="es-ES"/>
        </w:rPr>
        <w:br/>
        <w:t>PUNTOS RESOLUTIVOS</w:t>
      </w:r>
      <w:bookmarkEnd w:id="214"/>
      <w:bookmarkEnd w:id="215"/>
      <w:bookmarkEnd w:id="216"/>
      <w:bookmarkEnd w:id="239"/>
      <w:bookmarkEnd w:id="240"/>
    </w:p>
    <w:p w14:paraId="6DA4262A" w14:textId="77777777" w:rsidR="00BC783F" w:rsidRPr="009403CF" w:rsidRDefault="00BC783F" w:rsidP="00BC783F">
      <w:pPr>
        <w:pStyle w:val="Prrafodelista"/>
        <w:tabs>
          <w:tab w:val="left" w:pos="567"/>
        </w:tabs>
        <w:ind w:left="0"/>
        <w:rPr>
          <w:szCs w:val="20"/>
          <w:lang w:val="es-ES"/>
        </w:rPr>
      </w:pPr>
    </w:p>
    <w:p w14:paraId="4D5911F8" w14:textId="41EB3746" w:rsidR="003B485D" w:rsidRPr="009403CF" w:rsidRDefault="008F1B9F" w:rsidP="008F1B9F">
      <w:pPr>
        <w:pStyle w:val="PrrafodeSentencia"/>
        <w:rPr>
          <w:spacing w:val="0"/>
        </w:rPr>
      </w:pPr>
      <w:r w:rsidRPr="009403CF">
        <w:rPr>
          <w:spacing w:val="0"/>
        </w:rPr>
        <w:t>Por tanto</w:t>
      </w:r>
      <w:r w:rsidR="003B485D" w:rsidRPr="009403CF">
        <w:rPr>
          <w:spacing w:val="0"/>
        </w:rPr>
        <w:t xml:space="preserve">, </w:t>
      </w:r>
    </w:p>
    <w:p w14:paraId="6D13228B" w14:textId="77777777" w:rsidR="003B485D" w:rsidRPr="009403CF" w:rsidRDefault="003B485D" w:rsidP="003B485D">
      <w:pPr>
        <w:pStyle w:val="Prrafodelista"/>
        <w:tabs>
          <w:tab w:val="left" w:pos="567"/>
        </w:tabs>
        <w:ind w:left="0"/>
        <w:rPr>
          <w:b/>
          <w:szCs w:val="20"/>
          <w:lang w:val="es-ES"/>
        </w:rPr>
      </w:pPr>
    </w:p>
    <w:p w14:paraId="12212B54" w14:textId="32F7E51F" w:rsidR="003B485D" w:rsidRPr="009403CF" w:rsidRDefault="003B485D" w:rsidP="003B485D">
      <w:pPr>
        <w:pStyle w:val="Prrafodelista"/>
        <w:tabs>
          <w:tab w:val="left" w:pos="567"/>
        </w:tabs>
        <w:ind w:left="0"/>
        <w:rPr>
          <w:b/>
          <w:szCs w:val="20"/>
          <w:lang w:val="es-ES"/>
        </w:rPr>
      </w:pPr>
      <w:r w:rsidRPr="009403CF">
        <w:rPr>
          <w:b/>
          <w:szCs w:val="20"/>
          <w:lang w:val="es-ES"/>
        </w:rPr>
        <w:t xml:space="preserve">LA CORTE </w:t>
      </w:r>
    </w:p>
    <w:p w14:paraId="6B1D92F4" w14:textId="491EFFCD" w:rsidR="001B0D94" w:rsidRPr="009403CF" w:rsidRDefault="001B0D94" w:rsidP="003B485D">
      <w:pPr>
        <w:pStyle w:val="Prrafodelista"/>
        <w:tabs>
          <w:tab w:val="left" w:pos="567"/>
        </w:tabs>
        <w:ind w:left="0"/>
        <w:rPr>
          <w:b/>
          <w:szCs w:val="20"/>
          <w:lang w:val="es-ES"/>
        </w:rPr>
      </w:pPr>
    </w:p>
    <w:p w14:paraId="454831B7" w14:textId="658CEE0A" w:rsidR="001B0D94" w:rsidRPr="009403CF" w:rsidRDefault="001B0D94" w:rsidP="003B485D">
      <w:pPr>
        <w:pStyle w:val="Prrafodelista"/>
        <w:tabs>
          <w:tab w:val="left" w:pos="567"/>
        </w:tabs>
        <w:ind w:left="0"/>
        <w:rPr>
          <w:b/>
          <w:szCs w:val="20"/>
          <w:lang w:val="es-ES"/>
        </w:rPr>
      </w:pPr>
      <w:r w:rsidRPr="009403CF">
        <w:rPr>
          <w:b/>
          <w:szCs w:val="20"/>
          <w:lang w:val="es-ES"/>
        </w:rPr>
        <w:t>DECIDE,</w:t>
      </w:r>
    </w:p>
    <w:p w14:paraId="6A94EE1D" w14:textId="3ABDB7DB" w:rsidR="001B0D94" w:rsidRPr="009403CF" w:rsidRDefault="001B0D94" w:rsidP="003B485D">
      <w:pPr>
        <w:pStyle w:val="Prrafodelista"/>
        <w:tabs>
          <w:tab w:val="left" w:pos="567"/>
        </w:tabs>
        <w:ind w:left="0"/>
        <w:rPr>
          <w:b/>
          <w:szCs w:val="20"/>
          <w:lang w:val="es-ES"/>
        </w:rPr>
      </w:pPr>
    </w:p>
    <w:p w14:paraId="1B431A30" w14:textId="66E87F6E" w:rsidR="00350699" w:rsidRPr="009403CF" w:rsidRDefault="00350699" w:rsidP="003B485D">
      <w:pPr>
        <w:pStyle w:val="Prrafodelista"/>
        <w:tabs>
          <w:tab w:val="left" w:pos="567"/>
        </w:tabs>
        <w:ind w:left="0"/>
        <w:rPr>
          <w:szCs w:val="20"/>
          <w:lang w:val="es-ES"/>
        </w:rPr>
      </w:pPr>
      <w:r w:rsidRPr="009403CF">
        <w:rPr>
          <w:szCs w:val="20"/>
          <w:lang w:val="es-ES"/>
        </w:rPr>
        <w:t xml:space="preserve">Por </w:t>
      </w:r>
      <w:r w:rsidR="00CD7AFD">
        <w:rPr>
          <w:szCs w:val="20"/>
          <w:lang w:val="es-ES"/>
        </w:rPr>
        <w:t>unanimidad</w:t>
      </w:r>
      <w:r w:rsidRPr="009403CF">
        <w:rPr>
          <w:szCs w:val="20"/>
          <w:lang w:val="es-ES"/>
        </w:rPr>
        <w:t>:</w:t>
      </w:r>
    </w:p>
    <w:p w14:paraId="05304180" w14:textId="6CE0713B" w:rsidR="00350699" w:rsidRPr="009403CF" w:rsidRDefault="00350699" w:rsidP="003B485D">
      <w:pPr>
        <w:pStyle w:val="Prrafodelista"/>
        <w:tabs>
          <w:tab w:val="left" w:pos="567"/>
        </w:tabs>
        <w:ind w:left="0"/>
        <w:rPr>
          <w:szCs w:val="20"/>
          <w:lang w:val="es-ES"/>
        </w:rPr>
      </w:pPr>
    </w:p>
    <w:p w14:paraId="1E14B431" w14:textId="1EF466F9" w:rsidR="008F1B9F" w:rsidRPr="009403CF" w:rsidRDefault="00D95AD8" w:rsidP="00AD62FA">
      <w:pPr>
        <w:pStyle w:val="Prrafodelista"/>
        <w:numPr>
          <w:ilvl w:val="0"/>
          <w:numId w:val="6"/>
        </w:numPr>
        <w:tabs>
          <w:tab w:val="left" w:pos="567"/>
        </w:tabs>
        <w:ind w:left="0" w:firstLine="0"/>
        <w:contextualSpacing w:val="0"/>
        <w:rPr>
          <w:szCs w:val="20"/>
          <w:lang w:val="es-ES"/>
        </w:rPr>
      </w:pPr>
      <w:r w:rsidRPr="009403CF">
        <w:rPr>
          <w:szCs w:val="20"/>
          <w:lang w:val="es-ES"/>
        </w:rPr>
        <w:t xml:space="preserve">Desestimar la excepción preliminar relativa a la falta de agotamiento de </w:t>
      </w:r>
      <w:r w:rsidR="009D308A">
        <w:rPr>
          <w:szCs w:val="20"/>
          <w:lang w:val="es-ES"/>
        </w:rPr>
        <w:t xml:space="preserve">los </w:t>
      </w:r>
      <w:r w:rsidRPr="009403CF">
        <w:rPr>
          <w:szCs w:val="20"/>
          <w:lang w:val="es-ES"/>
        </w:rPr>
        <w:t xml:space="preserve">recursos internos, de conformidad con los párrafos </w:t>
      </w:r>
      <w:r w:rsidR="00DC4614" w:rsidRPr="00DC4614">
        <w:rPr>
          <w:szCs w:val="20"/>
          <w:lang w:val="es-ES"/>
        </w:rPr>
        <w:t>2</w:t>
      </w:r>
      <w:r w:rsidR="00281221">
        <w:rPr>
          <w:szCs w:val="20"/>
          <w:lang w:val="es-ES"/>
        </w:rPr>
        <w:t>0</w:t>
      </w:r>
      <w:r w:rsidR="00743C25" w:rsidRPr="00DC4614">
        <w:rPr>
          <w:szCs w:val="20"/>
          <w:lang w:val="es-ES"/>
        </w:rPr>
        <w:t xml:space="preserve"> </w:t>
      </w:r>
      <w:r w:rsidRPr="00DC4614">
        <w:rPr>
          <w:szCs w:val="20"/>
          <w:lang w:val="es-ES"/>
        </w:rPr>
        <w:t xml:space="preserve">a </w:t>
      </w:r>
      <w:r w:rsidR="00DC4614" w:rsidRPr="00DC4614">
        <w:rPr>
          <w:szCs w:val="20"/>
          <w:lang w:val="es-ES"/>
        </w:rPr>
        <w:t>27</w:t>
      </w:r>
      <w:r w:rsidRPr="009403CF">
        <w:rPr>
          <w:szCs w:val="20"/>
          <w:lang w:val="es-ES"/>
        </w:rPr>
        <w:t xml:space="preserve"> de esta Sentencia.</w:t>
      </w:r>
    </w:p>
    <w:p w14:paraId="1D8800AC" w14:textId="5390B545" w:rsidR="003B485D" w:rsidRPr="009403CF" w:rsidRDefault="003B485D" w:rsidP="003B485D">
      <w:pPr>
        <w:pStyle w:val="Prrafodelista"/>
        <w:tabs>
          <w:tab w:val="left" w:pos="567"/>
        </w:tabs>
        <w:ind w:left="0"/>
        <w:rPr>
          <w:b/>
          <w:szCs w:val="20"/>
          <w:lang w:val="es-ES"/>
        </w:rPr>
      </w:pPr>
    </w:p>
    <w:p w14:paraId="058E8115" w14:textId="619CBE78" w:rsidR="00CE5F09" w:rsidRPr="009403CF" w:rsidRDefault="003B485D" w:rsidP="003B485D">
      <w:pPr>
        <w:pStyle w:val="Prrafodelista"/>
        <w:tabs>
          <w:tab w:val="left" w:pos="567"/>
        </w:tabs>
        <w:ind w:left="0"/>
        <w:rPr>
          <w:b/>
          <w:szCs w:val="20"/>
          <w:lang w:val="es-ES"/>
        </w:rPr>
      </w:pPr>
      <w:r w:rsidRPr="009403CF">
        <w:rPr>
          <w:b/>
          <w:szCs w:val="20"/>
          <w:lang w:val="es-ES"/>
        </w:rPr>
        <w:t>DECLARA</w:t>
      </w:r>
      <w:r w:rsidR="001B7218">
        <w:rPr>
          <w:b/>
          <w:szCs w:val="20"/>
          <w:lang w:val="es-ES"/>
        </w:rPr>
        <w:t>,</w:t>
      </w:r>
    </w:p>
    <w:p w14:paraId="5D9AB8BB" w14:textId="77777777" w:rsidR="00B13CE3" w:rsidRPr="009403CF" w:rsidRDefault="00B13CE3" w:rsidP="003B485D">
      <w:pPr>
        <w:pStyle w:val="Prrafodelista"/>
        <w:tabs>
          <w:tab w:val="left" w:pos="567"/>
        </w:tabs>
        <w:ind w:left="0"/>
        <w:rPr>
          <w:b/>
          <w:szCs w:val="20"/>
          <w:lang w:val="es-ES"/>
        </w:rPr>
      </w:pPr>
    </w:p>
    <w:p w14:paraId="774FDA45" w14:textId="09109110" w:rsidR="00C216FC" w:rsidRPr="009403CF" w:rsidRDefault="00C216FC" w:rsidP="003B485D">
      <w:pPr>
        <w:pStyle w:val="Prrafodelista"/>
        <w:tabs>
          <w:tab w:val="left" w:pos="567"/>
        </w:tabs>
        <w:ind w:left="0"/>
        <w:rPr>
          <w:szCs w:val="20"/>
          <w:lang w:val="es-ES"/>
        </w:rPr>
      </w:pPr>
      <w:r w:rsidRPr="009403CF">
        <w:rPr>
          <w:szCs w:val="20"/>
          <w:lang w:val="es-ES"/>
        </w:rPr>
        <w:t xml:space="preserve">Por </w:t>
      </w:r>
      <w:r w:rsidR="00DC4614">
        <w:rPr>
          <w:szCs w:val="20"/>
          <w:lang w:val="es-ES"/>
        </w:rPr>
        <w:t>unanimidad</w:t>
      </w:r>
      <w:r w:rsidR="00534AC2">
        <w:rPr>
          <w:szCs w:val="20"/>
          <w:lang w:val="es-ES"/>
        </w:rPr>
        <w:t>,</w:t>
      </w:r>
      <w:r w:rsidRPr="009403CF">
        <w:rPr>
          <w:szCs w:val="20"/>
          <w:lang w:val="es-ES"/>
        </w:rPr>
        <w:t xml:space="preserve"> que:</w:t>
      </w:r>
    </w:p>
    <w:p w14:paraId="56743F7D" w14:textId="4E2F3861" w:rsidR="00C216FC" w:rsidRPr="009403CF" w:rsidRDefault="00C216FC" w:rsidP="003B485D">
      <w:pPr>
        <w:pStyle w:val="Prrafodelista"/>
        <w:tabs>
          <w:tab w:val="left" w:pos="567"/>
        </w:tabs>
        <w:ind w:left="0"/>
        <w:rPr>
          <w:szCs w:val="20"/>
          <w:lang w:val="es-ES"/>
        </w:rPr>
      </w:pPr>
    </w:p>
    <w:p w14:paraId="0492CC9D" w14:textId="36671707" w:rsidR="00D95AD8" w:rsidRDefault="00D95AD8" w:rsidP="00AD62FA">
      <w:pPr>
        <w:pStyle w:val="Prrafodelista"/>
        <w:numPr>
          <w:ilvl w:val="0"/>
          <w:numId w:val="6"/>
        </w:numPr>
        <w:tabs>
          <w:tab w:val="left" w:pos="567"/>
        </w:tabs>
        <w:ind w:left="0" w:firstLine="0"/>
        <w:contextualSpacing w:val="0"/>
        <w:rPr>
          <w:szCs w:val="20"/>
          <w:lang w:val="es-ES"/>
        </w:rPr>
      </w:pPr>
      <w:r w:rsidRPr="009403CF">
        <w:rPr>
          <w:szCs w:val="20"/>
          <w:lang w:val="es-ES"/>
        </w:rPr>
        <w:t xml:space="preserve">El Estado es responsable por la violación </w:t>
      </w:r>
      <w:r w:rsidR="009F4B20">
        <w:rPr>
          <w:szCs w:val="20"/>
          <w:lang w:val="es-ES"/>
        </w:rPr>
        <w:t>a los derechos a las garantías judiciales, la propiedad y la protección judicial consagrados en los artículos 8</w:t>
      </w:r>
      <w:r w:rsidR="00CF5E61">
        <w:rPr>
          <w:szCs w:val="20"/>
          <w:lang w:val="es-ES"/>
        </w:rPr>
        <w:t>.1</w:t>
      </w:r>
      <w:r w:rsidR="009F4B20">
        <w:rPr>
          <w:szCs w:val="20"/>
          <w:lang w:val="es-ES"/>
        </w:rPr>
        <w:t>,</w:t>
      </w:r>
      <w:r w:rsidR="00503167">
        <w:rPr>
          <w:szCs w:val="20"/>
          <w:lang w:val="es-ES"/>
        </w:rPr>
        <w:t xml:space="preserve"> </w:t>
      </w:r>
      <w:r w:rsidR="009F4B20">
        <w:rPr>
          <w:szCs w:val="20"/>
          <w:lang w:val="es-ES"/>
        </w:rPr>
        <w:t xml:space="preserve">21 y 25 de la Convención Americana sobre Derechos Humanos, en relación con los artículos 1.1 y 2 del mismo </w:t>
      </w:r>
      <w:r w:rsidR="009F4B20">
        <w:rPr>
          <w:szCs w:val="20"/>
          <w:lang w:val="es-ES"/>
        </w:rPr>
        <w:lastRenderedPageBreak/>
        <w:t>ins</w:t>
      </w:r>
      <w:r w:rsidR="00CF5E61">
        <w:rPr>
          <w:szCs w:val="20"/>
          <w:lang w:val="es-ES"/>
        </w:rPr>
        <w:t>trumento</w:t>
      </w:r>
      <w:r w:rsidR="00534AC2">
        <w:rPr>
          <w:szCs w:val="20"/>
          <w:lang w:val="es-ES"/>
        </w:rPr>
        <w:t>,</w:t>
      </w:r>
      <w:r w:rsidR="00CF5E61">
        <w:rPr>
          <w:szCs w:val="20"/>
          <w:lang w:val="es-ES"/>
        </w:rPr>
        <w:t xml:space="preserve"> en perjuicio de las 846</w:t>
      </w:r>
      <w:r w:rsidR="009F4B20">
        <w:rPr>
          <w:szCs w:val="20"/>
          <w:lang w:val="es-ES"/>
        </w:rPr>
        <w:t xml:space="preserve"> personas listadas como víctimas en el</w:t>
      </w:r>
      <w:r w:rsidR="00C04273">
        <w:rPr>
          <w:szCs w:val="20"/>
          <w:lang w:val="es-ES"/>
        </w:rPr>
        <w:t xml:space="preserve"> </w:t>
      </w:r>
      <w:r w:rsidR="00C04273" w:rsidRPr="00DC4614">
        <w:rPr>
          <w:szCs w:val="20"/>
          <w:lang w:val="es-ES"/>
        </w:rPr>
        <w:t>Anex</w:t>
      </w:r>
      <w:r w:rsidR="00693D80" w:rsidRPr="00DC4614">
        <w:rPr>
          <w:szCs w:val="20"/>
          <w:lang w:val="es-ES"/>
        </w:rPr>
        <w:t>o 1</w:t>
      </w:r>
      <w:r w:rsidR="00C04273">
        <w:rPr>
          <w:szCs w:val="20"/>
          <w:lang w:val="es-ES"/>
        </w:rPr>
        <w:t xml:space="preserve"> adjunto a la presente</w:t>
      </w:r>
      <w:r w:rsidR="009F4B20">
        <w:rPr>
          <w:szCs w:val="20"/>
          <w:lang w:val="es-ES"/>
        </w:rPr>
        <w:t xml:space="preserve"> Sentencia, en los términos de los párrafos </w:t>
      </w:r>
      <w:r w:rsidR="00DC4614">
        <w:rPr>
          <w:szCs w:val="20"/>
          <w:lang w:val="es-ES"/>
        </w:rPr>
        <w:t>136</w:t>
      </w:r>
      <w:r w:rsidR="009F4B20">
        <w:rPr>
          <w:szCs w:val="20"/>
          <w:lang w:val="es-ES"/>
        </w:rPr>
        <w:t xml:space="preserve"> a </w:t>
      </w:r>
      <w:r w:rsidR="00DC4614">
        <w:rPr>
          <w:szCs w:val="20"/>
          <w:lang w:val="es-ES"/>
        </w:rPr>
        <w:t>193</w:t>
      </w:r>
      <w:r w:rsidR="00C04273">
        <w:rPr>
          <w:szCs w:val="20"/>
          <w:lang w:val="es-ES"/>
        </w:rPr>
        <w:t xml:space="preserve"> de la presente S</w:t>
      </w:r>
      <w:r w:rsidR="009F4B20">
        <w:rPr>
          <w:szCs w:val="20"/>
          <w:lang w:val="es-ES"/>
        </w:rPr>
        <w:t>entencia.</w:t>
      </w:r>
    </w:p>
    <w:p w14:paraId="5D8B4F06" w14:textId="39F2697E" w:rsidR="008F1B9F" w:rsidRPr="009403CF" w:rsidRDefault="008F1B9F" w:rsidP="008F1B9F">
      <w:pPr>
        <w:pStyle w:val="Prrafodelista"/>
        <w:tabs>
          <w:tab w:val="left" w:pos="567"/>
        </w:tabs>
        <w:ind w:left="0"/>
        <w:contextualSpacing w:val="0"/>
        <w:rPr>
          <w:szCs w:val="20"/>
          <w:lang w:val="es-ES"/>
        </w:rPr>
      </w:pPr>
    </w:p>
    <w:p w14:paraId="4B8723CD" w14:textId="3DD6A91C" w:rsidR="00933036" w:rsidRPr="009403CF" w:rsidRDefault="006D07C0" w:rsidP="008F1B9F">
      <w:pPr>
        <w:pStyle w:val="Prrafodelista"/>
        <w:tabs>
          <w:tab w:val="left" w:pos="567"/>
        </w:tabs>
        <w:ind w:left="0"/>
        <w:contextualSpacing w:val="0"/>
        <w:rPr>
          <w:b/>
          <w:szCs w:val="20"/>
          <w:lang w:val="es-ES"/>
        </w:rPr>
      </w:pPr>
      <w:r>
        <w:rPr>
          <w:b/>
          <w:szCs w:val="20"/>
          <w:lang w:val="es-ES"/>
        </w:rPr>
        <w:t xml:space="preserve">Y </w:t>
      </w:r>
      <w:r w:rsidR="00933036" w:rsidRPr="009403CF">
        <w:rPr>
          <w:b/>
          <w:szCs w:val="20"/>
          <w:lang w:val="es-ES"/>
        </w:rPr>
        <w:t>DISPONE</w:t>
      </w:r>
      <w:r w:rsidR="001B7218">
        <w:rPr>
          <w:b/>
          <w:szCs w:val="20"/>
          <w:lang w:val="es-ES"/>
        </w:rPr>
        <w:t>,</w:t>
      </w:r>
    </w:p>
    <w:p w14:paraId="42AF3F3B" w14:textId="77777777" w:rsidR="008F1B9F" w:rsidRPr="009403CF" w:rsidRDefault="008F1B9F" w:rsidP="008F1B9F">
      <w:pPr>
        <w:pStyle w:val="Prrafodelista"/>
        <w:tabs>
          <w:tab w:val="left" w:pos="567"/>
        </w:tabs>
        <w:ind w:left="0"/>
        <w:contextualSpacing w:val="0"/>
        <w:rPr>
          <w:b/>
          <w:szCs w:val="20"/>
          <w:lang w:val="es-ES"/>
        </w:rPr>
      </w:pPr>
    </w:p>
    <w:p w14:paraId="62C36B45" w14:textId="5BF0B27F" w:rsidR="00933036" w:rsidRPr="009403CF" w:rsidRDefault="00DC4614" w:rsidP="008F1B9F">
      <w:pPr>
        <w:pStyle w:val="Prrafodelista"/>
        <w:tabs>
          <w:tab w:val="left" w:pos="567"/>
        </w:tabs>
        <w:ind w:left="0"/>
        <w:contextualSpacing w:val="0"/>
        <w:rPr>
          <w:szCs w:val="20"/>
          <w:lang w:val="es-ES"/>
        </w:rPr>
      </w:pPr>
      <w:r>
        <w:rPr>
          <w:szCs w:val="20"/>
          <w:lang w:val="es-ES"/>
        </w:rPr>
        <w:t>Por unanimidad</w:t>
      </w:r>
      <w:r w:rsidR="00933036" w:rsidRPr="009403CF">
        <w:rPr>
          <w:szCs w:val="20"/>
          <w:lang w:val="es-ES"/>
        </w:rPr>
        <w:t>, que:</w:t>
      </w:r>
    </w:p>
    <w:p w14:paraId="2CDFC7A2" w14:textId="77777777" w:rsidR="008F1B9F" w:rsidRPr="009403CF" w:rsidRDefault="008F1B9F" w:rsidP="008F1B9F">
      <w:pPr>
        <w:pStyle w:val="Prrafodelista"/>
        <w:tabs>
          <w:tab w:val="left" w:pos="567"/>
        </w:tabs>
        <w:ind w:left="0"/>
        <w:contextualSpacing w:val="0"/>
        <w:rPr>
          <w:szCs w:val="20"/>
          <w:lang w:val="es-ES"/>
        </w:rPr>
      </w:pPr>
    </w:p>
    <w:p w14:paraId="073054C3" w14:textId="43FC1EE6" w:rsidR="008F1B9F" w:rsidRDefault="00933036" w:rsidP="00AD62FA">
      <w:pPr>
        <w:pStyle w:val="Prrafodelista"/>
        <w:numPr>
          <w:ilvl w:val="0"/>
          <w:numId w:val="6"/>
        </w:numPr>
        <w:tabs>
          <w:tab w:val="left" w:pos="567"/>
          <w:tab w:val="left" w:pos="1134"/>
        </w:tabs>
        <w:ind w:left="0" w:firstLine="0"/>
        <w:contextualSpacing w:val="0"/>
        <w:rPr>
          <w:szCs w:val="20"/>
          <w:lang w:val="es-CR" w:eastAsia="es-MX"/>
        </w:rPr>
      </w:pPr>
      <w:r w:rsidRPr="009403CF">
        <w:rPr>
          <w:szCs w:val="20"/>
          <w:lang w:val="es-CR"/>
        </w:rPr>
        <w:t>Esta Sentencia constituye, por sí misma, una forma de reparación.</w:t>
      </w:r>
    </w:p>
    <w:p w14:paraId="3A3A2F9A" w14:textId="77777777" w:rsidR="009F4B20" w:rsidRDefault="009F4B20" w:rsidP="009F4B20">
      <w:pPr>
        <w:pStyle w:val="Prrafodelista"/>
        <w:tabs>
          <w:tab w:val="left" w:pos="567"/>
          <w:tab w:val="left" w:pos="1134"/>
        </w:tabs>
        <w:ind w:left="0"/>
        <w:contextualSpacing w:val="0"/>
        <w:rPr>
          <w:szCs w:val="20"/>
          <w:lang w:val="es-CR" w:eastAsia="es-MX"/>
        </w:rPr>
      </w:pPr>
    </w:p>
    <w:p w14:paraId="3909E334" w14:textId="7339F786" w:rsidR="009F4B20" w:rsidRDefault="009F4B20" w:rsidP="00AD62FA">
      <w:pPr>
        <w:pStyle w:val="Prrafodelista"/>
        <w:numPr>
          <w:ilvl w:val="0"/>
          <w:numId w:val="6"/>
        </w:numPr>
        <w:tabs>
          <w:tab w:val="left" w:pos="567"/>
          <w:tab w:val="left" w:pos="1134"/>
        </w:tabs>
        <w:ind w:left="0" w:firstLine="0"/>
        <w:contextualSpacing w:val="0"/>
        <w:rPr>
          <w:szCs w:val="20"/>
          <w:lang w:val="es-CR" w:eastAsia="es-MX"/>
        </w:rPr>
      </w:pPr>
      <w:r>
        <w:rPr>
          <w:szCs w:val="20"/>
          <w:lang w:val="es-CR" w:eastAsia="es-MX"/>
        </w:rPr>
        <w:t xml:space="preserve">El Estado realizará el pago efectivo de las sumas </w:t>
      </w:r>
      <w:r w:rsidR="00503167">
        <w:rPr>
          <w:szCs w:val="20"/>
          <w:lang w:val="es-CR" w:eastAsia="es-MX"/>
        </w:rPr>
        <w:t>adeudadas</w:t>
      </w:r>
      <w:r>
        <w:rPr>
          <w:szCs w:val="20"/>
          <w:lang w:val="es-CR" w:eastAsia="es-MX"/>
        </w:rPr>
        <w:t xml:space="preserve"> </w:t>
      </w:r>
      <w:r w:rsidR="00503167">
        <w:rPr>
          <w:szCs w:val="20"/>
          <w:lang w:val="es-CR" w:eastAsia="es-MX"/>
        </w:rPr>
        <w:t>a las víctimas por concepto de restitución</w:t>
      </w:r>
      <w:r w:rsidR="00534AC2">
        <w:rPr>
          <w:szCs w:val="20"/>
          <w:lang w:val="es-CR" w:eastAsia="es-MX"/>
        </w:rPr>
        <w:t>,</w:t>
      </w:r>
      <w:r>
        <w:rPr>
          <w:szCs w:val="20"/>
          <w:lang w:val="es-CR" w:eastAsia="es-MX"/>
        </w:rPr>
        <w:t xml:space="preserve"> en los términos fijados en los párrafos </w:t>
      </w:r>
      <w:r w:rsidR="006F6B8E">
        <w:rPr>
          <w:szCs w:val="20"/>
          <w:lang w:val="es-CR" w:eastAsia="es-MX"/>
        </w:rPr>
        <w:t xml:space="preserve">205 a 209 </w:t>
      </w:r>
      <w:r w:rsidR="00534AC2">
        <w:rPr>
          <w:szCs w:val="20"/>
          <w:lang w:val="es-CR" w:eastAsia="es-MX"/>
        </w:rPr>
        <w:t>y</w:t>
      </w:r>
      <w:r w:rsidR="00DC4614">
        <w:rPr>
          <w:szCs w:val="20"/>
          <w:lang w:val="es-CR" w:eastAsia="es-MX"/>
        </w:rPr>
        <w:t xml:space="preserve"> 232 a 238</w:t>
      </w:r>
      <w:r>
        <w:rPr>
          <w:szCs w:val="20"/>
          <w:lang w:val="es-CR" w:eastAsia="es-MX"/>
        </w:rPr>
        <w:t xml:space="preserve"> de esta Sentencia.</w:t>
      </w:r>
    </w:p>
    <w:p w14:paraId="53E6CFA2" w14:textId="73939189" w:rsidR="008F1B9F" w:rsidRPr="009403CF" w:rsidRDefault="008F1B9F" w:rsidP="008F1B9F">
      <w:pPr>
        <w:pStyle w:val="Prrafodelista"/>
        <w:tabs>
          <w:tab w:val="left" w:pos="567"/>
          <w:tab w:val="left" w:pos="1134"/>
        </w:tabs>
        <w:ind w:left="0"/>
        <w:contextualSpacing w:val="0"/>
        <w:rPr>
          <w:szCs w:val="20"/>
          <w:lang w:val="es-CR" w:eastAsia="es-MX"/>
        </w:rPr>
      </w:pPr>
    </w:p>
    <w:p w14:paraId="1B0C465E" w14:textId="40134DA9" w:rsidR="00693D80" w:rsidRPr="00693D80" w:rsidRDefault="00933036" w:rsidP="00AD62FA">
      <w:pPr>
        <w:pStyle w:val="Prrafodelista"/>
        <w:numPr>
          <w:ilvl w:val="0"/>
          <w:numId w:val="6"/>
        </w:numPr>
        <w:tabs>
          <w:tab w:val="left" w:pos="567"/>
          <w:tab w:val="left" w:pos="1134"/>
        </w:tabs>
        <w:ind w:left="0" w:firstLine="0"/>
        <w:contextualSpacing w:val="0"/>
        <w:rPr>
          <w:szCs w:val="20"/>
          <w:lang w:val="es-CR" w:eastAsia="es-MX"/>
        </w:rPr>
      </w:pPr>
      <w:r w:rsidRPr="009403CF">
        <w:rPr>
          <w:szCs w:val="20"/>
          <w:lang w:val="es-CR"/>
        </w:rPr>
        <w:t xml:space="preserve">El Estado realizará las publicaciones indicadas en el párrafo </w:t>
      </w:r>
      <w:r w:rsidR="00DC4614">
        <w:rPr>
          <w:szCs w:val="20"/>
          <w:lang w:val="es-CR"/>
        </w:rPr>
        <w:t>214</w:t>
      </w:r>
      <w:r w:rsidR="00B472C4">
        <w:rPr>
          <w:szCs w:val="20"/>
          <w:lang w:val="es-CR"/>
        </w:rPr>
        <w:t xml:space="preserve"> de la presente Sentencia</w:t>
      </w:r>
      <w:r w:rsidR="00693D80">
        <w:rPr>
          <w:lang w:val="es-CR"/>
        </w:rPr>
        <w:t>.</w:t>
      </w:r>
    </w:p>
    <w:p w14:paraId="1AB54B0C" w14:textId="77777777" w:rsidR="00693D80" w:rsidRPr="00693D80" w:rsidRDefault="00693D80" w:rsidP="00693D80">
      <w:pPr>
        <w:pStyle w:val="Prrafodelista"/>
        <w:rPr>
          <w:lang w:val="es-CR"/>
        </w:rPr>
      </w:pPr>
    </w:p>
    <w:p w14:paraId="3CAD88B6" w14:textId="13496C67" w:rsidR="00933036" w:rsidRPr="003B2BE1" w:rsidRDefault="00693D80" w:rsidP="00AD62FA">
      <w:pPr>
        <w:pStyle w:val="Prrafodelista"/>
        <w:numPr>
          <w:ilvl w:val="0"/>
          <w:numId w:val="6"/>
        </w:numPr>
        <w:tabs>
          <w:tab w:val="left" w:pos="567"/>
          <w:tab w:val="left" w:pos="1134"/>
        </w:tabs>
        <w:ind w:left="0" w:firstLine="0"/>
        <w:contextualSpacing w:val="0"/>
        <w:rPr>
          <w:szCs w:val="20"/>
          <w:lang w:val="es-CR" w:eastAsia="es-MX"/>
        </w:rPr>
      </w:pPr>
      <w:r w:rsidRPr="003B2BE1">
        <w:rPr>
          <w:lang w:val="es-CR"/>
        </w:rPr>
        <w:t xml:space="preserve">El Estado </w:t>
      </w:r>
      <w:r w:rsidR="00B472C4" w:rsidRPr="003B2BE1">
        <w:rPr>
          <w:lang w:val="es-CR"/>
        </w:rPr>
        <w:t xml:space="preserve">llevará a cabo un acto público de reconocimiento de responsabilidad internacional en los términos fijados en el párrafo </w:t>
      </w:r>
      <w:r w:rsidR="00DC4614">
        <w:rPr>
          <w:lang w:val="es-CR"/>
        </w:rPr>
        <w:t>215</w:t>
      </w:r>
      <w:r w:rsidR="00B472C4" w:rsidRPr="003B2BE1">
        <w:rPr>
          <w:lang w:val="es-CR"/>
        </w:rPr>
        <w:t xml:space="preserve"> de la presente Sentencia.</w:t>
      </w:r>
    </w:p>
    <w:p w14:paraId="0490704B" w14:textId="77777777" w:rsidR="000068B1" w:rsidRPr="00693D80" w:rsidRDefault="000068B1" w:rsidP="000068B1">
      <w:pPr>
        <w:pStyle w:val="Prrafodelista"/>
        <w:rPr>
          <w:b/>
          <w:szCs w:val="20"/>
          <w:lang w:val="es-CR" w:eastAsia="es-MX"/>
        </w:rPr>
      </w:pPr>
    </w:p>
    <w:p w14:paraId="310D6924" w14:textId="60E75E41" w:rsidR="000068B1" w:rsidRPr="009403CF" w:rsidRDefault="000068B1" w:rsidP="00AD62FA">
      <w:pPr>
        <w:pStyle w:val="Prrafodelista"/>
        <w:numPr>
          <w:ilvl w:val="0"/>
          <w:numId w:val="6"/>
        </w:numPr>
        <w:tabs>
          <w:tab w:val="left" w:pos="567"/>
          <w:tab w:val="left" w:pos="1134"/>
        </w:tabs>
        <w:ind w:left="0" w:firstLine="0"/>
        <w:contextualSpacing w:val="0"/>
        <w:rPr>
          <w:szCs w:val="20"/>
          <w:lang w:val="es-CR" w:eastAsia="es-MX"/>
        </w:rPr>
      </w:pPr>
      <w:r>
        <w:rPr>
          <w:szCs w:val="20"/>
          <w:lang w:val="es-CR" w:eastAsia="es-MX"/>
        </w:rPr>
        <w:t xml:space="preserve">El Estado creará e implementará, en el plazo de un año, un plan de capacitación y sensibilización a los operadores judiciales sobre el acceso a la justicia de las personas </w:t>
      </w:r>
      <w:r w:rsidR="00693D80" w:rsidRPr="003B2BE1">
        <w:rPr>
          <w:szCs w:val="20"/>
          <w:lang w:val="es-CR" w:eastAsia="es-MX"/>
        </w:rPr>
        <w:t>mayores</w:t>
      </w:r>
      <w:r w:rsidRPr="00693D80">
        <w:rPr>
          <w:szCs w:val="20"/>
          <w:lang w:val="es-CR" w:eastAsia="es-MX"/>
        </w:rPr>
        <w:t xml:space="preserve"> </w:t>
      </w:r>
      <w:r>
        <w:rPr>
          <w:szCs w:val="20"/>
          <w:lang w:val="es-CR" w:eastAsia="es-MX"/>
        </w:rPr>
        <w:t xml:space="preserve">en los términos del párrafo </w:t>
      </w:r>
      <w:r w:rsidR="00DC4614">
        <w:rPr>
          <w:szCs w:val="20"/>
          <w:lang w:val="es-CR" w:eastAsia="es-MX"/>
        </w:rPr>
        <w:t>216</w:t>
      </w:r>
      <w:r>
        <w:rPr>
          <w:szCs w:val="20"/>
          <w:lang w:val="es-CR" w:eastAsia="es-MX"/>
        </w:rPr>
        <w:t xml:space="preserve"> de la presente Sentencia. </w:t>
      </w:r>
    </w:p>
    <w:p w14:paraId="1099369D" w14:textId="4B6E1A5E" w:rsidR="000068B1" w:rsidRPr="009403CF" w:rsidRDefault="000068B1" w:rsidP="00365928">
      <w:pPr>
        <w:pStyle w:val="Prrafodelista"/>
        <w:tabs>
          <w:tab w:val="left" w:pos="567"/>
          <w:tab w:val="left" w:pos="1134"/>
        </w:tabs>
        <w:ind w:left="0"/>
        <w:contextualSpacing w:val="0"/>
        <w:rPr>
          <w:szCs w:val="20"/>
          <w:lang w:val="es-CR" w:eastAsia="es-MX"/>
        </w:rPr>
      </w:pPr>
    </w:p>
    <w:p w14:paraId="2D837097" w14:textId="15D963AE" w:rsidR="008F1B9F" w:rsidRPr="009403CF" w:rsidRDefault="00933036" w:rsidP="00AD62FA">
      <w:pPr>
        <w:pStyle w:val="Prrafodelista"/>
        <w:numPr>
          <w:ilvl w:val="0"/>
          <w:numId w:val="6"/>
        </w:numPr>
        <w:tabs>
          <w:tab w:val="left" w:pos="567"/>
          <w:tab w:val="left" w:pos="1134"/>
        </w:tabs>
        <w:ind w:left="0" w:firstLine="0"/>
        <w:contextualSpacing w:val="0"/>
        <w:rPr>
          <w:szCs w:val="20"/>
          <w:lang w:val="es-CR" w:eastAsia="es-MX"/>
        </w:rPr>
      </w:pPr>
      <w:r w:rsidRPr="009403CF">
        <w:rPr>
          <w:szCs w:val="20"/>
          <w:lang w:val="es-CR"/>
        </w:rPr>
        <w:t xml:space="preserve">El Estado pagará las cantidades fijadas en los párrafos </w:t>
      </w:r>
      <w:r w:rsidR="00DC4614">
        <w:rPr>
          <w:szCs w:val="20"/>
          <w:lang w:val="es-CR"/>
        </w:rPr>
        <w:t>228</w:t>
      </w:r>
      <w:r w:rsidRPr="00B86495">
        <w:rPr>
          <w:szCs w:val="20"/>
          <w:lang w:val="es-CR"/>
        </w:rPr>
        <w:t xml:space="preserve"> y </w:t>
      </w:r>
      <w:r w:rsidR="00DC4614">
        <w:rPr>
          <w:szCs w:val="20"/>
          <w:lang w:val="es-CR"/>
        </w:rPr>
        <w:t>231</w:t>
      </w:r>
      <w:r w:rsidRPr="009403CF">
        <w:rPr>
          <w:szCs w:val="20"/>
          <w:lang w:val="es-CR"/>
        </w:rPr>
        <w:t xml:space="preserve"> de la presente Sentencia por concepto de indemnización por daño inmaterial</w:t>
      </w:r>
      <w:r w:rsidR="00542544">
        <w:rPr>
          <w:szCs w:val="20"/>
          <w:lang w:val="es-CR"/>
        </w:rPr>
        <w:t xml:space="preserve"> y costas y gastos</w:t>
      </w:r>
      <w:r w:rsidRPr="009403CF">
        <w:rPr>
          <w:szCs w:val="20"/>
          <w:lang w:val="es-CR"/>
        </w:rPr>
        <w:t xml:space="preserve">, en los términos de los párrafos </w:t>
      </w:r>
      <w:r w:rsidR="00DC4614">
        <w:rPr>
          <w:szCs w:val="20"/>
          <w:lang w:val="es-CR"/>
        </w:rPr>
        <w:t>232</w:t>
      </w:r>
      <w:r w:rsidR="000527C4" w:rsidRPr="00B86495">
        <w:rPr>
          <w:szCs w:val="20"/>
          <w:lang w:val="es-CR"/>
        </w:rPr>
        <w:t xml:space="preserve"> a </w:t>
      </w:r>
      <w:r w:rsidR="00DC4614">
        <w:rPr>
          <w:szCs w:val="20"/>
          <w:lang w:val="es-CR"/>
        </w:rPr>
        <w:t>238</w:t>
      </w:r>
      <w:r w:rsidRPr="009403CF">
        <w:rPr>
          <w:szCs w:val="20"/>
          <w:lang w:val="es-CR"/>
        </w:rPr>
        <w:t xml:space="preserve"> del presente Fallo.</w:t>
      </w:r>
    </w:p>
    <w:p w14:paraId="2C095F8B" w14:textId="77777777" w:rsidR="008F1B9F" w:rsidRPr="009403CF" w:rsidRDefault="008F1B9F" w:rsidP="008F1B9F">
      <w:pPr>
        <w:pStyle w:val="Prrafodelista"/>
        <w:tabs>
          <w:tab w:val="left" w:pos="567"/>
          <w:tab w:val="left" w:pos="1134"/>
        </w:tabs>
        <w:ind w:left="0"/>
        <w:contextualSpacing w:val="0"/>
        <w:rPr>
          <w:szCs w:val="20"/>
          <w:lang w:val="es-CR" w:eastAsia="es-MX"/>
        </w:rPr>
      </w:pPr>
    </w:p>
    <w:p w14:paraId="02B9AA1A" w14:textId="2A72E090" w:rsidR="008F1B9F" w:rsidRPr="009403CF" w:rsidRDefault="00933036" w:rsidP="00AD62FA">
      <w:pPr>
        <w:pStyle w:val="Prrafodelista"/>
        <w:numPr>
          <w:ilvl w:val="0"/>
          <w:numId w:val="6"/>
        </w:numPr>
        <w:tabs>
          <w:tab w:val="left" w:pos="567"/>
          <w:tab w:val="left" w:pos="1134"/>
        </w:tabs>
        <w:ind w:left="0" w:firstLine="0"/>
        <w:contextualSpacing w:val="0"/>
        <w:rPr>
          <w:szCs w:val="20"/>
          <w:lang w:val="es-CR" w:eastAsia="es-MX"/>
        </w:rPr>
      </w:pPr>
      <w:r w:rsidRPr="009403CF">
        <w:rPr>
          <w:szCs w:val="20"/>
          <w:lang w:val="es-CR"/>
        </w:rPr>
        <w:t xml:space="preserve">El Estado, dentro del plazo de un año contado a partir de la notificación de esta Sentencia, rendirá al Tribunal un informe sobre las medidas adoptadas para cumplir con la misma, sin perjuicio de lo establecido en el párrafo </w:t>
      </w:r>
      <w:r w:rsidR="00DC4614">
        <w:rPr>
          <w:szCs w:val="20"/>
          <w:lang w:val="es-CR"/>
        </w:rPr>
        <w:t>214</w:t>
      </w:r>
      <w:r w:rsidRPr="009403CF">
        <w:rPr>
          <w:szCs w:val="20"/>
          <w:lang w:val="es-CR"/>
        </w:rPr>
        <w:t xml:space="preserve"> de la presente Sentencia.</w:t>
      </w:r>
    </w:p>
    <w:p w14:paraId="60D161EC" w14:textId="2B9D4A48" w:rsidR="00933036" w:rsidRPr="009403CF" w:rsidRDefault="00933036" w:rsidP="008F1B9F">
      <w:pPr>
        <w:pStyle w:val="Prrafodelista"/>
        <w:tabs>
          <w:tab w:val="left" w:pos="567"/>
          <w:tab w:val="left" w:pos="1134"/>
        </w:tabs>
        <w:ind w:left="0"/>
        <w:contextualSpacing w:val="0"/>
        <w:rPr>
          <w:szCs w:val="20"/>
          <w:lang w:val="es-CR" w:eastAsia="es-MX"/>
        </w:rPr>
      </w:pPr>
      <w:r w:rsidRPr="009403CF">
        <w:rPr>
          <w:szCs w:val="20"/>
          <w:lang w:val="es-CR"/>
        </w:rPr>
        <w:t xml:space="preserve"> </w:t>
      </w:r>
    </w:p>
    <w:p w14:paraId="7EBD97C3" w14:textId="4125C3B2" w:rsidR="00933036" w:rsidRPr="009403CF" w:rsidRDefault="00933036" w:rsidP="00AD62FA">
      <w:pPr>
        <w:pStyle w:val="Prrafodelista"/>
        <w:numPr>
          <w:ilvl w:val="0"/>
          <w:numId w:val="6"/>
        </w:numPr>
        <w:tabs>
          <w:tab w:val="left" w:pos="567"/>
          <w:tab w:val="left" w:pos="1134"/>
        </w:tabs>
        <w:ind w:left="0" w:firstLine="0"/>
        <w:contextualSpacing w:val="0"/>
        <w:rPr>
          <w:szCs w:val="20"/>
          <w:lang w:val="es-CR" w:eastAsia="es-MX"/>
        </w:rPr>
      </w:pPr>
      <w:r w:rsidRPr="009403CF">
        <w:rPr>
          <w:szCs w:val="20"/>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72AE0B8" w14:textId="162C9723" w:rsidR="00286590" w:rsidRPr="009403CF" w:rsidRDefault="00286590" w:rsidP="00286590">
      <w:pPr>
        <w:tabs>
          <w:tab w:val="left" w:pos="567"/>
        </w:tabs>
        <w:rPr>
          <w:szCs w:val="20"/>
          <w:lang w:val="es-ES"/>
        </w:rPr>
      </w:pPr>
    </w:p>
    <w:p w14:paraId="79EF080D" w14:textId="77777777" w:rsidR="002F0DA0" w:rsidRPr="009403CF" w:rsidRDefault="002F0DA0" w:rsidP="00286590">
      <w:pPr>
        <w:tabs>
          <w:tab w:val="left" w:pos="567"/>
        </w:tabs>
        <w:rPr>
          <w:szCs w:val="20"/>
          <w:lang w:val="es-CR"/>
        </w:rPr>
      </w:pPr>
    </w:p>
    <w:p w14:paraId="0785C9F0" w14:textId="5B8F3D77" w:rsidR="00286590" w:rsidRPr="009403CF" w:rsidRDefault="00286590" w:rsidP="00286590">
      <w:pPr>
        <w:tabs>
          <w:tab w:val="left" w:pos="567"/>
        </w:tabs>
        <w:rPr>
          <w:szCs w:val="20"/>
          <w:lang w:val="es-ES"/>
        </w:rPr>
      </w:pPr>
      <w:r w:rsidRPr="009403CF">
        <w:rPr>
          <w:szCs w:val="20"/>
          <w:lang w:val="es-ES"/>
        </w:rPr>
        <w:t>Redactada en espa</w:t>
      </w:r>
      <w:r w:rsidR="002F0DA0" w:rsidRPr="009403CF">
        <w:rPr>
          <w:szCs w:val="20"/>
          <w:lang w:val="es-ES"/>
        </w:rPr>
        <w:t>ñ</w:t>
      </w:r>
      <w:r w:rsidR="007E55E9">
        <w:rPr>
          <w:szCs w:val="20"/>
          <w:lang w:val="es-ES"/>
        </w:rPr>
        <w:t xml:space="preserve">ol en San José, Costa Rica, </w:t>
      </w:r>
      <w:r w:rsidR="00DC4614">
        <w:rPr>
          <w:szCs w:val="20"/>
          <w:lang w:val="es-ES"/>
        </w:rPr>
        <w:t xml:space="preserve">a través de una sesión virtual, </w:t>
      </w:r>
      <w:r w:rsidR="007E55E9">
        <w:rPr>
          <w:szCs w:val="20"/>
          <w:lang w:val="es-ES"/>
        </w:rPr>
        <w:t xml:space="preserve">el </w:t>
      </w:r>
      <w:r w:rsidR="00DC4614">
        <w:rPr>
          <w:szCs w:val="20"/>
          <w:lang w:val="es-ES"/>
        </w:rPr>
        <w:t>10</w:t>
      </w:r>
      <w:r w:rsidR="002F0DA0" w:rsidRPr="009403CF">
        <w:rPr>
          <w:szCs w:val="20"/>
          <w:lang w:val="es-ES"/>
        </w:rPr>
        <w:t xml:space="preserve"> de </w:t>
      </w:r>
      <w:r w:rsidR="007E55E9">
        <w:rPr>
          <w:szCs w:val="20"/>
          <w:lang w:val="es-ES"/>
        </w:rPr>
        <w:t>noviembre de 2021</w:t>
      </w:r>
      <w:r w:rsidRPr="009403CF">
        <w:rPr>
          <w:szCs w:val="20"/>
          <w:lang w:val="es-ES"/>
        </w:rPr>
        <w:t>.</w:t>
      </w:r>
    </w:p>
    <w:p w14:paraId="1742169E" w14:textId="7530D1D2" w:rsidR="00286590" w:rsidRPr="009403CF" w:rsidRDefault="00286590" w:rsidP="00286590">
      <w:pPr>
        <w:tabs>
          <w:tab w:val="left" w:pos="567"/>
        </w:tabs>
        <w:rPr>
          <w:szCs w:val="20"/>
          <w:lang w:val="es-ES"/>
        </w:rPr>
      </w:pPr>
    </w:p>
    <w:p w14:paraId="6CEE6E8E" w14:textId="3F97312C" w:rsidR="00286590" w:rsidRDefault="00286590" w:rsidP="00286590">
      <w:pPr>
        <w:tabs>
          <w:tab w:val="left" w:pos="567"/>
        </w:tabs>
        <w:rPr>
          <w:lang w:val="es-CR"/>
        </w:rPr>
      </w:pPr>
      <w:r w:rsidRPr="009403CF">
        <w:rPr>
          <w:szCs w:val="20"/>
          <w:lang w:val="es-ES"/>
        </w:rPr>
        <w:t xml:space="preserve">Corte IDH. </w:t>
      </w:r>
      <w:r w:rsidRPr="009403CF">
        <w:rPr>
          <w:i/>
          <w:szCs w:val="20"/>
          <w:lang w:val="es-ES"/>
        </w:rPr>
        <w:t xml:space="preserve">Caso </w:t>
      </w:r>
      <w:r w:rsidR="007E55E9">
        <w:rPr>
          <w:i/>
          <w:szCs w:val="20"/>
          <w:lang w:val="es-ES"/>
        </w:rPr>
        <w:t>Profesores de Chañaral y otras Municipalidades</w:t>
      </w:r>
      <w:r w:rsidRPr="009403CF">
        <w:rPr>
          <w:i/>
          <w:szCs w:val="20"/>
          <w:lang w:val="es-ES"/>
        </w:rPr>
        <w:t xml:space="preserve"> </w:t>
      </w:r>
      <w:r w:rsidR="00AD38E8">
        <w:rPr>
          <w:i/>
          <w:szCs w:val="20"/>
          <w:lang w:val="es-ES"/>
        </w:rPr>
        <w:t>V</w:t>
      </w:r>
      <w:r w:rsidRPr="009403CF">
        <w:rPr>
          <w:i/>
          <w:szCs w:val="20"/>
          <w:lang w:val="es-ES"/>
        </w:rPr>
        <w:t xml:space="preserve">s. </w:t>
      </w:r>
      <w:r w:rsidR="00423334" w:rsidRPr="009403CF">
        <w:rPr>
          <w:i/>
          <w:szCs w:val="20"/>
          <w:lang w:val="es-ES"/>
        </w:rPr>
        <w:t>C</w:t>
      </w:r>
      <w:r w:rsidR="007E55E9">
        <w:rPr>
          <w:i/>
          <w:szCs w:val="20"/>
          <w:lang w:val="es-ES"/>
        </w:rPr>
        <w:t>hile</w:t>
      </w:r>
      <w:r w:rsidRPr="009403CF">
        <w:rPr>
          <w:i/>
          <w:szCs w:val="20"/>
          <w:lang w:val="es-ES"/>
        </w:rPr>
        <w:t>.</w:t>
      </w:r>
      <w:r w:rsidR="00423334" w:rsidRPr="009403CF">
        <w:rPr>
          <w:i/>
          <w:szCs w:val="20"/>
          <w:lang w:val="es-ES"/>
        </w:rPr>
        <w:t xml:space="preserve"> Excepciones Preliminares</w:t>
      </w:r>
      <w:r w:rsidR="00AD38E8">
        <w:rPr>
          <w:i/>
          <w:szCs w:val="20"/>
          <w:lang w:val="es-ES"/>
        </w:rPr>
        <w:t>,</w:t>
      </w:r>
      <w:r w:rsidRPr="009403CF">
        <w:rPr>
          <w:i/>
          <w:szCs w:val="20"/>
          <w:lang w:val="es-ES"/>
        </w:rPr>
        <w:t xml:space="preserve"> Fondo</w:t>
      </w:r>
      <w:r w:rsidR="006A1ACC">
        <w:rPr>
          <w:i/>
          <w:szCs w:val="20"/>
          <w:lang w:val="es-ES"/>
        </w:rPr>
        <w:t>,</w:t>
      </w:r>
      <w:r w:rsidRPr="009403CF">
        <w:rPr>
          <w:i/>
          <w:szCs w:val="20"/>
          <w:lang w:val="es-ES"/>
        </w:rPr>
        <w:t xml:space="preserve"> Reparaciones</w:t>
      </w:r>
      <w:r w:rsidR="006A1ACC">
        <w:rPr>
          <w:i/>
          <w:szCs w:val="20"/>
          <w:lang w:val="es-ES"/>
        </w:rPr>
        <w:t xml:space="preserve"> y Costas</w:t>
      </w:r>
      <w:r w:rsidRPr="009403CF">
        <w:rPr>
          <w:i/>
          <w:szCs w:val="20"/>
          <w:lang w:val="es-ES"/>
        </w:rPr>
        <w:t xml:space="preserve">. </w:t>
      </w:r>
      <w:r w:rsidR="005837F0" w:rsidRPr="009403CF">
        <w:rPr>
          <w:szCs w:val="20"/>
          <w:lang w:val="es-ES"/>
        </w:rPr>
        <w:t xml:space="preserve">Sentencia de </w:t>
      </w:r>
      <w:r w:rsidR="00DC4614">
        <w:rPr>
          <w:szCs w:val="20"/>
          <w:lang w:val="es-ES"/>
        </w:rPr>
        <w:t>10</w:t>
      </w:r>
      <w:r w:rsidR="002F0DA0" w:rsidRPr="009403CF">
        <w:rPr>
          <w:szCs w:val="20"/>
          <w:lang w:val="es-ES"/>
        </w:rPr>
        <w:t xml:space="preserve"> de </w:t>
      </w:r>
      <w:r w:rsidR="007E55E9">
        <w:rPr>
          <w:szCs w:val="20"/>
          <w:lang w:val="es-ES"/>
        </w:rPr>
        <w:t>noviembre de 2021</w:t>
      </w:r>
      <w:r w:rsidRPr="009403CF">
        <w:rPr>
          <w:szCs w:val="20"/>
          <w:lang w:val="es-ES"/>
        </w:rPr>
        <w:t>.</w:t>
      </w:r>
      <w:r w:rsidR="00DC4614">
        <w:rPr>
          <w:szCs w:val="20"/>
          <w:lang w:val="es-ES"/>
        </w:rPr>
        <w:t xml:space="preserve"> </w:t>
      </w:r>
      <w:r w:rsidR="00DC4614" w:rsidRPr="00DC4614">
        <w:rPr>
          <w:lang w:val="es-CR"/>
        </w:rPr>
        <w:t>Sentencia adoptada en San José, Costa Rica por medio de sesión virtual.</w:t>
      </w:r>
    </w:p>
    <w:p w14:paraId="066DED8D" w14:textId="0903656D" w:rsidR="003D6206" w:rsidRDefault="003D6206" w:rsidP="00286590">
      <w:pPr>
        <w:tabs>
          <w:tab w:val="left" w:pos="567"/>
        </w:tabs>
        <w:rPr>
          <w:szCs w:val="20"/>
          <w:lang w:val="es-CR"/>
        </w:rPr>
      </w:pPr>
    </w:p>
    <w:p w14:paraId="6256C277" w14:textId="4EAED7A8" w:rsidR="00A55582" w:rsidRDefault="00A55582" w:rsidP="00286590">
      <w:pPr>
        <w:tabs>
          <w:tab w:val="left" w:pos="567"/>
        </w:tabs>
        <w:rPr>
          <w:szCs w:val="20"/>
          <w:lang w:val="es-CR"/>
        </w:rPr>
      </w:pPr>
    </w:p>
    <w:p w14:paraId="249424B8" w14:textId="57D360F1" w:rsidR="00A55582" w:rsidRDefault="00A55582" w:rsidP="00286590">
      <w:pPr>
        <w:tabs>
          <w:tab w:val="left" w:pos="567"/>
        </w:tabs>
        <w:rPr>
          <w:szCs w:val="20"/>
          <w:lang w:val="es-CR"/>
        </w:rPr>
      </w:pPr>
    </w:p>
    <w:p w14:paraId="633ADB36" w14:textId="239513A4" w:rsidR="00A55582" w:rsidRDefault="00A55582" w:rsidP="00286590">
      <w:pPr>
        <w:tabs>
          <w:tab w:val="left" w:pos="567"/>
        </w:tabs>
        <w:rPr>
          <w:szCs w:val="20"/>
          <w:lang w:val="es-CR"/>
        </w:rPr>
      </w:pPr>
    </w:p>
    <w:p w14:paraId="291F32B3" w14:textId="1161DC09" w:rsidR="00A55582" w:rsidRDefault="00A55582" w:rsidP="00286590">
      <w:pPr>
        <w:tabs>
          <w:tab w:val="left" w:pos="567"/>
        </w:tabs>
        <w:rPr>
          <w:szCs w:val="20"/>
          <w:lang w:val="es-CR"/>
        </w:rPr>
      </w:pPr>
    </w:p>
    <w:p w14:paraId="72431165" w14:textId="1A4CE508" w:rsidR="00A55582" w:rsidRDefault="00A55582" w:rsidP="00286590">
      <w:pPr>
        <w:tabs>
          <w:tab w:val="left" w:pos="567"/>
        </w:tabs>
        <w:rPr>
          <w:szCs w:val="20"/>
          <w:lang w:val="es-CR"/>
        </w:rPr>
      </w:pPr>
    </w:p>
    <w:p w14:paraId="12FB271F" w14:textId="5EB0ADCD" w:rsidR="00A55582" w:rsidRDefault="00A55582" w:rsidP="00286590">
      <w:pPr>
        <w:tabs>
          <w:tab w:val="left" w:pos="567"/>
        </w:tabs>
        <w:rPr>
          <w:szCs w:val="20"/>
          <w:lang w:val="es-CR"/>
        </w:rPr>
      </w:pPr>
    </w:p>
    <w:p w14:paraId="3B087940" w14:textId="3038BA3A" w:rsidR="00A55582" w:rsidRDefault="00A55582" w:rsidP="00286590">
      <w:pPr>
        <w:tabs>
          <w:tab w:val="left" w:pos="567"/>
        </w:tabs>
        <w:rPr>
          <w:szCs w:val="20"/>
          <w:lang w:val="es-CR"/>
        </w:rPr>
      </w:pPr>
    </w:p>
    <w:p w14:paraId="0B4D053C" w14:textId="0060ABBA" w:rsidR="00A55582" w:rsidRDefault="00A55582" w:rsidP="00286590">
      <w:pPr>
        <w:tabs>
          <w:tab w:val="left" w:pos="567"/>
        </w:tabs>
        <w:rPr>
          <w:szCs w:val="20"/>
          <w:lang w:val="es-CR"/>
        </w:rPr>
      </w:pPr>
    </w:p>
    <w:p w14:paraId="17A8A3F6" w14:textId="493CE9F4" w:rsidR="00A55582" w:rsidRDefault="00A55582" w:rsidP="00286590">
      <w:pPr>
        <w:tabs>
          <w:tab w:val="left" w:pos="567"/>
        </w:tabs>
        <w:rPr>
          <w:szCs w:val="20"/>
          <w:lang w:val="es-CR"/>
        </w:rPr>
      </w:pPr>
    </w:p>
    <w:p w14:paraId="40E80178" w14:textId="72271EE2" w:rsidR="00A55582" w:rsidRDefault="00A55582" w:rsidP="00286590">
      <w:pPr>
        <w:tabs>
          <w:tab w:val="left" w:pos="567"/>
        </w:tabs>
        <w:rPr>
          <w:szCs w:val="20"/>
          <w:lang w:val="es-CR"/>
        </w:rPr>
      </w:pPr>
    </w:p>
    <w:p w14:paraId="75AF0C8B" w14:textId="77777777" w:rsidR="00A55582" w:rsidRPr="002D11B0" w:rsidRDefault="00A55582" w:rsidP="00A55582">
      <w:pPr>
        <w:pStyle w:val="Textoindependiente"/>
        <w:ind w:left="118" w:right="116"/>
        <w:rPr>
          <w:color w:val="auto"/>
        </w:rPr>
      </w:pPr>
      <w:r w:rsidRPr="002D11B0">
        <w:rPr>
          <w:color w:val="auto"/>
        </w:rPr>
        <w:lastRenderedPageBreak/>
        <w:t xml:space="preserve">Corte IDH. </w:t>
      </w:r>
      <w:r w:rsidRPr="002D11B0">
        <w:rPr>
          <w:i/>
          <w:color w:val="auto"/>
        </w:rPr>
        <w:t xml:space="preserve">Caso </w:t>
      </w:r>
      <w:r>
        <w:rPr>
          <w:i/>
          <w:color w:val="auto"/>
        </w:rPr>
        <w:t>Profesores de Chañaral y otras Municipalidades</w:t>
      </w:r>
      <w:r w:rsidRPr="002D11B0">
        <w:rPr>
          <w:i/>
          <w:color w:val="auto"/>
        </w:rPr>
        <w:t xml:space="preserve"> Vs. Chile. </w:t>
      </w:r>
      <w:r>
        <w:rPr>
          <w:color w:val="auto"/>
        </w:rPr>
        <w:t>Excepción Preliminar</w:t>
      </w:r>
      <w:r w:rsidRPr="002D11B0">
        <w:rPr>
          <w:color w:val="auto"/>
        </w:rPr>
        <w:t>, Fondo, Reparaciones y Costas</w:t>
      </w:r>
      <w:r w:rsidRPr="002D11B0">
        <w:rPr>
          <w:i/>
          <w:color w:val="auto"/>
        </w:rPr>
        <w:t xml:space="preserve">. </w:t>
      </w:r>
      <w:r w:rsidRPr="002D11B0">
        <w:rPr>
          <w:color w:val="auto"/>
        </w:rPr>
        <w:t>Sentencia de 1</w:t>
      </w:r>
      <w:r>
        <w:rPr>
          <w:color w:val="auto"/>
        </w:rPr>
        <w:t>0</w:t>
      </w:r>
      <w:r w:rsidRPr="002D11B0">
        <w:rPr>
          <w:color w:val="auto"/>
        </w:rPr>
        <w:t xml:space="preserve"> de </w:t>
      </w:r>
      <w:r>
        <w:rPr>
          <w:color w:val="auto"/>
        </w:rPr>
        <w:t>noviembre</w:t>
      </w:r>
      <w:r w:rsidRPr="002D11B0">
        <w:rPr>
          <w:color w:val="auto"/>
        </w:rPr>
        <w:t xml:space="preserve"> de 2021. Sentencia adoptada en San José, Costa Rica por medio de sesión virtual.</w:t>
      </w:r>
    </w:p>
    <w:p w14:paraId="57812C80" w14:textId="2A1E4464" w:rsidR="00A55582" w:rsidRPr="00EB1078" w:rsidRDefault="00A55582" w:rsidP="00A55582">
      <w:pPr>
        <w:pStyle w:val="Textoindependiente"/>
        <w:rPr>
          <w:color w:val="auto"/>
        </w:rPr>
      </w:pPr>
    </w:p>
    <w:p w14:paraId="11951C05" w14:textId="77777777" w:rsidR="00A55582" w:rsidRPr="002D11B0" w:rsidRDefault="00A55582" w:rsidP="00A55582">
      <w:pPr>
        <w:pStyle w:val="Textoindependiente"/>
        <w:rPr>
          <w:color w:val="auto"/>
        </w:rPr>
      </w:pPr>
    </w:p>
    <w:p w14:paraId="2060A66A" w14:textId="77777777" w:rsidR="00A55582" w:rsidRPr="002D11B0" w:rsidRDefault="00A55582" w:rsidP="00A55582">
      <w:pPr>
        <w:pStyle w:val="Textoindependiente"/>
        <w:rPr>
          <w:color w:val="auto"/>
        </w:rPr>
      </w:pPr>
    </w:p>
    <w:p w14:paraId="36DCE5A2" w14:textId="77777777" w:rsidR="00A55582" w:rsidRPr="002D11B0" w:rsidRDefault="00A55582" w:rsidP="00A55582">
      <w:pPr>
        <w:pStyle w:val="Textoindependiente"/>
        <w:rPr>
          <w:color w:val="auto"/>
        </w:rPr>
      </w:pPr>
    </w:p>
    <w:p w14:paraId="5362495F" w14:textId="77777777" w:rsidR="00A55582" w:rsidRPr="002D11B0" w:rsidRDefault="00A55582" w:rsidP="00A55582">
      <w:pPr>
        <w:pStyle w:val="Textoindependiente"/>
        <w:rPr>
          <w:color w:val="auto"/>
        </w:rPr>
      </w:pPr>
    </w:p>
    <w:p w14:paraId="7CA5B353" w14:textId="77777777" w:rsidR="00A55582" w:rsidRDefault="00A55582" w:rsidP="00A55582">
      <w:pPr>
        <w:pStyle w:val="Textoindependiente"/>
        <w:ind w:left="1416" w:right="3450"/>
        <w:rPr>
          <w:color w:val="auto"/>
        </w:rPr>
      </w:pPr>
      <w:r>
        <w:rPr>
          <w:color w:val="auto"/>
        </w:rPr>
        <w:t xml:space="preserve">                          </w:t>
      </w:r>
      <w:r w:rsidRPr="002D11B0">
        <w:rPr>
          <w:color w:val="auto"/>
        </w:rPr>
        <w:t xml:space="preserve">Elizabeth Odio Benito </w:t>
      </w:r>
    </w:p>
    <w:p w14:paraId="7BDD73FB" w14:textId="0FBD6E24" w:rsidR="00A55582" w:rsidRPr="002D11B0" w:rsidRDefault="00A55582" w:rsidP="00A55582">
      <w:pPr>
        <w:pStyle w:val="Textoindependiente"/>
        <w:ind w:left="1416" w:right="3450"/>
        <w:rPr>
          <w:color w:val="auto"/>
        </w:rPr>
      </w:pPr>
      <w:r>
        <w:rPr>
          <w:color w:val="auto"/>
        </w:rPr>
        <w:t xml:space="preserve">                              </w:t>
      </w:r>
      <w:r w:rsidRPr="002D11B0">
        <w:rPr>
          <w:color w:val="auto"/>
        </w:rPr>
        <w:t>Presidenta</w:t>
      </w:r>
    </w:p>
    <w:p w14:paraId="79B755B2" w14:textId="3EEE5DE1" w:rsidR="00A55582" w:rsidRPr="002D11B0" w:rsidRDefault="00A55582" w:rsidP="00A55582">
      <w:pPr>
        <w:pStyle w:val="Textoindependiente"/>
        <w:rPr>
          <w:color w:val="auto"/>
        </w:rPr>
      </w:pPr>
    </w:p>
    <w:p w14:paraId="095F9510" w14:textId="77777777" w:rsidR="00A55582" w:rsidRPr="002D11B0" w:rsidRDefault="00A55582" w:rsidP="00A55582">
      <w:pPr>
        <w:pStyle w:val="Textoindependiente"/>
        <w:rPr>
          <w:color w:val="auto"/>
        </w:rPr>
      </w:pPr>
    </w:p>
    <w:p w14:paraId="32E642FB" w14:textId="77777777" w:rsidR="00A55582" w:rsidRPr="002D11B0" w:rsidRDefault="00A55582" w:rsidP="00A55582">
      <w:pPr>
        <w:pStyle w:val="Textoindependiente"/>
        <w:rPr>
          <w:color w:val="auto"/>
        </w:rPr>
      </w:pPr>
    </w:p>
    <w:p w14:paraId="46A46B8E" w14:textId="77777777" w:rsidR="00A55582" w:rsidRPr="002D11B0" w:rsidRDefault="00A55582" w:rsidP="00A55582">
      <w:pPr>
        <w:pStyle w:val="Textoindependiente"/>
        <w:rPr>
          <w:color w:val="auto"/>
        </w:rPr>
      </w:pPr>
    </w:p>
    <w:p w14:paraId="2CBEEE4B" w14:textId="77777777" w:rsidR="00A55582" w:rsidRPr="002D11B0" w:rsidRDefault="00A55582" w:rsidP="00A55582">
      <w:pPr>
        <w:pStyle w:val="Textoindependiente"/>
        <w:rPr>
          <w:color w:val="auto"/>
        </w:rPr>
      </w:pPr>
    </w:p>
    <w:p w14:paraId="33C88691" w14:textId="0B2FC2DB" w:rsidR="00A55582" w:rsidRPr="00DD71E1" w:rsidRDefault="00A55582" w:rsidP="00A55582">
      <w:pPr>
        <w:pStyle w:val="Textoindependiente"/>
        <w:tabs>
          <w:tab w:val="left" w:pos="5851"/>
        </w:tabs>
        <w:rPr>
          <w:color w:val="auto"/>
        </w:rPr>
      </w:pPr>
      <w:r w:rsidRPr="00DD71E1">
        <w:rPr>
          <w:color w:val="auto"/>
        </w:rPr>
        <w:t>L. Patricio</w:t>
      </w:r>
      <w:r w:rsidRPr="00DD71E1">
        <w:rPr>
          <w:color w:val="auto"/>
          <w:spacing w:val="-6"/>
        </w:rPr>
        <w:t xml:space="preserve"> </w:t>
      </w:r>
      <w:r w:rsidRPr="00DD71E1">
        <w:rPr>
          <w:color w:val="auto"/>
        </w:rPr>
        <w:t>Pazmiño</w:t>
      </w:r>
      <w:r w:rsidRPr="00DD71E1">
        <w:rPr>
          <w:color w:val="auto"/>
          <w:spacing w:val="-3"/>
        </w:rPr>
        <w:t xml:space="preserve"> </w:t>
      </w:r>
      <w:r w:rsidRPr="00DD71E1">
        <w:rPr>
          <w:color w:val="auto"/>
        </w:rPr>
        <w:t>Freire</w:t>
      </w:r>
      <w:r w:rsidRPr="00DD71E1">
        <w:rPr>
          <w:color w:val="auto"/>
        </w:rPr>
        <w:tab/>
        <w:t xml:space="preserve">       Humberto Antonio Sierra</w:t>
      </w:r>
      <w:r w:rsidRPr="00DD71E1">
        <w:rPr>
          <w:color w:val="auto"/>
          <w:spacing w:val="-5"/>
        </w:rPr>
        <w:t xml:space="preserve"> </w:t>
      </w:r>
      <w:r w:rsidRPr="00DD71E1">
        <w:rPr>
          <w:color w:val="auto"/>
        </w:rPr>
        <w:t>Porto</w:t>
      </w:r>
    </w:p>
    <w:p w14:paraId="2EDF41EB" w14:textId="7DCE7E08" w:rsidR="00A55582" w:rsidRPr="00DD71E1" w:rsidRDefault="00A55582" w:rsidP="00A55582">
      <w:pPr>
        <w:pStyle w:val="Textoindependiente"/>
        <w:rPr>
          <w:color w:val="auto"/>
        </w:rPr>
      </w:pPr>
    </w:p>
    <w:p w14:paraId="45F094A9" w14:textId="4A60DFE4" w:rsidR="00A55582" w:rsidRPr="00DD71E1" w:rsidRDefault="00A55582" w:rsidP="00A55582">
      <w:pPr>
        <w:pStyle w:val="Textoindependiente"/>
        <w:rPr>
          <w:color w:val="auto"/>
        </w:rPr>
      </w:pPr>
    </w:p>
    <w:p w14:paraId="3983EB64" w14:textId="77777777" w:rsidR="00A55582" w:rsidRPr="00DD71E1" w:rsidRDefault="00A55582" w:rsidP="00A55582">
      <w:pPr>
        <w:pStyle w:val="Textoindependiente"/>
        <w:rPr>
          <w:color w:val="auto"/>
        </w:rPr>
      </w:pPr>
    </w:p>
    <w:p w14:paraId="14EA268F" w14:textId="77777777" w:rsidR="00A55582" w:rsidRPr="00DD71E1" w:rsidRDefault="00A55582" w:rsidP="00A55582">
      <w:pPr>
        <w:pStyle w:val="Textoindependiente"/>
        <w:rPr>
          <w:color w:val="auto"/>
        </w:rPr>
      </w:pPr>
    </w:p>
    <w:p w14:paraId="75D5FD82" w14:textId="77777777" w:rsidR="00A55582" w:rsidRPr="00DD71E1" w:rsidRDefault="00A55582" w:rsidP="00A55582">
      <w:pPr>
        <w:pStyle w:val="Textoindependiente"/>
        <w:rPr>
          <w:color w:val="auto"/>
        </w:rPr>
      </w:pPr>
    </w:p>
    <w:p w14:paraId="2D6B61F5" w14:textId="0C2AB0E6" w:rsidR="00A55582" w:rsidRPr="00DD71E1" w:rsidRDefault="00A55582" w:rsidP="00A55582">
      <w:pPr>
        <w:pStyle w:val="Textoindependiente"/>
        <w:tabs>
          <w:tab w:val="left" w:pos="6559"/>
        </w:tabs>
        <w:rPr>
          <w:color w:val="auto"/>
        </w:rPr>
      </w:pPr>
      <w:r w:rsidRPr="00DD71E1">
        <w:rPr>
          <w:color w:val="auto"/>
        </w:rPr>
        <w:t>Eduardo Ferrer</w:t>
      </w:r>
      <w:r w:rsidRPr="00DD71E1">
        <w:rPr>
          <w:color w:val="auto"/>
          <w:spacing w:val="-9"/>
        </w:rPr>
        <w:t xml:space="preserve"> </w:t>
      </w:r>
      <w:r w:rsidRPr="00DD71E1">
        <w:rPr>
          <w:color w:val="auto"/>
        </w:rPr>
        <w:t>Mac-Gregor</w:t>
      </w:r>
      <w:r w:rsidRPr="00DD71E1">
        <w:rPr>
          <w:color w:val="auto"/>
          <w:spacing w:val="-2"/>
        </w:rPr>
        <w:t xml:space="preserve"> </w:t>
      </w:r>
      <w:r w:rsidRPr="00DD71E1">
        <w:rPr>
          <w:color w:val="auto"/>
        </w:rPr>
        <w:t>Poisot</w:t>
      </w:r>
      <w:r w:rsidRPr="00DD71E1">
        <w:rPr>
          <w:color w:val="auto"/>
        </w:rPr>
        <w:tab/>
      </w:r>
      <w:r w:rsidRPr="00DD71E1">
        <w:rPr>
          <w:color w:val="auto"/>
        </w:rPr>
        <w:tab/>
        <w:t xml:space="preserve"> Eugenio Raúl</w:t>
      </w:r>
      <w:r w:rsidRPr="00DD71E1">
        <w:rPr>
          <w:color w:val="auto"/>
          <w:spacing w:val="-4"/>
        </w:rPr>
        <w:t xml:space="preserve"> </w:t>
      </w:r>
      <w:r w:rsidRPr="00DD71E1">
        <w:rPr>
          <w:color w:val="auto"/>
        </w:rPr>
        <w:t>Zaffaroni</w:t>
      </w:r>
    </w:p>
    <w:p w14:paraId="0B99C60E" w14:textId="77777777" w:rsidR="00A55582" w:rsidRPr="00DD71E1" w:rsidRDefault="00A55582" w:rsidP="00A55582">
      <w:pPr>
        <w:pStyle w:val="Textoindependiente"/>
        <w:rPr>
          <w:color w:val="auto"/>
        </w:rPr>
      </w:pPr>
    </w:p>
    <w:p w14:paraId="254FB698" w14:textId="41E1B7A9" w:rsidR="00A55582" w:rsidRPr="00DD71E1" w:rsidRDefault="00A55582" w:rsidP="00A55582">
      <w:pPr>
        <w:pStyle w:val="Textoindependiente"/>
        <w:rPr>
          <w:color w:val="auto"/>
        </w:rPr>
      </w:pPr>
    </w:p>
    <w:p w14:paraId="7E1C9ED6" w14:textId="77777777" w:rsidR="00A55582" w:rsidRPr="00DD71E1" w:rsidRDefault="00A55582" w:rsidP="00A55582">
      <w:pPr>
        <w:pStyle w:val="Textoindependiente"/>
        <w:rPr>
          <w:color w:val="auto"/>
        </w:rPr>
      </w:pPr>
    </w:p>
    <w:p w14:paraId="2B066BBC" w14:textId="77777777" w:rsidR="00A55582" w:rsidRPr="00DD71E1" w:rsidRDefault="00A55582" w:rsidP="00A55582">
      <w:pPr>
        <w:pStyle w:val="Textoindependiente"/>
        <w:rPr>
          <w:color w:val="auto"/>
        </w:rPr>
      </w:pPr>
    </w:p>
    <w:p w14:paraId="305FC5AB" w14:textId="77777777" w:rsidR="00A55582" w:rsidRPr="00DD71E1" w:rsidRDefault="00A55582" w:rsidP="00A55582">
      <w:pPr>
        <w:pStyle w:val="Textoindependiente"/>
        <w:rPr>
          <w:color w:val="auto"/>
        </w:rPr>
      </w:pPr>
    </w:p>
    <w:p w14:paraId="652EF7B4" w14:textId="77777777" w:rsidR="00A55582" w:rsidRPr="00DD71E1" w:rsidRDefault="00A55582" w:rsidP="00A55582">
      <w:pPr>
        <w:pStyle w:val="Textoindependiente"/>
        <w:ind w:left="130" w:right="130"/>
        <w:jc w:val="center"/>
        <w:rPr>
          <w:color w:val="auto"/>
        </w:rPr>
      </w:pPr>
      <w:r w:rsidRPr="00DD71E1">
        <w:rPr>
          <w:color w:val="auto"/>
        </w:rPr>
        <w:t>Ricardo C. Pérez Manrique</w:t>
      </w:r>
    </w:p>
    <w:p w14:paraId="55E19246" w14:textId="77777777" w:rsidR="00A55582" w:rsidRPr="00DD71E1" w:rsidRDefault="00A55582" w:rsidP="00A55582">
      <w:pPr>
        <w:pStyle w:val="Textoindependiente"/>
        <w:rPr>
          <w:color w:val="auto"/>
        </w:rPr>
      </w:pPr>
    </w:p>
    <w:p w14:paraId="49B5781F" w14:textId="3D0692AC" w:rsidR="00A55582" w:rsidRPr="00EB1078" w:rsidRDefault="00A55582" w:rsidP="00A55582">
      <w:pPr>
        <w:pStyle w:val="Textoindependiente"/>
        <w:rPr>
          <w:color w:val="auto"/>
        </w:rPr>
      </w:pPr>
    </w:p>
    <w:p w14:paraId="51CE1E4B" w14:textId="77777777" w:rsidR="00A55582" w:rsidRPr="00DD71E1" w:rsidRDefault="00A55582" w:rsidP="00A55582">
      <w:pPr>
        <w:pStyle w:val="Textoindependiente"/>
        <w:rPr>
          <w:color w:val="auto"/>
        </w:rPr>
      </w:pPr>
    </w:p>
    <w:p w14:paraId="6B6D05B3" w14:textId="77777777" w:rsidR="00A55582" w:rsidRPr="00DD71E1" w:rsidRDefault="00A55582" w:rsidP="00A55582">
      <w:pPr>
        <w:pStyle w:val="Textoindependiente"/>
        <w:rPr>
          <w:color w:val="auto"/>
        </w:rPr>
      </w:pPr>
    </w:p>
    <w:p w14:paraId="508097CA" w14:textId="77777777" w:rsidR="00A55582" w:rsidRPr="00DD71E1" w:rsidRDefault="00A55582" w:rsidP="00A55582">
      <w:pPr>
        <w:pStyle w:val="Textoindependiente"/>
        <w:rPr>
          <w:color w:val="auto"/>
        </w:rPr>
      </w:pPr>
    </w:p>
    <w:p w14:paraId="704C12A5" w14:textId="77777777" w:rsidR="00A55582" w:rsidRDefault="00A55582" w:rsidP="00A55582">
      <w:pPr>
        <w:pStyle w:val="Textoindependiente"/>
        <w:ind w:right="3592"/>
        <w:rPr>
          <w:color w:val="auto"/>
        </w:rPr>
      </w:pPr>
      <w:r w:rsidRPr="00DD71E1">
        <w:rPr>
          <w:color w:val="auto"/>
        </w:rPr>
        <w:t xml:space="preserve">                                             </w:t>
      </w:r>
      <w:r w:rsidRPr="002D11B0">
        <w:rPr>
          <w:color w:val="auto"/>
        </w:rPr>
        <w:t xml:space="preserve">Romina I. Sijniensky </w:t>
      </w:r>
    </w:p>
    <w:p w14:paraId="31744438" w14:textId="77777777" w:rsidR="00A55582" w:rsidRPr="002D11B0" w:rsidRDefault="00A55582" w:rsidP="00A55582">
      <w:pPr>
        <w:pStyle w:val="Textoindependiente"/>
        <w:ind w:right="3592"/>
        <w:rPr>
          <w:color w:val="auto"/>
        </w:rPr>
      </w:pPr>
      <w:r>
        <w:rPr>
          <w:color w:val="auto"/>
        </w:rPr>
        <w:t xml:space="preserve">                                              </w:t>
      </w:r>
      <w:r w:rsidRPr="002D11B0">
        <w:rPr>
          <w:color w:val="auto"/>
        </w:rPr>
        <w:t>Secretaria Adjunta</w:t>
      </w:r>
    </w:p>
    <w:p w14:paraId="5469F0FC" w14:textId="77777777" w:rsidR="00A55582" w:rsidRPr="002D11B0" w:rsidRDefault="00A55582" w:rsidP="00A55582">
      <w:pPr>
        <w:pStyle w:val="Textoindependiente"/>
        <w:rPr>
          <w:color w:val="auto"/>
        </w:rPr>
      </w:pPr>
    </w:p>
    <w:p w14:paraId="7F4EC8D0" w14:textId="77777777" w:rsidR="00A55582" w:rsidRPr="002D11B0" w:rsidRDefault="00A55582" w:rsidP="00A55582">
      <w:pPr>
        <w:pStyle w:val="Textoindependiente"/>
        <w:rPr>
          <w:color w:val="auto"/>
        </w:rPr>
      </w:pPr>
    </w:p>
    <w:p w14:paraId="0C7AC887" w14:textId="77777777" w:rsidR="00A55582" w:rsidRPr="002D11B0" w:rsidRDefault="00A55582" w:rsidP="00A55582">
      <w:pPr>
        <w:pStyle w:val="Textoindependiente"/>
        <w:rPr>
          <w:color w:val="auto"/>
        </w:rPr>
      </w:pPr>
    </w:p>
    <w:p w14:paraId="5D6BAB59" w14:textId="77777777" w:rsidR="00A55582" w:rsidRPr="002D11B0" w:rsidRDefault="00A55582" w:rsidP="00A55582">
      <w:pPr>
        <w:pStyle w:val="Textoindependiente"/>
        <w:rPr>
          <w:color w:val="auto"/>
        </w:rPr>
      </w:pPr>
    </w:p>
    <w:p w14:paraId="06995A0A" w14:textId="0EBC8A84" w:rsidR="00A55582" w:rsidRPr="002D11B0" w:rsidRDefault="00A55582" w:rsidP="00A55582">
      <w:pPr>
        <w:pStyle w:val="Textoindependiente"/>
        <w:ind w:left="118"/>
        <w:rPr>
          <w:color w:val="auto"/>
        </w:rPr>
      </w:pPr>
      <w:r w:rsidRPr="002D11B0">
        <w:rPr>
          <w:color w:val="auto"/>
        </w:rPr>
        <w:t>Comuníquese y ejecútese,</w:t>
      </w:r>
    </w:p>
    <w:p w14:paraId="441FE9E7" w14:textId="77777777" w:rsidR="00A55582" w:rsidRPr="002D11B0" w:rsidRDefault="00A55582" w:rsidP="00A55582">
      <w:pPr>
        <w:pStyle w:val="Textoindependiente"/>
        <w:rPr>
          <w:color w:val="auto"/>
        </w:rPr>
      </w:pPr>
    </w:p>
    <w:p w14:paraId="175D2C92" w14:textId="77777777" w:rsidR="00A55582" w:rsidRPr="002D11B0" w:rsidRDefault="00A55582" w:rsidP="00A55582">
      <w:pPr>
        <w:pStyle w:val="Textoindependiente"/>
        <w:rPr>
          <w:color w:val="auto"/>
        </w:rPr>
      </w:pPr>
    </w:p>
    <w:p w14:paraId="6C8394DC" w14:textId="77777777" w:rsidR="00A55582" w:rsidRPr="002D11B0" w:rsidRDefault="00A55582" w:rsidP="00A55582">
      <w:pPr>
        <w:pStyle w:val="Textoindependiente"/>
        <w:rPr>
          <w:color w:val="auto"/>
        </w:rPr>
      </w:pPr>
    </w:p>
    <w:p w14:paraId="0EF2A221" w14:textId="77777777" w:rsidR="00A55582" w:rsidRPr="002D11B0" w:rsidRDefault="00A55582" w:rsidP="00A55582">
      <w:pPr>
        <w:pStyle w:val="Textoindependiente"/>
        <w:rPr>
          <w:color w:val="auto"/>
        </w:rPr>
      </w:pPr>
    </w:p>
    <w:p w14:paraId="0D42762D" w14:textId="77777777" w:rsidR="00A55582" w:rsidRDefault="00A55582" w:rsidP="00A55582">
      <w:pPr>
        <w:pStyle w:val="Textoindependiente"/>
        <w:ind w:right="332"/>
        <w:rPr>
          <w:color w:val="auto"/>
        </w:rPr>
      </w:pPr>
      <w:r>
        <w:rPr>
          <w:color w:val="auto"/>
        </w:rPr>
        <w:t xml:space="preserve">                                                                                          </w:t>
      </w:r>
      <w:r w:rsidRPr="002D11B0">
        <w:rPr>
          <w:color w:val="auto"/>
        </w:rPr>
        <w:t xml:space="preserve">Elizabeth Odio Benito </w:t>
      </w:r>
    </w:p>
    <w:p w14:paraId="49BC59F0" w14:textId="77777777" w:rsidR="00A55582" w:rsidRPr="002D11B0" w:rsidRDefault="00A55582" w:rsidP="00A55582">
      <w:pPr>
        <w:pStyle w:val="Textoindependiente"/>
        <w:ind w:right="332"/>
        <w:rPr>
          <w:color w:val="auto"/>
        </w:rPr>
      </w:pPr>
      <w:r>
        <w:rPr>
          <w:color w:val="auto"/>
        </w:rPr>
        <w:t xml:space="preserve">                                                                                                 </w:t>
      </w:r>
      <w:r w:rsidRPr="002D11B0">
        <w:rPr>
          <w:color w:val="auto"/>
        </w:rPr>
        <w:t>Presidenta</w:t>
      </w:r>
    </w:p>
    <w:p w14:paraId="59D331DD" w14:textId="77777777" w:rsidR="00A55582" w:rsidRPr="002D11B0" w:rsidRDefault="00A55582" w:rsidP="00A55582">
      <w:pPr>
        <w:pStyle w:val="Textoindependiente"/>
        <w:rPr>
          <w:color w:val="auto"/>
        </w:rPr>
      </w:pPr>
    </w:p>
    <w:p w14:paraId="162CD7C9" w14:textId="014B4621" w:rsidR="00A55582" w:rsidRPr="002D11B0" w:rsidRDefault="00A55582" w:rsidP="00A55582">
      <w:pPr>
        <w:pStyle w:val="Textoindependiente"/>
        <w:rPr>
          <w:color w:val="auto"/>
        </w:rPr>
      </w:pPr>
    </w:p>
    <w:p w14:paraId="515EEE18" w14:textId="77777777" w:rsidR="00A55582" w:rsidRPr="002D11B0" w:rsidRDefault="00A55582" w:rsidP="00A55582">
      <w:pPr>
        <w:pStyle w:val="Textoindependiente"/>
        <w:rPr>
          <w:color w:val="auto"/>
        </w:rPr>
      </w:pPr>
    </w:p>
    <w:p w14:paraId="41E0F1C6" w14:textId="77777777" w:rsidR="00A55582" w:rsidRPr="002D11B0" w:rsidRDefault="00A55582" w:rsidP="00A55582">
      <w:pPr>
        <w:pStyle w:val="Textoindependiente"/>
        <w:rPr>
          <w:color w:val="auto"/>
        </w:rPr>
      </w:pPr>
    </w:p>
    <w:p w14:paraId="6DA817B6" w14:textId="77777777" w:rsidR="00A55582" w:rsidRPr="002D11B0" w:rsidRDefault="00A55582" w:rsidP="00A55582">
      <w:pPr>
        <w:pStyle w:val="Textoindependiente"/>
        <w:rPr>
          <w:color w:val="auto"/>
        </w:rPr>
      </w:pPr>
    </w:p>
    <w:p w14:paraId="64A298B3" w14:textId="77777777" w:rsidR="00A55582" w:rsidRPr="002D11B0" w:rsidRDefault="00A55582" w:rsidP="00A55582">
      <w:pPr>
        <w:pStyle w:val="Prrafodelista"/>
        <w:tabs>
          <w:tab w:val="left" w:pos="567"/>
        </w:tabs>
        <w:adjustRightInd w:val="0"/>
        <w:ind w:left="0"/>
        <w:textAlignment w:val="baseline"/>
        <w:rPr>
          <w:szCs w:val="20"/>
          <w:lang w:val="es-ES_tradnl"/>
        </w:rPr>
      </w:pPr>
      <w:r w:rsidRPr="002D11B0">
        <w:rPr>
          <w:szCs w:val="20"/>
          <w:lang w:val="es-ES_tradnl"/>
        </w:rPr>
        <w:t xml:space="preserve">Romina I. Sijniensky </w:t>
      </w:r>
    </w:p>
    <w:p w14:paraId="4CC90755" w14:textId="77777777" w:rsidR="00A55582" w:rsidRPr="002D11B0" w:rsidRDefault="00A55582" w:rsidP="00A55582">
      <w:pPr>
        <w:pStyle w:val="Prrafodelista"/>
        <w:tabs>
          <w:tab w:val="left" w:pos="567"/>
        </w:tabs>
        <w:adjustRightInd w:val="0"/>
        <w:ind w:left="0"/>
        <w:textAlignment w:val="baseline"/>
        <w:rPr>
          <w:bCs/>
          <w:szCs w:val="20"/>
          <w:highlight w:val="yellow"/>
          <w:lang w:val="es-ES_tradnl"/>
        </w:rPr>
      </w:pPr>
      <w:r w:rsidRPr="002D11B0">
        <w:rPr>
          <w:szCs w:val="20"/>
          <w:lang w:val="es-ES_tradnl"/>
        </w:rPr>
        <w:t xml:space="preserve"> Secretaria Adjunta</w:t>
      </w:r>
    </w:p>
    <w:p w14:paraId="1A0CFE83" w14:textId="77777777" w:rsidR="00775988" w:rsidRDefault="00775988" w:rsidP="005648BB">
      <w:pPr>
        <w:tabs>
          <w:tab w:val="left" w:pos="567"/>
        </w:tabs>
        <w:jc w:val="center"/>
        <w:rPr>
          <w:b/>
          <w:szCs w:val="20"/>
          <w:lang w:val="es-CR"/>
        </w:rPr>
        <w:sectPr w:rsidR="00775988" w:rsidSect="004E3F74">
          <w:headerReference w:type="even" r:id="rId9"/>
          <w:headerReference w:type="default" r:id="rId10"/>
          <w:footerReference w:type="default" r:id="rId11"/>
          <w:headerReference w:type="first" r:id="rId12"/>
          <w:pgSz w:w="12240" w:h="15840" w:code="1"/>
          <w:pgMar w:top="1418" w:right="1418" w:bottom="1418" w:left="1418" w:header="709" w:footer="340" w:gutter="0"/>
          <w:cols w:space="708"/>
          <w:titlePg/>
          <w:docGrid w:linePitch="360"/>
        </w:sectPr>
      </w:pPr>
    </w:p>
    <w:p w14:paraId="76EB3279" w14:textId="40A877E9" w:rsidR="005648BB" w:rsidRDefault="003D6206" w:rsidP="005648BB">
      <w:pPr>
        <w:tabs>
          <w:tab w:val="left" w:pos="567"/>
        </w:tabs>
        <w:jc w:val="center"/>
        <w:rPr>
          <w:b/>
          <w:szCs w:val="20"/>
          <w:lang w:val="es-CR"/>
        </w:rPr>
      </w:pPr>
      <w:r>
        <w:rPr>
          <w:b/>
          <w:szCs w:val="20"/>
          <w:lang w:val="es-CR"/>
        </w:rPr>
        <w:lastRenderedPageBreak/>
        <w:t>ANEXO 1</w:t>
      </w:r>
    </w:p>
    <w:p w14:paraId="79046A1D" w14:textId="77DCE59E" w:rsidR="003D6206" w:rsidRDefault="003D6206" w:rsidP="005648BB">
      <w:pPr>
        <w:tabs>
          <w:tab w:val="left" w:pos="567"/>
        </w:tabs>
        <w:jc w:val="center"/>
        <w:rPr>
          <w:b/>
          <w:szCs w:val="20"/>
          <w:lang w:val="es-CR"/>
        </w:rPr>
      </w:pPr>
      <w:r>
        <w:rPr>
          <w:b/>
          <w:szCs w:val="20"/>
          <w:lang w:val="es-CR"/>
        </w:rPr>
        <w:t>Lista de víctimas</w:t>
      </w:r>
      <w:r w:rsidR="00E369E7" w:rsidRPr="00E369E7">
        <w:rPr>
          <w:rStyle w:val="Refdenotaalpie"/>
          <w:b/>
          <w:lang w:val="es-CR"/>
        </w:rPr>
        <w:footnoteReference w:customMarkFollows="1" w:id="461"/>
        <w:sym w:font="Symbol" w:char="F02A"/>
      </w:r>
    </w:p>
    <w:p w14:paraId="5E4E0AAE" w14:textId="6A6057D4" w:rsidR="003D6206" w:rsidRDefault="003D6206" w:rsidP="005648BB">
      <w:pPr>
        <w:tabs>
          <w:tab w:val="left" w:pos="567"/>
        </w:tabs>
        <w:jc w:val="center"/>
        <w:rPr>
          <w:b/>
          <w:szCs w:val="20"/>
          <w:lang w:val="es-CR"/>
        </w:rPr>
      </w:pPr>
    </w:p>
    <w:tbl>
      <w:tblPr>
        <w:tblW w:w="8212" w:type="dxa"/>
        <w:jc w:val="center"/>
        <w:tblCellMar>
          <w:left w:w="70" w:type="dxa"/>
          <w:right w:w="70" w:type="dxa"/>
        </w:tblCellMar>
        <w:tblLook w:val="04A0" w:firstRow="1" w:lastRow="0" w:firstColumn="1" w:lastColumn="0" w:noHBand="0" w:noVBand="1"/>
      </w:tblPr>
      <w:tblGrid>
        <w:gridCol w:w="709"/>
        <w:gridCol w:w="2045"/>
        <w:gridCol w:w="1631"/>
        <w:gridCol w:w="2409"/>
        <w:gridCol w:w="1418"/>
      </w:tblGrid>
      <w:tr w:rsidR="00FB7343" w:rsidRPr="00D535D5" w14:paraId="6539152D" w14:textId="77777777" w:rsidTr="0051278A">
        <w:trPr>
          <w:trHeight w:val="525"/>
          <w:jc w:val="center"/>
        </w:trPr>
        <w:tc>
          <w:tcPr>
            <w:tcW w:w="709" w:type="dxa"/>
            <w:tcBorders>
              <w:top w:val="single" w:sz="8" w:space="0" w:color="auto"/>
              <w:left w:val="single" w:sz="8" w:space="0" w:color="auto"/>
              <w:bottom w:val="single" w:sz="8" w:space="0" w:color="auto"/>
              <w:right w:val="single" w:sz="8" w:space="0" w:color="auto"/>
            </w:tcBorders>
            <w:shd w:val="clear" w:color="000000" w:fill="000000"/>
            <w:vAlign w:val="center"/>
          </w:tcPr>
          <w:p w14:paraId="3145E010" w14:textId="7B23B3B0" w:rsidR="00FB7343" w:rsidRPr="00D535D5" w:rsidRDefault="00FB7343" w:rsidP="00FE22A8">
            <w:pPr>
              <w:jc w:val="center"/>
              <w:rPr>
                <w:rFonts w:ascii="Calibri" w:hAnsi="Calibri" w:cs="Calibri"/>
                <w:b/>
                <w:bCs/>
                <w:color w:val="FFFFFF"/>
                <w:szCs w:val="20"/>
                <w:lang w:val="es-CR" w:eastAsia="es-CR"/>
              </w:rPr>
            </w:pPr>
            <w:r>
              <w:rPr>
                <w:rFonts w:ascii="Calibri" w:hAnsi="Calibri" w:cs="Calibri"/>
                <w:b/>
                <w:bCs/>
                <w:color w:val="FFFFFF"/>
                <w:szCs w:val="20"/>
                <w:lang w:val="es-CR" w:eastAsia="es-CR"/>
              </w:rPr>
              <w:t>#</w:t>
            </w:r>
          </w:p>
        </w:tc>
        <w:tc>
          <w:tcPr>
            <w:tcW w:w="2045" w:type="dxa"/>
            <w:tcBorders>
              <w:top w:val="single" w:sz="8" w:space="0" w:color="auto"/>
              <w:left w:val="single" w:sz="8" w:space="0" w:color="auto"/>
              <w:bottom w:val="single" w:sz="8" w:space="0" w:color="auto"/>
              <w:right w:val="single" w:sz="8" w:space="0" w:color="auto"/>
            </w:tcBorders>
            <w:shd w:val="clear" w:color="000000" w:fill="000000"/>
            <w:noWrap/>
            <w:vAlign w:val="center"/>
            <w:hideMark/>
          </w:tcPr>
          <w:p w14:paraId="6CEF8773" w14:textId="0D131CD5" w:rsidR="00FB7343" w:rsidRPr="00D535D5" w:rsidRDefault="00FB7343" w:rsidP="00D535D5">
            <w:pPr>
              <w:jc w:val="left"/>
              <w:rPr>
                <w:rFonts w:ascii="Calibri" w:hAnsi="Calibri" w:cs="Calibri"/>
                <w:b/>
                <w:bCs/>
                <w:color w:val="FFFFFF"/>
                <w:szCs w:val="20"/>
                <w:lang w:val="es-CR" w:eastAsia="es-CR"/>
              </w:rPr>
            </w:pPr>
            <w:r w:rsidRPr="00D535D5">
              <w:rPr>
                <w:rFonts w:ascii="Calibri" w:hAnsi="Calibri" w:cs="Calibri"/>
                <w:b/>
                <w:bCs/>
                <w:color w:val="FFFFFF"/>
                <w:szCs w:val="20"/>
                <w:lang w:val="es-CR" w:eastAsia="es-CR"/>
              </w:rPr>
              <w:t>Apellido 1</w:t>
            </w:r>
          </w:p>
        </w:tc>
        <w:tc>
          <w:tcPr>
            <w:tcW w:w="1631" w:type="dxa"/>
            <w:tcBorders>
              <w:top w:val="single" w:sz="8" w:space="0" w:color="auto"/>
              <w:left w:val="nil"/>
              <w:bottom w:val="single" w:sz="8" w:space="0" w:color="auto"/>
              <w:right w:val="single" w:sz="8" w:space="0" w:color="auto"/>
            </w:tcBorders>
            <w:shd w:val="clear" w:color="000000" w:fill="000000"/>
            <w:noWrap/>
            <w:vAlign w:val="center"/>
            <w:hideMark/>
          </w:tcPr>
          <w:p w14:paraId="3C2C4B2D" w14:textId="77777777" w:rsidR="00FB7343" w:rsidRPr="00D535D5" w:rsidRDefault="00FB7343" w:rsidP="00D535D5">
            <w:pPr>
              <w:jc w:val="left"/>
              <w:rPr>
                <w:rFonts w:ascii="Calibri" w:hAnsi="Calibri" w:cs="Calibri"/>
                <w:b/>
                <w:bCs/>
                <w:color w:val="FFFFFF"/>
                <w:szCs w:val="20"/>
                <w:lang w:val="es-CR" w:eastAsia="es-CR"/>
              </w:rPr>
            </w:pPr>
            <w:r w:rsidRPr="00D535D5">
              <w:rPr>
                <w:rFonts w:ascii="Calibri" w:hAnsi="Calibri" w:cs="Calibri"/>
                <w:b/>
                <w:bCs/>
                <w:color w:val="FFFFFF"/>
                <w:szCs w:val="20"/>
                <w:lang w:val="es-CR" w:eastAsia="es-CR"/>
              </w:rPr>
              <w:t>Apellido 2</w:t>
            </w:r>
          </w:p>
        </w:tc>
        <w:tc>
          <w:tcPr>
            <w:tcW w:w="2409" w:type="dxa"/>
            <w:tcBorders>
              <w:top w:val="single" w:sz="8" w:space="0" w:color="auto"/>
              <w:left w:val="nil"/>
              <w:bottom w:val="single" w:sz="8" w:space="0" w:color="auto"/>
              <w:right w:val="single" w:sz="4" w:space="0" w:color="auto"/>
            </w:tcBorders>
            <w:shd w:val="clear" w:color="000000" w:fill="000000"/>
            <w:noWrap/>
            <w:vAlign w:val="center"/>
            <w:hideMark/>
          </w:tcPr>
          <w:p w14:paraId="0A4CD5B1" w14:textId="77777777" w:rsidR="00FB7343" w:rsidRPr="00D535D5" w:rsidRDefault="00FB7343" w:rsidP="00D535D5">
            <w:pPr>
              <w:jc w:val="left"/>
              <w:rPr>
                <w:rFonts w:ascii="Calibri" w:hAnsi="Calibri" w:cs="Calibri"/>
                <w:b/>
                <w:bCs/>
                <w:color w:val="FFFFFF"/>
                <w:szCs w:val="20"/>
                <w:lang w:val="es-CR" w:eastAsia="es-CR"/>
              </w:rPr>
            </w:pPr>
            <w:r w:rsidRPr="00D535D5">
              <w:rPr>
                <w:rFonts w:ascii="Calibri" w:hAnsi="Calibri" w:cs="Calibri"/>
                <w:b/>
                <w:bCs/>
                <w:color w:val="FFFFFF"/>
                <w:szCs w:val="20"/>
                <w:lang w:val="es-CR" w:eastAsia="es-CR"/>
              </w:rPr>
              <w:t>Nombre</w:t>
            </w:r>
          </w:p>
        </w:tc>
        <w:tc>
          <w:tcPr>
            <w:tcW w:w="1418" w:type="dxa"/>
            <w:tcBorders>
              <w:top w:val="single" w:sz="4" w:space="0" w:color="auto"/>
              <w:left w:val="single" w:sz="4" w:space="0" w:color="auto"/>
              <w:bottom w:val="nil"/>
              <w:right w:val="single" w:sz="4" w:space="0" w:color="auto"/>
            </w:tcBorders>
            <w:shd w:val="clear" w:color="000000" w:fill="000000"/>
            <w:vAlign w:val="center"/>
            <w:hideMark/>
          </w:tcPr>
          <w:p w14:paraId="6C64AB7B" w14:textId="77777777" w:rsidR="00FB7343" w:rsidRPr="00D535D5" w:rsidRDefault="00FB7343" w:rsidP="00D535D5">
            <w:pPr>
              <w:jc w:val="left"/>
              <w:rPr>
                <w:rFonts w:ascii="Calibri" w:hAnsi="Calibri" w:cs="Calibri"/>
                <w:b/>
                <w:bCs/>
                <w:color w:val="FFFFFF"/>
                <w:szCs w:val="20"/>
                <w:lang w:val="es-CR" w:eastAsia="es-CR"/>
              </w:rPr>
            </w:pPr>
            <w:r w:rsidRPr="00D535D5">
              <w:rPr>
                <w:rFonts w:ascii="Calibri" w:hAnsi="Calibri" w:cs="Calibri"/>
                <w:b/>
                <w:bCs/>
                <w:color w:val="FFFFFF"/>
                <w:szCs w:val="20"/>
                <w:lang w:val="es-CR" w:eastAsia="es-CR"/>
              </w:rPr>
              <w:t>Cédula de identidad</w:t>
            </w:r>
          </w:p>
        </w:tc>
      </w:tr>
      <w:tr w:rsidR="00FB7343" w:rsidRPr="00D535D5" w14:paraId="76202B3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4A090E2" w14:textId="5557A12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EE43AD" w14:textId="60B180A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ABARZA</w:t>
            </w:r>
          </w:p>
        </w:tc>
        <w:tc>
          <w:tcPr>
            <w:tcW w:w="1631" w:type="dxa"/>
            <w:tcBorders>
              <w:top w:val="single" w:sz="4" w:space="0" w:color="000000"/>
              <w:left w:val="nil"/>
              <w:bottom w:val="single" w:sz="8" w:space="0" w:color="auto"/>
              <w:right w:val="single" w:sz="8" w:space="0" w:color="auto"/>
            </w:tcBorders>
            <w:shd w:val="clear" w:color="000000" w:fill="FFFFFF"/>
            <w:noWrap/>
            <w:vAlign w:val="center"/>
            <w:hideMark/>
          </w:tcPr>
          <w:p w14:paraId="24A7260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FARÍAS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B69CC4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72BD5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4.024.175-2</w:t>
            </w:r>
          </w:p>
        </w:tc>
      </w:tr>
      <w:tr w:rsidR="00FB7343" w:rsidRPr="00D535D5" w14:paraId="60F6D57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39B1DEB" w14:textId="0F6C18A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266C27" w14:textId="6EE2F3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ABARZA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C0FF8F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FARÍAS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CE418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Neftalí Damaliel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13403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6.646.937-9</w:t>
            </w:r>
          </w:p>
        </w:tc>
      </w:tr>
      <w:tr w:rsidR="00FB7343" w:rsidRPr="00D535D5" w14:paraId="1505A9E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shd w:val="clear" w:color="000000" w:fill="FFFFFF"/>
          </w:tcPr>
          <w:p w14:paraId="2832F316" w14:textId="5009F8A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w:t>
            </w:r>
          </w:p>
        </w:tc>
        <w:tc>
          <w:tcPr>
            <w:tcW w:w="2045" w:type="dxa"/>
            <w:tcBorders>
              <w:top w:val="single" w:sz="4" w:space="0" w:color="000000"/>
              <w:left w:val="single" w:sz="8" w:space="0" w:color="auto"/>
              <w:bottom w:val="single" w:sz="8" w:space="0" w:color="auto"/>
              <w:right w:val="single" w:sz="8" w:space="0" w:color="auto"/>
            </w:tcBorders>
            <w:shd w:val="clear" w:color="000000" w:fill="FFFFFF"/>
            <w:noWrap/>
            <w:vAlign w:val="center"/>
            <w:hideMark/>
          </w:tcPr>
          <w:p w14:paraId="7867E01D" w14:textId="40D78C6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ABARZÚA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0DA6F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FARÍAS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ACBBB2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Marta Isabel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6AD69F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4.864.655-7</w:t>
            </w:r>
          </w:p>
        </w:tc>
      </w:tr>
      <w:tr w:rsidR="00FB7343" w:rsidRPr="00D535D5" w14:paraId="7B043F3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85C958" w14:textId="5537B30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54C75C" w14:textId="45A463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ACUÑA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070DB3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9732DD" w14:textId="24CD0ED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Graciela</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AAE18A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2.954.174-4</w:t>
            </w:r>
          </w:p>
        </w:tc>
      </w:tr>
      <w:tr w:rsidR="00FB7343" w:rsidRPr="00D535D5" w14:paraId="3BFAB89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694A36" w14:textId="2643D5F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F8FD09" w14:textId="7D8A22E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ACUÑA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1031F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35A8A2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Teresa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0C7D8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3.441.219-7</w:t>
            </w:r>
          </w:p>
        </w:tc>
      </w:tr>
      <w:tr w:rsidR="00FB7343" w:rsidRPr="00D535D5" w14:paraId="2F79008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F7F3BB" w14:textId="23423B0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88510C" w14:textId="5D50DB3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ACUÑA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9A0B2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ABCB0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Jaime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27D7BD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5.364.993-9</w:t>
            </w:r>
          </w:p>
        </w:tc>
      </w:tr>
      <w:tr w:rsidR="00FB7343" w:rsidRPr="00D535D5" w14:paraId="2D897C4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A6459F9" w14:textId="65B662C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152483" w14:textId="204DF95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ADAOS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62692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0D4DB1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48D65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4.247.510-6</w:t>
            </w:r>
          </w:p>
        </w:tc>
      </w:tr>
      <w:tr w:rsidR="00FB7343" w:rsidRPr="00D535D5" w14:paraId="56DA8EB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7FD4AE2" w14:textId="0E25EC4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7220C4" w14:textId="26DC999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ADRIAZOLA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5FB8A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BERGER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3C848A" w14:textId="53A43C1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Ina Sonia</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95C7E4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3.235.180-8</w:t>
            </w:r>
          </w:p>
        </w:tc>
      </w:tr>
      <w:tr w:rsidR="00FB7343" w:rsidRPr="00D535D5" w14:paraId="7FFEFF9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D350F41" w14:textId="59257BE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A119F5" w14:textId="4B2ECB2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AGUAYO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46D96E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YAÑEZ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B441AE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Margarita Cupertina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B8B319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7.290.020-0</w:t>
            </w:r>
          </w:p>
        </w:tc>
      </w:tr>
      <w:tr w:rsidR="00FB7343" w:rsidRPr="00D535D5" w14:paraId="5B0406C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AD75A86" w14:textId="2FD1D41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49FA056" w14:textId="57971A4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AGUILAR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AD6FFD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ÁLVAREZ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522045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Verónica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A4EB4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5.985.879-3</w:t>
            </w:r>
          </w:p>
        </w:tc>
      </w:tr>
      <w:tr w:rsidR="00FB7343" w:rsidRPr="00D535D5" w14:paraId="4BBD5A0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1CD2AA6" w14:textId="6BB8407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84C29B" w14:textId="12B8ACE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AGUILAR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2A84A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LAZCANO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2F09E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Elena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438CDD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6.015.678-6</w:t>
            </w:r>
          </w:p>
        </w:tc>
      </w:tr>
      <w:tr w:rsidR="007D4EAB" w:rsidRPr="00D535D5" w14:paraId="2850FF95"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85D81E2" w14:textId="1E83A785" w:rsidR="007D4EAB" w:rsidRPr="00D535D5" w:rsidRDefault="007D4EAB"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4C9503"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AGUILERA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FD9317"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MACHUCA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00D511"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Ángel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FA9C76" w14:textId="77777777" w:rsidR="007D4EAB" w:rsidRPr="00FB7343" w:rsidRDefault="007D4EAB"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5.237.058-2</w:t>
            </w:r>
          </w:p>
        </w:tc>
      </w:tr>
      <w:tr w:rsidR="00FB7343" w:rsidRPr="00D535D5" w14:paraId="7C77FEA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AFEF7A8" w14:textId="395389E1" w:rsidR="00FB7343" w:rsidRPr="00D535D5" w:rsidRDefault="007D4EAB"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331376" w14:textId="46EA06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AGUILERA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47E5EB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MACHUCA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F03C1C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Ángel Armando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3005BB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4.989.184-9</w:t>
            </w:r>
          </w:p>
        </w:tc>
      </w:tr>
      <w:tr w:rsidR="00FB7343" w:rsidRPr="00D535D5" w14:paraId="6D9245D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D38D7A1" w14:textId="161BD5F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4B230A" w14:textId="37BF9EB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AGUILERA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D8C063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MACHUCA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FD6F55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Ángel Arturo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02478C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6.391.498-3</w:t>
            </w:r>
          </w:p>
        </w:tc>
      </w:tr>
      <w:tr w:rsidR="00FB7343" w:rsidRPr="00D535D5" w14:paraId="79FF456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4B5780F" w14:textId="14545CA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8E9FA1" w14:textId="18B50CB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AGURTO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8E98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CANCINO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27BD0D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Anicia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76BC2B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4.869.458-6</w:t>
            </w:r>
          </w:p>
        </w:tc>
      </w:tr>
      <w:tr w:rsidR="00FB7343" w:rsidRPr="00D535D5" w14:paraId="50C7871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3543F12" w14:textId="7AC6399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17A404" w14:textId="70CBBE6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AGURTO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2FC0E7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CANCINO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AC48D80" w14:textId="58B3151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Etelvina</w:t>
            </w:r>
            <w:r>
              <w:rPr>
                <w:rStyle w:val="Refdenotaalpie"/>
                <w:rFonts w:cs="Calibri"/>
                <w:color w:val="000000"/>
                <w:lang w:val="es-CR" w:eastAsia="es-CR"/>
              </w:rPr>
              <w:footnoteReference w:id="462"/>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A39133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6.117.594-6</w:t>
            </w:r>
          </w:p>
        </w:tc>
      </w:tr>
      <w:tr w:rsidR="00FB7343" w:rsidRPr="00D535D5" w14:paraId="29A7511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262092E" w14:textId="3E72BF8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972673" w14:textId="620484A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AGURTO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AAD095" w14:textId="7CD82F5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CHIENG JUISAN</w:t>
            </w:r>
            <w:r>
              <w:rPr>
                <w:rStyle w:val="Refdenotaalpie"/>
                <w:rFonts w:cs="Calibri"/>
                <w:color w:val="000000"/>
                <w:lang w:val="es-CR" w:eastAsia="es-CR"/>
              </w:rPr>
              <w:footnoteReference w:id="463"/>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A10D6E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Elena Silvia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A9704F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5.255.532-9</w:t>
            </w:r>
          </w:p>
        </w:tc>
      </w:tr>
      <w:tr w:rsidR="00FB7343" w:rsidRPr="00D535D5" w14:paraId="79754E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8E32A15" w14:textId="2DDE1F4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DE649B" w14:textId="660715F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AGURTO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C636D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732E09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Ruby</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C8D0EE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5.044.765-0</w:t>
            </w:r>
          </w:p>
        </w:tc>
      </w:tr>
      <w:tr w:rsidR="00FB7343" w:rsidRPr="00D535D5" w14:paraId="78C0C5A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3A2873D" w14:textId="17492DB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4CD015" w14:textId="7DD230A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AGURTO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D77E6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3185DC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Mary Teresa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FC9E78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6.353.863-9</w:t>
            </w:r>
          </w:p>
        </w:tc>
      </w:tr>
      <w:tr w:rsidR="00FB7343" w:rsidRPr="00D535D5" w14:paraId="5E53979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95D544" w14:textId="445AD23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6B8B5C" w14:textId="0D2AE4B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AHUMADA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6CE0D4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ZÚÑIGA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E05A3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5BAD1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7.322.996-0</w:t>
            </w:r>
          </w:p>
        </w:tc>
      </w:tr>
      <w:tr w:rsidR="00FB7343" w:rsidRPr="00D535D5" w14:paraId="089D788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5C4C676" w14:textId="066712C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EB9F33" w14:textId="2C236AC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547407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981066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Violeta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03660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4.456.821-7</w:t>
            </w:r>
          </w:p>
        </w:tc>
      </w:tr>
      <w:tr w:rsidR="00FB7343" w:rsidRPr="00D535D5" w14:paraId="54B892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578CB49" w14:textId="18DB438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256780" w14:textId="48FE791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00638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F71D9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Héctor Raúl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8E8F6F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5.752.973-3</w:t>
            </w:r>
          </w:p>
        </w:tc>
      </w:tr>
      <w:tr w:rsidR="00FB7343" w:rsidRPr="00D535D5" w14:paraId="2C966CF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C9BFBA0" w14:textId="2C6687A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D46AE7" w14:textId="661B9E7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B160DB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ROMERO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17F6B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Hugo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1220C3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6.965.150-k</w:t>
            </w:r>
          </w:p>
        </w:tc>
      </w:tr>
      <w:tr w:rsidR="00FB7343" w:rsidRPr="00D535D5" w14:paraId="08C9CE0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EB2395" w14:textId="39135B4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DFDBF0" w14:textId="1710F74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ALCAYAGA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40538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LEYTON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74B62E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Luzmila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F218C3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6.656.091-0</w:t>
            </w:r>
          </w:p>
        </w:tc>
      </w:tr>
      <w:tr w:rsidR="00FB7343" w:rsidRPr="00D535D5" w14:paraId="63D0A4C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6E762CC" w14:textId="3FB29D3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F1FD45" w14:textId="57C0B4D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ALCAYAGA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E8E1D4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D06052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 Patricia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09A8C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5.261.041-9</w:t>
            </w:r>
          </w:p>
        </w:tc>
      </w:tr>
      <w:tr w:rsidR="00FB7343" w:rsidRPr="00D535D5" w14:paraId="0F0D29F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4921E7B" w14:textId="0EA4C6C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4E7D33" w14:textId="45C5E94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ALCAYAGA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C25E0A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271E7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Mónica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1942D1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6.271.738-6</w:t>
            </w:r>
          </w:p>
        </w:tc>
      </w:tr>
      <w:tr w:rsidR="00FB7343" w:rsidRPr="00D535D5" w14:paraId="165897C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CE33B0" w14:textId="3F75DBB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0EF066" w14:textId="04A8338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ALCOTA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29377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F41DC32" w14:textId="5892E03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 Anjela</w:t>
            </w:r>
            <w:r>
              <w:rPr>
                <w:rStyle w:val="Refdenotaalpie"/>
                <w:rFonts w:cs="Calibri"/>
                <w:color w:val="000000"/>
                <w:lang w:val="es-CR" w:eastAsia="es-CR"/>
              </w:rPr>
              <w:footnoteReference w:id="464"/>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297359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4.164.104-5</w:t>
            </w:r>
          </w:p>
        </w:tc>
      </w:tr>
      <w:tr w:rsidR="00FB7343" w:rsidRPr="00D535D5" w14:paraId="6666A2D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39D1CD" w14:textId="105AFAB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C3019C" w14:textId="58A1B8C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ALDANA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7219B7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ALVEAR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F56A76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Raúl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FE34C4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3.858.958-k</w:t>
            </w:r>
          </w:p>
        </w:tc>
      </w:tr>
      <w:tr w:rsidR="00FB7343" w:rsidRPr="00D535D5" w14:paraId="2D735BC3" w14:textId="77777777" w:rsidTr="009C74C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10F1CA" w14:textId="17E845B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821562" w14:textId="783291D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ALEGRÍA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B7B0D1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CANCINO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B1356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Lucila de las Mercedes</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364E834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7.754.927-7</w:t>
            </w:r>
          </w:p>
        </w:tc>
      </w:tr>
      <w:tr w:rsidR="00FB7343" w:rsidRPr="00D535D5" w14:paraId="307628E1" w14:textId="77777777" w:rsidTr="009C74C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347A1F" w14:textId="1A586B7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941730" w14:textId="7018BDC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ALEGRÍA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54A73F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4508BC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Armando Antonio</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8BE1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6.140.993-9</w:t>
            </w:r>
          </w:p>
        </w:tc>
      </w:tr>
      <w:tr w:rsidR="00FB7343" w:rsidRPr="00D535D5" w14:paraId="3712CD42" w14:textId="77777777" w:rsidTr="009C74C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FF17029" w14:textId="1ADEF4D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0B1E39" w14:textId="783DA50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ALEGRÍA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5934C6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OLIVARES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E78B4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Roberto</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CD46F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5.836.578-5</w:t>
            </w:r>
          </w:p>
        </w:tc>
      </w:tr>
      <w:tr w:rsidR="00FB7343" w:rsidRPr="00D535D5" w14:paraId="546B2C8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0C511F" w14:textId="4A9BA34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593A1C" w14:textId="1C68C2F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ALFARO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5173BE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ARCAYA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76217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6B06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5.510.796-3</w:t>
            </w:r>
          </w:p>
        </w:tc>
      </w:tr>
      <w:tr w:rsidR="00FB7343" w:rsidRPr="00D535D5" w14:paraId="0D1D898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A7285E8" w14:textId="766219F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97B060" w14:textId="459118D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ALVARADO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562659" w14:textId="0268B8D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MUNDACA</w:t>
            </w:r>
            <w:r>
              <w:rPr>
                <w:rStyle w:val="Refdenotaalpie"/>
                <w:rFonts w:cs="Calibri"/>
                <w:color w:val="000000"/>
                <w:lang w:val="es-CR" w:eastAsia="es-CR"/>
              </w:rPr>
              <w:footnoteReference w:id="465"/>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009E5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Eliana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45A4EEC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6.736.094-k</w:t>
            </w:r>
          </w:p>
        </w:tc>
      </w:tr>
      <w:tr w:rsidR="00FB7343" w:rsidRPr="00D535D5" w14:paraId="5A4C7C5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CDB3128" w14:textId="2818A0A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31DBD5" w14:textId="4688100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ALVARADO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CB416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URRUTIA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993A7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8837A4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6.912.819-k</w:t>
            </w:r>
          </w:p>
        </w:tc>
      </w:tr>
      <w:tr w:rsidR="00FB7343" w:rsidRPr="00D535D5" w14:paraId="26B5749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C0FA839" w14:textId="71F8F9D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4A0CC9" w14:textId="2FF9C53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ÁLVAREZ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D9614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ÁLVAREZ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76782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Gabriela Iris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2B2C1B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6.764.414-k</w:t>
            </w:r>
          </w:p>
        </w:tc>
      </w:tr>
      <w:tr w:rsidR="00FB7343" w:rsidRPr="00D535D5" w14:paraId="794D7C9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3DD4A3" w14:textId="722E4BE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471708" w14:textId="1FB552F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ÁLVAREZ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4B54A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CANCINO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8FADD0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Inés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DCB538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7.803.366-5</w:t>
            </w:r>
          </w:p>
        </w:tc>
      </w:tr>
      <w:tr w:rsidR="00FB7343" w:rsidRPr="00D535D5" w14:paraId="7BD8E75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442E531" w14:textId="1DEF777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B24F0E" w14:textId="0113161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ÁLVAREZ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8F929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DAVIES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1F7A8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Adriana Violeta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E6412F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3.543.441-0</w:t>
            </w:r>
          </w:p>
        </w:tc>
      </w:tr>
      <w:tr w:rsidR="00FB7343" w:rsidRPr="00D535D5" w14:paraId="4B7F599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F92EFB" w14:textId="79C08E0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2FC0F3" w14:textId="255F602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ÁLVAREZ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09F86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FARÍAS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8C58BF" w14:textId="79D4D75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Mafalda</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E58F7E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2.184.903-0</w:t>
            </w:r>
          </w:p>
        </w:tc>
      </w:tr>
      <w:tr w:rsidR="00FB7343" w:rsidRPr="00D535D5" w14:paraId="0976197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E853B63" w14:textId="15ED1F7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9C3A96" w14:textId="308C397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ÁLVAREZ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78072B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BCE7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 Ricardo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C249CC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3.252.072-3</w:t>
            </w:r>
          </w:p>
        </w:tc>
      </w:tr>
      <w:tr w:rsidR="00FB7343" w:rsidRPr="00D535D5" w14:paraId="68C18A0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384CE60" w14:textId="63E3361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BB4452" w14:textId="2843FE7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ÁLVAREZ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538B4B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B79896D" w14:textId="7F1AB1B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Liliam</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E56163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4.309.726-1</w:t>
            </w:r>
          </w:p>
        </w:tc>
      </w:tr>
      <w:tr w:rsidR="00FB7343" w:rsidRPr="00D535D5" w14:paraId="330C96A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2956E07" w14:textId="4C2647C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D85AD9" w14:textId="28EE21D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ÁLVAREZ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E2214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MUNIZAGA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C84810A" w14:textId="324CC2D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de los Ángeles</w:t>
            </w:r>
            <w:r w:rsidR="007C702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530AE2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5.615.793-k</w:t>
            </w:r>
          </w:p>
        </w:tc>
      </w:tr>
      <w:tr w:rsidR="00FB7343" w:rsidRPr="00D535D5" w14:paraId="25E769D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7EDA22" w14:textId="2B13FEE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FB5AA9" w14:textId="49AAE77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ÁLVAREZ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9D1B36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CDC3E20" w14:textId="6E1B45F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Marta</w:t>
            </w:r>
            <w:r w:rsidR="00F94A25">
              <w:rPr>
                <w:rFonts w:ascii="Calibri" w:hAnsi="Calibri" w:cs="Calibri"/>
                <w:color w:val="000000"/>
                <w:szCs w:val="20"/>
                <w:lang w:val="es-CR" w:eastAsia="es-CR"/>
              </w:rPr>
              <w:t xml:space="preserve"> Elena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5708BD2" w14:textId="337CDF01"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w:t>
            </w:r>
            <w:r w:rsidR="00F94A25">
              <w:rPr>
                <w:rFonts w:ascii="Calibri" w:hAnsi="Calibri" w:cs="Calibri"/>
                <w:color w:val="000000"/>
                <w:szCs w:val="20"/>
                <w:lang w:val="es-CR" w:eastAsia="es-CR"/>
              </w:rPr>
              <w:t>593.691-0</w:t>
            </w:r>
          </w:p>
        </w:tc>
      </w:tr>
      <w:tr w:rsidR="00FB7343" w:rsidRPr="00D535D5" w14:paraId="55500ED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7947786" w14:textId="7E3D73B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D4B86C" w14:textId="698327A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ALVEAR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B3D41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DIAZ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DD1DF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Gladys </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BEC296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5.136.133-4</w:t>
            </w:r>
          </w:p>
        </w:tc>
      </w:tr>
      <w:tr w:rsidR="007D4EAB" w:rsidRPr="00D535D5" w14:paraId="350ECFE6"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50DBF0F" w14:textId="2275C56F" w:rsidR="007D4EAB" w:rsidRPr="00D535D5" w:rsidRDefault="007D4EAB"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679E28"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ALVEAR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2B3A1A"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MÁRQUEZ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260BB8E" w14:textId="528FE47E"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Lili</w:t>
            </w:r>
            <w:r w:rsidR="00292196">
              <w:rPr>
                <w:rFonts w:ascii="Calibri" w:hAnsi="Calibri" w:cs="Calibri"/>
                <w:color w:val="000000"/>
                <w:szCs w:val="20"/>
                <w:lang w:val="es-CR" w:eastAsia="es-CR"/>
              </w:rPr>
              <w:t>*</w:t>
            </w:r>
            <w:r>
              <w:rPr>
                <w:rStyle w:val="Refdenotaalpie"/>
                <w:rFonts w:cs="Calibri"/>
                <w:color w:val="000000"/>
                <w:lang w:val="es-CR" w:eastAsia="es-CR"/>
              </w:rPr>
              <w:footnoteReference w:id="466"/>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40814B2" w14:textId="77777777" w:rsidR="007D4EAB" w:rsidRPr="00FB7343" w:rsidRDefault="007D4EAB"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2.603.070-6</w:t>
            </w:r>
          </w:p>
        </w:tc>
      </w:tr>
      <w:tr w:rsidR="00FB7343" w:rsidRPr="00D535D5" w14:paraId="1243B1A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21CA1E3" w14:textId="21091C1E" w:rsidR="00FB7343" w:rsidRPr="00D535D5" w:rsidRDefault="007D4EAB"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559F32" w14:textId="45BA2B5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ALVEAR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EC94C9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MÁRQUEZ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8CB17F" w14:textId="2308EF8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Nelly</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39FFF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2.622.475-6</w:t>
            </w:r>
          </w:p>
        </w:tc>
      </w:tr>
      <w:tr w:rsidR="00FB7343" w:rsidRPr="00D535D5" w14:paraId="123B00B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82E56E3" w14:textId="55029CE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4C49AE" w14:textId="7E38E82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ALVEAR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1B35AB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MIRANDA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AD4D9E" w14:textId="5F8BD98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de las Mercedes</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DF630C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4.512.880-6</w:t>
            </w:r>
          </w:p>
        </w:tc>
      </w:tr>
      <w:tr w:rsidR="00FB7343" w:rsidRPr="00D535D5" w14:paraId="39A15CE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E039637" w14:textId="2958CA2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97CFBC" w14:textId="54C82A1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ALVIAL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095C4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LOYOLA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D25E8B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Beatriz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769591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7.610.877-3</w:t>
            </w:r>
          </w:p>
        </w:tc>
      </w:tr>
      <w:tr w:rsidR="00FB7343" w:rsidRPr="00D535D5" w14:paraId="267A36D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565E6F" w14:textId="7D73ED1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7683CD" w14:textId="0AA6780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ALZAMORA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3AB46E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ALZAMORA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CCC20C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Orlando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7AE7E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6.121.507-7</w:t>
            </w:r>
          </w:p>
        </w:tc>
      </w:tr>
      <w:tr w:rsidR="00FB7343" w:rsidRPr="00D535D5" w14:paraId="38C9D0B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3EB8800" w14:textId="00A2C8F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970849" w14:textId="1F71984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AMIGO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25BB9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MERINO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C9B45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Miriam</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99BFDF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4.578.664-1</w:t>
            </w:r>
          </w:p>
        </w:tc>
      </w:tr>
      <w:tr w:rsidR="00FB7343" w:rsidRPr="00D535D5" w14:paraId="47CB823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75ADBA8" w14:textId="207C595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590021" w14:textId="5DCD484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AMIGO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E66D14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YEVENES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9782C4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6A06CB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5.950.244-1</w:t>
            </w:r>
          </w:p>
        </w:tc>
      </w:tr>
      <w:tr w:rsidR="00FB7343" w:rsidRPr="00D535D5" w14:paraId="3BD7594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776E3C" w14:textId="227B588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503526" w14:textId="63A98C4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ANDAUR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113EE9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4B4CD08" w14:textId="5155D02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Marlen</w:t>
            </w:r>
            <w:r>
              <w:rPr>
                <w:rStyle w:val="Refdenotaalpie"/>
                <w:rFonts w:cs="Calibri"/>
                <w:color w:val="000000"/>
                <w:lang w:val="es-CR" w:eastAsia="es-CR"/>
              </w:rPr>
              <w:footnoteReference w:id="467"/>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291DE8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7.128.180-9</w:t>
            </w:r>
          </w:p>
        </w:tc>
      </w:tr>
      <w:tr w:rsidR="00FB7343" w:rsidRPr="00D535D5" w14:paraId="7FA8B63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A384714" w14:textId="1EB68CF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897B12" w14:textId="52CCE9F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ANDIA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8433FC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CARIQUEO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F3624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Gustavo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CD72B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7.136.268-k</w:t>
            </w:r>
          </w:p>
        </w:tc>
      </w:tr>
      <w:tr w:rsidR="00FB7343" w:rsidRPr="00D535D5" w14:paraId="31BA980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3226E51" w14:textId="52B7F8F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63DD96" w14:textId="7C0B93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ANDIA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38898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CARIQUEO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401B9B1" w14:textId="3BE3C79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Marcial Ernesto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D1BDAA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6.513.191-9</w:t>
            </w:r>
          </w:p>
        </w:tc>
      </w:tr>
      <w:tr w:rsidR="00FB7343" w:rsidRPr="00D535D5" w14:paraId="5158D22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668AC9" w14:textId="399104D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66FDA3" w14:textId="3AEF178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ANDREANI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1D3F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ROSSINELLI</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D24FF9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Gabriela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F31B77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2.407.966-k</w:t>
            </w:r>
          </w:p>
        </w:tc>
      </w:tr>
      <w:tr w:rsidR="00FB7343" w:rsidRPr="00D535D5" w14:paraId="74739F4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38BE12" w14:textId="07D3A35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834CB4" w14:textId="55E6F45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ANGEL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227F1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ARDILES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D7360B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Bernardo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444351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6.338.087-3</w:t>
            </w:r>
          </w:p>
        </w:tc>
      </w:tr>
      <w:tr w:rsidR="00FB7343" w:rsidRPr="00D535D5" w14:paraId="04DBF74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67F65E3" w14:textId="058E93A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B24C53" w14:textId="53E07F4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ANGEL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D26C46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34A4CE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Diosa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8E65FC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6.604.845-4</w:t>
            </w:r>
          </w:p>
        </w:tc>
      </w:tr>
      <w:tr w:rsidR="00FB7343" w:rsidRPr="00D535D5" w14:paraId="2B650B6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4DAFBCA" w14:textId="2183D24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5A9BD01" w14:textId="40749DE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APABLAZA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BC485E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GARCÍA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D521E7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A8A1F6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5.095.547-8</w:t>
            </w:r>
          </w:p>
        </w:tc>
      </w:tr>
      <w:tr w:rsidR="00FB7343" w:rsidRPr="00D535D5" w14:paraId="187BE0A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0D40FA9" w14:textId="5A6436B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74345B" w14:textId="6FFA4FC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ARACENA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B0966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VALLADARES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2A0602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Ruth 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8B3D87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5.589.563-5</w:t>
            </w:r>
          </w:p>
        </w:tc>
      </w:tr>
      <w:tr w:rsidR="00FB7343" w:rsidRPr="00D535D5" w14:paraId="3F570BE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6DBEEA" w14:textId="5CBEEA4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662275" w14:textId="1269BC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ARANCIBIA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044E0C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D6F4E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C9257D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3.448.548-8</w:t>
            </w:r>
          </w:p>
        </w:tc>
      </w:tr>
      <w:tr w:rsidR="00FB7343" w:rsidRPr="00D535D5" w14:paraId="20E671F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F3C730D" w14:textId="1852200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70F444" w14:textId="76420EB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ARANCIBIA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57898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43DC0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0A4230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8.599.560-k</w:t>
            </w:r>
          </w:p>
        </w:tc>
      </w:tr>
      <w:tr w:rsidR="00FB7343" w:rsidRPr="00D535D5" w14:paraId="1021A3C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8FC2C65" w14:textId="51ADAD4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B00772" w14:textId="2D16A67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ARANDA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31A890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 MARTÍN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C0727CF" w14:textId="1F0419B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Rodolfo Alejandro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A88008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2.969.541-5</w:t>
            </w:r>
          </w:p>
        </w:tc>
      </w:tr>
      <w:tr w:rsidR="00FB7343" w:rsidRPr="00D535D5" w14:paraId="4FCB404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B59082" w14:textId="055CF3D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948252" w14:textId="5D3FF56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ARANEDA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D58881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86A91F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Elba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49A28C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5.799.425-8</w:t>
            </w:r>
          </w:p>
        </w:tc>
      </w:tr>
      <w:tr w:rsidR="00FB7343" w:rsidRPr="00D535D5" w14:paraId="4D7BACF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2A2DD1" w14:textId="479C030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6ECBAC" w14:textId="4575B83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886F7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927C904" w14:textId="02D21EA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Gildardo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F966C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2.097.225-4</w:t>
            </w:r>
          </w:p>
        </w:tc>
      </w:tr>
      <w:tr w:rsidR="00FB7343" w:rsidRPr="00D535D5" w14:paraId="500E9CB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E085ABC" w14:textId="72C4D0A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A6727E" w14:textId="7D2C781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883168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AMIGO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80503B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Lilian 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D5F15B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7.023.275-8</w:t>
            </w:r>
          </w:p>
        </w:tc>
      </w:tr>
      <w:tr w:rsidR="00FB7343" w:rsidRPr="00D535D5" w14:paraId="684D5DD4" w14:textId="77777777" w:rsidTr="0029219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FF2E107" w14:textId="0B4A575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9FD50D" w14:textId="118D975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DBD3E2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050268" w14:textId="32C755C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María</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37F56BA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5.405.720-2</w:t>
            </w:r>
          </w:p>
        </w:tc>
      </w:tr>
      <w:tr w:rsidR="00FB7343" w:rsidRPr="00D535D5" w14:paraId="210558BC" w14:textId="77777777" w:rsidTr="0029219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14F38C" w14:textId="016BAD0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158320" w14:textId="23AFCB3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545F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COLOMA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6D3572C" w14:textId="6DFCC84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Fresia de las Mercedes</w:t>
            </w:r>
            <w:r w:rsidR="00292196">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BE296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4.158.528-5</w:t>
            </w:r>
          </w:p>
        </w:tc>
      </w:tr>
      <w:tr w:rsidR="00FB7343" w:rsidRPr="00D535D5" w14:paraId="512DB3BF" w14:textId="77777777" w:rsidTr="0029219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AE31247" w14:textId="46C1807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67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29E9E7" w14:textId="00D01C8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3FF394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CONCHA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1463EE0" w14:textId="70A7092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Gastón</w:t>
            </w:r>
            <w:r w:rsidR="00327642">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CD5EA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4.390.945-2</w:t>
            </w:r>
          </w:p>
        </w:tc>
      </w:tr>
      <w:tr w:rsidR="00FB7343" w:rsidRPr="00D535D5" w14:paraId="3E79596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CB21BCA" w14:textId="011A294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5592BB" w14:textId="0441003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AEB02C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D7376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Mercedes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4D09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7.270.739-7</w:t>
            </w:r>
          </w:p>
        </w:tc>
      </w:tr>
      <w:tr w:rsidR="00FB7343" w:rsidRPr="00D535D5" w14:paraId="3D5D3ED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D8136F6" w14:textId="51AD30E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6689FF" w14:textId="67E0FE1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8C8D87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C2575D2" w14:textId="5A8C452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del Carmen</w:t>
            </w:r>
            <w:r w:rsidR="008B7943">
              <w:rPr>
                <w:rFonts w:ascii="Calibri" w:hAnsi="Calibri" w:cs="Calibri"/>
                <w:color w:val="000000"/>
                <w:szCs w:val="20"/>
                <w:lang w:val="es-CR" w:eastAsia="es-CR"/>
              </w:rPr>
              <w:t>*</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7F90540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4.218.797-6</w:t>
            </w:r>
          </w:p>
        </w:tc>
      </w:tr>
      <w:tr w:rsidR="007D4EAB" w:rsidRPr="00D535D5" w14:paraId="29FA3391"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CCFA9D2" w14:textId="152903CD" w:rsidR="007D4EAB" w:rsidRPr="00D535D5" w:rsidRDefault="007D4EAB"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70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B2AD29"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2A9EFDD"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C63AF54"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49EC47" w14:textId="77777777" w:rsidR="007D4EAB" w:rsidRPr="00FB7343" w:rsidRDefault="007D4EAB"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4.081.347-0</w:t>
            </w:r>
          </w:p>
        </w:tc>
      </w:tr>
      <w:tr w:rsidR="00FB7343" w:rsidRPr="00D535D5" w14:paraId="2AD3252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DBD5B3" w14:textId="40E71CEB" w:rsidR="00FB7343" w:rsidRPr="00D535D5" w:rsidRDefault="007D4EAB"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41567D" w14:textId="21265D7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9FC7B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2BD63D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Hugo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A0CF71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5.806.011-9</w:t>
            </w:r>
          </w:p>
        </w:tc>
      </w:tr>
      <w:tr w:rsidR="00FB7343" w:rsidRPr="00D535D5" w14:paraId="73C0393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6282C8" w14:textId="423C95D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53D33D7" w14:textId="2F24BC8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7FA65B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C1C260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8F7F9C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7.509.931-2</w:t>
            </w:r>
          </w:p>
        </w:tc>
      </w:tr>
      <w:tr w:rsidR="00FB7343" w:rsidRPr="00D535D5" w14:paraId="2DB8EC4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9CD34C" w14:textId="5F6382D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6013DA" w14:textId="713FFB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0E66B6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MOYA</w:t>
            </w:r>
          </w:p>
        </w:tc>
        <w:tc>
          <w:tcPr>
            <w:tcW w:w="2409" w:type="dxa"/>
            <w:tcBorders>
              <w:top w:val="single" w:sz="4" w:space="0" w:color="000000"/>
              <w:left w:val="nil"/>
              <w:bottom w:val="single" w:sz="8" w:space="0" w:color="auto"/>
              <w:right w:val="single" w:sz="4" w:space="0" w:color="auto"/>
            </w:tcBorders>
            <w:shd w:val="clear" w:color="000000" w:fill="FFFFFF"/>
            <w:noWrap/>
            <w:vAlign w:val="center"/>
            <w:hideMark/>
          </w:tcPr>
          <w:p w14:paraId="52B467F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Corina de las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103A0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5.456.654-9</w:t>
            </w:r>
          </w:p>
        </w:tc>
      </w:tr>
      <w:tr w:rsidR="00FB7343" w:rsidRPr="00D535D5" w14:paraId="568DAFA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6EC0397" w14:textId="67B9DB8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4DB411" w14:textId="2162D0A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01BA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VERDUGO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751486A" w14:textId="4551AA1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Hernán</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72CD6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3.396.177-4</w:t>
            </w:r>
          </w:p>
        </w:tc>
      </w:tr>
      <w:tr w:rsidR="00FB7343" w:rsidRPr="00D535D5" w14:paraId="509E24B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7ABD452" w14:textId="4B983BE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99077E" w14:textId="07529F0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C1347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YÁÑEZ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8072602" w14:textId="71101BB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Myrtha</w:t>
            </w:r>
            <w:r>
              <w:rPr>
                <w:rStyle w:val="Refdenotaalpie"/>
                <w:rFonts w:cs="Calibri"/>
                <w:color w:val="000000"/>
                <w:lang w:val="es-CR" w:eastAsia="es-CR"/>
              </w:rPr>
              <w:footnoteReference w:id="468"/>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49C889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6.125.780-2</w:t>
            </w:r>
          </w:p>
        </w:tc>
      </w:tr>
      <w:tr w:rsidR="00FB7343" w:rsidRPr="00D535D5" w14:paraId="51D7963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562E82C" w14:textId="5CF54CE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F48056" w14:textId="65FCFC2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7EC51F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CABRERA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0121C3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Victoria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33057C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5.008.593-7</w:t>
            </w:r>
          </w:p>
        </w:tc>
      </w:tr>
      <w:tr w:rsidR="00FB7343" w:rsidRPr="00D535D5" w14:paraId="34C4B7B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E21424" w14:textId="0253766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A99DF5" w14:textId="2E719EB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1D96C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2DEA7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Julia Hortencia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CA251E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6.133.358-4</w:t>
            </w:r>
          </w:p>
        </w:tc>
      </w:tr>
      <w:tr w:rsidR="00FB7343" w:rsidRPr="00D535D5" w14:paraId="58D5A63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924B51" w14:textId="6B3416F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C97837" w14:textId="172B7E2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115DCC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C38F7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C512C7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6.304.820-8</w:t>
            </w:r>
          </w:p>
        </w:tc>
      </w:tr>
      <w:tr w:rsidR="00FB7343" w:rsidRPr="00D535D5" w14:paraId="23D4EB6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0EB5549" w14:textId="685CCC9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559CB7" w14:textId="59605D6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A69D61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46563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Shenda Janeth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1B4F79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6.891.907-k</w:t>
            </w:r>
          </w:p>
        </w:tc>
      </w:tr>
      <w:tr w:rsidR="00FB7343" w:rsidRPr="00D535D5" w14:paraId="025A6D0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386C71" w14:textId="21E74B5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57A316" w14:textId="3F33C5C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18669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GODOY</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23D83C" w14:textId="0C07808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Melba Ivonne</w:t>
            </w:r>
            <w:r>
              <w:rPr>
                <w:rStyle w:val="Refdenotaalpie"/>
                <w:rFonts w:cs="Calibri"/>
                <w:color w:val="000000"/>
                <w:lang w:val="es-CR" w:eastAsia="es-CR"/>
              </w:rPr>
              <w:footnoteReference w:id="469"/>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B62096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5.591.168-1</w:t>
            </w:r>
          </w:p>
        </w:tc>
      </w:tr>
      <w:tr w:rsidR="00FB7343" w:rsidRPr="00D535D5" w14:paraId="2DC401E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91E0BFA" w14:textId="11D9D0A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144E1F" w14:textId="4FA5078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05F32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F4DDB4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Orfelina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48A482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4.578.656-0</w:t>
            </w:r>
          </w:p>
        </w:tc>
      </w:tr>
      <w:tr w:rsidR="00FB7343" w:rsidRPr="00D535D5" w14:paraId="160697E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936B26" w14:textId="01ACB39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8A4B38" w14:textId="60BE321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B747B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SALINAS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B9C85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Delia de Lourdes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6286B9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5.594.082-7</w:t>
            </w:r>
          </w:p>
        </w:tc>
      </w:tr>
      <w:tr w:rsidR="00FB7343" w:rsidRPr="00D535D5" w14:paraId="35B42A9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5AC11F5" w14:textId="5F7F31B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FE1099" w14:textId="61827AC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ARCE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ECF805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SARMIENTO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97B83BE" w14:textId="41096D1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Mercedes Margarita</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7B8443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4.870.002-0</w:t>
            </w:r>
          </w:p>
        </w:tc>
      </w:tr>
      <w:tr w:rsidR="00FB7343" w:rsidRPr="00D535D5" w14:paraId="7E3F042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4AD6832" w14:textId="6E64C76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D28AF1" w14:textId="1539C7A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ARDILES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72920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QUINTEROS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FC5773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BC5D3E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6.149.202-k</w:t>
            </w:r>
          </w:p>
        </w:tc>
      </w:tr>
      <w:tr w:rsidR="00FB7343" w:rsidRPr="00D535D5" w14:paraId="2968F86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5B3BB62" w14:textId="409A6ED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28F2675" w14:textId="6B83432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8C32BB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27039A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Leonor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C2E05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8.927.346-3</w:t>
            </w:r>
          </w:p>
        </w:tc>
      </w:tr>
      <w:tr w:rsidR="00FB7343" w:rsidRPr="00D535D5" w14:paraId="666641A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8627296" w14:textId="5E48AF4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0F274B" w14:textId="7B28697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633CD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D21E0B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Manuel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DB938D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5.554.972-9</w:t>
            </w:r>
          </w:p>
        </w:tc>
      </w:tr>
      <w:tr w:rsidR="00FB7343" w:rsidRPr="00D535D5" w14:paraId="45EA7DD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999F4FE" w14:textId="189389D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F0BDB0" w14:textId="53D2D09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DAA00F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DIAZ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DF429FF" w14:textId="1779109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Manuel Serjio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702E5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4.156.875-5</w:t>
            </w:r>
          </w:p>
        </w:tc>
      </w:tr>
      <w:tr w:rsidR="00FB7343" w:rsidRPr="00D535D5" w14:paraId="4698D7B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EC8CCBD" w14:textId="4EBE472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E9B150" w14:textId="0258ABF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344239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LEPE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816A71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Elba 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34711B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6.665.453-2</w:t>
            </w:r>
          </w:p>
        </w:tc>
      </w:tr>
      <w:tr w:rsidR="007D4EAB" w:rsidRPr="00D535D5" w14:paraId="34C99DD5"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15BFE7B" w14:textId="04AA82C3" w:rsidR="007D4EAB" w:rsidRPr="00D535D5" w:rsidRDefault="007D4EAB"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89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3EA60D"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B7513BD" w14:textId="77777777"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58343C1" w14:textId="34D55E2B" w:rsidR="007D4EAB" w:rsidRPr="00D535D5" w:rsidRDefault="007D4EAB"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del Carmen</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7CB13F6" w14:textId="77777777" w:rsidR="007D4EAB" w:rsidRPr="00FB7343" w:rsidRDefault="007D4EAB"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5.345.146-2</w:t>
            </w:r>
          </w:p>
        </w:tc>
      </w:tr>
      <w:tr w:rsidR="00FB7343" w:rsidRPr="00D535D5" w14:paraId="605C136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7A71DF" w14:textId="137C7241" w:rsidR="00FB7343" w:rsidRPr="00D535D5" w:rsidRDefault="007D4EAB"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9917D8" w14:textId="18632B2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C349D6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9881E1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Genoveva de las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D4F8E6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7.024.354-7</w:t>
            </w:r>
          </w:p>
        </w:tc>
      </w:tr>
      <w:tr w:rsidR="00FB7343" w:rsidRPr="00D535D5" w14:paraId="38CFB67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CFE676" w14:textId="21E7810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716345" w14:textId="19C864C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FA3A3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PEÑAILILLO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197216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Miguel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EA812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3.694.207-k</w:t>
            </w:r>
          </w:p>
        </w:tc>
      </w:tr>
      <w:tr w:rsidR="00FB7343" w:rsidRPr="00D535D5" w14:paraId="25E74DC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7564577" w14:textId="13AB321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98D14D" w14:textId="3DC91C7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8A2278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VALDÉS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D3347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Lucía Isabel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92C6C3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6.581.332-7</w:t>
            </w:r>
          </w:p>
        </w:tc>
      </w:tr>
      <w:tr w:rsidR="00FB7343" w:rsidRPr="00D535D5" w14:paraId="1CB0226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5FB34BF" w14:textId="49722AA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59F2B99" w14:textId="73B3DB9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AREVALO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6586C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5263E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Rodope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6A2A2F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6.522.247-7</w:t>
            </w:r>
          </w:p>
        </w:tc>
      </w:tr>
      <w:tr w:rsidR="00FB7343" w:rsidRPr="00D535D5" w14:paraId="2900BCA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7FDE63C" w14:textId="43BB0B1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2440BA" w14:textId="212372F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ARREDONDO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5D3F6B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BUGUEÑO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AC87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6BDE32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6.834.286-4</w:t>
            </w:r>
          </w:p>
        </w:tc>
      </w:tr>
      <w:tr w:rsidR="00FB7343" w:rsidRPr="00D535D5" w14:paraId="2532BC7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7F43888" w14:textId="70CA2E0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51084A" w14:textId="127685B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ASTORGA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BB7C14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ASTORGA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37E4B5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8DDC42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6.722.285-7</w:t>
            </w:r>
          </w:p>
        </w:tc>
      </w:tr>
      <w:tr w:rsidR="00FB7343" w:rsidRPr="00D535D5" w14:paraId="404C372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ED3A692" w14:textId="1F7DE4E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674DB4D" w14:textId="1F29BA0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ASTUDILLO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C0DEA0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CD8965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Héctor Over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D30161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5.256.892-7</w:t>
            </w:r>
          </w:p>
        </w:tc>
      </w:tr>
      <w:tr w:rsidR="00FB7343" w:rsidRPr="00D535D5" w14:paraId="05350A0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A5D9CDD" w14:textId="2ED73E9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ECA3B7" w14:textId="38A9EFB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ÁVALOS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F51876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C5930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Fresia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BA2793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5.042.547-9</w:t>
            </w:r>
          </w:p>
        </w:tc>
      </w:tr>
      <w:tr w:rsidR="00FB7343" w:rsidRPr="00D535D5" w14:paraId="013832E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1B8EBDD" w14:textId="28DCCFD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CE3A4E" w14:textId="2457A74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AVENDAÑO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9FB00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130F9C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Enilde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317DB3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5.605.933-4</w:t>
            </w:r>
          </w:p>
        </w:tc>
      </w:tr>
      <w:tr w:rsidR="00FB7343" w:rsidRPr="00D535D5" w14:paraId="3620E5C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D8D60B3" w14:textId="71A0A749"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99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80D39D" w14:textId="394D825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43221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CERONI</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8000C8" w14:textId="5C5E895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Ulises Napoleón</w:t>
            </w:r>
            <w:r w:rsidR="008B7943">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81F4FB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4.208.180-9</w:t>
            </w:r>
          </w:p>
        </w:tc>
      </w:tr>
      <w:tr w:rsidR="00FB7343" w:rsidRPr="00D535D5" w14:paraId="4A455C9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158E2E0" w14:textId="5179F7FE"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1CEEEC" w14:textId="63C395D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C069A7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460B30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B47A19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5.622.134-4</w:t>
            </w:r>
          </w:p>
        </w:tc>
      </w:tr>
      <w:tr w:rsidR="00FB7343" w:rsidRPr="00D535D5" w14:paraId="682D68F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C126E2A" w14:textId="37019AB3"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FCE2D7" w14:textId="2A048FE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974CD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6B9BC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Dalia Edith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7EE05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4.258.693-5</w:t>
            </w:r>
          </w:p>
        </w:tc>
      </w:tr>
      <w:tr w:rsidR="00FB7343" w:rsidRPr="00D535D5" w14:paraId="05C2E29B"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84C9AAB" w14:textId="106616AC"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1FE288" w14:textId="3A18E66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F42545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EAAA51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Nelson Camilo</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459E27B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6.507.149-5</w:t>
            </w:r>
          </w:p>
        </w:tc>
      </w:tr>
      <w:tr w:rsidR="00FB7343" w:rsidRPr="00D535D5" w14:paraId="3EC09D8E"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E10C8C" w14:textId="62522B83"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103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7C12A7" w14:textId="5DD67F5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2E448F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LOBOS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ACF08D7" w14:textId="08959FF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Iliana de las Mercedes</w:t>
            </w:r>
            <w:r w:rsidR="00327642">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0AB8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2.377.163-2</w:t>
            </w:r>
          </w:p>
        </w:tc>
      </w:tr>
      <w:tr w:rsidR="00A53636" w:rsidRPr="00D535D5" w14:paraId="29019A70"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4B3E69E" w14:textId="44EF1926" w:rsidR="00A53636" w:rsidRPr="00D535D5" w:rsidRDefault="00A5363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104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A31AB5"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446D64"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LOBOS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C2574CA"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Nelson Alfonso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3FE2C97" w14:textId="77777777" w:rsidR="00A53636" w:rsidRPr="00FB7343" w:rsidRDefault="00A5363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4.575.479-0</w:t>
            </w:r>
          </w:p>
        </w:tc>
      </w:tr>
      <w:tr w:rsidR="00FB7343" w:rsidRPr="00D535D5" w14:paraId="2BA427C8" w14:textId="77777777" w:rsidTr="00A53636">
        <w:trPr>
          <w:trHeight w:val="315"/>
          <w:jc w:val="center"/>
        </w:trPr>
        <w:tc>
          <w:tcPr>
            <w:tcW w:w="709" w:type="dxa"/>
            <w:tcBorders>
              <w:top w:val="single" w:sz="4" w:space="0" w:color="000000"/>
              <w:left w:val="single" w:sz="8" w:space="0" w:color="auto"/>
              <w:bottom w:val="single" w:sz="8" w:space="0" w:color="auto"/>
              <w:right w:val="single" w:sz="8" w:space="0" w:color="auto"/>
            </w:tcBorders>
            <w:shd w:val="clear" w:color="auto" w:fill="auto"/>
          </w:tcPr>
          <w:p w14:paraId="09ACABED" w14:textId="7F9A1D2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692FD1" w14:textId="3CAB10B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AYALA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45C5FF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6DA1DB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Joaquín del Carmen</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0651B9A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6.402.610-0</w:t>
            </w:r>
          </w:p>
        </w:tc>
      </w:tr>
      <w:tr w:rsidR="00FB7343" w:rsidRPr="00D535D5" w14:paraId="289E5F6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AD04084" w14:textId="203AFBA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96F255" w14:textId="404C511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BÁEZ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0DB761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4DB6E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Nelly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A1AF68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6.504.243-6</w:t>
            </w:r>
          </w:p>
        </w:tc>
      </w:tr>
      <w:tr w:rsidR="00FB7343" w:rsidRPr="00D535D5" w14:paraId="47FA286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9B3E5AC" w14:textId="12AB112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BFFAF7" w14:textId="3247DB4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BAHAMONDES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60BC72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CE4BCFA" w14:textId="50EDECE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Rolando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AB642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3.473.669-3</w:t>
            </w:r>
          </w:p>
        </w:tc>
      </w:tr>
      <w:tr w:rsidR="00FB7343" w:rsidRPr="00D535D5" w14:paraId="1CDF5C2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5CFAEC" w14:textId="7DFEB0C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EC8C52" w14:textId="557EB7C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BALLADARES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D019A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CONTERAS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74084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Cristina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9A1B54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5.252.906-9</w:t>
            </w:r>
          </w:p>
        </w:tc>
      </w:tr>
      <w:tr w:rsidR="00FB7343" w:rsidRPr="00D535D5" w14:paraId="2333B26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BF25515" w14:textId="3B367BA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109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DF4EA3" w14:textId="7F13215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BALUT</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4D890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STREETER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32B097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Ledda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81CA6E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5.298.679-6</w:t>
            </w:r>
          </w:p>
        </w:tc>
      </w:tr>
      <w:tr w:rsidR="00FB7343" w:rsidRPr="00D535D5" w14:paraId="2DF19E1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DAEFA3" w14:textId="28F0F185"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FDB28E" w14:textId="6F0A5E9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9B7BFF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EULUFI</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4C1A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839863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7.271.594-2</w:t>
            </w:r>
          </w:p>
        </w:tc>
      </w:tr>
      <w:tr w:rsidR="00FB7343" w:rsidRPr="00D535D5" w14:paraId="59520D9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5C3B712" w14:textId="736A3CA7"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4A9F3D" w14:textId="19282FF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CBBA8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C0B9CB" w14:textId="7FB2DD8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Hugo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54B861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3.692.033-5</w:t>
            </w:r>
          </w:p>
        </w:tc>
      </w:tr>
      <w:tr w:rsidR="00FB7343" w:rsidRPr="00D535D5" w14:paraId="06FDEF2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2C92F8" w14:textId="328CFC16"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E140EA" w14:textId="3052FFD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8414A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519BEC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Mirta Elizabeth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A1F93A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7.404.619-3</w:t>
            </w:r>
          </w:p>
        </w:tc>
      </w:tr>
      <w:tr w:rsidR="00FB7343" w:rsidRPr="00D535D5" w14:paraId="1B59B20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678403" w14:textId="489ADD2D"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CD498B" w14:textId="780F2E1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C8B3C2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CRUZ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4906CA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Luisa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384177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5.401.320-5</w:t>
            </w:r>
          </w:p>
        </w:tc>
      </w:tr>
      <w:tr w:rsidR="00FB7343" w:rsidRPr="00D535D5" w14:paraId="5DFEE57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83D8034" w14:textId="37178058"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0EC8B2" w14:textId="134063B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BARRIOS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13649E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CRAIG</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BEED3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Teresita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CDCF5E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3.078.111-2</w:t>
            </w:r>
          </w:p>
        </w:tc>
      </w:tr>
      <w:tr w:rsidR="00FB7343" w:rsidRPr="00D535D5" w14:paraId="537200B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EA3838" w14:textId="2B90D757"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B6D131" w14:textId="5A6C0AE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BARRIOS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E84040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OLIVARES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99BD92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Cristina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41107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4.341.756-8</w:t>
            </w:r>
          </w:p>
        </w:tc>
      </w:tr>
      <w:tr w:rsidR="00FB7343" w:rsidRPr="00D535D5" w14:paraId="490D67A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44F54D" w14:textId="01A7381F"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9275E6" w14:textId="1D7BBE6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BARRIOS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C1D75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OLIVARES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6EF5D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Romelio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ECF3C8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4.804.043-8</w:t>
            </w:r>
          </w:p>
        </w:tc>
      </w:tr>
      <w:tr w:rsidR="00FB7343" w:rsidRPr="00D535D5" w14:paraId="14FCB9A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EBD1F67" w14:textId="0B436A14"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4EE1E4" w14:textId="03834A1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3CA85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12FA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Lucrecia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D60BD7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6.099.852-3</w:t>
            </w:r>
          </w:p>
        </w:tc>
      </w:tr>
      <w:tr w:rsidR="00FB7343" w:rsidRPr="00D535D5" w14:paraId="1B23993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C84DB46" w14:textId="4B39E38B"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6A5AF0" w14:textId="186A993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BARRUETO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12F6FE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3E5763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Jeanette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FF916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7.270.981-0</w:t>
            </w:r>
          </w:p>
        </w:tc>
      </w:tr>
      <w:tr w:rsidR="00FB7343" w:rsidRPr="00D535D5" w14:paraId="69BC6AB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CDBBF7" w14:textId="618FA7C2"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BA2588" w14:textId="1FDCF5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BASTÍAS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3E959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FEA59D" w14:textId="2B6D67D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Lilia del Carmen</w:t>
            </w:r>
            <w:r w:rsidR="008B7943">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B71159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2.981.269-1</w:t>
            </w:r>
          </w:p>
        </w:tc>
      </w:tr>
      <w:tr w:rsidR="00FB7343" w:rsidRPr="00D535D5" w14:paraId="52EEF74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AF77CEC" w14:textId="6C437175"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57ED70" w14:textId="41B0E96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BAYER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43CC98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B0C83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Gerardo Jesús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FD2AB5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6.999.161-0</w:t>
            </w:r>
          </w:p>
        </w:tc>
      </w:tr>
      <w:tr w:rsidR="00FB7343" w:rsidRPr="00D535D5" w14:paraId="64913D3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88DE885" w14:textId="49B0F1DB"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925B34" w14:textId="438035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BELMAR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C1BAF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MONTERO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C2FB21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8E04C0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4.391.664-5</w:t>
            </w:r>
          </w:p>
        </w:tc>
      </w:tr>
      <w:tr w:rsidR="00FB7343" w:rsidRPr="00D535D5" w14:paraId="5E7AA8F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34B2F27" w14:textId="21E94DDA"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E5DDB1" w14:textId="671DF4F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BENAVENTE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77695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B413E6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Mardoqueo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606A3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5.834.248-3</w:t>
            </w:r>
          </w:p>
        </w:tc>
      </w:tr>
      <w:tr w:rsidR="00FB7343" w:rsidRPr="00D535D5" w14:paraId="1F855F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A2512C7" w14:textId="22906CAB"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B09087" w14:textId="765C9DF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BENAVIDES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AA5567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MONTAÑA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3F41C9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Clarisa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91125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3.214.194-3</w:t>
            </w:r>
          </w:p>
        </w:tc>
      </w:tr>
      <w:tr w:rsidR="00A53636" w:rsidRPr="00D535D5" w14:paraId="43DB065B"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187E760" w14:textId="77626131" w:rsidR="00A53636" w:rsidRPr="00D535D5" w:rsidRDefault="00A5363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124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C41FD9"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BORCOSKI</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00696BC"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PAÉZ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7D16809"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Nancy Margarita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9114E2" w14:textId="77777777" w:rsidR="00A53636" w:rsidRPr="00FB7343" w:rsidRDefault="00A5363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5.798.726-k</w:t>
            </w:r>
          </w:p>
        </w:tc>
      </w:tr>
      <w:tr w:rsidR="00FB7343" w:rsidRPr="00D535D5" w14:paraId="197CA95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5AFE34B" w14:textId="49D0E0C1"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A8C88E" w14:textId="5B4E4B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BORCOSKI</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822D1E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PAÉZ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DAFDA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Norma Cristina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CE4AC6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5.344.212-9</w:t>
            </w:r>
          </w:p>
        </w:tc>
      </w:tr>
      <w:tr w:rsidR="00FB7343" w:rsidRPr="00D535D5" w14:paraId="60A1D60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31343EA" w14:textId="5F239B1E"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19D6C9" w14:textId="02A51B4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BORDA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51DB3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PEEBLES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25308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Roberto Alfonso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AD5224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6.827.550-4</w:t>
            </w:r>
          </w:p>
        </w:tc>
      </w:tr>
      <w:tr w:rsidR="00FB7343" w:rsidRPr="00D535D5" w14:paraId="6F85555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273095C" w14:textId="2B323C28"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9D9C52" w14:textId="65211D6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BORQUEZ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82C95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C72B00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Sonia Margot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482ED2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7.729.974-2</w:t>
            </w:r>
          </w:p>
        </w:tc>
      </w:tr>
      <w:tr w:rsidR="00FB7343" w:rsidRPr="00D535D5" w14:paraId="3F552C2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8B0C6BA" w14:textId="47AC6B61"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27A9FE" w14:textId="523AE6B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BRAVO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B168E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11B0B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B2ED72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5.588.601-6</w:t>
            </w:r>
          </w:p>
        </w:tc>
      </w:tr>
      <w:tr w:rsidR="00FB7343" w:rsidRPr="00D535D5" w14:paraId="427C30E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4BE88A7" w14:textId="5A62103D"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8C7338" w14:textId="70C4B0C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BRAVO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2D000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D6656A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231669C" w14:textId="38651229"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5.300</w:t>
            </w:r>
            <w:r w:rsidR="00915972">
              <w:rPr>
                <w:rFonts w:ascii="Calibri" w:hAnsi="Calibri" w:cs="Calibri"/>
                <w:color w:val="000000"/>
                <w:szCs w:val="20"/>
                <w:lang w:val="es-CR" w:eastAsia="es-CR"/>
              </w:rPr>
              <w:t>.373-7</w:t>
            </w:r>
          </w:p>
        </w:tc>
      </w:tr>
      <w:tr w:rsidR="00A53636" w:rsidRPr="00D535D5" w14:paraId="1EAE22AC"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EC11653" w14:textId="109F7A68" w:rsidR="00A53636" w:rsidRPr="00D535D5" w:rsidRDefault="00A5363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130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824B5D"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BRAVO</w:t>
            </w:r>
            <w:r>
              <w:rPr>
                <w:rStyle w:val="Refdenotaalpie"/>
                <w:rFonts w:cs="Calibri"/>
                <w:color w:val="000000"/>
                <w:lang w:val="es-CR" w:eastAsia="es-CR"/>
              </w:rPr>
              <w:footnoteReference w:id="470"/>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1920721"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A283663"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3BB2CAF" w14:textId="77777777" w:rsidR="00A53636" w:rsidRPr="00FB7343" w:rsidRDefault="00A5363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6.041.387-8</w:t>
            </w:r>
          </w:p>
        </w:tc>
      </w:tr>
      <w:tr w:rsidR="00FB7343" w:rsidRPr="00D535D5" w14:paraId="772640B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09F91DE" w14:textId="1F132ED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6D244D" w14:textId="5C8D37B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BRICEÑO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31666A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FIGUEROA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D6CF5D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002802" w14:textId="19F88A76" w:rsidR="00FB7343" w:rsidRPr="00FB7343" w:rsidRDefault="00A53636"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5.886.23</w:t>
            </w:r>
            <w:r w:rsidR="00FB7343" w:rsidRPr="00FB7343">
              <w:rPr>
                <w:rFonts w:ascii="Calibri" w:hAnsi="Calibri" w:cs="Calibri"/>
                <w:color w:val="000000"/>
                <w:szCs w:val="20"/>
                <w:lang w:val="es-CR" w:eastAsia="es-CR"/>
              </w:rPr>
              <w:t>6-3</w:t>
            </w:r>
          </w:p>
        </w:tc>
      </w:tr>
      <w:tr w:rsidR="00FB7343" w:rsidRPr="00D535D5" w14:paraId="753B80B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F508B7" w14:textId="4FA6B76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8E96C3" w14:textId="74ABCD6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BRICEÑO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63A734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66679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Nila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CD0A61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5.343.158-5</w:t>
            </w:r>
          </w:p>
        </w:tc>
      </w:tr>
      <w:tr w:rsidR="00FB7343" w:rsidRPr="00D535D5" w14:paraId="0E16B30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490264" w14:textId="387E720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133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C69F51" w14:textId="3C5C5C2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BRIONES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DA930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46907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Elvia Nelly</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94A7F5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2.884.418-2</w:t>
            </w:r>
          </w:p>
        </w:tc>
      </w:tr>
      <w:tr w:rsidR="00FB7343" w:rsidRPr="00D535D5" w14:paraId="32A643B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E76592F" w14:textId="4C13A8B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DE8D8D" w14:textId="11ED7A3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BUENO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E91F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2409" w:type="dxa"/>
            <w:tcBorders>
              <w:top w:val="single" w:sz="4" w:space="0" w:color="000000"/>
              <w:left w:val="nil"/>
              <w:bottom w:val="single" w:sz="8" w:space="0" w:color="auto"/>
              <w:right w:val="single" w:sz="4" w:space="0" w:color="auto"/>
            </w:tcBorders>
            <w:shd w:val="clear" w:color="000000" w:fill="FFFFFF"/>
            <w:noWrap/>
            <w:vAlign w:val="center"/>
            <w:hideMark/>
          </w:tcPr>
          <w:p w14:paraId="3D713EA9" w14:textId="0197B7E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Yolanda</w:t>
            </w:r>
            <w:r>
              <w:rPr>
                <w:rStyle w:val="Refdenotaalpie"/>
                <w:rFonts w:cs="Calibri"/>
                <w:color w:val="000000"/>
                <w:lang w:val="es-CR" w:eastAsia="es-CR"/>
              </w:rPr>
              <w:footnoteReference w:id="471"/>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0C56B6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7.375.244-2</w:t>
            </w:r>
          </w:p>
        </w:tc>
      </w:tr>
      <w:tr w:rsidR="00FB7343" w:rsidRPr="00D535D5" w14:paraId="73C6218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98BD907" w14:textId="4AC8F54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81235E" w14:textId="7D484BA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BUENO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8369D1A" w14:textId="7E248FE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SOBARZO</w:t>
            </w:r>
            <w:r>
              <w:rPr>
                <w:rStyle w:val="Refdenotaalpie"/>
                <w:rFonts w:cs="Calibri"/>
                <w:color w:val="000000"/>
                <w:lang w:val="es-CR" w:eastAsia="es-CR"/>
              </w:rPr>
              <w:footnoteReference w:id="472"/>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359AA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D53618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5.244.028-9</w:t>
            </w:r>
          </w:p>
        </w:tc>
      </w:tr>
      <w:tr w:rsidR="00A53636" w:rsidRPr="00D535D5" w14:paraId="429F6B71"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8007BB" w14:textId="1230755A" w:rsidR="00A53636" w:rsidRPr="00D535D5" w:rsidRDefault="00A5363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136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B53C51"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BUGUEÑO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D7CFC8"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CHACANA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B4B1C21"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B82C3D3" w14:textId="77777777" w:rsidR="00A53636" w:rsidRPr="00FB7343" w:rsidRDefault="00A5363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6.996.000-6</w:t>
            </w:r>
          </w:p>
        </w:tc>
      </w:tr>
      <w:tr w:rsidR="00FB7343" w:rsidRPr="00D535D5" w14:paraId="38C3EDAE" w14:textId="77777777" w:rsidTr="009C74C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75C4D18" w14:textId="24904A14"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137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003080" w14:textId="6511CFC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BUGUEÑO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95161D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CHACANA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2241A1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Gumercindo</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1D262C0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4.199.729-k</w:t>
            </w:r>
          </w:p>
        </w:tc>
      </w:tr>
      <w:tr w:rsidR="00FB7343" w:rsidRPr="00D535D5" w14:paraId="50E98E6E" w14:textId="77777777" w:rsidTr="009C74C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DEBE72D" w14:textId="06C9961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3D0068" w14:textId="1E5A6BF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BUGUEÑO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945744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8A306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Priscila Palmira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1916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6.257.044-k</w:t>
            </w:r>
          </w:p>
        </w:tc>
      </w:tr>
      <w:tr w:rsidR="00FB7343" w:rsidRPr="00D535D5" w14:paraId="23C5A876" w14:textId="77777777" w:rsidTr="009C74C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805CE6" w14:textId="1413206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139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0A0401" w14:textId="2E106F0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BURGOS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A485F5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NORAMBUENA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7FA48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América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2389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7.023.282-0</w:t>
            </w:r>
          </w:p>
        </w:tc>
      </w:tr>
      <w:tr w:rsidR="00FB7343" w:rsidRPr="00D535D5" w14:paraId="4443BD5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C5D04FF" w14:textId="3A40A62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DC6CBD" w14:textId="2278B8F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BUSTAMANTE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3447F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PINCHEIRA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DC409F" w14:textId="4101CC1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Alicia del Carmen</w:t>
            </w:r>
            <w:r w:rsidR="00327642">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405F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3.973.610-1</w:t>
            </w:r>
          </w:p>
        </w:tc>
      </w:tr>
      <w:tr w:rsidR="00FB7343" w:rsidRPr="00D535D5" w14:paraId="4AC47B6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A285A9B" w14:textId="56C7E87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C3112F" w14:textId="67956AA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BUSTAMANTE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77737D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A58E5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Rosa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303515A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5.600.032-1</w:t>
            </w:r>
          </w:p>
        </w:tc>
      </w:tr>
      <w:tr w:rsidR="00FB7343" w:rsidRPr="00D535D5" w14:paraId="4F5B2BA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24E0C08" w14:textId="3550AC6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BEBBB6" w14:textId="2928EE6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BUSTAMENTE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63436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YEVENES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C0DFB3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Abdul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529B62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4.579.706-6</w:t>
            </w:r>
          </w:p>
        </w:tc>
      </w:tr>
      <w:tr w:rsidR="00FB7343" w:rsidRPr="00D535D5" w14:paraId="4893E7B2" w14:textId="77777777" w:rsidTr="00A5363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32D073B" w14:textId="006E0CC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A61BA0" w14:textId="27304DF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A7EBC4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0A43C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René</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B516647" w14:textId="3E920DC3"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3.080.372-8</w:t>
            </w:r>
            <w:r w:rsidRPr="00FB7343">
              <w:rPr>
                <w:rStyle w:val="Refdenotaalpie"/>
                <w:rFonts w:cs="Calibri"/>
                <w:color w:val="000000"/>
                <w:lang w:val="es-CR" w:eastAsia="es-CR"/>
              </w:rPr>
              <w:footnoteReference w:id="473"/>
            </w:r>
            <w:r w:rsidRPr="00FB7343">
              <w:rPr>
                <w:rFonts w:ascii="Calibri" w:hAnsi="Calibri" w:cs="Calibri"/>
                <w:color w:val="000000"/>
                <w:szCs w:val="20"/>
                <w:lang w:val="es-CR" w:eastAsia="es-CR"/>
              </w:rPr>
              <w:t xml:space="preserve"> </w:t>
            </w:r>
          </w:p>
        </w:tc>
      </w:tr>
      <w:tr w:rsidR="00FB7343" w:rsidRPr="00D535D5" w14:paraId="28DFB50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BF5A6F3" w14:textId="5E7FEBB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2C7C4A" w14:textId="717B22D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EA920E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COLOMA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60789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Inés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9A8085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5.372.015-3</w:t>
            </w:r>
          </w:p>
        </w:tc>
      </w:tr>
      <w:tr w:rsidR="00FB7343" w:rsidRPr="00D535D5" w14:paraId="5F2E339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FC25C86" w14:textId="5D5AD7C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311215" w14:textId="3A126BE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A8F741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KUROKI</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C66571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Jaime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9C30D8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5.970.256-4</w:t>
            </w:r>
          </w:p>
        </w:tc>
      </w:tr>
      <w:tr w:rsidR="00FB7343" w:rsidRPr="00D535D5" w14:paraId="6E08B5E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F63BEDA" w14:textId="7A9185F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7CFCCC" w14:textId="0E64783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7FADDA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RETAMAL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E16045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Victoria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59D805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4.355.774-2</w:t>
            </w:r>
          </w:p>
        </w:tc>
      </w:tr>
      <w:tr w:rsidR="00FB7343" w:rsidRPr="00D535D5" w14:paraId="4BE582B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4CC6262" w14:textId="5DFE873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3676B1" w14:textId="709D7CD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CABALLERO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744B2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74E63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Oscar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30DE84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6.537.842-6</w:t>
            </w:r>
          </w:p>
        </w:tc>
      </w:tr>
      <w:tr w:rsidR="00FB7343" w:rsidRPr="00D535D5" w14:paraId="7BA18C2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2F6A453" w14:textId="5A26BE7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D38AC8" w14:textId="0FE72EA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CABEZA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47FE34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BRAVO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93E5B8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Gilda Eliana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B0884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6.123.708-9</w:t>
            </w:r>
          </w:p>
        </w:tc>
      </w:tr>
      <w:tr w:rsidR="00FB7343" w:rsidRPr="00D535D5" w14:paraId="3E1FDA5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3B3339" w14:textId="5691286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149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89E078" w14:textId="3B0AD93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CABRERA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755FF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ORTEGA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CF06B9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Virginia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50EC11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4.697.697-5</w:t>
            </w:r>
          </w:p>
        </w:tc>
      </w:tr>
      <w:tr w:rsidR="00FB7343" w:rsidRPr="00D535D5" w14:paraId="7C7BF9A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17F496" w14:textId="02A76F0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079E9B" w14:textId="3C28E64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CÁCERES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A5C953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CD486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Orlando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8905E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3.624.324-4</w:t>
            </w:r>
          </w:p>
        </w:tc>
      </w:tr>
      <w:tr w:rsidR="00FB7343" w:rsidRPr="00D535D5" w14:paraId="1618F62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8854724" w14:textId="1C73A7F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24D861" w14:textId="1A0EE57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CÁCERES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F8DC5F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CEFC46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59BF7F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3.910.099-1</w:t>
            </w:r>
          </w:p>
        </w:tc>
      </w:tr>
      <w:tr w:rsidR="00FB7343" w:rsidRPr="00D535D5" w14:paraId="246DF82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56A8A29" w14:textId="06E58CC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A90FA9" w14:textId="3C070C2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CALDERÓN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CAB52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93EB6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Benito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903FBA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6.991.215-k</w:t>
            </w:r>
          </w:p>
        </w:tc>
      </w:tr>
      <w:tr w:rsidR="00FB7343" w:rsidRPr="00D535D5" w14:paraId="7151D21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5B26B5A" w14:textId="500D280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D60F8B" w14:textId="13433E1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CALLEJAS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1F086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LAFERTE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917CF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Yolanda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AFFA0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6.751.355-k</w:t>
            </w:r>
          </w:p>
        </w:tc>
      </w:tr>
      <w:tr w:rsidR="00FB7343" w:rsidRPr="00D535D5" w14:paraId="37E17E4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E24F8A5" w14:textId="4CED333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F4A021" w14:textId="78CD11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CALLEJAS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5AFF69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94E3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Adela Haydée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F1B981D" w14:textId="4D740B09" w:rsidR="00FB7343" w:rsidRPr="00FB7343" w:rsidRDefault="00A53636"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5.624</w:t>
            </w:r>
            <w:r w:rsidR="00FB7343" w:rsidRPr="00FB7343">
              <w:rPr>
                <w:rFonts w:ascii="Calibri" w:hAnsi="Calibri" w:cs="Calibri"/>
                <w:color w:val="000000"/>
                <w:szCs w:val="20"/>
                <w:lang w:val="es-CR" w:eastAsia="es-CR"/>
              </w:rPr>
              <w:t>.073-k</w:t>
            </w:r>
          </w:p>
        </w:tc>
      </w:tr>
      <w:tr w:rsidR="00FB7343" w:rsidRPr="00D535D5" w14:paraId="1A5A7C4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D8D7DB0" w14:textId="4F14E74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B6FE5A" w14:textId="1B63C51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CAMPILLAY</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48AD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A2B089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D52D4D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6.685.971-1</w:t>
            </w:r>
          </w:p>
        </w:tc>
      </w:tr>
      <w:tr w:rsidR="00FB7343" w:rsidRPr="00D535D5" w14:paraId="71119CF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C3424EE" w14:textId="649F1F1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5EF41C" w14:textId="181BC3D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CAMPILLAY</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C785C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VILLALOBOS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62FDB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Laura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F24325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7.326.981-4</w:t>
            </w:r>
          </w:p>
        </w:tc>
      </w:tr>
      <w:tr w:rsidR="00A53636" w:rsidRPr="00D535D5" w14:paraId="08FD62D1"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FFE2E4C" w14:textId="77445E03" w:rsidR="00A53636" w:rsidRPr="00D535D5" w:rsidRDefault="00A5363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157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42CCB6"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CAMPOS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B43750"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BUGUEÑO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BABFB2" w14:textId="75ABB160"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Violeta Mercedes</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158DC04" w14:textId="77777777" w:rsidR="00A53636" w:rsidRPr="00FB7343" w:rsidRDefault="00A5363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2.481.385-1</w:t>
            </w:r>
          </w:p>
        </w:tc>
      </w:tr>
      <w:tr w:rsidR="00FB7343" w:rsidRPr="00D535D5" w14:paraId="02AC174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25E0B0F" w14:textId="1755491D"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C0B9C7" w14:textId="7779AFE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BA3EAB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A7096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Rebeca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65F78A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7.486.201-2</w:t>
            </w:r>
          </w:p>
        </w:tc>
      </w:tr>
      <w:tr w:rsidR="00FB7343" w:rsidRPr="00D535D5" w14:paraId="6AF48C2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976C0A1" w14:textId="2DCEA0E5"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06F1B1" w14:textId="3CDB05B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872CB6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LOBOS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6F2E0F4" w14:textId="1DBEFFE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Lilliana Ester</w:t>
            </w:r>
            <w:r>
              <w:rPr>
                <w:rStyle w:val="Refdenotaalpie"/>
                <w:rFonts w:cs="Calibri"/>
                <w:color w:val="000000"/>
                <w:lang w:val="es-CR" w:eastAsia="es-CR"/>
              </w:rPr>
              <w:footnoteReference w:id="474"/>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DAFF5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7.167.565-3</w:t>
            </w:r>
          </w:p>
        </w:tc>
      </w:tr>
      <w:tr w:rsidR="00FB7343" w:rsidRPr="00D535D5" w14:paraId="55DDD95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42F8CA" w14:textId="48B19C3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FE039A" w14:textId="2868459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CAMPUSANO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CDD06C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ÁLVAREZ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65B013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Mónica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648CCC2" w14:textId="0B2B1073" w:rsidR="00FB7343" w:rsidRPr="00FB7343" w:rsidRDefault="00A53636"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5.605.5</w:t>
            </w:r>
            <w:r w:rsidR="00FB7343" w:rsidRPr="00FB7343">
              <w:rPr>
                <w:rFonts w:ascii="Calibri" w:hAnsi="Calibri" w:cs="Calibri"/>
                <w:color w:val="000000"/>
                <w:szCs w:val="20"/>
                <w:lang w:val="es-CR" w:eastAsia="es-CR"/>
              </w:rPr>
              <w:t>96-7</w:t>
            </w:r>
          </w:p>
        </w:tc>
      </w:tr>
      <w:tr w:rsidR="00FB7343" w:rsidRPr="00D535D5" w14:paraId="7027F0C7" w14:textId="77777777" w:rsidTr="00A5363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7EE670" w14:textId="06D9F45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E7832C" w14:textId="7B4F410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E9FFB0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BRAVO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A6E701F" w14:textId="02CDFCC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Rolanda</w:t>
            </w:r>
            <w:r>
              <w:rPr>
                <w:rStyle w:val="Refdenotaalpie"/>
                <w:rFonts w:cs="Calibri"/>
                <w:color w:val="000000"/>
                <w:lang w:val="es-CR" w:eastAsia="es-CR"/>
              </w:rPr>
              <w:footnoteReference w:id="475"/>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CD9C1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3.816.064-8</w:t>
            </w:r>
          </w:p>
        </w:tc>
      </w:tr>
      <w:tr w:rsidR="00FB7343" w:rsidRPr="00D535D5" w14:paraId="5749FD0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E8C227" w14:textId="670BDFA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4CFD07" w14:textId="615B2D6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F93BD6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CARRASCO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1D5D35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Marco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373F6E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7.976.312-8</w:t>
            </w:r>
          </w:p>
        </w:tc>
      </w:tr>
      <w:tr w:rsidR="00FB7343" w:rsidRPr="00D535D5" w14:paraId="737FEDE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9E7DB9" w14:textId="327AFB9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7E0F7A" w14:textId="596CF27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B248BC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413C7B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4C6B0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6.680.819-k</w:t>
            </w:r>
          </w:p>
        </w:tc>
      </w:tr>
      <w:tr w:rsidR="00FB7343" w:rsidRPr="00D535D5" w14:paraId="1719927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BD88436" w14:textId="6FE64F3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D5E89F" w14:textId="3249FF6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49D66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5B41C6B" w14:textId="640F365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Silvio Antonio</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B68CDE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2.563.113-7</w:t>
            </w:r>
          </w:p>
        </w:tc>
      </w:tr>
      <w:tr w:rsidR="00FB7343" w:rsidRPr="00D535D5" w14:paraId="65D46AE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D6A0F7" w14:textId="02C94F3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13FCA0" w14:textId="1C54EB6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8CF5E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EULUFI</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667DAF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Teresa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0D34F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6.643.925-9</w:t>
            </w:r>
          </w:p>
        </w:tc>
      </w:tr>
      <w:tr w:rsidR="00FB7343" w:rsidRPr="00D535D5" w14:paraId="2119402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14DEE7" w14:textId="5A526FE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16FD03" w14:textId="44E9C41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9F519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AE70DE4" w14:textId="5ADC71D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Francisco Segundo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C1AEDE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6.107.213-6</w:t>
            </w:r>
          </w:p>
        </w:tc>
      </w:tr>
      <w:tr w:rsidR="00FB7343" w:rsidRPr="00D535D5" w14:paraId="50C95BD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442C024" w14:textId="43E5E73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BE6823" w14:textId="56B837D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ADF65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D0F3A0" w14:textId="635082C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Miguel Segundo Judas</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836950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3.751.074-2</w:t>
            </w:r>
          </w:p>
        </w:tc>
      </w:tr>
      <w:tr w:rsidR="00FB7343" w:rsidRPr="00D535D5" w14:paraId="24F0C56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A86706" w14:textId="1A43A57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D62133" w14:textId="3FD2162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CC47B4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8BAB6F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Laura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E7F011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5.097.061-2</w:t>
            </w:r>
          </w:p>
        </w:tc>
      </w:tr>
      <w:tr w:rsidR="00FB7343" w:rsidRPr="00D535D5" w14:paraId="03D9BEC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0CF56F1" w14:textId="3700E2C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169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D1309F" w14:textId="4C854C5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430C7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412C3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567C80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4.301.083-2</w:t>
            </w:r>
          </w:p>
        </w:tc>
      </w:tr>
      <w:tr w:rsidR="00FB7343" w:rsidRPr="00D535D5" w14:paraId="6151A61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B2964EE" w14:textId="5E8D0A8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7797E0" w14:textId="1D47162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0A5B3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PAREDES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59597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34351E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3.376.905-9</w:t>
            </w:r>
          </w:p>
        </w:tc>
      </w:tr>
      <w:tr w:rsidR="00FB7343" w:rsidRPr="00D535D5" w14:paraId="16997BC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C64C200" w14:textId="1CCC945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5E8F23" w14:textId="0E11CFF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A5FB1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PINOCHET</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C9DB4B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Luz 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710CA7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7.144.339-6</w:t>
            </w:r>
          </w:p>
        </w:tc>
      </w:tr>
      <w:tr w:rsidR="00FB7343" w:rsidRPr="00D535D5" w14:paraId="59E012BE"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2E2D69A" w14:textId="02F4530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2DC979" w14:textId="2073507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96F47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62C191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Irma del Carmen</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02C3395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5.334.685-5</w:t>
            </w:r>
          </w:p>
        </w:tc>
      </w:tr>
      <w:tr w:rsidR="00FB7343" w:rsidRPr="00D535D5" w14:paraId="24DBB5D0"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BB8BDAE" w14:textId="53D7C48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3BF1C5" w14:textId="534F7E9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B6D7E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38486E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Gerardo</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2A47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7.485.901-1</w:t>
            </w:r>
          </w:p>
        </w:tc>
      </w:tr>
      <w:tr w:rsidR="00FB7343" w:rsidRPr="00D535D5" w14:paraId="103AF17F"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64D2C8D" w14:textId="4914CF1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174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DAAD74" w14:textId="69517D9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F3CFA2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155A12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Jorge Enrique</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24963E8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7.339.703-0</w:t>
            </w:r>
          </w:p>
        </w:tc>
      </w:tr>
      <w:tr w:rsidR="00FB7343" w:rsidRPr="00D535D5" w14:paraId="4CC0AC90" w14:textId="77777777" w:rsidTr="004E306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882FD4" w14:textId="22B0EA8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4F5533" w14:textId="09B31DB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E846AF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VILLAROEL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08F6C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Gastón</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5AE762A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5.626.285-7</w:t>
            </w:r>
          </w:p>
        </w:tc>
      </w:tr>
      <w:tr w:rsidR="00FB7343" w:rsidRPr="00D535D5" w14:paraId="08853FBF" w14:textId="77777777" w:rsidTr="004E306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1D01C8" w14:textId="2C336BD3"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146EB1" w14:textId="5655DD7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CANCINO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0E7496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F7E1BD" w14:textId="38F60A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Clodomiro Octavio</w:t>
            </w:r>
            <w:r w:rsidR="006464E4">
              <w:rPr>
                <w:rFonts w:ascii="Calibri" w:hAnsi="Calibri" w:cs="Calibri"/>
                <w:color w:val="000000"/>
                <w:szCs w:val="20"/>
                <w:lang w:val="es-CR" w:eastAsia="es-CR"/>
              </w:rPr>
              <w:t>*</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36C713D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8.426.442-3</w:t>
            </w:r>
          </w:p>
        </w:tc>
      </w:tr>
      <w:tr w:rsidR="00FB7343" w:rsidRPr="00D535D5" w14:paraId="0FA2958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D5FE66" w14:textId="7EBF34C1"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EB4691" w14:textId="6EDA254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CANCINO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FF341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F7F3E1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Mirta Aurora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241B6F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6.997.721-9</w:t>
            </w:r>
          </w:p>
        </w:tc>
      </w:tr>
      <w:tr w:rsidR="00A53636" w:rsidRPr="00D535D5" w14:paraId="5B2A651E"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BCD9902" w14:textId="6FF3A14A" w:rsidR="00A53636" w:rsidRPr="00D535D5" w:rsidRDefault="00A5363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178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73B341"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CANCINO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6B069B4"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RIQUELME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8D3F4DC"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566EC" w14:textId="77777777" w:rsidR="00A53636" w:rsidRPr="00FB7343" w:rsidRDefault="00A5363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5.820.520-6</w:t>
            </w:r>
          </w:p>
        </w:tc>
      </w:tr>
      <w:tr w:rsidR="00FB7343" w:rsidRPr="00D535D5" w14:paraId="2D2109A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B3853F" w14:textId="696F346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179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4EDD77" w14:textId="498D599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CANDIA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93096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2DB9E7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Eugenio </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21B0A0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7.240.061-5</w:t>
            </w:r>
          </w:p>
        </w:tc>
      </w:tr>
      <w:tr w:rsidR="00FB7343" w:rsidRPr="00D535D5" w14:paraId="0218F10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D246B5" w14:textId="25A0D46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7C961F" w14:textId="580B97F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CANDIA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981B8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364AB9D" w14:textId="3152A44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Eva Vianey</w:t>
            </w:r>
            <w:r>
              <w:rPr>
                <w:rStyle w:val="Refdenotaalpie"/>
                <w:rFonts w:cs="Calibri"/>
                <w:color w:val="000000"/>
                <w:lang w:val="es-CR" w:eastAsia="es-CR"/>
              </w:rPr>
              <w:footnoteReference w:id="476"/>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94F6B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6.623.895-4</w:t>
            </w:r>
          </w:p>
        </w:tc>
      </w:tr>
      <w:tr w:rsidR="00FB7343" w:rsidRPr="00D535D5" w14:paraId="489C6A3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D76EC19" w14:textId="2702EA3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E22CFF" w14:textId="50EF756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CAPURRO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CE4FB9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ALBORNOZ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795CA1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BF78A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2.971.133-k</w:t>
            </w:r>
          </w:p>
        </w:tc>
      </w:tr>
      <w:tr w:rsidR="00FB7343" w:rsidRPr="00D535D5" w14:paraId="10C15C4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4EAA6E1" w14:textId="689B662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A36A04" w14:textId="264C371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CÁRDENAS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26F1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GRANDON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0A768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Hilda Elizabeth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A8D61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8.169.664-0</w:t>
            </w:r>
          </w:p>
        </w:tc>
      </w:tr>
      <w:tr w:rsidR="00FB7343" w:rsidRPr="00D535D5" w14:paraId="05D82B5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5E29383" w14:textId="54CB0D5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FE3502" w14:textId="4910D5B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CÁRDENAS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7447B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MÁRQUEZ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93FB51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Irma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3F723D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6.309.470-6</w:t>
            </w:r>
          </w:p>
        </w:tc>
      </w:tr>
      <w:tr w:rsidR="00FB7343" w:rsidRPr="00D535D5" w14:paraId="07A03C7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5CFDEB9" w14:textId="4678F69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03A7C2" w14:textId="0041C28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CÁRDENAS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47A0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PEÑALILLO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AEC1FE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3D1980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6.544.197-7</w:t>
            </w:r>
          </w:p>
        </w:tc>
      </w:tr>
      <w:tr w:rsidR="00FB7343" w:rsidRPr="00D535D5" w14:paraId="5AA5089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C092FD5" w14:textId="3C58A5F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3D1A72" w14:textId="42A055D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CARIKEO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2C40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4A54572" w14:textId="3A8B97E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Aída Albertina</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9D02A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2.807.616-9</w:t>
            </w:r>
          </w:p>
        </w:tc>
      </w:tr>
      <w:tr w:rsidR="00FB7343" w:rsidRPr="00D535D5" w14:paraId="6709261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51DB97" w14:textId="00BE6E7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465EEC" w14:textId="277CD05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CARMONA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B438B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PRADENAS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F061B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René</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9FCEF2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6.884.735-4</w:t>
            </w:r>
          </w:p>
        </w:tc>
      </w:tr>
      <w:tr w:rsidR="00FB7343" w:rsidRPr="00D535D5" w14:paraId="39C8285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0644F68" w14:textId="49EB232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07CA93" w14:textId="31623A5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CARRASCO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6F3516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CARRASCO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F86BAC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Clara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6C470D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5.823.699-3</w:t>
            </w:r>
          </w:p>
        </w:tc>
      </w:tr>
      <w:tr w:rsidR="00FB7343" w:rsidRPr="00D535D5" w14:paraId="5930742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6D7CFAD" w14:textId="354FAAF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C16F98" w14:textId="434706A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CARRASCO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E3051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4637C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Haydee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14FA9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6.435.845-6</w:t>
            </w:r>
          </w:p>
        </w:tc>
      </w:tr>
      <w:tr w:rsidR="00FB7343" w:rsidRPr="00D535D5" w14:paraId="0938552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8794512" w14:textId="4E6D681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189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E5EE04" w14:textId="7046D5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CARREÑO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9E8D91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DDCFD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C823A3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5.999.665-7</w:t>
            </w:r>
          </w:p>
        </w:tc>
      </w:tr>
      <w:tr w:rsidR="00FB7343" w:rsidRPr="00D535D5" w14:paraId="2481552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DB929F9" w14:textId="313C89D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288FD0" w14:textId="0F5BBEF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CARSALADE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C22110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1F50E8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Morelia Ernestina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016543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4.921.230-5</w:t>
            </w:r>
          </w:p>
        </w:tc>
      </w:tr>
      <w:tr w:rsidR="00FB7343" w:rsidRPr="00D535D5" w14:paraId="28D0C12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6A7156" w14:textId="1B6CF7D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AD907E" w14:textId="538C0A0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CARVAJAL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8CEFE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CAMPILLAY</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2DBC78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Felisa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5CFAE5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3.776.625-9</w:t>
            </w:r>
          </w:p>
        </w:tc>
      </w:tr>
      <w:tr w:rsidR="00FB7343" w:rsidRPr="00D535D5" w14:paraId="1AA460B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8A2F9E5" w14:textId="6875C72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8F2805" w14:textId="148AB7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CARVAJAL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FF37C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30AF5B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Gloria </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56378D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4.761.633-6</w:t>
            </w:r>
          </w:p>
        </w:tc>
      </w:tr>
      <w:tr w:rsidR="00FB7343" w:rsidRPr="00D535D5" w14:paraId="278CD52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6F3A2E9" w14:textId="3AEEB6A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1ED2B3" w14:textId="0F597BE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C85F9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ACC8F4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Guillermo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D46FB5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4.997.260-1</w:t>
            </w:r>
          </w:p>
        </w:tc>
      </w:tr>
      <w:tr w:rsidR="00FB7343" w:rsidRPr="00D535D5" w14:paraId="5AD1059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8DC9A19" w14:textId="6B98CCC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D955D0" w14:textId="7BBDBBD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BDEBF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CRUZ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D11858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Pedro Gabriel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F1FAF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5.644.506-4</w:t>
            </w:r>
          </w:p>
        </w:tc>
      </w:tr>
      <w:tr w:rsidR="00FB7343" w:rsidRPr="00D535D5" w14:paraId="1DC913D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0A4D44" w14:textId="1C29E87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CFECB0" w14:textId="02108D5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6B7E15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74BE845" w14:textId="407080F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Gregorio Víctor</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3415B6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2.236.430-8</w:t>
            </w:r>
          </w:p>
        </w:tc>
      </w:tr>
      <w:tr w:rsidR="00FB7343" w:rsidRPr="00D535D5" w14:paraId="35B8F0D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166FB3" w14:textId="27FC9A2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0B965E" w14:textId="364318A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5947D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CADB92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Gabriel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A181F5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5.940.085-1</w:t>
            </w:r>
          </w:p>
        </w:tc>
      </w:tr>
      <w:tr w:rsidR="00FB7343" w:rsidRPr="00D535D5" w14:paraId="6923E55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0533AEF" w14:textId="24573F6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FBECFB" w14:textId="42C8117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5BF1C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FAB662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Oscar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3B7804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6.482.802-9</w:t>
            </w:r>
          </w:p>
        </w:tc>
      </w:tr>
      <w:tr w:rsidR="00FB7343" w:rsidRPr="00D535D5" w14:paraId="282733D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024A96" w14:textId="7BCEE2A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229A91" w14:textId="64088C7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90839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E152CAC" w14:textId="1B52AD5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Rómulo Edgardo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3706D1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6.457.629-1</w:t>
            </w:r>
          </w:p>
        </w:tc>
      </w:tr>
      <w:tr w:rsidR="00FB7343" w:rsidRPr="00D535D5" w14:paraId="4965AB0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D2E488B" w14:textId="04A154B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199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FB8CEE" w14:textId="6DF438A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75A3C3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C3B9F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Elizabeth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BCEF3E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4.831.702-2</w:t>
            </w:r>
          </w:p>
        </w:tc>
      </w:tr>
      <w:tr w:rsidR="00FB7343" w:rsidRPr="00D535D5" w14:paraId="063D926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0B4496A" w14:textId="288AAD9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5E7AFD" w14:textId="03A1C94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CATALÁN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FA1212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VALLEJO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8124C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Filadelfo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17308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3.911.209-4</w:t>
            </w:r>
          </w:p>
        </w:tc>
      </w:tr>
      <w:tr w:rsidR="00FB7343" w:rsidRPr="00D535D5" w14:paraId="4A75604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ACD1813" w14:textId="264B58B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27407C" w14:textId="4F715B6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CAVADA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3E1833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MAUSKE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D733789" w14:textId="69324F2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Enrique Guillermo</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F7EF5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5.920.501-3</w:t>
            </w:r>
          </w:p>
        </w:tc>
      </w:tr>
      <w:tr w:rsidR="00FB7343" w:rsidRPr="00D535D5" w14:paraId="318A2A4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CF7ACB" w14:textId="12FAFEC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FC0939" w14:textId="3921629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CEBALLOS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6FA795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20EE4B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Nelly Filomena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EB31BB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6.315.210-2</w:t>
            </w:r>
          </w:p>
        </w:tc>
      </w:tr>
      <w:tr w:rsidR="00FB7343" w:rsidRPr="00D535D5" w14:paraId="5EDCE56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549B37" w14:textId="09A0FCF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85F996" w14:textId="42A68BF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CERDA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AC49D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E0BEF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Elena Lelia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CD367F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6.210.768-5</w:t>
            </w:r>
          </w:p>
        </w:tc>
      </w:tr>
      <w:tr w:rsidR="00FB7343" w:rsidRPr="00D535D5" w14:paraId="732A0E3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48D21A" w14:textId="6EB5E23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59FA9C" w14:textId="6AD3329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CERECEDA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5F00A1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4C0D36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Mireya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41C4ED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6.658.383-k</w:t>
            </w:r>
          </w:p>
        </w:tc>
      </w:tr>
      <w:tr w:rsidR="00FB7343" w:rsidRPr="00D535D5" w14:paraId="60C37AA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0F4D03F" w14:textId="1543215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6FAE85" w14:textId="5BB1040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A86DE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19CC85" w14:textId="40B1CE8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Elcira de las Mercedes</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1EA8E6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4.585.231-8</w:t>
            </w:r>
          </w:p>
        </w:tc>
      </w:tr>
      <w:tr w:rsidR="00A53636" w:rsidRPr="00D535D5" w14:paraId="1D985DCB"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83BA614" w14:textId="2FEEFF6C" w:rsidR="00A53636" w:rsidRPr="00D535D5" w:rsidRDefault="00A5363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206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5F2682"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4550983"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D5AE0F3"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Gerardo 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2749582" w14:textId="77777777" w:rsidR="00A53636" w:rsidRPr="00FB7343" w:rsidRDefault="00A5363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3.751.072-6</w:t>
            </w:r>
          </w:p>
        </w:tc>
      </w:tr>
      <w:tr w:rsidR="00FB7343" w:rsidRPr="00D535D5" w14:paraId="211D0D5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C3083D6" w14:textId="06C1AC83"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459DF4" w14:textId="3AE5C7D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7C97D7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7DE5629" w14:textId="0F35378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Silvio Arturo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DF8613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3.113.913-9</w:t>
            </w:r>
          </w:p>
        </w:tc>
      </w:tr>
      <w:tr w:rsidR="00A53636" w:rsidRPr="00D535D5" w14:paraId="5E7DBCCD"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0165E7E" w14:textId="5F19814C" w:rsidR="00A53636" w:rsidRPr="00D535D5" w:rsidRDefault="00A5363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208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3401AE"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315E5B"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BFDA359" w14:textId="77777777" w:rsidR="00A53636" w:rsidRPr="00D535D5" w:rsidRDefault="00A5363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Liliana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C706273" w14:textId="77777777" w:rsidR="00A53636" w:rsidRPr="00FB7343" w:rsidRDefault="00A5363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7.113.411-3</w:t>
            </w:r>
          </w:p>
        </w:tc>
      </w:tr>
      <w:tr w:rsidR="00FB7343" w:rsidRPr="00D535D5" w14:paraId="254C7CA3"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8A2EC7" w14:textId="3BF4422E" w:rsidR="00FB7343" w:rsidRPr="00D535D5" w:rsidRDefault="00A5363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209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A58F50" w14:textId="4EE8B59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977A5F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25B2AB" w14:textId="2496116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Mario Gerardo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2828442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7.270.171-2</w:t>
            </w:r>
          </w:p>
        </w:tc>
      </w:tr>
      <w:tr w:rsidR="00FB7343" w:rsidRPr="00D535D5" w14:paraId="16EF8FAE"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5949B1" w14:textId="2D9B275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AD866A" w14:textId="7E5E0E5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CHACÓN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0A93A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CE82E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Rosa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71D1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3.580.306-8</w:t>
            </w:r>
          </w:p>
        </w:tc>
      </w:tr>
      <w:tr w:rsidR="00FB7343" w:rsidRPr="00D535D5" w14:paraId="67701B12"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825218" w14:textId="7441FDB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211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67B530" w14:textId="716CF1B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CHAMORRO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89EEE5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PRADENAS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2B76C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Francisco</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10EF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4.393.807-k</w:t>
            </w:r>
          </w:p>
        </w:tc>
      </w:tr>
      <w:tr w:rsidR="00FB7343" w:rsidRPr="00D535D5" w14:paraId="1F8BAC0C" w14:textId="77777777" w:rsidTr="004E306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55BC134" w14:textId="25AD079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2CB6AE3" w14:textId="519467B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CHÁVEZ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0D06F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CUEVAS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7448867" w14:textId="5020929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Sylvia Guillermina</w:t>
            </w:r>
            <w:r>
              <w:rPr>
                <w:rStyle w:val="Refdenotaalpie"/>
                <w:rFonts w:cs="Calibri"/>
                <w:color w:val="000000"/>
                <w:lang w:val="es-CR" w:eastAsia="es-CR"/>
              </w:rPr>
              <w:footnoteReference w:id="477"/>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8E37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4.089.141-2</w:t>
            </w:r>
          </w:p>
        </w:tc>
      </w:tr>
      <w:tr w:rsidR="00FB7343" w:rsidRPr="00D535D5" w14:paraId="21C220D7" w14:textId="77777777" w:rsidTr="004E306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53A0114" w14:textId="1AA0871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540D71" w14:textId="6C0FCD0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CIFUENTES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94940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1FF7A3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2B60AD2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6.235.492-5</w:t>
            </w:r>
          </w:p>
        </w:tc>
      </w:tr>
      <w:tr w:rsidR="004E3060" w:rsidRPr="00D535D5" w14:paraId="4F8E5365"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FBD877" w14:textId="4A4E9A4F" w:rsidR="004E3060" w:rsidRPr="00D535D5" w:rsidRDefault="004E3060"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214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AC5860" w14:textId="77777777" w:rsidR="004E3060" w:rsidRPr="00D535D5" w:rsidRDefault="004E306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CISTERNA</w:t>
            </w:r>
            <w:r>
              <w:rPr>
                <w:rStyle w:val="Refdenotaalpie"/>
                <w:rFonts w:cs="Calibri"/>
                <w:color w:val="000000"/>
                <w:lang w:val="es-CR" w:eastAsia="es-CR"/>
              </w:rPr>
              <w:footnoteReference w:id="478"/>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9C71A30" w14:textId="77777777" w:rsidR="004E3060" w:rsidRPr="00D535D5" w:rsidRDefault="004E306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CHAMORRO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448FEF" w14:textId="77777777" w:rsidR="004E3060" w:rsidRPr="00D535D5" w:rsidRDefault="004E306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Víctor Manuel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F529E43" w14:textId="77777777" w:rsidR="004E3060" w:rsidRPr="00FB7343" w:rsidRDefault="004E3060"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7.643.636-3</w:t>
            </w:r>
          </w:p>
        </w:tc>
      </w:tr>
      <w:tr w:rsidR="00FB7343" w:rsidRPr="00D535D5" w14:paraId="3373DDF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FD4ABE" w14:textId="55C48A9D" w:rsidR="00FB7343" w:rsidRPr="00D535D5" w:rsidRDefault="004E306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72A416" w14:textId="774C11D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CISTERNAS</w:t>
            </w:r>
            <w:r>
              <w:rPr>
                <w:rStyle w:val="Refdenotaalpie"/>
                <w:rFonts w:cs="Calibri"/>
                <w:color w:val="000000"/>
                <w:lang w:val="es-CR" w:eastAsia="es-CR"/>
              </w:rPr>
              <w:footnoteReference w:id="479"/>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C0D9A8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GARRIDO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0ED681D" w14:textId="2575D77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Mario Alberto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7CE108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3.004.494-0</w:t>
            </w:r>
          </w:p>
        </w:tc>
      </w:tr>
      <w:tr w:rsidR="00FB7343" w:rsidRPr="00D535D5" w14:paraId="7E92B1C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329090A" w14:textId="6D85849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3255CC" w14:textId="7F85877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CISTERNAS</w:t>
            </w:r>
            <w:r>
              <w:rPr>
                <w:rStyle w:val="Refdenotaalpie"/>
                <w:rFonts w:cs="Calibri"/>
                <w:color w:val="000000"/>
                <w:lang w:val="es-CR" w:eastAsia="es-CR"/>
              </w:rPr>
              <w:footnoteReference w:id="480"/>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E124DF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F471624" w14:textId="26656A8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Gabriela</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E6AD4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1.558.142-5</w:t>
            </w:r>
          </w:p>
        </w:tc>
      </w:tr>
      <w:tr w:rsidR="00FB7343" w:rsidRPr="00D535D5" w14:paraId="0E813D8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D53DC6" w14:textId="72236D8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BB9548" w14:textId="084CAEA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COFRE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35AD19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BRICEÑO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E27269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Elizabeth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3A1F1D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6.785.026-2</w:t>
            </w:r>
          </w:p>
        </w:tc>
      </w:tr>
      <w:tr w:rsidR="00FB7343" w:rsidRPr="00D535D5" w14:paraId="7AEE11E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BDFF1A7" w14:textId="2458A6F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F21D942" w14:textId="0FAF872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COFRE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98667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CALDERÓN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19F7A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Jorge Orlando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A437E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4.512.692-7</w:t>
            </w:r>
          </w:p>
        </w:tc>
      </w:tr>
      <w:tr w:rsidR="00FB7343" w:rsidRPr="00D535D5" w14:paraId="35DFCBA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E8C0E4B" w14:textId="62FE258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3272BD" w14:textId="394671E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COFRÉ</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C6874A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COFRÉ</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E4F38A0" w14:textId="35B480E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Julio del Tránsito</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24B4A5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3.110.711-3</w:t>
            </w:r>
          </w:p>
        </w:tc>
      </w:tr>
      <w:tr w:rsidR="00FB7343" w:rsidRPr="00D535D5" w14:paraId="760F2F4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E0E0E0F" w14:textId="6B6A5A6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94133D" w14:textId="3E0D449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COLLAO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B301F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60709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BF3214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4.876.889-k</w:t>
            </w:r>
          </w:p>
        </w:tc>
      </w:tr>
      <w:tr w:rsidR="00FB7343" w:rsidRPr="00D535D5" w14:paraId="5DA9C02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464ACB4" w14:textId="771F0AD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968F50" w14:textId="1C3E12D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COLOMA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04D11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BENAVENTE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9D6682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Marina Merced</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429D8B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6.117.592-k</w:t>
            </w:r>
          </w:p>
        </w:tc>
      </w:tr>
      <w:tr w:rsidR="00FB7343" w:rsidRPr="00D535D5" w14:paraId="14521D0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0CEB00" w14:textId="598E4A7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3E3532" w14:textId="7542218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COLOMA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18B97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400FA0" w14:textId="080CF4D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Teresa</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E779FE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3.536.845-0</w:t>
            </w:r>
          </w:p>
        </w:tc>
      </w:tr>
      <w:tr w:rsidR="00FB7343" w:rsidRPr="00D535D5" w14:paraId="56440C4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28C411" w14:textId="1972C56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D2F6E61" w14:textId="5B9FFFE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CONCHA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FAA4FD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ESPINACE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C695D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Alejandro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17699A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7.522.954-2</w:t>
            </w:r>
          </w:p>
        </w:tc>
      </w:tr>
      <w:tr w:rsidR="00FB7343" w:rsidRPr="00D535D5" w14:paraId="45C00E5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F5D35B2" w14:textId="0B394FF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B981D39" w14:textId="4AF68BC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CONCHA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5A5B8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JIRÓN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1B22073" w14:textId="67E79FF3" w:rsidR="00FB7343" w:rsidRPr="00D535D5" w:rsidRDefault="00FB7343" w:rsidP="00D535D5">
            <w:pPr>
              <w:jc w:val="left"/>
              <w:rPr>
                <w:rFonts w:ascii="Calibri" w:hAnsi="Calibri" w:cs="Calibri"/>
                <w:color w:val="000000"/>
                <w:szCs w:val="20"/>
                <w:lang w:val="es-CR" w:eastAsia="es-CR"/>
              </w:rPr>
            </w:pPr>
            <w:proofErr w:type="gramStart"/>
            <w:r w:rsidRPr="00D535D5">
              <w:rPr>
                <w:rFonts w:ascii="Calibri" w:hAnsi="Calibri" w:cs="Calibri"/>
                <w:color w:val="000000"/>
                <w:szCs w:val="20"/>
                <w:lang w:val="es-CR" w:eastAsia="es-CR"/>
              </w:rPr>
              <w:t>Eduardo  Hernando</w:t>
            </w:r>
            <w:proofErr w:type="gramEnd"/>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32F259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3.309.630-5</w:t>
            </w:r>
          </w:p>
        </w:tc>
      </w:tr>
      <w:tr w:rsidR="00FB7343" w:rsidRPr="00D535D5" w14:paraId="02C1FAF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3F9D73B" w14:textId="0A2B943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F2368E" w14:textId="65E1D6C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CONTERAS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23CC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CARMONA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E67B3D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Celsa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E47241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6.276.261-6</w:t>
            </w:r>
          </w:p>
        </w:tc>
      </w:tr>
      <w:tr w:rsidR="00FB7343" w:rsidRPr="00D535D5" w14:paraId="1B84A0A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DC3C60" w14:textId="5AA47B4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C63397" w14:textId="42C2AFB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CB621D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FUENTEALBA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23D1ADB" w14:textId="53EFC64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Celso del Carmen</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E7669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5.352.506-7</w:t>
            </w:r>
          </w:p>
        </w:tc>
      </w:tr>
      <w:tr w:rsidR="00FB7343" w:rsidRPr="00D535D5" w14:paraId="4E2FE98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0B08BB7" w14:textId="5CA9138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134171" w14:textId="390505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FC256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D8427C1" w14:textId="44A6B0B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Guillermo Ernesto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1FD71E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4.795.259-k</w:t>
            </w:r>
          </w:p>
        </w:tc>
      </w:tr>
      <w:tr w:rsidR="0049159F" w:rsidRPr="00D535D5" w14:paraId="65B99701"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9C9C56F" w14:textId="22915CF1"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228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A8164F"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CONTRERAS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6C8627"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MAJULEZ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9635B84"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Sonia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3BA8628" w14:textId="77777777" w:rsidR="0049159F" w:rsidRPr="00FB7343" w:rsidRDefault="0049159F"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6.107.560-7</w:t>
            </w:r>
          </w:p>
        </w:tc>
      </w:tr>
      <w:tr w:rsidR="00FB7343" w:rsidRPr="00D535D5" w14:paraId="5DF54B6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718E675" w14:textId="4C30DD34"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1F2C27" w14:textId="5FECB6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9ED8B0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8FAF0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Elsa de las Nieves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3F0AC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6.671.488-8</w:t>
            </w:r>
          </w:p>
        </w:tc>
      </w:tr>
      <w:tr w:rsidR="00FB7343" w:rsidRPr="00D535D5" w14:paraId="50F1A69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3A02D73" w14:textId="09B5F1E7"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65987DB" w14:textId="314DE03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3BD983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MEDEL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84CCD9" w14:textId="435FCC4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Jimena de Sta. Teresa</w:t>
            </w:r>
            <w:r>
              <w:rPr>
                <w:rStyle w:val="Refdenotaalpie"/>
                <w:rFonts w:cs="Calibri"/>
                <w:color w:val="000000"/>
                <w:lang w:val="es-CR" w:eastAsia="es-CR"/>
              </w:rPr>
              <w:footnoteReference w:id="481"/>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326384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6.234.078-9</w:t>
            </w:r>
          </w:p>
        </w:tc>
      </w:tr>
      <w:tr w:rsidR="00FB7343" w:rsidRPr="00D535D5" w14:paraId="5A95A2D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F1FC98" w14:textId="0775CD0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2F3D53" w14:textId="1B4011A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CÓRDOVA</w:t>
            </w:r>
            <w:r>
              <w:rPr>
                <w:rStyle w:val="Refdenotaalpie"/>
                <w:rFonts w:cs="Calibri"/>
                <w:color w:val="000000"/>
                <w:lang w:val="es-CR" w:eastAsia="es-CR"/>
              </w:rPr>
              <w:footnoteReference w:id="482"/>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50648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FILIPPI</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2D84E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Patricia Virginia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7C403D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4.219.377-1</w:t>
            </w:r>
          </w:p>
        </w:tc>
      </w:tr>
      <w:tr w:rsidR="00FB7343" w:rsidRPr="00D535D5" w14:paraId="143CB8A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AC6CE97" w14:textId="2527214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9606F3" w14:textId="727417E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CORNEJO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956C1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61C4EB" w14:textId="4C00D0A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Alexis Juvenal</w:t>
            </w:r>
            <w:r w:rsidR="008B7943">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6BD3DAD" w14:textId="7B3950F0" w:rsidR="00FB7343" w:rsidRPr="00FB7343" w:rsidRDefault="00A53636"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5.3</w:t>
            </w:r>
            <w:r w:rsidR="00FB7343" w:rsidRPr="00FB7343">
              <w:rPr>
                <w:rFonts w:ascii="Calibri" w:hAnsi="Calibri" w:cs="Calibri"/>
                <w:color w:val="000000"/>
                <w:szCs w:val="20"/>
                <w:lang w:val="es-CR" w:eastAsia="es-CR"/>
              </w:rPr>
              <w:t>00.315-k</w:t>
            </w:r>
          </w:p>
        </w:tc>
      </w:tr>
      <w:tr w:rsidR="00FB7343" w:rsidRPr="00D535D5" w14:paraId="32AE4E7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F27BCB" w14:textId="3C15CAC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8432D5" w14:textId="67F05B7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9F0B9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CISTERNA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A8D782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Aldecira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37F14F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7.065.686-8</w:t>
            </w:r>
          </w:p>
        </w:tc>
      </w:tr>
      <w:tr w:rsidR="00FB7343" w:rsidRPr="00D535D5" w14:paraId="5D20B30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D3662A" w14:textId="388ED7D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0577A2" w14:textId="1383C2C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CB6F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GAJARDO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78044D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Gabriel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4BC7A9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4.845.755-k</w:t>
            </w:r>
          </w:p>
        </w:tc>
      </w:tr>
      <w:tr w:rsidR="0049159F" w:rsidRPr="00D535D5" w14:paraId="11407471"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9CF56F" w14:textId="27B5AEBB"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235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8080E8"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CORTES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CDE3F77"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OLMEDO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5358362"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Elsi Raquel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0FE278F" w14:textId="77777777" w:rsidR="0049159F" w:rsidRPr="00FB7343" w:rsidRDefault="0049159F"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5.401.968-8</w:t>
            </w:r>
          </w:p>
        </w:tc>
      </w:tr>
      <w:tr w:rsidR="0049159F" w:rsidRPr="00D535D5" w14:paraId="30AADF52"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499FB3C" w14:textId="77777777"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236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47E0CB"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CORTÉS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A87CE32"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6FE3725" w14:textId="25CF0A38"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Leontina</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1965E41" w14:textId="77777777" w:rsidR="0049159F" w:rsidRPr="00FB7343" w:rsidRDefault="0049159F"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2.834.012-5</w:t>
            </w:r>
          </w:p>
        </w:tc>
      </w:tr>
      <w:tr w:rsidR="00FB7343" w:rsidRPr="00D535D5" w14:paraId="17226FA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D3BDBB0" w14:textId="23D676A3"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8202B1" w14:textId="0903435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AE1BA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A67262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 Aurora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A99C96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6.748.936-5</w:t>
            </w:r>
          </w:p>
        </w:tc>
      </w:tr>
      <w:tr w:rsidR="00FB7343" w:rsidRPr="00D535D5" w14:paraId="6EDF214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C1A9C5" w14:textId="2CE07E9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5C1179" w14:textId="733B37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CRUZ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1719D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4605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Nelson Ives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67E6F7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5.356.705-3</w:t>
            </w:r>
          </w:p>
        </w:tc>
      </w:tr>
      <w:tr w:rsidR="00FB7343" w:rsidRPr="00D535D5" w14:paraId="5482626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7E5FF00" w14:textId="625B22C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239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0CA0D9" w14:textId="3D9AD4E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CRUZ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C8368A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52442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Smara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83DFE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4.291.752-4</w:t>
            </w:r>
          </w:p>
        </w:tc>
      </w:tr>
      <w:tr w:rsidR="00FB7343" w:rsidRPr="00D535D5" w14:paraId="3B17A98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F13E52" w14:textId="25417E3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056275" w14:textId="4D748A7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CUADRA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E9EEAF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CALDERÓN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1A8ABA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Sonia Elsa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CE48CE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6.533.925-0</w:t>
            </w:r>
          </w:p>
        </w:tc>
      </w:tr>
      <w:tr w:rsidR="00FB7343" w:rsidRPr="00D535D5" w14:paraId="73BA1BD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AB81299" w14:textId="5180C89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CEA277" w14:textId="63F074A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CUBILLOS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33B789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CUELLO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B8DE5A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Bahaman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11C5F3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2.466.520-8</w:t>
            </w:r>
          </w:p>
        </w:tc>
      </w:tr>
      <w:tr w:rsidR="00FB7343" w:rsidRPr="00D535D5" w14:paraId="3BAA11D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E57D464" w14:textId="5403F4F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CBF73A" w14:textId="22AE289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CZISCHKE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CD8555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OYHARCABAL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24EF2AD" w14:textId="7997B88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Sonia Aurelia</w:t>
            </w:r>
            <w:r w:rsidR="008B7943">
              <w:rPr>
                <w:rFonts w:ascii="Calibri" w:hAnsi="Calibri" w:cs="Calibri"/>
                <w:color w:val="000000"/>
                <w:szCs w:val="20"/>
                <w:lang w:val="es-CR" w:eastAsia="es-CR"/>
              </w:rPr>
              <w:t xml:space="preserve"> Elalia*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0136EE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3.473.632-4</w:t>
            </w:r>
          </w:p>
        </w:tc>
      </w:tr>
      <w:tr w:rsidR="00FB7343" w:rsidRPr="00D535D5" w14:paraId="7ABA467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9BE7433" w14:textId="396CE69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7C6FC2" w14:textId="5A7BC8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DIAZ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D80D7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ACUÑA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18A4E1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Rosario de las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736C3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9.343.236-3</w:t>
            </w:r>
          </w:p>
        </w:tc>
      </w:tr>
      <w:tr w:rsidR="00FB7343" w:rsidRPr="00D535D5" w14:paraId="328AC2DF"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E3C35FB" w14:textId="0482DB7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2F7B49" w14:textId="7A7CBBC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DIAZ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39970D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AGUILAR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089DED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Héctor David</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26547EB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5.990.269-5</w:t>
            </w:r>
          </w:p>
        </w:tc>
      </w:tr>
      <w:tr w:rsidR="00FB7343" w:rsidRPr="00D535D5" w14:paraId="429E6B95"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300EC0C" w14:textId="4F9A44F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245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62BB7B" w14:textId="06EFA7B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6BF28B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88BAF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Iris del Carmen</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0FA0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7.509.049-8</w:t>
            </w:r>
          </w:p>
        </w:tc>
      </w:tr>
      <w:tr w:rsidR="00FB7343" w:rsidRPr="00D535D5" w14:paraId="1715805F"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6963783" w14:textId="0D50022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29206E6" w14:textId="5926925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r>
              <w:rPr>
                <w:rStyle w:val="Refdenotaalpie"/>
                <w:rFonts w:cs="Calibri"/>
                <w:color w:val="000000"/>
                <w:lang w:val="es-CR" w:eastAsia="es-CR"/>
              </w:rPr>
              <w:footnoteReference w:id="483"/>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1F82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ED4527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Abraham del Rosario</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704CEB2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7.099.133-0</w:t>
            </w:r>
          </w:p>
        </w:tc>
      </w:tr>
      <w:tr w:rsidR="00FB7343" w:rsidRPr="00D535D5" w14:paraId="1D7A917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6CC0F5" w14:textId="6747B92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EA67E6" w14:textId="05592D4D" w:rsidR="00FB7343" w:rsidRPr="00D535D5" w:rsidRDefault="00FB7343" w:rsidP="002B1A02">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1A09C8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A29754" w14:textId="057EF25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Ilia Ester</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4BB9E3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4.154.943-2</w:t>
            </w:r>
          </w:p>
        </w:tc>
      </w:tr>
      <w:tr w:rsidR="0049159F" w:rsidRPr="00D535D5" w14:paraId="0A3930DE"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DEAC68" w14:textId="78E64BA6"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248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88C7F5"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6BC1FE"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r>
              <w:rPr>
                <w:rStyle w:val="Refdenotaalpie"/>
                <w:rFonts w:cs="Calibri"/>
                <w:color w:val="000000"/>
                <w:lang w:val="es-CR" w:eastAsia="es-CR"/>
              </w:rPr>
              <w:footnoteReference w:id="484"/>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5FE0BC2"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E15ED30" w14:textId="77777777" w:rsidR="0049159F" w:rsidRPr="00FB7343" w:rsidRDefault="0049159F"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3.695.604-6</w:t>
            </w:r>
          </w:p>
        </w:tc>
      </w:tr>
      <w:tr w:rsidR="00FB7343" w:rsidRPr="00D535D5" w14:paraId="1A7EB27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30ADEA9" w14:textId="302648FB"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249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2AC997" w14:textId="32333F2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E844D0B" w14:textId="2B9F584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r>
              <w:rPr>
                <w:rStyle w:val="Refdenotaalpie"/>
                <w:rFonts w:cs="Calibri"/>
                <w:color w:val="000000"/>
                <w:lang w:val="es-CR" w:eastAsia="es-CR"/>
              </w:rPr>
              <w:footnoteReference w:id="485"/>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8C78C2" w14:textId="076E2CA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Ramón Eustorgio</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D9740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4.060.999-7</w:t>
            </w:r>
          </w:p>
        </w:tc>
      </w:tr>
      <w:tr w:rsidR="00FB7343" w:rsidRPr="00D535D5" w14:paraId="2967A23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0D3FF4" w14:textId="12039B3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08BB82" w14:textId="6C7C8BD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0E6AA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FAUNDEZ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B1E6F6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E99134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6.578.069-0</w:t>
            </w:r>
          </w:p>
        </w:tc>
      </w:tr>
      <w:tr w:rsidR="00FB7343" w:rsidRPr="00D535D5" w14:paraId="3225FE7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4BCA0D1" w14:textId="606DE57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C7394E" w14:textId="745B118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0EE1B9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GONZALEZ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9A5107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Nancy Leonor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7A92D6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6.563.793-6</w:t>
            </w:r>
          </w:p>
        </w:tc>
      </w:tr>
      <w:tr w:rsidR="00FB7343" w:rsidRPr="00D535D5" w14:paraId="4A2A349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41EE0E0" w14:textId="14898E9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A09B1C" w14:textId="3372547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6B66A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54CDFD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Marcos Jorge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72D7C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4.496.817-7</w:t>
            </w:r>
          </w:p>
        </w:tc>
      </w:tr>
      <w:tr w:rsidR="00FB7343" w:rsidRPr="00D535D5" w14:paraId="278E347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BA2DF3" w14:textId="1986A18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2F49C2" w14:textId="6FA5B91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DOIZI</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12D825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TRUCCO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9ED84B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Elizabeth Verónica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A4461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6.643.942-9</w:t>
            </w:r>
          </w:p>
        </w:tc>
      </w:tr>
      <w:tr w:rsidR="00FB7343" w:rsidRPr="00D535D5" w14:paraId="3C08242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F5E5A9A" w14:textId="4E5EDC6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80190B" w14:textId="58819C8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DOMÍNGUEZ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4D83F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ECCE48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 de las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5360B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7.052.096-6</w:t>
            </w:r>
          </w:p>
        </w:tc>
      </w:tr>
      <w:tr w:rsidR="00FB7343" w:rsidRPr="00D535D5" w14:paraId="656BB17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0CC3BA4" w14:textId="1B8F767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60AC1D" w14:textId="61C6C04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DOMÍNGUEZ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AB79F3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HORMAZABAL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164C4A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Miriam</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8885A8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7.442.904-1</w:t>
            </w:r>
          </w:p>
        </w:tc>
      </w:tr>
      <w:tr w:rsidR="00FB7343" w:rsidRPr="00D535D5" w14:paraId="77DA09B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034C46C" w14:textId="03B0FD5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848B41" w14:textId="5618CB1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ADF391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9D3623" w14:textId="0DDC0E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Brijido</w:t>
            </w:r>
            <w:r w:rsidR="006464E4">
              <w:rPr>
                <w:rFonts w:ascii="Calibri" w:hAnsi="Calibri" w:cs="Calibri"/>
                <w:color w:val="000000"/>
                <w:szCs w:val="20"/>
                <w:lang w:val="es-CR" w:eastAsia="es-CR"/>
              </w:rPr>
              <w:t>*</w:t>
            </w:r>
            <w:r>
              <w:rPr>
                <w:rStyle w:val="Refdenotaalpie"/>
                <w:rFonts w:cs="Calibri"/>
                <w:color w:val="000000"/>
                <w:lang w:val="es-CR" w:eastAsia="es-CR"/>
              </w:rPr>
              <w:footnoteReference w:id="486"/>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8F4C1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2.217.580-7</w:t>
            </w:r>
          </w:p>
        </w:tc>
      </w:tr>
      <w:tr w:rsidR="00FB7343" w:rsidRPr="00D535D5" w14:paraId="1B09FB5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731C2DA" w14:textId="69F2982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B407B4" w14:textId="53600F2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9843D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F6FFCA2" w14:textId="024C558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Auria Alejandrina</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7CBD46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3.670.967-7</w:t>
            </w:r>
          </w:p>
        </w:tc>
      </w:tr>
      <w:tr w:rsidR="00FB7343" w:rsidRPr="00D535D5" w14:paraId="4F1EDEF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B238AC" w14:textId="69882C6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FB8BCC" w14:textId="3B0CF8D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52EF97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RODRÍGUEZ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625E4D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1ED19A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6.167.882-4</w:t>
            </w:r>
          </w:p>
        </w:tc>
      </w:tr>
      <w:tr w:rsidR="00FB7343" w:rsidRPr="00D535D5" w14:paraId="302E89E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35A3E19" w14:textId="2C7EED8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259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5CC415" w14:textId="7F351B0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7DB515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3CD40D1" w14:textId="217448A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Marta del Carmen</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08D523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2.920.454-3</w:t>
            </w:r>
          </w:p>
        </w:tc>
      </w:tr>
      <w:tr w:rsidR="00FB7343" w:rsidRPr="00D535D5" w14:paraId="428417A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34AEC2" w14:textId="4358742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6D3BB6" w14:textId="280D103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9871F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VARGAS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C58B0B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Yorka Flavia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5A66DC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5.245.523-5</w:t>
            </w:r>
          </w:p>
        </w:tc>
      </w:tr>
      <w:tr w:rsidR="00FB7343" w:rsidRPr="00D535D5" w14:paraId="4DDFB60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4ADCE77" w14:textId="2C1B864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8C3A9B" w14:textId="3820FD9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ECHEVERRIA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EB13D7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BRAVO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8F4941" w14:textId="028413E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Waldo Ignacio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BCAB3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3.471.031-7</w:t>
            </w:r>
          </w:p>
        </w:tc>
      </w:tr>
      <w:tr w:rsidR="00FB7343" w:rsidRPr="00D535D5" w14:paraId="5EE1667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653ABD4" w14:textId="006B07B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5804CA" w14:textId="7AD69D0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EGAÑA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BC7AB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ROMO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2BCCDA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Hernán </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AB16C9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6.167.389-k</w:t>
            </w:r>
          </w:p>
        </w:tc>
      </w:tr>
      <w:tr w:rsidR="00FB7343" w:rsidRPr="00D535D5" w14:paraId="56F94A5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93E593" w14:textId="1417FE7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25F021" w14:textId="22F3AF2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ESCALONA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279DB3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7DC5DF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Rafaela de las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B6F3D4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3.675.053-7</w:t>
            </w:r>
          </w:p>
        </w:tc>
      </w:tr>
      <w:tr w:rsidR="00FB7343" w:rsidRPr="00D535D5" w14:paraId="70EB303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56A136" w14:textId="3FD3017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A674C7" w14:textId="39DB3A4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ESCALONA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0DAC97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6FA58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Lucila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251728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7.084.522-9</w:t>
            </w:r>
          </w:p>
        </w:tc>
      </w:tr>
      <w:tr w:rsidR="00FB7343" w:rsidRPr="00D535D5" w14:paraId="296A2E2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E44BCFA" w14:textId="5F4CBC1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A6549A" w14:textId="5873670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ESCOBAR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08538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AGUILERA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78B1F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Eulalia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9CD31B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5.351.796-k</w:t>
            </w:r>
          </w:p>
        </w:tc>
      </w:tr>
      <w:tr w:rsidR="00FB7343" w:rsidRPr="00D535D5" w14:paraId="7D9591F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EA5C7CF" w14:textId="5DDA987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7A9AFC" w14:textId="0E12B49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ESCOBAR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98B48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0535A7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Nirma Flor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137A8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5.530.896-9</w:t>
            </w:r>
          </w:p>
        </w:tc>
      </w:tr>
      <w:tr w:rsidR="00FB7343" w:rsidRPr="00D535D5" w14:paraId="1F49B9E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514395" w14:textId="44EC18D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0E7F35" w14:textId="38EF45B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ESPEJO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330E7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CHEPILLO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ABEA89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Dilma Eliana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6C17E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5.944.289-9</w:t>
            </w:r>
          </w:p>
        </w:tc>
      </w:tr>
      <w:tr w:rsidR="00FB7343" w:rsidRPr="00D535D5" w14:paraId="72F341B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EE789E" w14:textId="41BDFA6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6CF6C1" w14:textId="1E9A926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ESPINACE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1433A4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B1FB2C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Eugenia Uberlinda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5688D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6.852.980-8</w:t>
            </w:r>
          </w:p>
        </w:tc>
      </w:tr>
      <w:tr w:rsidR="00FB7343" w:rsidRPr="00D535D5" w14:paraId="76ABF03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DD7A8BE" w14:textId="2835C24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269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2E0A3C" w14:textId="1996160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ESPINAZA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64B958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SAAVEDRA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CB383D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Iris Esperanza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30EE12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5.046.070-3</w:t>
            </w:r>
          </w:p>
        </w:tc>
      </w:tr>
      <w:tr w:rsidR="00FB7343" w:rsidRPr="00D535D5" w14:paraId="13B26A2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1FF6DA" w14:textId="5175435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270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2CA07D" w14:textId="45713C3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415C22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1C593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A97A63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3.229.362-k</w:t>
            </w:r>
          </w:p>
        </w:tc>
      </w:tr>
      <w:tr w:rsidR="004E3060" w:rsidRPr="00D535D5" w14:paraId="6A906FCD"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84A05E8" w14:textId="1D01F2FD" w:rsidR="004E3060" w:rsidRPr="00D535D5" w:rsidRDefault="004E3060"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271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D17019" w14:textId="77777777" w:rsidR="004E3060" w:rsidRPr="00D535D5" w:rsidRDefault="004E306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r>
              <w:rPr>
                <w:rStyle w:val="Refdenotaalpie"/>
                <w:rFonts w:cs="Calibri"/>
                <w:color w:val="000000"/>
                <w:lang w:val="es-CR" w:eastAsia="es-CR"/>
              </w:rPr>
              <w:footnoteReference w:id="487"/>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C62841" w14:textId="77777777" w:rsidR="004E3060" w:rsidRPr="00D535D5" w:rsidRDefault="004E306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LOYOLA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0030FCC" w14:textId="77777777" w:rsidR="004E3060" w:rsidRPr="00D535D5" w:rsidRDefault="004E306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Luz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081B1D7" w14:textId="77777777" w:rsidR="004E3060" w:rsidRPr="00FB7343" w:rsidRDefault="004E3060"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7.735.060-8</w:t>
            </w:r>
          </w:p>
        </w:tc>
      </w:tr>
      <w:tr w:rsidR="0055033D" w:rsidRPr="00D535D5" w14:paraId="4A04D7C1"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61111CA" w14:textId="16872827" w:rsidR="0055033D" w:rsidRPr="00D535D5" w:rsidRDefault="0055033D"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272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E41EAB" w14:textId="77777777"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r>
              <w:rPr>
                <w:rStyle w:val="Refdenotaalpie"/>
                <w:rFonts w:cs="Calibri"/>
                <w:color w:val="000000"/>
                <w:lang w:val="es-CR" w:eastAsia="es-CR"/>
              </w:rPr>
              <w:footnoteReference w:id="488"/>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5794702" w14:textId="77777777"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8A5FD1B" w14:textId="77777777"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Beatriz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2EBC582" w14:textId="77777777" w:rsidR="0055033D" w:rsidRPr="00FB7343" w:rsidRDefault="0055033D"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4.283.428-9</w:t>
            </w:r>
          </w:p>
        </w:tc>
      </w:tr>
      <w:tr w:rsidR="0055033D" w:rsidRPr="00D535D5" w14:paraId="32E6CB7D"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9BE1B86" w14:textId="295472ED" w:rsidR="0055033D" w:rsidRPr="00D535D5" w:rsidRDefault="0055033D"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273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329E1F" w14:textId="77777777"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r>
              <w:rPr>
                <w:rStyle w:val="Refdenotaalpie"/>
                <w:rFonts w:cs="Calibri"/>
                <w:color w:val="000000"/>
                <w:lang w:val="es-CR" w:eastAsia="es-CR"/>
              </w:rPr>
              <w:footnoteReference w:id="489"/>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9E8FF2C" w14:textId="77777777"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SUAZO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923B1C" w14:textId="13173846"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Fidelina del Carmen</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F29263" w14:textId="77777777" w:rsidR="0055033D" w:rsidRPr="00FB7343" w:rsidRDefault="0055033D"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5.853.553-2</w:t>
            </w:r>
          </w:p>
        </w:tc>
      </w:tr>
      <w:tr w:rsidR="0049159F" w:rsidRPr="00D535D5" w14:paraId="0BD05DB8"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8E16B65" w14:textId="40B126E0"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274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E1E473"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r>
              <w:rPr>
                <w:rStyle w:val="Refdenotaalpie"/>
                <w:rFonts w:cs="Calibri"/>
                <w:color w:val="000000"/>
                <w:lang w:val="es-CR" w:eastAsia="es-CR"/>
              </w:rPr>
              <w:footnoteReference w:id="490"/>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705D2B0"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VALLEJOS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708BA4"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de la Cruz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9AA0D62" w14:textId="77777777" w:rsidR="0049159F" w:rsidRPr="00FB7343" w:rsidRDefault="0049159F"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6.188.161-1</w:t>
            </w:r>
          </w:p>
        </w:tc>
      </w:tr>
      <w:tr w:rsidR="00FB7343" w:rsidRPr="00D535D5" w14:paraId="5D67CB6F" w14:textId="77777777" w:rsidTr="002D7EA5">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B9B86FC" w14:textId="4910DDC6"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275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9F6084" w14:textId="794DE01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46759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1198F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Leonor Clarina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1D06499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8.483.176-k</w:t>
            </w:r>
          </w:p>
        </w:tc>
      </w:tr>
      <w:tr w:rsidR="00FB7343" w:rsidRPr="00D535D5" w14:paraId="77F0B7C7" w14:textId="77777777" w:rsidTr="002D7EA5">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9DF5ABE" w14:textId="7B28325E"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276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F44DAB" w14:textId="5896524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548BF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8B2DEA" w14:textId="795C65F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Adelina de las Mercedes</w:t>
            </w:r>
            <w:r>
              <w:rPr>
                <w:rStyle w:val="Refdenotaalpie"/>
                <w:rFonts w:cs="Calibri"/>
                <w:color w:val="000000"/>
                <w:lang w:val="es-CR" w:eastAsia="es-CR"/>
              </w:rPr>
              <w:footnoteReference w:id="491"/>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6C70F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6.254.668-9</w:t>
            </w:r>
          </w:p>
        </w:tc>
      </w:tr>
      <w:tr w:rsidR="00FB7343" w:rsidRPr="00D535D5" w14:paraId="2ED87C17" w14:textId="77777777" w:rsidTr="002D7EA5">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07DF2F" w14:textId="14823373"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277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C74687" w14:textId="28A8E28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FE995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F2908E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Luis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79A6C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4.402.504-3</w:t>
            </w:r>
          </w:p>
        </w:tc>
      </w:tr>
      <w:tr w:rsidR="00FB7343" w:rsidRPr="00D535D5" w14:paraId="321C857E"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E67F20" w14:textId="5ACA1956"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278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1D5845" w14:textId="330A157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AD027B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E90200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Pedro Enrique</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A69F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7.237.275-1</w:t>
            </w:r>
          </w:p>
        </w:tc>
      </w:tr>
      <w:tr w:rsidR="00FB7343" w:rsidRPr="00D535D5" w14:paraId="5B5FE3E5"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3F07857" w14:textId="5C19C5C1"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279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B39F8C3" w14:textId="39A7C2F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A08F6F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4F7C01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6137AC2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4.150.736-5</w:t>
            </w:r>
          </w:p>
        </w:tc>
      </w:tr>
      <w:tr w:rsidR="00FB7343" w:rsidRPr="00D535D5" w14:paraId="2C36EA34" w14:textId="77777777" w:rsidTr="004E306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8633F1F" w14:textId="4E0D71AE"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B6BBBC" w14:textId="6B459B4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54CD23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GALDAMES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F298DA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Norma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37E17B5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5.404.330-9</w:t>
            </w:r>
          </w:p>
        </w:tc>
      </w:tr>
      <w:tr w:rsidR="00FB7343" w:rsidRPr="00D535D5" w14:paraId="09E68CD4" w14:textId="77777777" w:rsidTr="004E306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E458FC" w14:textId="3A0F1BFD"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1C9135" w14:textId="6F44EA7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4FB64D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B5843A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Guadalupe</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C41638" w14:textId="5A96C799" w:rsidR="00FB7343" w:rsidRPr="00FB7343" w:rsidRDefault="0049159F"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5.76</w:t>
            </w:r>
            <w:r w:rsidR="00FB7343" w:rsidRPr="00FB7343">
              <w:rPr>
                <w:rFonts w:ascii="Calibri" w:hAnsi="Calibri" w:cs="Calibri"/>
                <w:color w:val="000000"/>
                <w:szCs w:val="20"/>
                <w:lang w:val="es-CR" w:eastAsia="es-CR"/>
              </w:rPr>
              <w:t>6.805-9</w:t>
            </w:r>
          </w:p>
        </w:tc>
      </w:tr>
      <w:tr w:rsidR="00FB7343" w:rsidRPr="00D535D5" w14:paraId="2E1F035F" w14:textId="77777777" w:rsidTr="004E306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827D2FB" w14:textId="59CAFA90"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B546B4" w14:textId="70368F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664F3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NAVEA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CFACE1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Uberlinda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15BC0B7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5.107.750-4</w:t>
            </w:r>
          </w:p>
        </w:tc>
      </w:tr>
      <w:tr w:rsidR="00FB7343" w:rsidRPr="00D535D5" w14:paraId="468E0E2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CD1770" w14:textId="266EE02C"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CFB2A3" w14:textId="232B7FA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F04E65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056A40" w14:textId="03C48A0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Adriana</w:t>
            </w:r>
            <w:r>
              <w:rPr>
                <w:rStyle w:val="Refdenotaalpie"/>
                <w:rFonts w:cs="Calibri"/>
                <w:color w:val="000000"/>
                <w:lang w:val="es-CR" w:eastAsia="es-CR"/>
              </w:rPr>
              <w:footnoteReference w:id="492"/>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38AB92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6.830.223-4</w:t>
            </w:r>
          </w:p>
        </w:tc>
      </w:tr>
      <w:tr w:rsidR="00FB7343" w:rsidRPr="00D535D5" w14:paraId="7E53A61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7D41FC" w14:textId="79337652"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953E08" w14:textId="1C5D331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4796C8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1457D0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C92E79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6.883.997-1</w:t>
            </w:r>
          </w:p>
        </w:tc>
      </w:tr>
      <w:tr w:rsidR="00FB7343" w:rsidRPr="00D535D5" w14:paraId="6C22C8C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6A86F68" w14:textId="5AB8E69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011DEA" w14:textId="4E20429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BE5644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VILLEGAS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44386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535351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6.328.201-4</w:t>
            </w:r>
          </w:p>
        </w:tc>
      </w:tr>
      <w:tr w:rsidR="00FB7343" w:rsidRPr="00D535D5" w14:paraId="4888094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989CCA" w14:textId="5D1709B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7CE218" w14:textId="46C6B19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ESTUARDO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FA72F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VERGARA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51807D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BEEE03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6.781.075-9</w:t>
            </w:r>
          </w:p>
        </w:tc>
      </w:tr>
      <w:tr w:rsidR="00FB7343" w:rsidRPr="00D535D5" w14:paraId="54A78F8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AF9271" w14:textId="0AD8E904" w:rsidR="00FB7343" w:rsidRPr="00D535D5" w:rsidRDefault="0055033D"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88A3F0" w14:textId="0BA832B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FARIAS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C06088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82E54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Porfirio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87FAE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3.369.821-6</w:t>
            </w:r>
          </w:p>
        </w:tc>
      </w:tr>
      <w:tr w:rsidR="00FB7343" w:rsidRPr="00D535D5" w14:paraId="4934276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5E6DFE8" w14:textId="07696C14" w:rsidR="00FB7343" w:rsidRPr="00D535D5" w:rsidRDefault="0055033D"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288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3AD70F" w14:textId="4091D6B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FAUNDEZ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B593530" w14:textId="7B07A27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ALDANA</w:t>
            </w:r>
            <w:r>
              <w:rPr>
                <w:rStyle w:val="Refdenotaalpie"/>
                <w:rFonts w:cs="Calibri"/>
                <w:color w:val="000000"/>
                <w:lang w:val="es-CR" w:eastAsia="es-CR"/>
              </w:rPr>
              <w:footnoteReference w:id="493"/>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85A4B0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5FBDD8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5.287.736-9</w:t>
            </w:r>
          </w:p>
        </w:tc>
      </w:tr>
      <w:tr w:rsidR="00C90F80" w:rsidRPr="00D535D5" w14:paraId="78F09FDB"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2BE60EE" w14:textId="721CA3EA" w:rsidR="00C90F80" w:rsidRPr="00D535D5" w:rsidRDefault="0049159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289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997E86" w14:textId="77777777" w:rsidR="00C90F80" w:rsidRPr="00D535D5" w:rsidRDefault="00C90F8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FAÚNDEZ</w:t>
            </w:r>
            <w:r>
              <w:rPr>
                <w:rStyle w:val="Refdenotaalpie"/>
                <w:rFonts w:cs="Calibri"/>
                <w:color w:val="000000"/>
                <w:lang w:val="es-CR" w:eastAsia="es-CR"/>
              </w:rPr>
              <w:footnoteReference w:id="494"/>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797C261" w14:textId="77777777" w:rsidR="00C90F80" w:rsidRPr="00D535D5" w:rsidRDefault="00C90F8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08EC0F" w14:textId="050BC1B4" w:rsidR="00C90F80" w:rsidRPr="00D535D5" w:rsidRDefault="00C90F80"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 Gladys</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5550013" w14:textId="77777777" w:rsidR="00C90F80" w:rsidRPr="00FB7343" w:rsidRDefault="00C90F80"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3.694.867-1</w:t>
            </w:r>
          </w:p>
        </w:tc>
      </w:tr>
      <w:tr w:rsidR="00FB7343" w:rsidRPr="00D535D5" w14:paraId="21729DF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295D62E" w14:textId="7BB02BB2"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w:t>
            </w:r>
            <w:r w:rsidR="0049159F">
              <w:rPr>
                <w:rFonts w:ascii="Calibri" w:hAnsi="Calibri" w:cs="Calibri"/>
                <w:color w:val="000000"/>
                <w:szCs w:val="20"/>
                <w:lang w:val="es-CR" w:eastAsia="es-CR"/>
              </w:rPr>
              <w:t>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21FEF0" w14:textId="03C61EB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FAUNDEZ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3E0DC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HORMAZABAL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A4A92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Zoila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61720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7.023.278-2</w:t>
            </w:r>
          </w:p>
        </w:tc>
      </w:tr>
      <w:tr w:rsidR="00FB7343" w:rsidRPr="00D535D5" w14:paraId="1DBC384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3669965" w14:textId="1590EA7B"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226A7D" w14:textId="2946924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FAÚNDEZ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45C16E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BE6649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Alicia de las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3B9D51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7.400.116-5</w:t>
            </w:r>
          </w:p>
        </w:tc>
      </w:tr>
      <w:tr w:rsidR="00FB7343" w:rsidRPr="00D535D5" w14:paraId="5890904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685AD28" w14:textId="0E6AA442"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C6B515" w14:textId="621764D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FERNÁNDEZ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A1DCB8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416FA2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0B3B4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4.541.853-7</w:t>
            </w:r>
          </w:p>
        </w:tc>
      </w:tr>
      <w:tr w:rsidR="00FB7343" w:rsidRPr="00D535D5" w14:paraId="0CD719B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C29A68" w14:textId="6B89CC68"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FC42BF" w14:textId="4150B1D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FERREIRA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99676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C201E2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Bersave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F5AAB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5.345.806-8</w:t>
            </w:r>
          </w:p>
        </w:tc>
      </w:tr>
      <w:tr w:rsidR="00FB7343" w:rsidRPr="00D535D5" w14:paraId="2DF6627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069CBAC" w14:textId="03B6AFDB"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030B54" w14:textId="77AA6EC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FIGUEROA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6D65AA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616B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AAA32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5.456.655-7</w:t>
            </w:r>
          </w:p>
        </w:tc>
      </w:tr>
      <w:tr w:rsidR="00FB7343" w:rsidRPr="00D535D5" w14:paraId="7C21334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74F3F21" w14:textId="65F69F9C"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2C50EF" w14:textId="55B7629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FIGUEROA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29DBA2" w14:textId="42F90CF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OYARZÚN</w:t>
            </w:r>
            <w:r>
              <w:rPr>
                <w:rStyle w:val="Refdenotaalpie"/>
                <w:rFonts w:cs="Calibri"/>
                <w:color w:val="000000"/>
                <w:lang w:val="es-CR" w:eastAsia="es-CR"/>
              </w:rPr>
              <w:footnoteReference w:id="495"/>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3DBA487" w14:textId="65AEA89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Jaime Osvaldo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3243D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2.956.127-3</w:t>
            </w:r>
          </w:p>
        </w:tc>
      </w:tr>
      <w:tr w:rsidR="00FB7343" w:rsidRPr="00D535D5" w14:paraId="7833D6C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BC1B938" w14:textId="129A27CF"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B88F85" w14:textId="3635DF3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FIGUEROA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66B6A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7A46F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Orielle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7D0981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5.560.912-8</w:t>
            </w:r>
          </w:p>
        </w:tc>
      </w:tr>
      <w:tr w:rsidR="00FB7343" w:rsidRPr="00D535D5" w14:paraId="6543DEB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F64129F" w14:textId="37A46F93"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C42EE4" w14:textId="61EB6A9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C47D87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ACUÑA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49106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Patricia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39A65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7.139.493-k</w:t>
            </w:r>
          </w:p>
        </w:tc>
      </w:tr>
      <w:tr w:rsidR="0049159F" w:rsidRPr="00D535D5" w14:paraId="44090600"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1F347E1" w14:textId="77995B6D"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298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197947"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54E5A0D"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E1ACF1"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Elizabeth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1B47C15" w14:textId="77777777" w:rsidR="0049159F" w:rsidRPr="00FB7343" w:rsidRDefault="0049159F"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5.466.327-7</w:t>
            </w:r>
          </w:p>
        </w:tc>
      </w:tr>
      <w:tr w:rsidR="00FB7343" w:rsidRPr="00D535D5" w14:paraId="411225D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A382C33" w14:textId="6A6467A3"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299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C394A6" w14:textId="5D2B1E5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52AAEC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17FAF2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Raquel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DADEC2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5.288.982-0</w:t>
            </w:r>
          </w:p>
        </w:tc>
      </w:tr>
      <w:tr w:rsidR="0049159F" w:rsidRPr="00D535D5" w14:paraId="09CBD640"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69CA211" w14:textId="254EAAF8"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300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021262"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48819E2"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DOMÍNGUEZ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455DC9A"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Delia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CFCD031" w14:textId="77777777" w:rsidR="0049159F" w:rsidRPr="00FB7343" w:rsidRDefault="0049159F"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4.440.822-8</w:t>
            </w:r>
          </w:p>
        </w:tc>
      </w:tr>
      <w:tr w:rsidR="00FB7343" w:rsidRPr="00D535D5" w14:paraId="4E612B8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141731A" w14:textId="561CB59D"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CC2739" w14:textId="0A80261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B09813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DOMÍNGUEZ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AFB83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Inés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168E44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4.327.196-2</w:t>
            </w:r>
          </w:p>
        </w:tc>
      </w:tr>
      <w:tr w:rsidR="00FB7343" w:rsidRPr="00D535D5" w14:paraId="2B3758A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C019FF3" w14:textId="4FD13494"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D01511" w14:textId="76E9A23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C4EF0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DOMÍNGUEZ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3131F8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89B82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4.620.152-3</w:t>
            </w:r>
          </w:p>
        </w:tc>
      </w:tr>
      <w:tr w:rsidR="00FB7343" w:rsidRPr="00D535D5" w14:paraId="1CE64C3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158E350" w14:textId="46E3186C"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176CD1" w14:textId="54D2AD8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B6544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CC3D8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Amelia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CB0F98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6.773.806-3</w:t>
            </w:r>
          </w:p>
        </w:tc>
      </w:tr>
      <w:tr w:rsidR="00FB7343" w:rsidRPr="00D535D5" w14:paraId="3D58587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A0D7A1F" w14:textId="7DAE1BFC"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072124" w14:textId="3A1531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8F344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6D5453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Pedro Edmundo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B29F6E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4.310.429-2</w:t>
            </w:r>
          </w:p>
        </w:tc>
      </w:tr>
      <w:tr w:rsidR="0049159F" w:rsidRPr="00D535D5" w14:paraId="3FD67903"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0AA62A" w14:textId="08A4BF79"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305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95664A"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81CDDF"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EC3A533" w14:textId="7777777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Elizabex</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2A5706B" w14:textId="77777777" w:rsidR="0049159F" w:rsidRPr="00FB7343" w:rsidRDefault="0049159F"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4.317.296-4</w:t>
            </w:r>
          </w:p>
        </w:tc>
      </w:tr>
      <w:tr w:rsidR="00FB7343" w:rsidRPr="00D535D5" w14:paraId="4BD6D15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AD3B74" w14:textId="484DA2D3"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46C0D9" w14:textId="5212D61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26102B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GONZALEZ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EB24E6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Elly Milena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7543EB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5.601.115-3</w:t>
            </w:r>
          </w:p>
        </w:tc>
      </w:tr>
      <w:tr w:rsidR="00FB7343" w:rsidRPr="00D535D5" w14:paraId="1575DF6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14E9EB2" w14:textId="63E5CD1F"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B28E194" w14:textId="0BCEA2F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A62936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GONZALEZ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BCB4F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E2874C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7.170.965-5</w:t>
            </w:r>
          </w:p>
        </w:tc>
      </w:tr>
      <w:tr w:rsidR="00FB7343" w:rsidRPr="00D535D5" w14:paraId="52FD800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C624CE" w14:textId="0A83A097"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094A69" w14:textId="102AD8A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D789AF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DE33D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Texa Gladys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DD88D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5.647.267-3</w:t>
            </w:r>
          </w:p>
        </w:tc>
      </w:tr>
      <w:tr w:rsidR="00FB7343" w:rsidRPr="00D535D5" w14:paraId="50409D13"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1C9C63" w14:textId="61EBBA29"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309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24F337" w14:textId="0A7EDE2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FREDES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E93760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A2487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Hilda Irene</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7BD0028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6.044.469-2</w:t>
            </w:r>
          </w:p>
        </w:tc>
      </w:tr>
      <w:tr w:rsidR="00FB7343" w:rsidRPr="00D535D5" w14:paraId="6631F04C"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2B7625E" w14:textId="43F4F6C0"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C652A8" w14:textId="62B707E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5DEF8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8BA77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Vitelia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01BF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4.321.115-3</w:t>
            </w:r>
          </w:p>
        </w:tc>
      </w:tr>
      <w:tr w:rsidR="00FB7343" w:rsidRPr="00D535D5" w14:paraId="07528358" w14:textId="77777777" w:rsidTr="0049159F">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444BDAE" w14:textId="5CD44ED6"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DC86DA" w14:textId="7045792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B2E1A9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ARRIAGADA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BF9C19" w14:textId="1352628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 Arturo</w:t>
            </w:r>
            <w:r w:rsidR="008B7943">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65359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5.735.493-3</w:t>
            </w:r>
          </w:p>
        </w:tc>
      </w:tr>
      <w:tr w:rsidR="00FB7343" w:rsidRPr="00D535D5" w14:paraId="08417330" w14:textId="77777777" w:rsidTr="0049159F">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CCDF7CB" w14:textId="26D9B2F0"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312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85773A" w14:textId="4C2D9C3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23B9E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CARREÑO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42111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Dolores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28CB9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5.798.387-6</w:t>
            </w:r>
          </w:p>
        </w:tc>
      </w:tr>
      <w:tr w:rsidR="00FB7343" w:rsidRPr="00D535D5" w14:paraId="7F4288CA" w14:textId="77777777" w:rsidTr="0049159F">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74027B" w14:textId="5719F758"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ECB6C7" w14:textId="54A7E11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2CCEE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CARREÑO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0B43B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4A68162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7.767.991-k</w:t>
            </w:r>
          </w:p>
        </w:tc>
      </w:tr>
      <w:tr w:rsidR="00FB7343" w:rsidRPr="00D535D5" w14:paraId="68EA0C1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858D95E" w14:textId="4A750CCF" w:rsidR="00FB7343" w:rsidRPr="00D535D5" w:rsidRDefault="0049159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686B813" w14:textId="4890069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50932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295E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Marfri Iris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0063F2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7.023.720-2</w:t>
            </w:r>
          </w:p>
        </w:tc>
      </w:tr>
      <w:tr w:rsidR="0049159F" w:rsidRPr="00D535D5" w14:paraId="35A3405E"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ECC048" w14:textId="679B3F02" w:rsidR="0049159F" w:rsidRPr="00D535D5" w:rsidRDefault="0049159F"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315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9949B3" w14:textId="04D8E7EA"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w:t>
            </w:r>
            <w:r w:rsidR="00F94A25">
              <w:rPr>
                <w:rFonts w:ascii="Calibri" w:hAnsi="Calibri" w:cs="Calibri"/>
                <w:color w:val="000000"/>
                <w:szCs w:val="20"/>
                <w:lang w:val="es-CR" w:eastAsia="es-CR"/>
              </w:rPr>
              <w:t>AÚNDEZ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AD0CB3" w14:textId="70B46EFF"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w:t>
            </w:r>
            <w:r w:rsidR="00F94A25">
              <w:rPr>
                <w:rFonts w:ascii="Calibri" w:hAnsi="Calibri" w:cs="Calibri"/>
                <w:color w:val="000000"/>
                <w:szCs w:val="20"/>
                <w:lang w:val="es-CR" w:eastAsia="es-CR"/>
              </w:rPr>
              <w:t>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CD2378" w14:textId="5C004437" w:rsidR="0049159F" w:rsidRPr="00D535D5" w:rsidRDefault="0049159F"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Artur</w:t>
            </w:r>
            <w:r w:rsidR="00F94A25">
              <w:rPr>
                <w:rFonts w:ascii="Calibri" w:hAnsi="Calibri" w:cs="Calibri"/>
                <w:color w:val="000000"/>
                <w:szCs w:val="20"/>
                <w:lang w:val="es-CR" w:eastAsia="es-CR"/>
              </w:rPr>
              <w:t>o Genaro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8D67069" w14:textId="553DC282" w:rsidR="0049159F" w:rsidRPr="00FB7343" w:rsidRDefault="00F94A25"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511.938-3</w:t>
            </w:r>
          </w:p>
        </w:tc>
      </w:tr>
      <w:tr w:rsidR="00FB7343" w:rsidRPr="00D535D5" w14:paraId="2C0AB5E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180E32A" w14:textId="5D80F011"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DD9E0C" w14:textId="6397CC2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205233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GATICA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A244A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Bersabet de las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FB6B00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5.366.557-8</w:t>
            </w:r>
          </w:p>
        </w:tc>
      </w:tr>
      <w:tr w:rsidR="00FB7343" w:rsidRPr="00D535D5" w14:paraId="1E668B1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2ED002" w14:textId="0829FFF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F0C944" w14:textId="5897B60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D65FC9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HIDALGO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C97D9E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Mónica 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1197DB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6.527.591-0</w:t>
            </w:r>
          </w:p>
        </w:tc>
      </w:tr>
      <w:tr w:rsidR="00FB7343" w:rsidRPr="00D535D5" w14:paraId="50A153C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CD6363F" w14:textId="07B7213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F2E2A5" w14:textId="51EEAFA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6EDC65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MOLINA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DF78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Olivia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5E980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6.664.412-k</w:t>
            </w:r>
          </w:p>
        </w:tc>
      </w:tr>
      <w:tr w:rsidR="00FB7343" w:rsidRPr="00D535D5" w14:paraId="7160507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48E41C8" w14:textId="68EB072F"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16E336" w14:textId="50EBE3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176F2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B0EF6A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Norma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03D352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4.584.831-0</w:t>
            </w:r>
          </w:p>
        </w:tc>
      </w:tr>
      <w:tr w:rsidR="00FB7343" w:rsidRPr="00D535D5" w14:paraId="3C27916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83B69D9" w14:textId="10E25D29"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FB9437" w14:textId="607E4C2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C71B14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0AA226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Litta Gaby</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1C698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3.859.053-7</w:t>
            </w:r>
          </w:p>
        </w:tc>
      </w:tr>
      <w:tr w:rsidR="00FB7343" w:rsidRPr="00D535D5" w14:paraId="423D36E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4B9C160" w14:textId="7DFFD7A4"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0162A6" w14:textId="4A589E3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32526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RECABAL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90C41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Miriam del Carmen </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0F84A2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8.051.342-9</w:t>
            </w:r>
          </w:p>
        </w:tc>
      </w:tr>
      <w:tr w:rsidR="00FB7343" w:rsidRPr="00D535D5" w14:paraId="7E07FBC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71115BE" w14:textId="66A3F6D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6FA032" w14:textId="253C583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6170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TEJOS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F14DDB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336818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4.910.202-k</w:t>
            </w:r>
          </w:p>
        </w:tc>
      </w:tr>
      <w:tr w:rsidR="00FB7343" w:rsidRPr="00D535D5" w14:paraId="06E7907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50B01E" w14:textId="549373EC"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52C69B" w14:textId="057BD2C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99E81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VIDELA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68EA7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308955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6.703.330-2</w:t>
            </w:r>
          </w:p>
        </w:tc>
      </w:tr>
      <w:tr w:rsidR="00FB7343" w:rsidRPr="00D535D5" w14:paraId="793E2BB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1822D5E" w14:textId="13E3927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9EE1CD" w14:textId="04815AB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GAETE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6495FD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7EFC52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A3A755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4.370.073-1</w:t>
            </w:r>
          </w:p>
        </w:tc>
      </w:tr>
      <w:tr w:rsidR="00FB7343" w:rsidRPr="00D535D5" w14:paraId="086CAAA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1FE9FF" w14:textId="607BC2DF" w:rsidR="00FB7343" w:rsidRPr="00D535D5" w:rsidRDefault="00FB7343" w:rsidP="00C90F80">
            <w:pPr>
              <w:jc w:val="center"/>
              <w:rPr>
                <w:rFonts w:ascii="Calibri" w:hAnsi="Calibri" w:cs="Calibri"/>
                <w:color w:val="000000"/>
                <w:szCs w:val="20"/>
                <w:lang w:val="es-CR" w:eastAsia="es-CR"/>
              </w:rPr>
            </w:pPr>
            <w:r>
              <w:rPr>
                <w:rFonts w:ascii="Calibri" w:hAnsi="Calibri" w:cs="Calibri"/>
                <w:color w:val="000000"/>
                <w:szCs w:val="20"/>
                <w:lang w:val="es-CR" w:eastAsia="es-CR"/>
              </w:rPr>
              <w:t>32</w:t>
            </w:r>
            <w:r w:rsidR="00C90F80">
              <w:rPr>
                <w:rFonts w:ascii="Calibri" w:hAnsi="Calibri" w:cs="Calibri"/>
                <w:color w:val="000000"/>
                <w:szCs w:val="20"/>
                <w:lang w:val="es-CR" w:eastAsia="es-CR"/>
              </w:rPr>
              <w:t>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205F4D" w14:textId="2A1357E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GAJARDO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F4F9F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OLIVARES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E276A2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 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4F9CCF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4.293.979-k</w:t>
            </w:r>
          </w:p>
        </w:tc>
      </w:tr>
      <w:tr w:rsidR="00FB7343" w:rsidRPr="00D535D5" w14:paraId="4DADB3C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F97CAD" w14:textId="2BC014B8"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DAB0CA" w14:textId="3A60B48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GAJARDO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BD081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RODRÍGUEZ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ECBBAA" w14:textId="5505644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Pedro Iván</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0BDBF2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3.082.316-8</w:t>
            </w:r>
          </w:p>
        </w:tc>
      </w:tr>
      <w:tr w:rsidR="00FB7343" w:rsidRPr="00D535D5" w14:paraId="7D76911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8860459" w14:textId="4A496D70"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D5E798" w14:textId="4030BB1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GALDAME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22774D" w14:textId="73F88A9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r>
              <w:rPr>
                <w:rStyle w:val="Refdenotaalpie"/>
                <w:rFonts w:cs="Calibri"/>
                <w:color w:val="000000"/>
                <w:lang w:val="es-CR" w:eastAsia="es-CR"/>
              </w:rPr>
              <w:footnoteReference w:id="496"/>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D47B0F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Laura 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E80109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6.778.682-3</w:t>
            </w:r>
          </w:p>
        </w:tc>
      </w:tr>
      <w:tr w:rsidR="00FB7343" w:rsidRPr="00D535D5" w14:paraId="4C99B4F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3E4292B" w14:textId="3767703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A8CE1C" w14:textId="38619D8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GALLINATO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F7EF3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MONASTERIO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A0480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Yolanda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D17191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4.272.233-2</w:t>
            </w:r>
          </w:p>
        </w:tc>
      </w:tr>
      <w:tr w:rsidR="00FB7343" w:rsidRPr="00D535D5" w14:paraId="6F45D92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313EE69" w14:textId="77ABF0E5"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BF7EFB" w14:textId="330C1F2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GARCÍA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773F9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9CE9C7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Rosamel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57252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4.724.884-1</w:t>
            </w:r>
          </w:p>
        </w:tc>
      </w:tr>
      <w:tr w:rsidR="00FB7343" w:rsidRPr="00D535D5" w14:paraId="789CFF5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AABFF37" w14:textId="17A15BE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A897F0" w14:textId="5EAE2AC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GARCÍA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FD9CC4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7D629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Ramiro Aurelio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3CA521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6.324.638-7</w:t>
            </w:r>
          </w:p>
        </w:tc>
      </w:tr>
      <w:tr w:rsidR="00FB7343" w:rsidRPr="00D535D5" w14:paraId="002A434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B5EEA5" w14:textId="31DE0598"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FCDBCA" w14:textId="136AC28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GARRIDO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88A1E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BERRIOS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8B9279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Mirtha Flor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E9C61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6.123.247-8</w:t>
            </w:r>
          </w:p>
        </w:tc>
      </w:tr>
      <w:tr w:rsidR="00FB7343" w:rsidRPr="00D535D5" w14:paraId="7564B97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013697" w14:textId="7BACC43F"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642746" w14:textId="3B90E07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GASPAR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43ADE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ALQUINTA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7265E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Grumilda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F2D83E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6.504.456-0</w:t>
            </w:r>
          </w:p>
        </w:tc>
      </w:tr>
      <w:tr w:rsidR="00FB7343" w:rsidRPr="00D535D5" w14:paraId="5EA472B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9B08515" w14:textId="3DD3C34B"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2BEF29" w14:textId="0998102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GATICA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82C52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FERNÁNDEZ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7D200B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D79B70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5.496.338-6</w:t>
            </w:r>
          </w:p>
        </w:tc>
      </w:tr>
      <w:tr w:rsidR="00FB7343" w:rsidRPr="00D535D5" w14:paraId="08DD0B4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42B0FF7" w14:textId="582CC76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D2304C" w14:textId="73EE331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GAVILÁN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93AE9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B9D0482" w14:textId="0EC5282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Magali de las Mercedes</w:t>
            </w:r>
            <w:r>
              <w:rPr>
                <w:rStyle w:val="Refdenotaalpie"/>
                <w:rFonts w:cs="Calibri"/>
                <w:color w:val="000000"/>
                <w:lang w:val="es-CR" w:eastAsia="es-CR"/>
              </w:rPr>
              <w:footnoteReference w:id="497"/>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1FACD1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5.756.586-1</w:t>
            </w:r>
          </w:p>
        </w:tc>
      </w:tr>
      <w:tr w:rsidR="00FB7343" w:rsidRPr="00D535D5" w14:paraId="729C713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EC57E34" w14:textId="2688C134"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06AFE3" w14:textId="53102E1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GERALDO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29663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E630B9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Elsa Blanca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0DBBD0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3.904.685-7</w:t>
            </w:r>
          </w:p>
        </w:tc>
      </w:tr>
      <w:tr w:rsidR="00FB7343" w:rsidRPr="00D535D5" w14:paraId="68D58F6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7A6C12F" w14:textId="38D40348"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AFF11E" w14:textId="698753C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GODOY</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6C1F74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AVILÉS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A37F724" w14:textId="62000A5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Luzmenia</w:t>
            </w:r>
            <w:r>
              <w:rPr>
                <w:rStyle w:val="Refdenotaalpie"/>
                <w:rFonts w:cs="Calibri"/>
                <w:color w:val="000000"/>
                <w:lang w:val="es-CR" w:eastAsia="es-CR"/>
              </w:rPr>
              <w:footnoteReference w:id="498"/>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881158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4.518.428-5</w:t>
            </w:r>
          </w:p>
        </w:tc>
      </w:tr>
      <w:tr w:rsidR="00FB7343" w:rsidRPr="00D535D5" w14:paraId="12462BD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C1D8B34" w14:textId="320DC9ED"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EB70DB" w14:textId="234DD62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GODOY</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A5566D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AVILÉS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57F5F1" w14:textId="595273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Mitzi Deysi</w:t>
            </w:r>
            <w:r>
              <w:rPr>
                <w:rStyle w:val="Refdenotaalpie"/>
                <w:rFonts w:cs="Calibri"/>
                <w:color w:val="000000"/>
                <w:lang w:val="es-CR" w:eastAsia="es-CR"/>
              </w:rPr>
              <w:footnoteReference w:id="499"/>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DAAAE6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5.425.024-k</w:t>
            </w:r>
          </w:p>
        </w:tc>
      </w:tr>
      <w:tr w:rsidR="00FB7343" w:rsidRPr="00D535D5" w14:paraId="7FEF7BB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F91ED4" w14:textId="5881BE83"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0C771A" w14:textId="14723F7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GODOY</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E41E9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MONARDEZ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1A4D14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Elizabeth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227B94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4.693.426-1</w:t>
            </w:r>
          </w:p>
        </w:tc>
      </w:tr>
      <w:tr w:rsidR="00FB7343" w:rsidRPr="00D535D5" w14:paraId="0F4B2A6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2055B2A" w14:textId="31F27578"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339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691EF4" w14:textId="5920951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GÓMEZ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8D52E9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6A0AD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Héctor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AC03D5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6.932.973-k</w:t>
            </w:r>
          </w:p>
        </w:tc>
      </w:tr>
      <w:tr w:rsidR="00FB7343" w:rsidRPr="00D535D5" w14:paraId="76A02A2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BCBE7E2" w14:textId="4D0B31C2"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A712E0" w14:textId="32874E1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GÓMEZ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18C0A9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VILLAGRÁN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47E4BC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 Ernesto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EB065C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3.576.949-8</w:t>
            </w:r>
          </w:p>
        </w:tc>
      </w:tr>
      <w:tr w:rsidR="00FB7343" w:rsidRPr="00D535D5" w14:paraId="4181A6D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907E74" w14:textId="408561BA" w:rsidR="00FB7343" w:rsidRPr="00D535D5" w:rsidRDefault="00FB7343" w:rsidP="00C90F80">
            <w:pPr>
              <w:jc w:val="center"/>
              <w:rPr>
                <w:rFonts w:ascii="Calibri" w:hAnsi="Calibri" w:cs="Calibri"/>
                <w:color w:val="000000"/>
                <w:szCs w:val="20"/>
                <w:lang w:val="es-CR" w:eastAsia="es-CR"/>
              </w:rPr>
            </w:pPr>
            <w:r>
              <w:rPr>
                <w:rFonts w:ascii="Calibri" w:hAnsi="Calibri" w:cs="Calibri"/>
                <w:color w:val="000000"/>
                <w:szCs w:val="20"/>
                <w:lang w:val="es-CR" w:eastAsia="es-CR"/>
              </w:rPr>
              <w:t>34</w:t>
            </w:r>
            <w:r w:rsidR="00C90F80">
              <w:rPr>
                <w:rFonts w:ascii="Calibri" w:hAnsi="Calibri" w:cs="Calibri"/>
                <w:color w:val="000000"/>
                <w:szCs w:val="20"/>
                <w:lang w:val="es-CR" w:eastAsia="es-CR"/>
              </w:rPr>
              <w:t>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7DB0DE" w14:textId="288B719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5F7365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BRAVO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7ECDE5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Isolina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5874E4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3.787.194-k</w:t>
            </w:r>
          </w:p>
        </w:tc>
      </w:tr>
      <w:tr w:rsidR="00FB7343" w:rsidRPr="00D535D5" w14:paraId="1D93A0F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3643CAF" w14:textId="3088FDB5"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EAB836" w14:textId="2A4FD32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8A9C0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DOMÍNGUEZ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340CF15" w14:textId="44D0075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Eugenio Aníbal</w:t>
            </w:r>
            <w:r w:rsidR="008B7943">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D85FD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3.768.663-8</w:t>
            </w:r>
          </w:p>
        </w:tc>
      </w:tr>
      <w:tr w:rsidR="00FB7343" w:rsidRPr="00D535D5" w14:paraId="1B60408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3DA8EC7" w14:textId="41040F00"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92CE71" w14:textId="4778E44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068D0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5E414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Matilde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6A1976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5.722.363-4</w:t>
            </w:r>
          </w:p>
        </w:tc>
      </w:tr>
      <w:tr w:rsidR="00FB7343" w:rsidRPr="00D535D5" w14:paraId="54FA7BC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CD2C5DA" w14:textId="51562D6D"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990E08" w14:textId="72A41BF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8BC2B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JAQUE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D29C7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Adrián Gustavo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4C561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6.290.373-2</w:t>
            </w:r>
          </w:p>
        </w:tc>
      </w:tr>
      <w:tr w:rsidR="00FB7343" w:rsidRPr="00D535D5" w14:paraId="25F2634E"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5A7EED" w14:textId="098A1EB8"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6BE647" w14:textId="5CFD094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E6DE8D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RODRÍGUEZ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98B538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Clara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6093A0B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7.125.570-0</w:t>
            </w:r>
          </w:p>
        </w:tc>
      </w:tr>
      <w:tr w:rsidR="00FB7343" w:rsidRPr="00D535D5" w14:paraId="3B79866E"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5136F61" w14:textId="5E2BA1F7"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D86E71" w14:textId="14C42D8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11CD5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5FFC98A" w14:textId="661AB31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Ruth</w:t>
            </w:r>
            <w:r w:rsidR="000708F2">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61410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6.782.457-1</w:t>
            </w:r>
          </w:p>
        </w:tc>
      </w:tr>
      <w:tr w:rsidR="00FB7343" w:rsidRPr="00D535D5" w14:paraId="7F4981FD"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D53F321" w14:textId="34CB27EC"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347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26F4BD" w14:textId="15A4C63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87DB2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EEBDC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Cristina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32507D9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5.698.331-7</w:t>
            </w:r>
          </w:p>
        </w:tc>
      </w:tr>
      <w:tr w:rsidR="00FB7343" w:rsidRPr="00D535D5" w14:paraId="52B08DD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837C596" w14:textId="21100365"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0CB14F" w14:textId="48A3351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BFAFAD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75ED7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Ciro Hernán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86E5CD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5.586.181-1</w:t>
            </w:r>
          </w:p>
        </w:tc>
      </w:tr>
      <w:tr w:rsidR="00FB7343" w:rsidRPr="00D535D5" w14:paraId="0A49569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096669" w14:textId="3FF138E1"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349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3D3FD3" w14:textId="4EA3E15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GONZÁLEZ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AC664A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ZEPEDA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80F72AB" w14:textId="644D5A3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Rosa </w:t>
            </w:r>
            <w:r w:rsidR="000708F2">
              <w:rPr>
                <w:rFonts w:ascii="Calibri" w:hAnsi="Calibri" w:cs="Calibri"/>
                <w:color w:val="000000"/>
                <w:szCs w:val="20"/>
                <w:lang w:val="es-CR" w:eastAsia="es-CR"/>
              </w:rPr>
              <w:t>Elena*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27B55B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3.793.415-1</w:t>
            </w:r>
          </w:p>
        </w:tc>
      </w:tr>
      <w:tr w:rsidR="00FB7343" w:rsidRPr="00D535D5" w14:paraId="15B3426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CD8384" w14:textId="3769B5D2"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8B211D" w14:textId="03AA71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GRANDÓN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6823BF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D4331D2" w14:textId="4790E45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Jesús Bernabé</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739F21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3.471.864-4</w:t>
            </w:r>
          </w:p>
        </w:tc>
      </w:tr>
      <w:tr w:rsidR="00FB7343" w:rsidRPr="00D535D5" w14:paraId="62CE40C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27B712" w14:textId="7338E6FE"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06E945" w14:textId="333B333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92FC7F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174F01" w14:textId="264B99C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Guacolda Teresa</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98AE5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3.861.778-8</w:t>
            </w:r>
          </w:p>
        </w:tc>
      </w:tr>
      <w:tr w:rsidR="00FB7343" w:rsidRPr="00D535D5" w14:paraId="691887A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EAE9EF" w14:textId="307093F7"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97C6AC" w14:textId="6BA6DFF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GUAJARDO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AD66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ALVEAR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493C3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Norma Inés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DCBDB4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4.766.478-0</w:t>
            </w:r>
          </w:p>
        </w:tc>
      </w:tr>
      <w:tr w:rsidR="00FB7343" w:rsidRPr="00D535D5" w14:paraId="61AE6A7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A1509FF" w14:textId="4AD50000"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181582" w14:textId="7E1D6E1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GUAJARDO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FE1D4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GUTIERREZ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2B5185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 Guillermina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07BA7F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7.137.226-k</w:t>
            </w:r>
          </w:p>
        </w:tc>
      </w:tr>
      <w:tr w:rsidR="00FB7343" w:rsidRPr="00D535D5" w14:paraId="459997A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A6D10C" w14:textId="3BEA9BED"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4C3DD9" w14:textId="1038086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GUAJARDO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EDB05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937D1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Elizabeth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517B7E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5.941.296-5</w:t>
            </w:r>
          </w:p>
        </w:tc>
      </w:tr>
      <w:tr w:rsidR="00FB7343" w:rsidRPr="00D535D5" w14:paraId="035D8D7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98AD816" w14:textId="5645C724"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5C60A6" w14:textId="2AAEA8B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GUAJARDO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F49ED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D7F66F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Genoveva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C00A3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5.941.295-7</w:t>
            </w:r>
          </w:p>
        </w:tc>
      </w:tr>
      <w:tr w:rsidR="00DD0866" w:rsidRPr="00D535D5" w14:paraId="67549F0B"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52D8887" w14:textId="2F89D188"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356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DB87D2"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GUAJARDO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6F668F7"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25B84D"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Nelly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01C4374"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5.007.838-8</w:t>
            </w:r>
          </w:p>
        </w:tc>
      </w:tr>
      <w:tr w:rsidR="00FB7343" w:rsidRPr="00D535D5" w14:paraId="681FC5E1"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shd w:val="clear" w:color="auto" w:fill="auto"/>
          </w:tcPr>
          <w:p w14:paraId="782CDDC9" w14:textId="1B9B24E2"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08B9C4" w14:textId="617932D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GUAYIER</w:t>
            </w:r>
            <w:r>
              <w:rPr>
                <w:rStyle w:val="Refdenotaalpie"/>
                <w:rFonts w:cs="Calibri"/>
                <w:color w:val="000000"/>
                <w:lang w:val="es-CR" w:eastAsia="es-CR"/>
              </w:rPr>
              <w:footnoteReference w:id="500"/>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4CB5C2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YÁÑEZ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89A6C9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 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266817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6.720.564-2</w:t>
            </w:r>
          </w:p>
        </w:tc>
      </w:tr>
      <w:tr w:rsidR="00FB7343" w:rsidRPr="00D535D5" w14:paraId="4B0B85A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F62B185" w14:textId="5C4C1CC1"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F7311E" w14:textId="6C45733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GUERRERO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724005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HURTADO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B2E35D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 Rubén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2A25BD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7.182.035-1</w:t>
            </w:r>
          </w:p>
        </w:tc>
      </w:tr>
      <w:tr w:rsidR="00FB7343" w:rsidRPr="00D535D5" w14:paraId="6B8D9DE2"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518E2D" w14:textId="63A77F84"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359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138042" w14:textId="4841045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GUERRERO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2C31F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SANDOVAL</w:t>
            </w:r>
          </w:p>
        </w:tc>
        <w:tc>
          <w:tcPr>
            <w:tcW w:w="2409" w:type="dxa"/>
            <w:tcBorders>
              <w:top w:val="single" w:sz="4" w:space="0" w:color="000000"/>
              <w:left w:val="nil"/>
              <w:bottom w:val="single" w:sz="4" w:space="0" w:color="auto"/>
              <w:right w:val="single" w:sz="4" w:space="0" w:color="auto"/>
            </w:tcBorders>
            <w:shd w:val="clear" w:color="auto" w:fill="auto"/>
            <w:noWrap/>
            <w:vAlign w:val="center"/>
            <w:hideMark/>
          </w:tcPr>
          <w:p w14:paraId="7986210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FAFD0E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4.217.576-5</w:t>
            </w:r>
          </w:p>
        </w:tc>
      </w:tr>
      <w:tr w:rsidR="00FB7343" w:rsidRPr="00D535D5" w14:paraId="4D7CABF5"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2BB7F8" w14:textId="0465BA97"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EEC523" w14:textId="30C809C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GUEVARA</w:t>
            </w:r>
          </w:p>
        </w:tc>
        <w:tc>
          <w:tcPr>
            <w:tcW w:w="1631" w:type="dxa"/>
            <w:tcBorders>
              <w:top w:val="single" w:sz="4" w:space="0" w:color="000000"/>
              <w:left w:val="nil"/>
              <w:bottom w:val="single" w:sz="8" w:space="0" w:color="auto"/>
              <w:right w:val="single" w:sz="4" w:space="0" w:color="auto"/>
            </w:tcBorders>
            <w:shd w:val="clear" w:color="auto" w:fill="auto"/>
            <w:noWrap/>
            <w:vAlign w:val="center"/>
            <w:hideMark/>
          </w:tcPr>
          <w:p w14:paraId="0D0DA8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ALEGRIA</w:t>
            </w:r>
          </w:p>
        </w:tc>
        <w:tc>
          <w:tcPr>
            <w:tcW w:w="2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F500D8" w14:textId="3AA2BA7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 Isilda</w:t>
            </w:r>
            <w:r>
              <w:rPr>
                <w:rStyle w:val="Refdenotaalpie"/>
                <w:rFonts w:cs="Calibri"/>
                <w:color w:val="000000"/>
                <w:lang w:val="es-CR" w:eastAsia="es-CR"/>
              </w:rPr>
              <w:footnoteReference w:id="501"/>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E30A4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6.228.992-9</w:t>
            </w:r>
          </w:p>
        </w:tc>
      </w:tr>
      <w:tr w:rsidR="00FB7343" w:rsidRPr="00D535D5" w14:paraId="1C8A8E63"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949C24" w14:textId="080E2FE5"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DDA49B" w14:textId="793D453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GUEVARA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C00968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2409" w:type="dxa"/>
            <w:tcBorders>
              <w:top w:val="single" w:sz="4" w:space="0" w:color="auto"/>
              <w:left w:val="nil"/>
              <w:bottom w:val="single" w:sz="8" w:space="0" w:color="auto"/>
              <w:right w:val="single" w:sz="4" w:space="0" w:color="auto"/>
            </w:tcBorders>
            <w:shd w:val="clear" w:color="auto" w:fill="auto"/>
            <w:noWrap/>
            <w:vAlign w:val="center"/>
            <w:hideMark/>
          </w:tcPr>
          <w:p w14:paraId="4D9C09D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Lady Aída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29F2C1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5.045.670-6</w:t>
            </w:r>
          </w:p>
        </w:tc>
      </w:tr>
      <w:tr w:rsidR="00FB7343" w:rsidRPr="00D535D5" w14:paraId="0927B48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55A79F8" w14:textId="03365EF5"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85207E" w14:textId="6636F4C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GUEVARA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3C41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SANHUEZA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2B9741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Margarita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316B56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5.593.213-1</w:t>
            </w:r>
          </w:p>
        </w:tc>
      </w:tr>
      <w:tr w:rsidR="00DD0866" w:rsidRPr="00D535D5" w14:paraId="5443E4EF"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D8100BA" w14:textId="6956A170"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363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05C5B3"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GUTIÉRREZ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D7E2D9C"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CA87B62" w14:textId="65984FC8"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Lindora Carmen</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9243E8"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5.408.215-0</w:t>
            </w:r>
          </w:p>
        </w:tc>
      </w:tr>
      <w:tr w:rsidR="00FB7343" w:rsidRPr="00D535D5" w14:paraId="220EAD4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3D1C4F5" w14:textId="6627C8D4"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469862" w14:textId="5B0617F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650B78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FUENTEALBA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19E6E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Arturo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9CA861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6.359.156-4</w:t>
            </w:r>
          </w:p>
        </w:tc>
      </w:tr>
      <w:tr w:rsidR="00FB7343" w:rsidRPr="00D535D5" w14:paraId="2D7AB78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8AE159" w14:textId="287BEABC"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EE118C" w14:textId="0CD8FDB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GUTIÉRREZ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72407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C36B820" w14:textId="697A1AF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Elia Luisa</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3C9D80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3.432.399-2</w:t>
            </w:r>
          </w:p>
        </w:tc>
      </w:tr>
      <w:tr w:rsidR="00FB7343" w:rsidRPr="00D535D5" w14:paraId="2AB8FAB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FF80A9F" w14:textId="0F3508B8"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DF62B3" w14:textId="19F3FB2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GUTIÉRREZ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FDA50C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558F33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Héctor 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9BA88A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5.369.914-6</w:t>
            </w:r>
          </w:p>
        </w:tc>
      </w:tr>
      <w:tr w:rsidR="00FB7343" w:rsidRPr="00D535D5" w14:paraId="38CB439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9CAA729" w14:textId="6A8D658B"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769952" w14:textId="29BC59B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GUTIÉRREZ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E48EA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42129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2932AC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5.933.677-0</w:t>
            </w:r>
          </w:p>
        </w:tc>
      </w:tr>
      <w:tr w:rsidR="00FB7343" w:rsidRPr="00D535D5" w14:paraId="00D98C1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3764FB" w14:textId="1E8636CC"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EBEBAA" w14:textId="2E7B960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GUZMÁN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BCB85E" w14:textId="2166A7D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URREA</w:t>
            </w:r>
            <w:r>
              <w:rPr>
                <w:rStyle w:val="Refdenotaalpie"/>
                <w:rFonts w:cs="Calibri"/>
                <w:color w:val="000000"/>
                <w:lang w:val="es-CR" w:eastAsia="es-CR"/>
              </w:rPr>
              <w:footnoteReference w:id="502"/>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BF9BF4D" w14:textId="30FDEEC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Romualdo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93E740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2.905.110-0</w:t>
            </w:r>
          </w:p>
        </w:tc>
      </w:tr>
      <w:tr w:rsidR="00FB7343" w:rsidRPr="00D535D5" w14:paraId="199BEF0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DC006F2" w14:textId="08D1011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369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DF23E5" w14:textId="2629D43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F70D91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746197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55A8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6.116.634-3</w:t>
            </w:r>
          </w:p>
        </w:tc>
      </w:tr>
      <w:tr w:rsidR="00FB7343" w:rsidRPr="00D535D5" w14:paraId="0393E55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F376BA8" w14:textId="77D53582"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2E3AF0" w14:textId="3AD7432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E97B6A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D47A1C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Berta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F1A6DF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6.116.901-6</w:t>
            </w:r>
          </w:p>
        </w:tc>
      </w:tr>
      <w:tr w:rsidR="00FB7343" w:rsidRPr="00D535D5" w14:paraId="51D4B1D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05B7734" w14:textId="65CE2C81"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D14BB6" w14:textId="3C29F2F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752658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F0EA34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735502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5.012.891-1</w:t>
            </w:r>
          </w:p>
        </w:tc>
      </w:tr>
      <w:tr w:rsidR="00FB7343" w:rsidRPr="00D535D5" w14:paraId="57A8DF1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199839" w14:textId="5F9D5016"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B65C4A" w14:textId="3FF8CE9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9FF7A0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F8E45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366620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7.767.057-2</w:t>
            </w:r>
          </w:p>
        </w:tc>
      </w:tr>
      <w:tr w:rsidR="00DD0866" w:rsidRPr="00D535D5" w14:paraId="54E1681C"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AB80209" w14:textId="5FF7D09B"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373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32F760"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48EB21"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710EE1"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Crescencia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254A8EE"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7.125.845-9</w:t>
            </w:r>
          </w:p>
        </w:tc>
      </w:tr>
      <w:tr w:rsidR="00FB7343" w:rsidRPr="00D535D5" w14:paraId="618E0D7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B0F3D2" w14:textId="43A71A11"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845825" w14:textId="3BF18CB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436398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F4A4285" w14:textId="28E55C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Anselmo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38D237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4.952.448-k</w:t>
            </w:r>
          </w:p>
        </w:tc>
      </w:tr>
      <w:tr w:rsidR="00FB7343" w:rsidRPr="00D535D5" w14:paraId="02CA0ED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1E26D3B" w14:textId="4ABB0E2C"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04BB90" w14:textId="477FEE3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D9C4FD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RECABARREN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AEC9D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Hilda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B042CC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4.594.499-9</w:t>
            </w:r>
          </w:p>
        </w:tc>
      </w:tr>
      <w:tr w:rsidR="00FB7343" w:rsidRPr="00D535D5" w14:paraId="7845CC9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B720252" w14:textId="1A4DAAD8"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A7473D" w14:textId="36851B3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864A46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VÁSQUEZ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8052C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 Elizabeth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96509E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7.023.280-4</w:t>
            </w:r>
          </w:p>
        </w:tc>
      </w:tr>
      <w:tr w:rsidR="00FB7343" w:rsidRPr="00D535D5" w14:paraId="208AA9A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14B9FA1" w14:textId="07486078"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C71ADF" w14:textId="4FCFC87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HERRERA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95E984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D04CFA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AEE20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5.305.786-1</w:t>
            </w:r>
          </w:p>
        </w:tc>
      </w:tr>
      <w:tr w:rsidR="00FB7343" w:rsidRPr="00D535D5" w14:paraId="331F060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004FEA3" w14:textId="7DAE1E40"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9B2837" w14:textId="7D37C81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HERRERA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562707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RIVERA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C815EB2" w14:textId="7EC17CB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Rolando del Rosario</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C3925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2.754.758-3</w:t>
            </w:r>
          </w:p>
        </w:tc>
      </w:tr>
      <w:tr w:rsidR="00FB7343" w:rsidRPr="00D535D5" w14:paraId="6B8FC64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99FF534" w14:textId="0B55DDAB"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379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36D824" w14:textId="3AA9A80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HERRERA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B0EAD4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VARGAS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1957B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Alexis Orlando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50CF4B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3.707.696-1</w:t>
            </w:r>
          </w:p>
        </w:tc>
      </w:tr>
      <w:tr w:rsidR="00FB7343" w:rsidRPr="00D535D5" w14:paraId="4B235F87"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F8AB5DE" w14:textId="436B494D" w:rsidR="00FB7343" w:rsidRPr="00D535D5" w:rsidRDefault="00C90F8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380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5B75FFA" w14:textId="288E8B8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HORMAZABAL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6E9B1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E56868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Germán</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2706D7E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4.907.602-9</w:t>
            </w:r>
          </w:p>
        </w:tc>
      </w:tr>
      <w:tr w:rsidR="005A33FF" w:rsidRPr="00D535D5" w14:paraId="75B03629"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shd w:val="clear" w:color="auto" w:fill="auto"/>
          </w:tcPr>
          <w:p w14:paraId="41084D79" w14:textId="7BA5554D" w:rsidR="005A33FF" w:rsidRPr="00D535D5" w:rsidRDefault="005A33F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381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90FF95" w14:textId="77777777" w:rsidR="005A33FF" w:rsidRPr="00D535D5" w:rsidRDefault="005A33F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HORMAZABAL</w:t>
            </w:r>
            <w:r>
              <w:rPr>
                <w:rStyle w:val="Refdenotaalpie"/>
                <w:rFonts w:cs="Calibri"/>
                <w:color w:val="000000"/>
                <w:lang w:val="es-CR" w:eastAsia="es-CR"/>
              </w:rPr>
              <w:footnoteReference w:id="503"/>
            </w:r>
          </w:p>
        </w:tc>
        <w:tc>
          <w:tcPr>
            <w:tcW w:w="1631" w:type="dxa"/>
            <w:tcBorders>
              <w:top w:val="single" w:sz="4" w:space="0" w:color="000000"/>
              <w:left w:val="nil"/>
              <w:bottom w:val="single" w:sz="8" w:space="0" w:color="auto"/>
              <w:right w:val="single" w:sz="8" w:space="0" w:color="auto"/>
            </w:tcBorders>
            <w:shd w:val="clear" w:color="000000" w:fill="FFFFFF"/>
            <w:noWrap/>
            <w:vAlign w:val="center"/>
            <w:hideMark/>
          </w:tcPr>
          <w:p w14:paraId="33A9F529" w14:textId="77777777" w:rsidR="005A33FF" w:rsidRPr="00D535D5" w:rsidRDefault="005A33F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2409" w:type="dxa"/>
            <w:tcBorders>
              <w:top w:val="single" w:sz="4" w:space="0" w:color="000000"/>
              <w:left w:val="nil"/>
              <w:bottom w:val="single" w:sz="8" w:space="0" w:color="auto"/>
              <w:right w:val="single" w:sz="4" w:space="0" w:color="auto"/>
            </w:tcBorders>
            <w:shd w:val="clear" w:color="000000" w:fill="FFFFFF"/>
            <w:noWrap/>
            <w:vAlign w:val="center"/>
            <w:hideMark/>
          </w:tcPr>
          <w:p w14:paraId="1A2EED74" w14:textId="1A987147" w:rsidR="005A33FF" w:rsidRPr="00D535D5" w:rsidRDefault="005A33F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Héctor Hernán</w:t>
            </w:r>
            <w:r w:rsidR="00FA3904">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584087" w14:textId="77777777" w:rsidR="005A33FF" w:rsidRPr="00FB7343" w:rsidRDefault="005A33F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3.034.350-6</w:t>
            </w:r>
          </w:p>
        </w:tc>
      </w:tr>
      <w:tr w:rsidR="00FB7343" w:rsidRPr="00D535D5" w14:paraId="3C144BF7"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D3BE95B" w14:textId="39C697D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382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149230" w14:textId="076FF5F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HURTADO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B39149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CLUNES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7D837A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Ruperto</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4A36AC6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3.219.945-3</w:t>
            </w:r>
          </w:p>
        </w:tc>
      </w:tr>
      <w:tr w:rsidR="00FB7343" w:rsidRPr="00D535D5" w14:paraId="7BD63B7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DB1A7EA" w14:textId="6CDA1E5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383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B30CD5" w14:textId="2E74461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IBÁNEZ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D0039D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AGURTO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CB8E8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Sonia Andrea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0C827B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3.916.296-2</w:t>
            </w:r>
          </w:p>
        </w:tc>
      </w:tr>
      <w:tr w:rsidR="00FB7343" w:rsidRPr="00D535D5" w14:paraId="0A0C562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07BACF" w14:textId="2225207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384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B54031" w14:textId="638381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IBÁÑEZ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86C758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E5EB87" w14:textId="45DA35A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Adriana de las Mercedes</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1C1D0C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3.316.229-4</w:t>
            </w:r>
          </w:p>
        </w:tc>
      </w:tr>
      <w:tr w:rsidR="00FB7343" w:rsidRPr="00D535D5" w14:paraId="727505A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4A297C" w14:textId="5FCCC81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385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523671" w14:textId="0E967D1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IBARRA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AFF54D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06649A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Fresia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C98B4C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4.004.047-1</w:t>
            </w:r>
          </w:p>
        </w:tc>
      </w:tr>
      <w:tr w:rsidR="0055033D" w:rsidRPr="00D535D5" w14:paraId="0331A153"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shd w:val="clear" w:color="000000" w:fill="FFFFFF"/>
          </w:tcPr>
          <w:p w14:paraId="0A18960E" w14:textId="59C1B0F0" w:rsidR="0055033D" w:rsidRPr="00D535D5" w:rsidRDefault="005A33F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386</w:t>
            </w:r>
          </w:p>
        </w:tc>
        <w:tc>
          <w:tcPr>
            <w:tcW w:w="2045" w:type="dxa"/>
            <w:tcBorders>
              <w:top w:val="single" w:sz="4" w:space="0" w:color="000000"/>
              <w:left w:val="single" w:sz="8" w:space="0" w:color="auto"/>
              <w:bottom w:val="single" w:sz="8" w:space="0" w:color="auto"/>
              <w:right w:val="single" w:sz="8" w:space="0" w:color="auto"/>
            </w:tcBorders>
            <w:shd w:val="clear" w:color="000000" w:fill="FFFFFF"/>
            <w:noWrap/>
            <w:vAlign w:val="center"/>
            <w:hideMark/>
          </w:tcPr>
          <w:p w14:paraId="6C41599F" w14:textId="77777777"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ILUFI</w:t>
            </w:r>
            <w:r>
              <w:rPr>
                <w:rStyle w:val="Refdenotaalpie"/>
                <w:rFonts w:cs="Calibri"/>
                <w:color w:val="000000"/>
                <w:lang w:val="es-CR" w:eastAsia="es-CR"/>
              </w:rPr>
              <w:footnoteReference w:id="504"/>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2180DFE" w14:textId="77777777"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FDD8C0A" w14:textId="77777777" w:rsidR="0055033D" w:rsidRPr="00D535D5" w:rsidRDefault="0055033D"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Ramona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152090A" w14:textId="77777777" w:rsidR="0055033D" w:rsidRPr="00FB7343" w:rsidRDefault="0055033D"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4.597.121-k</w:t>
            </w:r>
          </w:p>
        </w:tc>
      </w:tr>
      <w:tr w:rsidR="00FB7343" w:rsidRPr="00D535D5" w14:paraId="517287F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DA9B170" w14:textId="033CD679" w:rsidR="00FB7343" w:rsidRPr="00D535D5" w:rsidRDefault="005A33F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387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675D65" w14:textId="3E26481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IRIBARREN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76B14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CÁRDENAS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A7CA70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022251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4.935.274-3</w:t>
            </w:r>
          </w:p>
        </w:tc>
      </w:tr>
      <w:tr w:rsidR="00FB7343" w:rsidRPr="00D535D5" w14:paraId="1F6511A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C20733" w14:textId="39CE2456" w:rsidR="00FB7343" w:rsidRPr="00D535D5" w:rsidRDefault="005A33F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388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D6B46C" w14:textId="5209104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JAQUE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D454B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0C30D9B" w14:textId="3EC6A5F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Ena Sonia de Lourdes</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352954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4.954.669-6</w:t>
            </w:r>
          </w:p>
        </w:tc>
      </w:tr>
      <w:tr w:rsidR="00FB7343" w:rsidRPr="00D535D5" w14:paraId="3FBBB58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D0549D8" w14:textId="66566335" w:rsidR="00FB7343" w:rsidRPr="00D535D5" w:rsidRDefault="005A33F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389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6253FD" w14:textId="6E9B0B1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3CC61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AMIGO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C88F8A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Francisco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F8E3BE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6.359.734-1</w:t>
            </w:r>
          </w:p>
        </w:tc>
      </w:tr>
      <w:tr w:rsidR="00FB7343" w:rsidRPr="00D535D5" w14:paraId="2FB39F5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DDEEF9" w14:textId="1CDB2A47" w:rsidR="00FB7343" w:rsidRPr="00D535D5" w:rsidRDefault="005A33F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2FF92D" w14:textId="5EEED13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76F3D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APABLAZA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47627D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Claudina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378082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3.457.224-0</w:t>
            </w:r>
          </w:p>
        </w:tc>
      </w:tr>
      <w:tr w:rsidR="00FB7343" w:rsidRPr="00D535D5" w14:paraId="59D5698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E24FC14" w14:textId="1B930952"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8F3D7F2" w14:textId="7F2589D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DB0198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7CF6BB7" w14:textId="1501F6C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Margarita del Carmen</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8A97A7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3.671.083-7</w:t>
            </w:r>
          </w:p>
        </w:tc>
      </w:tr>
      <w:tr w:rsidR="00FB7343" w:rsidRPr="00D535D5" w14:paraId="6D68F0A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608000" w14:textId="6DC13F46"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3E8BA0" w14:textId="4BE76D7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97F77A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ESCALONA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1F201C" w14:textId="57B2484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Francisco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130F65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6.659.068-2</w:t>
            </w:r>
          </w:p>
        </w:tc>
      </w:tr>
      <w:tr w:rsidR="00FB7343" w:rsidRPr="00D535D5" w14:paraId="1520462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35363D7" w14:textId="76315BDF"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E43484" w14:textId="791B31D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6BF98AC" w14:textId="7538078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r>
              <w:rPr>
                <w:rStyle w:val="Refdenotaalpie"/>
                <w:rFonts w:cs="Calibri"/>
                <w:color w:val="000000"/>
                <w:lang w:val="es-CR" w:eastAsia="es-CR"/>
              </w:rPr>
              <w:footnoteReference w:id="505"/>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50EDE7" w14:textId="3A1E3CB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Jorge Orlando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205879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6.324.639-5</w:t>
            </w:r>
          </w:p>
        </w:tc>
      </w:tr>
      <w:tr w:rsidR="00FB7343" w:rsidRPr="00D535D5" w14:paraId="122D46D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EBA885" w14:textId="2DD38A37"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2EEFA7" w14:textId="5129F01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DAC8BB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NORAMBUENA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F78F892" w14:textId="5988BF8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Ilda Luisa</w:t>
            </w:r>
            <w:r>
              <w:rPr>
                <w:rStyle w:val="Refdenotaalpie"/>
                <w:rFonts w:cs="Calibri"/>
                <w:color w:val="000000"/>
                <w:lang w:val="es-CR" w:eastAsia="es-CR"/>
              </w:rPr>
              <w:footnoteReference w:id="506"/>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82D70F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6.569.586-3</w:t>
            </w:r>
          </w:p>
        </w:tc>
      </w:tr>
      <w:tr w:rsidR="00FB7343" w:rsidRPr="00D535D5" w14:paraId="6FFECA0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37A7502" w14:textId="4B6F8F63"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034400" w14:textId="7BACE92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54A00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PLAZA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8CC3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Jorge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812AB4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4.791.479-5</w:t>
            </w:r>
          </w:p>
        </w:tc>
      </w:tr>
      <w:tr w:rsidR="00FB7343" w:rsidRPr="00D535D5" w14:paraId="2335B63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B5301C" w14:textId="6D41A2D1"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9994D0" w14:textId="7BE7ABC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AEEA57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RETAMAL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04D842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B1B5BA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4.802.156-5</w:t>
            </w:r>
          </w:p>
        </w:tc>
      </w:tr>
      <w:tr w:rsidR="00FB7343" w:rsidRPr="00D535D5" w14:paraId="7C291F7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DD71487" w14:textId="20ECFBC1"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9B4F7D" w14:textId="1F0354C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JEREZ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745588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JEREZ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6154DD" w14:textId="54D098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Alfonso Esteban</w:t>
            </w:r>
            <w:r w:rsidR="008B7943">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4C9A0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3.472.383-4</w:t>
            </w:r>
          </w:p>
        </w:tc>
      </w:tr>
      <w:tr w:rsidR="00FB7343" w:rsidRPr="00D535D5" w14:paraId="615EF55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D84DB5" w14:textId="1B601CC3"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AA1251" w14:textId="1F3B7A8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JIMÉNEZ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8D9CD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ACEVEDO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C6E82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Ramón Gastón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BC1435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5.357.432-7</w:t>
            </w:r>
          </w:p>
        </w:tc>
      </w:tr>
      <w:tr w:rsidR="00FB7343" w:rsidRPr="00D535D5" w14:paraId="21EDDBE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E5330E" w14:textId="7BCB6B83"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399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F6047D" w14:textId="5029E93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JIMÉNEZ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16DDA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F41B93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Patricia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4A4737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6.428.494-0</w:t>
            </w:r>
          </w:p>
        </w:tc>
      </w:tr>
      <w:tr w:rsidR="00FB7343" w:rsidRPr="00D535D5" w14:paraId="7687B2E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38A8F3A" w14:textId="57CE4E5A"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1A1EE2" w14:textId="5DE489E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JIMÉNEZ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1FA88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INOSTROZA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F9045FE" w14:textId="09B3A80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 del Carmen</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5E6D67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4.831.524-0</w:t>
            </w:r>
          </w:p>
        </w:tc>
      </w:tr>
      <w:tr w:rsidR="00FB7343" w:rsidRPr="00D535D5" w14:paraId="4012B4D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3BA806C" w14:textId="55B568D9"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E7C6D3" w14:textId="15A55BA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KONG</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CC3646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URBINA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EF451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 Margarita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F401F3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4.610.989-9</w:t>
            </w:r>
          </w:p>
        </w:tc>
      </w:tr>
      <w:tr w:rsidR="00FB7343" w:rsidRPr="00D535D5" w14:paraId="22746FF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C968C7C" w14:textId="05923A15"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B15EF9" w14:textId="24DD65C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 ROSA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795446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6D39D7" w14:textId="783E13E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Mónica Gabriela</w:t>
            </w:r>
            <w:r w:rsidR="007C702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6296CD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6.254.632-8</w:t>
            </w:r>
          </w:p>
        </w:tc>
      </w:tr>
      <w:tr w:rsidR="00FB7343" w:rsidRPr="00D535D5" w14:paraId="3E0C235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ED93177" w14:textId="06C4F5B5"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F7BC5B" w14:textId="1698614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 TORRE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601CB4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HERRERA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DE0ED1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Enoe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378C8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4.000.472-6</w:t>
            </w:r>
          </w:p>
        </w:tc>
      </w:tr>
      <w:tr w:rsidR="00FB7343" w:rsidRPr="00D535D5" w14:paraId="3B96419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8E2B6A8" w14:textId="77A5CFC0"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B5B8BE" w14:textId="1D4B9D6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LAFERTE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7D4AE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1B07A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Adriana del Rosario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D179A4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4.997.246-6</w:t>
            </w:r>
          </w:p>
        </w:tc>
      </w:tr>
      <w:tr w:rsidR="00FB7343" w:rsidRPr="00D535D5" w14:paraId="6A1BD93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8122255" w14:textId="71DDB3FE"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5EE918" w14:textId="2C86525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LAGOS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A20E9C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CARRASCO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BB549A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Cristina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5510CF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3.956.558-7</w:t>
            </w:r>
          </w:p>
        </w:tc>
      </w:tr>
      <w:tr w:rsidR="00FB7343" w:rsidRPr="00D535D5" w14:paraId="7BA01F8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7E62AD2" w14:textId="3B3495F0"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6926F7" w14:textId="2ABBF65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LANDEROS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08A19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2C82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020493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4.832.774-5</w:t>
            </w:r>
          </w:p>
        </w:tc>
      </w:tr>
      <w:tr w:rsidR="00FB7343" w:rsidRPr="00D535D5" w14:paraId="1DDE6B3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EEC2E66" w14:textId="46105182"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E7877E" w14:textId="24056B2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LANDEROS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545BED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FB65429" w14:textId="68401FA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Rosalía</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689F5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3.670.931-6</w:t>
            </w:r>
          </w:p>
        </w:tc>
      </w:tr>
      <w:tr w:rsidR="00FB7343" w:rsidRPr="00D535D5" w14:paraId="6A26141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26897A" w14:textId="58D3A365"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C2EEFE" w14:textId="45BCF59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LANDEROS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578F5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NOVOA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21F8C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Eduardo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593C40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7.020.783-4</w:t>
            </w:r>
          </w:p>
        </w:tc>
      </w:tr>
      <w:tr w:rsidR="00FB7343" w:rsidRPr="00D535D5" w14:paraId="277DE89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C831AB" w14:textId="3A9BD7C3"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409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DD056E" w14:textId="4A75158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LANDEROS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26265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NOVOA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9A18E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Ida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744AB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6.814.816-2</w:t>
            </w:r>
          </w:p>
        </w:tc>
      </w:tr>
      <w:tr w:rsidR="00FB7343" w:rsidRPr="00D535D5" w14:paraId="5F4A764E"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7EB88B1" w14:textId="6C4B5D05"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51D42F" w14:textId="03261B2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45E04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GARCÍA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BA998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Teresa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266262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4.598.904-6</w:t>
            </w:r>
          </w:p>
        </w:tc>
      </w:tr>
      <w:tr w:rsidR="00FB7343" w:rsidRPr="00D535D5" w14:paraId="199A18A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8BB9ECA" w14:textId="6AE468F3"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A9791C" w14:textId="51E7E7F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97FA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PEREIRA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77D0C7F" w14:textId="3517C30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Apolina</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D5ED9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5.504.401-5</w:t>
            </w:r>
          </w:p>
        </w:tc>
      </w:tr>
      <w:tr w:rsidR="00FB7343" w:rsidRPr="00D535D5" w14:paraId="055A8C4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1DE66E9" w14:textId="7970169A"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B10AC6" w14:textId="60C788F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LARREA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F71FA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HERRERA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C87103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Laura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BEE017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4.871.186-3</w:t>
            </w:r>
          </w:p>
        </w:tc>
      </w:tr>
      <w:tr w:rsidR="00FB7343" w:rsidRPr="00D535D5" w14:paraId="38C9039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90A07DA" w14:textId="5BE66114"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C516BF" w14:textId="2C1EEA2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D06A71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458B40" w14:textId="5D11340A" w:rsidR="00FB7343" w:rsidRPr="00D535D5" w:rsidRDefault="00FB7343" w:rsidP="00292196">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Ren</w:t>
            </w:r>
            <w:r w:rsidR="00292196">
              <w:rPr>
                <w:rFonts w:ascii="Calibri" w:hAnsi="Calibri" w:cs="Calibri"/>
                <w:color w:val="000000"/>
                <w:szCs w:val="20"/>
                <w:lang w:val="es-CR" w:eastAsia="es-CR"/>
              </w:rPr>
              <w:t>é</w:t>
            </w:r>
            <w:r w:rsidRPr="00D535D5">
              <w:rPr>
                <w:rFonts w:ascii="Calibri" w:hAnsi="Calibri" w:cs="Calibri"/>
                <w:color w:val="000000"/>
                <w:szCs w:val="20"/>
                <w:lang w:val="es-CR" w:eastAsia="es-CR"/>
              </w:rPr>
              <w:t xml:space="preserve"> Ortelio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2E6303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2.950.558-6</w:t>
            </w:r>
          </w:p>
        </w:tc>
      </w:tr>
      <w:tr w:rsidR="00FB7343" w:rsidRPr="00D535D5" w14:paraId="4DFA798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59F3819" w14:textId="3B43DCC9"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9B085B" w14:textId="50DC11A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LEIVA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09C386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42C2A0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277F4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6.748.757-5</w:t>
            </w:r>
          </w:p>
        </w:tc>
      </w:tr>
      <w:tr w:rsidR="00FB7343" w:rsidRPr="00D535D5" w14:paraId="68B73C0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2FA783D" w14:textId="5AC55D84"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14EC23" w14:textId="6837E28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LEIVA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6B3C81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10F2B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Heriberto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021315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7.170.319-3</w:t>
            </w:r>
          </w:p>
        </w:tc>
      </w:tr>
      <w:tr w:rsidR="00FB7343" w:rsidRPr="00D535D5" w14:paraId="41AF52CC"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C52947" w14:textId="6CAEE6DF"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874E15" w14:textId="1DE3872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9CB5E8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9F67E9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Heracrito</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0BBE295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4.831.093-1</w:t>
            </w:r>
          </w:p>
        </w:tc>
      </w:tr>
      <w:tr w:rsidR="00FB7343" w:rsidRPr="00D535D5" w14:paraId="71AFC2F6"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DC92174" w14:textId="1A96A9B0"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084515" w14:textId="72CD6C8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E4F22D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CF7DD9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Lucía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6F261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3.670.990-1</w:t>
            </w:r>
          </w:p>
        </w:tc>
      </w:tr>
      <w:tr w:rsidR="00FB7343" w:rsidRPr="00D535D5" w14:paraId="1C6FCB97"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023D346" w14:textId="3DDFB1A2"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418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D75E29" w14:textId="381531C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44426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B45ED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Heriberto</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7357720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6.624.053-3</w:t>
            </w:r>
          </w:p>
        </w:tc>
      </w:tr>
      <w:tr w:rsidR="00FB7343" w:rsidRPr="00D535D5" w14:paraId="7FF7F4E5"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5E5D0B" w14:textId="1FAB7284"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E22338" w14:textId="196CE37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LEÓN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96DDA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6562C6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D4FAED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6.202.199-3</w:t>
            </w:r>
          </w:p>
        </w:tc>
      </w:tr>
      <w:tr w:rsidR="00FB7343" w:rsidRPr="00D535D5" w14:paraId="03AEABE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E1AF25C" w14:textId="60ACAD99"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7AE49C" w14:textId="1C240D3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LETELIER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3A1126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54C028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Eleodora del Rosario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339BD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7.087.944-1</w:t>
            </w:r>
          </w:p>
        </w:tc>
      </w:tr>
      <w:tr w:rsidR="00FB7343" w:rsidRPr="00D535D5" w14:paraId="71BC8B9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C9BB288" w14:textId="52B676D1"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04F9C8" w14:textId="5AD0856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LIMA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CEF511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MARIN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406944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Jorge Oriel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D3D759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4.005.329-8</w:t>
            </w:r>
          </w:p>
        </w:tc>
      </w:tr>
      <w:tr w:rsidR="00FB7343" w:rsidRPr="00D535D5" w14:paraId="78739E0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42D28CA" w14:textId="512E5A82"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43B834" w14:textId="4C1CB3D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LOBOS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5FEA47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VARGAS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F75F0F" w14:textId="2E54EF8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 Sergio</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F2821C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4.513.220-k</w:t>
            </w:r>
          </w:p>
        </w:tc>
      </w:tr>
      <w:tr w:rsidR="00FB7343" w:rsidRPr="00D535D5" w14:paraId="27E6B1B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517835" w14:textId="3650C77A"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825800" w14:textId="538278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176A96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4CBC9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3DCD4F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6.145.233-8</w:t>
            </w:r>
          </w:p>
        </w:tc>
      </w:tr>
      <w:tr w:rsidR="00FB7343" w:rsidRPr="00D535D5" w14:paraId="0115C13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0A38FB" w14:textId="6B87C2C7"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3C2519" w14:textId="037D67F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66820B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3BB4D18" w14:textId="00A67FBC" w:rsidR="00FB7343" w:rsidRPr="001A2F5A" w:rsidRDefault="00FB7343" w:rsidP="00D535D5">
            <w:pPr>
              <w:jc w:val="left"/>
              <w:rPr>
                <w:rFonts w:ascii="Calibri" w:hAnsi="Calibri" w:cs="Calibri"/>
                <w:color w:val="000000"/>
                <w:szCs w:val="20"/>
                <w:lang w:val="pt-BR" w:eastAsia="es-CR"/>
              </w:rPr>
            </w:pPr>
            <w:r w:rsidRPr="001A2F5A">
              <w:rPr>
                <w:rFonts w:ascii="Calibri" w:hAnsi="Calibri" w:cs="Calibri"/>
                <w:color w:val="000000"/>
                <w:szCs w:val="20"/>
                <w:lang w:val="pt-BR" w:eastAsia="es-CR"/>
              </w:rPr>
              <w:t>Idia Rosa Teresita de Jesús</w:t>
            </w:r>
            <w:r w:rsidR="00327642">
              <w:rPr>
                <w:rFonts w:ascii="Calibri" w:hAnsi="Calibri" w:cs="Calibri"/>
                <w:color w:val="000000"/>
                <w:szCs w:val="20"/>
                <w:lang w:val="pt-B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9C21C8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3.751.052-1</w:t>
            </w:r>
          </w:p>
        </w:tc>
      </w:tr>
      <w:tr w:rsidR="00FB7343" w:rsidRPr="00D535D5" w14:paraId="26FE21B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334867" w14:textId="2D529D4B"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A31CB9" w14:textId="0C38F59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E91BDB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LABRA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274ED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1FBE5F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5.555.143-k</w:t>
            </w:r>
          </w:p>
        </w:tc>
      </w:tr>
      <w:tr w:rsidR="00FB7343" w:rsidRPr="00D535D5" w14:paraId="6D609A7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E0A22EC" w14:textId="36367ABD"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6172A0" w14:textId="4A6D4C0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B7766F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LABRA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EB557D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Yolanda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877FA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5.590.660-2</w:t>
            </w:r>
          </w:p>
        </w:tc>
      </w:tr>
      <w:tr w:rsidR="00FB7343" w:rsidRPr="00D535D5" w14:paraId="655514B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323448" w14:textId="4E368656"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12C616" w14:textId="45EAAE6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146016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MIRANDA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5B083D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B163DD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5.247.527-9</w:t>
            </w:r>
          </w:p>
        </w:tc>
      </w:tr>
      <w:tr w:rsidR="00FB7343" w:rsidRPr="00D535D5" w14:paraId="5AB6C1B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B6A8989" w14:textId="3E366C20"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078C17" w14:textId="3C0CA03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896144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943A3C" w14:textId="5B5DD03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Josefina</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937755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2.524.452-4</w:t>
            </w:r>
          </w:p>
        </w:tc>
      </w:tr>
      <w:tr w:rsidR="00FB7343" w:rsidRPr="00D535D5" w14:paraId="21CB60E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214D14" w14:textId="07B60F85"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323A2F" w14:textId="512B31C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1EEF9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ZAMBRANO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7E4FC4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de La Luz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D60A44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5.092.637-0</w:t>
            </w:r>
          </w:p>
        </w:tc>
      </w:tr>
      <w:tr w:rsidR="00FB7343" w:rsidRPr="00D535D5" w14:paraId="1CF209A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02D8ADD" w14:textId="656D3F0C"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50F7DA" w14:textId="7596AB1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LORCA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4124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ARREDONDO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9293A2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Edda Adriana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7AA235C" w14:textId="38E0C516" w:rsidR="00FB7343" w:rsidRPr="00FB7343" w:rsidRDefault="000A0552"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5.791.870-5</w:t>
            </w:r>
            <w:r>
              <w:rPr>
                <w:rStyle w:val="Refdenotaalpie"/>
                <w:rFonts w:cs="Calibri"/>
                <w:color w:val="000000"/>
                <w:lang w:val="es-CR" w:eastAsia="es-CR"/>
              </w:rPr>
              <w:footnoteReference w:id="507"/>
            </w:r>
          </w:p>
        </w:tc>
      </w:tr>
      <w:tr w:rsidR="00FB7343" w:rsidRPr="00D535D5" w14:paraId="5F79728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1F3C071" w14:textId="5FD200FE"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6941C2" w14:textId="5E34FDA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LOYOLA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0C6D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0C3EAB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 Manuel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133AE1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5.611.693-1</w:t>
            </w:r>
          </w:p>
        </w:tc>
      </w:tr>
      <w:tr w:rsidR="00FB7343" w:rsidRPr="00D535D5" w14:paraId="0E83C54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CB8B12C" w14:textId="3BC50576"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2C401F" w14:textId="6F2A818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LOYOLA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9A4C8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A2CA5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Inés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19E6BF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5.757.298-1</w:t>
            </w:r>
          </w:p>
        </w:tc>
      </w:tr>
      <w:tr w:rsidR="00FB7343" w:rsidRPr="00D535D5" w14:paraId="7F6071B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A9542E" w14:textId="174C1DFA"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3300D0" w14:textId="6471D29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FB3203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5E823DE" w14:textId="0CE9820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Balbina</w:t>
            </w:r>
            <w:r>
              <w:rPr>
                <w:rStyle w:val="Refdenotaalpie"/>
                <w:rFonts w:cs="Calibri"/>
                <w:color w:val="000000"/>
                <w:lang w:val="es-CR" w:eastAsia="es-CR"/>
              </w:rPr>
              <w:footnoteReference w:id="508"/>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78810F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7.270.729-k</w:t>
            </w:r>
          </w:p>
        </w:tc>
      </w:tr>
      <w:tr w:rsidR="00FB7343" w:rsidRPr="00D535D5" w14:paraId="29465D1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168354" w14:textId="0E7FEC69"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F6ED0B" w14:textId="640F5AA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MACAYA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8F093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GATICA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49A53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421F3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4.592.957-4</w:t>
            </w:r>
          </w:p>
        </w:tc>
      </w:tr>
      <w:tr w:rsidR="00FB7343" w:rsidRPr="00D535D5" w14:paraId="7491C0E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F1FB89" w14:textId="219B9C60"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B6D2E1F" w14:textId="46B8F73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MACHADO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68EFFA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F3745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Nancy</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22AB2B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7.162.245-2</w:t>
            </w:r>
          </w:p>
        </w:tc>
      </w:tr>
      <w:tr w:rsidR="00FB7343" w:rsidRPr="00D535D5" w14:paraId="19063EA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4731CC8" w14:textId="404D9EDF"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A2DF73" w14:textId="1E4B93D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MALDINI</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62FDC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ROBLES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DAF255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Alicia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0AD97C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5.835.362-0</w:t>
            </w:r>
          </w:p>
        </w:tc>
      </w:tr>
      <w:tr w:rsidR="00FB7343" w:rsidRPr="00D535D5" w14:paraId="7A833F5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06675F" w14:textId="0AD21D4C"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9F5BAD" w14:textId="5F240CA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MALDONADO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F8CB3B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LOBOS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D86D3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Victoria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FAB794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6.528.466-9</w:t>
            </w:r>
          </w:p>
        </w:tc>
      </w:tr>
      <w:tr w:rsidR="00FB7343" w:rsidRPr="00D535D5" w14:paraId="4EEB13D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6B8A267" w14:textId="143026CA"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821AB2C" w14:textId="61B84EE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MALDONADO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EB0843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PEREDA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CDD60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Marta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B1219F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6.531.394-4</w:t>
            </w:r>
          </w:p>
        </w:tc>
      </w:tr>
      <w:tr w:rsidR="00FB7343" w:rsidRPr="00D535D5" w14:paraId="4B8DB5D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D6539E6" w14:textId="4C9AC7BB"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439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6603C4" w14:textId="243B2E2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MAMANI</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AB41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JOFRE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BEBA18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Orlando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D9CD2E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3.084.489-0</w:t>
            </w:r>
          </w:p>
        </w:tc>
      </w:tr>
      <w:tr w:rsidR="00FB7343" w:rsidRPr="00D535D5" w14:paraId="0F31C44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47FE94A" w14:textId="53BC6C28"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86844D" w14:textId="7F6AEFD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MANRÍQUEZ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18E4D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B3EEA1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Nereida María Inés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A2A969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6.135.027-6</w:t>
            </w:r>
          </w:p>
        </w:tc>
      </w:tr>
      <w:tr w:rsidR="00DD0866" w:rsidRPr="00D535D5" w14:paraId="7F17CCD7"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51FEF14" w14:textId="53B2DD98"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441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23B89E"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66E6409"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ESCOBAR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00708D" w14:textId="22A16B00"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Norma Antonia</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FEAD5C5"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3.030.677-5</w:t>
            </w:r>
          </w:p>
        </w:tc>
      </w:tr>
      <w:tr w:rsidR="00FB7343" w:rsidRPr="00D535D5" w14:paraId="0753560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0CAD66A" w14:textId="7F47D918"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442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449EA2" w14:textId="7A25A22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A866C7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1FBF3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Otilia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CA6F6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5.442.097-8</w:t>
            </w:r>
          </w:p>
        </w:tc>
      </w:tr>
      <w:tr w:rsidR="00FB7343" w:rsidRPr="00D535D5" w14:paraId="0EEC1FE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B28CFBE" w14:textId="55BB266F"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443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538D0D" w14:textId="302CA0F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MARINO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85701D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AYALA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CED7D7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Patricia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132B8D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8.231.403-2</w:t>
            </w:r>
          </w:p>
        </w:tc>
      </w:tr>
      <w:tr w:rsidR="00DD0866" w:rsidRPr="00D535D5" w14:paraId="02DF9023"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BF8C394" w14:textId="58AD6874"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444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73E366"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5E7A9C8"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3691C71" w14:textId="322F685A"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Nilvia Irene</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275237F"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8.782.321-0</w:t>
            </w:r>
          </w:p>
        </w:tc>
      </w:tr>
      <w:tr w:rsidR="00FB7343" w:rsidRPr="00D535D5" w14:paraId="4135425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1E3ADD2" w14:textId="684ED140"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445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91DDB5" w14:textId="27B690F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DF31FF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1E8EA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Inés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C74285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4.644.919-3</w:t>
            </w:r>
          </w:p>
        </w:tc>
      </w:tr>
      <w:tr w:rsidR="00FB7343" w:rsidRPr="00D535D5" w14:paraId="7E88CBF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FF8DCC2" w14:textId="53C984A4"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446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815646" w14:textId="335005B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ED787A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RODRÍGUEZ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D7B214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Hugo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82AD1D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7.181.966-3</w:t>
            </w:r>
          </w:p>
        </w:tc>
      </w:tr>
      <w:tr w:rsidR="00FB7343" w:rsidRPr="00D535D5" w14:paraId="7617D35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7C85428" w14:textId="34DB70B1"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447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0590BB" w14:textId="2939C1B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D8E333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SALAZAR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4FCAA7" w14:textId="2C161BE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Heriberto Antonio</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348AC5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4.659.542-4</w:t>
            </w:r>
          </w:p>
        </w:tc>
      </w:tr>
      <w:tr w:rsidR="00FB7343" w:rsidRPr="00D535D5" w14:paraId="75B662F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0A1FF3" w14:textId="61A2C4A8"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448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B134092" w14:textId="4B5146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A0C8A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SUAZO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F3F720F" w14:textId="44797E5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Benita</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05DFE2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4.158.033-k</w:t>
            </w:r>
          </w:p>
        </w:tc>
      </w:tr>
      <w:tr w:rsidR="00DD0866" w:rsidRPr="00D535D5" w14:paraId="73F0737B"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42979A" w14:textId="4BC53082"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449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BEC9C2"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14EF703"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SUAZO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D66F859"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12522209"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4.934.141-5</w:t>
            </w:r>
          </w:p>
        </w:tc>
      </w:tr>
      <w:tr w:rsidR="00FB7343" w:rsidRPr="00D535D5" w14:paraId="237F2DD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22FC640" w14:textId="70216766"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000269" w14:textId="07786E6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695E1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SUAZO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D4AAFFA" w14:textId="7A03067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Filomena</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C6D38B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4.909.735-2</w:t>
            </w:r>
          </w:p>
        </w:tc>
      </w:tr>
      <w:tr w:rsidR="00DD0866" w:rsidRPr="00D535D5" w14:paraId="48594D9E"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14C5A2A" w14:textId="4AF1831C"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451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2BC75D"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F8C06E9"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SUAZO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F20777"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Rosario</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152C81"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6.906.009-9</w:t>
            </w:r>
          </w:p>
        </w:tc>
      </w:tr>
      <w:tr w:rsidR="00FB7343" w:rsidRPr="00D535D5" w14:paraId="3C3F5F57"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71EC46" w14:textId="5D13F927"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0EF64F" w14:textId="6DD5498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60C270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SUAZO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B428B83" w14:textId="59665F4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Zunilda</w:t>
            </w:r>
            <w:r w:rsidR="00FA3904">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B8CD1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4.158.030-5</w:t>
            </w:r>
          </w:p>
        </w:tc>
      </w:tr>
      <w:tr w:rsidR="00FB7343" w:rsidRPr="00D535D5" w14:paraId="1E445B45" w14:textId="77777777" w:rsidTr="006464E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352198D" w14:textId="5BA84EFE"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453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9C16C6" w14:textId="7058376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MATUS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622926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OÑATE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756752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Elisa de las Mercedes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C2D2E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3.843.710-0</w:t>
            </w:r>
          </w:p>
        </w:tc>
      </w:tr>
      <w:tr w:rsidR="00FB7343" w:rsidRPr="00D535D5" w14:paraId="38B5A677"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C49F8E3" w14:textId="292BF704"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6E1F50" w14:textId="7FAAF36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MATUS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EB4113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RODRÍGUEZ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D05139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Ceferina Olivia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D4A24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2.243.819-0</w:t>
            </w:r>
          </w:p>
        </w:tc>
      </w:tr>
      <w:tr w:rsidR="00FB7343" w:rsidRPr="00D535D5" w14:paraId="6F912D1E"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DD6B6A0" w14:textId="5F0F5A2F"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C006E3" w14:textId="1CDE0E4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MAUREIRA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0D4FC4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BUENO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DEB9B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 Rita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7E3BC19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6.291.278-2</w:t>
            </w:r>
          </w:p>
        </w:tc>
      </w:tr>
      <w:tr w:rsidR="00FB7343" w:rsidRPr="00D535D5" w14:paraId="36E50C2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9E3C03" w14:textId="22AD2E7B"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7CD255" w14:textId="0128E32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MAUREIRA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9DD93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CÁCERES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CA3517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Socorro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CEAC0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6.263.715-3</w:t>
            </w:r>
          </w:p>
        </w:tc>
      </w:tr>
      <w:tr w:rsidR="00FB7343" w:rsidRPr="00D535D5" w14:paraId="542C193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91F0C7" w14:textId="582FE370"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0FC87A" w14:textId="0970FC7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MAUREIRA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48AAC6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TRONCOSO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7052BE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Servando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2BDBA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5.829.987-1</w:t>
            </w:r>
          </w:p>
        </w:tc>
      </w:tr>
      <w:tr w:rsidR="00FB7343" w:rsidRPr="00D535D5" w14:paraId="04CC697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F81973" w14:textId="7B1A18F5"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D02B52" w14:textId="4FCEE37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MEDEL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F1AC88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AGURTO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18C81F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1BE714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3.717.637-0</w:t>
            </w:r>
          </w:p>
        </w:tc>
      </w:tr>
      <w:tr w:rsidR="00FB7343" w:rsidRPr="00D535D5" w14:paraId="3BF35B6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EBD8FB" w14:textId="5B317CB0"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459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F58F8E" w14:textId="1EF541D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MEDINA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791185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5EE48B" w14:textId="01632C5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Flavio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1CC75D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2.910.605-3</w:t>
            </w:r>
          </w:p>
        </w:tc>
      </w:tr>
      <w:tr w:rsidR="00FB7343" w:rsidRPr="00D535D5" w14:paraId="6481380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E59F8C" w14:textId="0981BB63"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062203" w14:textId="0FEFE30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MEDINA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538B4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BENAVIDES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01319D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Cristina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223E6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6.664.917-2</w:t>
            </w:r>
          </w:p>
        </w:tc>
      </w:tr>
      <w:tr w:rsidR="00FB7343" w:rsidRPr="00D535D5" w14:paraId="79E172F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2D97646" w14:textId="1659C3A8" w:rsidR="00FB7343" w:rsidRPr="00D535D5" w:rsidRDefault="00DC3F9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4F3DC8" w14:textId="0426781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MELÉNDEZ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702085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40592B2" w14:textId="249C356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Edith</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9F2967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5.066.788-k</w:t>
            </w:r>
          </w:p>
        </w:tc>
      </w:tr>
      <w:tr w:rsidR="00FB7343" w:rsidRPr="00D535D5" w14:paraId="74DEE55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FE7E2B6" w14:textId="50D702DA"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04BAF5" w14:textId="7B9B4D0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MELÉNDEZ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58536A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28D680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Renán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E8D97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6.145.381-4</w:t>
            </w:r>
          </w:p>
        </w:tc>
      </w:tr>
      <w:tr w:rsidR="00FB7343" w:rsidRPr="00D535D5" w14:paraId="6495159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18E268" w14:textId="2319541E"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611E20D" w14:textId="4DF124A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MELÉNDEZ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719C84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25A83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Nora Rita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C69993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6.988.195-5</w:t>
            </w:r>
          </w:p>
        </w:tc>
      </w:tr>
      <w:tr w:rsidR="00FB7343" w:rsidRPr="00D535D5" w14:paraId="710E118F"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shd w:val="clear" w:color="auto" w:fill="auto"/>
          </w:tcPr>
          <w:p w14:paraId="6970CBCC" w14:textId="1A45075E"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6941BA" w14:textId="50B2764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MELLADO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0B658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NORAMBUENA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34371B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Lilian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E420F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7.300.055-6</w:t>
            </w:r>
          </w:p>
        </w:tc>
      </w:tr>
      <w:tr w:rsidR="00FB7343" w:rsidRPr="00D535D5" w14:paraId="6C0F81FA"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4524F64" w14:textId="5663869A"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C49502" w14:textId="274745E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MENESES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95438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PRADENES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44C1E5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Jaime Boris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DB1A52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4.970.018-0</w:t>
            </w:r>
          </w:p>
        </w:tc>
      </w:tr>
      <w:tr w:rsidR="00FB7343" w:rsidRPr="00D535D5" w14:paraId="25BCDCA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1B8B36B" w14:textId="74DFE066"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FA372D" w14:textId="14BC954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MERINO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F238D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SEGURA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20373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9E80A1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6.703.591-7</w:t>
            </w:r>
          </w:p>
        </w:tc>
      </w:tr>
      <w:tr w:rsidR="00FB7343" w:rsidRPr="00D535D5" w14:paraId="7C5EFC6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007AC2E" w14:textId="3513ADD2"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68AD28" w14:textId="45C7E0C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MERY</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C7B8D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MERY</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C0BCE4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Patricia de Lourdes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ED772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7.133.944-0</w:t>
            </w:r>
          </w:p>
        </w:tc>
      </w:tr>
      <w:tr w:rsidR="00FB7343" w:rsidRPr="00D535D5" w14:paraId="0BF379B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233B408" w14:textId="06BA5AC5" w:rsidR="00FB7343" w:rsidRPr="00D535D5" w:rsidRDefault="00FB7343" w:rsidP="007937BF">
            <w:pPr>
              <w:jc w:val="center"/>
              <w:rPr>
                <w:rFonts w:ascii="Calibri" w:hAnsi="Calibri" w:cs="Calibri"/>
                <w:color w:val="000000"/>
                <w:szCs w:val="20"/>
                <w:lang w:val="es-CR" w:eastAsia="es-CR"/>
              </w:rPr>
            </w:pPr>
            <w:r>
              <w:rPr>
                <w:rFonts w:ascii="Calibri" w:hAnsi="Calibri" w:cs="Calibri"/>
                <w:color w:val="000000"/>
                <w:szCs w:val="20"/>
                <w:lang w:val="es-CR" w:eastAsia="es-CR"/>
              </w:rPr>
              <w:t>46</w:t>
            </w:r>
            <w:r w:rsidR="007937BF">
              <w:rPr>
                <w:rFonts w:ascii="Calibri" w:hAnsi="Calibri" w:cs="Calibri"/>
                <w:color w:val="000000"/>
                <w:szCs w:val="20"/>
                <w:lang w:val="es-CR" w:eastAsia="es-CR"/>
              </w:rPr>
              <w:t>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0656CE" w14:textId="616531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MEYER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53D170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A9E4A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Rebeca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E4BC5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4.450.627-0</w:t>
            </w:r>
          </w:p>
        </w:tc>
      </w:tr>
      <w:tr w:rsidR="00FB7343" w:rsidRPr="00D535D5" w14:paraId="6DA7B55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3BE0A2" w14:textId="46A050E7"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469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9210A5" w14:textId="148E396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953A4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GATICA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3E948F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Angélica Violeta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5E2A8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7.271.595-0</w:t>
            </w:r>
          </w:p>
        </w:tc>
      </w:tr>
      <w:tr w:rsidR="00FB7343" w:rsidRPr="00D535D5" w14:paraId="4CD9D74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49E99C8" w14:textId="286453EA"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E5DDA5" w14:textId="27257FA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74DE9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GATICA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8BB33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 Patricio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320A9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7.028.995-4</w:t>
            </w:r>
          </w:p>
        </w:tc>
      </w:tr>
      <w:tr w:rsidR="00FB7343" w:rsidRPr="00D535D5" w14:paraId="7B78BE8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629A439" w14:textId="1BB0CCFB"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23E0C2" w14:textId="337E7A6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724DE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IRRIBARRA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722EE6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 Paz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2ADE9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5.722.897-0</w:t>
            </w:r>
          </w:p>
        </w:tc>
      </w:tr>
      <w:tr w:rsidR="00FB7343" w:rsidRPr="00D535D5" w14:paraId="14562BF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94C6C2E" w14:textId="4733E332"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3350C9" w14:textId="568DCF0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5AF0AF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MONTESINOS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7442DF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Marcelina de las Nieves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3E29CA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5.768.532-8</w:t>
            </w:r>
          </w:p>
        </w:tc>
      </w:tr>
      <w:tr w:rsidR="00FB7343" w:rsidRPr="00D535D5" w14:paraId="28DE747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95EE601" w14:textId="174F9392"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E219D8" w14:textId="23DEE75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5064F4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1B5E0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Mario Arnaldo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94CF4B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3.303.847-k</w:t>
            </w:r>
          </w:p>
        </w:tc>
      </w:tr>
      <w:tr w:rsidR="00FB7343" w:rsidRPr="00D535D5" w14:paraId="340AE9D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F2D1473" w14:textId="301AEA50"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2741BC" w14:textId="08AA7A9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11CC3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SEGOVIA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D3809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Jaime Hernán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91D539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6.780.199-7</w:t>
            </w:r>
          </w:p>
        </w:tc>
      </w:tr>
      <w:tr w:rsidR="00FB7343" w:rsidRPr="00D535D5" w14:paraId="5C7DCB4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5C8D7F" w14:textId="1B8C98B6"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B8A7C8" w14:textId="4F76385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MOLGAS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09679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7D8E89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Misael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57C34A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4.541.480-9</w:t>
            </w:r>
          </w:p>
        </w:tc>
      </w:tr>
      <w:tr w:rsidR="00FB7343" w:rsidRPr="00D535D5" w14:paraId="1D98767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65F51A8" w14:textId="01467A6F"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EC72E1" w14:textId="4AACE87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MOLINA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A0006E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HURTADO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E153AE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Inés Wacolda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DE8473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8.231.777-5</w:t>
            </w:r>
          </w:p>
        </w:tc>
      </w:tr>
      <w:tr w:rsidR="00FB7343" w:rsidRPr="00D535D5" w14:paraId="2083416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DC4E9D1" w14:textId="156D2733"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05A2A5" w14:textId="71CC82D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MOLINA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C3D97F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MOLINA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1FBBAA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Betty del Rosario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CF8AC3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6.040.622-7</w:t>
            </w:r>
          </w:p>
        </w:tc>
      </w:tr>
      <w:tr w:rsidR="00FB7343" w:rsidRPr="00D535D5" w14:paraId="7105942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2231F40" w14:textId="6BDA8E73"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71FDD0" w14:textId="164AE44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MOLINA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E23012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OYARCE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EF56C2" w14:textId="519298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Rolando Antonio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A36B43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8.441.313-5</w:t>
            </w:r>
          </w:p>
        </w:tc>
      </w:tr>
      <w:tr w:rsidR="00FB7343" w:rsidRPr="00D535D5" w14:paraId="21C46A1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3C9E426" w14:textId="2940B3C9"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479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1097C4" w14:textId="2872B65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MOLINA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D9B3C0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SANTANA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75BB6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Teresa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ADA7E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6.964.511-9</w:t>
            </w:r>
          </w:p>
        </w:tc>
      </w:tr>
      <w:tr w:rsidR="00FB7343" w:rsidRPr="00D535D5" w14:paraId="2E028A5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3031E22" w14:textId="574441B3"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480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27525F" w14:textId="034256A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MONÁRDEZ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8FC1B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8070343" w14:textId="3E56BAF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Felisa del Carmen</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456984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7.398.199-9</w:t>
            </w:r>
          </w:p>
        </w:tc>
      </w:tr>
      <w:tr w:rsidR="007937BF" w:rsidRPr="00D535D5" w14:paraId="3A2244E7"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56D67A" w14:textId="4D5942CD" w:rsidR="007937BF" w:rsidRPr="00D535D5" w:rsidRDefault="007937B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481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6EDCA4" w14:textId="77777777" w:rsidR="007937BF" w:rsidRPr="00D535D5" w:rsidRDefault="007937B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MONTECINO</w:t>
            </w:r>
            <w:r>
              <w:rPr>
                <w:rStyle w:val="Refdenotaalpie"/>
                <w:rFonts w:cs="Calibri"/>
                <w:color w:val="000000"/>
                <w:lang w:val="es-CR" w:eastAsia="es-CR"/>
              </w:rPr>
              <w:footnoteReference w:id="509"/>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133CA5" w14:textId="77777777" w:rsidR="007937BF" w:rsidRPr="00D535D5" w:rsidRDefault="007937B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CANCINO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0A6133" w14:textId="77777777" w:rsidR="007937BF" w:rsidRPr="00D535D5" w:rsidRDefault="007937B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Blanca Josefina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3FEAE0" w14:textId="77777777" w:rsidR="007937BF" w:rsidRPr="00FB7343" w:rsidRDefault="007937B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7.656.132-k</w:t>
            </w:r>
          </w:p>
        </w:tc>
      </w:tr>
      <w:tr w:rsidR="007937BF" w:rsidRPr="00D535D5" w14:paraId="0276229A"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D29C7D" w14:textId="609B9E49" w:rsidR="007937BF" w:rsidRPr="00D535D5" w:rsidRDefault="007937B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482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CA3603" w14:textId="77777777" w:rsidR="007937BF" w:rsidRPr="00D535D5" w:rsidRDefault="007937B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MONTECINOS</w:t>
            </w:r>
            <w:r>
              <w:rPr>
                <w:rStyle w:val="Refdenotaalpie"/>
                <w:rFonts w:cs="Calibri"/>
                <w:color w:val="000000"/>
                <w:lang w:val="es-CR" w:eastAsia="es-CR"/>
              </w:rPr>
              <w:footnoteReference w:id="510"/>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386D952" w14:textId="77777777" w:rsidR="007937BF" w:rsidRPr="00D535D5" w:rsidRDefault="007937B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BECAR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74BFC86" w14:textId="77777777" w:rsidR="007937BF" w:rsidRPr="00D535D5" w:rsidRDefault="007937B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9238370" w14:textId="77777777" w:rsidR="007937BF" w:rsidRPr="00FB7343" w:rsidRDefault="007937B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6.899.759-3</w:t>
            </w:r>
          </w:p>
        </w:tc>
      </w:tr>
      <w:tr w:rsidR="00FB7343" w:rsidRPr="00D535D5" w14:paraId="6C8E1CC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66B807E" w14:textId="438004D6"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483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81038B" w14:textId="49A7D38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MONTECINOS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A71B53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VÁSQUEZ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74241B9" w14:textId="00943FD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Alonso Mercedes</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247239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4.624.662-4</w:t>
            </w:r>
          </w:p>
        </w:tc>
      </w:tr>
      <w:tr w:rsidR="00FB7343" w:rsidRPr="00D535D5" w14:paraId="640BA4C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5B34C6B" w14:textId="7CE77CDC"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484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F34F92" w14:textId="252D4B6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MONTENEGRO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B4053F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MONTENEGRO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DE18F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Angela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B6074D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3.297.680-8</w:t>
            </w:r>
          </w:p>
        </w:tc>
      </w:tr>
      <w:tr w:rsidR="00FB7343" w:rsidRPr="00D535D5" w14:paraId="17E3EFF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D770B10" w14:textId="2381470F"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485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D07ED7" w14:textId="1458CB2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MONTOYA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79EC24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9075F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Yolanda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D91E31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4.320.374-6</w:t>
            </w:r>
          </w:p>
        </w:tc>
      </w:tr>
      <w:tr w:rsidR="00FB7343" w:rsidRPr="00D535D5" w14:paraId="54DAC19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4230A5" w14:textId="2121EF52"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486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792BE0" w14:textId="4AF0218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994E7C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DE LA HOZ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8B6D2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Elena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7AC8D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5.372.128-1</w:t>
            </w:r>
          </w:p>
        </w:tc>
      </w:tr>
      <w:tr w:rsidR="00FB7343" w:rsidRPr="00D535D5" w14:paraId="2D35A8E2" w14:textId="77777777" w:rsidTr="00FA390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800DFC" w14:textId="2D989035"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487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40D45B" w14:textId="7B51218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1F8A7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10B8A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Yolanda Telésfora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2417A39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4.591.807-6</w:t>
            </w:r>
          </w:p>
        </w:tc>
      </w:tr>
      <w:tr w:rsidR="00FB7343" w:rsidRPr="00D535D5" w14:paraId="3DB6DDB5" w14:textId="77777777" w:rsidTr="00FA390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E9CEF4" w14:textId="729FF75E" w:rsidR="00FB7343" w:rsidRPr="00D535D5" w:rsidRDefault="007937B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488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9CB4FF" w14:textId="35A5639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CD8A51A" w14:textId="1F3A0D8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BARRIOS</w:t>
            </w:r>
            <w:r>
              <w:rPr>
                <w:rStyle w:val="Refdenotaalpie"/>
                <w:rFonts w:cs="Calibri"/>
                <w:color w:val="000000"/>
                <w:lang w:val="es-CR" w:eastAsia="es-CR"/>
              </w:rPr>
              <w:footnoteReference w:id="511"/>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42CA0E" w14:textId="35E0806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Doris de las Nieves</w:t>
            </w:r>
            <w:r w:rsidR="00FA3904">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F03A8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5.804.482-2</w:t>
            </w:r>
          </w:p>
        </w:tc>
      </w:tr>
      <w:tr w:rsidR="00DD0866" w:rsidRPr="00D535D5" w14:paraId="6AA6026B" w14:textId="77777777" w:rsidTr="00FA390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06F17E9" w14:textId="7CBC6571"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489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F53164"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MORAGA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974AAF7"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BCF6CEB"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Lidia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3F924D23"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6.548.032-8</w:t>
            </w:r>
          </w:p>
        </w:tc>
      </w:tr>
      <w:tr w:rsidR="00FB7343" w:rsidRPr="00D535D5" w14:paraId="1D56DE8D" w14:textId="77777777" w:rsidTr="007937BF">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3BD11D" w14:textId="4C56FBAE"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64497D" w14:textId="38B5243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16406F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56D1C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Rosa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0A25471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4.279.854-1</w:t>
            </w:r>
          </w:p>
        </w:tc>
      </w:tr>
      <w:tr w:rsidR="00FB7343" w:rsidRPr="00D535D5" w14:paraId="0A1BE2CA" w14:textId="77777777" w:rsidTr="007937BF">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A167990" w14:textId="35CD58F5"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A48C02" w14:textId="49D20BA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9BF8D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A59729" w14:textId="0E67997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Eliana</w:t>
            </w:r>
            <w:r w:rsidR="00FA3904">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AD601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5.045.093-7</w:t>
            </w:r>
          </w:p>
        </w:tc>
      </w:tr>
      <w:tr w:rsidR="00FB7343" w:rsidRPr="00D535D5" w14:paraId="09414B8B" w14:textId="77777777" w:rsidTr="007937BF">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8847325" w14:textId="16716F26"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D81D1F" w14:textId="6B42460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FE221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13A72B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Marta Iris</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531382F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6.756.445-6</w:t>
            </w:r>
          </w:p>
        </w:tc>
      </w:tr>
      <w:tr w:rsidR="00FB7343" w:rsidRPr="00D535D5" w14:paraId="293EECC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60D09B5" w14:textId="66812C99"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CCC7B3" w14:textId="63AB19E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015EB9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AGURTO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FB668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Luz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B4046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4.820.006-0</w:t>
            </w:r>
          </w:p>
        </w:tc>
      </w:tr>
      <w:tr w:rsidR="00FB7343" w:rsidRPr="00D535D5" w14:paraId="50840F6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0FD86D" w14:textId="0BFE8527"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0EE88E" w14:textId="2D3A425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CFC945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0D4622B" w14:textId="538F559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 Hugo</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AF34A1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4.737.838-9</w:t>
            </w:r>
          </w:p>
        </w:tc>
      </w:tr>
      <w:tr w:rsidR="00F17699" w:rsidRPr="00D535D5" w14:paraId="75722117"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AA9E745" w14:textId="77777777" w:rsidR="00F17699" w:rsidRPr="00D535D5" w:rsidRDefault="00F1769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495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1A0C78" w14:textId="77777777" w:rsidR="00F17699" w:rsidRPr="00D535D5" w:rsidRDefault="00F1769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5D3F98" w14:textId="77777777" w:rsidR="00F17699" w:rsidRPr="00D535D5" w:rsidRDefault="00F1769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5D888E" w14:textId="77777777" w:rsidR="00F17699" w:rsidRPr="00D535D5" w:rsidRDefault="00F1769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Aldo Vicente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44C7D5D" w14:textId="77777777" w:rsidR="00F17699" w:rsidRPr="00FB7343" w:rsidRDefault="00F1769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3.945.667-2</w:t>
            </w:r>
          </w:p>
        </w:tc>
      </w:tr>
      <w:tr w:rsidR="00FB7343" w:rsidRPr="00D535D5" w14:paraId="42CB21F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566DEB6" w14:textId="1770CA7A"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50DCCE" w14:textId="0DEE98C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A33AF9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BE4FFB6" w14:textId="364C378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Héctor Miguel</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E67F0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5.598.852-8</w:t>
            </w:r>
          </w:p>
        </w:tc>
      </w:tr>
      <w:tr w:rsidR="00FB7343" w:rsidRPr="00D535D5" w14:paraId="7A07B32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17FE07" w14:textId="68ED206E"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69D071" w14:textId="18642CD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C6E566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FF618C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Jorge Alejandro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FF2D9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6.789.385-9</w:t>
            </w:r>
          </w:p>
        </w:tc>
      </w:tr>
      <w:tr w:rsidR="00FB7343" w:rsidRPr="00D535D5" w14:paraId="7A66D08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42F14AA" w14:textId="09C7580B"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709CD6" w14:textId="717943E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F3D841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OROSTICA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601A2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Gimena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35F466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8.254.441-0</w:t>
            </w:r>
          </w:p>
        </w:tc>
      </w:tr>
      <w:tr w:rsidR="00FB7343" w:rsidRPr="00D535D5" w14:paraId="175A5F5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098092E" w14:textId="0093608A"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499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5BBBC4" w14:textId="2D38A17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B3F22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RÍOS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1B493E" w14:textId="000AA3A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Gricelda</w:t>
            </w:r>
            <w:r>
              <w:rPr>
                <w:rStyle w:val="Refdenotaalpie"/>
                <w:rFonts w:cs="Calibri"/>
                <w:color w:val="000000"/>
                <w:lang w:val="es-CR" w:eastAsia="es-CR"/>
              </w:rPr>
              <w:footnoteReference w:id="512"/>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C6239C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5.780.773-3</w:t>
            </w:r>
          </w:p>
        </w:tc>
      </w:tr>
      <w:tr w:rsidR="00FB7343" w:rsidRPr="00D535D5" w14:paraId="5BDA0F9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2C146E" w14:textId="03C461D8"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080E1C" w14:textId="13A5229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MORÁN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D11ED9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3D3794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 Iván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11CE01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6.941.434-6</w:t>
            </w:r>
          </w:p>
        </w:tc>
      </w:tr>
      <w:tr w:rsidR="00FB7343" w:rsidRPr="00D535D5" w14:paraId="3E72469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0139330" w14:textId="0F3D5AD6"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94276F" w14:textId="53188E2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MORTOLA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B9AD8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GODOY</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431CF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Olga Marianela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CF305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7.171.649-k</w:t>
            </w:r>
          </w:p>
        </w:tc>
      </w:tr>
      <w:tr w:rsidR="00FB7343" w:rsidRPr="00D535D5" w14:paraId="16445D6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E92D554" w14:textId="395E76A0"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0ABA64" w14:textId="3A028AC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MOYA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39D564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6030A33" w14:textId="7DF0FA1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Haydée</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76959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5.357.814-4</w:t>
            </w:r>
          </w:p>
        </w:tc>
      </w:tr>
      <w:tr w:rsidR="00FB7343" w:rsidRPr="00D535D5" w14:paraId="3C37B8F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0D3512" w14:textId="102C283B"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C071FA" w14:textId="320EB39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MUNIZAGA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E16A7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ESPINOSA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BD07F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Jaime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B1A0CF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4.863.668-3</w:t>
            </w:r>
          </w:p>
        </w:tc>
      </w:tr>
      <w:tr w:rsidR="00FB7343" w:rsidRPr="00D535D5" w14:paraId="180DEA6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AF09E2" w14:textId="1624A46A"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C0D06D" w14:textId="0AB9E5B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08AB8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7A85FC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5EE0F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6.398.898-7</w:t>
            </w:r>
          </w:p>
        </w:tc>
      </w:tr>
      <w:tr w:rsidR="00DD0866" w:rsidRPr="00D535D5" w14:paraId="2B9BD3F4"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2E89C7B" w14:textId="0BF7471F"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505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C7DC1A"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537484"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A99FBB"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Elizabeth</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0619B9E"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5.372.021-8</w:t>
            </w:r>
          </w:p>
        </w:tc>
      </w:tr>
      <w:tr w:rsidR="00FB7343" w:rsidRPr="00D535D5" w14:paraId="6D6C86C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16D865" w14:textId="74DCC055"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E57389" w14:textId="0E1AD98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58E48F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9282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Elena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A8895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7.387.026-7</w:t>
            </w:r>
          </w:p>
        </w:tc>
      </w:tr>
      <w:tr w:rsidR="00FB7343" w:rsidRPr="00D535D5" w14:paraId="5AAE016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5F59461" w14:textId="766C4B70"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1053A3" w14:textId="6F93D8E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765518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4F4B208" w14:textId="63A9CF5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Humilde del Carmen</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CA429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3.679.536-0</w:t>
            </w:r>
          </w:p>
        </w:tc>
      </w:tr>
      <w:tr w:rsidR="00FB7343" w:rsidRPr="00D535D5" w14:paraId="45568A0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62FC7FA" w14:textId="1CCB06F4"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784C6B" w14:textId="0949FB0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187EB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GILBERTO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C1DDCB" w14:textId="2F9C7D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Bernardita</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6813A1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3.839.115-1</w:t>
            </w:r>
          </w:p>
        </w:tc>
      </w:tr>
      <w:tr w:rsidR="00FB7343" w:rsidRPr="00D535D5" w14:paraId="51A2ABE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5B67D8" w14:textId="6526150E"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509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FB4E3F" w14:textId="2217C7D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AF596D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AA86250" w14:textId="18F0C77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Elena del Carmen</w:t>
            </w:r>
            <w:r w:rsidR="008B7943">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C6523A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4.801.393-7</w:t>
            </w:r>
          </w:p>
        </w:tc>
      </w:tr>
      <w:tr w:rsidR="00FB7343" w:rsidRPr="00D535D5" w14:paraId="465CC9A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BB436A1" w14:textId="21A58B7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8A33AE" w14:textId="60D80E9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AED579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45998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Edina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F41981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3.473.663-4</w:t>
            </w:r>
          </w:p>
        </w:tc>
      </w:tr>
      <w:tr w:rsidR="00FB7343" w:rsidRPr="00D535D5" w14:paraId="6CA8EB7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D9E620E" w14:textId="535F08E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B01C06" w14:textId="2BA0A9C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F2FF9A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89760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32F6F2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5.610.545-k</w:t>
            </w:r>
          </w:p>
        </w:tc>
      </w:tr>
      <w:tr w:rsidR="00F17699" w:rsidRPr="00D535D5" w14:paraId="4A006FDE"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1456A0A" w14:textId="7829732B" w:rsidR="00F17699" w:rsidRPr="00D535D5" w:rsidRDefault="00F1769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512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01CCB6" w14:textId="77777777" w:rsidR="00F17699" w:rsidRPr="00D535D5" w:rsidRDefault="00F1769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3173C1C" w14:textId="77777777" w:rsidR="00F17699" w:rsidRPr="00D535D5" w:rsidRDefault="00F1769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69B76A" w14:textId="71AE39B0" w:rsidR="00F17699" w:rsidRPr="00D535D5" w:rsidRDefault="00F1769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 del Carmen</w:t>
            </w:r>
            <w:r w:rsidR="006464E4">
              <w:rPr>
                <w:rFonts w:ascii="Calibri" w:hAnsi="Calibri" w:cs="Calibri"/>
                <w:color w:val="000000"/>
                <w:szCs w:val="20"/>
                <w:lang w:val="es-CR" w:eastAsia="es-CR"/>
              </w:rPr>
              <w:t>*</w:t>
            </w:r>
            <w:r>
              <w:rPr>
                <w:rStyle w:val="Refdenotaalpie"/>
                <w:rFonts w:cs="Calibri"/>
                <w:color w:val="000000"/>
                <w:lang w:val="es-CR" w:eastAsia="es-CR"/>
              </w:rPr>
              <w:footnoteReference w:id="513"/>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BAE5504" w14:textId="77777777" w:rsidR="00F17699" w:rsidRPr="00FB7343" w:rsidRDefault="00F1769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3.863.268-k</w:t>
            </w:r>
          </w:p>
        </w:tc>
      </w:tr>
      <w:tr w:rsidR="00FB7343" w:rsidRPr="00D535D5" w14:paraId="41BEB28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502D47D" w14:textId="56DB9F12" w:rsidR="00FB7343" w:rsidRPr="00D535D5" w:rsidRDefault="00F1769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5EA7D3" w14:textId="50248B5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55910E8" w14:textId="64DA4BA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r>
              <w:rPr>
                <w:rStyle w:val="Refdenotaalpie"/>
                <w:rFonts w:cs="Calibri"/>
                <w:color w:val="000000"/>
                <w:lang w:val="es-CR" w:eastAsia="es-CR"/>
              </w:rPr>
              <w:footnoteReference w:id="514"/>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EA8A8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AE10AB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5.674.869-5</w:t>
            </w:r>
          </w:p>
        </w:tc>
      </w:tr>
      <w:tr w:rsidR="00FB7343" w:rsidRPr="00D535D5" w14:paraId="3FAF801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3118FF8" w14:textId="7837B29B"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D326A1" w14:textId="789E7C4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E7DBC8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HIDALGO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B7C47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Patricio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2C0FC3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5.904.770-1</w:t>
            </w:r>
          </w:p>
        </w:tc>
      </w:tr>
      <w:tr w:rsidR="00FB7343" w:rsidRPr="00D535D5" w14:paraId="15ED279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C65DB53" w14:textId="5354CA6B"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D0CE56" w14:textId="03CD0C8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88A1F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BB649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Bernarda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62940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6.263.651-3</w:t>
            </w:r>
          </w:p>
        </w:tc>
      </w:tr>
      <w:tr w:rsidR="00FB7343" w:rsidRPr="00D535D5" w14:paraId="3120223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9366AB4" w14:textId="698B1755"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139ABA" w14:textId="1A9BE1E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9239C1F" w14:textId="74F633F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r>
              <w:rPr>
                <w:rStyle w:val="Refdenotaalpie"/>
                <w:rFonts w:cs="Calibri"/>
                <w:color w:val="000000"/>
                <w:lang w:val="es-CR" w:eastAsia="es-CR"/>
              </w:rPr>
              <w:footnoteReference w:id="515"/>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29473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Hilda Amalia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E6BB2E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5.214.331-4</w:t>
            </w:r>
          </w:p>
        </w:tc>
      </w:tr>
      <w:tr w:rsidR="00FB7343" w:rsidRPr="00D535D5" w14:paraId="10080AA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1F0479" w14:textId="5E6FBB5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CEA0C1" w14:textId="67A86B0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F9EC1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LÓPEZ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3E348B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Sabina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8E33328" w14:textId="39BBA6D9" w:rsidR="00FB7343" w:rsidRPr="00FB7343" w:rsidRDefault="000A0552" w:rsidP="000A0552">
            <w:pPr>
              <w:jc w:val="center"/>
              <w:rPr>
                <w:rFonts w:ascii="Calibri" w:hAnsi="Calibri" w:cs="Calibri"/>
                <w:color w:val="000000"/>
                <w:szCs w:val="20"/>
                <w:lang w:val="es-CR" w:eastAsia="es-CR"/>
              </w:rPr>
            </w:pPr>
            <w:r>
              <w:rPr>
                <w:rFonts w:ascii="Calibri" w:hAnsi="Calibri" w:cs="Calibri"/>
                <w:color w:val="000000"/>
                <w:szCs w:val="20"/>
                <w:lang w:val="es-CR" w:eastAsia="es-CR"/>
              </w:rPr>
              <w:t>5.674.537-8</w:t>
            </w:r>
          </w:p>
        </w:tc>
      </w:tr>
      <w:tr w:rsidR="00FB7343" w:rsidRPr="00D535D5" w14:paraId="01D8981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26D28C2" w14:textId="221D0B02"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8C4F01" w14:textId="17FB656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4BF99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5766FA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Teolina Tavita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E30A75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7.088.655-3</w:t>
            </w:r>
          </w:p>
        </w:tc>
      </w:tr>
      <w:tr w:rsidR="009D1579" w:rsidRPr="00D535D5" w14:paraId="360FB446"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1480D67" w14:textId="049C18D0" w:rsidR="009D1579" w:rsidRPr="00D535D5" w:rsidRDefault="009D157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519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4372685"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CDB122"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MINCHEL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8111FB9"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Eliana Concepción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3FAC2CB" w14:textId="77777777" w:rsidR="009D1579" w:rsidRPr="00FB7343" w:rsidRDefault="009D157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5.994.785-0</w:t>
            </w:r>
          </w:p>
        </w:tc>
      </w:tr>
      <w:tr w:rsidR="009D1579" w:rsidRPr="00D535D5" w14:paraId="5044395C"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B08295C" w14:textId="78AA8760" w:rsidR="009D1579" w:rsidRPr="00D535D5" w:rsidRDefault="009D157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520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278A49"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F0E084"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MINCHEL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9E22B87"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Heriberto Arnaldo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ACB262" w14:textId="77777777" w:rsidR="009D1579" w:rsidRPr="00FB7343" w:rsidRDefault="009D157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4.178.756-2</w:t>
            </w:r>
          </w:p>
        </w:tc>
      </w:tr>
      <w:tr w:rsidR="00FB7343" w:rsidRPr="00D535D5" w14:paraId="4B756C8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8223E67" w14:textId="17B429C8"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4EC4AD" w14:textId="50C1713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DC0E6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MINCHEL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2118AC" w14:textId="14FEB34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Humberto Ángel</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F4BE12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5.720.924-0</w:t>
            </w:r>
          </w:p>
        </w:tc>
      </w:tr>
      <w:tr w:rsidR="00FB7343" w:rsidRPr="00D535D5" w14:paraId="7DB6D3D9"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8B10534" w14:textId="126A9F70"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32D305" w14:textId="00FB6DD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D629A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NAVARRETE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F080E70" w14:textId="1E3421E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de las Mercedes</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3D90381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5.419.666-0</w:t>
            </w:r>
          </w:p>
        </w:tc>
      </w:tr>
      <w:tr w:rsidR="00FB7343" w:rsidRPr="00D535D5" w14:paraId="4423D9E2"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AB8434" w14:textId="79A1DFD6"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EA3A7E" w14:textId="4A2175A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9D2EDF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NORAMBUENA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C0099D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Adelina Rosa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3C64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7.162.250-9</w:t>
            </w:r>
          </w:p>
        </w:tc>
      </w:tr>
      <w:tr w:rsidR="00FB7343" w:rsidRPr="00D535D5" w14:paraId="5214910D"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EB89953" w14:textId="15B9665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524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6A9B1A" w14:textId="4EFB6E0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ACD12C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OSSES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56506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Adela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CED17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4.950.325-3</w:t>
            </w:r>
          </w:p>
        </w:tc>
      </w:tr>
      <w:tr w:rsidR="00FB7343" w:rsidRPr="00D535D5" w14:paraId="30EF3F7B"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5787E4" w14:textId="5AF96D0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0D8E3D" w14:textId="2ADECC7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516B74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SALAZAR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38278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Fernando</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A6BC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5.994.692-7</w:t>
            </w:r>
          </w:p>
        </w:tc>
      </w:tr>
      <w:tr w:rsidR="00FB7343" w:rsidRPr="00D535D5" w14:paraId="37D263CD"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76A47A" w14:textId="6512AEDC"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631245" w14:textId="7904FD4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4C0D0F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SEGURA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1C41E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Nelly Alejandrina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5A97949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7.480.915-4</w:t>
            </w:r>
          </w:p>
        </w:tc>
      </w:tr>
      <w:tr w:rsidR="00FB7343" w:rsidRPr="00D535D5" w14:paraId="00AC44B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D6F4021" w14:textId="449D304C"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4B7229" w14:textId="1590C20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675BB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2359C7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1228F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4.831.885-1</w:t>
            </w:r>
          </w:p>
        </w:tc>
      </w:tr>
      <w:tr w:rsidR="00FB7343" w:rsidRPr="00D535D5" w14:paraId="4CB6E0A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9355283" w14:textId="5150111E"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D47372" w14:textId="5FFC32C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05DD63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VILLANUEVA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AF1219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Blanca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BF9BA8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5.067.737-0</w:t>
            </w:r>
          </w:p>
        </w:tc>
      </w:tr>
      <w:tr w:rsidR="00FB7343" w:rsidRPr="00D535D5" w14:paraId="30E2714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05C6A11" w14:textId="1AC15376"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D47E38" w14:textId="3DAB515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8FAFC3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AB9E75" w14:textId="18F465B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Alberto Antonio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AB874F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3.866.930-3</w:t>
            </w:r>
          </w:p>
        </w:tc>
      </w:tr>
      <w:tr w:rsidR="00FB7343" w:rsidRPr="00D535D5" w14:paraId="6A6E859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6D356FD" w14:textId="61861F73"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1FDFDE" w14:textId="245E0AD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NADER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3DC414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ZERENE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3C0535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C55F56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4.250.600-1</w:t>
            </w:r>
          </w:p>
        </w:tc>
      </w:tr>
      <w:tr w:rsidR="00FB7343" w:rsidRPr="00D535D5" w14:paraId="3142EC9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22F91F7" w14:textId="55163C8D"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D07D7AF" w14:textId="34BD032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NARANJO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EA28A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22614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 Hortensia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C1011D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7.990.535-6</w:t>
            </w:r>
          </w:p>
        </w:tc>
      </w:tr>
      <w:tr w:rsidR="00FB7343" w:rsidRPr="00D535D5" w14:paraId="2025949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263834" w14:textId="0BCD126D"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7AE52C" w14:textId="05FF888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NAVARRETE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8B6A90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7FDFBD" w14:textId="2C248BF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Raúl Romualdo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19655B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4.515.881-0</w:t>
            </w:r>
          </w:p>
        </w:tc>
      </w:tr>
      <w:tr w:rsidR="00FB7343" w:rsidRPr="00D535D5" w14:paraId="049660F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32567B2" w14:textId="5F4C61BF"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254548" w14:textId="6EFE76E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NORAMBUENA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3DFAB6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BF7CDC" w14:textId="2A7551B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 Humberto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2C0DC8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5.297.441-0</w:t>
            </w:r>
          </w:p>
        </w:tc>
      </w:tr>
      <w:tr w:rsidR="00FB7343" w:rsidRPr="00D535D5" w14:paraId="36E8A6F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4053C54" w14:textId="18503CB8"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812E522" w14:textId="3D07EC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NORAMBUENA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ED176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CHAMORRO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DA894C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Teófila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812ABC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6.119.086-4</w:t>
            </w:r>
          </w:p>
        </w:tc>
      </w:tr>
      <w:tr w:rsidR="00FB7343" w:rsidRPr="00D535D5" w14:paraId="12B6C52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50F6D67" w14:textId="1EBDE51A"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5A5DA0" w14:textId="07E8479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NORAMBUENA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3C67B5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075DB79" w14:textId="15B721E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w:t>
            </w:r>
            <w:r>
              <w:rPr>
                <w:rStyle w:val="Refdenotaalpie"/>
                <w:rFonts w:cs="Calibri"/>
                <w:color w:val="000000"/>
                <w:lang w:val="es-CR" w:eastAsia="es-CR"/>
              </w:rPr>
              <w:footnoteReference w:id="516"/>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0E818A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6.643.947-k</w:t>
            </w:r>
          </w:p>
        </w:tc>
      </w:tr>
      <w:tr w:rsidR="00FB7343" w:rsidRPr="00D535D5" w14:paraId="37FE521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CDBE9AF" w14:textId="65487D7B"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B55C62" w14:textId="6BE50AC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NÚÑEZ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A5C3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24877F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Edith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72103D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6.516.743-3</w:t>
            </w:r>
          </w:p>
        </w:tc>
      </w:tr>
      <w:tr w:rsidR="00FB7343" w:rsidRPr="00D535D5" w14:paraId="462B2B8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179475" w14:textId="2993ACE0"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A00111" w14:textId="2BA0B39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NÚÑEZ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F55B24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MÉNDEZ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5A63EF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Amelia Olivia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33385A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3.603.575-7</w:t>
            </w:r>
          </w:p>
        </w:tc>
      </w:tr>
      <w:tr w:rsidR="00DD0866" w:rsidRPr="00D535D5" w14:paraId="047C7464"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5201E34" w14:textId="751785D6"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538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337F90"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NÚÑEZ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EB1ACE0"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141E6FD"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 Sara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8475B0B"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7.126.910-8</w:t>
            </w:r>
          </w:p>
        </w:tc>
      </w:tr>
      <w:tr w:rsidR="00FB7343" w:rsidRPr="00D535D5" w14:paraId="14D2E08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4AD98B1" w14:textId="7DFE40B1"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539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3127EC" w14:textId="56A7211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OCARANZA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5D5285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D79F78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Agueda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BFD693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5.346.620-6</w:t>
            </w:r>
          </w:p>
        </w:tc>
      </w:tr>
      <w:tr w:rsidR="00FB7343" w:rsidRPr="00D535D5" w14:paraId="7DEAFCB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10FCD1F" w14:textId="483781DB"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FB839C" w14:textId="72C7AB9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OLGUÍN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F4F43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AGUIRRE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749448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Danilo Waldemar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8DD33E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7.356.274-0</w:t>
            </w:r>
          </w:p>
        </w:tc>
      </w:tr>
      <w:tr w:rsidR="00FB7343" w:rsidRPr="00D535D5" w14:paraId="2D7C4F4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2288D6" w14:textId="2F81DA9C"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EE6B19" w14:textId="063D20D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OLIVARES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8F7D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QUEZADA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6DE601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Clara Haydee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7877E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4.456.113-1</w:t>
            </w:r>
          </w:p>
        </w:tc>
      </w:tr>
      <w:tr w:rsidR="00FB7343" w:rsidRPr="00D535D5" w14:paraId="2977822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D113C74" w14:textId="356F4E22"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FA1596" w14:textId="31E86FA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91AD73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BF038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 Cecilia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C9C79A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6.256.380-k</w:t>
            </w:r>
          </w:p>
        </w:tc>
      </w:tr>
      <w:tr w:rsidR="00FB7343" w:rsidRPr="00D535D5" w14:paraId="2887A62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2289554" w14:textId="34CC68E4" w:rsidR="00FB7343" w:rsidRPr="00D535D5" w:rsidRDefault="00FB7343" w:rsidP="009D1579">
            <w:pPr>
              <w:jc w:val="center"/>
              <w:rPr>
                <w:rFonts w:ascii="Calibri" w:hAnsi="Calibri" w:cs="Calibri"/>
                <w:color w:val="000000"/>
                <w:szCs w:val="20"/>
                <w:lang w:val="es-CR" w:eastAsia="es-CR"/>
              </w:rPr>
            </w:pPr>
            <w:r>
              <w:rPr>
                <w:rFonts w:ascii="Calibri" w:hAnsi="Calibri" w:cs="Calibri"/>
                <w:color w:val="000000"/>
                <w:szCs w:val="20"/>
                <w:lang w:val="es-CR" w:eastAsia="es-CR"/>
              </w:rPr>
              <w:t>54</w:t>
            </w:r>
            <w:r w:rsidR="009D1579">
              <w:rPr>
                <w:rFonts w:ascii="Calibri" w:hAnsi="Calibri" w:cs="Calibri"/>
                <w:color w:val="000000"/>
                <w:szCs w:val="20"/>
                <w:lang w:val="es-CR" w:eastAsia="es-CR"/>
              </w:rPr>
              <w:t>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C8FBE4" w14:textId="59490A9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743EF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3A1054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Ebaristo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E731F3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6.252.810-9</w:t>
            </w:r>
          </w:p>
        </w:tc>
      </w:tr>
      <w:tr w:rsidR="00FB7343" w:rsidRPr="00D535D5" w14:paraId="786EA6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569D241" w14:textId="767B89C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5FBDED" w14:textId="5407418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0610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VELIZ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7BAA60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Eugenia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9B7E6C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5.300.372-9</w:t>
            </w:r>
          </w:p>
        </w:tc>
      </w:tr>
      <w:tr w:rsidR="00FB7343" w:rsidRPr="00D535D5" w14:paraId="0C9E20F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695C217" w14:textId="1821FD1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F1C921" w14:textId="37B3C4E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1BDD4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VÉLIZ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8B207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Nancy Antonieta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DF9797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7.270.734-6</w:t>
            </w:r>
          </w:p>
        </w:tc>
      </w:tr>
      <w:tr w:rsidR="009D1579" w:rsidRPr="00D535D5" w14:paraId="0972D09D"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BB3E4B" w14:textId="2E8747F4" w:rsidR="009D1579" w:rsidRPr="00D535D5" w:rsidRDefault="009D157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546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518FAD"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5019DD0"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VELIZ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A1016B7"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Soe del Carmen</w:t>
            </w:r>
            <w:r>
              <w:rPr>
                <w:rStyle w:val="Refdenotaalpie"/>
                <w:rFonts w:cs="Calibri"/>
                <w:color w:val="000000"/>
                <w:lang w:val="es-CR" w:eastAsia="es-CR"/>
              </w:rPr>
              <w:footnoteReference w:id="517"/>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64468BD" w14:textId="77777777" w:rsidR="009D1579" w:rsidRPr="00FB7343" w:rsidRDefault="009D157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4.994.115-3</w:t>
            </w:r>
          </w:p>
        </w:tc>
      </w:tr>
      <w:tr w:rsidR="00FB7343" w:rsidRPr="00D535D5" w14:paraId="1CAA40B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DBE59C" w14:textId="5D05159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647D60" w14:textId="3A439C9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F2AA23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GUAJARDO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19D153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Ninfa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DB06F8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7.507.997-4</w:t>
            </w:r>
          </w:p>
        </w:tc>
      </w:tr>
      <w:tr w:rsidR="00FB7343" w:rsidRPr="00D535D5" w14:paraId="3350F8A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1B4A0A" w14:textId="0E055339"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8245C3" w14:textId="650482D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BB1F0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A263E6" w14:textId="6416339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Heriberto del Carmen</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B5C14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3.270.642-8</w:t>
            </w:r>
          </w:p>
        </w:tc>
      </w:tr>
      <w:tr w:rsidR="00FB7343" w:rsidRPr="00D535D5" w14:paraId="43FAD49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F01C39" w14:textId="0A53AF8D"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549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5FCBED" w14:textId="26F451B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A1F11D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4FC880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Hugo del Tránsito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962FC0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5.292.830-3</w:t>
            </w:r>
          </w:p>
        </w:tc>
      </w:tr>
      <w:tr w:rsidR="00FB7343" w:rsidRPr="00D535D5" w14:paraId="0BDAFF7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BACF92F" w14:textId="4BE91F10"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B9A675" w14:textId="67776D6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533799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CBB02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Enedina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533B3C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6.935.793-8</w:t>
            </w:r>
          </w:p>
        </w:tc>
      </w:tr>
      <w:tr w:rsidR="00FB7343" w:rsidRPr="00D535D5" w14:paraId="77E5B24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D057F3C" w14:textId="2DB12698"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866525" w14:textId="65E0681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DE33E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D3791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Sofanor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92B9EF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4.240.597-3</w:t>
            </w:r>
          </w:p>
        </w:tc>
      </w:tr>
      <w:tr w:rsidR="00FB7343" w:rsidRPr="00D535D5" w14:paraId="1D27576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D0303A5" w14:textId="107E54BB"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F64602" w14:textId="06EF14F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E8955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B50F0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Ernestina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5E459C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6.035.607-6</w:t>
            </w:r>
          </w:p>
        </w:tc>
      </w:tr>
      <w:tr w:rsidR="00FB7343" w:rsidRPr="00D535D5" w14:paraId="62B1EDF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2F43BC" w14:textId="3189E326"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4FAC7C" w14:textId="17AF9D3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098C3C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VERDUGO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F9B5B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Inés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596406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5.018.459-5</w:t>
            </w:r>
          </w:p>
        </w:tc>
      </w:tr>
      <w:tr w:rsidR="00FB7343" w:rsidRPr="00D535D5" w14:paraId="283B5E0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EB1CCE" w14:textId="6E0AC4E6"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01F6EA" w14:textId="7B466DB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ORREGO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6A49F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DA49C9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Leonor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75B56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4.623.965-2</w:t>
            </w:r>
          </w:p>
        </w:tc>
      </w:tr>
      <w:tr w:rsidR="00FB7343" w:rsidRPr="00D535D5" w14:paraId="0BB0BC9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80D81F6" w14:textId="4DF1EEC7"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92496C" w14:textId="71BCEE4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ORTEGA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F176DC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ARÉVALO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DB585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17A2F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4.500.502-k</w:t>
            </w:r>
          </w:p>
        </w:tc>
      </w:tr>
      <w:tr w:rsidR="00FB7343" w:rsidRPr="00D535D5" w14:paraId="30F3444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E49B4BF" w14:textId="39499E3D"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3FEFD5" w14:textId="393FC3D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ORTEGA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DE0855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TEJOS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680E9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Irene Adelaida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E9B1B6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7.374.443-1</w:t>
            </w:r>
          </w:p>
        </w:tc>
      </w:tr>
      <w:tr w:rsidR="00FB7343" w:rsidRPr="00D535D5" w14:paraId="287DA56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3C1337C" w14:textId="581A67C6"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8E7AF4" w14:textId="4CA7FDD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ORTEGA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80FE0D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ZAMBRA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30ADA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 Ismael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D9AB21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5.932.179-k</w:t>
            </w:r>
          </w:p>
        </w:tc>
      </w:tr>
      <w:tr w:rsidR="00FB7343" w:rsidRPr="00D535D5" w14:paraId="58F28332" w14:textId="77777777" w:rsidTr="002D7EA5">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3C425F0" w14:textId="47325F2B"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3FB450" w14:textId="05E0FFD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1F554F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C9D4A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Elizabeth Oriana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428D6AE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5.498.220-8</w:t>
            </w:r>
          </w:p>
        </w:tc>
      </w:tr>
      <w:tr w:rsidR="00FB7343" w:rsidRPr="00D535D5" w14:paraId="1533947D" w14:textId="77777777" w:rsidTr="002D7EA5">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86A0C01" w14:textId="548D5146"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559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9FEF27" w14:textId="36F0369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A68AC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LETELIER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426C57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6B7AD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4.870.933-8</w:t>
            </w:r>
          </w:p>
        </w:tc>
      </w:tr>
      <w:tr w:rsidR="009D1579" w:rsidRPr="00D535D5" w14:paraId="0B053A79" w14:textId="77777777" w:rsidTr="002D7EA5">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A496E74" w14:textId="77777777" w:rsidR="009D1579" w:rsidRPr="00D535D5" w:rsidRDefault="009D157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560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1F3400"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1AD85E"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6EB4512"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Haydée</w:t>
            </w:r>
            <w:r>
              <w:rPr>
                <w:rStyle w:val="Refdenotaalpie"/>
                <w:rFonts w:cs="Calibri"/>
                <w:color w:val="000000"/>
                <w:lang w:val="es-CR" w:eastAsia="es-CR"/>
              </w:rPr>
              <w:footnoteReference w:id="518"/>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5A2D8" w14:textId="77777777" w:rsidR="009D1579" w:rsidRPr="00FB7343" w:rsidRDefault="009D157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4.592.047-k</w:t>
            </w:r>
          </w:p>
        </w:tc>
      </w:tr>
      <w:tr w:rsidR="00FB7343" w:rsidRPr="00D535D5" w14:paraId="1A916FFC" w14:textId="77777777" w:rsidTr="009D157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39D0EB6" w14:textId="6D412B1E"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D44C5C" w14:textId="575B461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82542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7E3BB15" w14:textId="415D4B2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Irma</w:t>
            </w:r>
            <w:r w:rsidR="00FA3904">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41C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7.087.935-2</w:t>
            </w:r>
          </w:p>
        </w:tc>
      </w:tr>
      <w:tr w:rsidR="00FB7343" w:rsidRPr="00D535D5" w14:paraId="58258D4E" w14:textId="77777777" w:rsidTr="009D157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62767BF" w14:textId="0B27F085"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0A6320" w14:textId="112B534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OSORIO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89AFC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ASTORGA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129F189" w14:textId="0687B98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Antonio</w:t>
            </w:r>
            <w:r w:rsidR="000708F2">
              <w:rPr>
                <w:rFonts w:ascii="Calibri" w:hAnsi="Calibri" w:cs="Calibri"/>
                <w:color w:val="000000"/>
                <w:szCs w:val="20"/>
                <w:lang w:val="es-CR" w:eastAsia="es-CR"/>
              </w:rPr>
              <w:t>*</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131CDA0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4.165.521-6</w:t>
            </w:r>
          </w:p>
        </w:tc>
      </w:tr>
      <w:tr w:rsidR="00FB7343" w:rsidRPr="00D535D5" w14:paraId="66F5766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D2855C" w14:textId="3BA1A771"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AADC21" w14:textId="70C3DBC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OSSANDO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CCB9BF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PIZARRO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A2AC1C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 Danisa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C62B98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6.967.737-1</w:t>
            </w:r>
          </w:p>
        </w:tc>
      </w:tr>
      <w:tr w:rsidR="00FB7343" w:rsidRPr="00D535D5" w14:paraId="257BBAA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36F79B0" w14:textId="43EF2969"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CB20DB" w14:textId="3B52D2D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OSSANDON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8B8658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VELIZ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1C8C9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Griselma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E2B427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7.585.352-1</w:t>
            </w:r>
          </w:p>
        </w:tc>
      </w:tr>
      <w:tr w:rsidR="00FB7343" w:rsidRPr="00D535D5" w14:paraId="23217C5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E59E8E" w14:textId="71B91A39"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B4D26B" w14:textId="169C513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PACHECO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F9115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PACHECO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B1BE2FE" w14:textId="031778D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Cecilia del Carmen</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C2BF79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6.389.844-9</w:t>
            </w:r>
          </w:p>
        </w:tc>
      </w:tr>
      <w:tr w:rsidR="00FB7343" w:rsidRPr="00D535D5" w14:paraId="3D2664E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93124A7" w14:textId="6A6C1C9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AB1AB9" w14:textId="550057B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PACHECO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D2D093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PACHECO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C867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Cristina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659321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7.237.396-0</w:t>
            </w:r>
          </w:p>
        </w:tc>
      </w:tr>
      <w:tr w:rsidR="00FB7343" w:rsidRPr="00D535D5" w14:paraId="682F489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4EEE5AA" w14:textId="30462BA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5543695" w14:textId="1A27D3A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PÁEZ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ABED49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BUIGLEY</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EE4BE6" w14:textId="0DDEC36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Maranda Yolanda</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DB0C57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2.822.579-2</w:t>
            </w:r>
          </w:p>
        </w:tc>
      </w:tr>
      <w:tr w:rsidR="009D1579" w:rsidRPr="00D535D5" w14:paraId="437A5198"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F94606F" w14:textId="287229F9" w:rsidR="009D1579" w:rsidRPr="00D535D5" w:rsidRDefault="009D157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568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444B3B"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PAÉZ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06E628"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PAÉZ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8B87090"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Patricia Armidita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6C30A98" w14:textId="77777777" w:rsidR="009D1579" w:rsidRPr="00FB7343" w:rsidRDefault="009D157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5.581.695-6</w:t>
            </w:r>
          </w:p>
        </w:tc>
      </w:tr>
      <w:tr w:rsidR="00FB7343" w:rsidRPr="00D535D5" w14:paraId="7DC17BE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D1781D" w14:textId="76C64D1F"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569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00F63D" w14:textId="5BED6F3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PÁEZ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F368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8EEE8C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Adela del Rosario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A1B04A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2.793.640-7</w:t>
            </w:r>
          </w:p>
        </w:tc>
      </w:tr>
      <w:tr w:rsidR="00FB7343" w:rsidRPr="00D535D5" w14:paraId="04ABCA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8E10CC" w14:textId="32C19BF6"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BBA5B1" w14:textId="04F9BB2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PALMA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3D0172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114C7D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Cecilia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F847D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6.727.402-4</w:t>
            </w:r>
          </w:p>
        </w:tc>
      </w:tr>
      <w:tr w:rsidR="00FB7343" w:rsidRPr="00D535D5" w14:paraId="639CB64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shd w:val="clear" w:color="000000" w:fill="FFFFFF"/>
          </w:tcPr>
          <w:p w14:paraId="44C59677" w14:textId="2DFE8501"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571</w:t>
            </w:r>
          </w:p>
        </w:tc>
        <w:tc>
          <w:tcPr>
            <w:tcW w:w="2045" w:type="dxa"/>
            <w:tcBorders>
              <w:top w:val="single" w:sz="4" w:space="0" w:color="000000"/>
              <w:left w:val="single" w:sz="8" w:space="0" w:color="auto"/>
              <w:bottom w:val="single" w:sz="8" w:space="0" w:color="auto"/>
              <w:right w:val="single" w:sz="8" w:space="0" w:color="auto"/>
            </w:tcBorders>
            <w:shd w:val="clear" w:color="000000" w:fill="FFFFFF"/>
            <w:noWrap/>
            <w:vAlign w:val="center"/>
            <w:hideMark/>
          </w:tcPr>
          <w:p w14:paraId="4D7FB0C5" w14:textId="14275A7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PALMA</w:t>
            </w:r>
          </w:p>
        </w:tc>
        <w:tc>
          <w:tcPr>
            <w:tcW w:w="1631" w:type="dxa"/>
            <w:tcBorders>
              <w:top w:val="single" w:sz="4" w:space="0" w:color="000000"/>
              <w:left w:val="nil"/>
              <w:bottom w:val="single" w:sz="8" w:space="0" w:color="auto"/>
              <w:right w:val="single" w:sz="8" w:space="0" w:color="auto"/>
            </w:tcBorders>
            <w:shd w:val="clear" w:color="000000" w:fill="FFFFFF"/>
            <w:noWrap/>
            <w:vAlign w:val="center"/>
            <w:hideMark/>
          </w:tcPr>
          <w:p w14:paraId="36AD64F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SIAS</w:t>
            </w:r>
          </w:p>
        </w:tc>
        <w:tc>
          <w:tcPr>
            <w:tcW w:w="2409" w:type="dxa"/>
            <w:tcBorders>
              <w:top w:val="single" w:sz="4" w:space="0" w:color="000000"/>
              <w:left w:val="nil"/>
              <w:bottom w:val="single" w:sz="8" w:space="0" w:color="auto"/>
              <w:right w:val="single" w:sz="4" w:space="0" w:color="auto"/>
            </w:tcBorders>
            <w:shd w:val="clear" w:color="000000" w:fill="FFFFFF"/>
            <w:noWrap/>
            <w:vAlign w:val="center"/>
            <w:hideMark/>
          </w:tcPr>
          <w:p w14:paraId="3507F53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María</w:t>
            </w:r>
          </w:p>
        </w:tc>
        <w:tc>
          <w:tcPr>
            <w:tcW w:w="1418" w:type="dxa"/>
            <w:tcBorders>
              <w:top w:val="single" w:sz="4" w:space="0" w:color="000000"/>
              <w:left w:val="single" w:sz="4" w:space="0" w:color="auto"/>
              <w:bottom w:val="nil"/>
              <w:right w:val="single" w:sz="4" w:space="0" w:color="auto"/>
            </w:tcBorders>
            <w:shd w:val="clear" w:color="000000" w:fill="FFFFFF"/>
            <w:vAlign w:val="center"/>
            <w:hideMark/>
          </w:tcPr>
          <w:p w14:paraId="54B744E0" w14:textId="536064AF" w:rsidR="00FB7343" w:rsidRPr="00FB7343" w:rsidRDefault="00BA71F1"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9.008.082</w:t>
            </w:r>
            <w:r w:rsidR="00FB7343" w:rsidRPr="00FB7343">
              <w:rPr>
                <w:rFonts w:ascii="Calibri" w:hAnsi="Calibri" w:cs="Calibri"/>
                <w:color w:val="000000"/>
                <w:szCs w:val="20"/>
                <w:lang w:val="es-CR" w:eastAsia="es-CR"/>
              </w:rPr>
              <w:t>-2</w:t>
            </w:r>
            <w:r>
              <w:rPr>
                <w:rStyle w:val="Refdenotaalpie"/>
                <w:rFonts w:cs="Calibri"/>
                <w:color w:val="000000"/>
                <w:lang w:val="es-CR" w:eastAsia="es-CR"/>
              </w:rPr>
              <w:footnoteReference w:id="519"/>
            </w:r>
          </w:p>
        </w:tc>
      </w:tr>
      <w:tr w:rsidR="00FB7343" w:rsidRPr="00D535D5" w14:paraId="1558E4F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9F095A7" w14:textId="754AE3C8"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0900C2" w14:textId="6B2A1EE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PARADA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6ED2D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BUSTAMANTE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9B5D1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Haydee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2F9CA5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4.162.699-2</w:t>
            </w:r>
          </w:p>
        </w:tc>
      </w:tr>
      <w:tr w:rsidR="00FB7343" w:rsidRPr="00D535D5" w14:paraId="2AF03EA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89D1A1" w14:textId="40E1D39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EFFB0B" w14:textId="088AB52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w:t>
            </w:r>
            <w:r w:rsidR="00F94A25">
              <w:rPr>
                <w:rFonts w:ascii="Calibri" w:hAnsi="Calibri" w:cs="Calibri"/>
                <w:color w:val="000000"/>
                <w:szCs w:val="20"/>
                <w:lang w:val="es-CR" w:eastAsia="es-CR"/>
              </w:rPr>
              <w:t>E</w:t>
            </w:r>
            <w:r w:rsidRPr="00D535D5">
              <w:rPr>
                <w:rFonts w:ascii="Calibri" w:hAnsi="Calibri" w:cs="Calibri"/>
                <w:color w:val="000000"/>
                <w:szCs w:val="20"/>
                <w:lang w:val="es-CR" w:eastAsia="es-CR"/>
              </w:rPr>
              <w:t>RALTA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7ED84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13BB1E7" w14:textId="4D4B2DD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Angela</w:t>
            </w:r>
            <w:r w:rsidR="00F94A25">
              <w:rPr>
                <w:rFonts w:ascii="Calibri" w:hAnsi="Calibri" w:cs="Calibri"/>
                <w:color w:val="000000"/>
                <w:szCs w:val="20"/>
                <w:lang w:val="es-CR" w:eastAsia="es-CR"/>
              </w:rPr>
              <w:t xml:space="preserve"> Benjamina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B4A6BEE" w14:textId="08768AA6"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w:t>
            </w:r>
            <w:r w:rsidR="00F94A25">
              <w:rPr>
                <w:rFonts w:ascii="Calibri" w:hAnsi="Calibri" w:cs="Calibri"/>
                <w:color w:val="000000"/>
                <w:szCs w:val="20"/>
                <w:lang w:val="es-CR" w:eastAsia="es-CR"/>
              </w:rPr>
              <w:t>3</w:t>
            </w:r>
            <w:r w:rsidRPr="00FB7343">
              <w:rPr>
                <w:rFonts w:ascii="Calibri" w:hAnsi="Calibri" w:cs="Calibri"/>
                <w:color w:val="000000"/>
                <w:szCs w:val="20"/>
                <w:lang w:val="es-CR" w:eastAsia="es-CR"/>
              </w:rPr>
              <w:t>3.544-3</w:t>
            </w:r>
          </w:p>
        </w:tc>
      </w:tr>
      <w:tr w:rsidR="00FB7343" w:rsidRPr="00D535D5" w14:paraId="75A2232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F6B5015" w14:textId="19547D6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9FDBF7" w14:textId="523BE92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PAREDES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8C66A0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EDE331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Elena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9E5155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6.162.562-3</w:t>
            </w:r>
          </w:p>
        </w:tc>
      </w:tr>
      <w:tr w:rsidR="00FB7343" w:rsidRPr="00D535D5" w14:paraId="38E2F06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775E51C" w14:textId="388A847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2C67E9" w14:textId="32EC1F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9B4B8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BURGOS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2AC895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Teresa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59BB1F1" w14:textId="13A68538"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w:t>
            </w:r>
            <w:r w:rsidR="00BA71F1">
              <w:rPr>
                <w:rFonts w:ascii="Calibri" w:hAnsi="Calibri" w:cs="Calibri"/>
                <w:color w:val="000000"/>
                <w:szCs w:val="20"/>
                <w:lang w:val="es-CR" w:eastAsia="es-CR"/>
              </w:rPr>
              <w:t>4</w:t>
            </w:r>
            <w:r w:rsidRPr="00FB7343">
              <w:rPr>
                <w:rFonts w:ascii="Calibri" w:hAnsi="Calibri" w:cs="Calibri"/>
                <w:color w:val="000000"/>
                <w:szCs w:val="20"/>
                <w:lang w:val="es-CR" w:eastAsia="es-CR"/>
              </w:rPr>
              <w:t>0.044-k</w:t>
            </w:r>
          </w:p>
        </w:tc>
      </w:tr>
      <w:tr w:rsidR="00FB7343" w:rsidRPr="00D535D5" w14:paraId="32E25BF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5611386" w14:textId="418DA18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2DD078" w14:textId="70E3272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9A3941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GAETE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75F49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Roespiel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034F08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5.611.317-7</w:t>
            </w:r>
          </w:p>
        </w:tc>
      </w:tr>
      <w:tr w:rsidR="00FB7343" w:rsidRPr="00D535D5" w14:paraId="5BC1A6A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BB0931" w14:textId="79A3514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EDEC9E" w14:textId="0836E34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29B287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6D1B0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Aquiles Otoniel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8F767C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3.717.468-8</w:t>
            </w:r>
          </w:p>
        </w:tc>
      </w:tr>
      <w:tr w:rsidR="00FB7343" w:rsidRPr="00D535D5" w14:paraId="763595A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D87F481" w14:textId="6BE220C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239BE7" w14:textId="6E5C7F2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PASTÉN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420C61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85BF34F" w14:textId="4EA16DD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Verónica del Carmen</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CA70ED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6.796.181-1</w:t>
            </w:r>
          </w:p>
        </w:tc>
      </w:tr>
      <w:tr w:rsidR="00FB7343" w:rsidRPr="00D535D5" w14:paraId="43E25C5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BD363FF" w14:textId="2020687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579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BB2447" w14:textId="13BBEF2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66B6DF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266831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Manuel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726838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6.891.398-5</w:t>
            </w:r>
          </w:p>
        </w:tc>
      </w:tr>
      <w:tr w:rsidR="00FB7343" w:rsidRPr="00D535D5" w14:paraId="2DD1B37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35E700E" w14:textId="0CB25EE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FC7EC5" w14:textId="67AFEE8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A98224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671DE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Gloria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373AF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6.716.890-9</w:t>
            </w:r>
          </w:p>
        </w:tc>
      </w:tr>
      <w:tr w:rsidR="00FB7343" w:rsidRPr="00D535D5" w14:paraId="64B4EC9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BE5D75" w14:textId="0720D56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DDBE34" w14:textId="38FDC01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5D6CE0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CAA7CB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Teresa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2132D2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4.928.798-4</w:t>
            </w:r>
          </w:p>
        </w:tc>
      </w:tr>
      <w:tr w:rsidR="00FB7343" w:rsidRPr="00D535D5" w14:paraId="69162F2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2B77142" w14:textId="6220490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BE57424" w14:textId="1714596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A53249" w14:textId="6CB9260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GAJARDO</w:t>
            </w:r>
            <w:r>
              <w:rPr>
                <w:rStyle w:val="Refdenotaalpie"/>
                <w:rFonts w:cs="Calibri"/>
                <w:color w:val="000000"/>
                <w:lang w:val="es-CR" w:eastAsia="es-CR"/>
              </w:rPr>
              <w:footnoteReference w:id="520"/>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88716F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Laura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98B08F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7.504.001-6</w:t>
            </w:r>
          </w:p>
        </w:tc>
      </w:tr>
      <w:tr w:rsidR="00FB7343" w:rsidRPr="00D535D5" w14:paraId="15300AB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DD854CE" w14:textId="1409940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1D05A1" w14:textId="5280AF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B6DA60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RÍOS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886A79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Vety de las 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63248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8.582.913-0</w:t>
            </w:r>
          </w:p>
        </w:tc>
      </w:tr>
      <w:tr w:rsidR="00FB7343" w:rsidRPr="00D535D5" w14:paraId="572F34A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0B97F8" w14:textId="49FE8F1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182E00" w14:textId="5F3A34E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PEÑAILILLO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DA9AB3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1192D9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Estela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2554FF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4.713.956-2</w:t>
            </w:r>
          </w:p>
        </w:tc>
      </w:tr>
      <w:tr w:rsidR="00FB7343" w:rsidRPr="00D535D5" w14:paraId="0D8934C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4DFDE3" w14:textId="1DE7796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04466F" w14:textId="2D9A4A7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PEÑAILILLO</w:t>
            </w:r>
            <w:r>
              <w:rPr>
                <w:rStyle w:val="Refdenotaalpie"/>
                <w:rFonts w:cs="Calibri"/>
                <w:color w:val="000000"/>
                <w:lang w:val="es-CR" w:eastAsia="es-CR"/>
              </w:rPr>
              <w:footnoteReference w:id="521"/>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0EE0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9CD0F5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Augusto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12D892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5.825.001-5</w:t>
            </w:r>
          </w:p>
        </w:tc>
      </w:tr>
      <w:tr w:rsidR="00FB7343" w:rsidRPr="00D535D5" w14:paraId="0112460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BDFFEF9" w14:textId="5128A6A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B95A3A" w14:textId="4011F49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PERALTA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8C750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17805C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7DF677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4.994.210-9</w:t>
            </w:r>
          </w:p>
        </w:tc>
      </w:tr>
      <w:tr w:rsidR="00FB7343" w:rsidRPr="00D535D5" w14:paraId="42C314E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DD8B47D" w14:textId="135D0A1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515EBBD" w14:textId="2B4554F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PEREIRA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501800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GARCÍA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599BE7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9D7A1E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2.959.335-3</w:t>
            </w:r>
          </w:p>
        </w:tc>
      </w:tr>
      <w:tr w:rsidR="00FB7343" w:rsidRPr="00D535D5" w14:paraId="7883609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9197313" w14:textId="65814F3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060EDA" w14:textId="1D90DA7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PEREIRA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074A3B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5B9EAF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Frasminia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4F5EAA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5.456.661-1</w:t>
            </w:r>
          </w:p>
        </w:tc>
      </w:tr>
      <w:tr w:rsidR="00FB7343" w:rsidRPr="00D535D5" w14:paraId="62AC61D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F75683" w14:textId="43695D7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589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1E68CF" w14:textId="40607F1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A7BE1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AGUILAR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E3554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Manuel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D2BD18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6.726.764-8</w:t>
            </w:r>
          </w:p>
        </w:tc>
      </w:tr>
      <w:tr w:rsidR="00FB7343" w:rsidRPr="00D535D5" w14:paraId="7269B97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0F04AB6" w14:textId="4C18ECA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31EB98" w14:textId="3BBEC74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827D71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B72B7DC" w14:textId="2C53EFC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Lucrecia del Rosario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8BBF4D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4.960.052-6</w:t>
            </w:r>
          </w:p>
        </w:tc>
      </w:tr>
      <w:tr w:rsidR="00DD0866" w:rsidRPr="00D535D5" w14:paraId="4B930E8A"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2ED7840" w14:textId="07EEB546" w:rsidR="00DD0866" w:rsidRPr="00D535D5" w:rsidRDefault="00DD0866"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591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2AE86C"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234169"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ARELLANO</w:t>
            </w:r>
            <w:r>
              <w:rPr>
                <w:rStyle w:val="Refdenotaalpie"/>
                <w:rFonts w:cs="Calibri"/>
                <w:color w:val="000000"/>
                <w:lang w:val="es-CR" w:eastAsia="es-CR"/>
              </w:rPr>
              <w:footnoteReference w:id="522"/>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B91529A" w14:textId="77777777" w:rsidR="00DD0866" w:rsidRPr="00D535D5" w:rsidRDefault="00DD0866"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Marcelo</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1AC8B9" w14:textId="77777777" w:rsidR="00DD0866" w:rsidRPr="00FB7343" w:rsidRDefault="00DD0866"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7.026.263-0</w:t>
            </w:r>
          </w:p>
        </w:tc>
      </w:tr>
      <w:tr w:rsidR="00FB7343" w:rsidRPr="00D535D5" w14:paraId="0A2AA62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194C042" w14:textId="1C6A9775"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FD4D91" w14:textId="3D6EE00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95A23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GUERRERO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7C2EEF" w14:textId="512B20E7" w:rsidR="00FB7343" w:rsidRPr="00D535D5" w:rsidRDefault="006464E4" w:rsidP="00D535D5">
            <w:pPr>
              <w:jc w:val="left"/>
              <w:rPr>
                <w:rFonts w:ascii="Calibri" w:hAnsi="Calibri" w:cs="Calibri"/>
                <w:color w:val="000000"/>
                <w:szCs w:val="20"/>
                <w:lang w:val="es-CR" w:eastAsia="es-CR"/>
              </w:rPr>
            </w:pPr>
            <w:r>
              <w:rPr>
                <w:rFonts w:ascii="Calibri" w:hAnsi="Calibri" w:cs="Calibri"/>
                <w:color w:val="000000"/>
                <w:szCs w:val="20"/>
                <w:lang w:val="es-CR" w:eastAsia="es-CR"/>
              </w:rPr>
              <w:t>Fanor Harno</w:t>
            </w:r>
            <w:r w:rsidR="00FB7343" w:rsidRPr="00D535D5">
              <w:rPr>
                <w:rFonts w:ascii="Calibri" w:hAnsi="Calibri" w:cs="Calibri"/>
                <w:color w:val="000000"/>
                <w:szCs w:val="20"/>
                <w:lang w:val="es-CR" w:eastAsia="es-CR"/>
              </w:rPr>
              <w:t>ldo</w:t>
            </w:r>
            <w:r>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6D1F91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3.655.642-0</w:t>
            </w:r>
          </w:p>
        </w:tc>
      </w:tr>
      <w:tr w:rsidR="00FB7343" w:rsidRPr="00D535D5" w14:paraId="796D7674" w14:textId="77777777" w:rsidTr="00BA71F1">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C4C189" w14:textId="075D3748"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35D81A" w14:textId="22A096C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9B029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GUZMÁN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31F51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Eufrosinio</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2AD42D0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5.978.493-5</w:t>
            </w:r>
          </w:p>
        </w:tc>
      </w:tr>
      <w:tr w:rsidR="00FB7343" w:rsidRPr="00D535D5" w14:paraId="301ABA5D"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224C34" w14:textId="190324BF"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594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662883" w14:textId="6841608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52D2AD8" w14:textId="4FCD413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MANRÍQUEZ</w:t>
            </w:r>
            <w:r>
              <w:rPr>
                <w:rStyle w:val="Refdenotaalpie"/>
                <w:rFonts w:cs="Calibri"/>
                <w:color w:val="000000"/>
                <w:lang w:val="es-CR" w:eastAsia="es-CR"/>
              </w:rPr>
              <w:footnoteReference w:id="523"/>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D160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Elsa del Carmen</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FC31C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6.046.755-2</w:t>
            </w:r>
          </w:p>
        </w:tc>
      </w:tr>
      <w:tr w:rsidR="00FB7343" w:rsidRPr="00D535D5" w14:paraId="078CA72B" w14:textId="77777777" w:rsidTr="00BA71F1">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68F357" w14:textId="7869C1DA"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6C5AA7" w14:textId="51D243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3DE7C7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OPAZO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5A3CE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Alicia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2A87C23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7.307.409-6</w:t>
            </w:r>
          </w:p>
        </w:tc>
      </w:tr>
      <w:tr w:rsidR="00FB7343" w:rsidRPr="00D535D5" w14:paraId="2BC82061"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D1EDF2" w14:textId="38B0AED3" w:rsidR="00FB7343" w:rsidRPr="00D535D5" w:rsidRDefault="00DD0866"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F5D8DD" w14:textId="774C151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8D71A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ORELLANA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84CCAB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Guacolda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6B7D6C1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5.361.313-6</w:t>
            </w:r>
          </w:p>
        </w:tc>
      </w:tr>
      <w:tr w:rsidR="00FB7343" w:rsidRPr="00D535D5" w14:paraId="2BD0981D"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FACC68" w14:textId="7134377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D80DFC" w14:textId="6F0D79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D9D5E8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PAREDES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941378B" w14:textId="0C315C5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 Teobaldo</w:t>
            </w:r>
            <w:r w:rsidR="002D7EA5">
              <w:rPr>
                <w:rFonts w:ascii="Calibri" w:hAnsi="Calibri" w:cs="Calibri"/>
                <w:color w:val="000000"/>
                <w:szCs w:val="20"/>
                <w:lang w:val="es-CR" w:eastAsia="es-CR"/>
              </w:rPr>
              <w:t>*</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43E55DB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2.087.055-9</w:t>
            </w:r>
          </w:p>
        </w:tc>
      </w:tr>
      <w:tr w:rsidR="00FB7343" w:rsidRPr="00D535D5" w14:paraId="27BECBD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415665" w14:textId="26BDB41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68583D" w14:textId="1A80B8E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A0E15D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RETAMAL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68D8B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Elsa del Pilar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4B9B08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6.254.676-K</w:t>
            </w:r>
          </w:p>
        </w:tc>
      </w:tr>
      <w:tr w:rsidR="00FB7343" w:rsidRPr="00D535D5" w14:paraId="5DE4227B"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624D212" w14:textId="77C260E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599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9DE418" w14:textId="009C458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D445E6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ROLDAN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2E5C480" w14:textId="0D4C6D9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Miriam</w:t>
            </w:r>
            <w:r>
              <w:rPr>
                <w:rStyle w:val="Refdenotaalpie"/>
                <w:rFonts w:cs="Calibri"/>
                <w:color w:val="000000"/>
                <w:lang w:val="es-CR" w:eastAsia="es-CR"/>
              </w:rPr>
              <w:footnoteReference w:id="524"/>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AA0F9C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6.830.108-4</w:t>
            </w:r>
          </w:p>
        </w:tc>
      </w:tr>
      <w:tr w:rsidR="00FB7343" w:rsidRPr="00D535D5" w14:paraId="356DBCD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9DEB98F" w14:textId="4F254C1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0BA752" w14:textId="4D9BB79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PETZOLD</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E1EB81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ZANFORLIN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888F1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Adriana Alicia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E208D1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3.443.813-7</w:t>
            </w:r>
          </w:p>
        </w:tc>
      </w:tr>
      <w:tr w:rsidR="00FB7343" w:rsidRPr="00D535D5" w14:paraId="6AA62F9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776DB8" w14:textId="29BD3E6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F2376E" w14:textId="2081892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PHILLIPS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04561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0A95E14" w14:textId="25BC6F7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Angélica</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2E4502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3.816.835-5</w:t>
            </w:r>
          </w:p>
        </w:tc>
      </w:tr>
      <w:tr w:rsidR="00FB7343" w:rsidRPr="00D535D5" w14:paraId="340DDEA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4E02D01" w14:textId="6E7ED6F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7BA293" w14:textId="14B8E97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PIEROTIC</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6188D2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6EC3ABB" w14:textId="64E0F80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Mateo Segundo</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835BA7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3.201.217-5</w:t>
            </w:r>
          </w:p>
        </w:tc>
      </w:tr>
      <w:tr w:rsidR="00FB7343" w:rsidRPr="00D535D5" w14:paraId="070F8E3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215F393" w14:textId="591736A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23301E" w14:textId="772B45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PINCHEIRA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F9B00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LEIVA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E2370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Rafael Agustín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5CF9C3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7.399.962-6</w:t>
            </w:r>
          </w:p>
        </w:tc>
      </w:tr>
      <w:tr w:rsidR="00FB7343" w:rsidRPr="00D535D5" w14:paraId="7F1DDAB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A2F1429" w14:textId="6C6B638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D07B1F" w14:textId="2F2E318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B10409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98B6D5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Indra Benita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71ED47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4.201.609-8</w:t>
            </w:r>
          </w:p>
        </w:tc>
      </w:tr>
      <w:tr w:rsidR="00FB7343" w:rsidRPr="00D535D5" w14:paraId="22F3494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954DF3" w14:textId="1500C9C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5C3316" w14:textId="1B25360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20AB0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TARAC</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B4E3C27" w14:textId="451F70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Víctor Manuel</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599CA9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7.337.072-8</w:t>
            </w:r>
          </w:p>
        </w:tc>
      </w:tr>
      <w:tr w:rsidR="00FB7343" w:rsidRPr="00D535D5" w14:paraId="28C2DAA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A5126E1" w14:textId="2A3D36C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4FF9E5" w14:textId="63DC6D1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PINOCHET</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932B34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GARRIDO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913735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Pedro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8DCF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5.994.694-3</w:t>
            </w:r>
          </w:p>
        </w:tc>
      </w:tr>
      <w:tr w:rsidR="00FB7343" w:rsidRPr="00D535D5" w14:paraId="6CA93544" w14:textId="77777777" w:rsidTr="00DD086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02C8D9" w14:textId="677ADE1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49F421" w14:textId="364D495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PINTO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27852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BRIONES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2D24D4" w14:textId="21763FB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Arlett</w:t>
            </w:r>
            <w:r>
              <w:rPr>
                <w:rStyle w:val="Refdenotaalpie"/>
                <w:rFonts w:cs="Calibri"/>
                <w:color w:val="000000"/>
                <w:lang w:val="es-CR" w:eastAsia="es-CR"/>
              </w:rPr>
              <w:footnoteReference w:id="525"/>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05DF4B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7.162.244-4</w:t>
            </w:r>
          </w:p>
        </w:tc>
      </w:tr>
      <w:tr w:rsidR="00FB7343" w:rsidRPr="00D535D5" w14:paraId="15ED634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BCEAD45" w14:textId="433C9B7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6D5968" w14:textId="5BE0028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PIÑONES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0BAD3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URBINA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30201C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Miguel Segundo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565526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2.608.524-1</w:t>
            </w:r>
          </w:p>
        </w:tc>
      </w:tr>
      <w:tr w:rsidR="00FB7343" w:rsidRPr="00D535D5" w14:paraId="7246837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12281D0" w14:textId="6A0A0ED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609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06C016" w14:textId="02DA05F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PIZARRO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103DA4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ALFARO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DA41F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Aurora Isabel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65A15C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4.585.439-6</w:t>
            </w:r>
          </w:p>
        </w:tc>
      </w:tr>
      <w:tr w:rsidR="00FB7343" w:rsidRPr="00D535D5" w14:paraId="411606F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7982962" w14:textId="7605F9A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2DF6A6" w14:textId="23DAAFD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PIZARRO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5BFB5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ALQUINTA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FC746C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A78DD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5.596.580-3</w:t>
            </w:r>
          </w:p>
        </w:tc>
      </w:tr>
      <w:tr w:rsidR="00FB7343" w:rsidRPr="00D535D5" w14:paraId="03FA3AA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CD4766F" w14:textId="5562866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516F846" w14:textId="4378655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PIZARRO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D3F392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BUGUEÑO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D81191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Elena Ester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863809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4.571.321-0</w:t>
            </w:r>
          </w:p>
        </w:tc>
      </w:tr>
      <w:tr w:rsidR="00FB7343" w:rsidRPr="00D535D5" w14:paraId="7EBA8C7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3C0B1B" w14:textId="70880B1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A84067" w14:textId="7DD06EE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PIZARRO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EBB8A4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B5B8D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B4B2C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5.445.809-6</w:t>
            </w:r>
          </w:p>
        </w:tc>
      </w:tr>
      <w:tr w:rsidR="00FB7343" w:rsidRPr="00D535D5" w14:paraId="6BCFD3B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BE37674" w14:textId="430949A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AB17C1" w14:textId="5A82EDA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PLAZA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BB2A3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FLORES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A50724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Jorge Arnaldo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0C4B3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3.917.495-2</w:t>
            </w:r>
          </w:p>
        </w:tc>
      </w:tr>
      <w:tr w:rsidR="00FB7343" w:rsidRPr="00D535D5" w14:paraId="2A07DB1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5F4FB40" w14:textId="7C5DE5C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FB2134" w14:textId="1044441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PLAZA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335811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HENRIQUEZ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6A50CF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620C87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6.850.170-9</w:t>
            </w:r>
          </w:p>
        </w:tc>
      </w:tr>
      <w:tr w:rsidR="00FB7343" w:rsidRPr="00D535D5" w14:paraId="0CBF3D4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57D5159" w14:textId="49C3EFB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6BBD92" w14:textId="4257985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POBLETE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544BD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LEMUS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6EDC9E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Fresia Elena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05B530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5.163.418-7</w:t>
            </w:r>
          </w:p>
        </w:tc>
      </w:tr>
      <w:tr w:rsidR="00FB7343" w:rsidRPr="00D535D5" w14:paraId="58DF7DE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A360F2A" w14:textId="04E0BAE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9EFC0D" w14:textId="23A69F3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PODESTÁ</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38531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D8876D" w14:textId="408D9BF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Manlio Luis</w:t>
            </w:r>
            <w:r w:rsidR="007C702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119225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7.448.377-1</w:t>
            </w:r>
          </w:p>
        </w:tc>
      </w:tr>
      <w:tr w:rsidR="00FB7343" w:rsidRPr="00D535D5" w14:paraId="279A880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78922F0" w14:textId="0C32058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EE4A7C" w14:textId="16F09B7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PRADENAS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AC2DA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RIFFO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860E2E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Gregorio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22459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5.137.195-k</w:t>
            </w:r>
          </w:p>
        </w:tc>
      </w:tr>
      <w:tr w:rsidR="009D1579" w:rsidRPr="00D535D5" w14:paraId="3BB7EE7F"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D53C65" w14:textId="18E3301D" w:rsidR="009D1579" w:rsidRPr="00D535D5" w:rsidRDefault="009D157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618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7AD138"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PRADENAS</w:t>
            </w:r>
            <w:r>
              <w:rPr>
                <w:rStyle w:val="Refdenotaalpie"/>
                <w:rFonts w:cs="Calibri"/>
                <w:color w:val="000000"/>
                <w:lang w:val="es-CR" w:eastAsia="es-CR"/>
              </w:rPr>
              <w:footnoteReference w:id="526"/>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7B94C26"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AAB42EC" w14:textId="77777777" w:rsidR="009D1579" w:rsidRPr="00D535D5" w:rsidRDefault="009D157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33079D" w14:textId="77777777" w:rsidR="009D1579" w:rsidRPr="00FB7343" w:rsidRDefault="009D157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4.797.805-k</w:t>
            </w:r>
          </w:p>
        </w:tc>
      </w:tr>
      <w:tr w:rsidR="00FB7343" w:rsidRPr="00D535D5" w14:paraId="7583E7A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CB8D536" w14:textId="3AB462B6"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62620A" w14:textId="530E0A9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QUEZADA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581B7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22335A6" w14:textId="30EA26D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Edmundo Máximo</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48569B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6.354.780-8</w:t>
            </w:r>
          </w:p>
        </w:tc>
      </w:tr>
      <w:tr w:rsidR="00FB7343" w:rsidRPr="00D535D5" w14:paraId="3DBE931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DC2E2F1" w14:textId="4E26BFB3"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5A46A8" w14:textId="164615A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QUIJADA</w:t>
            </w:r>
            <w:r>
              <w:rPr>
                <w:rStyle w:val="Refdenotaalpie"/>
                <w:rFonts w:cs="Calibri"/>
                <w:color w:val="000000"/>
                <w:lang w:val="es-CR" w:eastAsia="es-CR"/>
              </w:rPr>
              <w:footnoteReference w:id="527"/>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55915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VALENZUELA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7B5AF8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Aída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B09A4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4.519.566-k</w:t>
            </w:r>
          </w:p>
        </w:tc>
      </w:tr>
      <w:tr w:rsidR="00FB7343" w:rsidRPr="00D535D5" w14:paraId="75B9BFA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9DDC3FF" w14:textId="7C4BCFED"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1CBABB" w14:textId="7888F9A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QUINTANA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03483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ZURITA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9AC8BB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Inés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0D4EC9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6.262.944-4</w:t>
            </w:r>
          </w:p>
        </w:tc>
      </w:tr>
      <w:tr w:rsidR="00FB7343" w:rsidRPr="00D535D5" w14:paraId="33F959B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6604226" w14:textId="6251CD89"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FAEEB7" w14:textId="0BB4E92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QUIÑONES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2A4DC6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DURAN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9A7B02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C0B6DC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3.379.796-6</w:t>
            </w:r>
          </w:p>
        </w:tc>
      </w:tr>
      <w:tr w:rsidR="00FB7343" w:rsidRPr="00D535D5" w14:paraId="282C5D0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A9F572" w14:textId="59370140"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F3D084" w14:textId="25D677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QUIROGA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934EA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3CB8A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Graciela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52473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6.626.164-6</w:t>
            </w:r>
          </w:p>
        </w:tc>
      </w:tr>
      <w:tr w:rsidR="00FB7343" w:rsidRPr="00D535D5" w14:paraId="4A86789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58998E5" w14:textId="2A55734E"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FA9137" w14:textId="2639E16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QUIROGA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A1CE7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MOLINA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D7B4D4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3E302B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7.472.892-8</w:t>
            </w:r>
          </w:p>
        </w:tc>
      </w:tr>
      <w:tr w:rsidR="00FB7343" w:rsidRPr="00D535D5" w14:paraId="34EFAAB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D8EACB8" w14:textId="4A13D8E9"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CC47DE" w14:textId="5ABB468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QUIROZ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EEDC66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ARRIAGADA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E1EE9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E2453D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2.794.955-k</w:t>
            </w:r>
          </w:p>
        </w:tc>
      </w:tr>
      <w:tr w:rsidR="00FB7343" w:rsidRPr="00D535D5" w14:paraId="74DF707A" w14:textId="77777777" w:rsidTr="00CD5C5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B855DB5" w14:textId="34B65AFD"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7463C6" w14:textId="458507B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QUIROZ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249F7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RAVANAL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506475C" w14:textId="3BEEBE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Teresita de Jesús</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5D56F26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2.252.722-3</w:t>
            </w:r>
          </w:p>
        </w:tc>
      </w:tr>
      <w:tr w:rsidR="00FB7343" w:rsidRPr="00D535D5" w14:paraId="707DC3B1" w14:textId="77777777" w:rsidTr="00CD5C5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93532F6" w14:textId="6C2832EC"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EAFCB8" w14:textId="6668B00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EDF72F" w14:textId="4FFF56C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FERRARO</w:t>
            </w:r>
            <w:r>
              <w:rPr>
                <w:rStyle w:val="Refdenotaalpie"/>
                <w:rFonts w:cs="Calibri"/>
                <w:color w:val="000000"/>
                <w:lang w:val="es-CR" w:eastAsia="es-CR"/>
              </w:rPr>
              <w:footnoteReference w:id="528"/>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B30A5D5" w14:textId="5DD33A4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Norma Eliana</w:t>
            </w:r>
            <w:r w:rsidR="00CD5C50">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9EB3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3.545.464-0</w:t>
            </w:r>
          </w:p>
        </w:tc>
      </w:tr>
      <w:tr w:rsidR="00FB7343" w:rsidRPr="00D535D5" w14:paraId="4534CE2F" w14:textId="77777777" w:rsidTr="00CD5C5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F9A1647" w14:textId="318ADF38"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628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C94EAB" w14:textId="68F0F95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DBC93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6C32D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Inés Ariela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35A9595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3.862.042-8</w:t>
            </w:r>
          </w:p>
        </w:tc>
      </w:tr>
      <w:tr w:rsidR="00FB7343" w:rsidRPr="00D535D5" w14:paraId="7E2719A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37EEB00" w14:textId="63CC793F"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D6AD5B" w14:textId="5555B14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RAMONET</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C52C1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GRANDON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239326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29899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5.755.748-6</w:t>
            </w:r>
          </w:p>
        </w:tc>
      </w:tr>
      <w:tr w:rsidR="00FB7343" w:rsidRPr="00D535D5" w14:paraId="001E8895"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FABF0D5" w14:textId="136A73F7"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0FF0B6" w14:textId="470A42A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92564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MATUS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03B0D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Raquel</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6AD9D3B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4.218.782-8</w:t>
            </w:r>
          </w:p>
        </w:tc>
      </w:tr>
      <w:tr w:rsidR="00FB7343" w:rsidRPr="00D535D5" w14:paraId="230DAA83"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30A5A5C" w14:textId="1D555CE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6A753A" w14:textId="3243185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51FF54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RAMÍREZ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11B0C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Alicia del Carmen</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9BC4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5.513.866-4</w:t>
            </w:r>
          </w:p>
        </w:tc>
      </w:tr>
      <w:tr w:rsidR="00FB7343" w:rsidRPr="00D535D5" w14:paraId="6471E714"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906B4CA" w14:textId="02EEB70C"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533A48" w14:textId="4F396C9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RECHARTE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9EFBC1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CARRASCO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D0E9ED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Griselda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1F85A1D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6.506.303-4</w:t>
            </w:r>
          </w:p>
        </w:tc>
      </w:tr>
      <w:tr w:rsidR="00FB7343" w:rsidRPr="00D535D5" w14:paraId="32D4516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D6ACF9" w14:textId="47CCFD81" w:rsidR="00FB7343" w:rsidRPr="00D535D5" w:rsidRDefault="00FB7343" w:rsidP="009D1579">
            <w:pPr>
              <w:jc w:val="center"/>
              <w:rPr>
                <w:rFonts w:ascii="Calibri" w:hAnsi="Calibri" w:cs="Calibri"/>
                <w:color w:val="000000"/>
                <w:szCs w:val="20"/>
                <w:lang w:val="es-CR" w:eastAsia="es-CR"/>
              </w:rPr>
            </w:pPr>
            <w:r>
              <w:rPr>
                <w:rFonts w:ascii="Calibri" w:hAnsi="Calibri" w:cs="Calibri"/>
                <w:color w:val="000000"/>
                <w:szCs w:val="20"/>
                <w:lang w:val="es-CR" w:eastAsia="es-CR"/>
              </w:rPr>
              <w:t>63</w:t>
            </w:r>
            <w:r w:rsidR="009D1579">
              <w:rPr>
                <w:rFonts w:ascii="Calibri" w:hAnsi="Calibri" w:cs="Calibri"/>
                <w:color w:val="000000"/>
                <w:szCs w:val="20"/>
                <w:lang w:val="es-CR" w:eastAsia="es-CR"/>
              </w:rPr>
              <w:t>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BADCD3" w14:textId="4152997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REQUENA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BB64AC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NÚÑEZ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B6013CE" w14:textId="2BED3B2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América Elena</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F218A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6.037.829-0</w:t>
            </w:r>
          </w:p>
        </w:tc>
      </w:tr>
      <w:tr w:rsidR="00FB7343" w:rsidRPr="00D535D5" w14:paraId="780C457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AD25FF0" w14:textId="552D6CAD"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44EE09" w14:textId="7EB6832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RETAMAL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6C998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4A83BE" w14:textId="5977604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Myriam</w:t>
            </w:r>
            <w:r>
              <w:rPr>
                <w:rStyle w:val="Refdenotaalpie"/>
                <w:rFonts w:cs="Calibri"/>
                <w:color w:val="000000"/>
                <w:lang w:val="es-CR" w:eastAsia="es-CR"/>
              </w:rPr>
              <w:footnoteReference w:id="529"/>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975597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6.830.107-6</w:t>
            </w:r>
          </w:p>
        </w:tc>
      </w:tr>
      <w:tr w:rsidR="00FB7343" w:rsidRPr="00D535D5" w14:paraId="4F8BAE6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781CBDC" w14:textId="63584444"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D1F426" w14:textId="33B73BE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RETAMAL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6900A7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ORELLANA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EEEDEC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Bernardita de Lourdes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B8304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6.588.390-2</w:t>
            </w:r>
          </w:p>
        </w:tc>
      </w:tr>
      <w:tr w:rsidR="00FB7343" w:rsidRPr="00D535D5" w14:paraId="1F21DCD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22F7673" w14:textId="49FCA8F1" w:rsidR="00FB7343" w:rsidRPr="00D535D5" w:rsidRDefault="00FB7343" w:rsidP="009D1579">
            <w:pPr>
              <w:jc w:val="center"/>
              <w:rPr>
                <w:rFonts w:ascii="Calibri" w:hAnsi="Calibri" w:cs="Calibri"/>
                <w:color w:val="000000"/>
                <w:szCs w:val="20"/>
                <w:lang w:val="es-CR" w:eastAsia="es-CR"/>
              </w:rPr>
            </w:pPr>
            <w:r>
              <w:rPr>
                <w:rFonts w:ascii="Calibri" w:hAnsi="Calibri" w:cs="Calibri"/>
                <w:color w:val="000000"/>
                <w:szCs w:val="20"/>
                <w:lang w:val="es-CR" w:eastAsia="es-CR"/>
              </w:rPr>
              <w:t>63</w:t>
            </w:r>
            <w:r w:rsidR="009D1579">
              <w:rPr>
                <w:rFonts w:ascii="Calibri" w:hAnsi="Calibri" w:cs="Calibri"/>
                <w:color w:val="000000"/>
                <w:szCs w:val="20"/>
                <w:lang w:val="es-CR" w:eastAsia="es-CR"/>
              </w:rPr>
              <w:t>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ADFDA2" w14:textId="6976809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9E7F86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309AD9" w14:textId="43B6E54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Ena</w:t>
            </w:r>
            <w:r>
              <w:rPr>
                <w:rStyle w:val="Refdenotaalpie"/>
                <w:rFonts w:cs="Calibri"/>
                <w:color w:val="000000"/>
                <w:lang w:val="es-CR" w:eastAsia="es-CR"/>
              </w:rPr>
              <w:footnoteReference w:id="530"/>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C6E82D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5.451.289-9</w:t>
            </w:r>
          </w:p>
        </w:tc>
      </w:tr>
      <w:tr w:rsidR="00FB7343" w:rsidRPr="00D535D5" w14:paraId="15887AA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2EBBB9D" w14:textId="005CB2E2"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20F91E" w14:textId="71DFD49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901F7C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B8B34C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Hilda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93206C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7.450.418-3</w:t>
            </w:r>
          </w:p>
        </w:tc>
      </w:tr>
      <w:tr w:rsidR="00FB7343" w:rsidRPr="00D535D5" w14:paraId="5319079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72611E8" w14:textId="299D4F7D"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D60540" w14:textId="1889524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94450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DÍAZ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2858FD" w14:textId="6536780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 Agardo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8D653D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5.600.030-5</w:t>
            </w:r>
          </w:p>
        </w:tc>
      </w:tr>
      <w:tr w:rsidR="00FB7343" w:rsidRPr="00D535D5" w14:paraId="048A9BB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6CD176" w14:textId="00805E18"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639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43F629" w14:textId="3A89E04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447240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83D6B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Magdalena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70E91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4.209.868-k</w:t>
            </w:r>
          </w:p>
        </w:tc>
      </w:tr>
      <w:tr w:rsidR="00FB7343" w:rsidRPr="00D535D5" w14:paraId="45D7F22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22BC463" w14:textId="622CC80F"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835706" w14:textId="27AC906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AE61D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LOCATELLI</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5EC34B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Miguel Orlando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8982F5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5.808.193-0</w:t>
            </w:r>
          </w:p>
        </w:tc>
      </w:tr>
      <w:tr w:rsidR="00FB7343" w:rsidRPr="00D535D5" w14:paraId="6197F05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ECF7851" w14:textId="494D9F1B"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718276" w14:textId="0419DA1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5A6968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2E877BA" w14:textId="1168C5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Morelia Ketty</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3FBBC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3.290.272-3</w:t>
            </w:r>
          </w:p>
        </w:tc>
      </w:tr>
      <w:tr w:rsidR="00FB7343" w:rsidRPr="00D535D5" w14:paraId="53C60C3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2B0E456" w14:textId="083F7D9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EBD2A2" w14:textId="2847B9D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REYES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DFC5DF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TRUJILLO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AD2FF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Julio Ernesto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A287B5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6.628.591-k</w:t>
            </w:r>
          </w:p>
        </w:tc>
      </w:tr>
      <w:tr w:rsidR="00FB7343" w:rsidRPr="00D535D5" w14:paraId="3EF0F83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FB92C4" w14:textId="6A464299"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CF07FF" w14:textId="3734AD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RÍOS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472AB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E194E2A" w14:textId="1D0C37F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Yolanda</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EF7EA0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5.423.666-2</w:t>
            </w:r>
          </w:p>
        </w:tc>
      </w:tr>
      <w:tr w:rsidR="00FB7343" w:rsidRPr="00D535D5" w14:paraId="029C242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0776AB" w14:textId="57592B39"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702775" w14:textId="203A637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RIQUELME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2A6918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2A3367" w14:textId="2CA1419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Raúl René</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75B383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2.227.180-6</w:t>
            </w:r>
          </w:p>
        </w:tc>
      </w:tr>
      <w:tr w:rsidR="00FB7343" w:rsidRPr="00D535D5" w14:paraId="2A7D854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5D5CAC3" w14:textId="4A31BC94"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237CBA" w14:textId="68606A2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RIQUELME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B74CAE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A980C61" w14:textId="0BBF6AB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 del Rosario</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818509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7.715.965-7</w:t>
            </w:r>
          </w:p>
        </w:tc>
      </w:tr>
      <w:tr w:rsidR="00FB7343" w:rsidRPr="00D535D5" w14:paraId="7573271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861876" w14:textId="01B12EDC"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6FC393" w14:textId="05D07E3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RIQUELME</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6AEA7C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PAREDES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6690A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5A0962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4.300.024-1</w:t>
            </w:r>
          </w:p>
        </w:tc>
      </w:tr>
      <w:tr w:rsidR="00FB7343" w:rsidRPr="00D535D5" w14:paraId="4168DBC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4AD3CC0" w14:textId="544A8967"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B0AFB8" w14:textId="7565279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E520F9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AHUMADA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D2C12D5" w14:textId="530905E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Nahor</w:t>
            </w:r>
            <w:r w:rsidR="008B7943">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1B7CFC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3.905.170-2</w:t>
            </w:r>
          </w:p>
        </w:tc>
      </w:tr>
      <w:tr w:rsidR="00FB7343" w:rsidRPr="00D535D5" w14:paraId="6E0BFF4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09D314" w14:textId="73B85CE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648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C495CB" w14:textId="45006AB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6B37C8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AHUMADA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EBD944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Ramona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AE7E84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3.906.165-1</w:t>
            </w:r>
          </w:p>
        </w:tc>
      </w:tr>
      <w:tr w:rsidR="00FB7343" w:rsidRPr="00D535D5" w14:paraId="7979FA0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D1E8B1E" w14:textId="575AE5EB" w:rsidR="00FB7343" w:rsidRPr="00D535D5" w:rsidRDefault="00FB7343" w:rsidP="009D1579">
            <w:pPr>
              <w:jc w:val="center"/>
              <w:rPr>
                <w:rFonts w:ascii="Calibri" w:hAnsi="Calibri" w:cs="Calibri"/>
                <w:color w:val="000000"/>
                <w:szCs w:val="20"/>
                <w:lang w:val="es-CR" w:eastAsia="es-CR"/>
              </w:rPr>
            </w:pPr>
            <w:r>
              <w:rPr>
                <w:rFonts w:ascii="Calibri" w:hAnsi="Calibri" w:cs="Calibri"/>
                <w:color w:val="000000"/>
                <w:szCs w:val="20"/>
                <w:lang w:val="es-CR" w:eastAsia="es-CR"/>
              </w:rPr>
              <w:t>64</w:t>
            </w:r>
            <w:r w:rsidR="009D1579">
              <w:rPr>
                <w:rFonts w:ascii="Calibri" w:hAnsi="Calibri" w:cs="Calibri"/>
                <w:color w:val="000000"/>
                <w:szCs w:val="20"/>
                <w:lang w:val="es-CR" w:eastAsia="es-CR"/>
              </w:rPr>
              <w:t>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4E3D82" w14:textId="5FF38AB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D9A8CE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D1C4A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Estela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734A4A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5.216.678-0</w:t>
            </w:r>
          </w:p>
        </w:tc>
      </w:tr>
      <w:tr w:rsidR="00FB7343" w:rsidRPr="00D535D5" w14:paraId="4AEE406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09950EC" w14:textId="1D99EF7A"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79A3A0" w14:textId="37CBCD8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0871D3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79D7D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Lino Alberto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437BD5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7.657.135-k</w:t>
            </w:r>
          </w:p>
        </w:tc>
      </w:tr>
      <w:tr w:rsidR="00FB7343" w:rsidRPr="00D535D5" w14:paraId="6FA856D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9F07EB8" w14:textId="368BF9D7"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2A2C27" w14:textId="34C2382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9ECA17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5FC49FF" w14:textId="1D8E95C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Luz Herminia del Tránsito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2E4ADC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6.847.722-0</w:t>
            </w:r>
          </w:p>
        </w:tc>
      </w:tr>
      <w:tr w:rsidR="00FB7343" w:rsidRPr="00D535D5" w14:paraId="79B3961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0A3EFB3" w14:textId="59306A78" w:rsidR="00FB7343" w:rsidRPr="00D535D5" w:rsidRDefault="009D157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1938C0" w14:textId="3A3A10D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RIVERA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AA2D6E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41BE5EB" w14:textId="2BA17B4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César Hernán</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D6F651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2.736.527-2</w:t>
            </w:r>
          </w:p>
        </w:tc>
      </w:tr>
      <w:tr w:rsidR="00FB7343" w:rsidRPr="00D535D5" w14:paraId="29B7C32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68555F" w14:textId="0710BD52"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91E2D8" w14:textId="0C2F94B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RIVERA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CB8674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CORTES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5F4E3B" w14:textId="67D9BE4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 Eliana del Niño Jesús de Praga</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6CE737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2.575.799-8</w:t>
            </w:r>
          </w:p>
        </w:tc>
      </w:tr>
      <w:tr w:rsidR="00FB7343" w:rsidRPr="00D535D5" w14:paraId="3698DC4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FD9434F" w14:textId="0EBC81B3"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C6A1E3" w14:textId="759FD5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RIVERA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43D38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HIDALGO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BABED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Jesús Arturo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CC108D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5.258.001-3</w:t>
            </w:r>
          </w:p>
        </w:tc>
      </w:tr>
      <w:tr w:rsidR="00FB7343" w:rsidRPr="00D535D5" w14:paraId="120ACCD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D32C542" w14:textId="40D16C92"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4767C3" w14:textId="1CF7E5A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RIVERO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6460C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4E0BFCD" w14:textId="098777F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Teresa</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A2B2F5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6.328.521-8</w:t>
            </w:r>
          </w:p>
        </w:tc>
      </w:tr>
      <w:tr w:rsidR="00FB7343" w:rsidRPr="00D535D5" w14:paraId="4FEF6AC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E995B9" w14:textId="36D64969"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60EB1C" w14:textId="4FC663A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RIVERO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2861F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042536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Nelly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2827F6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3.632.439-2</w:t>
            </w:r>
          </w:p>
        </w:tc>
      </w:tr>
      <w:tr w:rsidR="00FB7343" w:rsidRPr="00D535D5" w14:paraId="12A70AC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088FF2" w14:textId="5959D04A"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E14072" w14:textId="0421997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ROBLES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272269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LEITON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03E314A" w14:textId="2680E16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Gustavo Arnoldo</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4E72F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4.237.957-3</w:t>
            </w:r>
          </w:p>
        </w:tc>
      </w:tr>
      <w:tr w:rsidR="00FB7343" w:rsidRPr="00D535D5" w14:paraId="37A43C6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28FE7DB" w14:textId="57D2BF07"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D5591F2" w14:textId="1B86EF1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ROCA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6CCAAF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SAYES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C8569F" w14:textId="4D68C26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Fresia Celina del Carmen</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954C8D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6.751.169-7</w:t>
            </w:r>
          </w:p>
        </w:tc>
      </w:tr>
      <w:tr w:rsidR="00FB7343" w:rsidRPr="00D535D5" w14:paraId="6365A3D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721AC53" w14:textId="102D33CD"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659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ADB5B9" w14:textId="05BE788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RODRÍGUEZ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215B8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C1951A" w14:textId="6F936DA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Fresia del Carmen</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FAEE16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1.458.065-4</w:t>
            </w:r>
          </w:p>
        </w:tc>
      </w:tr>
      <w:tr w:rsidR="00FB7343" w:rsidRPr="00D535D5" w14:paraId="3A1C15B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86DAD6" w14:textId="4C0A8275"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4ADDA6" w14:textId="61DCE69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RODRÍGUEZ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C25F6C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779297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Cecilia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15F30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7.084.079-0</w:t>
            </w:r>
          </w:p>
        </w:tc>
      </w:tr>
      <w:tr w:rsidR="00FB7343" w:rsidRPr="00D535D5" w14:paraId="2C37C6A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9BEA5B2" w14:textId="2D9C99F6"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7AE121" w14:textId="3A86357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RODRÍGUEZ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1B974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087C5B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Orfelina 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D9EB99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7.144.349-3</w:t>
            </w:r>
          </w:p>
        </w:tc>
      </w:tr>
      <w:tr w:rsidR="00FB7343" w:rsidRPr="00D535D5" w14:paraId="59A2A1EA"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5BFBFA" w14:textId="023432E2"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CCDD1D" w14:textId="31E77AB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84BA9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9B953B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Lucinda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142BE25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7.340.177-1</w:t>
            </w:r>
          </w:p>
        </w:tc>
      </w:tr>
      <w:tr w:rsidR="00FB7343" w:rsidRPr="00D535D5" w14:paraId="4C82EFAB"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33D1D7" w14:textId="5F8102CD"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2A679F" w14:textId="1BDE677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D621E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BENAVENTE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DF0D95" w14:textId="4BF659E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Gerardo Humberto</w:t>
            </w:r>
            <w:r w:rsidR="002D7EA5">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CAC2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7.297.535-9</w:t>
            </w:r>
          </w:p>
        </w:tc>
      </w:tr>
      <w:tr w:rsidR="00FB7343" w:rsidRPr="00D535D5" w14:paraId="0841838F"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0439069" w14:textId="6AE6B3E8"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664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315341" w14:textId="6505F2E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53C02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10056D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Sonia Petronila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6446D0E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5.461.874-3</w:t>
            </w:r>
          </w:p>
        </w:tc>
      </w:tr>
      <w:tr w:rsidR="00FB7343" w:rsidRPr="00D535D5" w14:paraId="07E394DF"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4EFD5AE" w14:textId="1192C151"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60C46A" w14:textId="2B07CA7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5BEA9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CÁRDENAS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44301F7" w14:textId="785DC588" w:rsidR="00FB7343" w:rsidRPr="00D535D5" w:rsidRDefault="00FB7343" w:rsidP="00D535D5">
            <w:pPr>
              <w:jc w:val="left"/>
              <w:rPr>
                <w:rFonts w:ascii="Calibri" w:hAnsi="Calibri" w:cs="Calibri"/>
                <w:color w:val="000000"/>
                <w:szCs w:val="20"/>
                <w:lang w:val="es-CR" w:eastAsia="es-CR"/>
              </w:rPr>
            </w:pPr>
            <w:proofErr w:type="gramStart"/>
            <w:r w:rsidRPr="00D535D5">
              <w:rPr>
                <w:rFonts w:ascii="Calibri" w:hAnsi="Calibri" w:cs="Calibri"/>
                <w:color w:val="000000"/>
                <w:szCs w:val="20"/>
                <w:lang w:val="es-CR" w:eastAsia="es-CR"/>
              </w:rPr>
              <w:t>Mitzy  Carolina</w:t>
            </w:r>
            <w:proofErr w:type="gramEnd"/>
            <w:r>
              <w:rPr>
                <w:rStyle w:val="Refdenotaalpie"/>
                <w:rFonts w:cs="Calibri"/>
                <w:color w:val="000000"/>
                <w:lang w:val="es-CR" w:eastAsia="es-CR"/>
              </w:rPr>
              <w:footnoteReference w:id="531"/>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49568EF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6.964.512-7</w:t>
            </w:r>
          </w:p>
        </w:tc>
      </w:tr>
      <w:tr w:rsidR="00FB7343" w:rsidRPr="00D535D5" w14:paraId="2DFBC60C"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D4E9F1A" w14:textId="48D81F67"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D2E5C9" w14:textId="5FE55DD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5C6216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CFBDD3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Galdys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B588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3.861.363-4</w:t>
            </w:r>
          </w:p>
        </w:tc>
      </w:tr>
      <w:tr w:rsidR="00FB7343" w:rsidRPr="00D535D5" w14:paraId="3B489A8C"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33F04A4" w14:textId="55668155"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E985D0" w14:textId="4C3AB50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BF530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GARCÍA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E124E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Iris</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35676E2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5.852.644-4</w:t>
            </w:r>
          </w:p>
        </w:tc>
      </w:tr>
      <w:tr w:rsidR="00FB7343" w:rsidRPr="00D535D5" w14:paraId="312E000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015E84E" w14:textId="7B6BEAC5" w:rsidR="00FB7343" w:rsidRPr="00D535D5" w:rsidRDefault="00726B3C"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5DCDBD" w14:textId="23A1C52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8AAC68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A8F982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Daniel Segundo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4EEDE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7.237.042-2</w:t>
            </w:r>
          </w:p>
        </w:tc>
      </w:tr>
      <w:tr w:rsidR="00FB7343" w:rsidRPr="00D535D5" w14:paraId="78AC379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7B3968A" w14:textId="04D2CC16"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669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C493C4" w14:textId="337DAF1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C65A40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ORTIZ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251F0D0" w14:textId="1800297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Alicia</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0DCFB3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8.207.307-8</w:t>
            </w:r>
          </w:p>
        </w:tc>
      </w:tr>
      <w:tr w:rsidR="00FB7343" w:rsidRPr="00D535D5" w14:paraId="41CCB51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369DFA8" w14:textId="23230AB4"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670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DC7C0A" w14:textId="3FA3366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8F2E5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PRADO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9F103D1" w14:textId="19158E7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Raquel Eulalia</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5FAB1B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4.290.541-0</w:t>
            </w:r>
          </w:p>
        </w:tc>
      </w:tr>
      <w:tr w:rsidR="00FB7343" w:rsidRPr="00D535D5" w14:paraId="60096B1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A1AAE57" w14:textId="6833AF55"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671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4C2D69" w14:textId="3FB6279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677113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0DCB01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35462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6.477.820-k</w:t>
            </w:r>
          </w:p>
        </w:tc>
      </w:tr>
      <w:tr w:rsidR="00FB7343" w:rsidRPr="00D535D5" w14:paraId="482529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970575" w14:textId="50A69DC0" w:rsidR="00FB7343" w:rsidRPr="00D535D5" w:rsidRDefault="00FB7343" w:rsidP="00333319">
            <w:pPr>
              <w:jc w:val="center"/>
              <w:rPr>
                <w:rFonts w:ascii="Calibri" w:hAnsi="Calibri" w:cs="Calibri"/>
                <w:color w:val="000000"/>
                <w:szCs w:val="20"/>
                <w:lang w:val="es-CR" w:eastAsia="es-CR"/>
              </w:rPr>
            </w:pPr>
            <w:r>
              <w:rPr>
                <w:rFonts w:ascii="Calibri" w:hAnsi="Calibri" w:cs="Calibri"/>
                <w:color w:val="000000"/>
                <w:szCs w:val="20"/>
                <w:lang w:val="es-CR" w:eastAsia="es-CR"/>
              </w:rPr>
              <w:t>67</w:t>
            </w:r>
            <w:r w:rsidR="00333319">
              <w:rPr>
                <w:rFonts w:ascii="Calibri" w:hAnsi="Calibri" w:cs="Calibri"/>
                <w:color w:val="000000"/>
                <w:szCs w:val="20"/>
                <w:lang w:val="es-CR" w:eastAsia="es-CR"/>
              </w:rPr>
              <w:t>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5D28D7" w14:textId="7C9F268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4F4ACC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ROMERO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942A2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Rodrigo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CE984E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5.964.968-k</w:t>
            </w:r>
          </w:p>
        </w:tc>
      </w:tr>
      <w:tr w:rsidR="00FB7343" w:rsidRPr="00D535D5" w14:paraId="684C14F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34D7E2F" w14:textId="268AABB3" w:rsidR="00FB7343" w:rsidRPr="00D535D5" w:rsidRDefault="00FB7343" w:rsidP="00333319">
            <w:pPr>
              <w:jc w:val="center"/>
              <w:rPr>
                <w:rFonts w:ascii="Calibri" w:hAnsi="Calibri" w:cs="Calibri"/>
                <w:color w:val="000000"/>
                <w:szCs w:val="20"/>
                <w:lang w:val="es-CR" w:eastAsia="es-CR"/>
              </w:rPr>
            </w:pPr>
            <w:r>
              <w:rPr>
                <w:rFonts w:ascii="Calibri" w:hAnsi="Calibri" w:cs="Calibri"/>
                <w:color w:val="000000"/>
                <w:szCs w:val="20"/>
                <w:lang w:val="es-CR" w:eastAsia="es-CR"/>
              </w:rPr>
              <w:t>67</w:t>
            </w:r>
            <w:r w:rsidR="00333319">
              <w:rPr>
                <w:rFonts w:ascii="Calibri" w:hAnsi="Calibri" w:cs="Calibri"/>
                <w:color w:val="000000"/>
                <w:szCs w:val="20"/>
                <w:lang w:val="es-CR" w:eastAsia="es-CR"/>
              </w:rPr>
              <w:t>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B137BE" w14:textId="3CB9145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DB4552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VEGA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32BC6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Ana María </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0F325A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7.218.088-7</w:t>
            </w:r>
          </w:p>
        </w:tc>
      </w:tr>
      <w:tr w:rsidR="00FB7343" w:rsidRPr="00D535D5" w14:paraId="5E0094A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3BE1496" w14:textId="38F37E02"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674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CE6688" w14:textId="6EEEA1B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405ED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VÉLIZ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682A250" w14:textId="43EB3C7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Nolvia Luisa</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9ABE6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3.672.405-6</w:t>
            </w:r>
          </w:p>
        </w:tc>
      </w:tr>
      <w:tr w:rsidR="00FB7343" w:rsidRPr="00D535D5" w14:paraId="386137F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793B91A" w14:textId="66E8DC6E"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675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537933" w14:textId="3E28A02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ROJAS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85D6B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F79C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Orlando Efraín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E19692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5.356.694-4</w:t>
            </w:r>
          </w:p>
        </w:tc>
      </w:tr>
      <w:tr w:rsidR="00FB7343" w:rsidRPr="00D535D5" w14:paraId="6036CBF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50A325A" w14:textId="68BA7420"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676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AD30C4" w14:textId="3930ED3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ROMERO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3472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ROMERO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E193AD2" w14:textId="5947A68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 Washington</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743C16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3.090.742-6</w:t>
            </w:r>
          </w:p>
        </w:tc>
      </w:tr>
      <w:tr w:rsidR="00FB7343" w:rsidRPr="00D535D5" w14:paraId="2B321B4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2095F7" w14:textId="1EA55C11"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677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3B4162" w14:textId="133A5D7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481C1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E6AE091" w14:textId="465829A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Emiliano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A1EEE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3.911.151-9</w:t>
            </w:r>
          </w:p>
        </w:tc>
      </w:tr>
      <w:tr w:rsidR="00FB7343" w:rsidRPr="00D535D5" w14:paraId="0233FFB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0252762" w14:textId="4F92A816"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678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4CBCFF" w14:textId="1A26089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6FB4C7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1B061A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Nivaldo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78BDB7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5.141.931-6</w:t>
            </w:r>
          </w:p>
        </w:tc>
      </w:tr>
      <w:tr w:rsidR="00FB7343" w:rsidRPr="00D535D5" w14:paraId="41AC036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C153F9F" w14:textId="49AE5121"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679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E6E8D4" w14:textId="6C64A4D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7EC77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2B6DE6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78166E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6.209.244-0</w:t>
            </w:r>
          </w:p>
        </w:tc>
      </w:tr>
      <w:tr w:rsidR="00FB7343" w:rsidRPr="00D535D5" w14:paraId="4F23761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8449F72" w14:textId="0C82CBAC"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0BE04E" w14:textId="06369D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5A918A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GUERRA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22C1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69816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6.643.945-3</w:t>
            </w:r>
          </w:p>
        </w:tc>
      </w:tr>
      <w:tr w:rsidR="00FB7343" w:rsidRPr="00D535D5" w14:paraId="789686E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2B0AB87" w14:textId="5BC35207"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75B8AE" w14:textId="7BA5CCD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53AB5C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5BEFC7" w14:textId="3C306B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Miguel Ángel</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28BCA0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5.428.338-5</w:t>
            </w:r>
          </w:p>
        </w:tc>
      </w:tr>
      <w:tr w:rsidR="00FB7343" w:rsidRPr="00D535D5" w14:paraId="1F9BD6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AA26A82" w14:textId="46C7B179"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C2A882" w14:textId="6EB115E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3C753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ORDENES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DA376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Antonio Reginaldo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EC0514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4.427.677-1</w:t>
            </w:r>
          </w:p>
        </w:tc>
      </w:tr>
      <w:tr w:rsidR="00FB7343" w:rsidRPr="00D535D5" w14:paraId="6D56FF2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3A3DA7" w14:textId="66BB38D5"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7C1B29" w14:textId="63DCAF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SALAZAR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2AB82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AGUAYO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DE79C3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Sonia Beatriz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89A9EE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8.196.989-2</w:t>
            </w:r>
          </w:p>
        </w:tc>
      </w:tr>
      <w:tr w:rsidR="00FB7343" w:rsidRPr="00D535D5" w14:paraId="05FB052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EF0B10" w14:textId="706B6A2E"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884826" w14:textId="695BE86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SALAZAR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44BBB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7E304A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AD374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4.301.075-1</w:t>
            </w:r>
          </w:p>
        </w:tc>
      </w:tr>
      <w:tr w:rsidR="00FB7343" w:rsidRPr="00D535D5" w14:paraId="74D2891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8CA8185" w14:textId="62906960"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00513A" w14:textId="3E882A4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SALAZAR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38E52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6BCD7A6" w14:textId="4C16FE5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Nilsa Fredes</w:t>
            </w:r>
            <w:r w:rsidR="00D659E1">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42320AC" w14:textId="395BA588" w:rsidR="00FB7343" w:rsidRPr="00FB7343" w:rsidRDefault="004E0A43"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3.82</w:t>
            </w:r>
            <w:r w:rsidR="00FB7343" w:rsidRPr="00FB7343">
              <w:rPr>
                <w:rFonts w:ascii="Calibri" w:hAnsi="Calibri" w:cs="Calibri"/>
                <w:color w:val="000000"/>
                <w:szCs w:val="20"/>
                <w:lang w:val="es-CR" w:eastAsia="es-CR"/>
              </w:rPr>
              <w:t>6.768-k</w:t>
            </w:r>
          </w:p>
        </w:tc>
      </w:tr>
      <w:tr w:rsidR="00FB7343" w:rsidRPr="00D535D5" w14:paraId="0A2ECD1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658B5B5" w14:textId="3E06E1C1"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E15114" w14:textId="5BD786B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SALAZAR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DF04881" w14:textId="199FE06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r>
              <w:rPr>
                <w:rStyle w:val="Refdenotaalpie"/>
                <w:rFonts w:cs="Calibri"/>
                <w:color w:val="000000"/>
                <w:lang w:val="es-CR" w:eastAsia="es-CR"/>
              </w:rPr>
              <w:footnoteReference w:id="532"/>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61A4758" w14:textId="4C09AD6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Sergio</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AAD538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4.570.152-2</w:t>
            </w:r>
          </w:p>
        </w:tc>
      </w:tr>
      <w:tr w:rsidR="00FB7343" w:rsidRPr="00D535D5" w14:paraId="40AAE2F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F5B8322" w14:textId="617250EC"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7F7068" w14:textId="443FD1A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SALAZAR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408195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C0734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AD8213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7.389.620-7</w:t>
            </w:r>
          </w:p>
        </w:tc>
      </w:tr>
      <w:tr w:rsidR="00FB7343" w:rsidRPr="00D535D5" w14:paraId="3763F7A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65CAA46" w14:textId="01A674C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688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26677B" w14:textId="583E3AA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SALAZAR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F5CBCF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3CA1D0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Benita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E2AA97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5.954.613-9</w:t>
            </w:r>
          </w:p>
        </w:tc>
      </w:tr>
      <w:tr w:rsidR="009B6000" w:rsidRPr="00D535D5" w14:paraId="1288CA2F"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4D45C6C" w14:textId="71910E08" w:rsidR="009B6000" w:rsidRPr="00D535D5" w:rsidRDefault="009B6000"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689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EA5861"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64D3D1C"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C2E13AC"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Aída del Rosario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EB57650" w14:textId="77777777" w:rsidR="009B6000" w:rsidRPr="00FB7343" w:rsidRDefault="009B6000"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5.808.432-8</w:t>
            </w:r>
          </w:p>
        </w:tc>
      </w:tr>
      <w:tr w:rsidR="00FB7343" w:rsidRPr="00D535D5" w14:paraId="7834AA0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BB03059" w14:textId="5AB397E0" w:rsidR="00FB7343" w:rsidRPr="00D535D5" w:rsidRDefault="009B600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2186B6" w14:textId="0BFD339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E39A5F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A006B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D01C7A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7.509.917-7</w:t>
            </w:r>
          </w:p>
        </w:tc>
      </w:tr>
      <w:tr w:rsidR="00FB7343" w:rsidRPr="00D535D5" w14:paraId="532B222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35D991E" w14:textId="353639F1" w:rsidR="00FB7343" w:rsidRPr="00D535D5" w:rsidRDefault="009B600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6C5758" w14:textId="013B84A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25F7B7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0FB24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48C10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4.158.523-4</w:t>
            </w:r>
          </w:p>
        </w:tc>
      </w:tr>
      <w:tr w:rsidR="009B6000" w:rsidRPr="00D535D5" w14:paraId="44945F6C"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4FBE5AA" w14:textId="5848FA78" w:rsidR="009B6000" w:rsidRPr="00D535D5" w:rsidRDefault="009B6000"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692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A680B3"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A439FB"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GALAZ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511BB1"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Edison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1A0100C" w14:textId="77777777" w:rsidR="009B6000" w:rsidRPr="00FB7343" w:rsidRDefault="009B6000"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4.599.818-5</w:t>
            </w:r>
          </w:p>
        </w:tc>
      </w:tr>
      <w:tr w:rsidR="00FB7343" w:rsidRPr="00D535D5" w14:paraId="1CDE030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92EC58" w14:textId="0E59D51A" w:rsidR="00FB7343" w:rsidRPr="00D535D5" w:rsidRDefault="009B600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CB0D21" w14:textId="5C16D26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7C392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GALAZ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D6B32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Luis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C3E28E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3.373.360-7</w:t>
            </w:r>
          </w:p>
        </w:tc>
      </w:tr>
      <w:tr w:rsidR="00FB7343" w:rsidRPr="00D535D5" w14:paraId="637CC39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3CCC936" w14:textId="50ABE11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1BF46A" w14:textId="5EEF0CD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17C6D0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GALAZ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D6ED22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Ricardo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170F3B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4.598.321-8</w:t>
            </w:r>
          </w:p>
        </w:tc>
      </w:tr>
      <w:tr w:rsidR="00FB7343" w:rsidRPr="00D535D5" w14:paraId="0F3E7CD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B1458B6" w14:textId="417E9ED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6966A1" w14:textId="324FD11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A930D5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673E78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B50451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7.092.978-3</w:t>
            </w:r>
          </w:p>
        </w:tc>
      </w:tr>
      <w:tr w:rsidR="00FB7343" w:rsidRPr="00D535D5" w14:paraId="123C5F36" w14:textId="77777777" w:rsidTr="009B600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F71EB4" w14:textId="774C466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48B8BE" w14:textId="239D590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SALGADO</w:t>
            </w:r>
            <w:r>
              <w:rPr>
                <w:rStyle w:val="Refdenotaalpie"/>
                <w:rFonts w:cs="Calibri"/>
                <w:color w:val="000000"/>
                <w:lang w:val="es-CR" w:eastAsia="es-CR"/>
              </w:rPr>
              <w:footnoteReference w:id="533"/>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FE45366" w14:textId="1569DE05" w:rsidR="00FB7343" w:rsidRPr="00D535D5" w:rsidRDefault="00FB7343" w:rsidP="009F4567">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5604BF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Pedro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AE15AC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3.560.133-3</w:t>
            </w:r>
          </w:p>
        </w:tc>
      </w:tr>
      <w:tr w:rsidR="00FB7343" w:rsidRPr="00D535D5" w14:paraId="50821EC4"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92A102" w14:textId="3CE01ED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1D63AC" w14:textId="7561CA1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SALINAS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859B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OLAVE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9DB63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Estela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7A32264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5.384.985-7</w:t>
            </w:r>
          </w:p>
        </w:tc>
      </w:tr>
      <w:tr w:rsidR="00FB7343" w:rsidRPr="00D535D5" w14:paraId="3FE73E67"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F824F3F" w14:textId="3724BEE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698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E3311A" w14:textId="6B379CA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SALVO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8DF7B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CANDIA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091BB29" w14:textId="2FFCD2B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Ada del Carmen</w:t>
            </w:r>
            <w:r w:rsidR="00327642">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2AC2A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5.211.220-6</w:t>
            </w:r>
          </w:p>
        </w:tc>
      </w:tr>
      <w:tr w:rsidR="00FB7343" w:rsidRPr="00D535D5" w14:paraId="607A1510" w14:textId="77777777" w:rsidTr="00327642">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328A285" w14:textId="03B447A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699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51CDD6" w14:textId="5526F8E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SALVO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E524B1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 MARTÍN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61825C6" w14:textId="26917F7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Enedina del Carmen</w:t>
            </w:r>
            <w:r w:rsidR="008B7943">
              <w:rPr>
                <w:rFonts w:ascii="Calibri" w:hAnsi="Calibri" w:cs="Calibri"/>
                <w:color w:val="000000"/>
                <w:szCs w:val="20"/>
                <w:lang w:val="es-CR" w:eastAsia="es-CR"/>
              </w:rPr>
              <w:t>*</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3F9255E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3.784.796-8</w:t>
            </w:r>
          </w:p>
        </w:tc>
      </w:tr>
      <w:tr w:rsidR="00FB7343" w:rsidRPr="00D535D5" w14:paraId="03AF8C8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637341" w14:textId="503C7D0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86F362" w14:textId="58EF9CE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 MARTÍN</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233D80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VISTOSO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F2A3A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93EA3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4.307.597-7</w:t>
            </w:r>
          </w:p>
        </w:tc>
      </w:tr>
      <w:tr w:rsidR="00FB7343" w:rsidRPr="00D535D5" w14:paraId="36A280B2"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CA927A" w14:textId="42336A14"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5ECF951" w14:textId="6F3DC5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F256D8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E8548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Carmenci</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07CAF3F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5.001.580-7</w:t>
            </w:r>
          </w:p>
        </w:tc>
      </w:tr>
      <w:tr w:rsidR="00FB7343" w:rsidRPr="00D535D5" w14:paraId="5008F8E1"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4FD4150" w14:textId="6C54BED7"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300921" w14:textId="0962239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4DAF00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CONTRERAS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E365F55" w14:textId="7B8CC15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Mavel Selic</w:t>
            </w:r>
            <w:r w:rsidR="000708F2">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41DC2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5.531.717-8</w:t>
            </w:r>
          </w:p>
        </w:tc>
      </w:tr>
      <w:tr w:rsidR="00FB7343" w:rsidRPr="00D535D5" w14:paraId="7380D27D"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167694A" w14:textId="0E2AAE58"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40BD70" w14:textId="52BF568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5B0222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CORTES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1B931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Iris</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63A5E1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3.615.344-k</w:t>
            </w:r>
          </w:p>
        </w:tc>
      </w:tr>
      <w:tr w:rsidR="00FB7343" w:rsidRPr="00D535D5" w14:paraId="13D030B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50127A0" w14:textId="199B75F4"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180577" w14:textId="473EF31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4966A0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IBARRA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6EEA3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Yisel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42C50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5.554.971-0</w:t>
            </w:r>
          </w:p>
        </w:tc>
      </w:tr>
      <w:tr w:rsidR="00FB7343" w:rsidRPr="00D535D5" w14:paraId="3F9F7A5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323728A" w14:textId="0221F16A"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EA0286" w14:textId="285A16A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06F95F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3D7E810" w14:textId="46276A3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Ester del Carmen</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799C2C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4.205.754-1</w:t>
            </w:r>
          </w:p>
        </w:tc>
      </w:tr>
      <w:tr w:rsidR="00FB7343" w:rsidRPr="00D535D5" w14:paraId="3711526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AE82E80" w14:textId="658EA7B9" w:rsidR="00FB7343" w:rsidRPr="00D535D5" w:rsidRDefault="00333319"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26330A" w14:textId="21EDCD4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880F95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EAA8B1" w14:textId="49C5EBA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Crisila del Carmen</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8166ED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5.117.733-9</w:t>
            </w:r>
          </w:p>
        </w:tc>
      </w:tr>
      <w:tr w:rsidR="00333319" w:rsidRPr="00D535D5" w14:paraId="4C36E360"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85D273C" w14:textId="78A7FB5A" w:rsidR="00333319" w:rsidRPr="00D535D5" w:rsidRDefault="00333319"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707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B71A50" w14:textId="77777777" w:rsidR="00333319" w:rsidRPr="00D535D5" w:rsidRDefault="0033331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SÁNCHEZ</w:t>
            </w:r>
            <w:r>
              <w:rPr>
                <w:rStyle w:val="Refdenotaalpie"/>
                <w:rFonts w:cs="Calibri"/>
                <w:color w:val="000000"/>
                <w:lang w:val="es-CR" w:eastAsia="es-CR"/>
              </w:rPr>
              <w:footnoteReference w:id="534"/>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795006" w14:textId="77777777" w:rsidR="00333319" w:rsidRPr="00D535D5" w:rsidRDefault="0033331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FFAB4D" w14:textId="77777777" w:rsidR="00333319" w:rsidRPr="00D535D5" w:rsidRDefault="00333319"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Inés Enriqueta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E5BA0DB" w14:textId="77777777" w:rsidR="00333319" w:rsidRPr="00FB7343" w:rsidRDefault="00333319"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3.996.190-3</w:t>
            </w:r>
          </w:p>
        </w:tc>
      </w:tr>
      <w:tr w:rsidR="00FB7343" w:rsidRPr="00D535D5" w14:paraId="458F5E0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106FA1C" w14:textId="5138E43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940AF9" w14:textId="62B6F2A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SANCHUEZA</w:t>
            </w:r>
            <w:r>
              <w:rPr>
                <w:rStyle w:val="Refdenotaalpie"/>
                <w:rFonts w:cs="Calibri"/>
                <w:color w:val="000000"/>
                <w:lang w:val="es-CR" w:eastAsia="es-CR"/>
              </w:rPr>
              <w:footnoteReference w:id="535"/>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075B11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BASAUL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17E03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Isabel Alejandra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0D9160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5.489.161-k</w:t>
            </w:r>
          </w:p>
        </w:tc>
      </w:tr>
      <w:tr w:rsidR="00FB7343" w:rsidRPr="00D535D5" w14:paraId="4C7583B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0DF841D" w14:textId="0BD267A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709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168750" w14:textId="73B5CF5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SANHUEZA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351C2F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VALERIA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B1020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Gricelda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26B920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5.178.165-1</w:t>
            </w:r>
          </w:p>
        </w:tc>
      </w:tr>
      <w:tr w:rsidR="00FB7343" w:rsidRPr="00D535D5" w14:paraId="77D1AA6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83E41A8" w14:textId="7270ADF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4B7B58" w14:textId="39DC01C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SANTANDER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1C7B3B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VALLEJOS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54637A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64439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5.263.217-k</w:t>
            </w:r>
          </w:p>
        </w:tc>
      </w:tr>
      <w:tr w:rsidR="00FB7343" w:rsidRPr="00D535D5" w14:paraId="7B768C8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CAA718A" w14:textId="7C6D5587" w:rsidR="00FB7343" w:rsidRPr="00D535D5" w:rsidRDefault="007F2A0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6514D0" w14:textId="49E5B70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SANTIBÁÑEZ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FDC4E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ESPINOZA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CA9C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0F216B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7.606.415-6</w:t>
            </w:r>
          </w:p>
        </w:tc>
      </w:tr>
      <w:tr w:rsidR="007F2A0F" w:rsidRPr="00D535D5" w14:paraId="547F889B"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C311C8D" w14:textId="4ED8DE48" w:rsidR="007F2A0F" w:rsidRPr="00D535D5" w:rsidRDefault="007F2A0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712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21051F"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SANTIBÁNEZ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CE3D12"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SAGUA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709A7F7"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Raúl Segundo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87D9310" w14:textId="77777777" w:rsidR="007F2A0F" w:rsidRPr="00FB7343" w:rsidRDefault="007F2A0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5.407.887-0</w:t>
            </w:r>
          </w:p>
        </w:tc>
      </w:tr>
      <w:tr w:rsidR="00FB7343" w:rsidRPr="00D535D5" w14:paraId="1503B36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2F550CF" w14:textId="1BA9C9A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FA1467" w14:textId="01D27C4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SARAVIA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ED628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LAWRENCE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6EA785E" w14:textId="4F73440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Fernando</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A3AA74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5.278.456-5</w:t>
            </w:r>
          </w:p>
        </w:tc>
      </w:tr>
      <w:tr w:rsidR="00FB7343" w:rsidRPr="00D535D5" w14:paraId="7C31C98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88608D" w14:textId="3EF40B1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06750C" w14:textId="1829D9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SEGOVIA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4C5262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A55630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Adriana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3230D2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4.282.050-4</w:t>
            </w:r>
          </w:p>
        </w:tc>
      </w:tr>
      <w:tr w:rsidR="00FB7343" w:rsidRPr="00D535D5" w14:paraId="0B458C9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0AF4036" w14:textId="64391B1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0D8E2C" w14:textId="42ECC78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SEGUEL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C13FC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NOVOA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5BC8F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DB1596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4.034.799-2</w:t>
            </w:r>
          </w:p>
        </w:tc>
      </w:tr>
      <w:tr w:rsidR="00FB7343" w:rsidRPr="00D535D5" w14:paraId="79BFA84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2269A13" w14:textId="3BCB180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2EA02C" w14:textId="2E3F016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SEGUY</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5C3776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HENRIQUEZ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C76AF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Carmen 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CC147B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6.566.366-k</w:t>
            </w:r>
          </w:p>
        </w:tc>
      </w:tr>
      <w:tr w:rsidR="00FB7343" w:rsidRPr="00D535D5" w14:paraId="4B40976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966C8EA" w14:textId="4EC18E9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A7DEB9" w14:textId="5DF19ED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B182FC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GODOY</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9ECE312" w14:textId="35EC80C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 Eduardo</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C33378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5.506.310-9</w:t>
            </w:r>
          </w:p>
        </w:tc>
      </w:tr>
      <w:tr w:rsidR="00FB7343" w:rsidRPr="00D535D5" w14:paraId="3D82E0B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0A7234B" w14:textId="4AAE7C0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FC0C2E" w14:textId="17367EB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B6BED1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6729366" w14:textId="02D72D0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Fortunato de las Rosas</w:t>
            </w:r>
            <w:r w:rsidR="008B7943">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94C77B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6.035.261-5</w:t>
            </w:r>
          </w:p>
        </w:tc>
      </w:tr>
      <w:tr w:rsidR="00FB7343" w:rsidRPr="00D535D5" w14:paraId="5F00F96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AA25B4C" w14:textId="34426E3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F48D9F" w14:textId="4701C9A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E9FA3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KAISER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B3191B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Soledad</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3EDF31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6.772.857-2</w:t>
            </w:r>
          </w:p>
        </w:tc>
      </w:tr>
      <w:tr w:rsidR="00FB7343" w:rsidRPr="00D535D5" w14:paraId="7ABA98D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C2F611" w14:textId="56B280B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6C4F37" w14:textId="3195329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D27BB5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849A6B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79D3CD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5.448.125-k</w:t>
            </w:r>
          </w:p>
        </w:tc>
      </w:tr>
      <w:tr w:rsidR="00FB7343" w:rsidRPr="00D535D5" w14:paraId="39189DA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6C27BE4" w14:textId="6DCDEB1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86C5F3" w14:textId="2966C5E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64E4B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VALENZUELA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DA696A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Fresia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DD73AC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3.679.674-k</w:t>
            </w:r>
          </w:p>
        </w:tc>
      </w:tr>
      <w:tr w:rsidR="00FB7343" w:rsidRPr="00D535D5" w14:paraId="3F8C459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1204C0" w14:textId="59EB078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65C6D9" w14:textId="4E17BF4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SERAZZI</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B8A33D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AHUMADA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F4BEF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Nelda Luisa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6F0EF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5.643.752-5</w:t>
            </w:r>
          </w:p>
        </w:tc>
      </w:tr>
      <w:tr w:rsidR="00FB7343" w:rsidRPr="00D535D5" w14:paraId="29BD46A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26E55E" w14:textId="4AB62AD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574359" w14:textId="4E4CFA3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5BF605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E077A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Miriam Jesús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320947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5.034.691-9</w:t>
            </w:r>
          </w:p>
        </w:tc>
      </w:tr>
      <w:tr w:rsidR="009B6000" w:rsidRPr="00D535D5" w14:paraId="3799C61F"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5E69457" w14:textId="53F107CC" w:rsidR="009B6000" w:rsidRPr="00D535D5" w:rsidRDefault="009B6000"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724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D57C10"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SILVA</w:t>
            </w:r>
            <w:r>
              <w:rPr>
                <w:rStyle w:val="Refdenotaalpie"/>
                <w:rFonts w:cs="Calibri"/>
                <w:color w:val="000000"/>
                <w:lang w:val="es-CR" w:eastAsia="es-CR"/>
              </w:rPr>
              <w:footnoteReference w:id="536"/>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E053CF8"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A00B0B0" w14:textId="6EA274B3"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Elba del Carmen</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7872B6E" w14:textId="77777777" w:rsidR="009B6000" w:rsidRPr="00FB7343" w:rsidRDefault="009B6000"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3.764.072-7</w:t>
            </w:r>
          </w:p>
        </w:tc>
      </w:tr>
      <w:tr w:rsidR="00FB7343" w:rsidRPr="00D535D5" w14:paraId="371352C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26E8945" w14:textId="692A7809" w:rsidR="00FB7343" w:rsidRPr="00D535D5" w:rsidRDefault="009B6000"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4C2020" w14:textId="413A3E2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C7952F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570209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Lidia Rosa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5C0544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3.033.801-4</w:t>
            </w:r>
          </w:p>
        </w:tc>
      </w:tr>
      <w:tr w:rsidR="00FB7343" w:rsidRPr="00D535D5" w14:paraId="65ECCFD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4CC99C" w14:textId="5582AD8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B6C49B" w14:textId="2C9C0A8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SOBARZO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FA1447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ROCHA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8CCD1D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844B08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4.795.943-8</w:t>
            </w:r>
          </w:p>
        </w:tc>
      </w:tr>
      <w:tr w:rsidR="00FB7343" w:rsidRPr="00D535D5" w14:paraId="0AE1DBAA"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37666FC" w14:textId="10E9626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EF0BF5" w14:textId="11DF6D7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SORICH</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5AA891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OLIVARES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A5A6EC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Alexandrina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2E7EED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3.254.444-4</w:t>
            </w:r>
          </w:p>
        </w:tc>
      </w:tr>
      <w:tr w:rsidR="00FB7343" w:rsidRPr="00D535D5" w14:paraId="5E8BCAC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DCDD74" w14:textId="18E6F3D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B4AF6C" w14:textId="3059B0B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SOTELLA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BA919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VERNAL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6FE8A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Celinda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063978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7.457.059-3</w:t>
            </w:r>
          </w:p>
        </w:tc>
      </w:tr>
      <w:tr w:rsidR="00FB7343" w:rsidRPr="00D535D5" w14:paraId="49E6DC2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6962AEF" w14:textId="59E496E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EE0962" w14:textId="632892D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EAC21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CAMPILLAY</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2244C1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Rubén Emilio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F0B801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5.405.660-5</w:t>
            </w:r>
          </w:p>
        </w:tc>
      </w:tr>
      <w:tr w:rsidR="00FB7343" w:rsidRPr="00D535D5" w14:paraId="195F85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EE2E204" w14:textId="6ACF609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995356" w14:textId="69F9CAB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1ECB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FIGUEROA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16F15D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Lutgarda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302985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3.861.783-4</w:t>
            </w:r>
          </w:p>
        </w:tc>
      </w:tr>
      <w:tr w:rsidR="00FB7343" w:rsidRPr="00D535D5" w14:paraId="3E13D74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B07BF11" w14:textId="4BABB0B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8C92B3" w14:textId="51057FE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BE49E8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INZUNZA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CA36E4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Ovidio Gamadiel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EBE2A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5.334.960-9</w:t>
            </w:r>
          </w:p>
        </w:tc>
      </w:tr>
      <w:tr w:rsidR="00FB7343" w:rsidRPr="00D535D5" w14:paraId="467C415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C2081C4" w14:textId="77FC716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36EE6D" w14:textId="5339D15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8659C7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ORMEÑO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2F9AE0" w14:textId="05F28A0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Manuel Jesús</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B7E5AB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3.134.955-9</w:t>
            </w:r>
          </w:p>
        </w:tc>
      </w:tr>
      <w:tr w:rsidR="007F2A0F" w:rsidRPr="00D535D5" w14:paraId="3974F0FB"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DD370E" w14:textId="50221C43" w:rsidR="007F2A0F" w:rsidRPr="00D535D5" w:rsidRDefault="007F2A0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733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95F93D"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F877B3D"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B8FCA72" w14:textId="04F673F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 Eduardo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65657DA" w14:textId="77777777" w:rsidR="007F2A0F" w:rsidRPr="00FB7343" w:rsidRDefault="007F2A0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6.182.706-4</w:t>
            </w:r>
          </w:p>
        </w:tc>
      </w:tr>
      <w:tr w:rsidR="00FB7343" w:rsidRPr="00D535D5" w14:paraId="433F9C4B" w14:textId="77777777" w:rsidTr="009B600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7BC0F2F" w14:textId="14499593" w:rsidR="00FB7343" w:rsidRPr="00D535D5" w:rsidRDefault="007F2A0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E3172C" w14:textId="361F3EE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DFCBCC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3E367FF" w14:textId="082ACE3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Octavio</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438F42F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3.863.266-3</w:t>
            </w:r>
          </w:p>
        </w:tc>
      </w:tr>
      <w:tr w:rsidR="00FB7343" w:rsidRPr="00D535D5" w14:paraId="08C6438A" w14:textId="77777777" w:rsidTr="009B600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2890052" w14:textId="1E121867" w:rsidR="00FB7343" w:rsidRPr="00D535D5" w:rsidRDefault="007F2A0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735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5BBF69" w14:textId="349F68E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CCB1B0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PÉREZ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6D7B29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Ximena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413A2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5.300.371-0</w:t>
            </w:r>
          </w:p>
        </w:tc>
      </w:tr>
      <w:tr w:rsidR="00FB7343" w:rsidRPr="00D535D5" w14:paraId="527A779B" w14:textId="77777777" w:rsidTr="009B600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7298465" w14:textId="78168C4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50C3B2E" w14:textId="75A9337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14735A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E1BDE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Soledad</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7ABF15A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6.135.026-8</w:t>
            </w:r>
          </w:p>
        </w:tc>
      </w:tr>
      <w:tr w:rsidR="00FB7343" w:rsidRPr="00D535D5" w14:paraId="2BAF5D6F" w14:textId="77777777" w:rsidTr="000A2A64">
        <w:trPr>
          <w:trHeight w:val="315"/>
          <w:jc w:val="center"/>
        </w:trPr>
        <w:tc>
          <w:tcPr>
            <w:tcW w:w="709" w:type="dxa"/>
            <w:tcBorders>
              <w:top w:val="single" w:sz="4" w:space="0" w:color="000000"/>
              <w:left w:val="single" w:sz="4" w:space="0" w:color="000000"/>
              <w:bottom w:val="single" w:sz="8" w:space="0" w:color="auto"/>
              <w:right w:val="single" w:sz="8" w:space="0" w:color="auto"/>
            </w:tcBorders>
          </w:tcPr>
          <w:p w14:paraId="550CCF17" w14:textId="7AF190A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737</w:t>
            </w:r>
          </w:p>
        </w:tc>
        <w:tc>
          <w:tcPr>
            <w:tcW w:w="2045" w:type="dxa"/>
            <w:tcBorders>
              <w:top w:val="single" w:sz="4" w:space="0" w:color="000000"/>
              <w:left w:val="single" w:sz="4" w:space="0" w:color="000000"/>
              <w:bottom w:val="single" w:sz="8" w:space="0" w:color="auto"/>
              <w:right w:val="single" w:sz="8" w:space="0" w:color="auto"/>
            </w:tcBorders>
            <w:shd w:val="clear" w:color="auto" w:fill="auto"/>
            <w:noWrap/>
            <w:vAlign w:val="center"/>
            <w:hideMark/>
          </w:tcPr>
          <w:p w14:paraId="3F4B610E" w14:textId="0EC9213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SOTOMAYOR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D7379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HORMAZABAL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07B9B9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Heraldo Ulises</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4D8099D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6.419.418-6</w:t>
            </w:r>
          </w:p>
        </w:tc>
      </w:tr>
      <w:tr w:rsidR="00FB7343" w:rsidRPr="00D535D5" w14:paraId="256F7016"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263BF3" w14:textId="4994F58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A02579" w14:textId="67718C7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SPATARIS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7CA44A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SCHAFFHAUSER</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5B7E51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Cinthia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5FA9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6.738.520-9</w:t>
            </w:r>
          </w:p>
        </w:tc>
      </w:tr>
      <w:tr w:rsidR="00FB7343" w:rsidRPr="00D535D5" w14:paraId="4A683DD7"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CBD3B77" w14:textId="20A3715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739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2BAFFE" w14:textId="77D68BC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SUÁREZ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0B7F5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FERMANDOY</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621CF53" w14:textId="0CD979D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Mirella del Rosario</w:t>
            </w:r>
            <w:r w:rsidR="00327642">
              <w:rPr>
                <w:rFonts w:ascii="Calibri" w:hAnsi="Calibri" w:cs="Calibri"/>
                <w:color w:val="000000"/>
                <w:szCs w:val="20"/>
                <w:lang w:val="es-CR" w:eastAsia="es-CR"/>
              </w:rPr>
              <w:t>*</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24083B5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5.061.084-5</w:t>
            </w:r>
          </w:p>
        </w:tc>
      </w:tr>
      <w:tr w:rsidR="00FB7343" w:rsidRPr="00D535D5" w14:paraId="105E76A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8A90AE" w14:textId="08A803B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192CDC" w14:textId="029F2CE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SUAZO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DABFE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ULLOA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F00BB7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Hugo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F641CA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6.141.386-3</w:t>
            </w:r>
          </w:p>
        </w:tc>
      </w:tr>
      <w:tr w:rsidR="007F2A0F" w:rsidRPr="00D535D5" w14:paraId="1B71A158"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D7E90BC" w14:textId="2FB992B4" w:rsidR="007F2A0F" w:rsidRPr="00D535D5" w:rsidRDefault="007F2A0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741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834A5F"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6C902B1"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791485"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Alejandro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151273" w14:textId="77777777" w:rsidR="007F2A0F" w:rsidRPr="00FB7343" w:rsidRDefault="007F2A0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4.477.714-2</w:t>
            </w:r>
          </w:p>
        </w:tc>
      </w:tr>
      <w:tr w:rsidR="00FB7343" w:rsidRPr="00D535D5" w14:paraId="39327AC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EE96AFE" w14:textId="45CB1706" w:rsidR="00FB7343" w:rsidRPr="00D535D5" w:rsidRDefault="00FB7343" w:rsidP="007F2A0F">
            <w:pPr>
              <w:jc w:val="center"/>
              <w:rPr>
                <w:rFonts w:ascii="Calibri" w:hAnsi="Calibri" w:cs="Calibri"/>
                <w:color w:val="000000"/>
                <w:szCs w:val="20"/>
                <w:lang w:val="es-CR" w:eastAsia="es-CR"/>
              </w:rPr>
            </w:pPr>
            <w:r>
              <w:rPr>
                <w:rFonts w:ascii="Calibri" w:hAnsi="Calibri" w:cs="Calibri"/>
                <w:color w:val="000000"/>
                <w:szCs w:val="20"/>
                <w:lang w:val="es-CR" w:eastAsia="es-CR"/>
              </w:rPr>
              <w:t>74</w:t>
            </w:r>
            <w:r w:rsidR="007F2A0F">
              <w:rPr>
                <w:rFonts w:ascii="Calibri" w:hAnsi="Calibri" w:cs="Calibri"/>
                <w:color w:val="000000"/>
                <w:szCs w:val="20"/>
                <w:lang w:val="es-CR" w:eastAsia="es-CR"/>
              </w:rPr>
              <w:t>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FBD5D8" w14:textId="71DD393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4770C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9BE235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Domitila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2F01E9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3.773.642-2</w:t>
            </w:r>
          </w:p>
        </w:tc>
      </w:tr>
      <w:tr w:rsidR="00FB7343" w:rsidRPr="00D535D5" w14:paraId="27764C9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8FA5851" w14:textId="3892136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81BF58" w14:textId="78A97BA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D96707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ESCUDERO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65EC89" w14:textId="77777777" w:rsidR="00FB7343" w:rsidRPr="00D535D5" w:rsidRDefault="00FB7343" w:rsidP="00D535D5">
            <w:pPr>
              <w:jc w:val="left"/>
              <w:rPr>
                <w:rFonts w:ascii="Calibri" w:hAnsi="Calibri" w:cs="Calibri"/>
                <w:color w:val="000000"/>
                <w:szCs w:val="20"/>
                <w:lang w:val="es-CR" w:eastAsia="es-CR"/>
              </w:rPr>
            </w:pPr>
            <w:proofErr w:type="gramStart"/>
            <w:r w:rsidRPr="00D535D5">
              <w:rPr>
                <w:rFonts w:ascii="Calibri" w:hAnsi="Calibri" w:cs="Calibri"/>
                <w:color w:val="000000"/>
                <w:szCs w:val="20"/>
                <w:lang w:val="es-CR" w:eastAsia="es-CR"/>
              </w:rPr>
              <w:t>Estela</w:t>
            </w:r>
            <w:proofErr w:type="gramEnd"/>
            <w:r w:rsidRPr="00D535D5">
              <w:rPr>
                <w:rFonts w:ascii="Calibri" w:hAnsi="Calibri" w:cs="Calibri"/>
                <w:color w:val="000000"/>
                <w:szCs w:val="20"/>
                <w:lang w:val="es-CR" w:eastAsia="es-CR"/>
              </w:rPr>
              <w:t xml:space="preserve"> Marlene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C13A5D9" w14:textId="61BBF5D5" w:rsidR="00FB7343" w:rsidRPr="00FB7343" w:rsidRDefault="00400E8E" w:rsidP="00D535D5">
            <w:pPr>
              <w:jc w:val="center"/>
              <w:rPr>
                <w:rFonts w:ascii="Calibri" w:hAnsi="Calibri" w:cs="Calibri"/>
                <w:color w:val="000000"/>
                <w:szCs w:val="20"/>
                <w:lang w:val="es-CR" w:eastAsia="es-CR"/>
              </w:rPr>
            </w:pPr>
            <w:r>
              <w:rPr>
                <w:rFonts w:ascii="Calibri" w:hAnsi="Calibri" w:cs="Calibri"/>
                <w:color w:val="000000"/>
                <w:szCs w:val="20"/>
                <w:lang w:val="es-CR" w:eastAsia="es-CR"/>
              </w:rPr>
              <w:t>6.6</w:t>
            </w:r>
            <w:r w:rsidR="00FB7343" w:rsidRPr="00FB7343">
              <w:rPr>
                <w:rFonts w:ascii="Calibri" w:hAnsi="Calibri" w:cs="Calibri"/>
                <w:color w:val="000000"/>
                <w:szCs w:val="20"/>
                <w:lang w:val="es-CR" w:eastAsia="es-CR"/>
              </w:rPr>
              <w:t>71.332-6</w:t>
            </w:r>
            <w:r>
              <w:rPr>
                <w:rStyle w:val="Refdenotaalpie"/>
                <w:rFonts w:cs="Calibri"/>
                <w:color w:val="000000"/>
                <w:lang w:val="es-CR" w:eastAsia="es-CR"/>
              </w:rPr>
              <w:footnoteReference w:id="537"/>
            </w:r>
          </w:p>
        </w:tc>
      </w:tr>
      <w:tr w:rsidR="00FB7343" w:rsidRPr="00D535D5" w14:paraId="6633A90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DDE9ECB" w14:textId="6CE992C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663A9F" w14:textId="571AE56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CE3847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PAÉZ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F5E4EA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Elba Ernestina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DFBA00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5.136.234-9</w:t>
            </w:r>
          </w:p>
        </w:tc>
      </w:tr>
      <w:tr w:rsidR="00FB7343" w:rsidRPr="00D535D5" w14:paraId="3C963EE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52ABAF1" w14:textId="04F573F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E980D5" w14:textId="207EA27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006A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5F5674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Margarita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251A5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6.817.855-k</w:t>
            </w:r>
          </w:p>
        </w:tc>
      </w:tr>
      <w:tr w:rsidR="00FB7343" w:rsidRPr="00D535D5" w14:paraId="38929AD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F78CCB" w14:textId="7B30D86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F835BA" w14:textId="43528CF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F320C8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E18009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Stanly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4D9E4E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7.760.195-3</w:t>
            </w:r>
          </w:p>
        </w:tc>
      </w:tr>
      <w:tr w:rsidR="00FB7343" w:rsidRPr="00D535D5" w14:paraId="0F44E49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DDB144A" w14:textId="6D20B22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4C05B2" w14:textId="43E11B2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E836FB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36137E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DF1C26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7.736.654-7</w:t>
            </w:r>
          </w:p>
        </w:tc>
      </w:tr>
      <w:tr w:rsidR="00FB7343" w:rsidRPr="00D535D5" w14:paraId="447733D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6CF2218" w14:textId="02C1DCF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024028" w14:textId="48A6170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E642D6D" w14:textId="17243C8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TOSSETTI</w:t>
            </w:r>
            <w:r>
              <w:rPr>
                <w:rStyle w:val="Refdenotaalpie"/>
                <w:rFonts w:cs="Calibri"/>
                <w:color w:val="000000"/>
                <w:lang w:val="es-CR" w:eastAsia="es-CR"/>
              </w:rPr>
              <w:footnoteReference w:id="538"/>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42F81D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FC6D3F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5.256.688-6</w:t>
            </w:r>
          </w:p>
        </w:tc>
      </w:tr>
      <w:tr w:rsidR="00FB7343" w:rsidRPr="00D535D5" w14:paraId="105FDAC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10BBAEC" w14:textId="060F71A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749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0BF740" w14:textId="735BBA6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TAPIA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1924A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TOSSETTI</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A0ACD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de la Luz</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DD104A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5.799.339-1</w:t>
            </w:r>
          </w:p>
        </w:tc>
      </w:tr>
      <w:tr w:rsidR="00FB7343" w:rsidRPr="00D535D5" w14:paraId="6265E4C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E812152" w14:textId="379B075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57BDA8" w14:textId="5A0EA29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TEJADA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13C1E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MORENO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603908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Silvia Teresa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5F45CA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6.525.647-9</w:t>
            </w:r>
          </w:p>
        </w:tc>
      </w:tr>
      <w:tr w:rsidR="00FB7343" w:rsidRPr="00D535D5" w14:paraId="5F09671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181A1B" w14:textId="1CB5DE5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06A90A" w14:textId="3AE8412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TOLEDO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C8FE36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CABEZAS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71419DF" w14:textId="5C7B978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Mirthala Alicia</w:t>
            </w:r>
            <w:r w:rsidR="00FA3904">
              <w:rPr>
                <w:rFonts w:ascii="Calibri" w:hAnsi="Calibri" w:cs="Calibri"/>
                <w:color w:val="000000"/>
                <w:szCs w:val="20"/>
                <w:lang w:val="es-CR" w:eastAsia="es-CR"/>
              </w:rPr>
              <w:t>*</w:t>
            </w:r>
            <w:r>
              <w:rPr>
                <w:rStyle w:val="Refdenotaalpie"/>
                <w:rFonts w:cs="Calibri"/>
                <w:color w:val="000000"/>
                <w:lang w:val="es-CR" w:eastAsia="es-CR"/>
              </w:rPr>
              <w:footnoteReference w:id="539"/>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CF6A94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5.053.159-7</w:t>
            </w:r>
          </w:p>
        </w:tc>
      </w:tr>
      <w:tr w:rsidR="00FB7343" w:rsidRPr="00D535D5" w14:paraId="68E3F44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C8D08A3" w14:textId="48A9907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C40C23" w14:textId="66AE6CB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TOLMO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A12521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SOSA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E3F8C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Ernesto Carlos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6079AE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5.855.315-8</w:t>
            </w:r>
          </w:p>
        </w:tc>
      </w:tr>
      <w:tr w:rsidR="00FB7343" w:rsidRPr="00D535D5" w14:paraId="15A627B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0A4AAD2" w14:textId="15F532A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1E37EF" w14:textId="5991277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E5488E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VÁZQUEZ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C146E1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Nolvia 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A0BA9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7.039.277-1</w:t>
            </w:r>
          </w:p>
        </w:tc>
      </w:tr>
      <w:tr w:rsidR="00FB7343" w:rsidRPr="00D535D5" w14:paraId="2A14FDD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6347265" w14:textId="1776575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4E2233" w14:textId="383A0DE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A82B10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2CE43B7" w14:textId="399E796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Elmo</w:t>
            </w:r>
            <w:r>
              <w:rPr>
                <w:rStyle w:val="Refdenotaalpie"/>
                <w:rFonts w:cs="Calibri"/>
                <w:color w:val="000000"/>
                <w:lang w:val="es-CR" w:eastAsia="es-CR"/>
              </w:rPr>
              <w:footnoteReference w:id="540"/>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D1B18C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5.264.859-9</w:t>
            </w:r>
          </w:p>
        </w:tc>
      </w:tr>
      <w:tr w:rsidR="00FB7343" w:rsidRPr="00D535D5" w14:paraId="43079D0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07E676A" w14:textId="7A76427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5B0284" w14:textId="451562D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7C3A8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CASTILLO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DE05D7" w14:textId="5349848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Ruby María</w:t>
            </w:r>
            <w:r>
              <w:rPr>
                <w:rStyle w:val="Refdenotaalpie"/>
                <w:rFonts w:cs="Calibri"/>
                <w:color w:val="000000"/>
                <w:lang w:val="es-CR" w:eastAsia="es-CR"/>
              </w:rPr>
              <w:footnoteReference w:id="541"/>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B6BCAE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6.476.856-5</w:t>
            </w:r>
          </w:p>
        </w:tc>
      </w:tr>
      <w:tr w:rsidR="00FB7343" w:rsidRPr="00D535D5" w14:paraId="1C05F11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82F2253" w14:textId="04C73D7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20BC17" w14:textId="6C52310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0DC72F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MONTAÑO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432E81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Lucila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85FCB5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4.574.950-9</w:t>
            </w:r>
          </w:p>
        </w:tc>
      </w:tr>
      <w:tr w:rsidR="00FB7343" w:rsidRPr="00D535D5" w14:paraId="2C6A262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657D25D" w14:textId="4898BFF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FDEA53" w14:textId="334482B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A13412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FB653B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Manuela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4E8E9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4.594.686-k</w:t>
            </w:r>
          </w:p>
        </w:tc>
      </w:tr>
      <w:tr w:rsidR="00FB7343" w:rsidRPr="00D535D5" w14:paraId="5EF9787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0A1C588" w14:textId="5041395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457A0E" w14:textId="522E2DD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768628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A9876D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Margarita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D14DE6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6.636.736-3</w:t>
            </w:r>
          </w:p>
        </w:tc>
      </w:tr>
      <w:tr w:rsidR="00FB7343" w:rsidRPr="00D535D5" w14:paraId="1AA65C30"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F9E44B2" w14:textId="1367CF8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759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8FE804" w14:textId="6923DB3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C4B96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00A212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B775BB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4.024.896-k</w:t>
            </w:r>
          </w:p>
        </w:tc>
      </w:tr>
      <w:tr w:rsidR="00FB7343" w:rsidRPr="00D535D5" w14:paraId="1D87C6EB" w14:textId="77777777" w:rsidTr="0051278A">
        <w:trPr>
          <w:trHeight w:val="277"/>
          <w:jc w:val="center"/>
        </w:trPr>
        <w:tc>
          <w:tcPr>
            <w:tcW w:w="709" w:type="dxa"/>
            <w:tcBorders>
              <w:top w:val="single" w:sz="4" w:space="0" w:color="000000"/>
              <w:left w:val="single" w:sz="8" w:space="0" w:color="auto"/>
              <w:bottom w:val="single" w:sz="8" w:space="0" w:color="auto"/>
              <w:right w:val="single" w:sz="8" w:space="0" w:color="auto"/>
            </w:tcBorders>
          </w:tcPr>
          <w:p w14:paraId="3AFD1962" w14:textId="6F7C493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2B6930" w14:textId="15BE277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B6F48C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SAINT LAWRENCE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747DB5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Marleine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F303B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5.126.815-6</w:t>
            </w:r>
          </w:p>
        </w:tc>
      </w:tr>
      <w:tr w:rsidR="00FB7343" w:rsidRPr="00D535D5" w14:paraId="68A7A80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F34949E" w14:textId="4CC5E3F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E6F35E" w14:textId="1AC3A8E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31360B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YÁÑEZ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72718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Eduardo Onofre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03896C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4.924.020-1</w:t>
            </w:r>
          </w:p>
        </w:tc>
      </w:tr>
      <w:tr w:rsidR="00FB7343" w:rsidRPr="00D535D5" w14:paraId="7CC69F9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0A67831" w14:textId="0A5DB2B6"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E5EAA4" w14:textId="7F36494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TRONCOSO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673DB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8B8634B" w14:textId="13C7FF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Sigifredo</w:t>
            </w:r>
            <w:r w:rsidR="008B7943">
              <w:rPr>
                <w:rFonts w:ascii="Calibri" w:hAnsi="Calibri" w:cs="Calibri"/>
                <w:color w:val="000000"/>
                <w:szCs w:val="20"/>
                <w:lang w:val="es-CR" w:eastAsia="es-CR"/>
              </w:rPr>
              <w:t>*</w:t>
            </w:r>
            <w:r>
              <w:rPr>
                <w:rStyle w:val="Refdenotaalpie"/>
                <w:rFonts w:cs="Calibri"/>
                <w:color w:val="000000"/>
                <w:lang w:val="es-CR" w:eastAsia="es-CR"/>
              </w:rPr>
              <w:footnoteReference w:id="542"/>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A5D88D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4.123.820-8</w:t>
            </w:r>
          </w:p>
        </w:tc>
      </w:tr>
      <w:tr w:rsidR="00FB7343" w:rsidRPr="00D535D5" w14:paraId="2A0FAC9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68B3685" w14:textId="64A190A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E50B6A" w14:textId="6D5DE79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TRONCOSO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FF3DE1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VENEGAS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99CDB1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Rebeca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B6D068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6.103.171-5</w:t>
            </w:r>
          </w:p>
        </w:tc>
      </w:tr>
      <w:tr w:rsidR="00FB7343" w:rsidRPr="00D535D5" w14:paraId="213D7D8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F95CA7" w14:textId="403BAD4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65C23EC" w14:textId="65B7670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TRONCOSO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7DAE82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VENEGAS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4081A3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Víctor Manuel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9E8BFE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7.305.633-0</w:t>
            </w:r>
          </w:p>
        </w:tc>
      </w:tr>
      <w:tr w:rsidR="00FB7343" w:rsidRPr="00D535D5" w14:paraId="6EC0870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51D3CD0" w14:textId="7B67393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0613D0" w14:textId="446440F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TRUJILLO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732F5F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ARREDONDO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13EC8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6D06F0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5.110.819-1</w:t>
            </w:r>
          </w:p>
        </w:tc>
      </w:tr>
      <w:tr w:rsidR="00FB7343" w:rsidRPr="00D535D5" w14:paraId="129A072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3260AEA" w14:textId="3203F7B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089B96" w14:textId="5DB2E5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UBILLA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45C28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ROJAS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3438FD4" w14:textId="028185C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Aída María Inés</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7B023C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5.050.912-5</w:t>
            </w:r>
          </w:p>
        </w:tc>
      </w:tr>
      <w:tr w:rsidR="00FB7343" w:rsidRPr="00D535D5" w14:paraId="0CD3EDBB" w14:textId="77777777" w:rsidTr="00CD5C5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B3E01C4" w14:textId="3E0DCD5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10995D" w14:textId="557D840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ULLOA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9D861D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NEIRA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D2E8C3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19101C3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6.110.107-1</w:t>
            </w:r>
          </w:p>
        </w:tc>
      </w:tr>
      <w:tr w:rsidR="00FB7343" w:rsidRPr="00D535D5" w14:paraId="6BBF142F" w14:textId="77777777" w:rsidTr="00CD5C5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5588BE9" w14:textId="41C9951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768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53C91E" w14:textId="24D6892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URBINA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E5767D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CAMPOS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A37FB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Verónica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5073D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6.309.780-2</w:t>
            </w:r>
          </w:p>
        </w:tc>
      </w:tr>
      <w:tr w:rsidR="00FB7343" w:rsidRPr="00D535D5" w14:paraId="48BBD606" w14:textId="77777777" w:rsidTr="00CD5C50">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B61DEF1" w14:textId="7D5B00DB"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769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763880" w14:textId="40FC555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E624FD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COFRE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C9E57B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 Jaime</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6C1BB55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5.091.210-8</w:t>
            </w:r>
          </w:p>
        </w:tc>
      </w:tr>
      <w:tr w:rsidR="00FB7343" w:rsidRPr="00D535D5" w14:paraId="6C6EF90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FF9FD48" w14:textId="512B56B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0E6DFB" w14:textId="64B2873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9E33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TORRES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51DAB3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Fresia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421D6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5.043.902-k</w:t>
            </w:r>
          </w:p>
        </w:tc>
      </w:tr>
      <w:tr w:rsidR="00FB7343" w:rsidRPr="00D535D5" w14:paraId="7159B5D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1CFB288" w14:textId="5C12648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543B9C" w14:textId="247684C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URRUTIA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27FC72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ALARCÓN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B09252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5BADE0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6.318.211-7</w:t>
            </w:r>
          </w:p>
        </w:tc>
      </w:tr>
      <w:tr w:rsidR="00FB7343" w:rsidRPr="00D535D5" w14:paraId="5FEA85E8"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A07BE59" w14:textId="292B817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A18339" w14:textId="4801041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URRUTIA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433E94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6889B1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Juana de las Mercedes</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5F2CB9F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7.790.406-9</w:t>
            </w:r>
          </w:p>
        </w:tc>
      </w:tr>
      <w:tr w:rsidR="00FB7343" w:rsidRPr="00D535D5" w14:paraId="26096F0F"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54F6B44" w14:textId="6C29E76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2010FD" w14:textId="461E592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URRUTIA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388F7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MUÑOZ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4E525C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273A7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6.772.405-4</w:t>
            </w:r>
          </w:p>
        </w:tc>
      </w:tr>
      <w:tr w:rsidR="00FB7343" w:rsidRPr="00D535D5" w14:paraId="39DFFDF2"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990F928" w14:textId="796C33E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2F66385" w14:textId="22D2BC5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URRUTIA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154D3A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PRAT</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49CFC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Patricia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7093F97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5.619.495-9</w:t>
            </w:r>
          </w:p>
        </w:tc>
      </w:tr>
      <w:tr w:rsidR="00FB7343" w:rsidRPr="00D535D5" w14:paraId="34A447E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790790D" w14:textId="0D813A7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1E0016" w14:textId="19B31DF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VALDERRAMA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6F62E4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MARTÍNEZ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D5AFF70" w14:textId="596E4A8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Norma Encarnación</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2A0F54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3.224.901-9</w:t>
            </w:r>
          </w:p>
        </w:tc>
      </w:tr>
      <w:tr w:rsidR="00FB7343" w:rsidRPr="00D535D5" w14:paraId="1761162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CBAA61A" w14:textId="307D270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6705FC" w14:textId="4C809AA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5D4B0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DELGADO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A154A9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Manuela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8A7284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6.462.457-1</w:t>
            </w:r>
          </w:p>
        </w:tc>
      </w:tr>
      <w:tr w:rsidR="00FB7343" w:rsidRPr="00D535D5" w14:paraId="5D690F1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E2EA55" w14:textId="3EC1739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9C69C2" w14:textId="1F8329A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VALDÉS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591EDC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GUTIÉRREZ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5C9F6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Filomena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4CE405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5.626.432-9</w:t>
            </w:r>
          </w:p>
        </w:tc>
      </w:tr>
      <w:tr w:rsidR="00FB7343" w:rsidRPr="00D535D5" w14:paraId="774571E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3D016A7" w14:textId="3B9CB13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746CA0" w14:textId="6D4464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VALDÉS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78015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MEDINA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1D8C1A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Manuel Eduardo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DA1C26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6.899.760-7</w:t>
            </w:r>
          </w:p>
        </w:tc>
      </w:tr>
      <w:tr w:rsidR="00FB7343" w:rsidRPr="00D535D5" w14:paraId="22183EF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4B879D0" w14:textId="3392E8E1"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779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2EDBCB" w14:textId="1101FFA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VALDÉS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6B2DBC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QUINTANA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6A643C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Oscar</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5ECFA9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5.500.093-k</w:t>
            </w:r>
          </w:p>
        </w:tc>
      </w:tr>
      <w:tr w:rsidR="00FB7343" w:rsidRPr="00D535D5" w14:paraId="4523EEF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3B07A7" w14:textId="7F89ADC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33CD7E" w14:textId="0425EE7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VALDÉS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95F0CC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ROBLES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E790183" w14:textId="6B1853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Iris Eliana</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919DD9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4.966.384-6</w:t>
            </w:r>
          </w:p>
        </w:tc>
      </w:tr>
      <w:tr w:rsidR="00FB7343" w:rsidRPr="00D535D5" w14:paraId="58E036B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10AC75F" w14:textId="2A2EA18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934842" w14:textId="79A16E2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VALDIVIA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347CD3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RIVERA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4997F0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Baldomera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80A144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5.883.910-8</w:t>
            </w:r>
          </w:p>
        </w:tc>
      </w:tr>
      <w:tr w:rsidR="00FB7343" w:rsidRPr="00D535D5" w14:paraId="579D4F1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E9BC1A" w14:textId="221469D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A12504" w14:textId="558F6A3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VALDIVIESO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D15C5F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MORÁN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757B74C" w14:textId="0A49922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Ruth Carlota</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879247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4.684.046-1</w:t>
            </w:r>
          </w:p>
        </w:tc>
      </w:tr>
      <w:tr w:rsidR="00FB7343" w:rsidRPr="00D535D5" w14:paraId="65ECEBE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0636A5D" w14:textId="45C98FA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F0CDB3" w14:textId="16E23DA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VALENCIA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91019E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CÁCERES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BD9C0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Miguel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BF8EFE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4.056.520-5</w:t>
            </w:r>
          </w:p>
        </w:tc>
      </w:tr>
      <w:tr w:rsidR="00FB7343" w:rsidRPr="00D535D5" w14:paraId="0D16D09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12C6E2E" w14:textId="7105333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2313AC" w14:textId="00F4249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VALENCIA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5B6990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18AE4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Rubén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2F1B98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3.947.255-4</w:t>
            </w:r>
          </w:p>
        </w:tc>
      </w:tr>
      <w:tr w:rsidR="00FB7343" w:rsidRPr="00D535D5" w14:paraId="371AF219"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BFE4C6" w14:textId="0E774C9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4C9881" w14:textId="108B9AD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VALENZUELA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883656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FAUNDEZ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3D6FB4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Delfina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005B04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6.992.523-5</w:t>
            </w:r>
          </w:p>
        </w:tc>
      </w:tr>
      <w:tr w:rsidR="00FB7343" w:rsidRPr="00D535D5" w14:paraId="086D073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EA33D5E" w14:textId="7C79ACB0"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C67344" w14:textId="1AB8626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VALENZUELA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B40B21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GÓMEZ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FC497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Gilda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38CF73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5.096.405-1</w:t>
            </w:r>
          </w:p>
        </w:tc>
      </w:tr>
      <w:tr w:rsidR="00FB7343" w:rsidRPr="00D535D5" w14:paraId="751EEC1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68FEBC5" w14:textId="7C7F104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BA9DF3" w14:textId="47760AF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VALENZUELA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4A4C5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GONZALEZ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8608AD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Lucit Violeta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97BEC8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5.482.151-4</w:t>
            </w:r>
          </w:p>
        </w:tc>
      </w:tr>
      <w:tr w:rsidR="00FB7343" w:rsidRPr="00D535D5" w14:paraId="6977B02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C9CAA1" w14:textId="4977EF68"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53A584" w14:textId="2A549AF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VALENZUELA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A01824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6F0E3DF" w14:textId="1986BD8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Gerarda</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253BE4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3.355.794-9</w:t>
            </w:r>
          </w:p>
        </w:tc>
      </w:tr>
      <w:tr w:rsidR="00FB7343" w:rsidRPr="00D535D5" w14:paraId="0205BA8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64E03BA" w14:textId="246D7AF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789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AEB824" w14:textId="7A6F2E3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VALENZUELA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CDB185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PORTILLA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C41A496" w14:textId="3CF110C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Edilia</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E3A8D9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3.704.826-7</w:t>
            </w:r>
          </w:p>
        </w:tc>
      </w:tr>
      <w:tr w:rsidR="00FB7343" w:rsidRPr="00D535D5" w14:paraId="22E9E2D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65DC69" w14:textId="02D7252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D1708F" w14:textId="49F1AC2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VALENZUELA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DD7FB8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1D9A29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Doralisa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ECC893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6.584.806-6</w:t>
            </w:r>
          </w:p>
        </w:tc>
      </w:tr>
      <w:tr w:rsidR="00B74FEE" w:rsidRPr="00D535D5" w14:paraId="57239BF7"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EA532CA" w14:textId="0184E4DB" w:rsidR="00B74FEE" w:rsidRPr="00D535D5" w:rsidRDefault="00B74FEE"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791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29A64F2" w14:textId="77777777" w:rsidR="00B74FEE" w:rsidRPr="00D535D5" w:rsidRDefault="00B74FEE"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VALLADARES</w:t>
            </w:r>
            <w:r>
              <w:rPr>
                <w:rStyle w:val="Refdenotaalpie"/>
                <w:rFonts w:cs="Calibri"/>
                <w:color w:val="000000"/>
                <w:lang w:val="es-CR" w:eastAsia="es-CR"/>
              </w:rPr>
              <w:footnoteReference w:id="543"/>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81F719B" w14:textId="77777777" w:rsidR="00B74FEE" w:rsidRPr="00D535D5" w:rsidRDefault="00B74FEE"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9560B0B" w14:textId="0D99F5ED" w:rsidR="00B74FEE" w:rsidRPr="00D535D5" w:rsidRDefault="00B74FEE"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Vidal Antonio</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4F286A1" w14:textId="77777777" w:rsidR="00B74FEE" w:rsidRPr="00FB7343" w:rsidRDefault="00B74FEE"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2.769.784-4</w:t>
            </w:r>
          </w:p>
        </w:tc>
      </w:tr>
      <w:tr w:rsidR="00FB7343" w:rsidRPr="00D535D5" w14:paraId="51B2707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8FBB384" w14:textId="3D5BE453"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B0146C" w14:textId="79C5813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VALLEJOS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B0C1D3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CORTÉS </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C8D6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Hugo Segundo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F3C27B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4.260.330-9</w:t>
            </w:r>
          </w:p>
        </w:tc>
      </w:tr>
      <w:tr w:rsidR="00FB7343" w:rsidRPr="00D535D5" w14:paraId="0B10A5B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4E837E" w14:textId="3492F4C7"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90E250" w14:textId="5B2284D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VARGAS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246FE8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BUSTOS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9FC80D" w14:textId="42C8CEA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Alicia</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5E5097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2.306.195-3</w:t>
            </w:r>
          </w:p>
        </w:tc>
      </w:tr>
      <w:tr w:rsidR="00FB7343" w:rsidRPr="00D535D5" w14:paraId="18833A9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5F3BE3D" w14:textId="44D1C6E7"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8B1A97C" w14:textId="1D1767B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VÁSQUEZ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BFAB4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HENRÍQUEZ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1A833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Pedro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A88A607"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4.626.581-5</w:t>
            </w:r>
          </w:p>
        </w:tc>
      </w:tr>
      <w:tr w:rsidR="00FB7343" w:rsidRPr="00D535D5" w14:paraId="65577E16"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5A3D9D9" w14:textId="05A3D0D5"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6C7232" w14:textId="12D5F85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VEGA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465EE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ARAYA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57065D0" w14:textId="43CB01F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Graciela del Rosario</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B12C46E"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3.673.200-8</w:t>
            </w:r>
          </w:p>
        </w:tc>
      </w:tr>
      <w:tr w:rsidR="00FB7343" w:rsidRPr="00D535D5" w14:paraId="2169629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0FA6FF8" w14:textId="276D70B0"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8CF678" w14:textId="69E929E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VEGA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D849B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CORDOVEZ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8FB49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Delicia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0F44A3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7.156.091-0</w:t>
            </w:r>
          </w:p>
        </w:tc>
      </w:tr>
      <w:tr w:rsidR="00FB7343" w:rsidRPr="00D535D5" w14:paraId="2026066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21CE39A" w14:textId="39D1450C"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F7BA8E" w14:textId="12A6552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VEGA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4BCBDE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SERICHE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7CE9C2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Wilfredo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6A96D5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5.943.107-2</w:t>
            </w:r>
          </w:p>
        </w:tc>
      </w:tr>
      <w:tr w:rsidR="00FB7343" w:rsidRPr="00D535D5" w14:paraId="6CDACCE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32D2167" w14:textId="098C9BF7"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D08185" w14:textId="7954542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VEGA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305BEE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VÁSQUEZ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E7A94CA" w14:textId="245051E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Marina</w:t>
            </w:r>
            <w:r w:rsidR="00292196">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20175D8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3.083.054-7</w:t>
            </w:r>
          </w:p>
        </w:tc>
      </w:tr>
      <w:tr w:rsidR="00FB7343" w:rsidRPr="00D535D5" w14:paraId="5873FBE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50DAE83" w14:textId="0C21BE15"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799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F4EE9A" w14:textId="65673FF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VELAS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F72547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GUAMAN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020821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Doris Francisca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CDED94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5.555.043-3</w:t>
            </w:r>
          </w:p>
        </w:tc>
      </w:tr>
      <w:tr w:rsidR="00FB7343" w:rsidRPr="00D535D5" w14:paraId="20457CF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B70D9DB" w14:textId="05FF50DE"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49369C3" w14:textId="38ECB1E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VELAZ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64D5B6B"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GUAMAN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B9023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Claudina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D3CD08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4.904.673-1</w:t>
            </w:r>
          </w:p>
        </w:tc>
      </w:tr>
      <w:tr w:rsidR="009B6000" w:rsidRPr="00D535D5" w14:paraId="1CAE6CDA"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6B19CAC" w14:textId="7EE2CDE5" w:rsidR="009B6000" w:rsidRPr="00D535D5" w:rsidRDefault="00B74FEE"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801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D42CB3"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VÉLIZ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C3786E"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ÁVILA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9EFC1EE" w14:textId="77777777" w:rsidR="009B6000" w:rsidRPr="00D535D5" w:rsidRDefault="009B6000"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Nibaldo Enrique</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DEF9EDD" w14:textId="77777777" w:rsidR="009B6000" w:rsidRPr="00FB7343" w:rsidRDefault="009B6000"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8.094.566-3</w:t>
            </w:r>
          </w:p>
        </w:tc>
      </w:tr>
      <w:tr w:rsidR="00FB7343" w:rsidRPr="00D535D5" w14:paraId="031752D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6DE840A" w14:textId="44C9F81F"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D8796F" w14:textId="63628D9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VELIZ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FB75F6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GRANDON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8D3E89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María Angélica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AF8358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6.983.961-4</w:t>
            </w:r>
          </w:p>
        </w:tc>
      </w:tr>
      <w:tr w:rsidR="00FB7343" w:rsidRPr="00D535D5" w14:paraId="3395268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A38FB2C" w14:textId="72300DB4"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D15347" w14:textId="317C579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VELIZ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74907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PEREDA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7D78651" w14:textId="08F1AC5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Jaime Luis</w:t>
            </w:r>
            <w:r w:rsidR="00FA390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98DC4F2"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5.450.881-6</w:t>
            </w:r>
          </w:p>
        </w:tc>
      </w:tr>
      <w:tr w:rsidR="00FB7343" w:rsidRPr="00D535D5" w14:paraId="6D640B39" w14:textId="77777777" w:rsidTr="0029219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57FD266" w14:textId="0CED2580"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43C692" w14:textId="4C6CD04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VÉLIZ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325AA2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PEREDA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6FD6F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Nelson Aler</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3E5402A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6.117.606-3</w:t>
            </w:r>
          </w:p>
        </w:tc>
      </w:tr>
      <w:tr w:rsidR="00FB7343" w:rsidRPr="00D535D5" w14:paraId="4267D29D" w14:textId="77777777" w:rsidTr="0029219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7CF0FF3" w14:textId="3BA5BB3C"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0F8544" w14:textId="13B73DE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VELOSO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878496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VELOSO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9A5147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Lilian</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4060E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5.405.843-8</w:t>
            </w:r>
          </w:p>
        </w:tc>
      </w:tr>
      <w:tr w:rsidR="00FB7343" w:rsidRPr="00D535D5" w14:paraId="0A934356" w14:textId="77777777" w:rsidTr="00292196">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EABD516" w14:textId="68276627"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806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07AE06" w14:textId="5DA3C43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VENEGAS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5ABDF9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HERNÁNDEZ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DAE762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Mireya Olimpia</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3EF8A07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3.658.330-4</w:t>
            </w:r>
          </w:p>
        </w:tc>
      </w:tr>
      <w:tr w:rsidR="00FB7343" w:rsidRPr="00D535D5" w14:paraId="4B534F4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4E0E69B" w14:textId="11E26526"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8AF37D" w14:textId="511A9C0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3ABD38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ARAVENA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1DFE3E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Mónica Beatriz</w:t>
            </w:r>
          </w:p>
        </w:tc>
        <w:tc>
          <w:tcPr>
            <w:tcW w:w="1418" w:type="dxa"/>
            <w:tcBorders>
              <w:top w:val="single" w:sz="4" w:space="0" w:color="000000"/>
              <w:left w:val="single" w:sz="4" w:space="0" w:color="auto"/>
              <w:bottom w:val="single" w:sz="8" w:space="0" w:color="auto"/>
              <w:right w:val="single" w:sz="4" w:space="0" w:color="auto"/>
            </w:tcBorders>
            <w:shd w:val="clear" w:color="auto" w:fill="auto"/>
            <w:vAlign w:val="center"/>
            <w:hideMark/>
          </w:tcPr>
          <w:p w14:paraId="2C5F482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6.884.737-0</w:t>
            </w:r>
          </w:p>
        </w:tc>
      </w:tr>
      <w:tr w:rsidR="00FB7343" w:rsidRPr="00D535D5" w14:paraId="6848E9C2" w14:textId="77777777" w:rsidTr="0051278A">
        <w:trPr>
          <w:trHeight w:val="315"/>
          <w:jc w:val="center"/>
        </w:trPr>
        <w:tc>
          <w:tcPr>
            <w:tcW w:w="709" w:type="dxa"/>
            <w:tcBorders>
              <w:top w:val="single" w:sz="4" w:space="0" w:color="000000"/>
              <w:left w:val="single" w:sz="4" w:space="0" w:color="000000"/>
              <w:bottom w:val="single" w:sz="8" w:space="0" w:color="auto"/>
              <w:right w:val="single" w:sz="8" w:space="0" w:color="auto"/>
            </w:tcBorders>
          </w:tcPr>
          <w:p w14:paraId="4480C2ED" w14:textId="4B652EB3"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808</w:t>
            </w:r>
          </w:p>
        </w:tc>
        <w:tc>
          <w:tcPr>
            <w:tcW w:w="2045" w:type="dxa"/>
            <w:tcBorders>
              <w:top w:val="single" w:sz="4" w:space="0" w:color="000000"/>
              <w:left w:val="single" w:sz="4" w:space="0" w:color="000000"/>
              <w:bottom w:val="single" w:sz="8" w:space="0" w:color="auto"/>
              <w:right w:val="single" w:sz="8" w:space="0" w:color="auto"/>
            </w:tcBorders>
            <w:shd w:val="clear" w:color="auto" w:fill="auto"/>
            <w:noWrap/>
            <w:vAlign w:val="center"/>
            <w:hideMark/>
          </w:tcPr>
          <w:p w14:paraId="5615501A" w14:textId="42FB79E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AAED2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BRIONES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FC310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Adelina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692B7B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6.648.965-5</w:t>
            </w:r>
          </w:p>
        </w:tc>
      </w:tr>
      <w:tr w:rsidR="00FB7343" w:rsidRPr="00D535D5" w14:paraId="41DA527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E02D975" w14:textId="3FD8CE6C"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809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3C9B0E" w14:textId="1AC2CB6D"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015514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BRIONES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CDC384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Delia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A21F2E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7.138.684-8</w:t>
            </w:r>
          </w:p>
        </w:tc>
      </w:tr>
      <w:tr w:rsidR="00FB7343" w:rsidRPr="00D535D5" w14:paraId="125EE0D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8B6A16D" w14:textId="7867F41B"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9A2C91" w14:textId="0E5D349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8AC9D42"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BRIONES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11993B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Laura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FF6BB6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5.892.984-0</w:t>
            </w:r>
          </w:p>
        </w:tc>
      </w:tr>
      <w:tr w:rsidR="00FB7343" w:rsidRPr="00D535D5" w14:paraId="26AB3BDA"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4BC78D1" w14:textId="43ECC071"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E3A683" w14:textId="015BAB0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477E1B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61AA8BC" w14:textId="32325CE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Yoconda de las Nieves</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307B970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7.834.254-4</w:t>
            </w:r>
          </w:p>
        </w:tc>
      </w:tr>
      <w:tr w:rsidR="00FB7343" w:rsidRPr="00D535D5" w14:paraId="7B6CCED4"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D553170" w14:textId="63610E3A"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23E534" w14:textId="3D73C4E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VERGARA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61CA88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ENCINA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47AE69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Angela María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E1BDD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5.552.381-9</w:t>
            </w:r>
          </w:p>
        </w:tc>
      </w:tr>
      <w:tr w:rsidR="00FB7343" w:rsidRPr="00D535D5" w14:paraId="34C4AFE5" w14:textId="77777777" w:rsidTr="000A2A64">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59FCF9F" w14:textId="5A2CADFF"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8479E38" w14:textId="6856664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VERGARA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E8D7FE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TRONCOSO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5712F5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Carlos Eliseo</w:t>
            </w:r>
          </w:p>
        </w:tc>
        <w:tc>
          <w:tcPr>
            <w:tcW w:w="1418" w:type="dxa"/>
            <w:tcBorders>
              <w:top w:val="single" w:sz="4" w:space="0" w:color="auto"/>
              <w:left w:val="single" w:sz="4" w:space="0" w:color="auto"/>
              <w:bottom w:val="nil"/>
              <w:right w:val="single" w:sz="4" w:space="0" w:color="auto"/>
            </w:tcBorders>
            <w:shd w:val="clear" w:color="auto" w:fill="auto"/>
            <w:vAlign w:val="center"/>
            <w:hideMark/>
          </w:tcPr>
          <w:p w14:paraId="7C4F137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4.162.686-0</w:t>
            </w:r>
          </w:p>
        </w:tc>
      </w:tr>
      <w:tr w:rsidR="00FB7343" w:rsidRPr="00D535D5" w14:paraId="3AB1DF9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199584D" w14:textId="7F59FC5C"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9CA633" w14:textId="6EECE851"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VERGARA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CA0F3B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TRONCOSO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5B21FE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Nancy del Carmen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6EA62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7.344.656-2</w:t>
            </w:r>
          </w:p>
        </w:tc>
      </w:tr>
      <w:tr w:rsidR="00FB7343" w:rsidRPr="00D535D5" w14:paraId="45E1A16D"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AEB135D" w14:textId="562961C3"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DC7AA7" w14:textId="42DD329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VICENTELO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95A32B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GATTA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459168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Laura Graciela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26C5EF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5.825.059-7</w:t>
            </w:r>
          </w:p>
        </w:tc>
      </w:tr>
      <w:tr w:rsidR="00FB7343" w:rsidRPr="00D535D5" w14:paraId="371A7973"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F62F605" w14:textId="0B2F3C0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EEC370" w14:textId="6B6E3E8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VILLAROEL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6CC69F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FUENTES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091C9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Nilia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BD9DA29"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6.502.623-6</w:t>
            </w:r>
          </w:p>
        </w:tc>
      </w:tr>
      <w:tr w:rsidR="00FB7343" w:rsidRPr="00D535D5" w14:paraId="3F6BE25E"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9C061D7" w14:textId="7EBAEF7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B20D2B" w14:textId="12852A9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VILLASEÑOR</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2AFDCA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FB1993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Jaime Antonio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1672C6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6.049.687-0</w:t>
            </w:r>
          </w:p>
        </w:tc>
      </w:tr>
      <w:tr w:rsidR="00FB7343" w:rsidRPr="00D535D5" w14:paraId="1BFB642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4B4C5A7" w14:textId="3DC18DF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D802DF" w14:textId="04762D4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VILLEGAS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1F2ECD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F75E1E7" w14:textId="1FA8CF7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José Guillermo</w:t>
            </w:r>
            <w:r w:rsidR="006464E4">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128A46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4.081.542-2</w:t>
            </w:r>
          </w:p>
        </w:tc>
      </w:tr>
      <w:tr w:rsidR="00FB7343" w:rsidRPr="00D535D5" w14:paraId="39AAAD9C"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C72B48" w14:textId="639401F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819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3D2A18" w14:textId="660F79F9"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VILLEGAS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384A7F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OLIVOS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32CB959" w14:textId="58D2A15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Ester</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C23EA7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6.542.738-9</w:t>
            </w:r>
          </w:p>
        </w:tc>
      </w:tr>
      <w:tr w:rsidR="00FB7343" w:rsidRPr="00D535D5" w14:paraId="145D488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FFD6A33" w14:textId="7C6FFF1C"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820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D2FB88" w14:textId="45D4639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VILLEGAS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00883A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TRASLAVIÑA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1AF38B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Alicia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04F973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4.115.632-5</w:t>
            </w:r>
          </w:p>
        </w:tc>
      </w:tr>
      <w:tr w:rsidR="00FB7343" w:rsidRPr="00D535D5" w14:paraId="0102882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B0FDEB7" w14:textId="5834769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821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B32DCA" w14:textId="37E0184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VILLEGAS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9F08FA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VENEGAS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CC4ABE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Gabriel</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44CB6BA"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5.940.402-4</w:t>
            </w:r>
          </w:p>
        </w:tc>
      </w:tr>
      <w:tr w:rsidR="00FB7343" w:rsidRPr="00D535D5" w14:paraId="6B7D0C5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BF571E7" w14:textId="1B0FD6B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822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2D8B0B" w14:textId="1ADFEF8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VISTOSO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33C072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SEPÚLVEDA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0EB4685" w14:textId="01976B3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Liberato Segundo</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5F3A64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2.491.343-0</w:t>
            </w:r>
          </w:p>
        </w:tc>
      </w:tr>
      <w:tr w:rsidR="00FB7343" w:rsidRPr="00D535D5" w14:paraId="1ADD9682"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A9461EB" w14:textId="261771D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823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4FF2F9" w14:textId="321F6C8E"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WASAFF</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129144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CABELLO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6FFC794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Nelly</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98B549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6.489.614-8</w:t>
            </w:r>
          </w:p>
        </w:tc>
      </w:tr>
      <w:tr w:rsidR="007F2A0F" w:rsidRPr="00D535D5" w14:paraId="5EBBC05F"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F9A8703" w14:textId="371F8966" w:rsidR="007F2A0F" w:rsidRPr="00D535D5" w:rsidRDefault="007F2A0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824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63A38C2"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YAMAL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2A04CEE"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ALBORNOZ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B43A3B"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F2A8EF9" w14:textId="77777777" w:rsidR="007F2A0F" w:rsidRPr="00FB7343" w:rsidRDefault="007F2A0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4.301.072-7</w:t>
            </w:r>
          </w:p>
        </w:tc>
      </w:tr>
      <w:tr w:rsidR="00FB7343" w:rsidRPr="00D535D5" w14:paraId="04DD36B8"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B1F320C" w14:textId="6E8A645A" w:rsidR="00FB7343" w:rsidRPr="00D535D5" w:rsidRDefault="007F2A0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825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E3A669" w14:textId="297D688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YAMAL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573D1E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ALBORNOZ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7494B6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Seinap</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4C11381"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4.232.500-7</w:t>
            </w:r>
          </w:p>
        </w:tc>
      </w:tr>
      <w:tr w:rsidR="00B74FEE" w:rsidRPr="00D535D5" w14:paraId="78DBC849" w14:textId="77777777" w:rsidTr="00421C99">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BD49422" w14:textId="2FD22E1C" w:rsidR="00B74FEE" w:rsidRPr="00D535D5" w:rsidRDefault="00B74FEE" w:rsidP="00421C99">
            <w:pPr>
              <w:jc w:val="center"/>
              <w:rPr>
                <w:rFonts w:ascii="Calibri" w:hAnsi="Calibri" w:cs="Calibri"/>
                <w:color w:val="000000"/>
                <w:szCs w:val="20"/>
                <w:lang w:val="es-CR" w:eastAsia="es-CR"/>
              </w:rPr>
            </w:pPr>
            <w:r>
              <w:rPr>
                <w:rFonts w:ascii="Calibri" w:hAnsi="Calibri" w:cs="Calibri"/>
                <w:color w:val="000000"/>
                <w:szCs w:val="20"/>
                <w:lang w:val="es-CR" w:eastAsia="es-CR"/>
              </w:rPr>
              <w:t>826</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43B78A" w14:textId="77777777" w:rsidR="00B74FEE" w:rsidRPr="00D535D5" w:rsidRDefault="00B74FEE"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YAMAL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1E50524" w14:textId="77777777" w:rsidR="00B74FEE" w:rsidRPr="00D535D5" w:rsidRDefault="00B74FEE"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JIMÉNEZ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A033860" w14:textId="77777777" w:rsidR="00B74FEE" w:rsidRPr="00D535D5" w:rsidRDefault="00B74FEE" w:rsidP="00421C99">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Bernardita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6896B648" w14:textId="77777777" w:rsidR="00B74FEE" w:rsidRPr="00FB7343" w:rsidRDefault="00B74FEE" w:rsidP="00421C99">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4.158.035-6</w:t>
            </w:r>
          </w:p>
        </w:tc>
      </w:tr>
      <w:tr w:rsidR="00FB7343" w:rsidRPr="00D535D5" w14:paraId="0D39FAA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BF86FE4" w14:textId="7A4364AE" w:rsidR="00FB7343" w:rsidRPr="00D535D5" w:rsidRDefault="00B74FEE"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827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919C5D" w14:textId="78F8CDB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YAMAL</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C28690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JIMÉNEZ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552628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Said</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F22605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3.379.811-3</w:t>
            </w:r>
          </w:p>
        </w:tc>
      </w:tr>
      <w:tr w:rsidR="007F2A0F" w:rsidRPr="00D535D5" w14:paraId="05F6F673" w14:textId="77777777" w:rsidTr="00B74FEE">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9A6265A" w14:textId="28ABBE99" w:rsidR="007F2A0F" w:rsidRPr="00D535D5" w:rsidRDefault="007F2A0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828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1A4846"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YÁÑEZ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538FC0"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GALLARDO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45BEAF5D"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Pedro Ramón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3F5A4ADE" w14:textId="77777777" w:rsidR="007F2A0F" w:rsidRPr="00FB7343" w:rsidRDefault="007F2A0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4.975.243-1</w:t>
            </w:r>
          </w:p>
        </w:tc>
      </w:tr>
      <w:tr w:rsidR="00FB7343" w:rsidRPr="00D535D5" w14:paraId="7191162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E39759A" w14:textId="770A7754" w:rsidR="00FB7343" w:rsidRPr="00D535D5" w:rsidRDefault="007F2A0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829</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9963BE" w14:textId="66643B0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YAÑEZ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9946B0E"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GARRIDO</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DDBDBD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Mercedes</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D2F97C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5.429.174-4</w:t>
            </w:r>
          </w:p>
        </w:tc>
      </w:tr>
      <w:tr w:rsidR="00FB7343" w:rsidRPr="00D535D5" w14:paraId="53917E35"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1DEA123F" w14:textId="034F356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4D6A56" w14:textId="09F52DC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YÁÑEZ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0F53E6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RECABAL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B67FB76" w14:textId="042FA3B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Eduardo Andrés</w:t>
            </w:r>
            <w:r w:rsidR="002D7EA5">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E66AF85"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6.959.229-5</w:t>
            </w:r>
          </w:p>
        </w:tc>
      </w:tr>
      <w:tr w:rsidR="00FB7343" w:rsidRPr="00D535D5" w14:paraId="42C875A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78DD116F" w14:textId="7033FD7A"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FA394D8" w14:textId="37CAC464"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YÁÑEZ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191D0E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RECABAL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208DF4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09FF98B"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7.641.699-0</w:t>
            </w:r>
          </w:p>
        </w:tc>
      </w:tr>
      <w:tr w:rsidR="00FB7343" w:rsidRPr="00D535D5" w14:paraId="444D644F"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21A6671B" w14:textId="7252A7E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832</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578D39" w14:textId="53F2B8BF"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YÁÑEZ</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CD18497"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RETAMAL</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CD8A09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Bélgica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4467860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5.763.025-6</w:t>
            </w:r>
          </w:p>
        </w:tc>
      </w:tr>
      <w:tr w:rsidR="00FB7343" w:rsidRPr="00D535D5" w14:paraId="5E18DB2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FF8ED7D" w14:textId="0C94EE93"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0DFED7" w14:textId="07CE49F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YEVENES</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BF67DA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FAÚNDEZ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A3E8F89"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Sonia del Tránsito</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D620DC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8.135.708-0</w:t>
            </w:r>
          </w:p>
        </w:tc>
      </w:tr>
      <w:tr w:rsidR="00FB7343" w:rsidRPr="00D535D5" w14:paraId="25127D61"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47809CCC" w14:textId="2830C967"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9B7220" w14:textId="5BBB9CF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ZAMBRANO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876407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AROS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B940566"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Rosa Otilia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D82535F"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6.539.244-5</w:t>
            </w:r>
          </w:p>
        </w:tc>
      </w:tr>
      <w:tr w:rsidR="00FB7343" w:rsidRPr="00D535D5" w14:paraId="3F5E9457"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5DD4402" w14:textId="6B3B5FE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835</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60B7D9" w14:textId="2C0C1062"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ZAMBRANO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0679CFD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GONZÁLEZ</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27DE1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Wilson Edgardo</w:t>
            </w:r>
          </w:p>
        </w:tc>
        <w:tc>
          <w:tcPr>
            <w:tcW w:w="1418" w:type="dxa"/>
            <w:tcBorders>
              <w:top w:val="single" w:sz="4" w:space="0" w:color="000000"/>
              <w:left w:val="single" w:sz="4" w:space="0" w:color="auto"/>
              <w:bottom w:val="single" w:sz="8" w:space="0" w:color="auto"/>
              <w:right w:val="single" w:sz="4" w:space="0" w:color="auto"/>
            </w:tcBorders>
            <w:shd w:val="clear" w:color="auto" w:fill="auto"/>
            <w:vAlign w:val="center"/>
            <w:hideMark/>
          </w:tcPr>
          <w:p w14:paraId="379502C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6.564.209-3</w:t>
            </w:r>
          </w:p>
        </w:tc>
      </w:tr>
      <w:tr w:rsidR="00FB7343" w:rsidRPr="00D535D5" w14:paraId="39A356CA" w14:textId="77777777" w:rsidTr="0051278A">
        <w:trPr>
          <w:trHeight w:val="315"/>
          <w:jc w:val="center"/>
        </w:trPr>
        <w:tc>
          <w:tcPr>
            <w:tcW w:w="709" w:type="dxa"/>
            <w:tcBorders>
              <w:top w:val="single" w:sz="4" w:space="0" w:color="000000"/>
              <w:left w:val="single" w:sz="4" w:space="0" w:color="000000"/>
              <w:bottom w:val="single" w:sz="8" w:space="0" w:color="auto"/>
              <w:right w:val="single" w:sz="8" w:space="0" w:color="auto"/>
            </w:tcBorders>
          </w:tcPr>
          <w:p w14:paraId="794CE6DD" w14:textId="66744F6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836</w:t>
            </w:r>
          </w:p>
        </w:tc>
        <w:tc>
          <w:tcPr>
            <w:tcW w:w="2045" w:type="dxa"/>
            <w:tcBorders>
              <w:top w:val="single" w:sz="4" w:space="0" w:color="000000"/>
              <w:left w:val="single" w:sz="4" w:space="0" w:color="000000"/>
              <w:bottom w:val="single" w:sz="8" w:space="0" w:color="auto"/>
              <w:right w:val="single" w:sz="8" w:space="0" w:color="auto"/>
            </w:tcBorders>
            <w:shd w:val="clear" w:color="auto" w:fill="auto"/>
            <w:noWrap/>
            <w:vAlign w:val="center"/>
            <w:hideMark/>
          </w:tcPr>
          <w:p w14:paraId="2A6DAABE" w14:textId="7486FAB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ZAMORA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4C3C0C6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ROWE</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36B46292" w14:textId="3FB747C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Ana María Eugenia</w:t>
            </w:r>
            <w:r w:rsidR="000708F2">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5EE7316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6.585.768-5</w:t>
            </w:r>
          </w:p>
        </w:tc>
      </w:tr>
      <w:tr w:rsidR="00FB7343" w:rsidRPr="00D535D5" w14:paraId="2853231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FF90F5D" w14:textId="589E0C22"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837</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454971" w14:textId="1641A8E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ZAMORANO</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5F1F5528"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LEÓN</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012C8F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Gloria Eliana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72AB3CB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7.270.726-5</w:t>
            </w:r>
          </w:p>
        </w:tc>
      </w:tr>
      <w:tr w:rsidR="00FB7343" w:rsidRPr="00D535D5" w14:paraId="0F76F8D4"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B35A259" w14:textId="69E5761E"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838</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8767E01" w14:textId="40CF4923"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ZAPATA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CCB2E0"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LAGOS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BF6EBEF"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Graciela</w:t>
            </w:r>
          </w:p>
        </w:tc>
        <w:tc>
          <w:tcPr>
            <w:tcW w:w="1418" w:type="dxa"/>
            <w:tcBorders>
              <w:top w:val="single" w:sz="4" w:space="0" w:color="000000"/>
              <w:left w:val="single" w:sz="4" w:space="0" w:color="auto"/>
              <w:bottom w:val="single" w:sz="8" w:space="0" w:color="auto"/>
              <w:right w:val="single" w:sz="4" w:space="0" w:color="auto"/>
            </w:tcBorders>
            <w:shd w:val="clear" w:color="auto" w:fill="auto"/>
            <w:vAlign w:val="center"/>
            <w:hideMark/>
          </w:tcPr>
          <w:p w14:paraId="11A7FDF4"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6.711.477-9</w:t>
            </w:r>
          </w:p>
        </w:tc>
      </w:tr>
      <w:tr w:rsidR="00FB7343" w:rsidRPr="00D535D5" w14:paraId="47FCA173" w14:textId="77777777" w:rsidTr="0051278A">
        <w:trPr>
          <w:trHeight w:val="315"/>
          <w:jc w:val="center"/>
        </w:trPr>
        <w:tc>
          <w:tcPr>
            <w:tcW w:w="709" w:type="dxa"/>
            <w:tcBorders>
              <w:top w:val="single" w:sz="4" w:space="0" w:color="000000"/>
              <w:left w:val="single" w:sz="4" w:space="0" w:color="000000"/>
              <w:bottom w:val="single" w:sz="8" w:space="0" w:color="auto"/>
              <w:right w:val="single" w:sz="8" w:space="0" w:color="auto"/>
            </w:tcBorders>
          </w:tcPr>
          <w:p w14:paraId="7CCB9084" w14:textId="3A3015E4"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839</w:t>
            </w:r>
          </w:p>
        </w:tc>
        <w:tc>
          <w:tcPr>
            <w:tcW w:w="2045" w:type="dxa"/>
            <w:tcBorders>
              <w:top w:val="single" w:sz="4" w:space="0" w:color="000000"/>
              <w:left w:val="single" w:sz="4" w:space="0" w:color="000000"/>
              <w:bottom w:val="single" w:sz="8" w:space="0" w:color="auto"/>
              <w:right w:val="single" w:sz="8" w:space="0" w:color="auto"/>
            </w:tcBorders>
            <w:shd w:val="clear" w:color="auto" w:fill="auto"/>
            <w:noWrap/>
            <w:vAlign w:val="center"/>
            <w:hideMark/>
          </w:tcPr>
          <w:p w14:paraId="62348866" w14:textId="03A219FC"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ZAVALA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461916A"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CORTÉS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7E14599C" w14:textId="2DC2DCF6"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Gladys del Rosario</w:t>
            </w:r>
            <w:r w:rsidR="00CD5C50">
              <w:rPr>
                <w:rFonts w:ascii="Calibri" w:hAnsi="Calibri" w:cs="Calibri"/>
                <w:color w:val="000000"/>
                <w:szCs w:val="20"/>
                <w:lang w:val="es-CR" w:eastAsia="es-CR"/>
              </w:rPr>
              <w:t>*</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0AA207D6"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4.005.317-4</w:t>
            </w:r>
          </w:p>
        </w:tc>
      </w:tr>
      <w:tr w:rsidR="00FB7343" w:rsidRPr="00D535D5" w14:paraId="2761F0EB" w14:textId="77777777" w:rsidTr="0051278A">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0700BD2E" w14:textId="29546AE5"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840</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CAA4F9" w14:textId="28740C18"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ZEPEDA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627C96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CENA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F65A825"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Norma Yolanda</w:t>
            </w:r>
          </w:p>
        </w:tc>
        <w:tc>
          <w:tcPr>
            <w:tcW w:w="1418" w:type="dxa"/>
            <w:tcBorders>
              <w:top w:val="single" w:sz="4" w:space="0" w:color="000000"/>
              <w:left w:val="single" w:sz="4" w:space="0" w:color="auto"/>
              <w:bottom w:val="nil"/>
              <w:right w:val="single" w:sz="4" w:space="0" w:color="auto"/>
            </w:tcBorders>
            <w:shd w:val="clear" w:color="auto" w:fill="auto"/>
            <w:vAlign w:val="center"/>
            <w:hideMark/>
          </w:tcPr>
          <w:p w14:paraId="18D3C15C"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4.514.488-7</w:t>
            </w:r>
          </w:p>
        </w:tc>
      </w:tr>
      <w:tr w:rsidR="00FB7343" w:rsidRPr="00D535D5" w14:paraId="30C3D692" w14:textId="77777777" w:rsidTr="00AB60E8">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65D75784" w14:textId="4FED735F"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841</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643B4A" w14:textId="426633A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 xml:space="preserve">ZEPEDA </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67437081"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VIERA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213FF0FD"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Alejandro del Carmen</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0581A698"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4.788.816-6</w:t>
            </w:r>
          </w:p>
        </w:tc>
      </w:tr>
      <w:tr w:rsidR="00FB7343" w:rsidRPr="00D535D5" w14:paraId="74DEBC8C" w14:textId="77777777" w:rsidTr="00AB60E8">
        <w:trPr>
          <w:trHeight w:val="315"/>
          <w:jc w:val="center"/>
        </w:trPr>
        <w:tc>
          <w:tcPr>
            <w:tcW w:w="709" w:type="dxa"/>
            <w:tcBorders>
              <w:top w:val="single" w:sz="4" w:space="0" w:color="000000"/>
              <w:left w:val="single" w:sz="4" w:space="0" w:color="000000"/>
              <w:bottom w:val="single" w:sz="8" w:space="0" w:color="auto"/>
              <w:right w:val="single" w:sz="8" w:space="0" w:color="auto"/>
            </w:tcBorders>
          </w:tcPr>
          <w:p w14:paraId="2AB54CD7" w14:textId="131F5BDD"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842</w:t>
            </w:r>
          </w:p>
        </w:tc>
        <w:tc>
          <w:tcPr>
            <w:tcW w:w="2045" w:type="dxa"/>
            <w:tcBorders>
              <w:top w:val="single" w:sz="4" w:space="0" w:color="000000"/>
              <w:left w:val="single" w:sz="4" w:space="0" w:color="000000"/>
              <w:bottom w:val="single" w:sz="8" w:space="0" w:color="auto"/>
              <w:right w:val="single" w:sz="8" w:space="0" w:color="auto"/>
            </w:tcBorders>
            <w:shd w:val="clear" w:color="auto" w:fill="auto"/>
            <w:noWrap/>
            <w:vAlign w:val="center"/>
            <w:hideMark/>
          </w:tcPr>
          <w:p w14:paraId="640B6B2A" w14:textId="11454D5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ZUBIETA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251B1914"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KONG</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B9DE08C"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Elena Ernestina</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94456D"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6.516.738-7</w:t>
            </w:r>
          </w:p>
        </w:tc>
      </w:tr>
      <w:tr w:rsidR="00FB7343" w:rsidRPr="00D535D5" w14:paraId="2B82E5BC" w14:textId="77777777" w:rsidTr="00AB60E8">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3C384060" w14:textId="5E3A1F59" w:rsidR="00FB7343" w:rsidRPr="00D535D5" w:rsidRDefault="00FB7343" w:rsidP="00FE22A8">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843</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F42C9D" w14:textId="0851911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ZULETA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75605049" w14:textId="30459695"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RAHAL</w:t>
            </w:r>
            <w:r>
              <w:rPr>
                <w:rStyle w:val="Refdenotaalpie"/>
                <w:rFonts w:cs="Calibri"/>
                <w:color w:val="000000"/>
                <w:lang w:val="es-CR" w:eastAsia="es-CR"/>
              </w:rPr>
              <w:footnoteReference w:id="544"/>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0AF4E4C7" w14:textId="1575B71B"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Noel Salomón</w:t>
            </w:r>
            <w:r w:rsidR="000708F2">
              <w:rPr>
                <w:rFonts w:ascii="Calibri" w:hAnsi="Calibri" w:cs="Calibri"/>
                <w:color w:val="000000"/>
                <w:szCs w:val="20"/>
                <w:lang w:val="es-CR" w:eastAsia="es-CR"/>
              </w:rPr>
              <w:t>*</w:t>
            </w:r>
          </w:p>
        </w:tc>
        <w:tc>
          <w:tcPr>
            <w:tcW w:w="1418" w:type="dxa"/>
            <w:tcBorders>
              <w:top w:val="single" w:sz="4" w:space="0" w:color="auto"/>
              <w:left w:val="single" w:sz="4" w:space="0" w:color="auto"/>
              <w:bottom w:val="single" w:sz="8" w:space="0" w:color="auto"/>
              <w:right w:val="single" w:sz="4" w:space="0" w:color="auto"/>
            </w:tcBorders>
            <w:shd w:val="clear" w:color="auto" w:fill="auto"/>
            <w:vAlign w:val="center"/>
            <w:hideMark/>
          </w:tcPr>
          <w:p w14:paraId="485DBF83"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5.014.502-6</w:t>
            </w:r>
          </w:p>
        </w:tc>
      </w:tr>
      <w:tr w:rsidR="007F2A0F" w:rsidRPr="00D535D5" w14:paraId="1EA22F90" w14:textId="77777777" w:rsidTr="0058214B">
        <w:trPr>
          <w:trHeight w:val="315"/>
          <w:jc w:val="center"/>
        </w:trPr>
        <w:tc>
          <w:tcPr>
            <w:tcW w:w="709" w:type="dxa"/>
            <w:tcBorders>
              <w:top w:val="single" w:sz="4" w:space="0" w:color="000000"/>
              <w:left w:val="single" w:sz="8" w:space="0" w:color="auto"/>
              <w:bottom w:val="single" w:sz="8" w:space="0" w:color="auto"/>
              <w:right w:val="single" w:sz="8" w:space="0" w:color="auto"/>
            </w:tcBorders>
          </w:tcPr>
          <w:p w14:paraId="572663E3" w14:textId="5BEE53B6" w:rsidR="007F2A0F" w:rsidRPr="00D535D5" w:rsidRDefault="007F2A0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844</w:t>
            </w:r>
          </w:p>
        </w:tc>
        <w:tc>
          <w:tcPr>
            <w:tcW w:w="2045"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D2DFB7"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ZÚÑIGA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12DD7109"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LUNA</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54461BFE" w14:textId="67C6C878"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Laura del Carmen</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single" w:sz="8" w:space="0" w:color="auto"/>
              <w:right w:val="single" w:sz="4" w:space="0" w:color="auto"/>
            </w:tcBorders>
            <w:shd w:val="clear" w:color="auto" w:fill="auto"/>
            <w:vAlign w:val="center"/>
            <w:hideMark/>
          </w:tcPr>
          <w:p w14:paraId="20ACC22E" w14:textId="77777777" w:rsidR="007F2A0F" w:rsidRPr="00FB7343" w:rsidRDefault="007F2A0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3.048.578-5</w:t>
            </w:r>
          </w:p>
        </w:tc>
      </w:tr>
      <w:tr w:rsidR="007F2A0F" w:rsidRPr="00D535D5" w14:paraId="49986665" w14:textId="77777777" w:rsidTr="00353482">
        <w:trPr>
          <w:trHeight w:val="300"/>
          <w:jc w:val="center"/>
        </w:trPr>
        <w:tc>
          <w:tcPr>
            <w:tcW w:w="709" w:type="dxa"/>
            <w:tcBorders>
              <w:top w:val="single" w:sz="4" w:space="0" w:color="000000"/>
              <w:left w:val="single" w:sz="4" w:space="0" w:color="000000"/>
              <w:bottom w:val="single" w:sz="4" w:space="0" w:color="000000"/>
              <w:right w:val="single" w:sz="8" w:space="0" w:color="auto"/>
            </w:tcBorders>
          </w:tcPr>
          <w:p w14:paraId="10862061" w14:textId="1A62D9D7" w:rsidR="007F2A0F" w:rsidRPr="00D535D5" w:rsidRDefault="007F2A0F" w:rsidP="0058214B">
            <w:pPr>
              <w:jc w:val="center"/>
              <w:rPr>
                <w:rFonts w:ascii="Calibri" w:hAnsi="Calibri" w:cs="Calibri"/>
                <w:color w:val="000000"/>
                <w:szCs w:val="20"/>
                <w:lang w:val="es-CR" w:eastAsia="es-CR"/>
              </w:rPr>
            </w:pPr>
            <w:r>
              <w:rPr>
                <w:rFonts w:ascii="Calibri" w:hAnsi="Calibri" w:cs="Calibri"/>
                <w:color w:val="000000"/>
                <w:szCs w:val="20"/>
                <w:lang w:val="es-CR" w:eastAsia="es-CR"/>
              </w:rPr>
              <w:t>845</w:t>
            </w:r>
          </w:p>
        </w:tc>
        <w:tc>
          <w:tcPr>
            <w:tcW w:w="2045" w:type="dxa"/>
            <w:tcBorders>
              <w:top w:val="single" w:sz="4" w:space="0" w:color="000000"/>
              <w:left w:val="single" w:sz="4" w:space="0" w:color="000000"/>
              <w:bottom w:val="single" w:sz="4" w:space="0" w:color="000000"/>
              <w:right w:val="single" w:sz="8" w:space="0" w:color="auto"/>
            </w:tcBorders>
            <w:shd w:val="clear" w:color="auto" w:fill="auto"/>
            <w:noWrap/>
            <w:vAlign w:val="center"/>
            <w:hideMark/>
          </w:tcPr>
          <w:p w14:paraId="0494E0D7"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ZÚÑIGA</w:t>
            </w:r>
          </w:p>
        </w:tc>
        <w:tc>
          <w:tcPr>
            <w:tcW w:w="1631" w:type="dxa"/>
            <w:tcBorders>
              <w:top w:val="single" w:sz="4" w:space="0" w:color="000000"/>
              <w:left w:val="nil"/>
              <w:bottom w:val="single" w:sz="4" w:space="0" w:color="000000"/>
              <w:right w:val="single" w:sz="8" w:space="0" w:color="auto"/>
            </w:tcBorders>
            <w:shd w:val="clear" w:color="auto" w:fill="auto"/>
            <w:noWrap/>
            <w:vAlign w:val="center"/>
            <w:hideMark/>
          </w:tcPr>
          <w:p w14:paraId="5E82430A" w14:textId="77777777"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MÉNDEZ</w:t>
            </w:r>
          </w:p>
        </w:tc>
        <w:tc>
          <w:tcPr>
            <w:tcW w:w="2409" w:type="dxa"/>
            <w:tcBorders>
              <w:top w:val="single" w:sz="4" w:space="0" w:color="000000"/>
              <w:left w:val="nil"/>
              <w:bottom w:val="single" w:sz="4" w:space="0" w:color="000000"/>
              <w:right w:val="single" w:sz="4" w:space="0" w:color="auto"/>
            </w:tcBorders>
            <w:shd w:val="clear" w:color="auto" w:fill="auto"/>
            <w:noWrap/>
            <w:vAlign w:val="center"/>
            <w:hideMark/>
          </w:tcPr>
          <w:p w14:paraId="4652B38B" w14:textId="349E1E35" w:rsidR="007F2A0F" w:rsidRPr="00D535D5" w:rsidRDefault="007F2A0F" w:rsidP="0058214B">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Mery del Carmen</w:t>
            </w:r>
            <w:r w:rsidR="00327642">
              <w:rPr>
                <w:rFonts w:ascii="Calibri" w:hAnsi="Calibri" w:cs="Calibri"/>
                <w:color w:val="000000"/>
                <w:szCs w:val="20"/>
                <w:lang w:val="es-CR" w:eastAsia="es-CR"/>
              </w:rPr>
              <w:t>*</w:t>
            </w:r>
          </w:p>
        </w:tc>
        <w:tc>
          <w:tcPr>
            <w:tcW w:w="141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6DBEBE53" w14:textId="77777777" w:rsidR="007F2A0F" w:rsidRPr="00FB7343" w:rsidRDefault="007F2A0F" w:rsidP="0058214B">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3.784.795-k</w:t>
            </w:r>
          </w:p>
        </w:tc>
      </w:tr>
      <w:tr w:rsidR="00FB7343" w:rsidRPr="00D535D5" w14:paraId="0C68BE36" w14:textId="77777777" w:rsidTr="00353482">
        <w:trPr>
          <w:trHeight w:val="315"/>
          <w:jc w:val="center"/>
        </w:trPr>
        <w:tc>
          <w:tcPr>
            <w:tcW w:w="709" w:type="dxa"/>
            <w:tcBorders>
              <w:top w:val="single" w:sz="4" w:space="0" w:color="000000"/>
              <w:left w:val="single" w:sz="4" w:space="0" w:color="000000"/>
              <w:bottom w:val="single" w:sz="8" w:space="0" w:color="auto"/>
              <w:right w:val="single" w:sz="8" w:space="0" w:color="auto"/>
            </w:tcBorders>
          </w:tcPr>
          <w:p w14:paraId="105C1344" w14:textId="3873F81D" w:rsidR="00FB7343" w:rsidRPr="00D535D5" w:rsidRDefault="007F2A0F" w:rsidP="00FE22A8">
            <w:pPr>
              <w:jc w:val="center"/>
              <w:rPr>
                <w:rFonts w:ascii="Calibri" w:hAnsi="Calibri" w:cs="Calibri"/>
                <w:color w:val="000000"/>
                <w:szCs w:val="20"/>
                <w:lang w:val="es-CR" w:eastAsia="es-CR"/>
              </w:rPr>
            </w:pPr>
            <w:r>
              <w:rPr>
                <w:rFonts w:ascii="Calibri" w:hAnsi="Calibri" w:cs="Calibri"/>
                <w:color w:val="000000"/>
                <w:szCs w:val="20"/>
                <w:lang w:val="es-CR" w:eastAsia="es-CR"/>
              </w:rPr>
              <w:t>846</w:t>
            </w:r>
          </w:p>
        </w:tc>
        <w:tc>
          <w:tcPr>
            <w:tcW w:w="2045" w:type="dxa"/>
            <w:tcBorders>
              <w:top w:val="single" w:sz="4" w:space="0" w:color="000000"/>
              <w:left w:val="single" w:sz="4" w:space="0" w:color="000000"/>
              <w:bottom w:val="single" w:sz="8" w:space="0" w:color="auto"/>
              <w:right w:val="single" w:sz="8" w:space="0" w:color="auto"/>
            </w:tcBorders>
            <w:shd w:val="clear" w:color="auto" w:fill="auto"/>
            <w:noWrap/>
            <w:vAlign w:val="center"/>
            <w:hideMark/>
          </w:tcPr>
          <w:p w14:paraId="57B434F6" w14:textId="550A89FA"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ZUÑIGA</w:t>
            </w:r>
          </w:p>
        </w:tc>
        <w:tc>
          <w:tcPr>
            <w:tcW w:w="1631" w:type="dxa"/>
            <w:tcBorders>
              <w:top w:val="single" w:sz="4" w:space="0" w:color="000000"/>
              <w:left w:val="nil"/>
              <w:bottom w:val="single" w:sz="8" w:space="0" w:color="auto"/>
              <w:right w:val="single" w:sz="8" w:space="0" w:color="auto"/>
            </w:tcBorders>
            <w:shd w:val="clear" w:color="auto" w:fill="auto"/>
            <w:noWrap/>
            <w:vAlign w:val="center"/>
            <w:hideMark/>
          </w:tcPr>
          <w:p w14:paraId="3760AF23" w14:textId="77777777"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MORALES</w:t>
            </w:r>
          </w:p>
        </w:tc>
        <w:tc>
          <w:tcPr>
            <w:tcW w:w="2409" w:type="dxa"/>
            <w:tcBorders>
              <w:top w:val="single" w:sz="4" w:space="0" w:color="000000"/>
              <w:left w:val="nil"/>
              <w:bottom w:val="single" w:sz="8" w:space="0" w:color="auto"/>
              <w:right w:val="single" w:sz="4" w:space="0" w:color="auto"/>
            </w:tcBorders>
            <w:shd w:val="clear" w:color="auto" w:fill="auto"/>
            <w:noWrap/>
            <w:vAlign w:val="center"/>
            <w:hideMark/>
          </w:tcPr>
          <w:p w14:paraId="132BAF87" w14:textId="6CB23D40" w:rsidR="00FB7343" w:rsidRPr="00D535D5" w:rsidRDefault="00FB7343" w:rsidP="00D535D5">
            <w:pPr>
              <w:jc w:val="left"/>
              <w:rPr>
                <w:rFonts w:ascii="Calibri" w:hAnsi="Calibri" w:cs="Calibri"/>
                <w:color w:val="000000"/>
                <w:szCs w:val="20"/>
                <w:lang w:val="es-CR" w:eastAsia="es-CR"/>
              </w:rPr>
            </w:pPr>
            <w:r w:rsidRPr="00D535D5">
              <w:rPr>
                <w:rFonts w:ascii="Calibri" w:hAnsi="Calibri" w:cs="Calibri"/>
                <w:color w:val="000000"/>
                <w:szCs w:val="20"/>
                <w:lang w:val="es-CR" w:eastAsia="es-CR"/>
              </w:rPr>
              <w:t>Juan Francisco</w:t>
            </w:r>
            <w:r w:rsidR="00FA3904">
              <w:rPr>
                <w:rFonts w:ascii="Calibri" w:hAnsi="Calibri" w:cs="Calibri"/>
                <w:color w:val="000000"/>
                <w:szCs w:val="20"/>
                <w:lang w:val="es-CR" w:eastAsia="es-CR"/>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52020" w14:textId="77777777" w:rsidR="00FB7343" w:rsidRPr="00FB7343" w:rsidRDefault="00FB7343" w:rsidP="00D535D5">
            <w:pPr>
              <w:jc w:val="center"/>
              <w:rPr>
                <w:rFonts w:ascii="Calibri" w:hAnsi="Calibri" w:cs="Calibri"/>
                <w:color w:val="000000"/>
                <w:szCs w:val="20"/>
                <w:lang w:val="es-CR" w:eastAsia="es-CR"/>
              </w:rPr>
            </w:pPr>
            <w:r w:rsidRPr="00FB7343">
              <w:rPr>
                <w:rFonts w:ascii="Calibri" w:hAnsi="Calibri" w:cs="Calibri"/>
                <w:color w:val="000000"/>
                <w:szCs w:val="20"/>
                <w:lang w:val="es-CR" w:eastAsia="es-CR"/>
              </w:rPr>
              <w:t>3.587.188-8</w:t>
            </w:r>
          </w:p>
        </w:tc>
      </w:tr>
    </w:tbl>
    <w:p w14:paraId="0D163D9B" w14:textId="132798B7" w:rsidR="0058214B" w:rsidRDefault="0058214B" w:rsidP="005648BB">
      <w:pPr>
        <w:tabs>
          <w:tab w:val="left" w:pos="567"/>
        </w:tabs>
        <w:jc w:val="center"/>
        <w:rPr>
          <w:b/>
          <w:szCs w:val="20"/>
          <w:lang w:val="es-CR"/>
        </w:rPr>
      </w:pPr>
    </w:p>
    <w:p w14:paraId="28DB47D6" w14:textId="77777777" w:rsidR="0058214B" w:rsidRDefault="0058214B" w:rsidP="005648BB">
      <w:pPr>
        <w:tabs>
          <w:tab w:val="left" w:pos="567"/>
        </w:tabs>
        <w:jc w:val="center"/>
        <w:rPr>
          <w:b/>
          <w:szCs w:val="20"/>
          <w:lang w:val="es-CR"/>
        </w:rPr>
        <w:sectPr w:rsidR="0058214B" w:rsidSect="008A6154">
          <w:footnotePr>
            <w:numRestart w:val="eachSect"/>
          </w:footnotePr>
          <w:pgSz w:w="12240" w:h="15840" w:code="1"/>
          <w:pgMar w:top="1418" w:right="1418" w:bottom="1418" w:left="1418" w:header="709" w:footer="340" w:gutter="0"/>
          <w:cols w:space="708"/>
          <w:docGrid w:linePitch="360"/>
        </w:sectPr>
      </w:pPr>
    </w:p>
    <w:p w14:paraId="53EAED0D" w14:textId="32A09905" w:rsidR="0058214B" w:rsidRDefault="0058214B" w:rsidP="0058214B">
      <w:pPr>
        <w:tabs>
          <w:tab w:val="left" w:pos="567"/>
        </w:tabs>
        <w:jc w:val="center"/>
        <w:rPr>
          <w:b/>
          <w:szCs w:val="20"/>
          <w:lang w:val="es-CR"/>
        </w:rPr>
      </w:pPr>
      <w:r>
        <w:rPr>
          <w:b/>
          <w:szCs w:val="20"/>
          <w:lang w:val="es-CR"/>
        </w:rPr>
        <w:lastRenderedPageBreak/>
        <w:t>ANEXO 2</w:t>
      </w:r>
    </w:p>
    <w:p w14:paraId="31C2A458" w14:textId="18278B74" w:rsidR="003D6206" w:rsidRDefault="0058214B" w:rsidP="0058214B">
      <w:pPr>
        <w:tabs>
          <w:tab w:val="left" w:pos="567"/>
        </w:tabs>
        <w:jc w:val="center"/>
        <w:rPr>
          <w:b/>
          <w:szCs w:val="20"/>
          <w:lang w:val="es-CR"/>
        </w:rPr>
      </w:pPr>
      <w:r>
        <w:rPr>
          <w:b/>
          <w:szCs w:val="20"/>
          <w:lang w:val="es-CR"/>
        </w:rPr>
        <w:t>Montos adeudados</w:t>
      </w:r>
      <w:r w:rsidR="003968D8">
        <w:rPr>
          <w:rStyle w:val="Refdenotaalpie"/>
          <w:b/>
          <w:lang w:val="es-CR"/>
        </w:rPr>
        <w:footnoteReference w:id="545"/>
      </w:r>
    </w:p>
    <w:p w14:paraId="616BEFF7" w14:textId="6B5A7962" w:rsidR="0058214B" w:rsidRDefault="0058214B" w:rsidP="0058214B">
      <w:pPr>
        <w:tabs>
          <w:tab w:val="left" w:pos="567"/>
        </w:tabs>
        <w:jc w:val="center"/>
        <w:rPr>
          <w:b/>
          <w:szCs w:val="20"/>
          <w:lang w:val="es-CR"/>
        </w:rPr>
      </w:pPr>
    </w:p>
    <w:tbl>
      <w:tblPr>
        <w:tblW w:w="14317" w:type="dxa"/>
        <w:tblInd w:w="-10" w:type="dxa"/>
        <w:tblCellMar>
          <w:left w:w="70" w:type="dxa"/>
          <w:right w:w="70" w:type="dxa"/>
        </w:tblCellMar>
        <w:tblLook w:val="04A0" w:firstRow="1" w:lastRow="0" w:firstColumn="1" w:lastColumn="0" w:noHBand="0" w:noVBand="1"/>
      </w:tblPr>
      <w:tblGrid>
        <w:gridCol w:w="792"/>
        <w:gridCol w:w="1476"/>
        <w:gridCol w:w="1701"/>
        <w:gridCol w:w="2127"/>
        <w:gridCol w:w="2835"/>
        <w:gridCol w:w="992"/>
        <w:gridCol w:w="1984"/>
        <w:gridCol w:w="2410"/>
      </w:tblGrid>
      <w:tr w:rsidR="00193D9C" w:rsidRPr="0058214B" w14:paraId="7C853E74" w14:textId="77777777" w:rsidTr="00A37DE2">
        <w:trPr>
          <w:trHeight w:val="525"/>
        </w:trPr>
        <w:tc>
          <w:tcPr>
            <w:tcW w:w="792" w:type="dxa"/>
            <w:tcBorders>
              <w:top w:val="single" w:sz="8" w:space="0" w:color="auto"/>
              <w:left w:val="single" w:sz="8" w:space="0" w:color="auto"/>
              <w:bottom w:val="single" w:sz="8" w:space="0" w:color="auto"/>
              <w:right w:val="single" w:sz="8" w:space="0" w:color="auto"/>
            </w:tcBorders>
            <w:shd w:val="clear" w:color="000000" w:fill="000000"/>
            <w:vAlign w:val="center"/>
          </w:tcPr>
          <w:p w14:paraId="1AE315C9" w14:textId="77777777" w:rsidR="00193D9C" w:rsidRPr="0058214B" w:rsidRDefault="00193D9C" w:rsidP="000856F3">
            <w:pPr>
              <w:jc w:val="center"/>
              <w:rPr>
                <w:rFonts w:ascii="Calibri" w:hAnsi="Calibri" w:cs="Calibri"/>
                <w:b/>
                <w:bCs/>
                <w:color w:val="FFFFFF"/>
                <w:szCs w:val="20"/>
                <w:lang w:val="es-CR" w:eastAsia="es-CR"/>
              </w:rPr>
            </w:pPr>
          </w:p>
        </w:tc>
        <w:tc>
          <w:tcPr>
            <w:tcW w:w="1476" w:type="dxa"/>
            <w:tcBorders>
              <w:top w:val="single" w:sz="8" w:space="0" w:color="auto"/>
              <w:left w:val="single" w:sz="8" w:space="0" w:color="auto"/>
              <w:bottom w:val="single" w:sz="8" w:space="0" w:color="auto"/>
              <w:right w:val="single" w:sz="8" w:space="0" w:color="auto"/>
            </w:tcBorders>
            <w:shd w:val="clear" w:color="000000" w:fill="000000"/>
            <w:noWrap/>
            <w:vAlign w:val="center"/>
            <w:hideMark/>
          </w:tcPr>
          <w:p w14:paraId="7A5C7849" w14:textId="32023CCB" w:rsidR="00193D9C" w:rsidRPr="0058214B" w:rsidRDefault="00193D9C" w:rsidP="0058214B">
            <w:pPr>
              <w:jc w:val="left"/>
              <w:rPr>
                <w:rFonts w:ascii="Calibri" w:hAnsi="Calibri" w:cs="Calibri"/>
                <w:b/>
                <w:bCs/>
                <w:color w:val="FFFFFF"/>
                <w:szCs w:val="20"/>
                <w:lang w:val="es-CR" w:eastAsia="es-CR"/>
              </w:rPr>
            </w:pPr>
            <w:r w:rsidRPr="0058214B">
              <w:rPr>
                <w:rFonts w:ascii="Calibri" w:hAnsi="Calibri" w:cs="Calibri"/>
                <w:b/>
                <w:bCs/>
                <w:color w:val="FFFFFF"/>
                <w:szCs w:val="20"/>
                <w:lang w:val="es-CR" w:eastAsia="es-CR"/>
              </w:rPr>
              <w:t>Apellido 1</w:t>
            </w:r>
          </w:p>
        </w:tc>
        <w:tc>
          <w:tcPr>
            <w:tcW w:w="1701" w:type="dxa"/>
            <w:tcBorders>
              <w:top w:val="single" w:sz="8" w:space="0" w:color="auto"/>
              <w:left w:val="nil"/>
              <w:bottom w:val="single" w:sz="8" w:space="0" w:color="auto"/>
              <w:right w:val="single" w:sz="8" w:space="0" w:color="auto"/>
            </w:tcBorders>
            <w:shd w:val="clear" w:color="000000" w:fill="000000"/>
            <w:noWrap/>
            <w:vAlign w:val="center"/>
            <w:hideMark/>
          </w:tcPr>
          <w:p w14:paraId="487F8DBE" w14:textId="77777777" w:rsidR="00193D9C" w:rsidRPr="0058214B" w:rsidRDefault="00193D9C" w:rsidP="0058214B">
            <w:pPr>
              <w:jc w:val="left"/>
              <w:rPr>
                <w:rFonts w:ascii="Calibri" w:hAnsi="Calibri" w:cs="Calibri"/>
                <w:b/>
                <w:bCs/>
                <w:color w:val="FFFFFF"/>
                <w:szCs w:val="20"/>
                <w:lang w:val="es-CR" w:eastAsia="es-CR"/>
              </w:rPr>
            </w:pPr>
            <w:r w:rsidRPr="0058214B">
              <w:rPr>
                <w:rFonts w:ascii="Calibri" w:hAnsi="Calibri" w:cs="Calibri"/>
                <w:b/>
                <w:bCs/>
                <w:color w:val="FFFFFF"/>
                <w:szCs w:val="20"/>
                <w:lang w:val="es-CR" w:eastAsia="es-CR"/>
              </w:rPr>
              <w:t>Apellido 2</w:t>
            </w:r>
          </w:p>
        </w:tc>
        <w:tc>
          <w:tcPr>
            <w:tcW w:w="2127" w:type="dxa"/>
            <w:tcBorders>
              <w:top w:val="single" w:sz="8" w:space="0" w:color="auto"/>
              <w:left w:val="nil"/>
              <w:bottom w:val="single" w:sz="8" w:space="0" w:color="auto"/>
              <w:right w:val="single" w:sz="8" w:space="0" w:color="auto"/>
            </w:tcBorders>
            <w:shd w:val="clear" w:color="000000" w:fill="000000"/>
            <w:noWrap/>
            <w:vAlign w:val="center"/>
            <w:hideMark/>
          </w:tcPr>
          <w:p w14:paraId="606D8A5D" w14:textId="77777777" w:rsidR="00193D9C" w:rsidRPr="0058214B" w:rsidRDefault="00193D9C" w:rsidP="0058214B">
            <w:pPr>
              <w:jc w:val="left"/>
              <w:rPr>
                <w:rFonts w:ascii="Calibri" w:hAnsi="Calibri" w:cs="Calibri"/>
                <w:b/>
                <w:bCs/>
                <w:color w:val="FFFFFF"/>
                <w:szCs w:val="20"/>
                <w:lang w:val="es-CR" w:eastAsia="es-CR"/>
              </w:rPr>
            </w:pPr>
            <w:r w:rsidRPr="0058214B">
              <w:rPr>
                <w:rFonts w:ascii="Calibri" w:hAnsi="Calibri" w:cs="Calibri"/>
                <w:b/>
                <w:bCs/>
                <w:color w:val="FFFFFF"/>
                <w:szCs w:val="20"/>
                <w:lang w:val="es-CR" w:eastAsia="es-CR"/>
              </w:rPr>
              <w:t>Nombre</w:t>
            </w:r>
          </w:p>
        </w:tc>
        <w:tc>
          <w:tcPr>
            <w:tcW w:w="2835" w:type="dxa"/>
            <w:tcBorders>
              <w:top w:val="single" w:sz="8" w:space="0" w:color="auto"/>
              <w:left w:val="nil"/>
              <w:bottom w:val="single" w:sz="4" w:space="0" w:color="auto"/>
              <w:right w:val="single" w:sz="4" w:space="0" w:color="auto"/>
            </w:tcBorders>
            <w:shd w:val="clear" w:color="000000" w:fill="000000"/>
            <w:noWrap/>
            <w:vAlign w:val="center"/>
            <w:hideMark/>
          </w:tcPr>
          <w:p w14:paraId="6561F18B" w14:textId="77777777" w:rsidR="00193D9C" w:rsidRPr="0058214B" w:rsidRDefault="00193D9C" w:rsidP="0058214B">
            <w:pPr>
              <w:jc w:val="left"/>
              <w:rPr>
                <w:rFonts w:ascii="Calibri" w:hAnsi="Calibri" w:cs="Calibri"/>
                <w:b/>
                <w:bCs/>
                <w:color w:val="FFFFFF"/>
                <w:szCs w:val="20"/>
                <w:lang w:val="es-CR" w:eastAsia="es-CR"/>
              </w:rPr>
            </w:pPr>
            <w:r w:rsidRPr="0058214B">
              <w:rPr>
                <w:rFonts w:ascii="Calibri" w:hAnsi="Calibri" w:cs="Calibri"/>
                <w:b/>
                <w:bCs/>
                <w:color w:val="FFFFFF"/>
                <w:szCs w:val="20"/>
                <w:lang w:val="es-CR" w:eastAsia="es-CR"/>
              </w:rPr>
              <w:t>Causa</w:t>
            </w:r>
          </w:p>
        </w:tc>
        <w:tc>
          <w:tcPr>
            <w:tcW w:w="992" w:type="dxa"/>
            <w:tcBorders>
              <w:top w:val="single" w:sz="4" w:space="0" w:color="auto"/>
              <w:left w:val="single" w:sz="4" w:space="0" w:color="auto"/>
              <w:bottom w:val="single" w:sz="8" w:space="0" w:color="auto"/>
              <w:right w:val="single" w:sz="4" w:space="0" w:color="auto"/>
            </w:tcBorders>
            <w:shd w:val="clear" w:color="000000" w:fill="000000"/>
            <w:noWrap/>
            <w:vAlign w:val="center"/>
            <w:hideMark/>
          </w:tcPr>
          <w:p w14:paraId="1AB5827A" w14:textId="77777777" w:rsidR="00193D9C" w:rsidRPr="0058214B" w:rsidRDefault="00193D9C" w:rsidP="0058214B">
            <w:pPr>
              <w:jc w:val="left"/>
              <w:rPr>
                <w:rFonts w:ascii="Calibri" w:hAnsi="Calibri" w:cs="Calibri"/>
                <w:b/>
                <w:bCs/>
                <w:color w:val="FFFFFF"/>
                <w:sz w:val="16"/>
                <w:szCs w:val="16"/>
                <w:lang w:val="es-CR" w:eastAsia="es-CR"/>
              </w:rPr>
            </w:pPr>
            <w:r w:rsidRPr="0058214B">
              <w:rPr>
                <w:rFonts w:ascii="Calibri" w:hAnsi="Calibri" w:cs="Calibri"/>
                <w:b/>
                <w:bCs/>
                <w:color w:val="FFFFFF"/>
                <w:sz w:val="16"/>
                <w:szCs w:val="16"/>
                <w:lang w:val="es-CR" w:eastAsia="es-CR"/>
              </w:rPr>
              <w:t>Fecha liquidación</w:t>
            </w:r>
          </w:p>
        </w:tc>
        <w:tc>
          <w:tcPr>
            <w:tcW w:w="1984" w:type="dxa"/>
            <w:tcBorders>
              <w:top w:val="single" w:sz="8" w:space="0" w:color="auto"/>
              <w:left w:val="single" w:sz="4" w:space="0" w:color="auto"/>
              <w:bottom w:val="single" w:sz="4" w:space="0" w:color="auto"/>
              <w:right w:val="single" w:sz="8" w:space="0" w:color="auto"/>
            </w:tcBorders>
            <w:shd w:val="clear" w:color="000000" w:fill="000000"/>
            <w:noWrap/>
            <w:vAlign w:val="center"/>
            <w:hideMark/>
          </w:tcPr>
          <w:p w14:paraId="405B3DBD" w14:textId="77777777" w:rsidR="00193D9C" w:rsidRPr="0058214B" w:rsidRDefault="00193D9C" w:rsidP="00193D9C">
            <w:pPr>
              <w:jc w:val="center"/>
              <w:rPr>
                <w:rFonts w:ascii="Calibri" w:hAnsi="Calibri" w:cs="Calibri"/>
                <w:b/>
                <w:bCs/>
                <w:color w:val="FFFFFF"/>
                <w:szCs w:val="20"/>
                <w:lang w:val="es-CR" w:eastAsia="es-CR"/>
              </w:rPr>
            </w:pPr>
            <w:r w:rsidRPr="0058214B">
              <w:rPr>
                <w:rFonts w:ascii="Calibri" w:hAnsi="Calibri" w:cs="Calibri"/>
                <w:b/>
                <w:bCs/>
                <w:color w:val="FFFFFF"/>
                <w:szCs w:val="20"/>
                <w:lang w:val="es-CR" w:eastAsia="es-CR"/>
              </w:rPr>
              <w:t>Monto liquidación (pesos)</w:t>
            </w:r>
          </w:p>
        </w:tc>
        <w:tc>
          <w:tcPr>
            <w:tcW w:w="2410" w:type="dxa"/>
            <w:tcBorders>
              <w:top w:val="single" w:sz="8" w:space="0" w:color="auto"/>
              <w:left w:val="single" w:sz="8" w:space="0" w:color="auto"/>
              <w:bottom w:val="single" w:sz="4" w:space="0" w:color="auto"/>
              <w:right w:val="single" w:sz="8" w:space="0" w:color="auto"/>
            </w:tcBorders>
            <w:shd w:val="clear" w:color="000000" w:fill="000000"/>
            <w:noWrap/>
            <w:vAlign w:val="center"/>
            <w:hideMark/>
          </w:tcPr>
          <w:p w14:paraId="075C5714" w14:textId="5D12166E" w:rsidR="00193D9C" w:rsidRPr="0058214B" w:rsidRDefault="00193D9C" w:rsidP="00193D9C">
            <w:pPr>
              <w:jc w:val="center"/>
              <w:rPr>
                <w:rFonts w:ascii="Calibri" w:hAnsi="Calibri" w:cs="Calibri"/>
                <w:b/>
                <w:bCs/>
                <w:color w:val="FFFFFF"/>
                <w:szCs w:val="20"/>
                <w:lang w:val="es-CR" w:eastAsia="es-CR"/>
              </w:rPr>
            </w:pPr>
            <w:r w:rsidRPr="0058214B">
              <w:rPr>
                <w:rFonts w:ascii="Calibri" w:hAnsi="Calibri" w:cs="Calibri"/>
                <w:b/>
                <w:bCs/>
                <w:color w:val="FFFFFF"/>
                <w:szCs w:val="20"/>
                <w:lang w:val="es-CR" w:eastAsia="es-CR"/>
              </w:rPr>
              <w:t xml:space="preserve">Monto </w:t>
            </w:r>
            <w:r w:rsidR="00241BD9">
              <w:rPr>
                <w:rFonts w:ascii="Calibri" w:hAnsi="Calibri" w:cs="Calibri"/>
                <w:b/>
                <w:bCs/>
                <w:color w:val="FFFFFF"/>
                <w:szCs w:val="20"/>
                <w:lang w:val="es-CR" w:eastAsia="es-CR"/>
              </w:rPr>
              <w:t>a</w:t>
            </w:r>
            <w:r w:rsidRPr="0058214B">
              <w:rPr>
                <w:rFonts w:ascii="Calibri" w:hAnsi="Calibri" w:cs="Calibri"/>
                <w:b/>
                <w:bCs/>
                <w:color w:val="FFFFFF"/>
                <w:szCs w:val="20"/>
                <w:lang w:val="es-CR" w:eastAsia="es-CR"/>
              </w:rPr>
              <w:t>deuda</w:t>
            </w:r>
            <w:r w:rsidR="00241BD9">
              <w:rPr>
                <w:rFonts w:ascii="Calibri" w:hAnsi="Calibri" w:cs="Calibri"/>
                <w:b/>
                <w:bCs/>
                <w:color w:val="FFFFFF"/>
                <w:szCs w:val="20"/>
                <w:lang w:val="es-CR" w:eastAsia="es-CR"/>
              </w:rPr>
              <w:t>do</w:t>
            </w:r>
            <w:r w:rsidRPr="0058214B">
              <w:rPr>
                <w:rFonts w:ascii="Calibri" w:hAnsi="Calibri" w:cs="Calibri"/>
                <w:b/>
                <w:bCs/>
                <w:color w:val="FFFFFF"/>
                <w:szCs w:val="20"/>
                <w:lang w:val="es-CR" w:eastAsia="es-CR"/>
              </w:rPr>
              <w:t xml:space="preserve"> al 31/07/2020</w:t>
            </w:r>
            <w:r w:rsidR="00B12EA3">
              <w:rPr>
                <w:rStyle w:val="Refdenotaalpie"/>
                <w:rFonts w:cs="Calibri"/>
                <w:b/>
                <w:bCs/>
                <w:color w:val="FFFFFF"/>
                <w:lang w:val="es-CR" w:eastAsia="es-CR"/>
              </w:rPr>
              <w:footnoteReference w:id="546"/>
            </w:r>
            <w:r w:rsidR="00241BD9">
              <w:rPr>
                <w:rFonts w:ascii="Calibri" w:hAnsi="Calibri" w:cs="Calibri"/>
                <w:b/>
                <w:bCs/>
                <w:color w:val="FFFFFF"/>
                <w:szCs w:val="20"/>
                <w:lang w:val="es-CR" w:eastAsia="es-CR"/>
              </w:rPr>
              <w:t xml:space="preserve"> (pesos)</w:t>
            </w:r>
          </w:p>
        </w:tc>
      </w:tr>
      <w:tr w:rsidR="000856F3" w:rsidRPr="0058214B" w14:paraId="1E8CED6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26A4386" w14:textId="589A816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B9DE15" w14:textId="14C771E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ABARZA</w:t>
            </w:r>
          </w:p>
        </w:tc>
        <w:tc>
          <w:tcPr>
            <w:tcW w:w="1701" w:type="dxa"/>
            <w:tcBorders>
              <w:top w:val="single" w:sz="4" w:space="0" w:color="000000"/>
              <w:left w:val="nil"/>
              <w:bottom w:val="single" w:sz="8" w:space="0" w:color="auto"/>
              <w:right w:val="single" w:sz="8" w:space="0" w:color="auto"/>
            </w:tcBorders>
            <w:shd w:val="clear" w:color="000000" w:fill="FFFFFF"/>
            <w:noWrap/>
            <w:vAlign w:val="center"/>
            <w:hideMark/>
          </w:tcPr>
          <w:p w14:paraId="5B897B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FARÍAS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5406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Mercedes</w:t>
            </w:r>
          </w:p>
        </w:tc>
        <w:tc>
          <w:tcPr>
            <w:tcW w:w="2835"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66916D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CAC3A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46ED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14 852 214,00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6B6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104 490 992,00 </w:t>
            </w:r>
          </w:p>
        </w:tc>
      </w:tr>
      <w:tr w:rsidR="000856F3" w:rsidRPr="0058214B" w14:paraId="252098E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0B820D2" w14:textId="3A643EB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7CA086" w14:textId="01AD4EE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ABARZA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2704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FARÍAS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2D827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Neftalí Damaliel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97D0F6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2FAAFD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D9DD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25 785 715,00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321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115 136 645,00 </w:t>
            </w:r>
          </w:p>
        </w:tc>
      </w:tr>
      <w:tr w:rsidR="000856F3" w:rsidRPr="0058214B" w14:paraId="3546ACE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shd w:val="clear" w:color="000000" w:fill="FFFFFF"/>
          </w:tcPr>
          <w:p w14:paraId="61C1BF9F" w14:textId="32C6BF9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w:t>
            </w:r>
          </w:p>
        </w:tc>
        <w:tc>
          <w:tcPr>
            <w:tcW w:w="1476" w:type="dxa"/>
            <w:tcBorders>
              <w:top w:val="single" w:sz="4" w:space="0" w:color="000000"/>
              <w:left w:val="single" w:sz="8" w:space="0" w:color="auto"/>
              <w:bottom w:val="single" w:sz="8" w:space="0" w:color="auto"/>
              <w:right w:val="single" w:sz="8" w:space="0" w:color="auto"/>
            </w:tcBorders>
            <w:shd w:val="clear" w:color="000000" w:fill="FFFFFF"/>
            <w:noWrap/>
            <w:vAlign w:val="center"/>
            <w:hideMark/>
          </w:tcPr>
          <w:p w14:paraId="6E96B646" w14:textId="62D007A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ABARZÚA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6DB8B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FARÍAS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F92C2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Marta Isabel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465BE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A437D8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3D5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17 859 898,00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A580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125 651 196,00 </w:t>
            </w:r>
          </w:p>
        </w:tc>
      </w:tr>
      <w:tr w:rsidR="000856F3" w:rsidRPr="0058214B" w14:paraId="30BE455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DF0EC4" w14:textId="0DB08D7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636F35" w14:textId="60E1149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ACUÑA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8AE2F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7171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Graciela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42337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570604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991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7 413 314,00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542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52 155 492,00 </w:t>
            </w:r>
          </w:p>
        </w:tc>
      </w:tr>
      <w:tr w:rsidR="000856F3" w:rsidRPr="0058214B" w14:paraId="3C7B072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545795B" w14:textId="492F31D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76F69F" w14:textId="494633F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ACUÑA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DFE7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BAA3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F1427B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AE8168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530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10 926 627,00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486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76 872 989,00 </w:t>
            </w:r>
          </w:p>
        </w:tc>
      </w:tr>
      <w:tr w:rsidR="000856F3" w:rsidRPr="0058214B" w14:paraId="3961692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C1459E" w14:textId="329806B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CEFA0D" w14:textId="754D68F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ACUÑA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D5BA1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F4087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Jaime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99E6C3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42C09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7796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27 355 801,00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D982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160 900 410,00 </w:t>
            </w:r>
          </w:p>
        </w:tc>
      </w:tr>
      <w:tr w:rsidR="000856F3" w:rsidRPr="0058214B" w14:paraId="7060147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1C7BCD6" w14:textId="0D4716E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0BD61B" w14:textId="52988F8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ADAOS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621BA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70DE0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A743C3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D86537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3DE7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5 879 017,00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D7EB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20 797 806,00 </w:t>
            </w:r>
          </w:p>
        </w:tc>
      </w:tr>
      <w:tr w:rsidR="000856F3" w:rsidRPr="0058214B" w14:paraId="71A9F82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1CA8546" w14:textId="7B46E6D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FD86B9" w14:textId="26A4227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ADRIAZOLA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92646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BERGER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6371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Ina Sonia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E186FA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8548D1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B5E9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13 288 684,00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DAF3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47 010 491,00 </w:t>
            </w:r>
          </w:p>
        </w:tc>
      </w:tr>
      <w:tr w:rsidR="000856F3" w:rsidRPr="0058214B" w14:paraId="707AA82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C8D6056" w14:textId="6A1201F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A2F619" w14:textId="51678CB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AGUAYO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6C7DA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YAÑEZ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C143E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Margarita Cupertina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B079B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13C8B8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6D7B2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14 300 686,00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1A7E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84 113 283,00 </w:t>
            </w:r>
          </w:p>
        </w:tc>
      </w:tr>
      <w:tr w:rsidR="000856F3" w:rsidRPr="0058214B" w14:paraId="7AEF59F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479AA1" w14:textId="4FE3694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92FE26" w14:textId="26B57B4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AGUILAR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E2CCC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ÁLVAREZ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7B001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Verónica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32D7D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DBF86D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A55C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CDCA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2E91782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F4F6991" w14:textId="624ABA3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5C21F7" w14:textId="2503D6A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AGUILAR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8FDF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LAZCANO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2845B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Elena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AC7141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Aguilar Lazcano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1AD30B0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A18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60 800 649,00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6054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271 482 980,00 </w:t>
            </w:r>
          </w:p>
        </w:tc>
      </w:tr>
      <w:tr w:rsidR="000856F3" w:rsidRPr="0058214B" w14:paraId="4C046AC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FF7EEA5" w14:textId="67D769C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BC7B6B" w14:textId="4491946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AGUILERA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2D771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MACHUCA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211C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Ángel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5A381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6B9203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15AF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12 591 888,00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FD93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88 588 736,00 </w:t>
            </w:r>
          </w:p>
        </w:tc>
      </w:tr>
      <w:tr w:rsidR="000856F3" w:rsidRPr="0058214B" w14:paraId="19B4C61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D31E6CF" w14:textId="4E0223A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816C65" w14:textId="058AE9A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AGUILERA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2854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MACHUCA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6409A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Ángel Armando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77C0AC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9377A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7474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96C9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2FB07C4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7E4584" w14:textId="431DA8A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1F5E21" w14:textId="3E706FD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AGUILERA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96AFD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MACHUCA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8924F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Ángel Arturo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F74B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5B37E5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329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12 878 146,00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18E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90 602 670,00 </w:t>
            </w:r>
          </w:p>
        </w:tc>
      </w:tr>
      <w:tr w:rsidR="000856F3" w:rsidRPr="0058214B" w14:paraId="0245CB7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D4C473" w14:textId="63DB443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9DA5C3" w14:textId="593DD9A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AGURTO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ECF3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CANCINO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F37B8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Anicia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AC7C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071E21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FBE4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8083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9693D8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A4BE95" w14:textId="6DD3D08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9A8ABD" w14:textId="61813A4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AGURTO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C942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CANCINO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50C61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Etelvina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70E630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582967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D326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7AC8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2B1B0DC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054E21F" w14:textId="71F2FAB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569EB50" w14:textId="0C30345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AGURTO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B7527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CHIENG JUISAN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7129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Elena Silvia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85DC19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Agurto Chien Juisan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A459DB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16/10/1994</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BF2A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6 043 866,00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C888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49 107 348,00 </w:t>
            </w:r>
          </w:p>
        </w:tc>
      </w:tr>
      <w:tr w:rsidR="000856F3" w:rsidRPr="0058214B" w14:paraId="45C06FD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19D9075" w14:textId="1189497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EBDF63" w14:textId="4373840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AGURTO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E5A1D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A7FB7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Ruby</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0B88B5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63D3B7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1EC1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F929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02FA86B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0B58022" w14:textId="5AD47EB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8E97F2" w14:textId="54BBB90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AGURTO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367CB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FF3C4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Mary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5B430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6344BE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51B6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169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2047AB0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3C595D" w14:textId="250D676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0DC036" w14:textId="0E015C3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AHUMADA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A93D3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ZÚÑIGA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41C23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69847B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A682E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D0EA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D2D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3F8B398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175F325" w14:textId="0E44B41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7976D2" w14:textId="573D306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D04E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5F5F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Violeta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D7398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23B8A1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2DC0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BD7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7523636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5D214C9" w14:textId="7CBE59E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2B023A" w14:textId="04FDC09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0153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9EDF7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Héctor Raúl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2D557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9CB71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253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0627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2919EC9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DABFF4" w14:textId="2D8BFAE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AA3CD7" w14:textId="377411C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2ECE1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ROMERO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4A0D7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Hugo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985FC3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03A5CE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B30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39 908 009,00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4737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178 194 565,00 </w:t>
            </w:r>
          </w:p>
        </w:tc>
      </w:tr>
      <w:tr w:rsidR="000856F3" w:rsidRPr="0058214B" w14:paraId="42E65EB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BEA2775" w14:textId="6E25B08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951D69" w14:textId="3502EA7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ALCAYAGA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D9641D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LEYTON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681F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Luzmila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7D43E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245D6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4995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248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1CDE372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0E6942" w14:textId="36F337B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CD29D1" w14:textId="70F884E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ALCAYAGA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BC9F0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D1838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 Patricia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45B9F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72FDA8C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41FA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1BA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29CAE67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4503746" w14:textId="2BAD325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F68719" w14:textId="08E8C16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ALCAYAGA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3A978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8D90C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Mónica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F7A61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93508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A14F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296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113316A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33C373F" w14:textId="2E70D25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F885E6" w14:textId="746574B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ALCOTA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435AF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A9AD7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 Anjela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153020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8621B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029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23 260 649,00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0523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93 772 735,00 </w:t>
            </w:r>
          </w:p>
        </w:tc>
      </w:tr>
      <w:tr w:rsidR="000856F3" w:rsidRPr="0058214B" w14:paraId="1ACB0C7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C729C0A" w14:textId="3941A62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F89A05" w14:textId="437E446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ALDANA</w:t>
            </w:r>
            <w:r w:rsidR="00583B1B">
              <w:rPr>
                <w:rStyle w:val="Refdenotaalpie"/>
                <w:rFonts w:cs="Calibri"/>
                <w:color w:val="000000"/>
                <w:lang w:val="es-CR" w:eastAsia="es-CR"/>
              </w:rPr>
              <w:footnoteReference w:id="547"/>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F39A9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ALVEAR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192A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Raúl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A8ECAD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6B0D28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D1F0F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18 728 576,00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61F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83 625 582,00 </w:t>
            </w:r>
          </w:p>
        </w:tc>
      </w:tr>
      <w:tr w:rsidR="000856F3" w:rsidRPr="0058214B" w14:paraId="35D0289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4190E25" w14:textId="268EE9A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AAF7FD" w14:textId="13D8ED6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ALEGRÍA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F8AA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CANCINO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A972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Lucila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892241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6DEB82B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0347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15 921 581,00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DA03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114 334 728,00 </w:t>
            </w:r>
          </w:p>
        </w:tc>
      </w:tr>
      <w:tr w:rsidR="000856F3" w:rsidRPr="0058214B" w14:paraId="381515E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BB4DE0" w14:textId="53A65ED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B1D1EB" w14:textId="504066F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ALEGRÍA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9CEEC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54CD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Armando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A68653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FC725A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D37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10 550 773,00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E2C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74 228 713,00 </w:t>
            </w:r>
          </w:p>
        </w:tc>
      </w:tr>
      <w:tr w:rsidR="000856F3" w:rsidRPr="0058214B" w14:paraId="27CA1AF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4EFD0E" w14:textId="309160A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F73BEE" w14:textId="19A7680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ALEGRÍA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6C2E5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OLIVARES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EE9A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5A2BB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857D5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48B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19 505 893,00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603B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69 004 697,00 </w:t>
            </w:r>
          </w:p>
        </w:tc>
      </w:tr>
      <w:tr w:rsidR="000856F3" w:rsidRPr="0058214B" w14:paraId="7B5DBAF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462303" w14:textId="5434EA5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F7845E1" w14:textId="5F4EEF7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ALFARO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41D70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ARCAYA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86A10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FCEA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250811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73F0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D091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54DE16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BAD744E" w14:textId="0D0FBE8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D9A2B7" w14:textId="07BA286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ALVARADO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944275E" w14:textId="745697E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MUNDACA</w:t>
            </w:r>
            <w:r w:rsidR="00583B1B">
              <w:rPr>
                <w:rStyle w:val="Refdenotaalpie"/>
                <w:rFonts w:cs="Calibri"/>
                <w:color w:val="000000"/>
                <w:lang w:val="es-CR" w:eastAsia="es-CR"/>
              </w:rPr>
              <w:footnoteReference w:id="548"/>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6A6EF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3758F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51F55EC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1A0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74 692 370,00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C6A8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333 511 361,00 </w:t>
            </w:r>
          </w:p>
        </w:tc>
      </w:tr>
      <w:tr w:rsidR="000856F3" w:rsidRPr="0058214B" w14:paraId="2EC072A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C4A5C7" w14:textId="300C816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CD110D" w14:textId="1853893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ALVARADO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13D10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URRUTIA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46C0F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565081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E8153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6A6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12 064 931,00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A976F" w14:textId="05B94166" w:rsidR="000856F3" w:rsidRPr="0058214B" w:rsidRDefault="0028162F"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84</w:t>
            </w:r>
            <w:r w:rsidR="000856F3" w:rsidRPr="0058214B">
              <w:rPr>
                <w:rFonts w:ascii="Calibri" w:hAnsi="Calibri" w:cs="Calibri"/>
                <w:color w:val="000000"/>
                <w:szCs w:val="20"/>
                <w:lang w:val="es-CR" w:eastAsia="es-CR"/>
              </w:rPr>
              <w:t xml:space="preserve"> 881 392,00 </w:t>
            </w:r>
          </w:p>
        </w:tc>
      </w:tr>
      <w:tr w:rsidR="000856F3" w:rsidRPr="0058214B" w14:paraId="347D348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1035685" w14:textId="6ACE2AA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FBA878" w14:textId="2E189B1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ÁLVAREZ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7ACC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ÁLVAREZ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E0CB9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Gabriela Iris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421E7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5F54D0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9839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E822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3D7FDC1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96467CB" w14:textId="0246623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5591E3" w14:textId="781ADB8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ÁLVAREZ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7CA7F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CANCINO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E9175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Inés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D44661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1BFAAE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0CF9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13 695 916,00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D50DD1" w14:textId="606DD07F" w:rsidR="000856F3" w:rsidRPr="0058214B" w:rsidRDefault="000856F3" w:rsidP="0028162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w:t>
            </w:r>
            <w:r w:rsidR="0028162F">
              <w:rPr>
                <w:rFonts w:ascii="Calibri" w:hAnsi="Calibri" w:cs="Calibri"/>
                <w:color w:val="000000"/>
                <w:szCs w:val="20"/>
                <w:lang w:val="es-CR" w:eastAsia="es-CR"/>
              </w:rPr>
              <w:t xml:space="preserve">96 355 994,00 </w:t>
            </w:r>
            <w:r w:rsidRPr="0058214B">
              <w:rPr>
                <w:rFonts w:ascii="Calibri" w:hAnsi="Calibri" w:cs="Calibri"/>
                <w:color w:val="000000"/>
                <w:szCs w:val="20"/>
                <w:lang w:val="es-CR" w:eastAsia="es-CR"/>
              </w:rPr>
              <w:t xml:space="preserve"> </w:t>
            </w:r>
          </w:p>
        </w:tc>
      </w:tr>
      <w:tr w:rsidR="000856F3" w:rsidRPr="0058214B" w14:paraId="0EE43CD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9AE2F6" w14:textId="6133B2D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2A93E0" w14:textId="5BEE9A1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ÁLVAREZ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577E3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DAVIES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35D7B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Adriana Violeta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46A37C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6F126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4D81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13 519 862,00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6983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47 828 314,00 </w:t>
            </w:r>
          </w:p>
        </w:tc>
      </w:tr>
      <w:tr w:rsidR="000856F3" w:rsidRPr="0058214B" w14:paraId="3D965C0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FFE1C6" w14:textId="17601B6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FE3C19" w14:textId="3001D9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ÁLVAREZ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85475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FARÍAS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B3D06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Mafalda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1DEB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01306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EA7E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F78A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3C445C8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56799D4" w14:textId="5D0710B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557765" w14:textId="6085505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ÁLVAREZ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D24B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FA2EB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 Ricardo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83D2BA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3347D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CD62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6 021 187,00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8D7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21 300 752,00 </w:t>
            </w:r>
          </w:p>
        </w:tc>
      </w:tr>
      <w:tr w:rsidR="000856F3" w:rsidRPr="0058214B" w14:paraId="060D79E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E45264C" w14:textId="7319D47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9E65D6" w14:textId="228548C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ÁLVAREZ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8B57E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5C145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Liliam</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29F36D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26E8008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68D8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63 518 462,00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47B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283 618 377,00 </w:t>
            </w:r>
          </w:p>
        </w:tc>
      </w:tr>
      <w:tr w:rsidR="000856F3" w:rsidRPr="0058214B" w14:paraId="11BC801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839362" w14:textId="40F9913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0A4199" w14:textId="6DDB1A0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ÁLVAREZ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A836A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MUNIZAGA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9EEA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de los Ángeles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18A76A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EB6BB2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35D1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B701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67F8692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FE01809" w14:textId="41456BC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8ABF63" w14:textId="17B9D9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ÁLVAREZ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0DCE1F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4D50ED4" w14:textId="251BB9F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Marta</w:t>
            </w:r>
            <w:r w:rsidR="00F94A25">
              <w:rPr>
                <w:rFonts w:ascii="Calibri" w:hAnsi="Calibri" w:cs="Calibri"/>
                <w:color w:val="000000"/>
                <w:szCs w:val="20"/>
                <w:lang w:val="es-CR" w:eastAsia="es-CR"/>
              </w:rPr>
              <w:t xml:space="preserve"> Elena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CA6B6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1F9F6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32DE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9660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61AD168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F2AF82B" w14:textId="1F43DDD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E78D9C" w14:textId="630703D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ALVEAR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305E3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DIAZ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79BDE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Gladys </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1C67CC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372942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AB3E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8E3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2AEFD86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5711610" w14:textId="09A1B42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459706" w14:textId="4E7F51C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ALVEAR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0BFAF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MÁRQUEZ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BE7D0E" w14:textId="095F1FC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Lili</w:t>
            </w:r>
            <w:r w:rsidR="00583B1B">
              <w:rPr>
                <w:rStyle w:val="Refdenotaalpie"/>
                <w:rFonts w:cs="Calibri"/>
                <w:color w:val="000000"/>
                <w:lang w:val="es-CR" w:eastAsia="es-CR"/>
              </w:rPr>
              <w:footnoteReference w:id="549"/>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AD04AD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E4BE60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C584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13 314 380,00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826F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93 671 743,00 </w:t>
            </w:r>
          </w:p>
        </w:tc>
      </w:tr>
      <w:tr w:rsidR="000856F3" w:rsidRPr="0058214B" w14:paraId="677CA40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C466D0D" w14:textId="1B89277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4CE292" w14:textId="5E68245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ALVEAR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69CD3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MÁRQUEZ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957B0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Nelly</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420775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7E6060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8129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14 303 347,00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3279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100 629 503,00 </w:t>
            </w:r>
          </w:p>
        </w:tc>
      </w:tr>
      <w:tr w:rsidR="000856F3" w:rsidRPr="0058214B" w14:paraId="1A86ED9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8440353" w14:textId="77BBDE4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ACC701" w14:textId="14D270F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ALVEAR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65B48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MIRANDA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07BF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F4D2A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73765D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A72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2A79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429F9F4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8A1563D" w14:textId="7D4AAEF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56B1D8" w14:textId="14407A5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ALVIAL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9F197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LOYOLA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4B9A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Beatriz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62A47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061E25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34F5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10 629 330,00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B27E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74 781 392,00 </w:t>
            </w:r>
          </w:p>
        </w:tc>
      </w:tr>
      <w:tr w:rsidR="000856F3" w:rsidRPr="0058214B" w14:paraId="2DEBC56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B517519" w14:textId="3527390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AF18BB" w14:textId="3076095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ALZAMORA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5463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ALZAMORA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87BD2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Orlando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150A30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59F828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F66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DE8D9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65F0950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D89E87" w14:textId="3CC3D92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49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010CE9" w14:textId="3F060AC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AMIGO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85910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MERINO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D042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Miriam</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9ED7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2C112D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FC87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DE08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76EE9D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D8D441" w14:textId="406D65B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9357A9" w14:textId="4246954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AMIGO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96C7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YEVENES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77E18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6FFE8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1101AC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3D36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22 423 301,00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4DD1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157 756 477,00 </w:t>
            </w:r>
          </w:p>
        </w:tc>
      </w:tr>
      <w:tr w:rsidR="000856F3" w:rsidRPr="0058214B" w14:paraId="0ECCC60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C27964" w14:textId="3FE3BCB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0DE8B2" w14:textId="21537BD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ANDAUR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A4DD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CDA82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Marlen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C4E4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B2D62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1D0C6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16 415 225,00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70B4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117 879 643,00 </w:t>
            </w:r>
          </w:p>
        </w:tc>
      </w:tr>
      <w:tr w:rsidR="000856F3" w:rsidRPr="0058214B" w14:paraId="3D1D9A9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11AF4C" w14:textId="1ECBFB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D66EE2" w14:textId="31B7B11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ANDIA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D68BA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CARIQUEO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5CB92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Gustavo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DBAF39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18E18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5949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17 311 957,00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610C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77 300 189,00 </w:t>
            </w:r>
          </w:p>
        </w:tc>
      </w:tr>
      <w:tr w:rsidR="000856F3" w:rsidRPr="0058214B" w14:paraId="506E1AA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31C4F3" w14:textId="127FCFC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C0E7E1" w14:textId="147EDEB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ANDIA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A8C65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CARIQUEO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2752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Marcial Ernesto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AA378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DF4435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7DF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10 706 502,00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0D5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75 324 326,00 </w:t>
            </w:r>
          </w:p>
        </w:tc>
      </w:tr>
      <w:tr w:rsidR="000856F3" w:rsidRPr="0058214B" w14:paraId="245168C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341643" w14:textId="4C5221A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025A7B" w14:textId="2A5D954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ANDREANI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455EF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ROSSINELLI</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FC98B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Gabriela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203227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53AC8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1DC1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4 910 647,00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5BD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19 796 731,00 </w:t>
            </w:r>
          </w:p>
        </w:tc>
      </w:tr>
      <w:tr w:rsidR="000856F3" w:rsidRPr="0058214B" w14:paraId="23A7AC5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87E311" w14:textId="05E1541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2E16E0" w14:textId="6046E9E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ANGEL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D3075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ARDILES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0A40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Bernardo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4988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nil"/>
              <w:right w:val="single" w:sz="4" w:space="0" w:color="auto"/>
            </w:tcBorders>
            <w:shd w:val="clear" w:color="auto" w:fill="auto"/>
            <w:noWrap/>
            <w:vAlign w:val="center"/>
            <w:hideMark/>
          </w:tcPr>
          <w:p w14:paraId="4A8057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00E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21 535 491,00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5B7B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86 817 952,00 </w:t>
            </w:r>
          </w:p>
        </w:tc>
      </w:tr>
      <w:tr w:rsidR="000856F3" w:rsidRPr="0058214B" w14:paraId="397091B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FE1DB61" w14:textId="3063C31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8AC6E3" w14:textId="471EB3B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ANGEL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0FCF1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C57E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Diosa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850BB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4F46E2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31DF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12 038 625,00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6C1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48 532 386,00 </w:t>
            </w:r>
          </w:p>
        </w:tc>
      </w:tr>
      <w:tr w:rsidR="000856F3" w:rsidRPr="0058214B" w14:paraId="7421776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77E0D1B" w14:textId="7E3FD67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91D3D2" w14:textId="16AA1F4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APABLAZA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B77F2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GARCÍA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3A603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2EBF23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994178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5891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10 264 291,00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C0AF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72 213 203,00 </w:t>
            </w:r>
          </w:p>
        </w:tc>
      </w:tr>
      <w:tr w:rsidR="000856F3" w:rsidRPr="0058214B" w14:paraId="7996150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468540B" w14:textId="72138B4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EDF97D" w14:textId="59C98E6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ARACENA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89193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VALLADARES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C99F1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Ruth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C1934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1AFF276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96DD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B3BE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06D2589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A3108D7" w14:textId="72D2893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B0C851" w14:textId="516CE8E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ARANCIBIA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20196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1E94D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E4EF55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237CCA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B445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688 977,00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DEA0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2 437 348,00 </w:t>
            </w:r>
          </w:p>
        </w:tc>
      </w:tr>
      <w:tr w:rsidR="000856F3" w:rsidRPr="0058214B" w14:paraId="2CE5DFE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AB05FD" w14:textId="11E7EBC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9E1E94" w14:textId="262D0F2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ARANCIBIA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307FF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4E7E5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683A3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5CB7119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2B4A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D950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4A265F5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25D6B6" w14:textId="094C626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CCAAF8" w14:textId="617C71B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ARANDA</w:t>
            </w:r>
            <w:r w:rsidR="00FC3648">
              <w:rPr>
                <w:rStyle w:val="Refdenotaalpie"/>
                <w:rFonts w:cs="Calibri"/>
                <w:color w:val="000000"/>
                <w:lang w:val="es-CR" w:eastAsia="es-CR"/>
              </w:rPr>
              <w:footnoteReference w:id="550"/>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C7A9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 MARTÍN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5AE85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Rodolfo Alejandro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33C28A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1D911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51B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16 848 168,00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114F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118 533 289,00 </w:t>
            </w:r>
          </w:p>
        </w:tc>
      </w:tr>
      <w:tr w:rsidR="000856F3" w:rsidRPr="0058214B" w14:paraId="57726E4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150892" w14:textId="52678C4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247B81" w14:textId="1EAAD0B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ARANEDA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BA2C7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ED5D9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Elba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D17513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12A101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5FE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15 825 225,00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C90F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93 080 265,00 </w:t>
            </w:r>
          </w:p>
        </w:tc>
      </w:tr>
      <w:tr w:rsidR="000856F3" w:rsidRPr="0058214B" w14:paraId="72DF864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2168580" w14:textId="697CE2C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FD36DD" w14:textId="33F67C9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2EA8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FF7B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Gildardo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83AF95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4C0D71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072F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12 566 344,00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D35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88 409 024,00 </w:t>
            </w:r>
          </w:p>
        </w:tc>
      </w:tr>
      <w:tr w:rsidR="000856F3" w:rsidRPr="0058214B" w14:paraId="761D3BE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F5D1A62" w14:textId="77157AA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301377" w14:textId="050C2E6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6767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AMIGO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0F912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Lilian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E4D63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11AC0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49BC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9 003 291,00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1426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63 341 587,00 </w:t>
            </w:r>
          </w:p>
        </w:tc>
      </w:tr>
      <w:tr w:rsidR="000856F3" w:rsidRPr="0058214B" w14:paraId="0951ED8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A1C6E1D" w14:textId="0E0E807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905952" w14:textId="71C9E9D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EBF8C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7A680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3F5539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0D8575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9C050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7944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6F9B7EE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EA7AD07" w14:textId="5D63AA4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117E24" w14:textId="5FB9315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520E8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COLOMA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A753EC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Fresia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F5DD6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2D2B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F893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F3F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1B35F7B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F3B9DCF" w14:textId="538742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604447" w14:textId="61A5C32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72822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CONCHA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9AF00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Gastón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B015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4A30F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9D43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16 874 775,00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3375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118 720 480,00 </w:t>
            </w:r>
          </w:p>
        </w:tc>
      </w:tr>
      <w:tr w:rsidR="000856F3" w:rsidRPr="0058214B" w14:paraId="7E6961E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9C32A7" w14:textId="0712D04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6DE69B" w14:textId="1D21D95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3346C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3BD9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C1B0A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Aravena Espinoza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40738A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A348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17 654 183,00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CDE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126 776 745,00 </w:t>
            </w:r>
          </w:p>
        </w:tc>
      </w:tr>
      <w:tr w:rsidR="000856F3" w:rsidRPr="0058214B" w14:paraId="4A41608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6EF2C0E" w14:textId="77CC444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DCEC8D" w14:textId="21500C2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56BA1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D2A57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C609F7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585FBCF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E04B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11 383 082,00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BF76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69 363 251,00 </w:t>
            </w:r>
          </w:p>
        </w:tc>
      </w:tr>
      <w:tr w:rsidR="000856F3" w:rsidRPr="0058214B" w14:paraId="2387FC3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EA7E49A" w14:textId="72650D0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21B286" w14:textId="7079E08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CAAC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64695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CE5853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77CF68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0A403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4EF1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600201D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B58A70A" w14:textId="29B16AE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E440F2" w14:textId="59F9B31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99C51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CF99B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Hugo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ECE780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D1FE6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D3B6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40 481 253,00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5B6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180 754 176,00 </w:t>
            </w:r>
          </w:p>
        </w:tc>
      </w:tr>
      <w:tr w:rsidR="000856F3" w:rsidRPr="0058214B" w14:paraId="29A4DA8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5B0A4C8" w14:textId="16601EE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0DC988" w14:textId="730D061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3F94F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6168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FA3B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04E9D4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4FC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6 155 875,00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7BDB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43 308 929,00 </w:t>
            </w:r>
          </w:p>
        </w:tc>
      </w:tr>
      <w:tr w:rsidR="000856F3" w:rsidRPr="0058214B" w14:paraId="51E6F91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36BE6C" w14:textId="008D5F3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6011E6" w14:textId="74AE7E7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49B7D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MOYA</w:t>
            </w:r>
          </w:p>
        </w:tc>
        <w:tc>
          <w:tcPr>
            <w:tcW w:w="2127" w:type="dxa"/>
            <w:tcBorders>
              <w:top w:val="single" w:sz="4" w:space="0" w:color="000000"/>
              <w:left w:val="nil"/>
              <w:bottom w:val="single" w:sz="8" w:space="0" w:color="auto"/>
              <w:right w:val="single" w:sz="4" w:space="0" w:color="auto"/>
            </w:tcBorders>
            <w:shd w:val="clear" w:color="000000" w:fill="FFFFFF"/>
            <w:noWrap/>
            <w:vAlign w:val="center"/>
            <w:hideMark/>
          </w:tcPr>
          <w:p w14:paraId="3C202C5E" w14:textId="5F277D4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Corina de las Mercedes</w:t>
            </w:r>
            <w:r w:rsidR="00752F1B">
              <w:rPr>
                <w:rStyle w:val="Refdenotaalpie"/>
                <w:rFonts w:cs="Calibri"/>
                <w:color w:val="000000"/>
                <w:lang w:val="es-CR" w:eastAsia="es-CR"/>
              </w:rPr>
              <w:footnoteReference w:id="551"/>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52F1E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BBC396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F2DF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81F0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D1730E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BF74B4" w14:textId="4A8B047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EE9091" w14:textId="003426C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F2CE0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VERDUGO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7B7B4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Hernán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84BDF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F69F14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A4BF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16 219 874,00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2149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114 113 001,00 </w:t>
            </w:r>
          </w:p>
        </w:tc>
      </w:tr>
      <w:tr w:rsidR="000856F3" w:rsidRPr="0058214B" w14:paraId="100F5DF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D46D81" w14:textId="5237459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BAF151" w14:textId="2AED1F3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7C898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YÁÑEZ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58F4BC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Myrtha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55BE7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0C6CD7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C428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43C5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0BA5252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BDA48ED" w14:textId="2D766B0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76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94AB84" w14:textId="2179E1D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A84B8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CABRERA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09A6C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Victoria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3939D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2937A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C7F4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0B11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5131F20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F818E2" w14:textId="32F5DBD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8E1364" w14:textId="602C990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A8ACA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97C15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Julia Hortencia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5CCB9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53D05C8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7A6D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17 650 742,00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7F07F" w14:textId="396908F3" w:rsidR="000856F3" w:rsidRPr="0058214B" w:rsidRDefault="00752F1B"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w:t>
            </w:r>
            <w:r w:rsidR="000856F3" w:rsidRPr="0058214B">
              <w:rPr>
                <w:rFonts w:ascii="Calibri" w:hAnsi="Calibri" w:cs="Calibri"/>
                <w:color w:val="000000"/>
                <w:szCs w:val="20"/>
                <w:lang w:val="es-CR" w:eastAsia="es-CR"/>
              </w:rPr>
              <w:t>107</w:t>
            </w:r>
            <w:r>
              <w:rPr>
                <w:rFonts w:ascii="Calibri" w:hAnsi="Calibri" w:cs="Calibri"/>
                <w:color w:val="000000"/>
                <w:szCs w:val="20"/>
                <w:lang w:val="es-CR" w:eastAsia="es-CR"/>
              </w:rPr>
              <w:t> </w:t>
            </w:r>
            <w:r w:rsidR="000856F3" w:rsidRPr="0058214B">
              <w:rPr>
                <w:rFonts w:ascii="Calibri" w:hAnsi="Calibri" w:cs="Calibri"/>
                <w:color w:val="000000"/>
                <w:szCs w:val="20"/>
                <w:lang w:val="es-CR" w:eastAsia="es-CR"/>
              </w:rPr>
              <w:t>845</w:t>
            </w:r>
            <w:r>
              <w:rPr>
                <w:rFonts w:ascii="Calibri" w:hAnsi="Calibri" w:cs="Calibri"/>
                <w:color w:val="000000"/>
                <w:szCs w:val="20"/>
                <w:lang w:val="es-CR" w:eastAsia="es-CR"/>
              </w:rPr>
              <w:t xml:space="preserve"> 059</w:t>
            </w:r>
            <w:r w:rsidR="000856F3" w:rsidRPr="0058214B">
              <w:rPr>
                <w:rFonts w:ascii="Calibri" w:hAnsi="Calibri" w:cs="Calibri"/>
                <w:color w:val="000000"/>
                <w:szCs w:val="20"/>
                <w:lang w:val="es-CR" w:eastAsia="es-CR"/>
              </w:rPr>
              <w:t xml:space="preserve">,00 </w:t>
            </w:r>
          </w:p>
        </w:tc>
      </w:tr>
      <w:tr w:rsidR="000856F3" w:rsidRPr="0058214B" w14:paraId="650D895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D833CFE" w14:textId="1CFEB1B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1FEC97" w14:textId="2DDF606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C406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6436F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40A2E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9069C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B949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4 977 270,00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3ADB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17 607 756,00 </w:t>
            </w:r>
          </w:p>
        </w:tc>
      </w:tr>
      <w:tr w:rsidR="000856F3" w:rsidRPr="0058214B" w14:paraId="1D0ABF6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FECD97C" w14:textId="71F3F28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5A2BEA" w14:textId="5EC7BEB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553860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04982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Shenda Janeth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10E4D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596868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500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D2C6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0D9C4A3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4164D45" w14:textId="36ABD7F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5D1487" w14:textId="2C6043D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DE957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GODOY</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BCFEA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Melba Ivonne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254BE4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DC8D38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680D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18 571 176,00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D4325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133 361 779,00 </w:t>
            </w:r>
          </w:p>
        </w:tc>
      </w:tr>
      <w:tr w:rsidR="000856F3" w:rsidRPr="0058214B" w14:paraId="3D20B3A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DE496D4" w14:textId="798A18E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D7D734" w14:textId="669F073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667BA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472A3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Orfelina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EE6F0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51757E2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7577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6A17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1BE330A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3393F67" w14:textId="41E9D91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98B18F" w14:textId="457B38A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E095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SALINAS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8C17A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Delia de Lourdes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18BBF2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ED5F06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75BE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2378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6C113DC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0C5F2E3" w14:textId="43392CE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CF648A" w14:textId="6642190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ARCE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05100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SARMIENTO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E8B92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Mercedes Margarita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B7848D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015E49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EF85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16 504 945,00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E75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116 118 585,00 </w:t>
            </w:r>
          </w:p>
        </w:tc>
      </w:tr>
      <w:tr w:rsidR="000856F3" w:rsidRPr="0058214B" w14:paraId="4B8CE47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AD524C7" w14:textId="037D727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7C92C6" w14:textId="1503B8C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ARDILES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17A3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QUINTEROS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F5A7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E2D9A1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48ECBD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1CD1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4 977 270,00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99E2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17 607 756,00 </w:t>
            </w:r>
          </w:p>
        </w:tc>
      </w:tr>
      <w:tr w:rsidR="000856F3" w:rsidRPr="0058214B" w14:paraId="61027BA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9523B27" w14:textId="7E9C139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269B26" w14:textId="6DF0C8B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F1AF7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8A0EB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Leonor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06FF0E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3113A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414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9 969 512,00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8B9C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70 139 320,00 </w:t>
            </w:r>
          </w:p>
        </w:tc>
      </w:tr>
      <w:tr w:rsidR="000856F3" w:rsidRPr="0058214B" w14:paraId="363891E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14C7375" w14:textId="44A79C8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4DD396" w14:textId="72B4131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FBB04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49ECE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Manuel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B57DC9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718F5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F68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12 083 871,00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6E5E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85 014 642,00 </w:t>
            </w:r>
          </w:p>
        </w:tc>
      </w:tr>
      <w:tr w:rsidR="000856F3" w:rsidRPr="0058214B" w14:paraId="50A1CC2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AF2AED" w14:textId="6D2DEF9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422F2C" w14:textId="6CF601C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D1886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DIAZ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0E022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Manuel Serjio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850F9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B71E1C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EFA4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6 453 498,00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5A8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45 402 820,00 </w:t>
            </w:r>
          </w:p>
        </w:tc>
      </w:tr>
      <w:tr w:rsidR="000856F3" w:rsidRPr="0058214B" w14:paraId="5908544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F260B58" w14:textId="164D654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20B998" w14:textId="3F0EA03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7CF1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LEPE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848DF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Elba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EBE15A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B65D83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2597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10 264 291,00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31A1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72 213 203,00 </w:t>
            </w:r>
          </w:p>
        </w:tc>
      </w:tr>
      <w:tr w:rsidR="000856F3" w:rsidRPr="0058214B" w14:paraId="615987E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6B1C1A" w14:textId="3233EEC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956243" w14:textId="618DF7D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0E768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A4A1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ED9747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7846E2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8199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DFD0C8" w14:textId="0EABE457" w:rsidR="000856F3" w:rsidRPr="0058214B" w:rsidRDefault="000065F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89 235 308</w:t>
            </w:r>
            <w:r w:rsidR="000856F3" w:rsidRPr="0058214B">
              <w:rPr>
                <w:rFonts w:ascii="Calibri" w:hAnsi="Calibri" w:cs="Calibri"/>
                <w:color w:val="000000"/>
                <w:szCs w:val="20"/>
                <w:lang w:val="es-CR" w:eastAsia="es-CR"/>
              </w:rPr>
              <w:t xml:space="preserve">,00 </w:t>
            </w:r>
          </w:p>
        </w:tc>
      </w:tr>
      <w:tr w:rsidR="000856F3" w:rsidRPr="0058214B" w14:paraId="552B9A4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21351D1" w14:textId="0D5B02E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BED36D" w14:textId="0E21CF1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C1CC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D989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Genoveva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6B3EE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3006F0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AFEB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20 537 655,00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E7C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91 703 360,00 </w:t>
            </w:r>
          </w:p>
        </w:tc>
      </w:tr>
      <w:tr w:rsidR="000856F3" w:rsidRPr="0058214B" w14:paraId="4093939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DBD0FCA" w14:textId="778C53B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CBB80C" w14:textId="7A36A74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66054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PEÑAILILLO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89DC3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Miguel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6F22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B62D58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677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6 702 204,00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332E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47 152 562,00 </w:t>
            </w:r>
          </w:p>
        </w:tc>
      </w:tr>
      <w:tr w:rsidR="000856F3" w:rsidRPr="0058214B" w14:paraId="453ACE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9F81EC3" w14:textId="5D74FCA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911C41" w14:textId="7913718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1F5F0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VALDÉS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3093D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Lucía Isabel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950DB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0ACD16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EAA9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10 223 008,00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CAD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71 922 761,00 </w:t>
            </w:r>
          </w:p>
        </w:tc>
      </w:tr>
      <w:tr w:rsidR="000856F3" w:rsidRPr="0058214B" w14:paraId="7690609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0D3C620" w14:textId="6C0D9D0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1EC222" w14:textId="3EC118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AREVALO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0A87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60FD5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Rodope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83E18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113682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8F47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51 912 378,00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AB88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231 795 669,00 </w:t>
            </w:r>
          </w:p>
        </w:tc>
      </w:tr>
      <w:tr w:rsidR="000856F3" w:rsidRPr="0058214B" w14:paraId="2AA7265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4F46DC" w14:textId="614F351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D5C42B" w14:textId="2764850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ARREDONDO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D354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BUGUEÑO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055EE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B997D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7579643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0588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9 847 041,00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51F1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39 697 257,00 </w:t>
            </w:r>
          </w:p>
        </w:tc>
      </w:tr>
      <w:tr w:rsidR="000856F3" w:rsidRPr="0058214B" w14:paraId="2D36610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0E59DCA" w14:textId="36B4C23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774966" w14:textId="3A5E5B6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ASTORGA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047AD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ASTORGA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E3E3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9A11E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3C9CC9D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F6FB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C7D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661766F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E8D6D3C" w14:textId="4F8CAD4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35FE40" w14:textId="13E335A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ASTUDILLO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4679E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638E9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Héctor Over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0609C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F1366D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5CBC8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B8E4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4D3F9C2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60A102" w14:textId="62E02DB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D62E42" w14:textId="62A4410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ÁVALOS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5B95E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36F6F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Fresia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09B9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74E935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646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3 589 583,00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0AA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12 698 628,00 </w:t>
            </w:r>
          </w:p>
        </w:tc>
      </w:tr>
      <w:tr w:rsidR="000856F3" w:rsidRPr="0058214B" w14:paraId="09D4DE1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770D608" w14:textId="4D46DD2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578F7E" w14:textId="600DAB4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AVENDAÑO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2895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DEE3A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Enilde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74DEC5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0FAD713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DD09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5AD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101B555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E71FA51" w14:textId="329E53C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99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5968E1" w14:textId="0ECFA1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F196C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CERONI</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D76D2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Ulises Napoleón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28747D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49B26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31D2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15 215 298,00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288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92 715 008,00 </w:t>
            </w:r>
          </w:p>
        </w:tc>
      </w:tr>
      <w:tr w:rsidR="000856F3" w:rsidRPr="0058214B" w14:paraId="54ACBAB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CCDC99B" w14:textId="7F006E0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A6B9D7" w14:textId="059CD61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E3413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DE9C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Dalia Edith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D1F29E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0AB1AB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1D4C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24 110 909,00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F9C9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147 393 010,00 </w:t>
            </w:r>
          </w:p>
        </w:tc>
      </w:tr>
      <w:tr w:rsidR="000856F3" w:rsidRPr="0058214B" w14:paraId="15662E9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556EA62" w14:textId="4E8ADF7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8397E3" w14:textId="2DBC215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06682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B035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DF922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0311F1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8258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27 087 451,00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280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159 322 038,00 </w:t>
            </w:r>
          </w:p>
        </w:tc>
      </w:tr>
      <w:tr w:rsidR="000856F3" w:rsidRPr="0058214B" w14:paraId="7515181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84F8F72" w14:textId="40AC6E2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17542B" w14:textId="126A6FC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604B7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F73D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Nelson Camilo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0F7F3E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8535C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0EFA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4 977 270,00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9D8C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17 607 756,00 </w:t>
            </w:r>
          </w:p>
        </w:tc>
      </w:tr>
      <w:tr w:rsidR="000856F3" w:rsidRPr="0058214B" w14:paraId="11F4D27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855A1FC" w14:textId="320A299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4AF9BC" w14:textId="3F3ED3F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85B7C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LOBOS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B23D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Iliana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8FB09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2F6808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AD2F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16 686 318,00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FE83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101 941 033,00 </w:t>
            </w:r>
          </w:p>
        </w:tc>
      </w:tr>
      <w:tr w:rsidR="000856F3" w:rsidRPr="0058214B" w14:paraId="3F7EC96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4CD9824" w14:textId="4AEAE09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3B316A" w14:textId="38342DC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E397F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LOBOS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34973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Nelson Alfonso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3F1812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37BA5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9721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24 032 878,00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AA1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146 445 273,00 </w:t>
            </w:r>
          </w:p>
        </w:tc>
      </w:tr>
      <w:tr w:rsidR="000856F3" w:rsidRPr="0058214B" w14:paraId="5AC3E7C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shd w:val="clear" w:color="auto" w:fill="auto"/>
          </w:tcPr>
          <w:p w14:paraId="5D9D3C0C" w14:textId="2FB622E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105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02807C" w14:textId="79D81D9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AYALA</w:t>
            </w:r>
            <w:r w:rsidR="000065F5">
              <w:rPr>
                <w:rStyle w:val="Refdenotaalpie"/>
                <w:rFonts w:cs="Calibri"/>
                <w:color w:val="000000"/>
                <w:lang w:val="es-CR" w:eastAsia="es-CR"/>
              </w:rPr>
              <w:footnoteReference w:id="552"/>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1081B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F043F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Joaquín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1149F7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auto"/>
              <w:left w:val="nil"/>
              <w:bottom w:val="nil"/>
              <w:right w:val="single" w:sz="4" w:space="0" w:color="auto"/>
            </w:tcBorders>
            <w:shd w:val="clear" w:color="auto" w:fill="auto"/>
            <w:noWrap/>
            <w:vAlign w:val="center"/>
            <w:hideMark/>
          </w:tcPr>
          <w:p w14:paraId="69D9EA7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041B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18 633 511,00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ABD2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133 809 414,00 </w:t>
            </w:r>
          </w:p>
        </w:tc>
      </w:tr>
      <w:tr w:rsidR="000856F3" w:rsidRPr="0058214B" w14:paraId="5F9E1F6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B8C76C" w14:textId="79658D9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A0AD0B" w14:textId="7415931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BÁEZ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1B50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F849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Nelly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1F08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32E44B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0E1A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D70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6BAC6E3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7B9B78F" w14:textId="47F506D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2748D2" w14:textId="1DC773F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BAHAMONDES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E2186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72021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Rolando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A2926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15B1E0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9BC7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16 219 874,00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025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114 113 001,00 </w:t>
            </w:r>
          </w:p>
        </w:tc>
      </w:tr>
      <w:tr w:rsidR="000856F3" w:rsidRPr="0058214B" w14:paraId="4E9750A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FAD983E" w14:textId="1E140FB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0E673D" w14:textId="7AC3AC1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BALLADARES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09B6E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CONTERAS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5F82C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Cristina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CD3415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3DA2D54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D7A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19 362 972,00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0B18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117 989 020,00 </w:t>
            </w:r>
          </w:p>
        </w:tc>
      </w:tr>
      <w:tr w:rsidR="000856F3" w:rsidRPr="0058214B" w14:paraId="48A9D03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95BCBFA" w14:textId="02AACBE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109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FDCA85" w14:textId="01B64AA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BALUT</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4F1E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STREETER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250A6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Ledda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B0BA7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B3DDE4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8472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1842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32DACAF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932D891" w14:textId="6D5C0A4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5A4FD35" w14:textId="61AD1CB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592BB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EULUFI</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92D81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1D6350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7E3ADB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8C8D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7 477 243,00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2A3F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52 695 257,00 </w:t>
            </w:r>
          </w:p>
        </w:tc>
      </w:tr>
      <w:tr w:rsidR="000856F3" w:rsidRPr="0058214B" w14:paraId="1BFE17C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65119E" w14:textId="7F03C8B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AA0349" w14:textId="3EAB0ED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B4CC3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B04AA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Hugo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1DDB1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F60CD8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997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12 632 878,00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E958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88 877 116,00 </w:t>
            </w:r>
          </w:p>
        </w:tc>
      </w:tr>
      <w:tr w:rsidR="000856F3" w:rsidRPr="0058214B" w14:paraId="1EEDACA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8555077" w14:textId="4F392EB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E26A27" w14:textId="1761A72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0F63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37AAF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Mirta Elizabeth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4B3766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98239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E761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10 550 849,00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9115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74 229 248,00 </w:t>
            </w:r>
          </w:p>
        </w:tc>
      </w:tr>
      <w:tr w:rsidR="000856F3" w:rsidRPr="0058214B" w14:paraId="39CF14D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901954F" w14:textId="5FC1E88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04BBDD" w14:textId="1BFCB6E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3A7CE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CRUZ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79D53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Luisa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993E76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7CA4A6E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A513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F34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017F424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BAE0DA" w14:textId="2D02C99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6019F5" w14:textId="5CC9C5E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BARRIOS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9D0A4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CRAIG</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43AC3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Teresita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D788BD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F17CE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5883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13 480 737,00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BF43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47 689 904,00 </w:t>
            </w:r>
          </w:p>
        </w:tc>
      </w:tr>
      <w:tr w:rsidR="000856F3" w:rsidRPr="0058214B" w14:paraId="2EAFCBB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F5B93DD" w14:textId="5EFD001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1F3A60" w14:textId="7350D72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BARRIOS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B0F23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OLIVARES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ECE2A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Cristina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63D9C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12118A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BC07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6946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6759F06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F8A736" w14:textId="2AFA83A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26F12A" w14:textId="7744803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BARRIOS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5FEAF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OLIVARES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695FF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Romelio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7E1F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305216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401F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4 029 307,00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F77B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14 254 211,00 </w:t>
            </w:r>
          </w:p>
        </w:tc>
      </w:tr>
      <w:tr w:rsidR="000856F3" w:rsidRPr="0058214B" w14:paraId="7AEC304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C3FDA9D" w14:textId="679A323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67F623" w14:textId="7333909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F5A4C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6479F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Lucrecia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4ACF5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1CAD57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F452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21 535 491,00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1FE6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86 817 952,00 </w:t>
            </w:r>
          </w:p>
        </w:tc>
      </w:tr>
      <w:tr w:rsidR="000856F3" w:rsidRPr="0058214B" w14:paraId="33ACDFF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FC031D9" w14:textId="2185C59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205D802" w14:textId="58B26B0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BARRUETO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53C9D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16274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Jeanette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92CD3E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F4A515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1E6B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10 264 291,00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1BE1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72 213 203,00 </w:t>
            </w:r>
          </w:p>
        </w:tc>
      </w:tr>
      <w:tr w:rsidR="000856F3" w:rsidRPr="0058214B" w14:paraId="5C6C617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726E1A" w14:textId="23FB237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190331" w14:textId="1B4530E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BASTÍAS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9C16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B29C2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Lilia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C2A6C3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Bayer Torres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0332913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A29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6 433 578,00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206F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46 691 039,00 </w:t>
            </w:r>
          </w:p>
        </w:tc>
      </w:tr>
      <w:tr w:rsidR="000856F3" w:rsidRPr="0058214B" w14:paraId="5D7B9D1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E476427" w14:textId="748CDA6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E49D20" w14:textId="68F6C74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BAYER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6CAE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1739C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Gerardo Jesús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B4D371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Bayer Torres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1B3022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6F9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11 911 283,00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FE01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86 444 931,00 </w:t>
            </w:r>
          </w:p>
        </w:tc>
      </w:tr>
      <w:tr w:rsidR="000856F3" w:rsidRPr="0058214B" w14:paraId="06C43E4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F55FEB1" w14:textId="5AA4A95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46C390" w14:textId="73DA0DF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BELMAR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C952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MONTERO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168A4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6B70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4631943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10C525" w14:textId="5C373253" w:rsidR="000856F3" w:rsidRPr="0058214B" w:rsidRDefault="000065F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16 832</w:t>
            </w:r>
            <w:r w:rsidR="000856F3" w:rsidRPr="0058214B">
              <w:rPr>
                <w:rFonts w:ascii="Calibri" w:hAnsi="Calibri" w:cs="Calibri"/>
                <w:color w:val="000000"/>
                <w:szCs w:val="20"/>
                <w:lang w:val="es-CR" w:eastAsia="es-CR"/>
              </w:rPr>
              <w:t xml:space="preserve"> 986,00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6806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102 572 452,00 </w:t>
            </w:r>
          </w:p>
        </w:tc>
      </w:tr>
      <w:tr w:rsidR="000856F3" w:rsidRPr="0058214B" w14:paraId="4FCE1AA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601F22" w14:textId="7A025B4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962E1E" w14:textId="711896D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BENAVENTE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7406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31E89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Mardoqueo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7D80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915771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6B4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17 558 304,00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10C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123 529 367,00 </w:t>
            </w:r>
          </w:p>
        </w:tc>
      </w:tr>
      <w:tr w:rsidR="000856F3" w:rsidRPr="0058214B" w14:paraId="79BF872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5670AE" w14:textId="4774B4B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E16ADC" w14:textId="1D97319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BENAVIDES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2CD4C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MONTAÑA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0ABD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Clarisa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113A0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42C8981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F14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44 700 694,00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4164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180 205 907,00 </w:t>
            </w:r>
          </w:p>
        </w:tc>
      </w:tr>
      <w:tr w:rsidR="000856F3" w:rsidRPr="0058214B" w14:paraId="776C5F5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0C383D4" w14:textId="6345CF7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B0C241" w14:textId="2B2DA29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BORCOSKI</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F18FE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PAÉZ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CE541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Nancy Margarita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214D4B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2AE292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C75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1 616 360,00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F24C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5 718 089,00 </w:t>
            </w:r>
          </w:p>
        </w:tc>
      </w:tr>
      <w:tr w:rsidR="000856F3" w:rsidRPr="0058214B" w14:paraId="2656366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89A3DC" w14:textId="08359D5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93C051" w14:textId="37A510F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BORCOSKI</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645A0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PAÉZ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1F5D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Norma Cristina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654DDB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B4A87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4E99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6 197 852,00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6FE2A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21 925 728,00 </w:t>
            </w:r>
          </w:p>
        </w:tc>
      </w:tr>
      <w:tr w:rsidR="000856F3" w:rsidRPr="0058214B" w14:paraId="51CBD32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F513D1E" w14:textId="0BE0FB0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72917E" w14:textId="0560029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BORDA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A447A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PEEBLES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028A1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Roberto Alfonso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1C01C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A0D7ED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C913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10 550 849,00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54F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74 229 248,00 </w:t>
            </w:r>
          </w:p>
        </w:tc>
      </w:tr>
      <w:tr w:rsidR="000856F3" w:rsidRPr="0058214B" w14:paraId="62CBB7F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2D0EC8" w14:textId="510B03C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6FB9CA" w14:textId="7AA279F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BORQUEZ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03726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C1EF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Sonia Margot</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118C9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F8392D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A558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4 813 914,00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4FC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17 029 862,00 </w:t>
            </w:r>
          </w:p>
        </w:tc>
      </w:tr>
      <w:tr w:rsidR="000856F3" w:rsidRPr="0058214B" w14:paraId="1995075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48196F2" w14:textId="2E9CA0A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5DBA5A" w14:textId="499CEEC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BRAVO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C2E1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962AC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8CDF3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7717AE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989C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23 460 995,00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E1C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168 476 139,00 </w:t>
            </w:r>
          </w:p>
        </w:tc>
      </w:tr>
      <w:tr w:rsidR="000856F3" w:rsidRPr="0058214B" w14:paraId="768D9D8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5984F1E" w14:textId="49CC7C8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546BCDE" w14:textId="1A889A6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BRAVO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C84F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0A21D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652F34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E5B277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68BE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12 194 002,00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30E3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85 789 456,00 </w:t>
            </w:r>
          </w:p>
        </w:tc>
      </w:tr>
      <w:tr w:rsidR="000856F3" w:rsidRPr="0058214B" w14:paraId="3E50FF7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53C6AB8" w14:textId="44D196D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E1FF1E" w14:textId="3F1FE26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BRAVO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604F4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1520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08D8C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9C59D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4940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12 077 078,00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45FE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84 966 851,00 </w:t>
            </w:r>
          </w:p>
        </w:tc>
      </w:tr>
      <w:tr w:rsidR="000856F3" w:rsidRPr="0058214B" w14:paraId="09FB066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7332E5E" w14:textId="37957DF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657BBB" w14:textId="39D6F99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BRICEÑO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4886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FIGUEROA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5542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DA16B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9E5720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53F9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BE7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3B85B3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19B5AA0" w14:textId="7D0F4DB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3292B5" w14:textId="51868B5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BRICEÑO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53327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67BB2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Nila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26E2EE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E77C6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FB45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13 572 056,00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99C7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48 012 957,00 </w:t>
            </w:r>
          </w:p>
        </w:tc>
      </w:tr>
      <w:tr w:rsidR="000856F3" w:rsidRPr="0058214B" w14:paraId="51514BA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E3995C" w14:textId="4F255A8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133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51EF64" w14:textId="2FF0687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BRIONES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599B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DAD9FF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Elvia Nelly</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8DE6CA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5A89212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CAB6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13 313 122,00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B52B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93 662 892,00 </w:t>
            </w:r>
          </w:p>
        </w:tc>
      </w:tr>
      <w:tr w:rsidR="000856F3" w:rsidRPr="0058214B" w14:paraId="139ADF0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AA6189" w14:textId="670E6FA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6D0DE5A" w14:textId="1A7F1DE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BUENO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EEE6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2127" w:type="dxa"/>
            <w:tcBorders>
              <w:top w:val="single" w:sz="4" w:space="0" w:color="000000"/>
              <w:left w:val="nil"/>
              <w:bottom w:val="single" w:sz="8" w:space="0" w:color="auto"/>
              <w:right w:val="single" w:sz="4" w:space="0" w:color="auto"/>
            </w:tcBorders>
            <w:shd w:val="clear" w:color="000000" w:fill="FFFFFF"/>
            <w:noWrap/>
            <w:vAlign w:val="center"/>
            <w:hideMark/>
          </w:tcPr>
          <w:p w14:paraId="390DCB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Yolanda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1435D9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2B4341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3EFE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10 000 075,00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896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70 354 343,00 </w:t>
            </w:r>
          </w:p>
        </w:tc>
      </w:tr>
      <w:tr w:rsidR="000856F3" w:rsidRPr="0058214B" w14:paraId="1C1CE5A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E86589" w14:textId="2FDEB44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6B5F05" w14:textId="386C96F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BUENO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291B3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SOBARZO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D068D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6238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CDD11B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FD89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10 499 713,00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967B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73 869 487,00 </w:t>
            </w:r>
          </w:p>
        </w:tc>
      </w:tr>
      <w:tr w:rsidR="000856F3" w:rsidRPr="0058214B" w14:paraId="702F0F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6623FF8" w14:textId="0DB8159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A3E8A1" w14:textId="468C108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BUGUEÑO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A2026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CHACANA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E75D2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907994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nil"/>
              <w:right w:val="single" w:sz="4" w:space="0" w:color="auto"/>
            </w:tcBorders>
            <w:shd w:val="clear" w:color="auto" w:fill="auto"/>
            <w:noWrap/>
            <w:vAlign w:val="center"/>
            <w:hideMark/>
          </w:tcPr>
          <w:p w14:paraId="5084094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659C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14 932 954,00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B3A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60 200 553,00 </w:t>
            </w:r>
          </w:p>
        </w:tc>
      </w:tr>
      <w:tr w:rsidR="000856F3" w:rsidRPr="0058214B" w14:paraId="5F8B566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AEB2F8" w14:textId="6A2101F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8076F6" w14:textId="023CC06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BUGUEÑO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360A7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CHACANA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E1783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Gumercindo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203D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3C4951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B6A48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27 137 421,00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2BC3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109 401 513,00 </w:t>
            </w:r>
          </w:p>
        </w:tc>
      </w:tr>
      <w:tr w:rsidR="000856F3" w:rsidRPr="0058214B" w14:paraId="49E936B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18C850C" w14:textId="0F5659B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7EB81B" w14:textId="1C14B5B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BUGUEÑO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B69EC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99C2A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Priscila Palmira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1973D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4AC793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7529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BE19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52BCF64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FE5EACA" w14:textId="7EBBD5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E4B112" w14:textId="66D90D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BURGOS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A69C7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NORAMBUENA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276E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América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B5768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64A2E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EF8E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12 077 068,00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322B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84 966 781,00 </w:t>
            </w:r>
          </w:p>
        </w:tc>
      </w:tr>
      <w:tr w:rsidR="000856F3" w:rsidRPr="0058214B" w14:paraId="30D5681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01BF3D1" w14:textId="06EC608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6408431" w14:textId="226D247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BUSTAMANTE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41C1E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PINCHEIRA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C8E2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Alicia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6AC79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793E6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FC07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17 924 336,00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EA3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105 426 744,00 </w:t>
            </w:r>
          </w:p>
        </w:tc>
      </w:tr>
      <w:tr w:rsidR="000856F3" w:rsidRPr="0058214B" w14:paraId="202A857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00FE26E" w14:textId="353FF98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0806AB" w14:textId="5B6580E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BUSTAMANTE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F471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8ACD8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F380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B89D5E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01E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16 606 923,00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FCA3F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97 678 029,00 </w:t>
            </w:r>
          </w:p>
        </w:tc>
      </w:tr>
      <w:tr w:rsidR="000856F3" w:rsidRPr="0058214B" w14:paraId="31A2B85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7B4CFC1" w14:textId="72548BC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4EADBA" w14:textId="5C6E8A1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BUSTAMENTE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6B72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YEVENES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00E4F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Abdul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FFFD1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225626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3C7C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13 001 485,00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E1EDD" w14:textId="0E9314FD" w:rsidR="000856F3" w:rsidRPr="0058214B" w:rsidRDefault="000856F3" w:rsidP="000065F5">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w:t>
            </w:r>
            <w:r w:rsidR="000065F5">
              <w:rPr>
                <w:rFonts w:ascii="Calibri" w:hAnsi="Calibri" w:cs="Calibri"/>
                <w:color w:val="000000"/>
                <w:szCs w:val="20"/>
                <w:lang w:val="es-CR" w:eastAsia="es-CR"/>
              </w:rPr>
              <w:t>91 470 407</w:t>
            </w:r>
            <w:r w:rsidRPr="0058214B">
              <w:rPr>
                <w:rFonts w:ascii="Calibri" w:hAnsi="Calibri" w:cs="Calibri"/>
                <w:color w:val="000000"/>
                <w:szCs w:val="20"/>
                <w:lang w:val="es-CR" w:eastAsia="es-CR"/>
              </w:rPr>
              <w:t xml:space="preserve">,00 </w:t>
            </w:r>
          </w:p>
        </w:tc>
      </w:tr>
      <w:tr w:rsidR="000856F3" w:rsidRPr="0058214B" w14:paraId="0D62E37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34689C7" w14:textId="3082518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87847A" w14:textId="0E92DD7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BF21B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206AC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René</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50284D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0FAEC02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F24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6 718 679,00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05F3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47 268 470,00 </w:t>
            </w:r>
          </w:p>
        </w:tc>
      </w:tr>
      <w:tr w:rsidR="000856F3" w:rsidRPr="0058214B" w14:paraId="72DA9ED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3FBDF3" w14:textId="127F00A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BCD9A5" w14:textId="34205A9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F6561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COLOMA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D52D28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Inés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D637B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80547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899C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12 077 068,00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8BD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84 966 781,00 </w:t>
            </w:r>
          </w:p>
        </w:tc>
      </w:tr>
      <w:tr w:rsidR="000856F3" w:rsidRPr="0058214B" w14:paraId="62C5FAE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7DB43C" w14:textId="2D4931F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0D4A7E" w14:textId="2066F97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0EFA541" w14:textId="377D33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KUROKI</w:t>
            </w:r>
            <w:r w:rsidR="000065F5">
              <w:rPr>
                <w:rStyle w:val="Refdenotaalpie"/>
                <w:rFonts w:cs="Calibri"/>
                <w:color w:val="000000"/>
                <w:lang w:val="es-CR" w:eastAsia="es-CR"/>
              </w:rPr>
              <w:footnoteReference w:id="553"/>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A394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Jaime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28566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C1E8C5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A74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59 204 327,00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1EB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264 355 190,00 </w:t>
            </w:r>
          </w:p>
        </w:tc>
      </w:tr>
      <w:tr w:rsidR="000856F3" w:rsidRPr="0058214B" w14:paraId="54BEBAA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958FEA4" w14:textId="6C0E405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374DCD" w14:textId="56781F6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4B0A2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RETAMAL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4A06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Victoria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DE0275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04D0FC1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62A0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16 347 145,00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BC81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115 008 401,00 </w:t>
            </w:r>
          </w:p>
        </w:tc>
      </w:tr>
      <w:tr w:rsidR="000856F3" w:rsidRPr="0058214B" w14:paraId="2740B63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14A157" w14:textId="79C66C1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0B29AE" w14:textId="462DC61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CABALLERO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B4AB4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FF61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Oscar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F4183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AB21ED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54F4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4 977 270,00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3C10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17 607 756,00 </w:t>
            </w:r>
          </w:p>
        </w:tc>
      </w:tr>
      <w:tr w:rsidR="000856F3" w:rsidRPr="0058214B" w14:paraId="60FA9FA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3A8572F" w14:textId="4C2DBA8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9A25D4" w14:textId="637E69A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CABEZA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AA20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BRAVO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5AA59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Gilda 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3E18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70166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057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B4E67A" w14:textId="50865820" w:rsidR="000856F3" w:rsidRPr="0058214B" w:rsidRDefault="000065F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44 537</w:t>
            </w:r>
            <w:r w:rsidR="000856F3" w:rsidRPr="0058214B">
              <w:rPr>
                <w:rFonts w:ascii="Calibri" w:hAnsi="Calibri" w:cs="Calibri"/>
                <w:color w:val="000000"/>
                <w:szCs w:val="20"/>
                <w:lang w:val="es-CR" w:eastAsia="es-CR"/>
              </w:rPr>
              <w:t xml:space="preserve"> 508,00 </w:t>
            </w:r>
          </w:p>
        </w:tc>
      </w:tr>
      <w:tr w:rsidR="000856F3" w:rsidRPr="0058214B" w14:paraId="77DFE27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E9EB6C4" w14:textId="115A610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149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CC8306" w14:textId="6C2550E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CABRERA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CB22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ORTEGA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CE8C7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Virginia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94589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5C1AAB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BDF8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15 590 631,00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E3F9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95 002 114,00 </w:t>
            </w:r>
          </w:p>
        </w:tc>
      </w:tr>
      <w:tr w:rsidR="000856F3" w:rsidRPr="0058214B" w14:paraId="0281B6D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0CFFBFC" w14:textId="53483C8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00448D" w14:textId="59D6643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CÁCERES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52B42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BD641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Orlando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5A2F10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Bayer Torres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02F62B5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E868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12 132 203,00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FD67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88 048 239,00 </w:t>
            </w:r>
          </w:p>
        </w:tc>
      </w:tr>
      <w:tr w:rsidR="000856F3" w:rsidRPr="0058214B" w14:paraId="112B136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02C1466" w14:textId="1546E6B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4F651D" w14:textId="1602B02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CÁCERES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E6E6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22C3C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6279EB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F307FB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9F9C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3CA2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0534E8D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21F7518" w14:textId="5C0E45A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942F6F" w14:textId="36172CD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CALDERÓN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BEC87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C069D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Benito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4E44AA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65012A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E8EE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054B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4A5E2AA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DE54019" w14:textId="2A943BC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D55466" w14:textId="7BDBE4C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CALLEJAS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813B4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LAFERTE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F339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Yolanda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03DE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7AA3F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6418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FD4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7F801B2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0E6DD53" w14:textId="13C69FD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96A7DA" w14:textId="1ED8DEC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CALLEJAS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B21A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2B37F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Adela Haydée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B3F9C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EBF5C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DB5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4 370 693,00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FDB7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15 461 909,00 </w:t>
            </w:r>
          </w:p>
        </w:tc>
      </w:tr>
      <w:tr w:rsidR="000856F3" w:rsidRPr="0058214B" w14:paraId="5D07EE4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A64807" w14:textId="45EE73F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9E29CA" w14:textId="33C55DA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CAMPILLAY</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EB612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DDB8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A01EE7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298D87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B4B3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60D6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298CE33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8B3B661" w14:textId="67E480E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4CE6E6" w14:textId="472605A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CAMPILLAY</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542B5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VILLALOBOS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B3A1F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Laura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DD4B4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E0652C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A213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5 528 629,00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D9B1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19 558 262,00 </w:t>
            </w:r>
          </w:p>
        </w:tc>
      </w:tr>
      <w:tr w:rsidR="000856F3" w:rsidRPr="0058214B" w14:paraId="26BDD03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ED6C8D6" w14:textId="44332A5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F66FD5" w14:textId="4168717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2CFB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9BCDF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Rebeca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DD3E69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995FE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5109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10 714 051,00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F107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75 377 436,00 </w:t>
            </w:r>
          </w:p>
        </w:tc>
      </w:tr>
      <w:tr w:rsidR="000856F3" w:rsidRPr="0058214B" w14:paraId="391314A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78A36D0" w14:textId="79ED0DF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EA11C4" w14:textId="70E3A05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B87E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LOBOS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0CA3C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Lilliana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972916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D79E0E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5C5A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6B5E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3EC7DDF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667C7FC" w14:textId="163CE6C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159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0C3152" w14:textId="3C65BF4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CAMPOS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ACCEA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BUGUEÑO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57EC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Violeta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20F14D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6CABCBE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BAE9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25 629 788,00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A0ED99" w14:textId="00B4A39D" w:rsidR="000856F3" w:rsidRPr="0058214B" w:rsidRDefault="000065F5" w:rsidP="000065F5">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w:t>
            </w:r>
            <w:r w:rsidR="000856F3" w:rsidRPr="0058214B">
              <w:rPr>
                <w:rFonts w:ascii="Calibri" w:hAnsi="Calibri" w:cs="Calibri"/>
                <w:color w:val="000000"/>
                <w:szCs w:val="20"/>
                <w:lang w:val="es-CR" w:eastAsia="es-CR"/>
              </w:rPr>
              <w:t>103</w:t>
            </w:r>
            <w:r>
              <w:rPr>
                <w:rFonts w:ascii="Calibri" w:hAnsi="Calibri" w:cs="Calibri"/>
                <w:color w:val="000000"/>
                <w:szCs w:val="20"/>
                <w:lang w:val="es-CR" w:eastAsia="es-CR"/>
              </w:rPr>
              <w:t> </w:t>
            </w:r>
            <w:r w:rsidR="000856F3" w:rsidRPr="0058214B">
              <w:rPr>
                <w:rFonts w:ascii="Calibri" w:hAnsi="Calibri" w:cs="Calibri"/>
                <w:color w:val="000000"/>
                <w:szCs w:val="20"/>
                <w:lang w:val="es-CR" w:eastAsia="es-CR"/>
              </w:rPr>
              <w:t>323</w:t>
            </w:r>
            <w:r>
              <w:rPr>
                <w:rFonts w:ascii="Calibri" w:hAnsi="Calibri" w:cs="Calibri"/>
                <w:color w:val="000000"/>
                <w:szCs w:val="20"/>
                <w:lang w:val="es-CR" w:eastAsia="es-CR"/>
              </w:rPr>
              <w:t xml:space="preserve"> 657</w:t>
            </w:r>
            <w:r w:rsidR="000856F3" w:rsidRPr="0058214B">
              <w:rPr>
                <w:rFonts w:ascii="Calibri" w:hAnsi="Calibri" w:cs="Calibri"/>
                <w:color w:val="000000"/>
                <w:szCs w:val="20"/>
                <w:lang w:val="es-CR" w:eastAsia="es-CR"/>
              </w:rPr>
              <w:t xml:space="preserve">,00 </w:t>
            </w:r>
          </w:p>
        </w:tc>
      </w:tr>
      <w:tr w:rsidR="000856F3" w:rsidRPr="0058214B" w14:paraId="07D41BB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9B700B" w14:textId="396EA02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9A852D" w14:textId="766FC31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CAMPUSANO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6F3D7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ÁLVAREZ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396A7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Mónica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59237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4AC691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488D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4 572 844,00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CCB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16 177 045,00 </w:t>
            </w:r>
          </w:p>
        </w:tc>
      </w:tr>
      <w:tr w:rsidR="000856F3" w:rsidRPr="0058214B" w14:paraId="0309857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0F188E" w14:textId="64040BE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161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373E6C" w14:textId="3E261C0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62AF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BRAVO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EE85FD" w14:textId="5DBAB5C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Rolanda</w:t>
            </w:r>
            <w:r w:rsidR="000065F5">
              <w:rPr>
                <w:rStyle w:val="Refdenotaalpie"/>
                <w:rFonts w:cs="Calibri"/>
                <w:color w:val="000000"/>
                <w:lang w:val="es-CR" w:eastAsia="es-CR"/>
              </w:rPr>
              <w:footnoteReference w:id="554"/>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A96F06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384D797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3A69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E004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6CC2BBC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0FAA53F" w14:textId="0A48AAA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51753B" w14:textId="792DE6C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30B13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CARRASCO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B0584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Marco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DBD3C8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6DB4EA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6517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10 550 849,00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4E5F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74 229 248,00 </w:t>
            </w:r>
          </w:p>
        </w:tc>
      </w:tr>
      <w:tr w:rsidR="000856F3" w:rsidRPr="0058214B" w14:paraId="3B308E8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1D666E6" w14:textId="20C7A26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5AA6902" w14:textId="5AA25CF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58B2F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B17B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EDA0F8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6D568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185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36 254 007,00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0350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161 878 961,00 </w:t>
            </w:r>
          </w:p>
        </w:tc>
      </w:tr>
      <w:tr w:rsidR="000856F3" w:rsidRPr="0058214B" w14:paraId="65C6187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F13A26" w14:textId="25AF470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D8CEB2" w14:textId="39364B3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7E73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6334A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8ACE2F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2B6D13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3FF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9 410 003,00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DC0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66 202 961,00 </w:t>
            </w:r>
          </w:p>
        </w:tc>
      </w:tr>
      <w:tr w:rsidR="000856F3" w:rsidRPr="0058214B" w14:paraId="1991FA3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3D2BA07" w14:textId="5044B50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A581AA" w14:textId="2B50BF9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76C61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EULUFI</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3DD9B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9A66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3733E7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3131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10 329 966,00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692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72 675 252,00 </w:t>
            </w:r>
          </w:p>
        </w:tc>
      </w:tr>
      <w:tr w:rsidR="000856F3" w:rsidRPr="0058214B" w14:paraId="7D94EB2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AF223AD" w14:textId="76E2A7E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383F10" w14:textId="563784E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D7F5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FF97F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Francisco Segundo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1ADDE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4830E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C01B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15 466 280,00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F023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108 811 180,00 </w:t>
            </w:r>
          </w:p>
        </w:tc>
      </w:tr>
      <w:tr w:rsidR="000856F3" w:rsidRPr="0058214B" w14:paraId="7F8906B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DD7760" w14:textId="7051717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0D2E93" w14:textId="264F7F9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5C092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B93F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Miguel Segundo Judas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8CEC5C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9ACF3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FEF9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17 522 613,00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C736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123 278 267,00 </w:t>
            </w:r>
          </w:p>
        </w:tc>
      </w:tr>
      <w:tr w:rsidR="000856F3" w:rsidRPr="0058214B" w14:paraId="478E9CE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A70051B" w14:textId="7F7A9C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D3E7C9" w14:textId="1539835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A6FD8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FC4D4C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Laura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D2359A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A89F0A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E162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11 996 687,00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AA9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84 401 270,00 </w:t>
            </w:r>
          </w:p>
        </w:tc>
      </w:tr>
      <w:tr w:rsidR="000856F3" w:rsidRPr="0058214B" w14:paraId="77302A7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4DD199A" w14:textId="1DD6869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169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27571D" w14:textId="1680C39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45C8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D2F95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8E9E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B46CCE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2F18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14 214 198,00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D60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100 002 306,00 </w:t>
            </w:r>
          </w:p>
        </w:tc>
      </w:tr>
      <w:tr w:rsidR="000856F3" w:rsidRPr="0058214B" w14:paraId="516AF6B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C6AFEB" w14:textId="49F6A6E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DA29B8" w14:textId="112C124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7F2F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PAREDES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4EB3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53E44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51E13C2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E94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17 313 726,00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324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124 331 884,00 </w:t>
            </w:r>
          </w:p>
        </w:tc>
      </w:tr>
      <w:tr w:rsidR="000856F3" w:rsidRPr="0058214B" w14:paraId="0B70997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0962B7F" w14:textId="166CAC8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F86E21C" w14:textId="7B57C10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49CFE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PINOCHET</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5E2F6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Luz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F1D73A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65587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35E8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1AC7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1C8D4AA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D771EAB" w14:textId="62247A8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BBF2FE" w14:textId="4C0F994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A6604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6B9BB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Irma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E53A48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0C0D23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4E05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12 116 552,00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232D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85 244 566,00 </w:t>
            </w:r>
          </w:p>
        </w:tc>
      </w:tr>
      <w:tr w:rsidR="000856F3" w:rsidRPr="0058214B" w14:paraId="72B59A7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027FC13" w14:textId="2C7CAC8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748E66" w14:textId="2DE0479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987DA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BDD60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Gerardo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6D3161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1A232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6827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7 354 955,00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CC75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51 744 914,00 </w:t>
            </w:r>
          </w:p>
        </w:tc>
      </w:tr>
      <w:tr w:rsidR="000856F3" w:rsidRPr="0058214B" w14:paraId="0C97DB3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6677981" w14:textId="45F3DF6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F4E67C" w14:textId="68FE148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D3AEF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90A78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Jorge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1CCE55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BBBEF1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D080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10 714 051,00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CAA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75 377 436,00 </w:t>
            </w:r>
          </w:p>
        </w:tc>
      </w:tr>
      <w:tr w:rsidR="000856F3" w:rsidRPr="0058214B" w14:paraId="0983F7E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1EE834D" w14:textId="37CE783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C18EC5" w14:textId="7AAD359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48EE1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VILLAROEL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86CCA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Gastón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0AEFC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D32AA1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B459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14 235 451,00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E5C3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100 151 829,00 </w:t>
            </w:r>
          </w:p>
        </w:tc>
      </w:tr>
      <w:tr w:rsidR="000856F3" w:rsidRPr="0058214B" w14:paraId="0591C9E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3CA83A" w14:textId="5ED62004" w:rsidR="000856F3" w:rsidRPr="0058214B" w:rsidRDefault="00A37DE2"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E75FAE" w14:textId="4693FC2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CANCINO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4E62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C2AEB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Clodomiro Octavio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9B15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BC52D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7D78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9 985 006,00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A86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70 248 326,00 </w:t>
            </w:r>
          </w:p>
        </w:tc>
      </w:tr>
      <w:tr w:rsidR="000856F3" w:rsidRPr="0058214B" w14:paraId="74822DA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5ADB02" w14:textId="5BAFA48F" w:rsidR="000856F3" w:rsidRPr="0058214B" w:rsidRDefault="00A37DE2"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FC5B12" w14:textId="500E86E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CANCINO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03E90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37FC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Mirta Aurora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E9C4F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3BE6E2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953C97" w14:textId="6F0D41F9" w:rsidR="000856F3" w:rsidRPr="0058214B" w:rsidRDefault="000065F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11 953</w:t>
            </w:r>
            <w:r w:rsidR="000856F3" w:rsidRPr="0058214B">
              <w:rPr>
                <w:rFonts w:ascii="Calibri" w:hAnsi="Calibri" w:cs="Calibri"/>
                <w:color w:val="000000"/>
                <w:szCs w:val="20"/>
                <w:lang w:val="es-CR" w:eastAsia="es-CR"/>
              </w:rPr>
              <w:t xml:space="preserve"> 500,00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4245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84 097 433,00 </w:t>
            </w:r>
          </w:p>
        </w:tc>
      </w:tr>
      <w:tr w:rsidR="00A37DE2" w:rsidRPr="0058214B" w14:paraId="51C33A1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74DE891" w14:textId="6102F355" w:rsidR="00A37DE2" w:rsidRPr="0058214B" w:rsidRDefault="00A37DE2" w:rsidP="00A37DE2">
            <w:pPr>
              <w:jc w:val="center"/>
              <w:rPr>
                <w:rFonts w:ascii="Calibri" w:hAnsi="Calibri" w:cs="Calibri"/>
                <w:color w:val="000000"/>
                <w:szCs w:val="20"/>
                <w:lang w:val="es-CR" w:eastAsia="es-CR"/>
              </w:rPr>
            </w:pPr>
            <w:r>
              <w:rPr>
                <w:rFonts w:ascii="Calibri" w:hAnsi="Calibri" w:cs="Calibri"/>
                <w:color w:val="000000"/>
                <w:szCs w:val="20"/>
                <w:lang w:val="es-CR" w:eastAsia="es-CR"/>
              </w:rPr>
              <w:t>178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DFF7F1" w14:textId="77777777" w:rsidR="00A37DE2" w:rsidRPr="0058214B" w:rsidRDefault="00A37DE2" w:rsidP="00A37DE2">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CANCINO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537964A" w14:textId="77777777" w:rsidR="00A37DE2" w:rsidRPr="0058214B" w:rsidRDefault="00A37DE2" w:rsidP="00A37DE2">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RIQUELME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08D887F" w14:textId="77777777" w:rsidR="00A37DE2" w:rsidRPr="0058214B" w:rsidRDefault="00A37DE2" w:rsidP="00A37DE2">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0BA5464" w14:textId="77777777" w:rsidR="00A37DE2" w:rsidRPr="0058214B" w:rsidRDefault="00A37DE2" w:rsidP="00A37DE2">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67445B84" w14:textId="77777777" w:rsidR="00A37DE2" w:rsidRPr="0058214B" w:rsidRDefault="00A37DE2" w:rsidP="00A37DE2">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77B2F7" w14:textId="77777777" w:rsidR="00A37DE2" w:rsidRPr="0058214B" w:rsidRDefault="00A37DE2" w:rsidP="00A37DE2">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18 253 992,00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1989AB" w14:textId="77777777" w:rsidR="00A37DE2" w:rsidRPr="0058214B" w:rsidRDefault="00A37DE2" w:rsidP="00A37DE2">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107 365 703,00 </w:t>
            </w:r>
          </w:p>
        </w:tc>
      </w:tr>
      <w:tr w:rsidR="000856F3" w:rsidRPr="0058214B" w14:paraId="77EA20F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B9501B5" w14:textId="3C7CF44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179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1D55BA" w14:textId="3090BC4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CANDIA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D6E8B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DC1A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Eugenio </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E5EC9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9194CF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AB72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10 714 051,00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5C59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75 377 436,00 </w:t>
            </w:r>
          </w:p>
        </w:tc>
      </w:tr>
      <w:tr w:rsidR="000856F3" w:rsidRPr="0058214B" w14:paraId="1D6247A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3141AE" w14:textId="20B3500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FF5DA6" w14:textId="5E6F62E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CANDIA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B892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9E799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Eva Vianey</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E692D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40ACA4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ED4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10 734 962,00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240F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75 524 553,00 </w:t>
            </w:r>
          </w:p>
        </w:tc>
      </w:tr>
      <w:tr w:rsidR="000856F3" w:rsidRPr="0058214B" w14:paraId="2506018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2C0DE6" w14:textId="1A131F4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63BB04" w14:textId="66B1984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CAPURRO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30A71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ALBORNOZ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2A2CF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AF7FF1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EB730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F21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12 849 054,00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6E99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90 397 997,00 </w:t>
            </w:r>
          </w:p>
        </w:tc>
      </w:tr>
      <w:tr w:rsidR="000856F3" w:rsidRPr="0058214B" w14:paraId="0EE2D2B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200645" w14:textId="6AA29EE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7483AF" w14:textId="231E012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CÁRDENAS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AECB7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GRANDON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657DE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Hilda Elizabeth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11F05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1602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7177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9 508 316,00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FB61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66 894 630,00 </w:t>
            </w:r>
          </w:p>
        </w:tc>
      </w:tr>
      <w:tr w:rsidR="000856F3" w:rsidRPr="0058214B" w14:paraId="6F72CB5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76CEA2" w14:textId="7BB62CA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BB15B1" w14:textId="549D669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CÁRDENAS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3C05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MÁRQUEZ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BA2AC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Irma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AC5C62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75C5AD5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9768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21 801 704,00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8084C8" w14:textId="6EFF47B0" w:rsidR="000856F3" w:rsidRPr="0058214B" w:rsidRDefault="000065F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156 560</w:t>
            </w:r>
            <w:r w:rsidR="000856F3" w:rsidRPr="0058214B">
              <w:rPr>
                <w:rFonts w:ascii="Calibri" w:hAnsi="Calibri" w:cs="Calibri"/>
                <w:color w:val="000000"/>
                <w:szCs w:val="20"/>
                <w:lang w:val="es-CR" w:eastAsia="es-CR"/>
              </w:rPr>
              <w:t xml:space="preserve"> 577,00 </w:t>
            </w:r>
          </w:p>
        </w:tc>
      </w:tr>
      <w:tr w:rsidR="000856F3" w:rsidRPr="0058214B" w14:paraId="49D0B2C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C519B04" w14:textId="16DADEE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F09F68" w14:textId="29E1F3C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CÁRDENAS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200C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PEÑALILLO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38E91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628E4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A86DB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8408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7 017 522,00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FC1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49 370 944,00 </w:t>
            </w:r>
          </w:p>
        </w:tc>
      </w:tr>
      <w:tr w:rsidR="000856F3" w:rsidRPr="0058214B" w14:paraId="6CC8B03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F941D26" w14:textId="65A50ED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685BEE" w14:textId="41B4C91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CARIKEO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9BA42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9F585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Aída Albertina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111E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EF0DD8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6F01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12 295 103,00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658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86 500 740,00 </w:t>
            </w:r>
          </w:p>
        </w:tc>
      </w:tr>
      <w:tr w:rsidR="000856F3" w:rsidRPr="0058214B" w14:paraId="5160934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A712185" w14:textId="083640C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1E06CC" w14:textId="002F1CD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CARMONA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F7BD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PRADENAS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1B14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René</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EB688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E44C94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EA025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11 136 060,00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692F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78 346 430,00 </w:t>
            </w:r>
          </w:p>
        </w:tc>
      </w:tr>
      <w:tr w:rsidR="000856F3" w:rsidRPr="0058214B" w14:paraId="5A3E1F2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B6BF4F" w14:textId="24606F8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FDFDA2" w14:textId="511FA98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CARRASCO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AF7DB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CARRASCO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1A26D2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Clara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426D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D490C1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6300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2505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362405D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19B2592" w14:textId="22A4833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188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3D0311" w14:textId="6BD626C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CARRASCO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BAB60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8B4C4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Haydee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E2F5E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7E8C3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AF09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47 770 117,00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0C0B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213 299 923,00 </w:t>
            </w:r>
          </w:p>
        </w:tc>
      </w:tr>
      <w:tr w:rsidR="000856F3" w:rsidRPr="0058214B" w14:paraId="3CADF36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2FCD148" w14:textId="1C4991C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189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00552F" w14:textId="07FD143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CARREÑO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AD0A4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13ACD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F3FAC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CD24E1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0B98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12 018 424,00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D461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84 554 198,00 </w:t>
            </w:r>
          </w:p>
        </w:tc>
      </w:tr>
      <w:tr w:rsidR="000856F3" w:rsidRPr="0058214B" w14:paraId="2D12063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CA6DEEB" w14:textId="4D6AEBE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5F5FDA" w14:textId="07F5681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CARSALADE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ED19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BEC55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Morelia Ernestina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49239F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760BBB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EF9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22 833 587,00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800A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139 573 480,00 </w:t>
            </w:r>
          </w:p>
        </w:tc>
      </w:tr>
      <w:tr w:rsidR="000856F3" w:rsidRPr="0058214B" w14:paraId="6035665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4AA39F2" w14:textId="19E961A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85E8A4" w14:textId="58C2CFC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CARVAJAL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3AA1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CAMPILLAY</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F633D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Felisa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D2E715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AC5D7B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F24B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11 323 472,00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49044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40 058 292,00 </w:t>
            </w:r>
          </w:p>
        </w:tc>
      </w:tr>
      <w:tr w:rsidR="000856F3" w:rsidRPr="0058214B" w14:paraId="33E9738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AC2C0D" w14:textId="2954F26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A3F5F0" w14:textId="517DD04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CARVAJAL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C1EEC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5D1A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Gloria </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3E08E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27A4A0D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B79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3107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5D60B32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E85CAAF" w14:textId="3AE3467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0256D7" w14:textId="0222DD0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CA4A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D9AD1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Guillermo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7333C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D704BB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511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12 234 139,00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4F54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86 071 835,00 </w:t>
            </w:r>
          </w:p>
        </w:tc>
      </w:tr>
      <w:tr w:rsidR="000856F3" w:rsidRPr="0058214B" w14:paraId="4A61E57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09D44C6" w14:textId="3C13D55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C6DCED" w14:textId="3DBD421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165B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CRUZ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5C2CF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Pedro Gabriel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D9DFE9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B160E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55B3A" w14:textId="0E1E518F" w:rsidR="000856F3" w:rsidRPr="0058214B" w:rsidRDefault="000065F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12 598 634</w:t>
            </w:r>
            <w:r w:rsidR="000856F3" w:rsidRPr="0058214B">
              <w:rPr>
                <w:rFonts w:ascii="Calibri" w:hAnsi="Calibri" w:cs="Calibri"/>
                <w:color w:val="000000"/>
                <w:szCs w:val="20"/>
                <w:lang w:val="es-CR" w:eastAsia="es-CR"/>
              </w:rPr>
              <w:t xml:space="preserve">,00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C98E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5043FF3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37B836" w14:textId="5FEB6F3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ADE2E0" w14:textId="4C64204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E565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874775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Gregorio Víctor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713C84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1C3394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959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22 468 019,00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6EFF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79 483 612,00 </w:t>
            </w:r>
          </w:p>
        </w:tc>
      </w:tr>
      <w:tr w:rsidR="000856F3" w:rsidRPr="0058214B" w14:paraId="4D354F8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48BF83" w14:textId="6615CB2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A2B234" w14:textId="4CA2B6B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9B4A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92B4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Gabriel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A1CEA6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68E5A0A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4FF7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2 498 020,00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D916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10 070 492,00 </w:t>
            </w:r>
          </w:p>
        </w:tc>
      </w:tr>
      <w:tr w:rsidR="000856F3" w:rsidRPr="0058214B" w14:paraId="5E94CD2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A74031" w14:textId="6D1F3F8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3A0129" w14:textId="16E7B21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94B3E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98C0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Oscar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1192E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08C2F2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AC0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73 001 343,00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A81E0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325 960 701,00 </w:t>
            </w:r>
          </w:p>
        </w:tc>
      </w:tr>
      <w:tr w:rsidR="000856F3" w:rsidRPr="0058214B" w14:paraId="322D30B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AAB0BB6" w14:textId="62D600C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8E5BFC" w14:textId="185687F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96B82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82EB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Rómulo Edgardo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93026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55C4F8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6C4D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31 202 276,00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D9F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139 322 310,00 </w:t>
            </w:r>
          </w:p>
        </w:tc>
      </w:tr>
      <w:tr w:rsidR="000856F3" w:rsidRPr="0058214B" w14:paraId="694D102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A6F03B" w14:textId="46E7C1C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199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B1B47F" w14:textId="1EED1E0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E6616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D78EB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Elizabeth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2EED17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AB5EF8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B2701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249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1FD06B0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597BF5" w14:textId="4400FA8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715ECA" w14:textId="645AC58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CATALÁN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44E55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VALLEJO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C26B1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Filadelfo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38116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A96FBC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632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19 525 190,00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0F02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69 072 692,00 </w:t>
            </w:r>
          </w:p>
        </w:tc>
      </w:tr>
      <w:tr w:rsidR="000856F3" w:rsidRPr="0058214B" w14:paraId="7D3765E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C5866F1" w14:textId="7498F39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A78FC4" w14:textId="48F50F4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CAVADA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4314F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MAUSKE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881B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Enrique Guillermo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493DA3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2EB15E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3E2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0F94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415DFD3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2B53780" w14:textId="2AC52E0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4DB566" w14:textId="66721C5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CEBALLOS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34D9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852B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Nelly Filomena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2F4A3F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1C743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87F8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12 077 068,00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66AF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84 966 781,00 </w:t>
            </w:r>
          </w:p>
        </w:tc>
      </w:tr>
      <w:tr w:rsidR="000856F3" w:rsidRPr="0058214B" w14:paraId="1CC1E06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87BE7D" w14:textId="6982FA3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C743ED" w14:textId="3D1F0EC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CERDA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085AF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3BD75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Elena Lelia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64D808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513B297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B380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BB0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64E2756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FB5337A" w14:textId="60C6C52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C9AF12" w14:textId="51A3B07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CERECEDA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4E2A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9C00AC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Mireya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76A04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656FF9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7A7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10 638 216,00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1432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74 843 908,00 </w:t>
            </w:r>
          </w:p>
        </w:tc>
      </w:tr>
      <w:tr w:rsidR="000856F3" w:rsidRPr="0058214B" w14:paraId="6C6FDD8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752C104" w14:textId="4485946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BEB187" w14:textId="358480E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4AD82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F6D94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Elcira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9F15B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0CC3A3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E16E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13 001 485,00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471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91 470 407,00 </w:t>
            </w:r>
          </w:p>
        </w:tc>
      </w:tr>
      <w:tr w:rsidR="000856F3" w:rsidRPr="0058214B" w14:paraId="7A79D03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3A35483" w14:textId="539BE2B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928C7D" w14:textId="7CC383C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32468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6C645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Gerardo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58E90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599B38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88C9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944D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6147BAC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9C53326" w14:textId="1E55DE3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36D6C2" w14:textId="5BEE231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8D98A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996E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Silvio Arturo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2F0A4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4DA38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A509F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12 808 773,00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7C07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90 114 605,00 </w:t>
            </w:r>
          </w:p>
        </w:tc>
      </w:tr>
      <w:tr w:rsidR="000856F3" w:rsidRPr="0058214B" w14:paraId="507A8F6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36B328" w14:textId="5F3A223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D43A95" w14:textId="7D48141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D830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7B69A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34AC3E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37EE6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6014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10 477 656,00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10C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73 714 307,00 </w:t>
            </w:r>
          </w:p>
        </w:tc>
      </w:tr>
      <w:tr w:rsidR="000856F3" w:rsidRPr="0058214B" w14:paraId="449D517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D2548B" w14:textId="543E9F9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209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DB4B24" w14:textId="3A83DD6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DE61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15B82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Mario Gerardo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EABCC6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92C2A7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71A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12 227 056,00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802F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86 022 004,00 </w:t>
            </w:r>
          </w:p>
        </w:tc>
      </w:tr>
      <w:tr w:rsidR="000856F3" w:rsidRPr="0058214B" w14:paraId="42815D4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ACFAB42" w14:textId="017C81D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4B36D1" w14:textId="730250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CHACÓN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A82E2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A268B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3D4B0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CE0DD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9197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17 876 706,00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695F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105 146 595,00 </w:t>
            </w:r>
          </w:p>
        </w:tc>
      </w:tr>
      <w:tr w:rsidR="000856F3" w:rsidRPr="0058214B" w14:paraId="66D5A94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6F40225" w14:textId="208E4B8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E389D0" w14:textId="4BE9E49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CHAMORRO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F2AD7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PRADENAS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9A90B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Francisco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39D70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095B26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E92A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5 785 704,00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FFF7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40 704 635,00 </w:t>
            </w:r>
          </w:p>
        </w:tc>
      </w:tr>
      <w:tr w:rsidR="000856F3" w:rsidRPr="0058214B" w14:paraId="13E03B4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8568C6" w14:textId="0DF56BB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DCB5B76" w14:textId="3A033E9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CHÁVEZ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D809B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CUEVAS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9E6E5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Sylvia Guillermina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F80B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11058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2BB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34 005 381,00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847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207 213 107,00 </w:t>
            </w:r>
          </w:p>
        </w:tc>
      </w:tr>
      <w:tr w:rsidR="000856F3" w:rsidRPr="0058214B" w14:paraId="6B9D093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3A00CC3" w14:textId="1B331F3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4F0536" w14:textId="7E112AB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CIFUENTES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E87AA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5959E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7E32D4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685237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EB3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10 545 111,00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C0B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74 188 879,00 </w:t>
            </w:r>
          </w:p>
        </w:tc>
      </w:tr>
      <w:tr w:rsidR="000856F3" w:rsidRPr="0058214B" w14:paraId="5759E41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F27C95F" w14:textId="13426D1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786698" w14:textId="5E1678D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CISTERNA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048B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CHAMORRO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6461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Víctor Manuel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B0445B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99C4D7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54DF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9 752 925,00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0FAC8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68 615 548,00 </w:t>
            </w:r>
          </w:p>
        </w:tc>
      </w:tr>
      <w:tr w:rsidR="000856F3" w:rsidRPr="0058214B" w14:paraId="11519D9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505A77" w14:textId="7660129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906A00" w14:textId="4128696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CISTERNAS</w:t>
            </w:r>
            <w:r w:rsidR="00851749">
              <w:rPr>
                <w:rStyle w:val="Refdenotaalpie"/>
                <w:rFonts w:cs="Calibri"/>
                <w:color w:val="000000"/>
                <w:lang w:val="es-CR" w:eastAsia="es-CR"/>
              </w:rPr>
              <w:footnoteReference w:id="555"/>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53F50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GARRIDO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FE2C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Mario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9FB847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D47276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BE52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19 582 170,00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6D4D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137 768 036,00 </w:t>
            </w:r>
          </w:p>
        </w:tc>
      </w:tr>
      <w:tr w:rsidR="000856F3" w:rsidRPr="0058214B" w14:paraId="6F6E24B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A096BC" w14:textId="5EB5028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216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184098" w14:textId="741FBFC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CISTERNAS</w:t>
            </w:r>
            <w:r w:rsidR="00851749">
              <w:rPr>
                <w:rStyle w:val="Refdenotaalpie"/>
                <w:rFonts w:cs="Calibri"/>
                <w:color w:val="000000"/>
                <w:lang w:val="es-CR" w:eastAsia="es-CR"/>
              </w:rPr>
              <w:footnoteReference w:id="556"/>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472AF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EBC23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Gabriela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BDC44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57C212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49FB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12 295 103,00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45C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86 500 740,00 </w:t>
            </w:r>
          </w:p>
        </w:tc>
      </w:tr>
      <w:tr w:rsidR="000856F3" w:rsidRPr="0058214B" w14:paraId="41F8D0E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E5A7140" w14:textId="612EDFF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838EEB" w14:textId="69C38F3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COFRE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0EB2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BRICEÑO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FEC40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Elizabeth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7147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6C0D17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055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0F67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0BDB09D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31864C" w14:textId="5E52E84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73E34D" w14:textId="3EB75B2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COFRE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5E3B4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CALDERÓN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85D1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Jorge Orlando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7CFEFF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6DE421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9B78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596D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1FA995F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A4FAB8F" w14:textId="2DA6256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148644" w14:textId="55F9C6E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COFRÉ</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76FDB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COFRÉ</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4E81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Julio del Tránsito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3C959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063096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C4F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A17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5B232C1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E50C9E5" w14:textId="59F5443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EC1095" w14:textId="0D75768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COLLAO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644FF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14E1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21F9F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32B3592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0C0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A828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642F281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DDD834" w14:textId="3147F35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5E85FA" w14:textId="2C5E408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COLOMA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846C7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BENAVENTE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E4F01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Marina Merced</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80066B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7BC94C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A4AA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674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7073F67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3FDC242" w14:textId="304F0AE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20FAD5" w14:textId="77BC0AF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COLOMA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C436B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16D1D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0AA2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7C667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324C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266E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1DCCDA9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7C98312" w14:textId="6361FF8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C34C4F" w14:textId="391222B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CONCHA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E5350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ESPINACE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3615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Alejandro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EE7622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98A2BA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99D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12 294 805,00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D29C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86 498 644,00 </w:t>
            </w:r>
          </w:p>
        </w:tc>
      </w:tr>
      <w:tr w:rsidR="000856F3" w:rsidRPr="0058214B" w14:paraId="573B8A5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A564180" w14:textId="4194E66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EB8982" w14:textId="58B607C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CONCHA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071D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JIRÓN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F88A6B" w14:textId="77777777" w:rsidR="000856F3" w:rsidRPr="0058214B" w:rsidRDefault="000856F3" w:rsidP="000856F3">
            <w:pPr>
              <w:jc w:val="left"/>
              <w:rPr>
                <w:rFonts w:ascii="Calibri" w:hAnsi="Calibri" w:cs="Calibri"/>
                <w:color w:val="000000"/>
                <w:szCs w:val="20"/>
                <w:lang w:val="es-CR" w:eastAsia="es-CR"/>
              </w:rPr>
            </w:pPr>
            <w:proofErr w:type="gramStart"/>
            <w:r w:rsidRPr="0058214B">
              <w:rPr>
                <w:rFonts w:ascii="Calibri" w:hAnsi="Calibri" w:cs="Calibri"/>
                <w:color w:val="000000"/>
                <w:szCs w:val="20"/>
                <w:lang w:val="es-CR" w:eastAsia="es-CR"/>
              </w:rPr>
              <w:t>Eduardo  Hernando</w:t>
            </w:r>
            <w:proofErr w:type="gramEnd"/>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5E2F0A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6F1CA4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958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384D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4C7FA7F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49F69E0" w14:textId="08583A7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35FBFA" w14:textId="43961B5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w:t>
            </w:r>
            <w:r w:rsidR="00A37DE2">
              <w:rPr>
                <w:rFonts w:ascii="Calibri" w:hAnsi="Calibri" w:cs="Calibri"/>
                <w:color w:val="000000"/>
                <w:szCs w:val="20"/>
                <w:lang w:val="es-CR" w:eastAsia="es-CR"/>
              </w:rPr>
              <w:t>R</w:t>
            </w:r>
            <w:r w:rsidRPr="0058214B">
              <w:rPr>
                <w:rFonts w:ascii="Calibri" w:hAnsi="Calibri" w:cs="Calibri"/>
                <w:color w:val="000000"/>
                <w:szCs w:val="20"/>
                <w:lang w:val="es-CR" w:eastAsia="es-CR"/>
              </w:rPr>
              <w:t>ERAS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C1062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CARMONA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977A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Celsa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4D68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4B7BE36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CFDA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0907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60CBD8F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9E3C43C" w14:textId="3BC7A56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5C74AB" w14:textId="02ADA01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DF4A3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FUENTEALBA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25EE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Celso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34E255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988E01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0955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19 989 696,00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1961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89 256 650,00 </w:t>
            </w:r>
          </w:p>
        </w:tc>
      </w:tr>
      <w:tr w:rsidR="000856F3" w:rsidRPr="0058214B" w14:paraId="614DACB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C386AA" w14:textId="7521F0E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4F3D5F" w14:textId="11EC13E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F21D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61EB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Guillermo Ernesto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A0C5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513123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AED4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58 116 898,00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CCF6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259 499 675,00 </w:t>
            </w:r>
          </w:p>
        </w:tc>
      </w:tr>
      <w:tr w:rsidR="000856F3" w:rsidRPr="0058214B" w14:paraId="63DE8FC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D754085" w14:textId="3224CC5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E88E1F" w14:textId="7011FF1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3A135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A95C0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Elsa de las Nieves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DF3FE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71E2A10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7A6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38 622 865,00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D65D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172 456 227,00 </w:t>
            </w:r>
          </w:p>
        </w:tc>
      </w:tr>
      <w:tr w:rsidR="000856F3" w:rsidRPr="0058214B" w14:paraId="3AC066E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0E54D8" w14:textId="48C076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3E01EE" w14:textId="16391CB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1DCFC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MEDEL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5C9C9F5" w14:textId="432EA42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Jimena de Sta. Teresa</w:t>
            </w:r>
            <w:r w:rsidR="00851749">
              <w:rPr>
                <w:rStyle w:val="Refdenotaalpie"/>
                <w:rFonts w:cs="Calibri"/>
                <w:color w:val="000000"/>
                <w:lang w:val="es-CR" w:eastAsia="es-CR"/>
              </w:rPr>
              <w:footnoteReference w:id="557"/>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559D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AB7908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3044F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21 324 762,00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D27A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130 336 732,00 </w:t>
            </w:r>
          </w:p>
        </w:tc>
      </w:tr>
      <w:tr w:rsidR="000856F3" w:rsidRPr="0058214B" w14:paraId="588A433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95E5D4" w14:textId="1A80BD3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384DA4" w14:textId="48D9B23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CONTRERAS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50736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MAJULEZ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0AFFC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Sonia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A66D78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42DF5B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A79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21 088 764,00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603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128 505 201,00 </w:t>
            </w:r>
          </w:p>
        </w:tc>
      </w:tr>
      <w:tr w:rsidR="000856F3" w:rsidRPr="0058214B" w14:paraId="65CACFA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6A55C6" w14:textId="57E87A3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40D7B0" w14:textId="2B9EE2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CÓRDOVA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9F64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FILIPPI</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EB4C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Patricia Virginia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DA8CB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BFFA0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618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19 367 867,00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9E16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136 260 333,00 </w:t>
            </w:r>
          </w:p>
        </w:tc>
      </w:tr>
      <w:tr w:rsidR="000856F3" w:rsidRPr="0058214B" w14:paraId="4AEB31E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3FE05C6" w14:textId="0CA48A0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8D3CA5" w14:textId="4F69416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CORNEJO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5C4C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0FEED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Alexis Juvenal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FA2C7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A25BC0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AA47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965F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3E8AC62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E24D045" w14:textId="1F4F514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E77D0F" w14:textId="1330471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AB57D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CISTERNA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8DCB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Aldecira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DC3F08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nil"/>
              <w:right w:val="single" w:sz="4" w:space="0" w:color="auto"/>
            </w:tcBorders>
            <w:shd w:val="clear" w:color="auto" w:fill="auto"/>
            <w:noWrap/>
            <w:vAlign w:val="center"/>
            <w:hideMark/>
          </w:tcPr>
          <w:p w14:paraId="5D4316D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F17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D034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7A42C90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8FA5B13" w14:textId="40ED255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E0BB81" w14:textId="2556AB6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862E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GAJARDO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C376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Gabriel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A1C5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09D154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4545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5 811 092,00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8D8C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20 557 513,00 </w:t>
            </w:r>
          </w:p>
        </w:tc>
      </w:tr>
      <w:tr w:rsidR="00B868CF" w:rsidRPr="0058214B" w14:paraId="792A1AF2" w14:textId="77777777" w:rsidTr="008702BF">
        <w:trPr>
          <w:trHeight w:val="315"/>
        </w:trPr>
        <w:tc>
          <w:tcPr>
            <w:tcW w:w="792" w:type="dxa"/>
            <w:tcBorders>
              <w:top w:val="single" w:sz="4" w:space="0" w:color="000000"/>
              <w:left w:val="single" w:sz="8" w:space="0" w:color="auto"/>
              <w:bottom w:val="single" w:sz="8" w:space="0" w:color="auto"/>
              <w:right w:val="single" w:sz="8" w:space="0" w:color="auto"/>
            </w:tcBorders>
          </w:tcPr>
          <w:p w14:paraId="747A78E9" w14:textId="7C4AA652" w:rsidR="00B868CF" w:rsidRPr="0058214B" w:rsidRDefault="00B868CF" w:rsidP="008702BF">
            <w:pPr>
              <w:jc w:val="center"/>
              <w:rPr>
                <w:rFonts w:ascii="Calibri" w:hAnsi="Calibri" w:cs="Calibri"/>
                <w:color w:val="000000"/>
                <w:szCs w:val="20"/>
                <w:lang w:val="es-CR" w:eastAsia="es-CR"/>
              </w:rPr>
            </w:pPr>
            <w:r>
              <w:rPr>
                <w:rFonts w:ascii="Calibri" w:hAnsi="Calibri" w:cs="Calibri"/>
                <w:color w:val="000000"/>
                <w:szCs w:val="20"/>
                <w:lang w:val="es-CR" w:eastAsia="es-CR"/>
              </w:rPr>
              <w:t>235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7D8612" w14:textId="77777777" w:rsidR="00B868CF" w:rsidRPr="0058214B" w:rsidRDefault="00B868CF"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CORTES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F8D2B17" w14:textId="77777777" w:rsidR="00B868CF" w:rsidRPr="0058214B" w:rsidRDefault="00B868CF"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OLMEDO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5BB074A" w14:textId="77777777" w:rsidR="00B868CF" w:rsidRPr="0058214B" w:rsidRDefault="00B868CF"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Elsi Raquel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139E7D" w14:textId="77777777" w:rsidR="00B868CF" w:rsidRPr="0058214B" w:rsidRDefault="00B868CF" w:rsidP="008702BF">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2B3FDDF" w14:textId="77777777" w:rsidR="00B868CF" w:rsidRPr="0058214B" w:rsidRDefault="00B868CF" w:rsidP="008702BF">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1F3365" w14:textId="77777777" w:rsidR="00B868CF" w:rsidRPr="0058214B" w:rsidRDefault="00B868CF"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38C4C" w14:textId="77777777" w:rsidR="00B868CF" w:rsidRPr="0058214B" w:rsidRDefault="00B868CF"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56325CD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43E55F1" w14:textId="414D5AF5" w:rsidR="000856F3" w:rsidRPr="0058214B" w:rsidRDefault="00B868CF"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2615FC" w14:textId="0784946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32650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FF18E2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 Aurora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0E76C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2DBF88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969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C13C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4F07E7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F61E9A2" w14:textId="129D51D1" w:rsidR="000856F3" w:rsidRPr="0058214B" w:rsidRDefault="00B868CF"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1F7C7D" w14:textId="6673B13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CORTÉS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3F7BA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1CBD9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Leontina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6648A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71133C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3D8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30 122 069,00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8D126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134 499 042,00 </w:t>
            </w:r>
          </w:p>
        </w:tc>
      </w:tr>
      <w:tr w:rsidR="000856F3" w:rsidRPr="0058214B" w14:paraId="7C190DB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1EDD4C" w14:textId="04F0F07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F8F68A" w14:textId="74E5F61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CRUZ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16CE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0F4FC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Nelson Ives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1743C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8BEE60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8B5D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5 964 912,00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18D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21 101 671,00 </w:t>
            </w:r>
          </w:p>
        </w:tc>
      </w:tr>
      <w:tr w:rsidR="000856F3" w:rsidRPr="0058214B" w14:paraId="452FB06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76116F" w14:textId="2A45E03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2FF2A8" w14:textId="7C1C79B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CRUZ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27CF4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EBB66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Smara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65729B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97AC56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F52D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13 510 899,00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CC7EF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47 796 606,00 </w:t>
            </w:r>
          </w:p>
        </w:tc>
      </w:tr>
      <w:tr w:rsidR="000856F3" w:rsidRPr="0058214B" w14:paraId="72506D0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FE17174" w14:textId="55B6A54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8E7398" w14:textId="2B87B2C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CUADRA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F57F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CALDERÓN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3510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Sonia Elsa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B872F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4D369A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89F0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DE68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63B3F37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608DD44" w14:textId="5AEF305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739317" w14:textId="56CA32B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CUBILLOS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6DEA2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CUELLO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0973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Bahaman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3AC81C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53EB44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9685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26 132 512,00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8E14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92 447 245,00 </w:t>
            </w:r>
          </w:p>
        </w:tc>
      </w:tr>
      <w:tr w:rsidR="000856F3" w:rsidRPr="0058214B" w14:paraId="032E018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7CB448" w14:textId="251F59F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8F2A91" w14:textId="3D1D4F6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CZISCHKE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460C1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OYHARCABAL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EA9B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Sonia Aurelia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6E333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0604FB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FB2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17 768 945,00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DCD0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104 512 770,00 </w:t>
            </w:r>
          </w:p>
        </w:tc>
      </w:tr>
      <w:tr w:rsidR="000856F3" w:rsidRPr="0058214B" w14:paraId="4FBB3CA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303A2A" w14:textId="3ECC48E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243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FDE041" w14:textId="531D040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DIAZ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490DE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ACUÑA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4AC31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Rosario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CEAF7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DB37A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0BF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10 372 605,00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3307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72 975 233,00 </w:t>
            </w:r>
          </w:p>
        </w:tc>
      </w:tr>
      <w:tr w:rsidR="000856F3" w:rsidRPr="0058214B" w14:paraId="7E6CD7C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05E00D7" w14:textId="3E169C4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13090B" w14:textId="24342AE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DIAZ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4EC9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AGUILAR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F88CF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Héctor David</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E9D148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60E664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9EB2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2249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0AD060E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41C60A" w14:textId="0475B35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9FCB82" w14:textId="3152D85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4F13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B622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Iris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F5133C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29D7C0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ABE3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10 823 867,00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53A4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76 150 034,00 </w:t>
            </w:r>
          </w:p>
        </w:tc>
      </w:tr>
      <w:tr w:rsidR="000856F3" w:rsidRPr="0058214B" w14:paraId="1B28EA2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32A091" w14:textId="326D29B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231061" w14:textId="4057465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73840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40EE0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Abraham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D835C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38326A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6EF3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18 818 036,00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83CB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84 025 032,00 </w:t>
            </w:r>
          </w:p>
        </w:tc>
      </w:tr>
      <w:tr w:rsidR="000856F3" w:rsidRPr="0058214B" w14:paraId="70FC360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AFA7613" w14:textId="20E6B5B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BAB0F18" w14:textId="0446CB8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C6EBF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FA3F3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Ilia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B1C1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81EE3C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149B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A4A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41ED005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72E435" w14:textId="4DD5EB9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B1AD12" w14:textId="659078B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9494F33" w14:textId="693BBA2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r w:rsidR="00851749">
              <w:rPr>
                <w:rStyle w:val="Refdenotaalpie"/>
                <w:rFonts w:cs="Calibri"/>
                <w:color w:val="000000"/>
                <w:lang w:val="es-CR" w:eastAsia="es-CR"/>
              </w:rPr>
              <w:footnoteReference w:id="558"/>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C7032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742536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0DC3910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9E7C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18 486 845,00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CAA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130 062 007,00 </w:t>
            </w:r>
          </w:p>
        </w:tc>
      </w:tr>
      <w:tr w:rsidR="000856F3" w:rsidRPr="0058214B" w14:paraId="487BEF9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4FDEE39" w14:textId="22BC165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249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3208CE" w14:textId="3CA9B12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889775" w14:textId="42663A8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r w:rsidR="00851749">
              <w:rPr>
                <w:rStyle w:val="Refdenotaalpie"/>
                <w:rFonts w:cs="Calibri"/>
                <w:color w:val="000000"/>
                <w:lang w:val="es-CR" w:eastAsia="es-CR"/>
              </w:rPr>
              <w:footnoteReference w:id="559"/>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1274E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Ramón Eustorgio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BF88D2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E6600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FEF9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13 532 984,00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B017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95 209 705,00 </w:t>
            </w:r>
          </w:p>
        </w:tc>
      </w:tr>
      <w:tr w:rsidR="000856F3" w:rsidRPr="0058214B" w14:paraId="26EE061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6797EF" w14:textId="24B0CAB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A47523" w14:textId="2CA8DE5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12E99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FAUNDEZ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3BFEE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2E1F9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EBFE6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063E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10 554 204,00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D5B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74 252 852,00 </w:t>
            </w:r>
          </w:p>
        </w:tc>
      </w:tr>
      <w:tr w:rsidR="000856F3" w:rsidRPr="0058214B" w14:paraId="491B166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9CEDAAC" w14:textId="2D5D852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6B5E12" w14:textId="523C993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60497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GONZALEZ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3E22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Nancy Leonor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CD2C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A3CAF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380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D7CE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121193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9B46CFE" w14:textId="77CB001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37C6A3" w14:textId="0FA7F6D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9CC24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AC67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Marcos Jorge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C17C89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F8EB51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C645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5 373 114,00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5B28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19 008 107,00 </w:t>
            </w:r>
          </w:p>
        </w:tc>
      </w:tr>
      <w:tr w:rsidR="000856F3" w:rsidRPr="0058214B" w14:paraId="7CB5CCD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1E795C1" w14:textId="41D0408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D14F22" w14:textId="59C6278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DOIZI</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D5CAB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TRUCCO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1CF45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Elizabeth Verónica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79F54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4B7D471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1CBB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21 250 107,00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5429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94 884 553,00 </w:t>
            </w:r>
          </w:p>
        </w:tc>
      </w:tr>
      <w:tr w:rsidR="000856F3" w:rsidRPr="0058214B" w14:paraId="061C07C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9639604" w14:textId="6D48A61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809797" w14:textId="4C68BE9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DOMÍNGUEZ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4478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AC863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A1591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5E0FADE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07F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18 856 765,00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E4A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135 412 627,00 </w:t>
            </w:r>
          </w:p>
        </w:tc>
      </w:tr>
      <w:tr w:rsidR="000856F3" w:rsidRPr="0058214B" w14:paraId="5C02A2C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2178114" w14:textId="1719279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6421F4" w14:textId="2C7F136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DOMÍNGUEZ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778F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HORMAZABAL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DD145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Miriam</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073BAB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8FE263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0C5B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13 219 048,00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1969F5" w14:textId="79C51DD5" w:rsidR="000856F3" w:rsidRPr="0058214B" w:rsidRDefault="00851749"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93 001 046</w:t>
            </w:r>
            <w:r w:rsidR="000856F3" w:rsidRPr="0058214B">
              <w:rPr>
                <w:rFonts w:ascii="Calibri" w:hAnsi="Calibri" w:cs="Calibri"/>
                <w:color w:val="000000"/>
                <w:szCs w:val="20"/>
                <w:lang w:val="es-CR" w:eastAsia="es-CR"/>
              </w:rPr>
              <w:t xml:space="preserve">,00 </w:t>
            </w:r>
          </w:p>
        </w:tc>
      </w:tr>
      <w:tr w:rsidR="000856F3" w:rsidRPr="0058214B" w14:paraId="3EE0DB3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29E1653" w14:textId="3B106DF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2CD1FD" w14:textId="7ABF940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E80BB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9BF563" w14:textId="203CEAE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Brijido</w:t>
            </w:r>
            <w:r w:rsidR="00851749">
              <w:rPr>
                <w:rStyle w:val="Refdenotaalpie"/>
                <w:rFonts w:cs="Calibri"/>
                <w:color w:val="000000"/>
                <w:lang w:val="es-CR" w:eastAsia="es-CR"/>
              </w:rPr>
              <w:footnoteReference w:id="560"/>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21DC3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81843E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F2ED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5 740 959,00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5CB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40 389 837,00 </w:t>
            </w:r>
          </w:p>
        </w:tc>
      </w:tr>
      <w:tr w:rsidR="000856F3" w:rsidRPr="0058214B" w14:paraId="5A5DD7D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1D235BE" w14:textId="0056CF8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479C82" w14:textId="25CB42E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4C0F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A0AE1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Auria Alejandrina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6FD69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4FE917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2041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084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490211C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178C5C7" w14:textId="1D6550F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2E88CE" w14:textId="786478B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D4333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RODRÍGUEZ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6099E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A1F44E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9434F6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496B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ADBB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32517E1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5BB5AE" w14:textId="52E0713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259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71DB08" w14:textId="5148290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ECC1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D6DE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18634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6E3A4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1DB1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230 245,00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2213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1 619 861,00 </w:t>
            </w:r>
          </w:p>
        </w:tc>
      </w:tr>
      <w:tr w:rsidR="000856F3" w:rsidRPr="0058214B" w14:paraId="41F2FA3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7B06EC" w14:textId="076456E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5F2B98" w14:textId="5155CBD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D184D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VARGAS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74F9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Yorka Flavia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A86BB3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1882595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A73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D59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10F847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E2F7A8F" w14:textId="2F65879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76459C" w14:textId="01C56E9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ECHEVERRIA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15930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BRAVO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5A7E0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Waldo Ignacio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468A5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4C980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4C09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DF2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78261D6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E51BECE" w14:textId="650ECEB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E9B544" w14:textId="4E7D772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EGAÑA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3DBAC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ROMO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D6ADB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Hernán </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76915B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04C68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5059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13 181 770,00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7F92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53 140 849,00 </w:t>
            </w:r>
          </w:p>
        </w:tc>
      </w:tr>
      <w:tr w:rsidR="000856F3" w:rsidRPr="0058214B" w14:paraId="3BAF179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2FD4B4E" w14:textId="041D4B2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433E74" w14:textId="6111CD4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ESCALONA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3BFC4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F486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Rafaela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5DFB59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Aguilar Lazcano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311A403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1E482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14 185 196,00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C31F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63 338 786,00 </w:t>
            </w:r>
          </w:p>
        </w:tc>
      </w:tr>
      <w:tr w:rsidR="000856F3" w:rsidRPr="0058214B" w14:paraId="7D17C57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0353485" w14:textId="72D8D6A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298853" w14:textId="4A3EA46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ESCALONA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F5FAB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30DA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Lucila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14D5B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735FBB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0557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10 790 224,00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F689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75 913 342,00 </w:t>
            </w:r>
          </w:p>
        </w:tc>
      </w:tr>
      <w:tr w:rsidR="000856F3" w:rsidRPr="0058214B" w14:paraId="223C2EC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BDF637" w14:textId="03AED8E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001073" w14:textId="742CB8E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ESCOBAR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183BC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AGUILERA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5E576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Eulalia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10CFD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6EF802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155B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A67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15F69A7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7311AEC" w14:textId="65C4A81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DB79E2" w14:textId="7C9B91B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ESCOBAR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3DFBB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916D2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Nirma Flor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A8E67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0A7F31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25BC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21 448 889,00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80F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130 699 636,00 </w:t>
            </w:r>
          </w:p>
        </w:tc>
      </w:tr>
      <w:tr w:rsidR="000856F3" w:rsidRPr="0058214B" w14:paraId="249FBC1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6866DF7" w14:textId="4470F90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900C1D" w14:textId="31E2D80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ESPEJO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12D8D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CHEPILLO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A63B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Dilma 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461C1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B5E769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F756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7 493 610,00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ACB4C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26 509 644,00 </w:t>
            </w:r>
          </w:p>
        </w:tc>
      </w:tr>
      <w:tr w:rsidR="000856F3" w:rsidRPr="0058214B" w14:paraId="6B5AA84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7570B13" w14:textId="3D0D913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268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FE8B21" w14:textId="4E358C6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ESPINACE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62C38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97698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Eugenia Uberlinda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5CF3C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76FC70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7A37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20 043 310,00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BE15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122 491 919,00 </w:t>
            </w:r>
          </w:p>
        </w:tc>
      </w:tr>
      <w:tr w:rsidR="000856F3" w:rsidRPr="0058214B" w14:paraId="3C9270A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3EFC774" w14:textId="4C892D3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269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FF6FE45" w14:textId="6150CDB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ESPINAZA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8559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SAAVEDRA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3C2E6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Iris Esperanza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21381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B1068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7462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16 173 822,00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C9F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113 789 008,00 </w:t>
            </w:r>
          </w:p>
        </w:tc>
      </w:tr>
      <w:tr w:rsidR="000856F3" w:rsidRPr="0058214B" w14:paraId="33ABC73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D680017" w14:textId="4597A9C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F84B92" w14:textId="50C3AA4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87813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19F71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D363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D9C748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053F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11DF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4E69579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4859F0" w14:textId="665A517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078610" w14:textId="19D8693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BAF0D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LOYOLA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9CFAC4" w14:textId="137433E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Luz Ester</w:t>
            </w:r>
            <w:r w:rsidR="00851749">
              <w:rPr>
                <w:rStyle w:val="Refdenotaalpie"/>
                <w:rFonts w:cs="Calibri"/>
                <w:color w:val="000000"/>
                <w:lang w:val="es-CR" w:eastAsia="es-CR"/>
              </w:rPr>
              <w:footnoteReference w:id="561"/>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24CFD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0F7AE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F742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9 752 925,00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C4F1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68 615 548,00 </w:t>
            </w:r>
          </w:p>
        </w:tc>
      </w:tr>
      <w:tr w:rsidR="000856F3" w:rsidRPr="0058214B" w14:paraId="2D6271E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0DDAD4" w14:textId="31F38E2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51D5DB" w14:textId="58AF1D8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0860D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1C194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Beatriz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A75CB6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08D617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5A7A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35 991 195,00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1727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160 705 470,00 </w:t>
            </w:r>
          </w:p>
        </w:tc>
      </w:tr>
      <w:tr w:rsidR="000856F3" w:rsidRPr="0058214B" w14:paraId="293A848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640AD4" w14:textId="67A1652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B89278" w14:textId="1B90D5B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D7E0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SUAZO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FCBB5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Fidelina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4F2B8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393F8C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F437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18 519 786,00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F82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132 992 741,00 </w:t>
            </w:r>
          </w:p>
        </w:tc>
      </w:tr>
      <w:tr w:rsidR="000856F3" w:rsidRPr="0058214B" w14:paraId="186D2F0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20DC50F" w14:textId="35B2741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FB2A73" w14:textId="7F001AB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985D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VALLEJOS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A54AF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de la Cruz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DD752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F551A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472F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18 286 458,00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EB50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131 317 186,00 </w:t>
            </w:r>
          </w:p>
        </w:tc>
      </w:tr>
      <w:tr w:rsidR="000856F3" w:rsidRPr="0058214B" w14:paraId="6A25FA3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A2008B" w14:textId="1A1C77E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B28FEB" w14:textId="7831E09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r w:rsidR="00851749">
              <w:rPr>
                <w:rStyle w:val="Refdenotaalpie"/>
                <w:rFonts w:cs="Calibri"/>
                <w:color w:val="000000"/>
                <w:lang w:val="es-CR" w:eastAsia="es-CR"/>
              </w:rPr>
              <w:footnoteReference w:id="562"/>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047E975" w14:textId="5EAF8115" w:rsidR="000856F3" w:rsidRPr="0058214B" w:rsidRDefault="000856F3" w:rsidP="00851749">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1D42B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Leonor Clarina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3940E6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10631B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F4D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36 564 025,00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3144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163 263 232,00 </w:t>
            </w:r>
          </w:p>
        </w:tc>
      </w:tr>
      <w:tr w:rsidR="000856F3" w:rsidRPr="0058214B" w14:paraId="250D65E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00C1C93" w14:textId="5131128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FE0D97" w14:textId="71660B2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r w:rsidR="00851749">
              <w:rPr>
                <w:rStyle w:val="Refdenotaalpie"/>
                <w:rFonts w:cs="Calibri"/>
                <w:color w:val="000000"/>
                <w:lang w:val="es-CR" w:eastAsia="es-CR"/>
              </w:rPr>
              <w:footnoteReference w:id="563"/>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65C37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AC4DF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Adelina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ABD24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17477C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472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36 198 001,00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4F73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161 628 886,00 </w:t>
            </w:r>
          </w:p>
        </w:tc>
      </w:tr>
      <w:tr w:rsidR="000856F3" w:rsidRPr="0058214B" w14:paraId="67753D9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B4856A" w14:textId="62A028D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0A7E26" w14:textId="4BB1166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9632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420EE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Luis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E5D39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Bayer Torres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464DA19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DFC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9 479 740,00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FEF7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68 798 257,00 </w:t>
            </w:r>
          </w:p>
        </w:tc>
      </w:tr>
      <w:tr w:rsidR="000856F3" w:rsidRPr="0058214B" w14:paraId="4B9B7F0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773268D" w14:textId="354CC17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C822E5" w14:textId="1F6F2F3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3EF73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3473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Pedro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42F1A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9E910E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3B5E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10 372 605,00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B04D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72 975 233,00 </w:t>
            </w:r>
          </w:p>
        </w:tc>
      </w:tr>
      <w:tr w:rsidR="000856F3" w:rsidRPr="0058214B" w14:paraId="2F2D603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DEA1FD" w14:textId="5CA6AC8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279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64E57E" w14:textId="679AB35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4C4E4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07423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276E96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716F27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6139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16 590 678,00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DEC4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116 721 749,00 </w:t>
            </w:r>
          </w:p>
        </w:tc>
      </w:tr>
      <w:tr w:rsidR="000856F3" w:rsidRPr="0058214B" w14:paraId="6DABD29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504CE1D" w14:textId="013576A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D21A77" w14:textId="5BF9462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4E2F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GALDAMES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79A8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Norma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14A451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779C34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4489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8FB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6DDCB94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580DF3" w14:textId="7B15ED0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BACCDC" w14:textId="2463EBC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52043D" w14:textId="247F275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MENA</w:t>
            </w:r>
            <w:r w:rsidR="00851749">
              <w:rPr>
                <w:rStyle w:val="Refdenotaalpie"/>
                <w:rFonts w:cs="Calibri"/>
                <w:color w:val="000000"/>
                <w:lang w:val="es-CR" w:eastAsia="es-CR"/>
              </w:rPr>
              <w:footnoteReference w:id="564"/>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797C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Guadalupe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0B529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408218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FB40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E5CC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961FCE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ECB805" w14:textId="1333629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BE0323" w14:textId="551BFE0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8B1DD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NAVEA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05CA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Uberlinda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4411B2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FFF38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3553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D3E7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43EB05C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CC65F9F" w14:textId="355A04A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307F50" w14:textId="6D5C661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911C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40E48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Adriana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2FA38E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2FA7D44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882C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36 094 198,00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1ECE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161 165 392,00 </w:t>
            </w:r>
          </w:p>
        </w:tc>
      </w:tr>
      <w:tr w:rsidR="000856F3" w:rsidRPr="0058214B" w14:paraId="0EA14BD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5674A8" w14:textId="59719E0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49A213" w14:textId="314F1E9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5DB73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EE1D2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5BB13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FC4F24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8FB1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8B64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56B7CE7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A144DF1" w14:textId="76C7B20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E628AD" w14:textId="66C6220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B364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VILLEGAS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13441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CB61E9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2A98F8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4D8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4 915 910,00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D52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17 390 687,00 </w:t>
            </w:r>
          </w:p>
        </w:tc>
      </w:tr>
      <w:tr w:rsidR="000856F3" w:rsidRPr="0058214B" w14:paraId="486B845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E2A5207" w14:textId="6605A7A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796853" w14:textId="57FF09D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ESTUARDO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0A42C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VERGARA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55DE0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D761B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09B61A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E35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98C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42F985C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DBC9291" w14:textId="01FEC93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BFBC70" w14:textId="6899C23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FARIAS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9AD0A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E7A925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Porfirio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4D32F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FFA9D1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6872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1 070 388,00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01B7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3 786 640,00 </w:t>
            </w:r>
          </w:p>
        </w:tc>
      </w:tr>
      <w:tr w:rsidR="000856F3" w:rsidRPr="0058214B" w14:paraId="2E6513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AF937A9" w14:textId="2679A78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8D9068" w14:textId="764FB5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FAUNDEZ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6E9EE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ALDANA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77637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3406E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D4092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4801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17 237 803,00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6A2D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121 274 520,00 </w:t>
            </w:r>
          </w:p>
        </w:tc>
      </w:tr>
      <w:tr w:rsidR="000856F3" w:rsidRPr="0058214B" w14:paraId="3C27DA5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7E22C8" w14:textId="241DE05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289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B7DCB9" w14:textId="75D946C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FAUNDEZ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69BA4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HORMAZABAL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0020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Zoila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BF1507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3B743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9DDE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6711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57BA084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4370142" w14:textId="2934F7E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F0E1D9" w14:textId="2109135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FAÚNDEZ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1527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190F3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 Gladys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0CB5FF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7913DE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F89C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645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36E0FFA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A20E06" w14:textId="701606A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DB8C7E" w14:textId="7D38445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FAÚNDEZ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FA980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4AC3B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Alicia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E83DC3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C1BA1D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1CA0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14 135 697,00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3CAD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101 510 087,00 </w:t>
            </w:r>
          </w:p>
        </w:tc>
      </w:tr>
      <w:tr w:rsidR="000856F3" w:rsidRPr="0058214B" w14:paraId="3AE7BB1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4EAE3DB" w14:textId="180AB41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292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BB752A" w14:textId="4E00EF5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FERNÁNDEZ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28AB6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8862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13AC14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B7418B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E5A1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77D3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6256634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E8CA01F" w14:textId="6DAC052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012B62" w14:textId="1233F6B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FERREIRA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2EA3A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EC4AA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Bersave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C258C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6B65CF9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DA31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6B4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3AF916D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B58F188" w14:textId="7B4EED2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2BDE6F" w14:textId="23E7B6B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FIGUEROA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90105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74CC7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795711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D3AEE0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999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10 833 355,00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011E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76 216 785,00 </w:t>
            </w:r>
          </w:p>
        </w:tc>
      </w:tr>
      <w:tr w:rsidR="000856F3" w:rsidRPr="0058214B" w14:paraId="07D210E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E12AC3" w14:textId="1DEDDE2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EED90E" w14:textId="6E36B59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FIGUEROA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09AD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OYARZÚN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50EE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Jaime Osvaldo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7D787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DDCDF5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041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25 177 926,00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9471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177 136 315,00 </w:t>
            </w:r>
          </w:p>
        </w:tc>
      </w:tr>
      <w:tr w:rsidR="000856F3" w:rsidRPr="0058214B" w14:paraId="3B0E50E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4663A37" w14:textId="4970029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DEBDD1" w14:textId="30324AA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FIGUEROA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24BD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87C9D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Orielle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FB26D1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nil"/>
              <w:right w:val="single" w:sz="4" w:space="0" w:color="auto"/>
            </w:tcBorders>
            <w:shd w:val="clear" w:color="auto" w:fill="auto"/>
            <w:noWrap/>
            <w:vAlign w:val="center"/>
            <w:hideMark/>
          </w:tcPr>
          <w:p w14:paraId="773832A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FCA4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23 260 649,00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2DC5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93 772 735,00 </w:t>
            </w:r>
          </w:p>
        </w:tc>
      </w:tr>
      <w:tr w:rsidR="000856F3" w:rsidRPr="0058214B" w14:paraId="6E46521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C8D7D4" w14:textId="692029D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42EF9C" w14:textId="30D4122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EEFB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ACUÑA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C42AA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Patricia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99AB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182865D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6D9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16 839 049,00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5343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120 923 173,00 </w:t>
            </w:r>
          </w:p>
        </w:tc>
      </w:tr>
      <w:tr w:rsidR="000856F3" w:rsidRPr="0058214B" w14:paraId="37F1521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E11CA1" w14:textId="11F1951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C9517F" w14:textId="7E0CB7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8482D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0E57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Elizabeth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54F79B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32F29A3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13A3C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20 339 076,00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FA5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81 994 737,00 </w:t>
            </w:r>
          </w:p>
        </w:tc>
      </w:tr>
      <w:tr w:rsidR="000856F3" w:rsidRPr="0058214B" w14:paraId="693595A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0FE4DFC" w14:textId="7BF15C7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299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E64D63" w14:textId="7F14188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133A8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5D159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Raquel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B561B2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2F42F27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5D5930" w14:textId="2EE7B1C7" w:rsidR="000856F3" w:rsidRPr="0058214B" w:rsidRDefault="00A746A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w:t>
            </w:r>
            <w:r w:rsidR="000856F3" w:rsidRPr="0058214B">
              <w:rPr>
                <w:rFonts w:ascii="Calibri" w:hAnsi="Calibri" w:cs="Calibri"/>
                <w:color w:val="000000"/>
                <w:szCs w:val="20"/>
                <w:lang w:val="es-CR" w:eastAsia="es-CR"/>
              </w:rPr>
              <w:t>15</w:t>
            </w:r>
            <w:r>
              <w:rPr>
                <w:rFonts w:ascii="Calibri" w:hAnsi="Calibri" w:cs="Calibri"/>
                <w:color w:val="000000"/>
                <w:szCs w:val="20"/>
                <w:lang w:val="es-CR" w:eastAsia="es-CR"/>
              </w:rPr>
              <w:t> </w:t>
            </w:r>
            <w:r w:rsidR="000856F3" w:rsidRPr="0058214B">
              <w:rPr>
                <w:rFonts w:ascii="Calibri" w:hAnsi="Calibri" w:cs="Calibri"/>
                <w:color w:val="000000"/>
                <w:szCs w:val="20"/>
                <w:lang w:val="es-CR" w:eastAsia="es-CR"/>
              </w:rPr>
              <w:t>091</w:t>
            </w:r>
            <w:r>
              <w:rPr>
                <w:rFonts w:ascii="Calibri" w:hAnsi="Calibri" w:cs="Calibri"/>
                <w:color w:val="000000"/>
                <w:szCs w:val="20"/>
                <w:lang w:val="es-CR" w:eastAsia="es-CR"/>
              </w:rPr>
              <w:t xml:space="preserve"> 562</w:t>
            </w:r>
            <w:r w:rsidR="000856F3" w:rsidRPr="0058214B">
              <w:rPr>
                <w:rFonts w:ascii="Calibri" w:hAnsi="Calibri" w:cs="Calibri"/>
                <w:color w:val="000000"/>
                <w:szCs w:val="20"/>
                <w:lang w:val="es-CR" w:eastAsia="es-CR"/>
              </w:rPr>
              <w:t xml:space="preserve">,00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334D9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60 839 964,00 </w:t>
            </w:r>
          </w:p>
        </w:tc>
      </w:tr>
      <w:tr w:rsidR="000856F3" w:rsidRPr="0058214B" w14:paraId="268BDB5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7EBB5AD" w14:textId="7575E5A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BB90D8" w14:textId="77028D1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1B092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DOMÍNGUEZ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F0FE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Delia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16B270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165CB3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31E0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676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7FBDA44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5F6A22" w14:textId="46F8F59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69D877" w14:textId="68A56D4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DA23A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DOMÍNGUEZ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3B88D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A08B72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573F1F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726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B00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208C324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08C1AAA" w14:textId="57F2704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5429D6" w14:textId="40776C8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D5BB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DOMÍNGUEZ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E9659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8F429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D374C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1D5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25E9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4C3FA81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43D3E0" w14:textId="0ACB40F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723120" w14:textId="59E7C37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D376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B6ACA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Amelia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AE4F5D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35D4D7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17A3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6A5B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1C94547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D5D9E9" w14:textId="3289364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1F979A" w14:textId="6424121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407B9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5E73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Pedro Edmundo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7B623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4576340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5D0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C72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14FC6C9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D8EE46" w14:textId="54F3174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78EB71" w14:textId="6515A14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6ED06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2C80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Elizabex</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C4BD4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58CBC7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73F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14 177 290,00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CBD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50 154 053,00 </w:t>
            </w:r>
          </w:p>
        </w:tc>
      </w:tr>
      <w:tr w:rsidR="000856F3" w:rsidRPr="0058214B" w14:paraId="43D0D47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B6B01C" w14:textId="0CD008E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DF14F5" w14:textId="62399FD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333B9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GONZALEZ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265C3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Elly Milena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4F9FC2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4E443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168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38DF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5C1354F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6E54B13" w14:textId="23F3770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742A5B" w14:textId="168EFF5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89BD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GONZALEZ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B30F1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BE8DC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4D2BC97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DCA0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150951" w14:textId="6B61919D" w:rsidR="000856F3" w:rsidRPr="0058214B" w:rsidRDefault="00A746A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16 30</w:t>
            </w:r>
            <w:r w:rsidR="000856F3" w:rsidRPr="0058214B">
              <w:rPr>
                <w:rFonts w:ascii="Calibri" w:hAnsi="Calibri" w:cs="Calibri"/>
                <w:color w:val="000000"/>
                <w:szCs w:val="20"/>
                <w:lang w:val="es-CR" w:eastAsia="es-CR"/>
              </w:rPr>
              <w:t xml:space="preserve">5 185,00 </w:t>
            </w:r>
          </w:p>
        </w:tc>
      </w:tr>
      <w:tr w:rsidR="000856F3" w:rsidRPr="0058214B" w14:paraId="7C11E22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7714894" w14:textId="4E29A52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B09C0B" w14:textId="257DD56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E5F30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E4F9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Texa Gladys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4BF65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ED37D8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847E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049D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3276FFE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F6AF7AA" w14:textId="2EB194B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309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1E4265" w14:textId="7FFA466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FREDES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E5EE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3ED9F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Hilda Irene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E0F31E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A2A8A3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05B7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5106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25D0086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A73F03" w14:textId="6DA24E1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446FCE" w14:textId="05AC1B7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E81E3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FC43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Vitelia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A6E78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347E90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C41C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16 344 368,00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9824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114 988 864,00 </w:t>
            </w:r>
          </w:p>
        </w:tc>
      </w:tr>
      <w:tr w:rsidR="000856F3" w:rsidRPr="0058214B" w14:paraId="67F5D00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951EF77" w14:textId="069B025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DE3E7D" w14:textId="49291D3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11025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ARRIAGADA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381C5F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 Arturo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93B0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1913C6B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BAE1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14 730 949,00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7364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89 763 609,00 </w:t>
            </w:r>
          </w:p>
        </w:tc>
      </w:tr>
      <w:tr w:rsidR="000856F3" w:rsidRPr="0058214B" w14:paraId="785AB07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10C88E" w14:textId="03B5241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3B0E2F" w14:textId="675C7C1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9C19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CARREÑO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81E0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Dolores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86D6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252A7A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F698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10 929 449,00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5274E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76 892 843,00 </w:t>
            </w:r>
          </w:p>
        </w:tc>
      </w:tr>
      <w:tr w:rsidR="000856F3" w:rsidRPr="0058214B" w14:paraId="4A7CCD1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596C5BB" w14:textId="5735419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31493B" w14:textId="38EADFC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D341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CARREÑO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68AD9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C4B73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23C4C8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51E7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10 929 449,00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2967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76 892 843,00 </w:t>
            </w:r>
          </w:p>
        </w:tc>
      </w:tr>
      <w:tr w:rsidR="000856F3" w:rsidRPr="0058214B" w14:paraId="3BDB835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CCAF27" w14:textId="31223E8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D5D87B" w14:textId="242C6FE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6DEC5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52FD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Marfri Iris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D12E8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4CF206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A9CD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F5E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1C8F70B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C45D08" w14:textId="09C4D65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4B8ACE" w14:textId="3C0D11E3" w:rsidR="000856F3" w:rsidRPr="0058214B" w:rsidRDefault="00F94A25" w:rsidP="000856F3">
            <w:pPr>
              <w:jc w:val="left"/>
              <w:rPr>
                <w:rFonts w:ascii="Calibri" w:hAnsi="Calibri" w:cs="Calibri"/>
                <w:color w:val="000000"/>
                <w:szCs w:val="20"/>
                <w:lang w:val="es-CR" w:eastAsia="es-CR"/>
              </w:rPr>
            </w:pPr>
            <w:r>
              <w:rPr>
                <w:rFonts w:ascii="Calibri" w:hAnsi="Calibri" w:cs="Calibri"/>
                <w:color w:val="000000"/>
                <w:szCs w:val="20"/>
                <w:lang w:val="es-CR" w:eastAsia="es-CR"/>
              </w:rPr>
              <w:t>FAÚNDEZ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01902FD" w14:textId="5C1BB6B8" w:rsidR="000856F3" w:rsidRPr="0058214B" w:rsidRDefault="00F94A25" w:rsidP="000856F3">
            <w:pPr>
              <w:jc w:val="left"/>
              <w:rPr>
                <w:rFonts w:ascii="Calibri" w:hAnsi="Calibri" w:cs="Calibri"/>
                <w:color w:val="000000"/>
                <w:szCs w:val="20"/>
                <w:lang w:val="es-CR" w:eastAsia="es-CR"/>
              </w:rPr>
            </w:pPr>
            <w:r>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A946B05" w14:textId="15A3848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Arturo</w:t>
            </w:r>
            <w:r w:rsidR="00F94A25">
              <w:rPr>
                <w:rFonts w:ascii="Calibri" w:hAnsi="Calibri" w:cs="Calibri"/>
                <w:color w:val="000000"/>
                <w:szCs w:val="20"/>
                <w:lang w:val="es-CR" w:eastAsia="es-CR"/>
              </w:rPr>
              <w:t xml:space="preserve"> Genaro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ADA60C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9D0092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BA9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15 472 035,00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9DDF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108 851 669,00 </w:t>
            </w:r>
          </w:p>
        </w:tc>
      </w:tr>
      <w:tr w:rsidR="000856F3" w:rsidRPr="0058214B" w14:paraId="43356B4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51AA170" w14:textId="5F5FD4F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E40C93" w14:textId="4631F1E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C333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GATICA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38A56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Bersabet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D30276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4ED64E4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8677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17 600 335,00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B483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107 248 323,00 </w:t>
            </w:r>
          </w:p>
        </w:tc>
      </w:tr>
      <w:tr w:rsidR="000856F3" w:rsidRPr="0058214B" w14:paraId="651A463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CA66C93" w14:textId="7A7B0B1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61FA6E" w14:textId="69AFE9B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0D134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HIDALGO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CAFF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Mónica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AC465C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E7754C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FB28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15 408 570,00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4EE0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108 405 168,00 </w:t>
            </w:r>
          </w:p>
        </w:tc>
      </w:tr>
      <w:tr w:rsidR="000856F3" w:rsidRPr="0058214B" w14:paraId="351AE1D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F7B5FA7" w14:textId="5D660E2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0492EF" w14:textId="379FFB6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685A4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MOLINA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FFE0B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010BC2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2DEFE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E7D4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38 703 387,00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0D2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172 815 768,00 </w:t>
            </w:r>
          </w:p>
        </w:tc>
      </w:tr>
      <w:tr w:rsidR="000856F3" w:rsidRPr="0058214B" w14:paraId="6859CF6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282A229" w14:textId="2F39FE6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577788" w14:textId="0B1151F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9188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33260E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Norma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EBB3E8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AFAF40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6FA0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97A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0FFC267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BA66DB1" w14:textId="5EE1A88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76AAB6" w14:textId="5893DD8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B7FF1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5F4A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Litta Gaby</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0C9769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Bayer Torres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8FD48E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E1F8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4 586 701,00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0208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33 287 518,00 </w:t>
            </w:r>
          </w:p>
        </w:tc>
      </w:tr>
      <w:tr w:rsidR="000856F3" w:rsidRPr="0058214B" w14:paraId="5C4D4C3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6B643F" w14:textId="120A5D1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321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5C0568" w14:textId="7ACAFD7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0485B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RECABAL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2F476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Miriam del Carmen </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7769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Aravena Espinoza y otros c. Pelluhue</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5DDB6D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BB6F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19 795 942,00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BDF4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142 156 966,00 </w:t>
            </w:r>
          </w:p>
        </w:tc>
      </w:tr>
      <w:tr w:rsidR="000856F3" w:rsidRPr="0058214B" w14:paraId="58F0904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6BE6511" w14:textId="32A126D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71F370" w14:textId="2AF1BBC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94C329" w14:textId="6A86FE0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TEJOS</w:t>
            </w:r>
            <w:r w:rsidR="00A746A5">
              <w:rPr>
                <w:rStyle w:val="Refdenotaalpie"/>
                <w:rFonts w:cs="Calibri"/>
                <w:color w:val="000000"/>
                <w:lang w:val="es-CR" w:eastAsia="es-CR"/>
              </w:rPr>
              <w:footnoteReference w:id="565"/>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0FF3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70DCA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3FBE375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5E25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12 788 633,00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DEF1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89 972 912,00 </w:t>
            </w:r>
          </w:p>
        </w:tc>
      </w:tr>
      <w:tr w:rsidR="000856F3" w:rsidRPr="0058214B" w14:paraId="0621C65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BDE33E7" w14:textId="6B5C2C3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DB14F0" w14:textId="2137FC7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2BEF0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VIDELA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215FE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0D48B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E3A86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3B30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13 495 325,00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C89C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79 376 339,00 </w:t>
            </w:r>
          </w:p>
        </w:tc>
      </w:tr>
      <w:tr w:rsidR="000856F3" w:rsidRPr="0058214B" w14:paraId="4B81156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705E6F9" w14:textId="4A1954E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C2B532" w14:textId="167A25B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GAETE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0AE24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3C838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30466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4C431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BD1A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66D05" w14:textId="1C9B524E" w:rsidR="000856F3" w:rsidRPr="0058214B" w:rsidRDefault="00A746A5"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89 480</w:t>
            </w:r>
            <w:r w:rsidR="000856F3" w:rsidRPr="0058214B">
              <w:rPr>
                <w:rFonts w:ascii="Calibri" w:hAnsi="Calibri" w:cs="Calibri"/>
                <w:color w:val="000000"/>
                <w:szCs w:val="20"/>
                <w:lang w:val="es-CR" w:eastAsia="es-CR"/>
              </w:rPr>
              <w:t xml:space="preserve"> 513,00 </w:t>
            </w:r>
          </w:p>
        </w:tc>
      </w:tr>
      <w:tr w:rsidR="000856F3" w:rsidRPr="0058214B" w14:paraId="22A4934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C618B8" w14:textId="48DC209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201B24" w14:textId="687AC43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GAJARDO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4BE09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OLIVARES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97C49C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02827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43EE2A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ECB9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2 819 859,00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8941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9 975 627,00 </w:t>
            </w:r>
          </w:p>
        </w:tc>
      </w:tr>
      <w:tr w:rsidR="000856F3" w:rsidRPr="0058214B" w14:paraId="79FC025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980553" w14:textId="3FDA99B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B277D7" w14:textId="72AF212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GAJARDO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FAC28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RODRÍGUEZ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A9310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Pedro Iván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6F95C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94220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DFDB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18 664 413,00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0265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131 311 266,00 </w:t>
            </w:r>
          </w:p>
        </w:tc>
      </w:tr>
      <w:tr w:rsidR="000856F3" w:rsidRPr="0058214B" w14:paraId="3B015B5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D7ED15C" w14:textId="4048EEE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F38C17" w14:textId="3A111C7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GALDAME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15234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9A8C3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Laura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A5334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473AD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6BB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10 475 022,00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18F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73 695 776,00 </w:t>
            </w:r>
          </w:p>
        </w:tc>
      </w:tr>
      <w:tr w:rsidR="000856F3" w:rsidRPr="0058214B" w14:paraId="61AD0E5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EE9769E" w14:textId="49020EC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19474F" w14:textId="45328A1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GALLINATO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AD178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MONASTERIO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10754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Yolanda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13278C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4E237E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7C2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B23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6130110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A5B449" w14:textId="6EFEA41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0AF225" w14:textId="1D785D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GARCÍA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9F862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E90D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Rosamel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FBB42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5BA2D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27F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12 227 056,00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6412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86 022 004,00 </w:t>
            </w:r>
          </w:p>
        </w:tc>
      </w:tr>
      <w:tr w:rsidR="000856F3" w:rsidRPr="0058214B" w14:paraId="5C3CDB3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EE548B4" w14:textId="39EADDF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098206" w14:textId="49020E2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GARCÍA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3CDE3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C90AA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Ramiro Aurelio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4FA632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2F493A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D035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53 929 135,00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9871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240 800 757,00 </w:t>
            </w:r>
          </w:p>
        </w:tc>
      </w:tr>
      <w:tr w:rsidR="000856F3" w:rsidRPr="0058214B" w14:paraId="68719AF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3154C48" w14:textId="025299F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B1E342" w14:textId="6D23021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GARRIDO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46829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BERRIOS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0CFB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Mirtha Flor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C0ADC7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841A95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A022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01C8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FB1561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F79583E" w14:textId="35E9398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51D7A1" w14:textId="131C4B1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GASPAR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3CA31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ALQUINTA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DF98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Grumilda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2E2AA7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nil"/>
              <w:right w:val="single" w:sz="4" w:space="0" w:color="auto"/>
            </w:tcBorders>
            <w:shd w:val="clear" w:color="auto" w:fill="auto"/>
            <w:noWrap/>
            <w:vAlign w:val="center"/>
            <w:hideMark/>
          </w:tcPr>
          <w:p w14:paraId="0077680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DF05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E6A0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77C90A7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4B7B7B" w14:textId="4F519F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408B9F" w14:textId="2D3B26C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GATICA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4390F6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FERNÁNDEZ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C0FD4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46F2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C0AC7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82EC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A5AC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342295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D93FD99" w14:textId="09529BB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A32B9A" w14:textId="57CCF9B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GAVILÁN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CCCB1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3D38CA0" w14:textId="6E5FB12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Magali de las Mercedes</w:t>
            </w:r>
            <w:r w:rsidR="00A746A5">
              <w:rPr>
                <w:rStyle w:val="Refdenotaalpie"/>
                <w:rFonts w:cs="Calibri"/>
                <w:color w:val="000000"/>
                <w:lang w:val="es-CR" w:eastAsia="es-CR"/>
              </w:rPr>
              <w:footnoteReference w:id="566"/>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C6856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5D87EC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83CD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15 568 910,00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7B8F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109 533 221,00 </w:t>
            </w:r>
          </w:p>
        </w:tc>
      </w:tr>
      <w:tr w:rsidR="000856F3" w:rsidRPr="0058214B" w14:paraId="02DD5F9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9A5D73F" w14:textId="412C967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38F99A" w14:textId="6174D1E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GERALDO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0CC3A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E387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Elsa Blanca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D833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641269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724E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A3B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0D67B90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F19EC20" w14:textId="66945A8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A7B7E9" w14:textId="4A3F728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GODOY</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A4719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AVILÉS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AFC207" w14:textId="35838C2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Luzmenia</w:t>
            </w:r>
            <w:r w:rsidR="00A746A5">
              <w:rPr>
                <w:rStyle w:val="Refdenotaalpie"/>
                <w:rFonts w:cs="Calibri"/>
                <w:color w:val="000000"/>
                <w:lang w:val="es-CR" w:eastAsia="es-CR"/>
              </w:rPr>
              <w:footnoteReference w:id="567"/>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5B34D4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75C1C3F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7E7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C6DF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2886A6A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52B1AE9" w14:textId="6461889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315FE9" w14:textId="2084793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GODOY</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3953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AVILÉS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6527C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Mitzi Deysi</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7A793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674B9CD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CCC2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26 505 293,00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5D76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106 853 159,00 </w:t>
            </w:r>
          </w:p>
        </w:tc>
      </w:tr>
      <w:tr w:rsidR="000856F3" w:rsidRPr="0058214B" w14:paraId="3142FEA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7C6B33" w14:textId="0CC2E93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B4AEC9" w14:textId="31B40DA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GODOY</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A225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MONARDEZ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852F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Elizabeth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860F4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1EE688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C7A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B3A8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0987264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006D84" w14:textId="2C7AD32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30E14D" w14:textId="372971D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GÓMEZ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4038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2C3F4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Héctor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85758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6D2B04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C142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47 388 497,00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1A3C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211 595 939,00 </w:t>
            </w:r>
          </w:p>
        </w:tc>
      </w:tr>
      <w:tr w:rsidR="000856F3" w:rsidRPr="0058214B" w14:paraId="7BB51D5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C905CB" w14:textId="7F04558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D3DA92" w14:textId="47762DD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GÓMEZ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A74C9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VILLAGRÁN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51E7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 Ernesto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217DA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030C3DD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CA1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23 400 646,00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C7AF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143 044 911,00 </w:t>
            </w:r>
          </w:p>
        </w:tc>
      </w:tr>
      <w:tr w:rsidR="000856F3" w:rsidRPr="0058214B" w14:paraId="34CEC05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29C67C" w14:textId="64517F9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34302F" w14:textId="09F0062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32965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BRAVO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61E0A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Isolina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98806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1D7E57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F65B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14 950 823,00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3F8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91 316 653,00 </w:t>
            </w:r>
          </w:p>
        </w:tc>
      </w:tr>
      <w:tr w:rsidR="000856F3" w:rsidRPr="0058214B" w14:paraId="6374EA9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CDC401F" w14:textId="2597DCF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B6D4A0" w14:textId="55B0709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307EF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DOMÍNGUEZ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275C8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Eugenio Aníbal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8B669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EABE2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B4C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22 758 147,00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2542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133 858 087,00 </w:t>
            </w:r>
          </w:p>
        </w:tc>
      </w:tr>
      <w:tr w:rsidR="000856F3" w:rsidRPr="0058214B" w14:paraId="0A8C3D5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1AFC95C" w14:textId="4E0553F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585E47" w14:textId="5894DB5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4257E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D7FEF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Matilde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00188C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2D1173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74EE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12 077 953,00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EC9E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84 973 007,00 </w:t>
            </w:r>
          </w:p>
        </w:tc>
      </w:tr>
      <w:tr w:rsidR="000856F3" w:rsidRPr="0058214B" w14:paraId="0C14C2C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C31638D" w14:textId="3D72E8D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1A7844" w14:textId="2FCCBB1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F84A8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JAQUE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F53B5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Adrián Gustavo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555D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auto"/>
              <w:left w:val="nil"/>
              <w:bottom w:val="nil"/>
              <w:right w:val="single" w:sz="4" w:space="0" w:color="auto"/>
            </w:tcBorders>
            <w:shd w:val="clear" w:color="auto" w:fill="auto"/>
            <w:noWrap/>
            <w:vAlign w:val="center"/>
            <w:hideMark/>
          </w:tcPr>
          <w:p w14:paraId="230A44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4E9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17 938 361,00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6EC8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128 817 460,00 </w:t>
            </w:r>
          </w:p>
        </w:tc>
      </w:tr>
      <w:tr w:rsidR="000856F3" w:rsidRPr="0058214B" w14:paraId="0BD8367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7AC7FCE" w14:textId="7C5B968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821049" w14:textId="6DC4F30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FB783E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RODRÍGUEZ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E4B33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Clara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12940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24EB3B9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5965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9B67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0A9AC22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35686B" w14:textId="60ABE1F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346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AE6679" w14:textId="6FAFCC1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D9DF1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F4192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Ruth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1AF0D2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8ED820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A18A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4 977 270,00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51E3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17 607 756,00 </w:t>
            </w:r>
          </w:p>
        </w:tc>
      </w:tr>
      <w:tr w:rsidR="000856F3" w:rsidRPr="0058214B" w14:paraId="608B57D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D7438B" w14:textId="3D08778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16E246" w14:textId="09F3B79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EF399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25A90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Cristina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75A1FE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E9818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D9B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8028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336AA2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95A408" w14:textId="08DD613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B6F7FA" w14:textId="0E4718F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5416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E571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Ciro Hernán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4CCC3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B5D28E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F6CA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11 848 494,00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BD03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83 358 675,00 </w:t>
            </w:r>
          </w:p>
        </w:tc>
      </w:tr>
      <w:tr w:rsidR="000856F3" w:rsidRPr="0058214B" w14:paraId="6E5A1C3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7B79B67" w14:textId="2FE81EA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349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2A69D0" w14:textId="7FC29AB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GONZÁLEZ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D2A53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ZEPEDA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E4DB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Rosa </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5C433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9B0F7D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20D5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0A2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4568B6D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2946DA" w14:textId="76EDB18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F8A3DA" w14:textId="09D1AEB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GRANDÓN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AB295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00DBA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Jesús Bernabé</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ACBD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0A4ACE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8A26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15 920 027,00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E1F4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112 003 463,00 </w:t>
            </w:r>
          </w:p>
        </w:tc>
      </w:tr>
      <w:tr w:rsidR="000856F3" w:rsidRPr="0058214B" w14:paraId="26FF72B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A0CC1B8" w14:textId="17C1853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3AC672" w14:textId="668FE9E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2DBDE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7FA75D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Guacolda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E871DD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85FB69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ED18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C43A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1975C31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6E8CA09" w14:textId="761FF60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E10FEE" w14:textId="16708D4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GUAJARDO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52CE6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ALVEAR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69153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Norma Inés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0467FE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0E3045E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F68E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51 348 461,00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BE02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229 277 704,00 </w:t>
            </w:r>
          </w:p>
        </w:tc>
      </w:tr>
      <w:tr w:rsidR="000856F3" w:rsidRPr="0058214B" w14:paraId="2AEEBA4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F7CADD3" w14:textId="432E581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CAA665" w14:textId="5B9BB50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GUAJARDO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5E44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GUTIERREZ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725F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 Guillermina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CD8E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AE5931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47B63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41 733 408,00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270B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186 345 215,00 </w:t>
            </w:r>
          </w:p>
        </w:tc>
      </w:tr>
      <w:tr w:rsidR="000856F3" w:rsidRPr="0058214B" w14:paraId="4F58138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E0CE56A" w14:textId="63F6336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6C1F0A" w14:textId="6D25612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GUAJARDO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EF8A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1AC3E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Elizabeth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D91EA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F177B9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EDF0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37 283 902,00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F6C3B" w14:textId="44A1C3F5" w:rsidR="000856F3" w:rsidRPr="0058214B" w:rsidRDefault="000856F3" w:rsidP="00A746A5">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166 </w:t>
            </w:r>
            <w:r w:rsidR="00A746A5">
              <w:rPr>
                <w:rFonts w:ascii="Calibri" w:hAnsi="Calibri" w:cs="Calibri"/>
                <w:color w:val="000000"/>
                <w:szCs w:val="20"/>
                <w:lang w:val="es-CR" w:eastAsia="es-CR"/>
              </w:rPr>
              <w:t>477 479</w:t>
            </w:r>
            <w:r w:rsidRPr="0058214B">
              <w:rPr>
                <w:rFonts w:ascii="Calibri" w:hAnsi="Calibri" w:cs="Calibri"/>
                <w:color w:val="000000"/>
                <w:szCs w:val="20"/>
                <w:lang w:val="es-CR" w:eastAsia="es-CR"/>
              </w:rPr>
              <w:t xml:space="preserve">,00 </w:t>
            </w:r>
          </w:p>
        </w:tc>
      </w:tr>
      <w:tr w:rsidR="000856F3" w:rsidRPr="0058214B" w14:paraId="0332915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BC9D4F" w14:textId="771F20C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F3462C" w14:textId="5FCA020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GUAJARDO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FD7A4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ED679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Genoveva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4FAC04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6B392C0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ADD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56 721 026,00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E2646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253 266 921,00 </w:t>
            </w:r>
          </w:p>
        </w:tc>
      </w:tr>
      <w:tr w:rsidR="000856F3" w:rsidRPr="0058214B" w14:paraId="4C1E2C3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2DDE4D" w14:textId="003A5AA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FEB336" w14:textId="55EBC69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GUAJARDO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2DFB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A0624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Nelly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8B8F43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5CFDB12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815E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48 088 563,00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0537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214 721 826,00 </w:t>
            </w:r>
          </w:p>
        </w:tc>
      </w:tr>
      <w:tr w:rsidR="000856F3" w:rsidRPr="0058214B" w14:paraId="7B4FB67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shd w:val="clear" w:color="auto" w:fill="auto"/>
          </w:tcPr>
          <w:p w14:paraId="4F582E94" w14:textId="59B3733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922373" w14:textId="5AF7E78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GUAYIER</w:t>
            </w:r>
            <w:r w:rsidR="00A746A5">
              <w:rPr>
                <w:rStyle w:val="Refdenotaalpie"/>
                <w:rFonts w:cs="Calibri"/>
                <w:color w:val="000000"/>
                <w:lang w:val="es-CR" w:eastAsia="es-CR"/>
              </w:rPr>
              <w:footnoteReference w:id="568"/>
            </w:r>
          </w:p>
        </w:tc>
        <w:tc>
          <w:tcPr>
            <w:tcW w:w="1701" w:type="dxa"/>
            <w:tcBorders>
              <w:top w:val="single" w:sz="4" w:space="0" w:color="000000"/>
              <w:left w:val="nil"/>
              <w:bottom w:val="single" w:sz="8" w:space="0" w:color="auto"/>
              <w:right w:val="single" w:sz="8" w:space="0" w:color="auto"/>
            </w:tcBorders>
            <w:shd w:val="clear" w:color="000000" w:fill="FFFFFF"/>
            <w:noWrap/>
            <w:vAlign w:val="center"/>
            <w:hideMark/>
          </w:tcPr>
          <w:p w14:paraId="4D66CF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YÁÑEZ</w:t>
            </w:r>
          </w:p>
        </w:tc>
        <w:tc>
          <w:tcPr>
            <w:tcW w:w="2127" w:type="dxa"/>
            <w:tcBorders>
              <w:top w:val="single" w:sz="4" w:space="0" w:color="000000"/>
              <w:left w:val="nil"/>
              <w:bottom w:val="single" w:sz="8" w:space="0" w:color="auto"/>
              <w:right w:val="single" w:sz="4" w:space="0" w:color="auto"/>
            </w:tcBorders>
            <w:shd w:val="clear" w:color="000000" w:fill="FFFFFF"/>
            <w:noWrap/>
            <w:vAlign w:val="center"/>
            <w:hideMark/>
          </w:tcPr>
          <w:p w14:paraId="7C4035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 María</w:t>
            </w:r>
          </w:p>
        </w:tc>
        <w:tc>
          <w:tcPr>
            <w:tcW w:w="2835" w:type="dxa"/>
            <w:tcBorders>
              <w:top w:val="single" w:sz="8" w:space="0" w:color="auto"/>
              <w:left w:val="single" w:sz="4" w:space="0" w:color="auto"/>
              <w:bottom w:val="single" w:sz="8" w:space="0" w:color="auto"/>
              <w:right w:val="single" w:sz="4" w:space="0" w:color="auto"/>
            </w:tcBorders>
            <w:shd w:val="clear" w:color="000000" w:fill="FFFFFF"/>
            <w:noWrap/>
            <w:vAlign w:val="center"/>
            <w:hideMark/>
          </w:tcPr>
          <w:p w14:paraId="4651A43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23AFAA6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8A3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17 938 361,00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5C6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128 817 460,00 </w:t>
            </w:r>
          </w:p>
        </w:tc>
      </w:tr>
      <w:tr w:rsidR="000856F3" w:rsidRPr="0058214B" w14:paraId="5D982B1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0258B7B" w14:textId="545886B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17FC46" w14:textId="04FFB09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GUERRERO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F35EB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HURTADO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A450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 Rubén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4C4169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ED7BB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F88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88F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4C54C2E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82F845A" w14:textId="6335BC8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359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B9A67D" w14:textId="1B64E19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GUERRERO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A34C5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SANDOVAL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586D3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06899A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62E2FA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7C4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19 525 190,00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6C6B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69 072 962,00 </w:t>
            </w:r>
          </w:p>
        </w:tc>
      </w:tr>
      <w:tr w:rsidR="000856F3" w:rsidRPr="0058214B" w14:paraId="1FA663B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34D7C7" w14:textId="1F8E65E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C5A2DB" w14:textId="21F5150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GUEVARA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B0599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ALEGRIA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D80966" w14:textId="7C2C31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 Isilda</w:t>
            </w:r>
            <w:r w:rsidR="00A746A5">
              <w:rPr>
                <w:rStyle w:val="Refdenotaalpie"/>
                <w:rFonts w:cs="Calibri"/>
                <w:color w:val="000000"/>
                <w:lang w:val="es-CR" w:eastAsia="es-CR"/>
              </w:rPr>
              <w:footnoteReference w:id="569"/>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AED7EB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DB3DB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ED06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12 227 060,00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1E2CB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86 022 004,00 </w:t>
            </w:r>
          </w:p>
        </w:tc>
      </w:tr>
      <w:tr w:rsidR="000856F3" w:rsidRPr="0058214B" w14:paraId="18508AB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A460780" w14:textId="34E8271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4D1BC8" w14:textId="5046E18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GUEVARA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2FA4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C651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Lady Aída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B36A83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BEA03D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A1A2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D65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586D6DB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515F6A3" w14:textId="49312EF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E5FD52" w14:textId="7B9A9A1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GUEVARA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341C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SANHUEZA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2853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Margarita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13F3A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9773F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47B8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855DD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6BA7938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0D746A0" w14:textId="7EE4AD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164424" w14:textId="66A3B15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410A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FUENTEALBA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834CA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Arturo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53B42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Aguilar Lazcano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2F51244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EA1F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43 397 413,00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D490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193 775 218,00 </w:t>
            </w:r>
          </w:p>
        </w:tc>
      </w:tr>
      <w:tr w:rsidR="000856F3" w:rsidRPr="0058214B" w14:paraId="07D69F5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E063004" w14:textId="25E4B2E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D444B1" w14:textId="4DBD30C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GUTIÉRREZ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85C04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1C16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Lindora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8B40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66B31F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9BC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38 326 306,00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A61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154 508 266,00 </w:t>
            </w:r>
          </w:p>
        </w:tc>
      </w:tr>
      <w:tr w:rsidR="000856F3" w:rsidRPr="0058214B" w14:paraId="6A967FE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B9BEFE" w14:textId="51B1211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AC601E" w14:textId="7E6CF9D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GUTIÉRREZ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F034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41F63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Elia Luisa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336E24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CFCE48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D700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DC9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4FAFE3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6E70F9" w14:textId="1350286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B64239" w14:textId="31E0E2E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GUTIÉRREZ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1755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328C2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Héctor 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DC706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C052A8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E2E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4 977 270,00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D5A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17 607 756,00 </w:t>
            </w:r>
          </w:p>
        </w:tc>
      </w:tr>
      <w:tr w:rsidR="000856F3" w:rsidRPr="0058214B" w14:paraId="1426EA6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A98707C" w14:textId="052AF39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F69490" w14:textId="76F0AFE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GUTIÉRREZ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AE2E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343A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B2A02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E572D8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7B23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0B2F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3C3F04A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5578C53" w14:textId="5BCF276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FB0C51" w14:textId="151FF06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GUZMÁN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11461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URREA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E4E9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Romualdo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9E019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F9DBA4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112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412B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BEEDE7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435F051" w14:textId="3528059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369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A2678A" w14:textId="0AAEEFE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6AFB8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83FBD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0514EE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349A4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BF4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14 376 822,00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EFF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84 561 098,00 </w:t>
            </w:r>
          </w:p>
        </w:tc>
      </w:tr>
      <w:tr w:rsidR="000856F3" w:rsidRPr="0058214B" w14:paraId="4068FEA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67373D" w14:textId="5B6C5EC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D8F0AA" w14:textId="5451423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E9592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B225C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Berta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044255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3C04F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B549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12 579 457,00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D708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76 799 588,00 </w:t>
            </w:r>
          </w:p>
        </w:tc>
      </w:tr>
      <w:tr w:rsidR="000856F3" w:rsidRPr="0058214B" w14:paraId="4B1A46C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EA6097" w14:textId="677C029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FE13DA" w14:textId="2EBEFC8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4C5B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84FC4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72589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17FBF5D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432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19 384 353,00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E6E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118 457 906,00 </w:t>
            </w:r>
          </w:p>
        </w:tc>
      </w:tr>
      <w:tr w:rsidR="000856F3" w:rsidRPr="0058214B" w14:paraId="365D52A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72D221" w14:textId="1B7BDA4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1B556E" w14:textId="0D887EB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5A93B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68BF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586A38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0CF3C9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5311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6 161 133,00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4857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43 345 921,00 </w:t>
            </w:r>
          </w:p>
        </w:tc>
      </w:tr>
      <w:tr w:rsidR="000856F3" w:rsidRPr="0058214B" w14:paraId="7B1EFFE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CAC29B" w14:textId="7970DE6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373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537A755" w14:textId="77F4220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31B2E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C9A3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Crescencia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68472C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1266CB0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88B9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17 151 656,00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0F5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123 168 040,00 </w:t>
            </w:r>
          </w:p>
        </w:tc>
      </w:tr>
      <w:tr w:rsidR="000856F3" w:rsidRPr="0058214B" w14:paraId="44F3D55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65539BC" w14:textId="7A1214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4C81DB" w14:textId="5C98A09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51EA4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390D2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Anselmo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EFB2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22CB6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67BF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6 706 751,00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EA0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47 184 552,00 </w:t>
            </w:r>
          </w:p>
        </w:tc>
      </w:tr>
      <w:tr w:rsidR="000856F3" w:rsidRPr="0058214B" w14:paraId="1FEAD2B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F232E1D" w14:textId="22AD2E7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4C08CD" w14:textId="6E94D7A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4FA820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RECABARREN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5B33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Hilda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AD040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C9349F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8979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5A5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046A3DD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BB77868" w14:textId="68DD437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A23549" w14:textId="63ACEAC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FE2E8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VÁSQUEZ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F01D6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 Elizabeth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7F76F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50AB4B4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7499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46 150 496,00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F87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206 068 100,00 </w:t>
            </w:r>
          </w:p>
        </w:tc>
      </w:tr>
      <w:tr w:rsidR="000856F3" w:rsidRPr="0058214B" w14:paraId="7DAAD89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EC2CC0A" w14:textId="0B71B56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D3C050" w14:textId="48931CC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HERRERA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85C1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E58C4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E73DAF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13F92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D857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6 161 133,00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90E4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43 345 921,00 </w:t>
            </w:r>
          </w:p>
        </w:tc>
      </w:tr>
      <w:tr w:rsidR="000856F3" w:rsidRPr="0058214B" w14:paraId="52003BB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645CC6" w14:textId="2447DD7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453005" w14:textId="221A70C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HERRERA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4FE4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RIVERA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70903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Rolando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D1A79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AE32D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5B7A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67D2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1345FFD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B6B5256" w14:textId="74091EC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379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FEF9EC" w14:textId="04480EC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HERRERA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C6BF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VARGAS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8BCF3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Alexis Orlando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E12A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C204BB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069FF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19 371 738,00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3304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68 530 105,00 </w:t>
            </w:r>
          </w:p>
        </w:tc>
      </w:tr>
      <w:tr w:rsidR="000856F3" w:rsidRPr="0058214B" w14:paraId="2F9CBB8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BFEEB2" w14:textId="1CEDFF9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74A31C" w14:textId="3F42A4F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HORMAZABAL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8A258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24D6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Germán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B55441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30D597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2D6C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6 606 785,00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B91D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46 481 253,00 </w:t>
            </w:r>
          </w:p>
        </w:tc>
      </w:tr>
      <w:tr w:rsidR="000856F3" w:rsidRPr="0058214B" w14:paraId="4A2851D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shd w:val="clear" w:color="auto" w:fill="auto"/>
          </w:tcPr>
          <w:p w14:paraId="024247EB" w14:textId="7172710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D376F9" w14:textId="305C35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HORMAZABAL</w:t>
            </w:r>
            <w:r w:rsidR="007F7FCB">
              <w:rPr>
                <w:rStyle w:val="Refdenotaalpie"/>
                <w:rFonts w:cs="Calibri"/>
                <w:color w:val="000000"/>
                <w:lang w:val="es-CR" w:eastAsia="es-CR"/>
              </w:rPr>
              <w:footnoteReference w:id="570"/>
            </w:r>
          </w:p>
        </w:tc>
        <w:tc>
          <w:tcPr>
            <w:tcW w:w="1701" w:type="dxa"/>
            <w:tcBorders>
              <w:top w:val="single" w:sz="4" w:space="0" w:color="000000"/>
              <w:left w:val="nil"/>
              <w:bottom w:val="single" w:sz="8" w:space="0" w:color="auto"/>
              <w:right w:val="single" w:sz="8" w:space="0" w:color="auto"/>
            </w:tcBorders>
            <w:shd w:val="clear" w:color="000000" w:fill="FFFFFF"/>
            <w:noWrap/>
            <w:vAlign w:val="center"/>
            <w:hideMark/>
          </w:tcPr>
          <w:p w14:paraId="0D8800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2127" w:type="dxa"/>
            <w:tcBorders>
              <w:top w:val="single" w:sz="4" w:space="0" w:color="000000"/>
              <w:left w:val="nil"/>
              <w:bottom w:val="single" w:sz="8" w:space="0" w:color="auto"/>
              <w:right w:val="single" w:sz="4" w:space="0" w:color="auto"/>
            </w:tcBorders>
            <w:shd w:val="clear" w:color="000000" w:fill="FFFFFF"/>
            <w:noWrap/>
            <w:vAlign w:val="center"/>
            <w:hideMark/>
          </w:tcPr>
          <w:p w14:paraId="3579CB6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Héctor Hernán</w:t>
            </w:r>
          </w:p>
        </w:tc>
        <w:tc>
          <w:tcPr>
            <w:tcW w:w="2835" w:type="dxa"/>
            <w:tcBorders>
              <w:top w:val="single" w:sz="8" w:space="0" w:color="auto"/>
              <w:left w:val="single" w:sz="4" w:space="0" w:color="auto"/>
              <w:bottom w:val="single" w:sz="8" w:space="0" w:color="auto"/>
              <w:right w:val="single" w:sz="4" w:space="0" w:color="auto"/>
            </w:tcBorders>
            <w:shd w:val="clear" w:color="000000" w:fill="FFFFFF"/>
            <w:noWrap/>
            <w:vAlign w:val="center"/>
            <w:hideMark/>
          </w:tcPr>
          <w:p w14:paraId="1C7C16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C7FC6D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FBAF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14 434 124,00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7644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101 549 569,00 </w:t>
            </w:r>
          </w:p>
        </w:tc>
      </w:tr>
      <w:tr w:rsidR="000856F3" w:rsidRPr="0058214B" w14:paraId="3C2FDF6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5CEB71E" w14:textId="4E68314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D85A62" w14:textId="43CDB61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HURTADO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2101A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CLUNES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EDD08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Ruperto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091E36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2FDA2C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5ABD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36 469 946,00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1C4F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147 024 556,00 </w:t>
            </w:r>
          </w:p>
        </w:tc>
      </w:tr>
      <w:tr w:rsidR="000856F3" w:rsidRPr="0058214B" w14:paraId="2B7D614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75B9BE" w14:textId="0E3843B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99FBF0" w14:textId="2653DDE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IBÁNEZ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562DC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AGURTO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CA9BB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Sonia Andrea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9A6F8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47CAF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5C22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18 407 852,00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AA83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112 168 959,00 </w:t>
            </w:r>
          </w:p>
        </w:tc>
      </w:tr>
      <w:tr w:rsidR="000856F3" w:rsidRPr="0058214B" w14:paraId="7422F89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8DA1F2" w14:textId="1F89CCA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09648B" w14:textId="1163966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IBÁÑEZ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762DF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7166B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Adriana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2E77C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0CFC39E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46D8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C37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082269D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85BC25" w14:textId="047CACA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A7BC20" w14:textId="388A810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IBARRA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E920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F9CE2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Fresia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0A0491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1236F16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75CD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22 673 790,00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12C5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138 595 233,00 </w:t>
            </w:r>
          </w:p>
        </w:tc>
      </w:tr>
      <w:tr w:rsidR="000856F3" w:rsidRPr="0058214B" w14:paraId="5EEF92F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shd w:val="clear" w:color="000000" w:fill="FFFFFF"/>
          </w:tcPr>
          <w:p w14:paraId="679C93D2" w14:textId="3DF7A2C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386</w:t>
            </w:r>
          </w:p>
        </w:tc>
        <w:tc>
          <w:tcPr>
            <w:tcW w:w="1476" w:type="dxa"/>
            <w:tcBorders>
              <w:top w:val="single" w:sz="4" w:space="0" w:color="000000"/>
              <w:left w:val="single" w:sz="8" w:space="0" w:color="auto"/>
              <w:bottom w:val="single" w:sz="8" w:space="0" w:color="auto"/>
              <w:right w:val="single" w:sz="8" w:space="0" w:color="auto"/>
            </w:tcBorders>
            <w:shd w:val="clear" w:color="000000" w:fill="FFFFFF"/>
            <w:noWrap/>
            <w:vAlign w:val="center"/>
            <w:hideMark/>
          </w:tcPr>
          <w:p w14:paraId="2B427269" w14:textId="25E1502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ILUFI</w:t>
            </w:r>
            <w:r w:rsidR="009806F8">
              <w:rPr>
                <w:rStyle w:val="Refdenotaalpie"/>
                <w:rFonts w:cs="Calibri"/>
                <w:color w:val="000000"/>
                <w:lang w:val="es-CR" w:eastAsia="es-CR"/>
              </w:rPr>
              <w:footnoteReference w:id="571"/>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F2BE6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24263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Ramona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7F69A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9CB93F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F7FA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12 501 026,00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1C5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87 949 487,00 </w:t>
            </w:r>
          </w:p>
        </w:tc>
      </w:tr>
      <w:tr w:rsidR="000856F3" w:rsidRPr="0058214B" w14:paraId="7AF064C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E7D50C6" w14:textId="602BD97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E6AB22" w14:textId="7CDFBDB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IRIBARREN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400C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CÁRDENAS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F1FBF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F482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3133BB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E573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8FC7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308B5DA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929D7B" w14:textId="0D43C1F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5607D1" w14:textId="1890803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JAQUE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676D6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16D7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Ena Sonia de Lourdes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F63D60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CF28FF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A79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3FF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72A2BB5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D86D620" w14:textId="7B75F37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389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95D657" w14:textId="65B0750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4CCA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AMIGO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075D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Francisco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688D91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4DB643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5AB1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16 983 767,00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547F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121 962 410,00 </w:t>
            </w:r>
          </w:p>
        </w:tc>
      </w:tr>
      <w:tr w:rsidR="000856F3" w:rsidRPr="0058214B" w14:paraId="73064B0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5546D39" w14:textId="770A971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FA4442" w14:textId="78D16D2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7198C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APABLAZA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A3B02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Claudina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CA1F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FD87D7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5206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61A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752BC0B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0856EF5" w14:textId="6C532C4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7933B1" w14:textId="62EEDC4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BC0F9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53901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Margarita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02312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C86AFC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34A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0EA0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3D5FF9D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F6754F" w14:textId="4DD6F21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8E1D81" w14:textId="19FE545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90EA7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ESCALONA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24321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Francisco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7228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0B097C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B3DA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11 154 019,00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3813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78 472 779,00 </w:t>
            </w:r>
          </w:p>
        </w:tc>
      </w:tr>
      <w:tr w:rsidR="000856F3" w:rsidRPr="0058214B" w14:paraId="57A4D9F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54B157" w14:textId="4A133DA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600185A" w14:textId="25FF25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CB30278" w14:textId="79A6A52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r w:rsidR="009806F8">
              <w:rPr>
                <w:rStyle w:val="Refdenotaalpie"/>
                <w:rFonts w:cs="Calibri"/>
                <w:color w:val="000000"/>
                <w:lang w:val="es-CR" w:eastAsia="es-CR"/>
              </w:rPr>
              <w:footnoteReference w:id="572"/>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72A4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Jorge Orlando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B14831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CDFC2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2727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6 161 133,00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33BB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43 345 921,00 </w:t>
            </w:r>
          </w:p>
        </w:tc>
      </w:tr>
      <w:tr w:rsidR="000856F3" w:rsidRPr="0058214B" w14:paraId="65151EF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FE901B" w14:textId="5F30A72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4A37D6" w14:textId="7424347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C4CF0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NORAMBUENA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EB50299" w14:textId="5A45341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Ilda Luisa</w:t>
            </w:r>
            <w:r w:rsidR="009806F8">
              <w:rPr>
                <w:rStyle w:val="Refdenotaalpie"/>
                <w:rFonts w:cs="Calibri"/>
                <w:color w:val="000000"/>
                <w:lang w:val="es-CR" w:eastAsia="es-CR"/>
              </w:rPr>
              <w:footnoteReference w:id="573"/>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319C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A7811C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4D98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269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1D51513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CA28C6" w14:textId="68885BB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51E49C" w14:textId="5FEB167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BC30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PLAZA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4A44E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Jorge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5F26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0B666C6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5890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13 736 878,00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A26D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96 644 177,00 </w:t>
            </w:r>
          </w:p>
        </w:tc>
      </w:tr>
      <w:tr w:rsidR="000856F3" w:rsidRPr="0058214B" w14:paraId="6B2FD2F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7EA37E" w14:textId="5232E38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A5EED8" w14:textId="5E8B27B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FC8A6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RETAMAL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FBA2B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12329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C71FF0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517F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A056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3FD29B2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C29CE9B" w14:textId="054EA0E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397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BD204E" w14:textId="6452EBB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JEREZ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68D0A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JEREZ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D508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Alfonso Esteban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C181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702FC5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2F6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17 671 409,00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6EB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103 939 086,00 </w:t>
            </w:r>
          </w:p>
        </w:tc>
      </w:tr>
      <w:tr w:rsidR="000856F3" w:rsidRPr="0058214B" w14:paraId="7241939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D50CE03" w14:textId="347FC45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97DA61" w14:textId="4AE7E53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JIMÉNEZ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5A164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ACEVEDO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8EC6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Ramón Gastón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58AC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7F91C2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9E1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21 535 491,00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7CAE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86 817 952,00 </w:t>
            </w:r>
          </w:p>
        </w:tc>
      </w:tr>
      <w:tr w:rsidR="000856F3" w:rsidRPr="0058214B" w14:paraId="6D975B5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747D0F5" w14:textId="249C123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399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C7FA6B" w14:textId="5FFC25E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JIMÉNEZ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ADED0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0FA8B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Patricia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6C380E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94547C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FCB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17 269 190,00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91B3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105 230 478,00 </w:t>
            </w:r>
          </w:p>
        </w:tc>
      </w:tr>
      <w:tr w:rsidR="000856F3" w:rsidRPr="0058214B" w14:paraId="248AEB6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77A625C" w14:textId="12730B2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9833C8" w14:textId="49283B5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JIMÉNEZ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0760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INOSTROZA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09A2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EBBA28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7B203D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4ADA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6CA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CA52D7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F2D8799" w14:textId="627F2B0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76A080" w14:textId="1D1C3BC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KONG</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1F7F1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URBINA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FECC27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 Margarita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8ED101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481F4EA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19AD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36 469 946,00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219D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147 024 556,00 </w:t>
            </w:r>
          </w:p>
        </w:tc>
      </w:tr>
      <w:tr w:rsidR="000856F3" w:rsidRPr="0058214B" w14:paraId="3146C2F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D981DA" w14:textId="43A2D2A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CE1DE0" w14:textId="70B7D7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 ROSA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5CE6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C068B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Mónica Gabriela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2169E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CB2C96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69F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70E6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564E9E4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C0AA5E8" w14:textId="58776CF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B2661C" w14:textId="4E57740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 TORRE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03F4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HERRERA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CC57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Enoe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3DDFC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B5ABBC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E168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8 809 786,00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6B2A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31 165 792,00 </w:t>
            </w:r>
          </w:p>
        </w:tc>
      </w:tr>
      <w:tr w:rsidR="000856F3" w:rsidRPr="0058214B" w14:paraId="46491A4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36F5E70" w14:textId="789B161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1BFBF1" w14:textId="0F8B70B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LAFERTE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9D0B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8D74A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Adriana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40445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475D10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E0B6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D8B9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7700E8B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B3D0CF5" w14:textId="70AB679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812FAA" w14:textId="1286DF9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LAGOS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0E76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CARRASCO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F291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Cristina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B8D24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4EAB3E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443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23 260 649,00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E096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93 772 735,00 </w:t>
            </w:r>
          </w:p>
        </w:tc>
      </w:tr>
      <w:tr w:rsidR="000856F3" w:rsidRPr="0058214B" w14:paraId="3B1902C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0D48695" w14:textId="7AB0FF3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EDE44A" w14:textId="5026F01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LANDEROS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95BE3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52B8A31" w14:textId="5F5CBA5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Luz</w:t>
            </w:r>
            <w:r w:rsidR="009806F8">
              <w:rPr>
                <w:rStyle w:val="Refdenotaalpie"/>
                <w:rFonts w:cs="Calibri"/>
                <w:color w:val="000000"/>
                <w:lang w:val="es-CR" w:eastAsia="es-CR"/>
              </w:rPr>
              <w:footnoteReference w:id="574"/>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2613A6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735103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BCC0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C7F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AEFD99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3D2148A" w14:textId="733BBD3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8C3CC5" w14:textId="743BC3C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LANDEROS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4043F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0183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Rosalía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2EDA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F2C2EB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090F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17 806 168,00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9BE6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125 273 185,00 </w:t>
            </w:r>
          </w:p>
        </w:tc>
      </w:tr>
      <w:tr w:rsidR="000856F3" w:rsidRPr="0058214B" w14:paraId="55F5A20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50EA1E8" w14:textId="55D6D7E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7B7C81" w14:textId="1D6ACB8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LANDEROS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6424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NOVOA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C5E4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Eduardo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0D2335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0F80FF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3A3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39 071 956,00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2156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174 461 478,00 </w:t>
            </w:r>
          </w:p>
        </w:tc>
      </w:tr>
      <w:tr w:rsidR="000856F3" w:rsidRPr="0058214B" w14:paraId="102BFC5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F0EDE40" w14:textId="2E25623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409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558770" w14:textId="3D660D0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LANDEROS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B39A3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NOVOA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4496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Ida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5E73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ACDD5E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933B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13 008 143,00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666B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91 517 249,00 </w:t>
            </w:r>
          </w:p>
        </w:tc>
      </w:tr>
      <w:tr w:rsidR="000856F3" w:rsidRPr="0058214B" w14:paraId="7F99367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0DE1516" w14:textId="6B3541F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7D5E65" w14:textId="4870F7C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E9AFDAB" w14:textId="082DBC8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GARCÍA</w:t>
            </w:r>
            <w:r w:rsidR="009806F8">
              <w:rPr>
                <w:rStyle w:val="Refdenotaalpie"/>
                <w:rFonts w:cs="Calibri"/>
                <w:color w:val="000000"/>
                <w:lang w:val="es-CR" w:eastAsia="es-CR"/>
              </w:rPr>
              <w:footnoteReference w:id="575"/>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B024C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245A67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CB0E1D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D3E0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F06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774F805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3C6B24B" w14:textId="752FF80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CA7B6C" w14:textId="52DBC2A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9EDA7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PEREIRA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31DF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Apolina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D639F8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3B3A2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801B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12 114 375,00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B560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85 229 250,00 </w:t>
            </w:r>
          </w:p>
        </w:tc>
      </w:tr>
      <w:tr w:rsidR="000856F3" w:rsidRPr="0058214B" w14:paraId="01A23BB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ABFA68" w14:textId="4C4BA61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FAC08D" w14:textId="08B2C13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LARREA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B9B7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HERRERA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BA6C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Laura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6F28DE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435C5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D6AF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9 847 041,00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1A07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39 967 257,00 </w:t>
            </w:r>
          </w:p>
        </w:tc>
      </w:tr>
      <w:tr w:rsidR="000856F3" w:rsidRPr="0058214B" w14:paraId="500F225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C3ED16F" w14:textId="0D2EE5E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D9D218" w14:textId="7CB238E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A5DB9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895B2F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Rene Ortelio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FF696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3D8AB13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BC5BE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D67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14CC83F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46B23EE" w14:textId="5B3738F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A676B8" w14:textId="70F57A8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LEIVA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2553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FC5E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BB3E7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92442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06BA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2209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47E59EF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7ED8834" w14:textId="7092533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EFEAF6" w14:textId="6D4E17A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LEIVA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3158A6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C6A68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Heriberto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94192D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E234C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2D5E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18 037 995,00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8358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129 532 944,00 </w:t>
            </w:r>
          </w:p>
        </w:tc>
      </w:tr>
      <w:tr w:rsidR="000856F3" w:rsidRPr="0058214B" w14:paraId="25C129F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1A02B53" w14:textId="388E86B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10BD2D" w14:textId="1E8F118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03657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FD3B9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Heracrito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86F168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6681149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FF60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5 982 512,00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2926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42 089 254,00 </w:t>
            </w:r>
          </w:p>
        </w:tc>
      </w:tr>
      <w:tr w:rsidR="000856F3" w:rsidRPr="0058214B" w14:paraId="69B16AD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1FA04E" w14:textId="4ED32DD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7391DD" w14:textId="28AB13B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2AFC0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833E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50474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7AD21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E8B9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12 718 664,00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2522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89 480 513,00 </w:t>
            </w:r>
          </w:p>
        </w:tc>
      </w:tr>
      <w:tr w:rsidR="000856F3" w:rsidRPr="0058214B" w14:paraId="7929745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F153607" w14:textId="16935C2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65BD7CC" w14:textId="4655A7D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72A1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4A3BC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Heriberto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880822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0BB2C8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A8D8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4 692 299,00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BE6FF" w14:textId="7EA3EA57" w:rsidR="000856F3" w:rsidRPr="0058214B" w:rsidRDefault="000856F3" w:rsidP="009806F8">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w:t>
            </w:r>
            <w:r w:rsidR="009806F8">
              <w:rPr>
                <w:rFonts w:ascii="Calibri" w:hAnsi="Calibri" w:cs="Calibri"/>
                <w:color w:val="000000"/>
                <w:szCs w:val="20"/>
                <w:lang w:val="es-CR" w:eastAsia="es-CR"/>
              </w:rPr>
              <w:t>33 012 114</w:t>
            </w:r>
            <w:r w:rsidRPr="0058214B">
              <w:rPr>
                <w:rFonts w:ascii="Calibri" w:hAnsi="Calibri" w:cs="Calibri"/>
                <w:color w:val="000000"/>
                <w:szCs w:val="20"/>
                <w:lang w:val="es-CR" w:eastAsia="es-CR"/>
              </w:rPr>
              <w:t xml:space="preserve">,00 </w:t>
            </w:r>
          </w:p>
        </w:tc>
      </w:tr>
      <w:tr w:rsidR="000856F3" w:rsidRPr="0058214B" w14:paraId="3D7A1C2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A60032" w14:textId="2E42974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6098BD" w14:textId="4BC6909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LEÓN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D06135" w14:textId="20E936E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VERA</w:t>
            </w:r>
            <w:r w:rsidR="009806F8">
              <w:rPr>
                <w:rStyle w:val="Refdenotaalpie"/>
                <w:rFonts w:cs="Calibri"/>
                <w:color w:val="000000"/>
                <w:lang w:val="es-CR" w:eastAsia="es-CR"/>
              </w:rPr>
              <w:footnoteReference w:id="576"/>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F2DD9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D0BC22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5914A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213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4447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34FEBD1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D77291" w14:textId="4BB2ACE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96F0E4" w14:textId="4A6243F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LETELIER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9A423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FE92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Eleodora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95614B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7B413A3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6248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46 531 229,00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D33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207 768 123,00 </w:t>
            </w:r>
          </w:p>
        </w:tc>
      </w:tr>
      <w:tr w:rsidR="000856F3" w:rsidRPr="0058214B" w14:paraId="11B9259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15157B" w14:textId="20A0DF0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A8657C" w14:textId="0252F1D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LIMA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64A08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MARIN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143A0D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Jorge Oriel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A7E30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4A5FD5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5BB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2 440 057,00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2886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8 632 027,00 </w:t>
            </w:r>
          </w:p>
        </w:tc>
      </w:tr>
      <w:tr w:rsidR="000856F3" w:rsidRPr="0058214B" w14:paraId="20E1240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20E78EB" w14:textId="5699151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422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E2E0BB" w14:textId="1AE5EEF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LOBOS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8D40A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VARGAS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9953D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 Sergio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59A3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832B3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2FDD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4 977 270,00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938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17 607 756,00 </w:t>
            </w:r>
          </w:p>
        </w:tc>
      </w:tr>
      <w:tr w:rsidR="000856F3" w:rsidRPr="0058214B" w14:paraId="732D21E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C15674" w14:textId="49C9FAE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305485" w14:textId="00417F6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12757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D5C185E" w14:textId="77777777" w:rsidR="000856F3" w:rsidRPr="001A2F5A" w:rsidRDefault="000856F3" w:rsidP="000856F3">
            <w:pPr>
              <w:jc w:val="left"/>
              <w:rPr>
                <w:rFonts w:ascii="Calibri" w:hAnsi="Calibri" w:cs="Calibri"/>
                <w:color w:val="000000"/>
                <w:szCs w:val="20"/>
                <w:lang w:val="pt-BR" w:eastAsia="es-CR"/>
              </w:rPr>
            </w:pPr>
            <w:r w:rsidRPr="001A2F5A">
              <w:rPr>
                <w:rFonts w:ascii="Calibri" w:hAnsi="Calibri" w:cs="Calibri"/>
                <w:color w:val="000000"/>
                <w:szCs w:val="20"/>
                <w:lang w:val="pt-BR" w:eastAsia="es-CR"/>
              </w:rPr>
              <w:t>Idia Rosa Teresita de Jesús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11F736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0D4AA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92CD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13 433 432,00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4F3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94 509 319,00 </w:t>
            </w:r>
          </w:p>
        </w:tc>
      </w:tr>
      <w:tr w:rsidR="000856F3" w:rsidRPr="0058214B" w14:paraId="5126198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6452A42" w14:textId="64AA4B1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7A768F" w14:textId="731E8E4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2305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88840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E1D022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2E9095C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EDA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976C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780135A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8815BFF" w14:textId="740F00B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AD809F" w14:textId="5673188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42C18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LABRA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AC4E2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E2AE2F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731FC1D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5CD9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18 179 523,00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5E5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106 927 694,00 </w:t>
            </w:r>
          </w:p>
        </w:tc>
      </w:tr>
      <w:tr w:rsidR="000856F3" w:rsidRPr="0058214B" w14:paraId="7D96517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2304F7D" w14:textId="7E9BBDD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754E1E" w14:textId="35B314C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C42C3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LABRA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4437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Yolanda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04CAA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3D1615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8F80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16 750 057,00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91A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98 519 910,00 </w:t>
            </w:r>
          </w:p>
        </w:tc>
      </w:tr>
      <w:tr w:rsidR="000856F3" w:rsidRPr="0058214B" w14:paraId="5993799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5315BFD" w14:textId="37CE5B5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C0FD88" w14:textId="02662F4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CB0B1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MIRANDA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07482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0AC8A1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29B8E8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B6A1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5DFB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7E1B302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D1A6856" w14:textId="0292CCA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AC73D2" w14:textId="71A2C98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E3EA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D9D69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Josefina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AE9B53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6EB6B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292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13 304 946,00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17C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47 068 020,00 </w:t>
            </w:r>
          </w:p>
        </w:tc>
      </w:tr>
      <w:tr w:rsidR="000856F3" w:rsidRPr="0058214B" w14:paraId="4C3A2DE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00D8C96" w14:textId="54C3124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4144686" w14:textId="49215D8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8E27F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ZAMBRANO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456F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de La Luz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D4D70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C88AC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4BAF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16 736 594,00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97F2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59 207 932,00 </w:t>
            </w:r>
          </w:p>
        </w:tc>
      </w:tr>
      <w:tr w:rsidR="000856F3" w:rsidRPr="0058214B" w14:paraId="392C792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B6D1F3" w14:textId="5AA0997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FFFFBC" w14:textId="42D7251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LORCA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E02C3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ARREDONDO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0208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Edda Adriana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8152E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03101C9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256C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2 861 436,00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0F1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11 535 563,00 </w:t>
            </w:r>
          </w:p>
        </w:tc>
      </w:tr>
      <w:tr w:rsidR="000856F3" w:rsidRPr="0058214B" w14:paraId="25DF9C6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57B96D9" w14:textId="5E2D38A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3006CF" w14:textId="4AA1350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LOYOLA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F821D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C1CD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 Manuel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EEA3D1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43D3BA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B4A1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9637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74F623C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ECEBBB" w14:textId="07E2921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811C7A" w14:textId="1156C5B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LOYOLA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A2E39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5190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Inés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630F4C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765CEA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622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451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BB2E1F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D20CEB" w14:textId="1A0B642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C7C2E4" w14:textId="441C396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78C7B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376FC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Balbina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C9884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9C5A4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524B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9 752 925,00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148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68 615 548,00 </w:t>
            </w:r>
          </w:p>
        </w:tc>
      </w:tr>
      <w:tr w:rsidR="000856F3" w:rsidRPr="0058214B" w14:paraId="466D78A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38096DE" w14:textId="420D35C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894B9EB" w14:textId="5A463C3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MACAYA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AD54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GATICA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098FE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85CCA0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995415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F90E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B9F1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1B04645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D6CA90C" w14:textId="0FD513C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BA0F15" w14:textId="0728A5C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MACHADO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E17A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13328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Nancy</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2B338B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81D82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22FD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10 550 773,00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5C46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74 228 713,00 </w:t>
            </w:r>
          </w:p>
        </w:tc>
      </w:tr>
      <w:tr w:rsidR="000856F3" w:rsidRPr="0058214B" w14:paraId="3CC14CC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437CB30" w14:textId="7C65404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28AD998" w14:textId="0C9DFE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MALDINI</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3CA4A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ROBLES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28E5A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A3D57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8857CB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E98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7 075 201,00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FE4C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25 029 467,00 </w:t>
            </w:r>
          </w:p>
        </w:tc>
      </w:tr>
      <w:tr w:rsidR="000856F3" w:rsidRPr="0058214B" w14:paraId="0903F53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C5F091F" w14:textId="5360462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AC7531" w14:textId="0B7AAD8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MALDONADO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918CA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LOBOS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1946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Victoria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A902F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847AB3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8091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10 951 632,00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FCB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77 048 909,00 </w:t>
            </w:r>
          </w:p>
        </w:tc>
      </w:tr>
      <w:tr w:rsidR="000856F3" w:rsidRPr="0058214B" w14:paraId="0AB8F53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7A75934" w14:textId="2F7015F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E41374" w14:textId="64EDF39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MALDONADO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3CB31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PEREDA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31B0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E3D9DD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DB92D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0842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15 601 404,00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F69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109 761 829,00 </w:t>
            </w:r>
          </w:p>
        </w:tc>
      </w:tr>
      <w:tr w:rsidR="000856F3" w:rsidRPr="0058214B" w14:paraId="2FEA34A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2B96A8E" w14:textId="7A078FB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4A43298" w14:textId="0A15D5D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MAMANI</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35D5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JOFRE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E4B5E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Orlando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C6D4D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7EBE7F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2FDB4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28 221 367,00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FB40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99 836 848,00 </w:t>
            </w:r>
          </w:p>
        </w:tc>
      </w:tr>
      <w:tr w:rsidR="000856F3" w:rsidRPr="0058214B" w14:paraId="4B0B108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10C2322" w14:textId="0F21BB1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F3CC2E" w14:textId="1E398E1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MANRÍQUEZ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ECD9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66C66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Nereida María Inés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7991B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5F86E7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2DC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17 836 158,00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CE151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108 685 320,00 </w:t>
            </w:r>
          </w:p>
        </w:tc>
      </w:tr>
      <w:tr w:rsidR="000856F3" w:rsidRPr="0058214B" w14:paraId="07A759B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4EC33D" w14:textId="1C13708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8605B4" w14:textId="69AC8A9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A958B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ESCOBAR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60748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Norma Antonia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07293D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341D48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3CE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7 305 948,00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D8E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25 845 765,00 </w:t>
            </w:r>
          </w:p>
        </w:tc>
      </w:tr>
      <w:tr w:rsidR="000856F3" w:rsidRPr="0058214B" w14:paraId="0EC8FDF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7DFED4" w14:textId="30D162C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28A2C8" w14:textId="37A4CDF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F9B7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FF02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Otilia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B2023A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F2CA7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1723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C056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7EF4B03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BC7F18B" w14:textId="6BC6734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C4AB06" w14:textId="24A5E82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MARINO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6E1F6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AYALA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5B66C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Patricia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5F66B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7F90FE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E4C3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9 752 925,00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3C2F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68 615 548,00 </w:t>
            </w:r>
          </w:p>
        </w:tc>
      </w:tr>
      <w:tr w:rsidR="000856F3" w:rsidRPr="0058214B" w14:paraId="1B4023D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DD494CD" w14:textId="374183F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18B6E7" w14:textId="108A1F0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B2D60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6E3E0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Nilvia Irene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F30819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6D5ADAD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A16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45 658 999,00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981A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203 873 500,00 </w:t>
            </w:r>
          </w:p>
        </w:tc>
      </w:tr>
      <w:tr w:rsidR="000856F3" w:rsidRPr="0058214B" w14:paraId="1C29C3C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6F27A3" w14:textId="676FBF3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AAB510" w14:textId="7F5D46B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DF0D9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DEFB7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Inés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461AD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132DD8C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2DF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41 797 057,00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AEBA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186 629 416,00 </w:t>
            </w:r>
          </w:p>
        </w:tc>
      </w:tr>
      <w:tr w:rsidR="000856F3" w:rsidRPr="0058214B" w14:paraId="5311D1E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46300BA" w14:textId="45088FA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48FC12" w14:textId="1B50589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FFAF0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RODRÍGUEZ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8E138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Hugo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332028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3D2EA7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CF9A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21D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40E5D03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009E103" w14:textId="747CDE1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AE32B4" w14:textId="151FCD0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EDC0E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SALAZAR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26946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Heriberto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2173BA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7D43CE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3160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15 335 630,00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109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107 892 008,00 </w:t>
            </w:r>
          </w:p>
        </w:tc>
      </w:tr>
      <w:tr w:rsidR="000856F3" w:rsidRPr="0058214B" w14:paraId="1C6C639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49161AC" w14:textId="756167C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716C53" w14:textId="1609E48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9559B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SUAZO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40ED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Benita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9E6D1B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96E6A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FFDB0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4 857 532,00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23D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34 174 591,00 </w:t>
            </w:r>
          </w:p>
        </w:tc>
      </w:tr>
      <w:tr w:rsidR="000856F3" w:rsidRPr="0058214B" w14:paraId="4883A50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796E881" w14:textId="34D64EE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449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535E2EA" w14:textId="285CB4F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F4EE7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SUAZO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1243C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62EE67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9EE15D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C7CDF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16 357 779,00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354A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115 083 216,00 </w:t>
            </w:r>
          </w:p>
        </w:tc>
      </w:tr>
      <w:tr w:rsidR="000856F3" w:rsidRPr="0058214B" w14:paraId="1D90F13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74E504" w14:textId="1C9E9EA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5E5EAB" w14:textId="4362416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62CC9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SUAZO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150A5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Filomena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D829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D88C6A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93B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16 622 946,00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220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116 948 767,00 </w:t>
            </w:r>
          </w:p>
        </w:tc>
      </w:tr>
      <w:tr w:rsidR="000856F3" w:rsidRPr="0058214B" w14:paraId="3343720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13F6CF3" w14:textId="0C39749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451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83C6B7" w14:textId="3E828BF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66B49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SUAZO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F35AB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ECA43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86CF04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A5C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12 077 953,00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BC7E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84 973 007,00 </w:t>
            </w:r>
          </w:p>
        </w:tc>
      </w:tr>
      <w:tr w:rsidR="000856F3" w:rsidRPr="0058214B" w14:paraId="20B7264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D04372A" w14:textId="133A8B5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7A5328" w14:textId="69437C4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8D4EC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SUAZO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B8151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Zunilda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B2AF5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00B01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938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12 808 773,00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0C521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90 114 605,00 </w:t>
            </w:r>
          </w:p>
        </w:tc>
      </w:tr>
      <w:tr w:rsidR="000856F3" w:rsidRPr="0058214B" w14:paraId="5308578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91C31D8" w14:textId="480145B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D439841" w14:textId="05C5320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MATUS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534CD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OÑATE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AE4A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Elisa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A79405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764A45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66ED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27 883 216,00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A892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169 602 780,00 </w:t>
            </w:r>
          </w:p>
        </w:tc>
      </w:tr>
      <w:tr w:rsidR="000856F3" w:rsidRPr="0058214B" w14:paraId="62E5C60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F4448D" w14:textId="73DBD8D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1347D7" w14:textId="49B1115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MATUS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8B7BC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RODRÍGUEZ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C759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Ceferina Olivia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C4AD3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03218F3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8067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17 120 252,00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014C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104 322 919,00 </w:t>
            </w:r>
          </w:p>
        </w:tc>
      </w:tr>
      <w:tr w:rsidR="000856F3" w:rsidRPr="0058214B" w14:paraId="0D2720B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9E37ECA" w14:textId="541A90C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EBF3CF" w14:textId="3DF6A34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MAUREIRA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F515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BUENO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E3A5C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 Rita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F7BB5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5A0FC7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02668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10 372 605,00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428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72 975 233,00 </w:t>
            </w:r>
          </w:p>
        </w:tc>
      </w:tr>
      <w:tr w:rsidR="000856F3" w:rsidRPr="0058214B" w14:paraId="612FD99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925F714" w14:textId="1A306EF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1FE84C" w14:textId="6783DF9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MAUREIRA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01F8C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CÁCERES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5212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Socorro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8A8755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15EEC20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9672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17 297 683,00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AE423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124 216 677,00 </w:t>
            </w:r>
          </w:p>
        </w:tc>
      </w:tr>
      <w:tr w:rsidR="000856F3" w:rsidRPr="0058214B" w14:paraId="43ED348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74BE82" w14:textId="4F1DE9A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BADE2F" w14:textId="508495D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MAUREIRA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2EA55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TRONCOSO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2D5E1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Servando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23036E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1B214A8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3423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21 140 040,00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8DA5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128 817 653,00 </w:t>
            </w:r>
          </w:p>
        </w:tc>
      </w:tr>
      <w:tr w:rsidR="000856F3" w:rsidRPr="0058214B" w14:paraId="7BC3E56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956CCB" w14:textId="499A538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05726A" w14:textId="5EBD488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MEDEL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20336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AGURTO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03BBA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E80D0E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177F74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56D6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16 536 862,00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7000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116 343 133,00 </w:t>
            </w:r>
          </w:p>
        </w:tc>
      </w:tr>
      <w:tr w:rsidR="000856F3" w:rsidRPr="0058214B" w14:paraId="2B618E7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B66E8D9" w14:textId="40847A4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459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45D5ED" w14:textId="657B6F3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MEDINA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32CAF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45B69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Flavio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1E145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8FFBC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C61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17 581 547,00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5476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123 692 890,00 </w:t>
            </w:r>
          </w:p>
        </w:tc>
      </w:tr>
      <w:tr w:rsidR="000856F3" w:rsidRPr="0058214B" w14:paraId="6A5C8E7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D6D31D9" w14:textId="3552D94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A29D27" w14:textId="45FFB26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MEDINA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173D70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BENAVIDES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40D1D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Cristina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61F8E8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586CA53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0AC3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06C91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1787758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F30CF1" w14:textId="4665F4B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D1ECF3" w14:textId="611E56C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MELÉNDEZ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F7C2D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9E2A2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Edith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689F63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14A8E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B42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4 960 020,00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8488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17 546 732,00 </w:t>
            </w:r>
          </w:p>
        </w:tc>
      </w:tr>
      <w:tr w:rsidR="000856F3" w:rsidRPr="0058214B" w14:paraId="29E9695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19B6E55" w14:textId="506B249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B470F1" w14:textId="7E4469C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MELÉNDEZ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F5DB0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84A29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Renán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01C450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4F91B0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E98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314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1D3F654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439890C" w14:textId="3966BF1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7B77A3" w14:textId="62E487C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MELÉNDEZ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DA98F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E62E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Nora Rita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8A228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EEED3D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4123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48F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48D068A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shd w:val="clear" w:color="auto" w:fill="auto"/>
          </w:tcPr>
          <w:p w14:paraId="148F0DE4" w14:textId="35BCDAB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1E2346" w14:textId="5C3D93F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MELLADO</w:t>
            </w:r>
            <w:r w:rsidR="009806F8">
              <w:rPr>
                <w:rStyle w:val="Refdenotaalpie"/>
                <w:rFonts w:cs="Calibri"/>
                <w:color w:val="000000"/>
                <w:lang w:val="es-CR" w:eastAsia="es-CR"/>
              </w:rPr>
              <w:footnoteReference w:id="577"/>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33C08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NORAMBUENA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11649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Lilian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EFE9AC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7A570C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E45A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12 321 262,00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5ED9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86 684 779,00 </w:t>
            </w:r>
          </w:p>
        </w:tc>
      </w:tr>
      <w:tr w:rsidR="000856F3" w:rsidRPr="0058214B" w14:paraId="5218CD8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42856A" w14:textId="291ED19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E4AD295" w14:textId="4F14926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MENESES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77DA620" w14:textId="31B0944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PRADENES</w:t>
            </w:r>
            <w:r w:rsidR="009806F8">
              <w:rPr>
                <w:rStyle w:val="Refdenotaalpie"/>
                <w:rFonts w:cs="Calibri"/>
                <w:color w:val="000000"/>
                <w:lang w:val="es-CR" w:eastAsia="es-CR"/>
              </w:rPr>
              <w:footnoteReference w:id="578"/>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A5AE7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Jaime Boris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63831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EB9E19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045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16 590 678,00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4661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116 721 749,00 </w:t>
            </w:r>
          </w:p>
        </w:tc>
      </w:tr>
      <w:tr w:rsidR="000856F3" w:rsidRPr="0058214B" w14:paraId="470D5BE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EB2C2F1" w14:textId="1E5BF33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910763" w14:textId="225B67F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MERINO</w:t>
            </w:r>
            <w:r w:rsidR="009806F8">
              <w:rPr>
                <w:rStyle w:val="Refdenotaalpie"/>
                <w:rFonts w:cs="Calibri"/>
                <w:color w:val="000000"/>
                <w:lang w:val="es-CR" w:eastAsia="es-CR"/>
              </w:rPr>
              <w:footnoteReference w:id="579"/>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D530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SEGURA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C253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50D350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544403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60AE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12 332 273,00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1C4E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86 762 245,00 </w:t>
            </w:r>
          </w:p>
        </w:tc>
      </w:tr>
      <w:tr w:rsidR="000856F3" w:rsidRPr="0058214B" w14:paraId="73BF4E5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5965372" w14:textId="488E388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8C6DE9" w14:textId="2AED886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MERY</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46163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MERY</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726A5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Patricia de Lourdes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0B6EE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0DEF51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D72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D768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61EBE65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3E394BC" w14:textId="131B920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2DC32B" w14:textId="230C249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MEYER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FA4EE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55CF4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Rebeca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A14A96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4005A9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9FA2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12 711 292,00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808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44 967 890,00 </w:t>
            </w:r>
          </w:p>
        </w:tc>
      </w:tr>
      <w:tr w:rsidR="000856F3" w:rsidRPr="0058214B" w14:paraId="5236137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CDC1D62" w14:textId="23BEABA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469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F124F9" w14:textId="6CCDC3C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243E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GATICA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873DB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Angélica Violeta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B528A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7621D8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1310B7" w14:textId="788B75CD" w:rsidR="000856F3" w:rsidRPr="0058214B" w:rsidRDefault="009806F8"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37 327</w:t>
            </w:r>
            <w:r w:rsidR="000856F3" w:rsidRPr="0058214B">
              <w:rPr>
                <w:rFonts w:ascii="Calibri" w:hAnsi="Calibri" w:cs="Calibri"/>
                <w:color w:val="000000"/>
                <w:szCs w:val="20"/>
                <w:lang w:val="es-CR" w:eastAsia="es-CR"/>
              </w:rPr>
              <w:t xml:space="preserve"> 826,00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752C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166 673 705,00 </w:t>
            </w:r>
          </w:p>
        </w:tc>
      </w:tr>
      <w:tr w:rsidR="000856F3" w:rsidRPr="0058214B" w14:paraId="5B18AAC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A2C4EB" w14:textId="64CB0E1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9562BD" w14:textId="135FF0B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0F9FAC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GATICA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11753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 Patricio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FD7E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4F9997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132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10 929 449,00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6D6B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76 892 843,00 </w:t>
            </w:r>
          </w:p>
        </w:tc>
      </w:tr>
      <w:tr w:rsidR="000856F3" w:rsidRPr="0058214B" w14:paraId="3414DFB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873E48F" w14:textId="5CE8509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5DB019" w14:textId="196951C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3994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IRRIBARRA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8FB83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 Paz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3FA298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0A21EB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8132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10 545 111,00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882C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74 188 879,00 </w:t>
            </w:r>
          </w:p>
        </w:tc>
      </w:tr>
      <w:tr w:rsidR="000856F3" w:rsidRPr="0058214B" w14:paraId="1C40A33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0E467CB" w14:textId="5768683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D86AD8" w14:textId="11143FE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87ACBF" w14:textId="38B57B1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MONTESINOS</w:t>
            </w:r>
            <w:r w:rsidR="009806F8">
              <w:rPr>
                <w:rStyle w:val="Refdenotaalpie"/>
                <w:rFonts w:cs="Calibri"/>
                <w:color w:val="000000"/>
                <w:lang w:val="es-CR" w:eastAsia="es-CR"/>
              </w:rPr>
              <w:footnoteReference w:id="580"/>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BFAF1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Marcelina de las Nieves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51A49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Aguilar Lazcano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5D38E0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B93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14 465 781,00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621E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64 591 635,00 </w:t>
            </w:r>
          </w:p>
        </w:tc>
      </w:tr>
      <w:tr w:rsidR="000856F3" w:rsidRPr="0058214B" w14:paraId="366A5C3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4BB022B" w14:textId="5B735BD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C1C420" w14:textId="45B4A72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MEZA</w:t>
            </w:r>
            <w:r w:rsidR="009806F8">
              <w:rPr>
                <w:rStyle w:val="Refdenotaalpie"/>
                <w:rFonts w:cs="Calibri"/>
                <w:color w:val="000000"/>
                <w:lang w:val="es-CR" w:eastAsia="es-CR"/>
              </w:rPr>
              <w:footnoteReference w:id="581"/>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8DEF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A23D6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Mario Arnaldo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BDDCE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1BC6934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0CC0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19 079 384,00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0CA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134 230 745,00 </w:t>
            </w:r>
          </w:p>
        </w:tc>
      </w:tr>
      <w:tr w:rsidR="000856F3" w:rsidRPr="0058214B" w14:paraId="1F75C0D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5D8D748" w14:textId="739696E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474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60D20C" w14:textId="754F14A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66E8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SEGOVIA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0EBD3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Jaime Hernán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2285D6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728A4B4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75F80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13 181 770,00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B8B7F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53 140 849,00 </w:t>
            </w:r>
          </w:p>
        </w:tc>
      </w:tr>
      <w:tr w:rsidR="000856F3" w:rsidRPr="0058214B" w14:paraId="1B80DAF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2C50004" w14:textId="7328E3C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73D09A" w14:textId="1AC7EC6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MOLGAS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D1644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5E9B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Misael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A8DC1A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41FEB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9FD5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5 872 791,00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C527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20 775 781,00 </w:t>
            </w:r>
          </w:p>
        </w:tc>
      </w:tr>
      <w:tr w:rsidR="000856F3" w:rsidRPr="0058214B" w14:paraId="37CE372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664735B" w14:textId="02B82A4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5DC9B1" w14:textId="5A9E4FB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MOLINA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E0F64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HURTADO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F8E08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Inés Wacolda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6F8D11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457A67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DF60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11 713 070,00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9615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47 219 947,00 </w:t>
            </w:r>
          </w:p>
        </w:tc>
      </w:tr>
      <w:tr w:rsidR="000856F3" w:rsidRPr="0058214B" w14:paraId="74635DC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502BC0C" w14:textId="6E3ADAE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27A8EA" w14:textId="56AA0EB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MOLINA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58804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MOLINA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2581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Betty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FF3766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C9085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6451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8C03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6CD7781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577CF21" w14:textId="62ECCC7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1128DB" w14:textId="64F4FC1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MOLINA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4592E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OYARCE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C6369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Rolando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DC90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Aguilar Lazcano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1F4363A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51FD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44 999 535,00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7880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200 928 906,00 </w:t>
            </w:r>
          </w:p>
        </w:tc>
      </w:tr>
      <w:tr w:rsidR="000856F3" w:rsidRPr="0058214B" w14:paraId="4A3ABA6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90295C" w14:textId="316C445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479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26832A" w14:textId="0051F77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MOLINA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D82AB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SANTANA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F2F9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6309F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7C8CE44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1EDB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22 592 269,00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C658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137 666 867,00 </w:t>
            </w:r>
          </w:p>
        </w:tc>
      </w:tr>
      <w:tr w:rsidR="000856F3" w:rsidRPr="0058214B" w14:paraId="1ECDE22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C623042" w14:textId="2186EBB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0E6187" w14:textId="2C8F9C0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MONÁRDEZ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4C05C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2B8A9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Felisa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1557F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A4B3DA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8DA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3CE2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4938F98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62A5D72" w14:textId="500E909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6A7C9D" w14:textId="7DE21AC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MONTECINO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F3B69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CANCINO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4E24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Blanca Josefina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1E4358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9E5A3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BD42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43 400 260,00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C91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193 787 930,00 </w:t>
            </w:r>
          </w:p>
        </w:tc>
      </w:tr>
      <w:tr w:rsidR="000856F3" w:rsidRPr="0058214B" w14:paraId="019B1F3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EED52E" w14:textId="59CDF66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C9F52E" w14:textId="024FC2B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MONTECINOS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CFBB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BECAR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35BFC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AFC1F6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BB484D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589A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10 625 728,00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1AA0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74 756 050,00 </w:t>
            </w:r>
          </w:p>
        </w:tc>
      </w:tr>
      <w:tr w:rsidR="000856F3" w:rsidRPr="0058214B" w14:paraId="1699915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0FD9042" w14:textId="4D71B4F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08AF62" w14:textId="41A025B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MONTECINOS</w:t>
            </w:r>
            <w:r w:rsidR="009806F8">
              <w:rPr>
                <w:rStyle w:val="Refdenotaalpie"/>
                <w:rFonts w:cs="Calibri"/>
                <w:color w:val="000000"/>
                <w:lang w:val="es-CR" w:eastAsia="es-CR"/>
              </w:rPr>
              <w:footnoteReference w:id="582"/>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33D23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VÁSQUEZ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B958B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Alonso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3110DF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4C2CB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F782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5 858 343,00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5986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41 215 678,00 </w:t>
            </w:r>
          </w:p>
        </w:tc>
      </w:tr>
      <w:tr w:rsidR="000856F3" w:rsidRPr="0058214B" w14:paraId="75141C0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004D885" w14:textId="1E3742E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6A1B70" w14:textId="7A9422B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MONTENEGRO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AB67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MONTENEGRO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3A26B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Angela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0545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23C2391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15EF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8 785 753,00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8512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35 418 792,00 </w:t>
            </w:r>
          </w:p>
        </w:tc>
      </w:tr>
      <w:tr w:rsidR="000856F3" w:rsidRPr="0058214B" w14:paraId="5E684FE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4E1120" w14:textId="490DE74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841562" w14:textId="74F31A8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MONTOYA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93506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23AC1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Yolanda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17198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4D4602B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E370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17 974 269,00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569A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105 720 438,00 </w:t>
            </w:r>
          </w:p>
        </w:tc>
      </w:tr>
      <w:tr w:rsidR="000856F3" w:rsidRPr="0058214B" w14:paraId="7E6D835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5F7697" w14:textId="356EE02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CE5C22" w14:textId="26F3CF2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1B170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DE LA HOZ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F45EF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Elena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F417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4065B1A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5CE5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22 013 433,00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D4A2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158 081 027,00 </w:t>
            </w:r>
          </w:p>
        </w:tc>
      </w:tr>
      <w:tr w:rsidR="000856F3" w:rsidRPr="0058214B" w14:paraId="55FB26A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0548715" w14:textId="7999B23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54ABAC" w14:textId="5355741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4AC41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8529C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Yolanda Telésfora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44C85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2E2313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7B7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21 195 376,00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F92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129 544 655,00 </w:t>
            </w:r>
          </w:p>
        </w:tc>
      </w:tr>
      <w:tr w:rsidR="000856F3" w:rsidRPr="0058214B" w14:paraId="292F6CA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C3A1B2E" w14:textId="18580DA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488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F05CD46" w14:textId="15CEDE7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CA0C7A7" w14:textId="78525A8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BARRIOS</w:t>
            </w:r>
            <w:r w:rsidR="00E243B9">
              <w:rPr>
                <w:rStyle w:val="Refdenotaalpie"/>
                <w:rFonts w:cs="Calibri"/>
                <w:color w:val="000000"/>
                <w:lang w:val="es-CR" w:eastAsia="es-CR"/>
              </w:rPr>
              <w:footnoteReference w:id="583"/>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F1827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Doris de las Nieves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CB472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CDEBDB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206E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12 147 544,00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3CC3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85 462 606,00 </w:t>
            </w:r>
          </w:p>
        </w:tc>
      </w:tr>
      <w:tr w:rsidR="000B0FC4" w:rsidRPr="0058214B" w14:paraId="3346DA24" w14:textId="77777777" w:rsidTr="008702BF">
        <w:trPr>
          <w:trHeight w:val="315"/>
        </w:trPr>
        <w:tc>
          <w:tcPr>
            <w:tcW w:w="792" w:type="dxa"/>
            <w:tcBorders>
              <w:top w:val="single" w:sz="4" w:space="0" w:color="000000"/>
              <w:left w:val="single" w:sz="8" w:space="0" w:color="auto"/>
              <w:bottom w:val="single" w:sz="8" w:space="0" w:color="auto"/>
              <w:right w:val="single" w:sz="8" w:space="0" w:color="auto"/>
            </w:tcBorders>
          </w:tcPr>
          <w:p w14:paraId="1CEF2878" w14:textId="5A236CC2" w:rsidR="000B0FC4" w:rsidRPr="0058214B" w:rsidRDefault="000B0FC4" w:rsidP="008702BF">
            <w:pPr>
              <w:jc w:val="center"/>
              <w:rPr>
                <w:rFonts w:ascii="Calibri" w:hAnsi="Calibri" w:cs="Calibri"/>
                <w:color w:val="000000"/>
                <w:szCs w:val="20"/>
                <w:lang w:val="es-CR" w:eastAsia="es-CR"/>
              </w:rPr>
            </w:pPr>
            <w:r>
              <w:rPr>
                <w:rFonts w:ascii="Calibri" w:hAnsi="Calibri" w:cs="Calibri"/>
                <w:color w:val="000000"/>
                <w:szCs w:val="20"/>
                <w:lang w:val="es-CR" w:eastAsia="es-CR"/>
              </w:rPr>
              <w:t>489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F04AB4"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MORAGA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66E9D54"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C96735B"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Lidia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2D47414" w14:textId="77777777" w:rsidR="000B0FC4" w:rsidRPr="0058214B" w:rsidRDefault="000B0FC4" w:rsidP="008702BF">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B75ED39" w14:textId="77777777" w:rsidR="000B0FC4" w:rsidRPr="0058214B" w:rsidRDefault="000B0FC4" w:rsidP="008702BF">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1A61E7"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12 294 805,00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2A8542"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86 498 644,00 </w:t>
            </w:r>
          </w:p>
        </w:tc>
      </w:tr>
      <w:tr w:rsidR="000856F3" w:rsidRPr="0058214B" w14:paraId="56264BF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5248EC" w14:textId="196E286D" w:rsidR="000856F3" w:rsidRPr="0058214B" w:rsidRDefault="000B0FC4"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6827D3" w14:textId="1C318F4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CC85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255E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A4A8C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385A17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8FEDB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9FEB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7DAB7DE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CCD5C05" w14:textId="770D7FB7" w:rsidR="000856F3" w:rsidRPr="0058214B" w:rsidRDefault="000B0FC4"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63D7F41" w14:textId="53C44D1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04794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51487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9F75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B692F1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411F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11 683 365,00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4E6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82 196 930,00 </w:t>
            </w:r>
          </w:p>
        </w:tc>
      </w:tr>
      <w:tr w:rsidR="000856F3" w:rsidRPr="0058214B" w14:paraId="5753A0D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F358F63" w14:textId="0D4634DC" w:rsidR="000856F3" w:rsidRPr="0058214B" w:rsidRDefault="000B0FC4"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09213E" w14:textId="5D4FF34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44D0E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B3CDE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Marta Iris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931D3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517C368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453E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48 222 505,00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4C9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215 319 895,00 </w:t>
            </w:r>
          </w:p>
        </w:tc>
      </w:tr>
      <w:tr w:rsidR="000856F3" w:rsidRPr="0058214B" w14:paraId="1A723F2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AEA8975" w14:textId="3BF3250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73D2EE" w14:textId="720167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96FD0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AGURTO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19AAE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Luz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612F56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CE470D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C94C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15 837 559,00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841D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96 506 779,00 </w:t>
            </w:r>
          </w:p>
        </w:tc>
      </w:tr>
      <w:tr w:rsidR="000856F3" w:rsidRPr="0058214B" w14:paraId="27B28DC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41DDE6" w14:textId="79E101D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EE5AF8" w14:textId="52A82FE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24A9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38FD8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 Hugo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0746C6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46D07A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0303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28 628 487,00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A846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115 412 581,00 </w:t>
            </w:r>
          </w:p>
        </w:tc>
      </w:tr>
      <w:tr w:rsidR="000856F3" w:rsidRPr="0058214B" w14:paraId="5F6AD9C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B6776F" w14:textId="4810960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F700AA" w14:textId="0EEA908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9E131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F3AC0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Aldo Vicente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04C48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58B3BF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815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B06D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6DF6C11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346CCCF" w14:textId="3F59882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30D5A0" w14:textId="0E10BD9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800F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0CE3A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Héctor Miguel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2B4312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8FC667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4AA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9F2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6D3C598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DA90DC" w14:textId="68C91DA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5A1055" w14:textId="3E2BF1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0314E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E955C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Jorge Alejandro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31132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546DD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BA2D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13 011 737,00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72FC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91 542 534,00 </w:t>
            </w:r>
          </w:p>
        </w:tc>
      </w:tr>
      <w:tr w:rsidR="000856F3" w:rsidRPr="0058214B" w14:paraId="4D797DC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43ED8D8" w14:textId="06846A1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43BC4E" w14:textId="79F417B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49BC6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OROSTICA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71E68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Gimena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4ABE5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D94628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9422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6 495 638,00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ECB8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45 699 291,00 </w:t>
            </w:r>
          </w:p>
        </w:tc>
      </w:tr>
      <w:tr w:rsidR="000856F3" w:rsidRPr="0058214B" w14:paraId="4E8C81B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019413D" w14:textId="20E5B71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499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8DA8904" w14:textId="1A1198A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C73C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RÍOS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076BF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Gricelda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68B5A1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A716F3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56B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AC71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104143A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D2D6512" w14:textId="27ADA79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59275D" w14:textId="53E898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MORÁN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A480B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ED28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 Iván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D31E72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E74DA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01A4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44 774 777,00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0065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199 925 331,00 </w:t>
            </w:r>
          </w:p>
        </w:tc>
      </w:tr>
      <w:tr w:rsidR="000856F3" w:rsidRPr="0058214B" w14:paraId="198BC8B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3AD9BB6" w14:textId="4C02916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501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CDF53A" w14:textId="718B2F9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MORTOLA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4580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GODOY</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5D6F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Olga Marianela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E7C228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2F12A5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F335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4 305 819,00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002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15 232 409,00 </w:t>
            </w:r>
          </w:p>
        </w:tc>
      </w:tr>
      <w:tr w:rsidR="000856F3" w:rsidRPr="0058214B" w14:paraId="4BFFAC7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F850EE" w14:textId="19914F4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9FA68A" w14:textId="363B3F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MOYA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1C4CD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06F2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Haydée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7ED0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71F0EB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92E3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3533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47CFE73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25D8D6E" w14:textId="769AFA0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A87D727" w14:textId="664579C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MUNIZAGA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855B4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ESPINOSA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AE962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Jaime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733F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11823E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25FD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764F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28D256F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9556152" w14:textId="327606C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E73FC5" w14:textId="2A07690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B8620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3A97B4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7EA937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BE10A6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5814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6 495 638,00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D87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45 699 291,00 </w:t>
            </w:r>
          </w:p>
        </w:tc>
      </w:tr>
      <w:tr w:rsidR="000856F3" w:rsidRPr="0058214B" w14:paraId="73AA3A1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09C477C" w14:textId="74EFCBD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5FDEE9" w14:textId="5B838BE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0F750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DA55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Elizabeth</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50D961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D24FFF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7CCE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20C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5AF84B5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48265D5" w14:textId="2E6C3AD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84B0B8" w14:textId="666F3CF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17C6D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861A0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Elena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CA100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F82E83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1471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36 076 371,00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5174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161 085 792,00 </w:t>
            </w:r>
          </w:p>
        </w:tc>
      </w:tr>
      <w:tr w:rsidR="000856F3" w:rsidRPr="0058214B" w14:paraId="03642A5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CE48D5A" w14:textId="09194ED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6EB919" w14:textId="29898CA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CBFB6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1D930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Humilde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1791B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679BB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0DC2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141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1754602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481F751" w14:textId="2AF2BC6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B99BAF" w14:textId="070F642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F964C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GILBERTO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3EED4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Bernardita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C6866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794E566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55FE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48 274 059,00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01B3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194 611 533,00 </w:t>
            </w:r>
          </w:p>
        </w:tc>
      </w:tr>
      <w:tr w:rsidR="000856F3" w:rsidRPr="0058214B" w14:paraId="31D615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EFAC06" w14:textId="3D320ED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509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AF9BB5F" w14:textId="38F9E5B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995E1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5E5FE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Elena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5195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47E57A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990B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22 950 124,00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4A56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139 847 470,00 </w:t>
            </w:r>
          </w:p>
        </w:tc>
      </w:tr>
      <w:tr w:rsidR="000856F3" w:rsidRPr="0058214B" w14:paraId="7FD3D80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98DF3CA" w14:textId="446FFEA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1180C5" w14:textId="36A741A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385FC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62DF8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Edina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CA747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82257E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9415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6 374 335,00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646B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44 845 878,00 </w:t>
            </w:r>
          </w:p>
        </w:tc>
      </w:tr>
      <w:tr w:rsidR="000856F3" w:rsidRPr="0058214B" w14:paraId="46454FD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9CFCEE8" w14:textId="178967D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14A1C5" w14:textId="65CE639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B8EF9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FA21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F218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9698C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47C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6B81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78181EB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C9DCB9F" w14:textId="0D61AA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C13B853" w14:textId="74416A7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B9339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A06F6ED" w14:textId="2C61DCC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 del Carmen</w:t>
            </w:r>
            <w:r w:rsidR="00E243B9">
              <w:rPr>
                <w:rStyle w:val="Refdenotaalpie"/>
                <w:rFonts w:cs="Calibri"/>
                <w:color w:val="000000"/>
                <w:lang w:val="es-CR" w:eastAsia="es-CR"/>
              </w:rPr>
              <w:footnoteReference w:id="584"/>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3BDD4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D4CACD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F7F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16 590 678,00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D67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116 721 749,00 </w:t>
            </w:r>
          </w:p>
        </w:tc>
      </w:tr>
      <w:tr w:rsidR="000856F3" w:rsidRPr="0058214B" w14:paraId="2C74FC3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E482DEB" w14:textId="76C873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605FD3" w14:textId="1C99406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4904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84952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FEB533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9CD0AB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2073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15 662 999,00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F08D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110 195 173,00 </w:t>
            </w:r>
          </w:p>
        </w:tc>
      </w:tr>
      <w:tr w:rsidR="000856F3" w:rsidRPr="0058214B" w14:paraId="656A837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11D2F9" w14:textId="0307BCF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FD0827" w14:textId="7216784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C2E73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HIDALGO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D1D125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Patricio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F55FE3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5DC1B7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D4E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35 951 940,00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A05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160 530 191,00 </w:t>
            </w:r>
          </w:p>
        </w:tc>
      </w:tr>
      <w:tr w:rsidR="000856F3" w:rsidRPr="0058214B" w14:paraId="0E7EBDD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22A2485" w14:textId="5AE8A69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431984" w14:textId="3DD792D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336C5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73A22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Bernarda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C48C6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6CBAFE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272F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6 527 194,00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4B58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45 921 300,00 </w:t>
            </w:r>
          </w:p>
        </w:tc>
      </w:tr>
      <w:tr w:rsidR="000856F3" w:rsidRPr="0058214B" w14:paraId="76C2FB2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A81B3D1" w14:textId="2A4BF9C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F460BB8" w14:textId="75C7BBE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3C5C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FA8E5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Hilda Amalia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D66ACE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14F3FCC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34DF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51 110 476,00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6BDB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228 215 070,00 </w:t>
            </w:r>
          </w:p>
        </w:tc>
      </w:tr>
      <w:tr w:rsidR="000856F3" w:rsidRPr="0058214B" w14:paraId="123615A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1DD1132" w14:textId="3FBA08A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2AB3EE" w14:textId="2CDC134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E458F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LÓPEZ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9ED36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Sabina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20EF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79573B6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8F31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48 088 597,00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6A7C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214 721 978,00 </w:t>
            </w:r>
          </w:p>
        </w:tc>
      </w:tr>
      <w:tr w:rsidR="000856F3" w:rsidRPr="0058214B" w14:paraId="135A3B6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C7BC444" w14:textId="5EE9F15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E9B6DB" w14:textId="68E962A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18CD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69CB8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Teolina Tavita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54F638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Aravena Espinoza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7DA7DC5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BC07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12 037 653,00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6E73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86 443 789,00 </w:t>
            </w:r>
          </w:p>
        </w:tc>
      </w:tr>
      <w:tr w:rsidR="000856F3" w:rsidRPr="0058214B" w14:paraId="2C027D3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7F11FC1" w14:textId="4FDB685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A5A4EE" w14:textId="132545B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8B4EF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MINCHEL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0423A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Eliana Concepción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7DA90A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2393A0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400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29 656 973,00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72A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132 422 327,00 </w:t>
            </w:r>
          </w:p>
        </w:tc>
      </w:tr>
      <w:tr w:rsidR="000856F3" w:rsidRPr="0058214B" w14:paraId="26A5A21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F31FC8" w14:textId="2F3DFEF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8BACD4" w14:textId="185BFC8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77244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MINCHEL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ACEE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Heriberto Arnaldo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37FB5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5C4D1C7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48F7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56 346 066,00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C3B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251 592 675,00 </w:t>
            </w:r>
          </w:p>
        </w:tc>
      </w:tr>
      <w:tr w:rsidR="000856F3" w:rsidRPr="0058214B" w14:paraId="599D99A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49806B4" w14:textId="786AEFC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471B27" w14:textId="59170E9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E96A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MINCHEL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2B141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Humberto Ángel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3677E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176953A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BAA2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38 704 517,00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0669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172 820 814,00 </w:t>
            </w:r>
          </w:p>
        </w:tc>
      </w:tr>
      <w:tr w:rsidR="000856F3" w:rsidRPr="0058214B" w14:paraId="108B46E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8AC0C6E" w14:textId="397E231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1CAF35" w14:textId="374622A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7A2A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NAVARRETE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B649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638535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94FE53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9CE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15 382 320,00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10AB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93 732 763,00 </w:t>
            </w:r>
          </w:p>
        </w:tc>
      </w:tr>
      <w:tr w:rsidR="000856F3" w:rsidRPr="0058214B" w14:paraId="5F63F76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2161430" w14:textId="3714722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2B312E" w14:textId="1B658E7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60A8C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NORAMBUENA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DC94F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Adelina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F033FC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00CA6C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6781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231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2D726E5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54FCE5" w14:textId="266B613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178DC1" w14:textId="4411437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A5DC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OSSES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102A4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D5CC4F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2CCB6E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9228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12 808 773,00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2188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90 114 605,00 </w:t>
            </w:r>
          </w:p>
        </w:tc>
      </w:tr>
      <w:tr w:rsidR="000856F3" w:rsidRPr="0058214B" w14:paraId="5AE0E09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DEBFF3" w14:textId="007D2CD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FF8514" w14:textId="0876DBE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AA10D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SALAZAR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F97B0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Fernando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95AC69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AB571B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D837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16 288 385,00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DC92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114 595 002,00 </w:t>
            </w:r>
          </w:p>
        </w:tc>
      </w:tr>
      <w:tr w:rsidR="000856F3" w:rsidRPr="0058214B" w14:paraId="24E657A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BF3284" w14:textId="5D2CD30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155163" w14:textId="4676AC5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DFE3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SEGURA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26DF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Nelly Alejandrina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56DFE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D7A1F6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14CF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57E4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1E0C32B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5A5DD60" w14:textId="1BA84E2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BE327C" w14:textId="2F01DDC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A380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57598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B79444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EB893C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9BE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14 793 195,00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CE43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104 075 770,00 </w:t>
            </w:r>
          </w:p>
        </w:tc>
      </w:tr>
      <w:tr w:rsidR="000856F3" w:rsidRPr="0058214B" w14:paraId="34B49D6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C48FF4E" w14:textId="22CAB2E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528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0374FE" w14:textId="772AB40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0AC29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VILLANUEVA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C250D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Blanca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4A56EA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97560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01ED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10 950 236,00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0AAD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77 039 088,00 </w:t>
            </w:r>
          </w:p>
        </w:tc>
      </w:tr>
      <w:tr w:rsidR="000856F3" w:rsidRPr="0058214B" w14:paraId="79DDA9B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0D0B740" w14:textId="553D995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079266" w14:textId="577724E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D881E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A0A17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Alberto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036DC8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D171D1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C482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6 676 899,00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DDC5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46 974 532,00 </w:t>
            </w:r>
          </w:p>
        </w:tc>
      </w:tr>
      <w:tr w:rsidR="000856F3" w:rsidRPr="0058214B" w14:paraId="7D19E8F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418CF2E" w14:textId="372F6CA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C3ABAA" w14:textId="3212BE3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NADER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89D73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ZERENE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B7027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89C1A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7188B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B299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17 462 692,00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04B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102 711 462,00 </w:t>
            </w:r>
          </w:p>
        </w:tc>
      </w:tr>
      <w:tr w:rsidR="000856F3" w:rsidRPr="0058214B" w14:paraId="68388F8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18313F4" w14:textId="31680D4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0C16B0" w14:textId="16D0C0D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NARANJO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8CF43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261CA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 Hortensia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CA39DD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5A95A2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994D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3DF0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2C2415D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6B778E" w14:textId="7FD2F32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E78B9B" w14:textId="7CA170A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NAVARRETE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9E397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34C3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Raúl Romualdo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22DB77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390B03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C608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16 344 856,00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4A79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114 992 297,00 </w:t>
            </w:r>
          </w:p>
        </w:tc>
      </w:tr>
      <w:tr w:rsidR="000856F3" w:rsidRPr="0058214B" w14:paraId="3C2914A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564FF19" w14:textId="5AC6F12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66B9FC" w14:textId="2DD6681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NORAMBUENA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F9F3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9FC98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 Humberto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A773D6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957080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BDF9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10 580 988,00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1E798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74 441 287,00 </w:t>
            </w:r>
          </w:p>
        </w:tc>
      </w:tr>
      <w:tr w:rsidR="000856F3" w:rsidRPr="0058214B" w14:paraId="544CA4B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FEA115B" w14:textId="1D1DC1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F0AE227" w14:textId="5E9B1E6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NORAMBUENA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F92B9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CHAMORRO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E61A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Teófila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88873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603EE7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DF5C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43 493 850,00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EBEF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194 205 822,00 </w:t>
            </w:r>
          </w:p>
        </w:tc>
      </w:tr>
      <w:tr w:rsidR="000856F3" w:rsidRPr="0058214B" w14:paraId="282D354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165765" w14:textId="1986DAA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575626" w14:textId="51A8DC4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NORAMBUENA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090B1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9F9DA20" w14:textId="73C348B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w:t>
            </w:r>
            <w:r w:rsidR="00E243B9">
              <w:rPr>
                <w:rStyle w:val="Refdenotaalpie"/>
                <w:rFonts w:cs="Calibri"/>
                <w:color w:val="000000"/>
                <w:lang w:val="es-CR" w:eastAsia="es-CR"/>
              </w:rPr>
              <w:footnoteReference w:id="585"/>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131E98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01CC6C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0386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12 227 056,00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3BA4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86 022 004,00 </w:t>
            </w:r>
          </w:p>
        </w:tc>
      </w:tr>
      <w:tr w:rsidR="000856F3" w:rsidRPr="0058214B" w14:paraId="1A30963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5F2F3F" w14:textId="657F97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9615CC6" w14:textId="322396D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NÚÑEZ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3107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EF69E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Edith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6395B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DD0AC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7B40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65F3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A858B1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AA9F6E" w14:textId="6AD5B1F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FEB063" w14:textId="50A435A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NÚÑEZ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C1B6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MÉNDEZ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794AB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Amelia Olivia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D85EBD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FA4F32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1174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ABDE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2936F8B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66EC3C0" w14:textId="231A316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367A61" w14:textId="1AB32A6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NÚÑEZ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01A0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7615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 Sara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23BD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8378CB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E72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10 475 022,00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FAB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73 695 776,00 </w:t>
            </w:r>
          </w:p>
        </w:tc>
      </w:tr>
      <w:tr w:rsidR="000856F3" w:rsidRPr="0058214B" w14:paraId="5B63E65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B117F41" w14:textId="3EE6AF1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EFEF5A" w14:textId="4258932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OCARANZA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BBE20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8048D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Agueda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1A926E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413D50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DFDB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F126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1D04B3E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995E1CD" w14:textId="32D8ABD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89BC54" w14:textId="494BBCC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OLGUÍN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90AB8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AGUIRRE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B6766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Danilo Waldemar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8D6023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38A964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B330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3 193 613,00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D06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11 297 832,00 </w:t>
            </w:r>
          </w:p>
        </w:tc>
      </w:tr>
      <w:tr w:rsidR="000856F3" w:rsidRPr="0058214B" w14:paraId="5B71D67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2C3626" w14:textId="3D4491A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771F41" w14:textId="0604689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OLIVARES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CF6D5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QUEZADA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45B4E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Clara Haydee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F257C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Aguilar Lazcano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39029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7324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31 247 481,00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410B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139 524 157,00 </w:t>
            </w:r>
          </w:p>
        </w:tc>
      </w:tr>
      <w:tr w:rsidR="000856F3" w:rsidRPr="0058214B" w14:paraId="6F93CBD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89EDCA5" w14:textId="0A94588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3E36C7" w14:textId="252647D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C841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74FB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 Cecilia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DE7CE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C7912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D8E4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42 361 514,00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C0C0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189 149 791,00 </w:t>
            </w:r>
          </w:p>
        </w:tc>
      </w:tr>
      <w:tr w:rsidR="000856F3" w:rsidRPr="0058214B" w14:paraId="047244E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D230951" w14:textId="7815415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000E9D" w14:textId="1183821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13D5B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9E470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Ebaristo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BC20A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FF84B2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67FA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12 654 516,00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13FA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89 029 348,00 </w:t>
            </w:r>
          </w:p>
        </w:tc>
      </w:tr>
      <w:tr w:rsidR="000856F3" w:rsidRPr="0058214B" w14:paraId="4FE4915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1A8B0CC" w14:textId="6278313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CA2B9C" w14:textId="44295B8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F7C3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VELIZ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8104E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Eugenia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9D05F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0E748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D42D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12 227 056,00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EF498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86 022 004,00 </w:t>
            </w:r>
          </w:p>
        </w:tc>
      </w:tr>
      <w:tr w:rsidR="000856F3" w:rsidRPr="0058214B" w14:paraId="0841C99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C423B44" w14:textId="38060FE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A89385" w14:textId="3F932D6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43011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VELIZ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32715E5" w14:textId="337FA23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Soe del Carmen</w:t>
            </w:r>
            <w:r w:rsidR="00E243B9">
              <w:rPr>
                <w:rStyle w:val="Refdenotaalpie"/>
                <w:rFonts w:cs="Calibri"/>
                <w:color w:val="000000"/>
                <w:lang w:val="es-CR" w:eastAsia="es-CR"/>
              </w:rPr>
              <w:footnoteReference w:id="586"/>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7FF64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36DA54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6ACA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4 702 069,00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F2AF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33 080 849,00 </w:t>
            </w:r>
          </w:p>
        </w:tc>
      </w:tr>
      <w:tr w:rsidR="000856F3" w:rsidRPr="0058214B" w14:paraId="449FCFC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C61DA4" w14:textId="5B9E19B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EDF4E2A" w14:textId="63E8530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C696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VÉLIZ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94CF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Nancy Antonieta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F8B4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63416D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CEB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10 544 409,00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068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74 183 940,00 </w:t>
            </w:r>
          </w:p>
        </w:tc>
      </w:tr>
      <w:tr w:rsidR="000856F3" w:rsidRPr="0058214B" w14:paraId="5B35356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B042B17" w14:textId="5B4C7B4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F3275E" w14:textId="656BFE3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3A07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GUAJARDO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5390F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Ninfa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91327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79A1927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D7D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20 287 544,00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3D06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145 687 217,00 </w:t>
            </w:r>
          </w:p>
        </w:tc>
      </w:tr>
      <w:tr w:rsidR="000856F3" w:rsidRPr="0058214B" w14:paraId="5173E19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FE38DB" w14:textId="20226D2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4E3FC8" w14:textId="69F60A8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F198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E68AD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Heriberto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0D015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C2E754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5525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61 305 784,00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AD6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273 738 475,00 </w:t>
            </w:r>
          </w:p>
        </w:tc>
      </w:tr>
      <w:tr w:rsidR="000856F3" w:rsidRPr="0058214B" w14:paraId="0DA1D90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AD1423A" w14:textId="63C2052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549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A1F7EE" w14:textId="19D7E74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B147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90CB0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Hugo del Tránsito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6E2C58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1552D7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25D52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48 434 183,00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F51C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216 265 066,00 </w:t>
            </w:r>
          </w:p>
        </w:tc>
      </w:tr>
      <w:tr w:rsidR="000856F3" w:rsidRPr="0058214B" w14:paraId="653DAFC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A55808E" w14:textId="254D55E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0F93D3" w14:textId="18E668F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A6B4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369A0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Enedina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641097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1B923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8257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12 407 865,00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F488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87 294 064,00 </w:t>
            </w:r>
          </w:p>
        </w:tc>
      </w:tr>
      <w:tr w:rsidR="000856F3" w:rsidRPr="0058214B" w14:paraId="750EE29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45E0086" w14:textId="22E6695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8DCF4C" w14:textId="1D31A39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5654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3E90E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Sofanor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ED2CD7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CBEA0E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2F35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37 612 454,00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3688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270 099 415,00 </w:t>
            </w:r>
          </w:p>
        </w:tc>
      </w:tr>
      <w:tr w:rsidR="000856F3" w:rsidRPr="0058214B" w14:paraId="5A50640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BEA09C" w14:textId="7C6445A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18BD8F" w14:textId="7546C34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B2D020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8B369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Ernestina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5DBE05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C742F5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4A0A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569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760862A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88E712" w14:textId="2DD1456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1A0602" w14:textId="4A24597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6654D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VERDUGO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7619C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Inés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6B3F1C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04E1A9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5E9E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40 089 320,00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521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179 004 143,00 </w:t>
            </w:r>
          </w:p>
        </w:tc>
      </w:tr>
      <w:tr w:rsidR="000856F3" w:rsidRPr="0058214B" w14:paraId="464B61B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F65F565" w14:textId="506149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ABE2798" w14:textId="72158A4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ORREGO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01B4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6C16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Leonor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9E4E6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1D074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5BE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D2E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49B21C1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437955A" w14:textId="3F3F4B5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555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F07289" w14:textId="4584016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ORTEGA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66CF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ARÉVALO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E308A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747AEC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779F25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5378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21 224 869,00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A39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124 839 705,00 </w:t>
            </w:r>
          </w:p>
        </w:tc>
      </w:tr>
      <w:tr w:rsidR="000856F3" w:rsidRPr="0058214B" w14:paraId="153CB4D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6BB9E0" w14:textId="7A3AD02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EC9D35" w14:textId="136986F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ORTEGA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057E7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TEJOS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6A2C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Irene Adelaida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F2B68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57F6714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4B6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17 851 920,00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AA7A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109 076 634,00 </w:t>
            </w:r>
          </w:p>
        </w:tc>
      </w:tr>
      <w:tr w:rsidR="000856F3" w:rsidRPr="0058214B" w14:paraId="398614A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4398CF0" w14:textId="3D4F554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F37FA4" w14:textId="09C6A1C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ORTEGA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748C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ZAMBRA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E2B92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 Ismael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9388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65AC99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F430D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1 840 616,00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3A9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6 511 424,00 </w:t>
            </w:r>
          </w:p>
        </w:tc>
      </w:tr>
      <w:tr w:rsidR="000856F3" w:rsidRPr="0058214B" w14:paraId="2EAFDCA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D0E8EF" w14:textId="278890F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D334C4" w14:textId="4EE0A2C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9C24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D3DF3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Elizabeth Oriana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A87E2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D1C2E9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340B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22 839 240,00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B0EE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160 682 766,00 </w:t>
            </w:r>
          </w:p>
        </w:tc>
      </w:tr>
      <w:tr w:rsidR="000856F3" w:rsidRPr="0058214B" w14:paraId="44D5784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4AC28F6" w14:textId="3D2D2DD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559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B07AE9" w14:textId="5B84E75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6815B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LETELIER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016A6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FEB9D5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06B4C9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6628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363D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4D71B13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5757A4E" w14:textId="0944651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743DF1" w14:textId="2BAC20D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7933F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CAAC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Haydée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03EC4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4145A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D9FE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0C8C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43220F1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DFFD84" w14:textId="1FE761A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A948C1" w14:textId="06E1C8C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58D4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4DF07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Irma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B224C8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FA63EF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CA47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10 270 270,00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3039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72 255 267,00 </w:t>
            </w:r>
          </w:p>
        </w:tc>
      </w:tr>
      <w:tr w:rsidR="000856F3" w:rsidRPr="0058214B" w14:paraId="1F2126A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7B8BF7" w14:textId="0A9AEB6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A9023B" w14:textId="120D838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OSORIO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AC738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ASTORGA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7E264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344E83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686FBA7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054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48 274 059,00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5B8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194 611 533,00 </w:t>
            </w:r>
          </w:p>
        </w:tc>
      </w:tr>
      <w:tr w:rsidR="000856F3" w:rsidRPr="0058214B" w14:paraId="4D4C52B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E4625E5" w14:textId="7445F28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D411D5" w14:textId="29B4F6D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OSSANDO</w:t>
            </w:r>
            <w:r w:rsidR="00E243B9">
              <w:rPr>
                <w:rStyle w:val="Refdenotaalpie"/>
                <w:rFonts w:cs="Calibri"/>
                <w:color w:val="000000"/>
                <w:lang w:val="es-CR" w:eastAsia="es-CR"/>
              </w:rPr>
              <w:footnoteReference w:id="587"/>
            </w:r>
            <w:r w:rsidRPr="0058214B">
              <w:rPr>
                <w:rFonts w:ascii="Calibri" w:hAnsi="Calibri" w:cs="Calibri"/>
                <w:color w:val="000000"/>
                <w:szCs w:val="20"/>
                <w:lang w:val="es-CR" w:eastAsia="es-CR"/>
              </w:rPr>
              <w:t xml:space="preserve">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BCF1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PIZARRO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282A1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 Danisa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7D1C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0332D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338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6 467 068,00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5B941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22 878 115,00 </w:t>
            </w:r>
          </w:p>
        </w:tc>
      </w:tr>
      <w:tr w:rsidR="000856F3" w:rsidRPr="0058214B" w14:paraId="58BA2D3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80D2D29" w14:textId="3A755D7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0D86E8" w14:textId="1428B0A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OSSANDON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5FD18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VELIZ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A74B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Griselma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213095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12D3FD2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A3EE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0C1C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2FC7987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FD8372" w14:textId="43904C6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651554" w14:textId="2C8A76D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PACHECO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F037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PACHECO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B9C1F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Cecilia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6AD7F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EB5BC8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0D81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8F1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2A94FE2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A2AA34" w14:textId="11D06DB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31232A" w14:textId="56A8A3D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PACHECO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31EC7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PACHECO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ED800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Cristina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91119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A5D6C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0D30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0E6D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B0FC4" w:rsidRPr="0058214B" w14:paraId="7130A6C8" w14:textId="77777777" w:rsidTr="008702BF">
        <w:trPr>
          <w:trHeight w:val="315"/>
        </w:trPr>
        <w:tc>
          <w:tcPr>
            <w:tcW w:w="792" w:type="dxa"/>
            <w:tcBorders>
              <w:top w:val="single" w:sz="4" w:space="0" w:color="000000"/>
              <w:left w:val="single" w:sz="8" w:space="0" w:color="auto"/>
              <w:bottom w:val="single" w:sz="8" w:space="0" w:color="auto"/>
              <w:right w:val="single" w:sz="8" w:space="0" w:color="auto"/>
            </w:tcBorders>
          </w:tcPr>
          <w:p w14:paraId="25AF4AA1" w14:textId="62D8410B" w:rsidR="000B0FC4" w:rsidRPr="0058214B" w:rsidRDefault="000B0FC4" w:rsidP="008702BF">
            <w:pPr>
              <w:jc w:val="center"/>
              <w:rPr>
                <w:rFonts w:ascii="Calibri" w:hAnsi="Calibri" w:cs="Calibri"/>
                <w:color w:val="000000"/>
                <w:szCs w:val="20"/>
                <w:lang w:val="es-CR" w:eastAsia="es-CR"/>
              </w:rPr>
            </w:pPr>
            <w:r>
              <w:rPr>
                <w:rFonts w:ascii="Calibri" w:hAnsi="Calibri" w:cs="Calibri"/>
                <w:color w:val="000000"/>
                <w:szCs w:val="20"/>
                <w:lang w:val="es-CR" w:eastAsia="es-CR"/>
              </w:rPr>
              <w:t>567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CECBB2"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PÁEZ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6947E7"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BUIGLEY</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9F83365"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Maranda Yolanda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1D898A8" w14:textId="77777777" w:rsidR="000B0FC4" w:rsidRPr="0058214B" w:rsidRDefault="000B0FC4" w:rsidP="008702BF">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D65659C" w14:textId="77777777" w:rsidR="000B0FC4" w:rsidRPr="0058214B" w:rsidRDefault="000B0FC4" w:rsidP="008702BF">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F7DFD2"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1 072 472,00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26670"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3 794 013,00 </w:t>
            </w:r>
          </w:p>
        </w:tc>
      </w:tr>
      <w:tr w:rsidR="000856F3" w:rsidRPr="0058214B" w14:paraId="71B1C2D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AD62F6" w14:textId="2F3C3DE2" w:rsidR="000856F3" w:rsidRPr="0058214B" w:rsidRDefault="000B0FC4"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E6AF67" w14:textId="616855B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PAÉZ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E3D3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PAÉZ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3DF0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Patricia Armidita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23C0F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B61E94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F72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29E7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517E7B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E6DE425" w14:textId="1D94C7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569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00FC6E" w14:textId="042C315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PÁEZ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E0B5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2A353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Adela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EC5245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B83641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A3FF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13 510 899,00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7C8C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47 796 606,00 </w:t>
            </w:r>
          </w:p>
        </w:tc>
      </w:tr>
      <w:tr w:rsidR="000856F3" w:rsidRPr="0058214B" w14:paraId="3A1BF5C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E0FA8F0" w14:textId="6FA8028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1210D48" w14:textId="48D63DD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PALMA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C0746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E2EDA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Cecilia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68E9C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27B7E3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A62B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9 332 585,00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CF2D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33 015 263,00 </w:t>
            </w:r>
          </w:p>
        </w:tc>
      </w:tr>
      <w:tr w:rsidR="000856F3" w:rsidRPr="0058214B" w14:paraId="42399BD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shd w:val="clear" w:color="000000" w:fill="FFFFFF"/>
          </w:tcPr>
          <w:p w14:paraId="7EA3B65F" w14:textId="1B7597B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571</w:t>
            </w:r>
          </w:p>
        </w:tc>
        <w:tc>
          <w:tcPr>
            <w:tcW w:w="1476" w:type="dxa"/>
            <w:tcBorders>
              <w:top w:val="single" w:sz="4" w:space="0" w:color="000000"/>
              <w:left w:val="single" w:sz="8" w:space="0" w:color="auto"/>
              <w:bottom w:val="single" w:sz="8" w:space="0" w:color="auto"/>
              <w:right w:val="single" w:sz="8" w:space="0" w:color="auto"/>
            </w:tcBorders>
            <w:shd w:val="clear" w:color="000000" w:fill="FFFFFF"/>
            <w:noWrap/>
            <w:vAlign w:val="center"/>
            <w:hideMark/>
          </w:tcPr>
          <w:p w14:paraId="5DB07589" w14:textId="19D0E9B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PALMA</w:t>
            </w:r>
          </w:p>
        </w:tc>
        <w:tc>
          <w:tcPr>
            <w:tcW w:w="1701" w:type="dxa"/>
            <w:tcBorders>
              <w:top w:val="single" w:sz="4" w:space="0" w:color="000000"/>
              <w:left w:val="nil"/>
              <w:bottom w:val="single" w:sz="8" w:space="0" w:color="auto"/>
              <w:right w:val="single" w:sz="8" w:space="0" w:color="auto"/>
            </w:tcBorders>
            <w:shd w:val="clear" w:color="000000" w:fill="FFFFFF"/>
            <w:noWrap/>
            <w:vAlign w:val="center"/>
            <w:hideMark/>
          </w:tcPr>
          <w:p w14:paraId="5599E2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SIAS</w:t>
            </w:r>
          </w:p>
        </w:tc>
        <w:tc>
          <w:tcPr>
            <w:tcW w:w="2127" w:type="dxa"/>
            <w:tcBorders>
              <w:top w:val="single" w:sz="4" w:space="0" w:color="000000"/>
              <w:left w:val="nil"/>
              <w:bottom w:val="single" w:sz="8" w:space="0" w:color="auto"/>
              <w:right w:val="single" w:sz="4" w:space="0" w:color="auto"/>
            </w:tcBorders>
            <w:shd w:val="clear" w:color="000000" w:fill="FFFFFF"/>
            <w:noWrap/>
            <w:vAlign w:val="center"/>
            <w:hideMark/>
          </w:tcPr>
          <w:p w14:paraId="0BA5AB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María</w:t>
            </w:r>
          </w:p>
        </w:tc>
        <w:tc>
          <w:tcPr>
            <w:tcW w:w="2835" w:type="dxa"/>
            <w:tcBorders>
              <w:top w:val="single" w:sz="8" w:space="0" w:color="auto"/>
              <w:left w:val="single" w:sz="4" w:space="0" w:color="auto"/>
              <w:bottom w:val="single" w:sz="8" w:space="0" w:color="auto"/>
              <w:right w:val="single" w:sz="4" w:space="0" w:color="auto"/>
            </w:tcBorders>
            <w:shd w:val="clear" w:color="000000" w:fill="FFFFFF"/>
            <w:noWrap/>
            <w:vAlign w:val="center"/>
            <w:hideMark/>
          </w:tcPr>
          <w:p w14:paraId="6DB8B6C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70B3142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1899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B33D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6E41CB4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50DCDF5" w14:textId="094AE50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1DA1CA" w14:textId="69985BF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PARADA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6D48B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BUSTAMANTE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30484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Haydee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F63B4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4EA7A1E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F9F7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15 398 198,00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A5D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93 829 516,00 </w:t>
            </w:r>
          </w:p>
        </w:tc>
      </w:tr>
      <w:tr w:rsidR="000856F3" w:rsidRPr="0058214B" w14:paraId="5AA38F1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DEC4C9E" w14:textId="194146A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211506" w14:textId="4E12023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w:t>
            </w:r>
            <w:r w:rsidR="00F94A25">
              <w:rPr>
                <w:rFonts w:ascii="Calibri" w:hAnsi="Calibri" w:cs="Calibri"/>
                <w:color w:val="000000"/>
                <w:szCs w:val="20"/>
                <w:lang w:val="es-CR" w:eastAsia="es-CR"/>
              </w:rPr>
              <w:t>E</w:t>
            </w:r>
            <w:r w:rsidRPr="0058214B">
              <w:rPr>
                <w:rFonts w:ascii="Calibri" w:hAnsi="Calibri" w:cs="Calibri"/>
                <w:color w:val="000000"/>
                <w:szCs w:val="20"/>
                <w:lang w:val="es-CR" w:eastAsia="es-CR"/>
              </w:rPr>
              <w:t>RALTA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9306F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2233640" w14:textId="7E5E5B0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Angela</w:t>
            </w:r>
            <w:r w:rsidR="00F94A25">
              <w:rPr>
                <w:rFonts w:ascii="Calibri" w:hAnsi="Calibri" w:cs="Calibri"/>
                <w:color w:val="000000"/>
                <w:szCs w:val="20"/>
                <w:lang w:val="es-CR" w:eastAsia="es-CR"/>
              </w:rPr>
              <w:t xml:space="preserve"> Benjamina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BE50E1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0F9CF1A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F06B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27 038 019,00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5F2F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109 000 785,00 </w:t>
            </w:r>
          </w:p>
        </w:tc>
      </w:tr>
      <w:tr w:rsidR="000856F3" w:rsidRPr="0058214B" w14:paraId="3F45769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032C5D4" w14:textId="7840AAA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B49EEC" w14:textId="6D444C5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PAREDES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41A7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4C251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Elena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DAA65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44A1404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B58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18 380 327,00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3EF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131 991 270,00 </w:t>
            </w:r>
          </w:p>
        </w:tc>
      </w:tr>
      <w:tr w:rsidR="000856F3" w:rsidRPr="0058214B" w14:paraId="3CFF014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FB730F" w14:textId="63E043D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E3EE2D" w14:textId="66DC56D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13514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BURGOS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C59CE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C540B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46A47C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162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390E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2BE6B99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A79635" w14:textId="2D96F07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DFDBF4" w14:textId="2279C5D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005E2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GAETE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CBFDD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Roespiel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7A92F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5A05754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70B0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15 032 606,00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3DA4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91 601 767,00 </w:t>
            </w:r>
          </w:p>
        </w:tc>
      </w:tr>
      <w:tr w:rsidR="000856F3" w:rsidRPr="0058214B" w14:paraId="2EDC007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28BD579" w14:textId="1293AD8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69924B" w14:textId="1C3A459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1E1D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C6F60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Aquiles Otoniel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7C665B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6AC9CE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0C4F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11 306 339,00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506F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68 895 615,00 </w:t>
            </w:r>
          </w:p>
        </w:tc>
      </w:tr>
      <w:tr w:rsidR="000856F3" w:rsidRPr="0058214B" w14:paraId="149EEEC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030AF8B" w14:textId="46757CB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0A249A" w14:textId="498937D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PASTÉN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2B06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99E6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Verónica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11BC03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3F537E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6D84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14 933 418,00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8349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60 202 424,00 </w:t>
            </w:r>
          </w:p>
        </w:tc>
      </w:tr>
      <w:tr w:rsidR="000856F3" w:rsidRPr="0058214B" w14:paraId="1A12FDE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BFB6FEB" w14:textId="243D924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579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3B14CC" w14:textId="56CB2FF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5999B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0DDD3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Manuel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8F5B2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06C3BF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4503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60 795 019,00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AA6C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271 457 842,00 </w:t>
            </w:r>
          </w:p>
        </w:tc>
      </w:tr>
      <w:tr w:rsidR="000856F3" w:rsidRPr="0058214B" w14:paraId="5EA6F29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7EA033D" w14:textId="692190E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A2F528" w14:textId="080160C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A3FD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4EC4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Gloria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C9CC3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0244FDB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C748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10 625 728,00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3EC8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74 756 050,00 </w:t>
            </w:r>
          </w:p>
        </w:tc>
      </w:tr>
      <w:tr w:rsidR="000856F3" w:rsidRPr="0058214B" w14:paraId="6B01C46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D49F754" w14:textId="47C1937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B56A17" w14:textId="278B12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BB3C9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33CE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8FD1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34D0B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D125F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AA30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5361A5F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C915D4E" w14:textId="6843EF8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D7816C" w14:textId="39A225D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F8CF1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GAJARDO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1824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Laura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24D182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BB6079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D96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8DCF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06436C4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428FD60" w14:textId="11484AE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583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2944A8" w14:textId="0FB52A6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E3BBC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RÍOS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4CA6B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Vety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7F14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Aguilar Lazcano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C88BC3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A88F9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40 489 529,00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AAF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180 791 129,00 </w:t>
            </w:r>
          </w:p>
        </w:tc>
      </w:tr>
      <w:tr w:rsidR="000856F3" w:rsidRPr="0058214B" w14:paraId="7A5A9B1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59F952C" w14:textId="1D6E89B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9D6A5B" w14:textId="238D0FB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PEÑAILILLO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90616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99446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Augusto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86AF53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CA726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DE4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12 407 865,00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8069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87 294 064,00 </w:t>
            </w:r>
          </w:p>
        </w:tc>
      </w:tr>
      <w:tr w:rsidR="000856F3" w:rsidRPr="0058214B" w14:paraId="5BA530E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96D4A3" w14:textId="34A5E66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FDEA81" w14:textId="062AA8B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PEÑAILILLO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19FC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7EF15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Estela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1C2E3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F4EF5C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38283D" w14:textId="71039C19" w:rsidR="000856F3" w:rsidRPr="0058214B" w:rsidRDefault="00E243B9"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12 609 19</w:t>
            </w:r>
            <w:r w:rsidR="000856F3" w:rsidRPr="0058214B">
              <w:rPr>
                <w:rFonts w:ascii="Calibri" w:hAnsi="Calibri" w:cs="Calibri"/>
                <w:color w:val="000000"/>
                <w:szCs w:val="20"/>
                <w:lang w:val="es-CR" w:eastAsia="es-CR"/>
              </w:rPr>
              <w:t xml:space="preserve">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C8E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1D9C53F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0F1D6D2" w14:textId="5B83FA3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B52EA68" w14:textId="0E68437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PERALTA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F790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2779C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1CB8E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CCEAEE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9AA1E" w14:textId="101DF28F" w:rsidR="000856F3" w:rsidRPr="0058214B" w:rsidRDefault="000856F3" w:rsidP="00E243B9">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w:t>
            </w:r>
            <w:r w:rsidR="00E243B9">
              <w:rPr>
                <w:rFonts w:ascii="Calibri" w:hAnsi="Calibri" w:cs="Calibri"/>
                <w:color w:val="000000"/>
                <w:szCs w:val="20"/>
                <w:lang w:val="es-CR" w:eastAsia="es-CR"/>
              </w:rPr>
              <w:t> 589 634</w:t>
            </w:r>
            <w:r w:rsidRPr="0058214B">
              <w:rPr>
                <w:rFonts w:ascii="Calibri" w:hAnsi="Calibri" w:cs="Calibri"/>
                <w:color w:val="000000"/>
                <w:szCs w:val="20"/>
                <w:lang w:val="es-CR" w:eastAsia="es-CR"/>
              </w:rPr>
              <w:t xml:space="preserve">,00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A009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3527F85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047FE65" w14:textId="71230E2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4D5B4F" w14:textId="68CB09E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PEREIRA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B4AA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GARCÍA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10B86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33A86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86CB23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FECA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6 720 863,00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2BD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47 283 835,00 </w:t>
            </w:r>
          </w:p>
        </w:tc>
      </w:tr>
      <w:tr w:rsidR="000856F3" w:rsidRPr="0058214B" w14:paraId="080FF64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33536A" w14:textId="68E3103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6E715A" w14:textId="74F73ED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PEREIRA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FF64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CBCCE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Frasminia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59CF4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957116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416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2F7E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292CD4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F7B4E31" w14:textId="69F2C9C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589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67CD9E" w14:textId="6813ED1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4481F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AGUILAR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F53F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Manuel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4927FD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0CBBE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6923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4 029 307,00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7675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14 254 211,00 </w:t>
            </w:r>
          </w:p>
        </w:tc>
      </w:tr>
      <w:tr w:rsidR="000856F3" w:rsidRPr="0058214B" w14:paraId="553D4AB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349EEB3" w14:textId="2234AEE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DA34BF" w14:textId="1873888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266B50" w14:textId="2961BFC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ARELLANO</w:t>
            </w:r>
            <w:r w:rsidR="00E243B9">
              <w:rPr>
                <w:rStyle w:val="Refdenotaalpie"/>
                <w:rFonts w:cs="Calibri"/>
                <w:color w:val="000000"/>
                <w:lang w:val="es-CR" w:eastAsia="es-CR"/>
              </w:rPr>
              <w:footnoteReference w:id="588"/>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6EFB3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Marcelo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4C354D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7B33FD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420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12 999 714,00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8368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91 655 712,00 </w:t>
            </w:r>
          </w:p>
        </w:tc>
      </w:tr>
      <w:tr w:rsidR="000856F3" w:rsidRPr="0058214B" w14:paraId="301E40E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26C43D" w14:textId="5A2720F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6935B0" w14:textId="6657175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E3D72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65FC4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Lucrecia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2F65E2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A9DD8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8445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658E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FCF4B9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2301AB7" w14:textId="2A29B63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ADE75F" w14:textId="0843200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91DE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GUERRERO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41657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Fanor Arnaldo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820563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7DCF28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5044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12 706 013,00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356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89 391 649,00 </w:t>
            </w:r>
          </w:p>
        </w:tc>
      </w:tr>
      <w:tr w:rsidR="000856F3" w:rsidRPr="0058214B" w14:paraId="6DFD82F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D0204F0" w14:textId="1D41600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937EF4" w14:textId="5A7D891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B7A18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GUZMÁN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61379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Eufrosinio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4234D2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3FB9AA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693E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12 321 262,00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9A3C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86 684 779,00 </w:t>
            </w:r>
          </w:p>
        </w:tc>
      </w:tr>
      <w:tr w:rsidR="000856F3" w:rsidRPr="0058214B" w14:paraId="76603C3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86A8575" w14:textId="700E083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959D23" w14:textId="7184382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3BA211A" w14:textId="589DBACE" w:rsidR="000856F3" w:rsidRPr="0058214B" w:rsidRDefault="000856F3" w:rsidP="00E243B9">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694D7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Elsa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70A400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488D2E3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31B28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37 541 446,00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9A4B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167 627 547,00 </w:t>
            </w:r>
          </w:p>
        </w:tc>
      </w:tr>
      <w:tr w:rsidR="000856F3" w:rsidRPr="0058214B" w14:paraId="7C1F480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34E9AD" w14:textId="655F1D9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4F3A1FC" w14:textId="298EC55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19A38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OPAZO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8225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D74B3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45A7CAA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1523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41 231 736,00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F856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184 105 182,00 </w:t>
            </w:r>
          </w:p>
        </w:tc>
      </w:tr>
      <w:tr w:rsidR="000856F3" w:rsidRPr="0058214B" w14:paraId="1309E36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6D16E0" w14:textId="0CFF3FC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1B3EEF" w14:textId="39F57A9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B4A43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ORELLANA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0E1A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Guacolda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72880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9A75FF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9B1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4 857 532,00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BB07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34 174 591,00 </w:t>
            </w:r>
          </w:p>
        </w:tc>
      </w:tr>
      <w:tr w:rsidR="000856F3" w:rsidRPr="0058214B" w14:paraId="3E15467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7C2E63" w14:textId="373EED9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668970" w14:textId="09135A4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1B37A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PAREDES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D6BD7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 Teobaldo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D2B9D2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6B2A82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99D7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22 835 528,00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A8D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101 963 668,00 </w:t>
            </w:r>
          </w:p>
        </w:tc>
      </w:tr>
      <w:tr w:rsidR="000856F3" w:rsidRPr="0058214B" w14:paraId="512E03A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9C3E952" w14:textId="042E99F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3D1966" w14:textId="250C73D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00433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RETAMAL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C3A65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Elsa del Pilar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4F83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6CEC04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7B40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36 212 862,00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C13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161 695 243,00 </w:t>
            </w:r>
          </w:p>
        </w:tc>
      </w:tr>
      <w:tr w:rsidR="000856F3" w:rsidRPr="0058214B" w14:paraId="5F68A32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7CBE8B" w14:textId="0AD4A0B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599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4F402F" w14:textId="1BDAEB2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45E4A7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ROLDAN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05B15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Miriam</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16385D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1003B7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6FC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2EAB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0F206E8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7505C39" w14:textId="1A25A6F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47DA9F" w14:textId="24A69FE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PETZOLD</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B9ADC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ZANFORLIN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FF8E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Adriana 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0831C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DE95EE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ABF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13 304 946,00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CBF2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47 068 020,00 </w:t>
            </w:r>
          </w:p>
        </w:tc>
      </w:tr>
      <w:tr w:rsidR="000856F3" w:rsidRPr="0058214B" w14:paraId="7D20805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0D269EC" w14:textId="3182B3C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3E1C71" w14:textId="50EEB63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PHILLIPS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BD619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FA121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380D65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ADFDE1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5706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21 921 903,00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9A50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77 551 654,00 </w:t>
            </w:r>
          </w:p>
        </w:tc>
      </w:tr>
      <w:tr w:rsidR="000856F3" w:rsidRPr="0058214B" w14:paraId="02D6886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86B750" w14:textId="7E37008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E7C844" w14:textId="5336772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PIEROTIC</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0FAC9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2127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Mateo Segundo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301690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6AF1A8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999E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26 053 922,00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5375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92 169 222,00 </w:t>
            </w:r>
          </w:p>
        </w:tc>
      </w:tr>
      <w:tr w:rsidR="000856F3" w:rsidRPr="0058214B" w14:paraId="06DC45D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F18EE63" w14:textId="1F1B255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B3C8CDE" w14:textId="2A335A3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PINCHEIRA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CF527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LEIVA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3FCE8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Rafael Agustín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865FC7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BA427B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45F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16 129 051,00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B86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113 474 027,00 </w:t>
            </w:r>
          </w:p>
        </w:tc>
      </w:tr>
      <w:tr w:rsidR="000856F3" w:rsidRPr="0058214B" w14:paraId="4BCFB26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132E766" w14:textId="6F74316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7032C1" w14:textId="4A7E0FD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A57F4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B43ED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Indra Benita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807151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DD7400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C055F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12 507 711,00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AE9D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44 247 695,00 </w:t>
            </w:r>
          </w:p>
        </w:tc>
      </w:tr>
      <w:tr w:rsidR="000856F3" w:rsidRPr="0058214B" w14:paraId="304764C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9F1D36" w14:textId="5797279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9FB7C45" w14:textId="78E41FA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FDB4A0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TARAC</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AB36B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Víctor Manuel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02EC9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23C5BB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87A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12 626 913,00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9842C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88 835 150,00 </w:t>
            </w:r>
          </w:p>
        </w:tc>
      </w:tr>
      <w:tr w:rsidR="000856F3" w:rsidRPr="0058214B" w14:paraId="3DBC2AC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E48900" w14:textId="5CD76FB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DF0EF05" w14:textId="0D308ED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PINOCHET</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0E61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GARRIDO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BC0E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Pedro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A75D92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61A66D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BE06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12 195 251,00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1084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85 798 243,00 </w:t>
            </w:r>
          </w:p>
        </w:tc>
      </w:tr>
      <w:tr w:rsidR="000856F3" w:rsidRPr="0058214B" w14:paraId="6975462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4F3F09" w14:textId="4FE512A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C16FBA" w14:textId="4C6895F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PINTO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5E81A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BRIONES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441D2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Arlett</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25CC2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E0FC5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CE5E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10 475 022,00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DC2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73 695 776,00 </w:t>
            </w:r>
          </w:p>
        </w:tc>
      </w:tr>
      <w:tr w:rsidR="000856F3" w:rsidRPr="0058214B" w14:paraId="7A08640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A5855E0" w14:textId="220A38D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10B84E" w14:textId="72322F9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PIÑONES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7B71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URBINA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1B9AF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Miguel Segundo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B98D30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67BFF7E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958D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4 305 621,00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698B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15 231 708,00 </w:t>
            </w:r>
          </w:p>
        </w:tc>
      </w:tr>
      <w:tr w:rsidR="000856F3" w:rsidRPr="0058214B" w14:paraId="63A87A6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CE1CED5" w14:textId="7D342AB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609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F39AB2" w14:textId="79E337D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PIZARRO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28273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ALFARO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18C87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Aurora Isabel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73A72D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F1E623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B6D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9DD2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728F3F7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F6E3944" w14:textId="55584DD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16CEB21" w14:textId="1DC87CF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PIZARRO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853A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ALQUINTA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2D1D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1C3CC0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4E0857D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EFD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20 339 076,00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ECC6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81 994 737,00 </w:t>
            </w:r>
          </w:p>
        </w:tc>
      </w:tr>
      <w:tr w:rsidR="000856F3" w:rsidRPr="0058214B" w14:paraId="0C21B1E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F1571C6" w14:textId="37AEAEA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611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822618" w14:textId="3297A80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PIZARRO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FC68B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BUGUEÑO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94A3A6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Elena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FAE656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20D1BE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F469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30 480 601,00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596A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107 829 189,00 </w:t>
            </w:r>
          </w:p>
        </w:tc>
      </w:tr>
      <w:tr w:rsidR="000856F3" w:rsidRPr="0058214B" w14:paraId="2DF6058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BF31B9" w14:textId="436E56E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B2C2F6" w14:textId="74BAAE5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PIZARRO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BEE1B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9855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7211E9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45C720B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FC1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12 589 634,00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17A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44 537 508,00 </w:t>
            </w:r>
          </w:p>
        </w:tc>
      </w:tr>
      <w:tr w:rsidR="000856F3" w:rsidRPr="0058214B" w14:paraId="66BBB5C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0D795D4" w14:textId="7B09359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23FDCC5" w14:textId="19E3524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PLAZA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70556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FLORES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2D9D3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Jorge Arnaldo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82952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3CC7C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D3C7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16 590 678,00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9596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116 721 749,00 </w:t>
            </w:r>
          </w:p>
        </w:tc>
      </w:tr>
      <w:tr w:rsidR="000856F3" w:rsidRPr="0058214B" w14:paraId="05E8D7A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5B1D686" w14:textId="2B59888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39176A" w14:textId="299BB66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PLAZA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4416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HENRIQUEZ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E3223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48E854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2C8D490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87E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2 400 619,00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51E5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9 677 830,00 </w:t>
            </w:r>
          </w:p>
        </w:tc>
      </w:tr>
      <w:tr w:rsidR="000856F3" w:rsidRPr="0058214B" w14:paraId="672FBF1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0C9955" w14:textId="24D725A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A65C77" w14:textId="227FC09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POBLETE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93614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LEMUS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ABF3E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Fresia Elena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5CC1B8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C66FF9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672F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11 862 340,00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98E2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41 964 609,00 </w:t>
            </w:r>
          </w:p>
        </w:tc>
      </w:tr>
      <w:tr w:rsidR="000856F3" w:rsidRPr="0058214B" w14:paraId="4E8E82D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2F6788B" w14:textId="6CCCD24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DC33BB0" w14:textId="70630CF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PODESTÁ</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D590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0F96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Manlio Luis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FF23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DC8815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1639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42F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7EB2832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2B4630F" w14:textId="08ACFB9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C3F1174" w14:textId="647B212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PRADENAS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A8D7F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RIFFO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1682F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Gregorio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4F99DD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4E4A78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CEA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14 235 451,00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C48F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100 151 829,00 </w:t>
            </w:r>
          </w:p>
        </w:tc>
      </w:tr>
      <w:tr w:rsidR="000856F3" w:rsidRPr="0058214B" w14:paraId="48B6339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8F66B5" w14:textId="6F3C901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5E748B" w14:textId="3D491AA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PRADENAS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FA9B84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0EAB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E63E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0138D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1B9E7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8 608 301,00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AE7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60 562 682,00 </w:t>
            </w:r>
          </w:p>
        </w:tc>
      </w:tr>
      <w:tr w:rsidR="000856F3" w:rsidRPr="0058214B" w14:paraId="205D34E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9759907" w14:textId="016FCF9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E5B845" w14:textId="70640DE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QUEZADA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DADA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1ECEE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Edmundo Máximo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9914D5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8C342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681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0C5D1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64642B9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5683258" w14:textId="397ABD0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C4003A" w14:textId="3F7C7A2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QUIJADA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44977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VALENZUELA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171C0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Aída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3E7437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43C145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E420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12 808 773,00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B2188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90 114 605,00 </w:t>
            </w:r>
          </w:p>
        </w:tc>
      </w:tr>
      <w:tr w:rsidR="000856F3" w:rsidRPr="0058214B" w14:paraId="02863BF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9013145" w14:textId="34B276B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E92861" w14:textId="2960289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QUINTANA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8BEF9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ZURITA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18936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Inés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7F6F3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0B62C2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BF3C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17 765 041,00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BFD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108 251 966,00 </w:t>
            </w:r>
          </w:p>
        </w:tc>
      </w:tr>
      <w:tr w:rsidR="000856F3" w:rsidRPr="0058214B" w14:paraId="01BBFCC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66DF83A" w14:textId="3D81CA4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B6D50E" w14:textId="6DCC01C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QUIÑONES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B187C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DURAN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7FCC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2E48F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D3332A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C0F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15 624 073,00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498D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109 921 314,00 </w:t>
            </w:r>
          </w:p>
        </w:tc>
      </w:tr>
      <w:tr w:rsidR="000856F3" w:rsidRPr="0058214B" w14:paraId="235CA49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447B6B" w14:textId="373A310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DD5129" w14:textId="03D8B28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QUIROGA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7F56D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C32F8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Graciela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A63007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60BFCD8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3C87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2793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0B2AA12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8BA9C54" w14:textId="4E76CF1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23EFC8" w14:textId="7D3F841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QUIROGA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1B28F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MOLINA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A4510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8AB62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95034C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48E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4 734 838,00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E841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33 311 392,00 </w:t>
            </w:r>
          </w:p>
        </w:tc>
      </w:tr>
      <w:tr w:rsidR="000856F3" w:rsidRPr="0058214B" w14:paraId="68975B7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B023F41" w14:textId="3EF2F25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D76422D" w14:textId="7A0C0AA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QUIROZ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CD5C6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ARRIAGADA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02B03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1F971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2A69F2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543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18 698 163,00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7CFA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131 548 710,00 </w:t>
            </w:r>
          </w:p>
        </w:tc>
      </w:tr>
      <w:tr w:rsidR="000856F3" w:rsidRPr="0058214B" w14:paraId="68BE8DF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73DB144" w14:textId="094765F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9C64AF" w14:textId="6041614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QUIROZ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7CF44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RAVANAL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839B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Teresita de Jesús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EF40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96679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5498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14 224 445,00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BF0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100 074 397,00 </w:t>
            </w:r>
          </w:p>
        </w:tc>
      </w:tr>
      <w:tr w:rsidR="000856F3" w:rsidRPr="0058214B" w14:paraId="6112B2A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891FBBC" w14:textId="131FB2B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592E65" w14:textId="24C65AB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55C7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FERRARO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6D698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Norma 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AE5CE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CAEE2E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499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D309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51FBDBF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87B1D5" w14:textId="4216CA6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5D4F58" w14:textId="4373476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7B9BB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4DE5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Inés Ariela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7284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FB3DF2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84E2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E4938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05CA5EF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D860EC2" w14:textId="7F5EA6C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3332D4" w14:textId="48BE09A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RAMONET</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31D8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GRANDON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44C10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51662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A9975E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4D69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12 879 856,00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CD79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90 614 701,00 </w:t>
            </w:r>
          </w:p>
        </w:tc>
      </w:tr>
      <w:tr w:rsidR="000856F3" w:rsidRPr="0058214B" w14:paraId="2B4B3CD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C4B9F93" w14:textId="6D32162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AA37F2" w14:textId="5AF10B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0310F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MATUS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52546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Raquel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FE5B3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55226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A606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17 442 413,00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684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102 592 185,00 </w:t>
            </w:r>
          </w:p>
        </w:tc>
      </w:tr>
      <w:tr w:rsidR="000856F3" w:rsidRPr="0058214B" w14:paraId="16DE8DD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73A2797" w14:textId="3589F1E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693463" w14:textId="2C35CE5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0B63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RAMÍREZ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EB6B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Alicia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C80B4D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A2CFA4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8A16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15 215 298,00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9DCD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92 715 008,00 </w:t>
            </w:r>
          </w:p>
        </w:tc>
      </w:tr>
      <w:tr w:rsidR="000856F3" w:rsidRPr="0058214B" w14:paraId="634F2DF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E725CA9" w14:textId="0811E2E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F43044" w14:textId="7D0D9DF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RECHARTE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ECA5A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CARRASCO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D9ACD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Griselda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DBF9E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0364584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9BA0D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772E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1015BAB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6E92311" w14:textId="313A129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A3DCC2" w14:textId="545974F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REQUENA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58F1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NÚÑEZ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43A0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América Elena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C843E4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92E7E7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B56C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EEE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2069537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BD077A2" w14:textId="1BE88C9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A977C5" w14:textId="38F2F5E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RETAMAL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6480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6992697" w14:textId="3AFB32D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Myriam</w:t>
            </w:r>
            <w:r w:rsidR="00E243B9">
              <w:rPr>
                <w:rStyle w:val="Refdenotaalpie"/>
                <w:rFonts w:cs="Calibri"/>
                <w:color w:val="000000"/>
                <w:lang w:val="es-CR" w:eastAsia="es-CR"/>
              </w:rPr>
              <w:footnoteReference w:id="589"/>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C6A34C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6279895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640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12 996 157,00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4461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91 342 922,00 </w:t>
            </w:r>
          </w:p>
        </w:tc>
      </w:tr>
      <w:tr w:rsidR="000856F3" w:rsidRPr="0058214B" w14:paraId="7622843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24862D6" w14:textId="436747B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B49DAF" w14:textId="678A5E1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RETAMAL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11E9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ORELLANA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13ED7B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Bernardita de Lourdes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2E7162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0551E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7451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36 081 948,00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6DC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161 110 694,00 </w:t>
            </w:r>
          </w:p>
        </w:tc>
      </w:tr>
      <w:tr w:rsidR="000856F3" w:rsidRPr="0058214B" w14:paraId="5EB254E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BF0548C" w14:textId="6C37FC4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37AE57" w14:textId="6E04745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42810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00C0B9A" w14:textId="626A45C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Ena</w:t>
            </w:r>
            <w:r w:rsidR="00E243B9">
              <w:rPr>
                <w:rStyle w:val="Refdenotaalpie"/>
                <w:rFonts w:cs="Calibri"/>
                <w:color w:val="000000"/>
                <w:lang w:val="es-CR" w:eastAsia="es-CR"/>
              </w:rPr>
              <w:footnoteReference w:id="590"/>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260E8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6A3662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5C515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A9F8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70091E8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3DF30E0" w14:textId="3AD6B2E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6F1307" w14:textId="0DE84D0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239E4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0CB1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Hilda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0DA0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2A0A73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3C91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12 819 705,00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9CFF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90 191 515,00 </w:t>
            </w:r>
          </w:p>
        </w:tc>
      </w:tr>
      <w:tr w:rsidR="000856F3" w:rsidRPr="0058214B" w14:paraId="4B5CB6A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0AEF78" w14:textId="5999D98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638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E53853" w14:textId="4462D17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AE97CC" w14:textId="0859E27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DÍAZ</w:t>
            </w:r>
            <w:r w:rsidR="00E243B9">
              <w:rPr>
                <w:rStyle w:val="Refdenotaalpie"/>
                <w:rFonts w:cs="Calibri"/>
                <w:color w:val="000000"/>
                <w:lang w:val="es-CR" w:eastAsia="es-CR"/>
              </w:rPr>
              <w:footnoteReference w:id="591"/>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10270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 Agardo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A402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7B0D3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B9818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12 071 485,00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AA611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84 927 502,00 </w:t>
            </w:r>
          </w:p>
        </w:tc>
      </w:tr>
      <w:tr w:rsidR="000856F3" w:rsidRPr="0058214B" w14:paraId="0188B4B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CF2C150" w14:textId="7E3ADDD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D72C8F" w14:textId="2491804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D53D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9C59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Magdalena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31AEBF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A9F798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064E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0A7D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4B73CD0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8515128" w14:textId="335C89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48A378E" w14:textId="07EF09A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58249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LOCATELLI</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25190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Miguel Orlando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E2BB9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3EC216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A7D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0D11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4063A8F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282BBCE" w14:textId="0017710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8DCC7B" w14:textId="62A36C6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EA47FA" w14:textId="3B89A3E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PARRA</w:t>
            </w:r>
            <w:r w:rsidR="00E243B9">
              <w:rPr>
                <w:rStyle w:val="Refdenotaalpie"/>
                <w:rFonts w:cs="Calibri"/>
                <w:color w:val="000000"/>
                <w:lang w:val="es-CR" w:eastAsia="es-CR"/>
              </w:rPr>
              <w:footnoteReference w:id="592"/>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CD80B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Morelia Ketty</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742CF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61FBE7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DB6A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990B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7B1EDB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2C0819" w14:textId="1E56CC3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564075" w14:textId="5C6BA87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REYES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F3A6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TRUJILLO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35453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Julio Ernesto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522CD6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491D4C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FB77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3 377 284,00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2EB3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11 947 592,00 </w:t>
            </w:r>
          </w:p>
        </w:tc>
      </w:tr>
      <w:tr w:rsidR="000856F3" w:rsidRPr="0058214B" w14:paraId="1A5D38A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3251C36" w14:textId="02E625B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FA5F93" w14:textId="193F798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RÍOS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33164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8DC90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Yolanda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0999DA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FF2AE4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1559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7 478 837,00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0E0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52 616 471,00 </w:t>
            </w:r>
          </w:p>
        </w:tc>
      </w:tr>
      <w:tr w:rsidR="000856F3" w:rsidRPr="0058214B" w14:paraId="2F4C61E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D241C22" w14:textId="5240BD2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553DF4D" w14:textId="31B80EF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RIQUELME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AA45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826A5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Raúl René</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AA49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022644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D6B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14 434 124,00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B0E4F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101 549 569,00 </w:t>
            </w:r>
          </w:p>
        </w:tc>
      </w:tr>
      <w:tr w:rsidR="000856F3" w:rsidRPr="0058214B" w14:paraId="325E025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CAFBFC0" w14:textId="18A4A64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0558031" w14:textId="6D5839D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RIQUELME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2389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4CB85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348E9E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A361DD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2F6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16 854 729,00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64E2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102 704 944,00 </w:t>
            </w:r>
          </w:p>
        </w:tc>
      </w:tr>
      <w:tr w:rsidR="000856F3" w:rsidRPr="0058214B" w14:paraId="6F8A9CE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FE19553" w14:textId="7F8BFC5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B8C3644" w14:textId="2D5C101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RIQUELME</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D0AC2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PAREDES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0C7C1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A67F79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CBE22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43E9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64EA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2D688AE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1630EF1" w14:textId="385C437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B1FF0B" w14:textId="4C2A649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E921A9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AHUMADA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130B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Nahor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3B264E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2A9BE2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F0C5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12 595 887,00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D27F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76 753 526,00 </w:t>
            </w:r>
          </w:p>
        </w:tc>
      </w:tr>
      <w:tr w:rsidR="000856F3" w:rsidRPr="0058214B" w14:paraId="505025F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59B2153" w14:textId="4694E60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EA477F0" w14:textId="2040EB9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699ED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AHUMADA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A348F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Ramona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62FC1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A1FE5C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BE0D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17 352 579,00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1630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102 063 803,00 </w:t>
            </w:r>
          </w:p>
        </w:tc>
      </w:tr>
      <w:tr w:rsidR="000856F3" w:rsidRPr="0058214B" w14:paraId="613A792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3E35342" w14:textId="5948699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649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DCCA7A1" w14:textId="5B5A57B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F47A8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2573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Estela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6BDD0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D99B4B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B668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DACE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11EDA60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DC7BF8F" w14:textId="4A0691C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B47ED52" w14:textId="32FDCD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6836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5F389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Lino Alberto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AE671A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F7D0A7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075E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C919B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41A2330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0C2D08" w14:textId="7914532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082F9D" w14:textId="030CB1C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61793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187F33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Luz Herminia del Tránsito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78A496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60019AC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9AF5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D912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7BADDC7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A119B68" w14:textId="1BC76F7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68C8B0F" w14:textId="03283F5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RIVERA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BF67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1E195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César Hernán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631FED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875E1F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6BB7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18 466 247,00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5839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65 326 810,00 </w:t>
            </w:r>
          </w:p>
        </w:tc>
      </w:tr>
      <w:tr w:rsidR="000856F3" w:rsidRPr="0058214B" w14:paraId="15ED9B7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865CBBF" w14:textId="4D0BEFC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EF9227" w14:textId="5083B93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RIVERA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C6C2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CORTES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0245F0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 Eliana del Niño Jesús de Praga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E5E0AD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82912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A5A8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13 551 549,00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49AF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47 940 411,00 </w:t>
            </w:r>
          </w:p>
        </w:tc>
      </w:tr>
      <w:tr w:rsidR="000856F3" w:rsidRPr="0058214B" w14:paraId="55B26BA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7B39A8A" w14:textId="5DFADDC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72E632" w14:textId="24464AE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RIVERA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DF5F9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HIDALGO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073C4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Jesús Arturo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3DD6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01050E0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7EA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E54C7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451283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C81A739" w14:textId="7C1A89A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D804F0" w14:textId="003C833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RIVERO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24231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081F0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3E8704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3590E8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8FC0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13 239 556,00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DC2F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93 145 327,00 </w:t>
            </w:r>
          </w:p>
        </w:tc>
      </w:tr>
      <w:tr w:rsidR="000856F3" w:rsidRPr="0058214B" w14:paraId="55638F3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08BBCCA" w14:textId="2120E47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2599724" w14:textId="04F906E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RIVERO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08227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D1ECF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Nelly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2066C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D082C1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8FD7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13 501 450,00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39FB1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47 763 179,00 </w:t>
            </w:r>
          </w:p>
        </w:tc>
      </w:tr>
      <w:tr w:rsidR="000856F3" w:rsidRPr="0058214B" w14:paraId="776B6C6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D1B4D07" w14:textId="05E9F75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77AA266" w14:textId="6BD6738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ROBLES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6B506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LEITON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9C0DE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Gustavo Arnoldo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7274BE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34295E1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AB3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21 535 491,00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9522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86 817 952,00 </w:t>
            </w:r>
          </w:p>
        </w:tc>
      </w:tr>
      <w:tr w:rsidR="000856F3" w:rsidRPr="0058214B" w14:paraId="2A17482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368217" w14:textId="7BC3527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2A3289" w14:textId="3B66BB9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ROCA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0E195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SAYES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93120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Fresia Celina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CB2CF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5A6DC1C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FAF5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17 492 460,00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E71B83" w14:textId="21A222FF" w:rsidR="000856F3" w:rsidRPr="0058214B" w:rsidRDefault="000856F3" w:rsidP="00283865">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w:t>
            </w:r>
            <w:r w:rsidR="00283865">
              <w:rPr>
                <w:rFonts w:ascii="Calibri" w:hAnsi="Calibri" w:cs="Calibri"/>
                <w:color w:val="000000"/>
                <w:szCs w:val="20"/>
                <w:lang w:val="es-CR" w:eastAsia="es-CR"/>
              </w:rPr>
              <w:t>106 590 983</w:t>
            </w:r>
            <w:r w:rsidRPr="0058214B">
              <w:rPr>
                <w:rFonts w:ascii="Calibri" w:hAnsi="Calibri" w:cs="Calibri"/>
                <w:color w:val="000000"/>
                <w:szCs w:val="20"/>
                <w:lang w:val="es-CR" w:eastAsia="es-CR"/>
              </w:rPr>
              <w:t xml:space="preserve">,00 </w:t>
            </w:r>
          </w:p>
        </w:tc>
      </w:tr>
      <w:tr w:rsidR="000856F3" w:rsidRPr="0058214B" w14:paraId="64DE6BA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AFC67AA" w14:textId="0F40B65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659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38F383" w14:textId="1929931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RODRÍGUEZ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5E2CA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8039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Fresia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A3117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824C5D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C7DD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11 697 186,00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8ED0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84 193 719,00 </w:t>
            </w:r>
          </w:p>
        </w:tc>
      </w:tr>
      <w:tr w:rsidR="000856F3" w:rsidRPr="0058214B" w14:paraId="573EEDF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D96377E" w14:textId="409F15B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D54DF2" w14:textId="7021D93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RODRÍGUEZ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1C1A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6203618" w14:textId="1E7AC26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Cecilia</w:t>
            </w:r>
            <w:r w:rsidR="00283865">
              <w:rPr>
                <w:rStyle w:val="Refdenotaalpie"/>
                <w:rFonts w:cs="Calibri"/>
                <w:color w:val="000000"/>
                <w:lang w:val="es-CR" w:eastAsia="es-CR"/>
              </w:rPr>
              <w:footnoteReference w:id="593"/>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C81A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0B30681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162A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18 982 741,00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5EAD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84 760 462,00 </w:t>
            </w:r>
          </w:p>
        </w:tc>
      </w:tr>
      <w:tr w:rsidR="000856F3" w:rsidRPr="0058214B" w14:paraId="2E4546F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73B683A" w14:textId="32111AF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43CCC44" w14:textId="66DBBF0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RODRÍGUEZ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B751FE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549F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Orfelina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47E9E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99AADD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0AF1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35 439 014,00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DD06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158 239 909,00 </w:t>
            </w:r>
          </w:p>
        </w:tc>
      </w:tr>
      <w:tr w:rsidR="000856F3" w:rsidRPr="0058214B" w14:paraId="2E98494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FEC8B60" w14:textId="55438D5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662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C09F1E" w14:textId="5D1A2AE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A501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F37E09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Lucinda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DB0178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34E97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1C5B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9 862 949,00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B81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69 389 609,00 </w:t>
            </w:r>
          </w:p>
        </w:tc>
      </w:tr>
      <w:tr w:rsidR="000856F3" w:rsidRPr="0058214B" w14:paraId="135B345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5295E0" w14:textId="1B92B4E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4135FD" w14:textId="40ABC93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7C100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BENAVENTE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22AF3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Gerardo Humberto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4CEF88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F2D354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6143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10 270 260,00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5433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72 255 197,00 </w:t>
            </w:r>
          </w:p>
        </w:tc>
      </w:tr>
      <w:tr w:rsidR="000856F3" w:rsidRPr="0058214B" w14:paraId="6044276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1AC42AC" w14:textId="6633ABE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F40017" w14:textId="104C7EE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B450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B7A04B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Sonia Petronila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3140A1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9C661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9C02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12 227 056,00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103E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86 022 004,00 </w:t>
            </w:r>
          </w:p>
        </w:tc>
      </w:tr>
      <w:tr w:rsidR="000856F3" w:rsidRPr="0058214B" w14:paraId="3788A6D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F7C2C95" w14:textId="6756CBE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A7E06D" w14:textId="28869E8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05978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CÁRDENAS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37C746A" w14:textId="77777777" w:rsidR="000856F3" w:rsidRPr="0058214B" w:rsidRDefault="000856F3" w:rsidP="000856F3">
            <w:pPr>
              <w:jc w:val="left"/>
              <w:rPr>
                <w:rFonts w:ascii="Calibri" w:hAnsi="Calibri" w:cs="Calibri"/>
                <w:color w:val="000000"/>
                <w:szCs w:val="20"/>
                <w:lang w:val="es-CR" w:eastAsia="es-CR"/>
              </w:rPr>
            </w:pPr>
            <w:proofErr w:type="gramStart"/>
            <w:r w:rsidRPr="0058214B">
              <w:rPr>
                <w:rFonts w:ascii="Calibri" w:hAnsi="Calibri" w:cs="Calibri"/>
                <w:color w:val="000000"/>
                <w:szCs w:val="20"/>
                <w:lang w:val="es-CR" w:eastAsia="es-CR"/>
              </w:rPr>
              <w:t>Mitzy  Carolina</w:t>
            </w:r>
            <w:proofErr w:type="gramEnd"/>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88AF0D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BD25B8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0E82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10 475 022,00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BD62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73 695 776,00 </w:t>
            </w:r>
          </w:p>
        </w:tc>
      </w:tr>
      <w:tr w:rsidR="000856F3" w:rsidRPr="0058214B" w14:paraId="4CC9AC4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879A294" w14:textId="07D8667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0764FDE" w14:textId="69C728E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E2BA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61901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Galdys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866549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13D9E0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E490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28 628 487,00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7F68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115 412 581,00 </w:t>
            </w:r>
          </w:p>
        </w:tc>
      </w:tr>
      <w:tr w:rsidR="000856F3" w:rsidRPr="0058214B" w14:paraId="1A4B1F0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166A9C" w14:textId="13DF69A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E25D67" w14:textId="0D5ECE2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A263B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GARCÍA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7B8B9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A254D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75847A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C26E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12 120 547,00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205AE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85 272 672,00 </w:t>
            </w:r>
          </w:p>
        </w:tc>
      </w:tr>
      <w:tr w:rsidR="000856F3" w:rsidRPr="0058214B" w14:paraId="250A9FA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68846E9" w14:textId="7CE5DD2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EF1958C" w14:textId="3C04930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0305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FF44A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Daniel Segundo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9DC7A7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515271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8A17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4 029 307,00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A4B6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14 254 211,00 </w:t>
            </w:r>
          </w:p>
        </w:tc>
      </w:tr>
      <w:tr w:rsidR="000856F3" w:rsidRPr="0058214B" w14:paraId="5C6C001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65EB1D4" w14:textId="1961E9B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669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9C9A2C" w14:textId="05151F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D35A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ORTIZ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C3698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7258A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DC323A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3C2B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9 987 637,00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A68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70 266 837,00 </w:t>
            </w:r>
          </w:p>
        </w:tc>
      </w:tr>
      <w:tr w:rsidR="000856F3" w:rsidRPr="0058214B" w14:paraId="74828F2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EBE41E" w14:textId="5C4F4B4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64D3167" w14:textId="49D8D83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A6D00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PRADO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AE99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Raquel Eulalia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4A24D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105274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C0C7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14 971 187,00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F8B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91 441 318,00 </w:t>
            </w:r>
          </w:p>
        </w:tc>
      </w:tr>
      <w:tr w:rsidR="000856F3" w:rsidRPr="0058214B" w14:paraId="1AB4268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913D9C2" w14:textId="69078EB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B9DA1A" w14:textId="5A9B0B7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F0ED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DB55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968097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96EE0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913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12 077 953,00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1E05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84 973 007,00 </w:t>
            </w:r>
          </w:p>
        </w:tc>
      </w:tr>
      <w:tr w:rsidR="000856F3" w:rsidRPr="0058214B" w14:paraId="6123872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994A943" w14:textId="61FA53C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C35DC7D" w14:textId="59958ED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9585D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ROMERO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DF6E4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Rodrigo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3A47EF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C951CE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8245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6 424 072,00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C7D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22 726 011,00 </w:t>
            </w:r>
          </w:p>
        </w:tc>
      </w:tr>
      <w:tr w:rsidR="000856F3" w:rsidRPr="0058214B" w14:paraId="015C18D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7F92185" w14:textId="5B6DB31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058A03" w14:textId="372E582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E8C65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VEGA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B2122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Ana María </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12DA7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3E7366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E92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F5F2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0F4C93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FC9420E" w14:textId="1A7C6E7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308B93" w14:textId="7B87B21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6760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VÉLIZ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2DE47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Nolvia Luisa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479DC1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25FDE4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DFD7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15 662 644,00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4B39C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55 408 691,00 </w:t>
            </w:r>
          </w:p>
        </w:tc>
      </w:tr>
      <w:tr w:rsidR="000856F3" w:rsidRPr="0058214B" w14:paraId="196669D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C1BC1E0" w14:textId="32A6C7C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9D7D364" w14:textId="06F7D10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ROJAS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7D574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2EAE6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Orlando Efraín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894A15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EED0B6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DBC01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3 422 791,00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42E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12 108 579,00 </w:t>
            </w:r>
          </w:p>
        </w:tc>
      </w:tr>
      <w:tr w:rsidR="000856F3" w:rsidRPr="0058214B" w14:paraId="018A80D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29078E0" w14:textId="434A595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F8291E" w14:textId="7FE9ACA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ROMERO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34E11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ROMERO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50639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 Washington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AD8EDA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F59EE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2405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F030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66E847A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A668FB" w14:textId="1651F56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7DFBE5" w14:textId="3B7A01D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354BB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4A6BAB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Emiliano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B56F0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686D17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1E48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BD01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D850D3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09A006" w14:textId="613F92D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12D472" w14:textId="5F777ED3" w:rsidR="000856F3" w:rsidRPr="0058214B" w:rsidRDefault="000856F3" w:rsidP="00095B2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56D0B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35A6CB8" w14:textId="4DB200D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w:t>
            </w:r>
            <w:r w:rsidR="00095B23">
              <w:rPr>
                <w:rFonts w:ascii="Calibri" w:hAnsi="Calibri" w:cs="Calibri"/>
                <w:color w:val="000000"/>
                <w:szCs w:val="20"/>
                <w:lang w:val="es-CR" w:eastAsia="es-CR"/>
              </w:rPr>
              <w:t xml:space="preserve"> Nivaldo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F0998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CA6F82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89C2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127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27D6293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6DE9E9C" w14:textId="5EF0D43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679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58441A" w14:textId="442D183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RUIZ</w:t>
            </w:r>
            <w:r w:rsidR="00095B23">
              <w:rPr>
                <w:rStyle w:val="Refdenotaalpie"/>
                <w:rFonts w:cs="Calibri"/>
                <w:color w:val="000000"/>
                <w:lang w:val="es-CR" w:eastAsia="es-CR"/>
              </w:rPr>
              <w:footnoteReference w:id="594"/>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9398C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FDCBD18" w14:textId="7FCA2389" w:rsidR="00095B23" w:rsidRPr="0058214B" w:rsidRDefault="00095B23" w:rsidP="000856F3">
            <w:pPr>
              <w:jc w:val="left"/>
              <w:rPr>
                <w:rFonts w:ascii="Calibri" w:hAnsi="Calibri" w:cs="Calibri"/>
                <w:color w:val="000000"/>
                <w:szCs w:val="20"/>
                <w:lang w:val="es-CR" w:eastAsia="es-CR"/>
              </w:rPr>
            </w:pPr>
            <w:r>
              <w:rPr>
                <w:rFonts w:ascii="Calibri" w:hAnsi="Calibri" w:cs="Calibri"/>
                <w:color w:val="000000"/>
                <w:szCs w:val="20"/>
                <w:lang w:val="es-CR" w:eastAsia="es-CR"/>
              </w:rPr>
              <w:t>Juan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4F02E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13AB8F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B80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10 243 937,00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6B6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72 070 005,00 </w:t>
            </w:r>
          </w:p>
        </w:tc>
      </w:tr>
      <w:tr w:rsidR="000856F3" w:rsidRPr="0058214B" w14:paraId="34C1556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556414E" w14:textId="580B005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F80E47" w14:textId="757785D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04897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GUERRA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BF578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3143A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2911BB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E11B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10 475 022,00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E491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73 695 776,00 </w:t>
            </w:r>
          </w:p>
        </w:tc>
      </w:tr>
      <w:tr w:rsidR="000856F3" w:rsidRPr="0058214B" w14:paraId="3DE7021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0C8EDB6" w14:textId="39194E8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7F6169F" w14:textId="591409C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6CED9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87C15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Miguel Ángel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B4B89C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092108F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61D9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22 939 596,00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0A2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139 783 317,00 </w:t>
            </w:r>
          </w:p>
        </w:tc>
      </w:tr>
      <w:tr w:rsidR="000856F3" w:rsidRPr="0058214B" w14:paraId="3B3159A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695812" w14:textId="1AE6054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479C3E" w14:textId="6754631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041F4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ORDENES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5572B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Antonio Reginaldo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21F6BF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CCDD3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3BD6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A663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474C9F7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10F3C3B" w14:textId="0565612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496DA0" w14:textId="03647C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SALAZAR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EFF8D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AGUAYO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CD25A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Sonia Beatriz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CD85E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1158B8C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B474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29 931 301,00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F252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133 647 238,00 </w:t>
            </w:r>
          </w:p>
        </w:tc>
      </w:tr>
      <w:tr w:rsidR="000856F3" w:rsidRPr="0058214B" w14:paraId="3CE950E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2CE549C" w14:textId="1D4C6E9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8EF20C" w14:textId="00867F4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SALAZAR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E891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C1BE4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10A04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768CF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F1C0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6B5D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1D76617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6ADEE8" w14:textId="183B0F1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DD1E737" w14:textId="0090C1E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SALAZAR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A00A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EBB56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Nilsa Fredes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0194B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407BE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214F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16 452 029,00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FCCD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100 506 759,00 </w:t>
            </w:r>
          </w:p>
        </w:tc>
      </w:tr>
      <w:tr w:rsidR="000856F3" w:rsidRPr="0058214B" w14:paraId="056ADDF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44FBA06" w14:textId="2CBDB6D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84BDF5" w14:textId="3AF6420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SALAZAR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C7849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AE69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Sergio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1FB66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1E84EA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1EEE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BD2C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260A572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77E4BCE" w14:textId="051C7B1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D28EF1" w14:textId="51A0237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SALAZAR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BC2AC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662D1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80356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DB3C1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1C7D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9 883 867,00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62C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69 536 775,00 </w:t>
            </w:r>
          </w:p>
        </w:tc>
      </w:tr>
      <w:tr w:rsidR="000856F3" w:rsidRPr="0058214B" w14:paraId="3AD3882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4632FC9" w14:textId="30AB46E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BE369A" w14:textId="132EC5B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SALAZAR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D419E1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959D0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Benita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5957FE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330007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3DCBE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22 013 433,00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C3E9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158 081 027,00 </w:t>
            </w:r>
          </w:p>
        </w:tc>
      </w:tr>
      <w:tr w:rsidR="000856F3" w:rsidRPr="0058214B" w14:paraId="137CFB7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F5942BD" w14:textId="35CABC3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689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01A3E77" w14:textId="6C2CD7A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DB4B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E57E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3E5B8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C6C4E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7BB4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7 502 411,00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BCAE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52 782 324,00 </w:t>
            </w:r>
          </w:p>
        </w:tc>
      </w:tr>
      <w:tr w:rsidR="000856F3" w:rsidRPr="0058214B" w14:paraId="1889837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FE2D971" w14:textId="3DA376B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690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C70873" w14:textId="6E61FAE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A9BFA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CF5EC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Aída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1876F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7F4A271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CB6C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47 605 666,00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0324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212 565 627,00 </w:t>
            </w:r>
          </w:p>
        </w:tc>
      </w:tr>
      <w:tr w:rsidR="000856F3" w:rsidRPr="0058214B" w14:paraId="4CAD1A9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82DA617" w14:textId="430DA05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858083" w14:textId="7CBC8B0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2A00D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12C7DE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2E5C7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3B0DE0B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72B0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60 350 974,00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98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269 475 122,00 </w:t>
            </w:r>
          </w:p>
        </w:tc>
      </w:tr>
      <w:tr w:rsidR="000856F3" w:rsidRPr="0058214B" w14:paraId="1F14ECA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093DB3" w14:textId="7CCE333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E28660" w14:textId="3A499C9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849D1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GALAZ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2E72C6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Edison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99E7A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DD1559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CE62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13 027 824,00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98E8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91 655 712,00 </w:t>
            </w:r>
          </w:p>
        </w:tc>
      </w:tr>
      <w:tr w:rsidR="000856F3" w:rsidRPr="0058214B" w14:paraId="3721751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D45510" w14:textId="0D8F31C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C68C5F" w14:textId="3E90C4A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C03CE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GALAZ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91A16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8CD05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E5780D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59D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9AC9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4CFCBE9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D80CA4C" w14:textId="49764C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959F0B" w14:textId="36D03B5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C0318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GALAZ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DCFC6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Ricardo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FE50A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AD457E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3C0D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10 818 611,00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DB31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76 113 056,00 </w:t>
            </w:r>
          </w:p>
        </w:tc>
      </w:tr>
      <w:tr w:rsidR="000856F3" w:rsidRPr="0058214B" w14:paraId="575B2BF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584DF1F" w14:textId="5A5372D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276625" w14:textId="00DDBC1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D8646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33930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41762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2982696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130B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10 200 208,00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9A1D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71 762 355,00 </w:t>
            </w:r>
          </w:p>
        </w:tc>
      </w:tr>
      <w:tr w:rsidR="000856F3" w:rsidRPr="0058214B" w14:paraId="50E1AB3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0253A9" w14:textId="4E698EA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B25B26" w14:textId="6570874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SALGADO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5FB8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31AA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Pedro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B5E00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29539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DF1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80F9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75F2176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618FD5E" w14:textId="4293644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7178F3" w14:textId="59503BF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SALINAS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39EF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OLAVE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1AC7A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Estela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0F07BE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C0FCF7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7CA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BCC8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CA5231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76C3F26" w14:textId="2B79F08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78CBBE" w14:textId="37BCF76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SALVO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2D25A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CANDIA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B09FA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E7EF8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BF47F9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D02B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15 015 979,00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773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88 320 469,00 </w:t>
            </w:r>
          </w:p>
        </w:tc>
      </w:tr>
      <w:tr w:rsidR="000856F3" w:rsidRPr="0058214B" w14:paraId="373C173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437BCC1" w14:textId="000E0A0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699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402F1A" w14:textId="3EBF840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SALVO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5BDB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 MARTÍN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9EF5D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Enedina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D1F26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4B0EB3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0707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22 689 939,00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56E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133 456 903,00 </w:t>
            </w:r>
          </w:p>
        </w:tc>
      </w:tr>
      <w:tr w:rsidR="000856F3" w:rsidRPr="0058214B" w14:paraId="1CCD01D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4F969D" w14:textId="35A32F8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7537286" w14:textId="7951204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 MARTÍN</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75D34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VISTOSO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DB316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A6748F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9998A4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5BD63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35A3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4967E2A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CD7EBF7" w14:textId="5062C2A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CD823A" w14:textId="6051CAA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A09F07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A5A05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Carmenci</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A857F4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65E9ACB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94AF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ABB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489E884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608FF3A" w14:textId="77D2772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6F3A0C" w14:textId="42843C4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312B13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CONTRERAS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F25FA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Mavel Selic</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EFD5C1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4C8C10C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B84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15 091 562,00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800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60 839 964,00 </w:t>
            </w:r>
          </w:p>
        </w:tc>
      </w:tr>
      <w:tr w:rsidR="000856F3" w:rsidRPr="0058214B" w14:paraId="3F3B6E6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3939A4" w14:textId="60310D7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DEAB57" w14:textId="02343DF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D5FEE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CORTES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43FA42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8888A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51352E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5FC3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DBFB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38E3128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E64B8C" w14:textId="54DF992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082EBA" w14:textId="1365226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2F57B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IBARRA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88EC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Yisel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DC4FE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FC0920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01E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10 405 204,00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A27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73 204 580,00 </w:t>
            </w:r>
          </w:p>
        </w:tc>
      </w:tr>
      <w:tr w:rsidR="000856F3" w:rsidRPr="0058214B" w14:paraId="26D4FBE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AAC7C1F" w14:textId="21043D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A4AEFE0" w14:textId="02ED0A3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E169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DAB4A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Ester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F4A711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7F4D29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0CC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12 140 715,00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ED0B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85 414 562,00 </w:t>
            </w:r>
          </w:p>
        </w:tc>
      </w:tr>
      <w:tr w:rsidR="000856F3" w:rsidRPr="0058214B" w14:paraId="21808F5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DFC35A" w14:textId="3ABBDFC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CF9C9C" w14:textId="2622A34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EB7FD8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38579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Crisila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2953D2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70A2A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01B6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8 969 372,00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BC79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63 102 954,00 </w:t>
            </w:r>
          </w:p>
        </w:tc>
      </w:tr>
      <w:tr w:rsidR="000856F3" w:rsidRPr="0058214B" w14:paraId="73FD9E6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AE7109" w14:textId="54850D9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077244" w14:textId="3856094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SÁNCHEZ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4B771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C9D0E9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Inés Enriqueta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0449CB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7E3EB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D122D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38E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0F91093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B128522" w14:textId="0F6839F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3B31D53" w14:textId="0962430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SANCHUEZA</w:t>
            </w:r>
            <w:r w:rsidR="00095B23">
              <w:rPr>
                <w:rStyle w:val="Refdenotaalpie"/>
                <w:rFonts w:cs="Calibri"/>
                <w:color w:val="000000"/>
                <w:lang w:val="es-CR" w:eastAsia="es-CR"/>
              </w:rPr>
              <w:footnoteReference w:id="595"/>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78EAA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BASAUL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ECF83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Isabel Alejandra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9E471C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7A133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F51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13 781 294,00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0785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96 956 661,00 </w:t>
            </w:r>
          </w:p>
        </w:tc>
      </w:tr>
      <w:tr w:rsidR="000856F3" w:rsidRPr="0058214B" w14:paraId="574A7CD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95C3A32" w14:textId="2C83C0B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709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1BC964" w14:textId="108A6BF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SANHUEZA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709DA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VALERIA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012D3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Gricelda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42118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468D5E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405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12 317 876,00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5B4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43 576 128,00 </w:t>
            </w:r>
          </w:p>
        </w:tc>
      </w:tr>
      <w:tr w:rsidR="000856F3" w:rsidRPr="0058214B" w14:paraId="40F00C7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B32ABC1" w14:textId="558446F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A53893" w14:textId="52315FB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SANTANDER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7836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VALLEJOS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D9F5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AAA9E2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D9C3A4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496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24 197 625,00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DDE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85 602 324,00 </w:t>
            </w:r>
          </w:p>
        </w:tc>
      </w:tr>
      <w:tr w:rsidR="000856F3" w:rsidRPr="0058214B" w14:paraId="75F877E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2F129D8" w14:textId="4EA2D3C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1AFD6F" w14:textId="71F3D9A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SANTIBÁNEZ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A795A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SAGUA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C9B3F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Raúl Segundo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AEF7E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66DB3E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9A8B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EDCD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6B6D1FE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DEAE59E" w14:textId="57A2A08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1BF39D" w14:textId="68DEFF0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SANTIBÁÑEZ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5DB8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ESPINOZA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D6AF21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AD714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C8CDEA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7D1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4 609 066,00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E8B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16 305 185,00 </w:t>
            </w:r>
          </w:p>
        </w:tc>
      </w:tr>
      <w:tr w:rsidR="000856F3" w:rsidRPr="0058214B" w14:paraId="3F9C1B5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91CF439" w14:textId="14F4455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6E88E2" w14:textId="4777C71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SARAVIA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F8632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LAWRENCE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A4D12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Fernando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9BE22F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A2F1D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BB01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22 689 939,00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1FD0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133 456 903,00 </w:t>
            </w:r>
          </w:p>
        </w:tc>
      </w:tr>
      <w:tr w:rsidR="000856F3" w:rsidRPr="0058214B" w14:paraId="343EA74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6C084F1" w14:textId="7A14D13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D14114" w14:textId="46D2241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SEGOVIA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0BA74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C1DFD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Adriana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59EC5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68FFE1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140A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0AB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4FFA43A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0C10F4" w14:textId="0BAB87D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A51ACC" w14:textId="22B8D69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SEGUEL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301FE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NOVOA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E8EEC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C1B262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097C5F7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67C1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79568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7A1031C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3CDC30" w14:textId="4E883BC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013A40" w14:textId="71F334C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SEGUY</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D247D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HENRIQUEZ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DD05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Carmen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928F3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635E08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46AC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9 752 925,00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B202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68 615 548,00 </w:t>
            </w:r>
          </w:p>
        </w:tc>
      </w:tr>
      <w:tr w:rsidR="000856F3" w:rsidRPr="0058214B" w14:paraId="1726C22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25C6856" w14:textId="5B69D28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5249ED" w14:textId="2BD7D6E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1EAF0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GODOY</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D1C0B5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 Eduardo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7EB336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B96CDC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61CB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95C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7FCC552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D523063" w14:textId="05BE565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718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F24A2C" w14:textId="7E1B6DD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E1460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EBAE1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Fortunato de las Rosas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27C648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4E981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39F0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19 887 683,00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C8A0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121 186 367,00 </w:t>
            </w:r>
          </w:p>
        </w:tc>
      </w:tr>
      <w:tr w:rsidR="000856F3" w:rsidRPr="0058214B" w14:paraId="01B1514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951E39" w14:textId="7203248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EB5364" w14:textId="5517514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AEB135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KAISER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75206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Soledad</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0BD824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5CDDF2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728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10 475 022,00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CFD8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73 695 776,00 </w:t>
            </w:r>
          </w:p>
        </w:tc>
      </w:tr>
      <w:tr w:rsidR="000856F3" w:rsidRPr="0058214B" w14:paraId="34E1369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E48FA7D" w14:textId="7D9CBEC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882C7F" w14:textId="45B57B5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1FC8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F690C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C22DF5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7260E1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6180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14 033 256,00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F54E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82 540 323,00 </w:t>
            </w:r>
          </w:p>
        </w:tc>
      </w:tr>
      <w:tr w:rsidR="000856F3" w:rsidRPr="0058214B" w14:paraId="221AF94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5F5D81F" w14:textId="014FEEF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F7C839" w14:textId="30BE775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2C901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VALENZUELA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411C0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Fresia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0DE4D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725AA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E69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23D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73B64EC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9669B71" w14:textId="728FAB1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D8D454" w14:textId="1370CC9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SERAZZI</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C56A7A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AHUMADA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36BA0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Nelda Luisa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2EB6E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C9B7EF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6182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9 847 041,00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C9D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39 697 257,00 </w:t>
            </w:r>
          </w:p>
        </w:tc>
      </w:tr>
      <w:tr w:rsidR="000856F3" w:rsidRPr="0058214B" w14:paraId="53266BD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CD6BC25" w14:textId="0CA342A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3F88E72" w14:textId="20663A4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17D6B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39C8C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Miriam Jesús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7BD871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3C8FA71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0980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A237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3E60E7D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595A020" w14:textId="6E41205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044F5C" w14:textId="24FC7EB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46522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6EE931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Elba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8EBFD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11C4BA5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2E85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4 938 153,00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D311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17 469 374,00 </w:t>
            </w:r>
          </w:p>
        </w:tc>
      </w:tr>
      <w:tr w:rsidR="000856F3" w:rsidRPr="0058214B" w14:paraId="61CE287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5BD7924" w14:textId="5382865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6AAB82A" w14:textId="582CB23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E67D8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0E219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Lidia Rosa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CEFA24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64BCB9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30FF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14 994 584,00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CCB8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91 584 550,00 </w:t>
            </w:r>
          </w:p>
        </w:tc>
      </w:tr>
      <w:tr w:rsidR="000856F3" w:rsidRPr="0058214B" w14:paraId="28C49D5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ECA8AD1" w14:textId="5169993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F338B8" w14:textId="10DD246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SOBARZO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9D3BC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ROCHA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EE2D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E5843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63B1C3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B556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12 075 619,00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BC7A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84 956 586,00 </w:t>
            </w:r>
          </w:p>
        </w:tc>
      </w:tr>
      <w:tr w:rsidR="000856F3" w:rsidRPr="0058214B" w14:paraId="36D421B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F0AFD38" w14:textId="5B26CCD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D57BEF" w14:textId="0B3C300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SORICH</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E004B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OLIVARES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C5A790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Alexandrina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5E0DE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6A42C5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4710DB" w14:textId="74FF4AF0" w:rsidR="000856F3" w:rsidRPr="0058214B" w:rsidRDefault="000856F3" w:rsidP="00095B2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w:t>
            </w:r>
            <w:r w:rsidR="00095B23">
              <w:rPr>
                <w:rFonts w:ascii="Calibri" w:hAnsi="Calibri" w:cs="Calibri"/>
                <w:color w:val="000000"/>
                <w:szCs w:val="20"/>
                <w:lang w:val="es-CR" w:eastAsia="es-CR"/>
              </w:rPr>
              <w:t>9 351 464</w:t>
            </w:r>
            <w:r w:rsidRPr="0058214B">
              <w:rPr>
                <w:rFonts w:ascii="Calibri" w:hAnsi="Calibri" w:cs="Calibri"/>
                <w:color w:val="000000"/>
                <w:szCs w:val="20"/>
                <w:lang w:val="es-CR" w:eastAsia="es-CR"/>
              </w:rPr>
              <w:t xml:space="preserve">,00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5E5AF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33 082 050,00 </w:t>
            </w:r>
          </w:p>
        </w:tc>
      </w:tr>
      <w:tr w:rsidR="000856F3" w:rsidRPr="0058214B" w14:paraId="6812374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4F7FEE" w14:textId="7A8DE88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31EBA4F" w14:textId="03A1192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SOTELLA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DE25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VERNAL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141CC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Celinda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45435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5663A9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E1ED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76D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42A824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EE2199" w14:textId="311DEC9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DE05B98" w14:textId="42EBAA3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2688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CAMPILLAY</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85AC4E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Rubén Emilio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D401C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6FAF8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21B5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4 977 270,00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4917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17 607 756,00 </w:t>
            </w:r>
          </w:p>
        </w:tc>
      </w:tr>
      <w:tr w:rsidR="000856F3" w:rsidRPr="0058214B" w14:paraId="59CC2BF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092E003" w14:textId="64093DA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D3D1C0" w14:textId="7B8BE31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22A0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FIGUEROA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56C4C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Lutgarda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6C5F37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B9F38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52B8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87C6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A99EF1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4F7483" w14:textId="518E4A3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BF3923" w14:textId="5DA8AF0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AFFB3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INZUNZA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E86DF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Ovidio Gamadiel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748C3F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70FA849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BD6A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15 245 727,00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9FFC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93 122 001,00 </w:t>
            </w:r>
          </w:p>
        </w:tc>
      </w:tr>
      <w:tr w:rsidR="000856F3" w:rsidRPr="0058214B" w14:paraId="5DEB285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E1551EC" w14:textId="5AC1FC1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E7512CD" w14:textId="22359EA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5F22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ORMEÑO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AB50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Manuel Jesús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F46B14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2EB97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133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8031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687A6EA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47626CB" w14:textId="5EEFFB1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1779D33" w14:textId="12F4CD5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4D6703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19BBA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 Eduardo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E596B7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E8CB0B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6390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B9D7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397B284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F2122AB" w14:textId="3780257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BF49B7E" w14:textId="53BB2FA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FE16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C165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Octavio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5FA13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26A169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F0EA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22 746 847,00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7AC5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160 032 746,00 </w:t>
            </w:r>
          </w:p>
        </w:tc>
      </w:tr>
      <w:tr w:rsidR="000856F3" w:rsidRPr="0058214B" w14:paraId="1D7CB12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18D4992" w14:textId="4A2A92C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C5C945" w14:textId="453BC8A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C737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PÉREZ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B693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Ximena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48E92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B4423B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1A61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12 006 319,00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870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84 469 035,00 </w:t>
            </w:r>
          </w:p>
        </w:tc>
      </w:tr>
      <w:tr w:rsidR="000856F3" w:rsidRPr="0058214B" w14:paraId="43379A9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7AF40CA" w14:textId="5E4DFE3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A437D4" w14:textId="444C218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DFEA1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C7AEB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Soledad</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2AB921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Bayer Torres y otros c. Parral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76D6D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3FD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4 497 371,00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997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32 639 217,00 </w:t>
            </w:r>
          </w:p>
        </w:tc>
      </w:tr>
      <w:tr w:rsidR="000856F3" w:rsidRPr="0058214B" w14:paraId="0DFA3DC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4A60E0" w14:textId="711E4B9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319C2B" w14:textId="59554BD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SOTOMAYOR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5410240" w14:textId="1DCB6BF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HORMAZABAL</w:t>
            </w:r>
            <w:r w:rsidR="00095B23">
              <w:rPr>
                <w:rStyle w:val="Refdenotaalpie"/>
                <w:rFonts w:cs="Calibri"/>
                <w:color w:val="000000"/>
                <w:lang w:val="es-CR" w:eastAsia="es-CR"/>
              </w:rPr>
              <w:footnoteReference w:id="596"/>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A0028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Heraldo Ulises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32E86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C35290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7329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13 019 470,00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F938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91 596 938,00 </w:t>
            </w:r>
          </w:p>
        </w:tc>
      </w:tr>
      <w:tr w:rsidR="000856F3" w:rsidRPr="0058214B" w14:paraId="7EDAA9C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027B33" w14:textId="3247926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41FDD1E" w14:textId="187343F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SPATARIS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572B7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SCHAFFHAUSER</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CE6DC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Cinthia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FA4F61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751F02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75F6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74E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6A4F84A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9B4802" w14:textId="7EC7BD6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5AF78F4" w14:textId="0F3D16A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SUÁREZ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BFFDA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FERMANDOY</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B7402A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Mirella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C95D57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4B9A7C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ACD2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16 504 034,00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1A55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100 567 971,00 </w:t>
            </w:r>
          </w:p>
        </w:tc>
      </w:tr>
      <w:tr w:rsidR="000856F3" w:rsidRPr="0058214B" w14:paraId="6619868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F7A0FF" w14:textId="4FB9DF4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A15FB0" w14:textId="21263CC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SUAZO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4E099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ULLOA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75AC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Hugo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8671B4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49DBF4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F5C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4 692 007,00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565C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33 010 059,00 </w:t>
            </w:r>
          </w:p>
        </w:tc>
      </w:tr>
      <w:tr w:rsidR="000856F3" w:rsidRPr="0058214B" w14:paraId="25F48A4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92ACC60" w14:textId="28B8608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C49C9E4" w14:textId="00E841A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D337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305E7B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Alejandro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97681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739387C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CE10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670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688EA9F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06747E1" w14:textId="445B961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69767F" w14:textId="29EF67A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F3C2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37A67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Domitila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9D1EA7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A3F6CE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420A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8 672 827,00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91F5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30 681 282,00 </w:t>
            </w:r>
          </w:p>
        </w:tc>
      </w:tr>
      <w:tr w:rsidR="000856F3" w:rsidRPr="0058214B" w14:paraId="134DD75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06590CC" w14:textId="089A176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41C0875" w14:textId="753D6C0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7D37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ESCUDERO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BA04C0" w14:textId="77777777" w:rsidR="000856F3" w:rsidRPr="0058214B" w:rsidRDefault="000856F3" w:rsidP="000856F3">
            <w:pPr>
              <w:jc w:val="left"/>
              <w:rPr>
                <w:rFonts w:ascii="Calibri" w:hAnsi="Calibri" w:cs="Calibri"/>
                <w:color w:val="000000"/>
                <w:szCs w:val="20"/>
                <w:lang w:val="es-CR" w:eastAsia="es-CR"/>
              </w:rPr>
            </w:pPr>
            <w:proofErr w:type="gramStart"/>
            <w:r w:rsidRPr="0058214B">
              <w:rPr>
                <w:rFonts w:ascii="Calibri" w:hAnsi="Calibri" w:cs="Calibri"/>
                <w:color w:val="000000"/>
                <w:szCs w:val="20"/>
                <w:lang w:val="es-CR" w:eastAsia="es-CR"/>
              </w:rPr>
              <w:t>Estela</w:t>
            </w:r>
            <w:proofErr w:type="gramEnd"/>
            <w:r w:rsidRPr="0058214B">
              <w:rPr>
                <w:rFonts w:ascii="Calibri" w:hAnsi="Calibri" w:cs="Calibri"/>
                <w:color w:val="000000"/>
                <w:szCs w:val="20"/>
                <w:lang w:val="es-CR" w:eastAsia="es-CR"/>
              </w:rPr>
              <w:t xml:space="preserve"> Marlene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354FF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nil"/>
              <w:right w:val="single" w:sz="4" w:space="0" w:color="auto"/>
            </w:tcBorders>
            <w:shd w:val="clear" w:color="auto" w:fill="auto"/>
            <w:noWrap/>
            <w:vAlign w:val="center"/>
            <w:hideMark/>
          </w:tcPr>
          <w:p w14:paraId="55F2D18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5DC89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15 979 300,00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E535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64 418 782,00 </w:t>
            </w:r>
          </w:p>
        </w:tc>
      </w:tr>
      <w:tr w:rsidR="000856F3" w:rsidRPr="0058214B" w14:paraId="2DB04EE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6183442" w14:textId="1A7F6CA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4BAEC1" w14:textId="6370B68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E7BDC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PAÉZ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0D1C7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Elba Ernestina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AD0711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13F2518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FAA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25 032 707,00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22D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100 916 591,00 </w:t>
            </w:r>
          </w:p>
        </w:tc>
      </w:tr>
      <w:tr w:rsidR="000856F3" w:rsidRPr="0058214B" w14:paraId="2B2CDC8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A0930D3" w14:textId="2577438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FCF66F4" w14:textId="1999BD8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2AD8E9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43D2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Margarita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FE3FA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17829D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948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9 471 082,00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9B20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66 632 675,00 </w:t>
            </w:r>
          </w:p>
        </w:tc>
      </w:tr>
      <w:tr w:rsidR="000856F3" w:rsidRPr="0058214B" w14:paraId="21933F2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A6E0199" w14:textId="6B65EF6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746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14B32E" w14:textId="0DA2D26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2AD5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5C27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Stanly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46ECDB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29769F1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2E9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70 195 045,00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74CAC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313 430 207,00 </w:t>
            </w:r>
          </w:p>
        </w:tc>
      </w:tr>
      <w:tr w:rsidR="000856F3" w:rsidRPr="0058214B" w14:paraId="0B9331D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E7CA3F" w14:textId="409F059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EBA539" w14:textId="2940180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32E49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1C8C2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DCFE57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2E0B8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23D8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16 744 346,00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2571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102 296 270,00 </w:t>
            </w:r>
          </w:p>
        </w:tc>
      </w:tr>
      <w:tr w:rsidR="000856F3" w:rsidRPr="0058214B" w14:paraId="2B54EA4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5B6A041" w14:textId="2FA60F0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8EC7FD1" w14:textId="4946A1B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3F045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TOSSETTI</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3B756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7049A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E8D67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BB6A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15 864 217,00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3C1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56 121 782,00 </w:t>
            </w:r>
          </w:p>
        </w:tc>
      </w:tr>
      <w:tr w:rsidR="000856F3" w:rsidRPr="0058214B" w14:paraId="381E8EA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BFBDD6E" w14:textId="109A661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749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AC9E80" w14:textId="3A2EAEF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TAPIA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04986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TOSSETTI</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AFC8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de la Luz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59F1D0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1C9BF9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C7C8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606C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25EAAD7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5609F4" w14:textId="0E4B5A3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754A67F" w14:textId="786A7D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TEJADA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583FE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MORENO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3BCB1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Silvia Teresa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8ED22C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3C950F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427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9 847 041,00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EA27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39 697 257,00 </w:t>
            </w:r>
          </w:p>
        </w:tc>
      </w:tr>
      <w:tr w:rsidR="000856F3" w:rsidRPr="0058214B" w14:paraId="2926ABB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90C52D7" w14:textId="7BD001D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0CAD34" w14:textId="07C8AFC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TOLEDO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5D85F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CABEZAS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E97262" w14:textId="41E5E36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Mirthala Alicia</w:t>
            </w:r>
            <w:r w:rsidR="00095B23">
              <w:rPr>
                <w:rStyle w:val="Refdenotaalpie"/>
                <w:rFonts w:cs="Calibri"/>
                <w:color w:val="000000"/>
                <w:lang w:val="es-CR" w:eastAsia="es-CR"/>
              </w:rPr>
              <w:footnoteReference w:id="597"/>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8D5D3A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002DD08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A480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DA5C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5F8F596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9C301D0" w14:textId="75E3482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976340" w14:textId="28D2CB0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TOLMO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9C776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SOSA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40D73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Ernesto Carlos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1D056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700EFF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738D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17 754 777,00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0B38D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71 576 421,00 </w:t>
            </w:r>
          </w:p>
        </w:tc>
      </w:tr>
      <w:tr w:rsidR="000856F3" w:rsidRPr="0058214B" w14:paraId="0770B55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537C981" w14:textId="2B530EA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66B0F2" w14:textId="09296C9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39F01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VÁZQUEZ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60AEB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Nolvia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C076A3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2DD40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C12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12 453 252,00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0C9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44 373 426,00 </w:t>
            </w:r>
          </w:p>
        </w:tc>
      </w:tr>
      <w:tr w:rsidR="000856F3" w:rsidRPr="0058214B" w14:paraId="37666D7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84C3B31" w14:textId="2C65EF7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E93627" w14:textId="183A1BE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2CF39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2DBF5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Elmo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B5F57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2FDF3D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8059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12 227 056,00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66B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86 022 004,00 </w:t>
            </w:r>
          </w:p>
        </w:tc>
      </w:tr>
      <w:tr w:rsidR="000856F3" w:rsidRPr="0058214B" w14:paraId="46ED4BE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C453DA3" w14:textId="5DA0770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821AF6" w14:textId="6F877FF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D513A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CASTILLO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2D6AD3" w14:textId="62475CF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Ruby María</w:t>
            </w:r>
            <w:r w:rsidR="00095B23">
              <w:rPr>
                <w:rStyle w:val="Refdenotaalpie"/>
                <w:rFonts w:cs="Calibri"/>
                <w:color w:val="000000"/>
                <w:lang w:val="es-CR" w:eastAsia="es-CR"/>
              </w:rPr>
              <w:footnoteReference w:id="598"/>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96819F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2A1D88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D3F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10 625 728,00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497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74 756 050,00 </w:t>
            </w:r>
          </w:p>
        </w:tc>
      </w:tr>
      <w:tr w:rsidR="000856F3" w:rsidRPr="0058214B" w14:paraId="283402D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28CA623" w14:textId="7004313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884CF02" w14:textId="475A697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A0632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MONTAÑO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ABEE5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Lucila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8725A3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2EE9C62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640E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21 535 491,00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96BF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86 817 952,00 </w:t>
            </w:r>
          </w:p>
        </w:tc>
      </w:tr>
      <w:tr w:rsidR="000856F3" w:rsidRPr="0058214B" w14:paraId="3613CFC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CACA1B" w14:textId="6BE1291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5DF767" w14:textId="18CE777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E909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2140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Manuela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EB8BC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B7A924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994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6 570 326,00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5470E" w14:textId="35E3BFFB" w:rsidR="000856F3" w:rsidRPr="0058214B" w:rsidRDefault="00095B23" w:rsidP="00095B2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46 224 570</w:t>
            </w:r>
            <w:r w:rsidR="000856F3" w:rsidRPr="0058214B">
              <w:rPr>
                <w:rFonts w:ascii="Calibri" w:hAnsi="Calibri" w:cs="Calibri"/>
                <w:color w:val="000000"/>
                <w:szCs w:val="20"/>
                <w:lang w:val="es-CR" w:eastAsia="es-CR"/>
              </w:rPr>
              <w:t xml:space="preserve">,00 </w:t>
            </w:r>
          </w:p>
        </w:tc>
      </w:tr>
      <w:tr w:rsidR="000856F3" w:rsidRPr="0058214B" w14:paraId="57924E0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9036418" w14:textId="37F1C84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1161FFE" w14:textId="55B8438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8D616E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83AA9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Margarita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84F20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977E0B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F5C9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12 613 817,00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852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88 743 015,00 </w:t>
            </w:r>
          </w:p>
        </w:tc>
      </w:tr>
      <w:tr w:rsidR="000856F3" w:rsidRPr="0058214B" w14:paraId="30736DB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B2D16B1" w14:textId="519DD1F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759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C8EFC3" w14:textId="32239C3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A2D7A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F388E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7AEFEF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9679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A660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15 203 617,00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EA2AA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106 963 246,00 </w:t>
            </w:r>
          </w:p>
        </w:tc>
      </w:tr>
      <w:tr w:rsidR="000856F3" w:rsidRPr="0058214B" w14:paraId="58E040A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86FD1D4" w14:textId="2E8CE01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745A50E" w14:textId="2BCC51E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D9E9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SAINT LAWRENCE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3D303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Marleine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1426F4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5518653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EF4B7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41 394 597,00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2EEA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166 877 742,00 </w:t>
            </w:r>
          </w:p>
        </w:tc>
      </w:tr>
      <w:tr w:rsidR="000856F3" w:rsidRPr="0058214B" w14:paraId="3CB5122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8CC2142" w14:textId="6D7D0F9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1E147A" w14:textId="54D19EF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30447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YÁÑEZ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643D8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Eduardo Onofre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E6825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61BB53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86A3E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19 390 956,00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4B101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139 248 714,00 </w:t>
            </w:r>
          </w:p>
        </w:tc>
      </w:tr>
      <w:tr w:rsidR="000856F3" w:rsidRPr="0058214B" w14:paraId="1F5689B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60CF296" w14:textId="71CC1A2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864D2B" w14:textId="1A2484F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TRONCOSO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04B2CC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F01DD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Sigifredo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597B61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7FB98DE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85483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30 135 812,00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0E8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184 276 355,00 </w:t>
            </w:r>
          </w:p>
        </w:tc>
      </w:tr>
      <w:tr w:rsidR="000856F3" w:rsidRPr="0058214B" w14:paraId="6D6CBC5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DC5E7E6" w14:textId="3E132AA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5EE34AE" w14:textId="39C3209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TRONCOSO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E67D3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VENEGAS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194D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Rebeca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5CE74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0C246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E93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16 590 678,00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0972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116 721 749,00 </w:t>
            </w:r>
          </w:p>
        </w:tc>
      </w:tr>
      <w:tr w:rsidR="000856F3" w:rsidRPr="0058214B" w14:paraId="2458F8B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E667AC3" w14:textId="0057E0E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F818F8B" w14:textId="7C5E080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TRONCOSO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6CCE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VENEGAS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12D24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Víctor Manuel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BE3F1E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45832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A1F3D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12 477 035,00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141A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87 780 701,00 </w:t>
            </w:r>
          </w:p>
        </w:tc>
      </w:tr>
      <w:tr w:rsidR="000856F3" w:rsidRPr="0058214B" w14:paraId="2193981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51633B5" w14:textId="465A983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44B6F4A" w14:textId="7C8067A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TRUJILLO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CF90A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ARREDONDO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90E04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9E075E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A37160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53DFC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CD7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1C40909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AB36ADA" w14:textId="1C8D46B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63EA04C" w14:textId="1FCA9B4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UBILLA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B984A5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ROJAS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C68D7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Aída María Inés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D1D590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0B5311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29157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28AB4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62F3DAF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D0006C1" w14:textId="72DF14E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3F83670" w14:textId="1016FD4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ULLOA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44D66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NEIRA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5CEB6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FBFC4A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5876B3D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DDEE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16 423 647,00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0F170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96 600 043,00 </w:t>
            </w:r>
          </w:p>
        </w:tc>
      </w:tr>
      <w:tr w:rsidR="000856F3" w:rsidRPr="0058214B" w14:paraId="3D1782C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FC9AC6B" w14:textId="7331B8C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024D528" w14:textId="650FF22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URBINA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01230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CAMPOS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4E252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Verónica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977C02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92BC0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88D83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8 635 518,00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AC0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60 754 164,00 </w:t>
            </w:r>
          </w:p>
        </w:tc>
      </w:tr>
      <w:tr w:rsidR="000856F3" w:rsidRPr="0058214B" w14:paraId="6E93067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9081A7F" w14:textId="5589D86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769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A01FB4B" w14:textId="66E84E1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1239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COFRE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B3A612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 Jaime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9AD284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98726C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695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6 777 924,00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1465D3" w14:textId="3A6F38BD" w:rsidR="000856F3" w:rsidRPr="0058214B" w:rsidRDefault="002A455D" w:rsidP="002A455D">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47 685 281</w:t>
            </w:r>
            <w:r w:rsidR="000856F3" w:rsidRPr="0058214B">
              <w:rPr>
                <w:rFonts w:ascii="Calibri" w:hAnsi="Calibri" w:cs="Calibri"/>
                <w:color w:val="000000"/>
                <w:szCs w:val="20"/>
                <w:lang w:val="es-CR" w:eastAsia="es-CR"/>
              </w:rPr>
              <w:t xml:space="preserve">,00 </w:t>
            </w:r>
          </w:p>
        </w:tc>
      </w:tr>
      <w:tr w:rsidR="000856F3" w:rsidRPr="0058214B" w14:paraId="38F4444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E89B838" w14:textId="243F868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96D34D8" w14:textId="46ED740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D90FB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TORRES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E1E0C3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Fresia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C869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auto"/>
              <w:left w:val="nil"/>
              <w:bottom w:val="nil"/>
              <w:right w:val="single" w:sz="4" w:space="0" w:color="auto"/>
            </w:tcBorders>
            <w:shd w:val="clear" w:color="auto" w:fill="auto"/>
            <w:noWrap/>
            <w:vAlign w:val="center"/>
            <w:hideMark/>
          </w:tcPr>
          <w:p w14:paraId="5C08991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E68A6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15 469 174,00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7A8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94 262 011,00 </w:t>
            </w:r>
          </w:p>
        </w:tc>
      </w:tr>
      <w:tr w:rsidR="000856F3" w:rsidRPr="0058214B" w14:paraId="1065C52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355B029" w14:textId="3418380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DEB1B6D" w14:textId="246CF73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URRUTIA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F87E5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ALARCÓN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B844B0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3F82E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9927E6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899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7 129 597,00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FD81B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50 159 435,00 </w:t>
            </w:r>
          </w:p>
        </w:tc>
      </w:tr>
      <w:tr w:rsidR="000856F3" w:rsidRPr="0058214B" w14:paraId="2C4A3BA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042FEC6" w14:textId="202AB96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B489506" w14:textId="0953D5F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URRUTIA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A89E1B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6A42D5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Juana de las 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6BA3D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0171D3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BD424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22 607 715,00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454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138 190 734,00 </w:t>
            </w:r>
          </w:p>
        </w:tc>
      </w:tr>
      <w:tr w:rsidR="000856F3" w:rsidRPr="0058214B" w14:paraId="5575A24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89C124E" w14:textId="2217F2E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773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6E0527F" w14:textId="5534E0A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URRUTIA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6C9B0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MUÑOZ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93AF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6AFADF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4243F6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04D3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17 563 429,00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BE52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103 303 973,00 </w:t>
            </w:r>
          </w:p>
        </w:tc>
      </w:tr>
      <w:tr w:rsidR="000856F3" w:rsidRPr="0058214B" w14:paraId="1BF20E2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37E5ACD" w14:textId="0BCF124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DEDD20" w14:textId="467722C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URRUTIA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CD5E6F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PRAT</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50AA9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Patricia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522463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22FF26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3E9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E241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55E7E34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E7BE004" w14:textId="21FD707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014B6AB" w14:textId="016E45E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VALDERRAMA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5B09E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MARTÍNEZ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3B11F4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Norma Encarnación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D0ACFF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38120C1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669F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11 412 526,00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F6675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40 373 332,00 </w:t>
            </w:r>
          </w:p>
        </w:tc>
      </w:tr>
      <w:tr w:rsidR="000856F3" w:rsidRPr="0058214B" w14:paraId="0C92785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5E5B0F5" w14:textId="12D00E9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05FC3F" w14:textId="714DEF6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AAC9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DELGADO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EF7068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Manuela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5C2029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30404C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375A3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8 159 346,00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8DFF9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28 864 774,00 </w:t>
            </w:r>
          </w:p>
        </w:tc>
      </w:tr>
      <w:tr w:rsidR="000856F3" w:rsidRPr="0058214B" w14:paraId="01B368D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FBE0323" w14:textId="52CCD21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A1F04C1" w14:textId="67C29AE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VALDÉS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30662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GUTIÉRREZ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70E709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Filomena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00173A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F9F859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3B7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2E1A4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2992630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F678662" w14:textId="16A53D7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CADA46" w14:textId="278B206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VALDÉS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32490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MEDINA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CBB78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Manuel Eduardo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17CB4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auto"/>
              <w:left w:val="nil"/>
              <w:bottom w:val="nil"/>
              <w:right w:val="single" w:sz="4" w:space="0" w:color="auto"/>
            </w:tcBorders>
            <w:shd w:val="clear" w:color="auto" w:fill="auto"/>
            <w:noWrap/>
            <w:vAlign w:val="center"/>
            <w:hideMark/>
          </w:tcPr>
          <w:p w14:paraId="34DCCA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504F6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17 512 384,00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0345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125 758 470,00 </w:t>
            </w:r>
          </w:p>
        </w:tc>
      </w:tr>
      <w:tr w:rsidR="000856F3" w:rsidRPr="0058214B" w14:paraId="6BB969B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8DED06B" w14:textId="5C32AD2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779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EE49A7" w14:textId="619B2B7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VALDÉS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38C6F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QUINTANA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D9A6CE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Oscar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850B36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AA5E93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F189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13 795 476,00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24756C" w14:textId="5640E169" w:rsidR="000856F3" w:rsidRPr="0058214B" w:rsidRDefault="000856F3" w:rsidP="002A455D">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w:t>
            </w:r>
            <w:r w:rsidR="002A455D">
              <w:rPr>
                <w:rFonts w:ascii="Calibri" w:hAnsi="Calibri" w:cs="Calibri"/>
                <w:color w:val="000000"/>
                <w:szCs w:val="20"/>
                <w:lang w:val="es-CR" w:eastAsia="es-CR"/>
              </w:rPr>
              <w:t>97 056 437</w:t>
            </w:r>
            <w:r w:rsidRPr="0058214B">
              <w:rPr>
                <w:rFonts w:ascii="Calibri" w:hAnsi="Calibri" w:cs="Calibri"/>
                <w:color w:val="000000"/>
                <w:szCs w:val="20"/>
                <w:lang w:val="es-CR" w:eastAsia="es-CR"/>
              </w:rPr>
              <w:t xml:space="preserve">,00 </w:t>
            </w:r>
          </w:p>
        </w:tc>
      </w:tr>
      <w:tr w:rsidR="000856F3" w:rsidRPr="0058214B" w14:paraId="5138CAE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F6785D" w14:textId="1F2AA01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3190471" w14:textId="36EE531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VALDÉS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CC4C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ROBLES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5932E1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Iris 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5D119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613B5A0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F954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13 528 538,00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2B6E7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47 859 006,00 </w:t>
            </w:r>
          </w:p>
        </w:tc>
      </w:tr>
      <w:tr w:rsidR="000856F3" w:rsidRPr="0058214B" w14:paraId="03EDE91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A973A9" w14:textId="414C7F2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CBEDD0" w14:textId="5D746DE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VALDIVIA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6EF06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RIVERA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70936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Baldomera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77C7DE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171ED17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6B6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21 535 491,00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3A3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86 817 952,00 </w:t>
            </w:r>
          </w:p>
        </w:tc>
      </w:tr>
      <w:tr w:rsidR="000856F3" w:rsidRPr="0058214B" w14:paraId="1C1AE7C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7C1EEDF" w14:textId="2EB6CB1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130E4F" w14:textId="3DC7097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VALDIVIESO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B18E4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MORÁN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5005A3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Ruth Carlota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9915B9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1598095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AB910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E83A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3047193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CAF8A28" w14:textId="359B107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3970E3" w14:textId="05F5AB0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VALENCIA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9ACA0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CÁCERES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A4F7F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Miguel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C8730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3EC742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317E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16 590 678,00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CA91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116 721 749,00 </w:t>
            </w:r>
          </w:p>
        </w:tc>
      </w:tr>
      <w:tr w:rsidR="000856F3" w:rsidRPr="0058214B" w14:paraId="67CB1D9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BC1712" w14:textId="18D3ABE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29F4D58" w14:textId="3553ED1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VALENCIA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466E4D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A65C4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Rubén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3420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054940A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3182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3 060 523,00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0221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12 338 160,00 </w:t>
            </w:r>
          </w:p>
        </w:tc>
      </w:tr>
      <w:tr w:rsidR="000856F3" w:rsidRPr="0058214B" w14:paraId="4388E39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4F4E392" w14:textId="0B7599E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63ADC47" w14:textId="1DCE0DD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VALENZUELA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B2199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FAUNDEZ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3054B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Delfina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D20936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3B61B7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481D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10 789 846,00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A8B08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75 910 683,00 </w:t>
            </w:r>
          </w:p>
        </w:tc>
      </w:tr>
      <w:tr w:rsidR="000856F3" w:rsidRPr="0058214B" w14:paraId="56900B1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4D64084" w14:textId="399CF6A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90DD31" w14:textId="41CB06F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VALENZUELA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18294D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GÓMEZ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995CA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Gilda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275913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B2F3B3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0004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A1F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005FAE3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4C078D0" w14:textId="55AE203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F068077" w14:textId="4A75D02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VALENZUELA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77B52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GONZALEZ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12799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Lucit Violeta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737639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2AAD970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87284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21 535 491,00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2206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86 817 852,00 </w:t>
            </w:r>
          </w:p>
        </w:tc>
      </w:tr>
      <w:tr w:rsidR="000856F3" w:rsidRPr="0058214B" w14:paraId="3BBD22F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A249CE9" w14:textId="1416610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1AA8442" w14:textId="06E77FF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VALENZUELA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5A0DE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79211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Gerarda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ACF66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D9520E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D05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1A4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EEF992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69A6EC" w14:textId="39961AB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789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1F24673" w14:textId="69A49EB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VALENZUELA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6858D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PORTILLA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CA0E4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Edilia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36534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05DD22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7344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13 447 724,00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22324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47 573 116,00 </w:t>
            </w:r>
          </w:p>
        </w:tc>
      </w:tr>
      <w:tr w:rsidR="000856F3" w:rsidRPr="0058214B" w14:paraId="01FAB5B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659B47" w14:textId="4E8BED5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8D3FC7D" w14:textId="4F35A0C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VALENZUELA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789F02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1CF9A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Doralisa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46BF9B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F7CA26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F16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17 530 028,00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CE21F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106 819 905,00 </w:t>
            </w:r>
          </w:p>
        </w:tc>
      </w:tr>
      <w:tr w:rsidR="000856F3" w:rsidRPr="0058214B" w14:paraId="137693D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7F3CDC" w14:textId="691E17E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1ACA70" w14:textId="7002DA5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VALLADARES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0D4D5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01708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Vidal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EAF5C7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BE12C0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6386D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4 990 901,00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391F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35 112 893,00 </w:t>
            </w:r>
          </w:p>
        </w:tc>
      </w:tr>
      <w:tr w:rsidR="000856F3" w:rsidRPr="0058214B" w14:paraId="289033F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32FFFBE" w14:textId="4287A9D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711E496" w14:textId="044E842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VALLEJOS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47B2D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CORTÉS </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4932D5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Hugo Segundo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4056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0F89538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55ACE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2 861 436,00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D7958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11 535 563,00 </w:t>
            </w:r>
          </w:p>
        </w:tc>
      </w:tr>
      <w:tr w:rsidR="000856F3" w:rsidRPr="0058214B" w14:paraId="6BB35B5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BC8311" w14:textId="698BB4C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F253423" w14:textId="7372EB5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VARGAS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14DF42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BUSTOS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69CB3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4A85A9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FEB9A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9DA12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11 063 723,00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3B4AD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77 837 512,00 </w:t>
            </w:r>
          </w:p>
        </w:tc>
      </w:tr>
      <w:tr w:rsidR="000856F3" w:rsidRPr="0058214B" w14:paraId="10A79E4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F19446" w14:textId="2FA268E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C42A1D" w14:textId="4CFCD7D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VÁSQUEZ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29091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HENRÍQUEZ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F1D26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Pedro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C69A24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2C8F1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D7931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4 990 901,00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33EA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35 112 893,00 </w:t>
            </w:r>
          </w:p>
        </w:tc>
      </w:tr>
      <w:tr w:rsidR="000856F3" w:rsidRPr="0058214B" w14:paraId="6B4BE1B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339E81B" w14:textId="049EDAA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6F557F" w14:textId="40D1FF3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VEGA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F2FA4D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ARAYA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1D436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Graciela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53AED1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3334749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68C6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9 214 092,00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A078E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32 596 079,00 </w:t>
            </w:r>
          </w:p>
        </w:tc>
      </w:tr>
      <w:tr w:rsidR="000856F3" w:rsidRPr="0058214B" w14:paraId="0AA8A2D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3F7801D" w14:textId="5D38159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91EACC7" w14:textId="6F8A33F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VEGA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8D727D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CORDOVEZ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11FF2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Delicia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1A8820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0805F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CF8B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13 957 169,00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3209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56 266 784,00 </w:t>
            </w:r>
          </w:p>
        </w:tc>
      </w:tr>
      <w:tr w:rsidR="000856F3" w:rsidRPr="0058214B" w14:paraId="476C7B6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46BE09D" w14:textId="4BA1D7B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27B9F72" w14:textId="68FAB12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VEGA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BA098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SERICHE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B0C258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Wilfredo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C081F4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1C47D22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54F43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8 134 472,00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2891C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28 776 779,00 </w:t>
            </w:r>
          </w:p>
        </w:tc>
      </w:tr>
      <w:tr w:rsidR="000856F3" w:rsidRPr="0058214B" w14:paraId="3AF5717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EC8B44F" w14:textId="1ADC68D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7C79DB3" w14:textId="6994DBF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VEGA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FF9B01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VÁSQUEZ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8E581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79D64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E125F0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D4978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4 899 304,00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C6569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34 468 473,00 </w:t>
            </w:r>
          </w:p>
        </w:tc>
      </w:tr>
      <w:tr w:rsidR="000856F3" w:rsidRPr="0058214B" w14:paraId="6176514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93D345" w14:textId="14AF854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799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50ED76A" w14:textId="44B9F90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VELAS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56B010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GUAMAN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5127B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Doris Francisca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0C31D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8EEF8B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C8A01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11 412 845,00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B30F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40 374 460,00 </w:t>
            </w:r>
          </w:p>
        </w:tc>
      </w:tr>
      <w:tr w:rsidR="000856F3" w:rsidRPr="0058214B" w14:paraId="4EF7173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93277E2" w14:textId="2C99E2D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318353C" w14:textId="1B1CC15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VELAZ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2BEF3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GUAMAN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94F6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Claudina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7CBE5D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5FB1E7A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10702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13 572 056,00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AC098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48 012 957,00 </w:t>
            </w:r>
          </w:p>
        </w:tc>
      </w:tr>
      <w:tr w:rsidR="000856F3" w:rsidRPr="0058214B" w14:paraId="5873D67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9E86619" w14:textId="269F51D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842DDF7" w14:textId="602DD8F0"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VELIZ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84A3B0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GRANDON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2C73D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María Angélica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08B8BA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F1B64D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F8CAF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E98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5ADCDFF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D118BF3" w14:textId="49130D0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EF89ABA" w14:textId="43A1B10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VELIZ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254D48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PEREDA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B6AC5D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Jaime Luis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A33BD4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2E6A2A4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E57A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8 433 523,00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A4F87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59 333 052,00 </w:t>
            </w:r>
          </w:p>
        </w:tc>
      </w:tr>
      <w:tr w:rsidR="000856F3" w:rsidRPr="0058214B" w14:paraId="3D95444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4802995" w14:textId="7AE8A02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803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6882446" w14:textId="1532AF6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VÉLIZ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FE477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ÁVILA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AD132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Nibaldo Enrique</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68260E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6972B9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166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12 528 636,00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6E754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88 143 734,00 </w:t>
            </w:r>
          </w:p>
        </w:tc>
      </w:tr>
      <w:tr w:rsidR="000856F3" w:rsidRPr="0058214B" w14:paraId="67818F8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EEE15DC" w14:textId="4955291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2698BA9" w14:textId="53C81C2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VÉLIZ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61F9A2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PEREDA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56A8AA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Nelson Aler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355645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2D7EB4E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EE07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43 486 432,00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060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194 172 700,00 </w:t>
            </w:r>
          </w:p>
        </w:tc>
      </w:tr>
      <w:tr w:rsidR="000856F3" w:rsidRPr="0058214B" w14:paraId="24F3872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FF9E363" w14:textId="6315923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6CD8C8" w14:textId="4EC96A2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VELOSO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AC5523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VELOSO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EEFCEA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Lilian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0D7281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205BE4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60DE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12 609 193,00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416CB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88 710 483,00 </w:t>
            </w:r>
          </w:p>
        </w:tc>
      </w:tr>
      <w:tr w:rsidR="000856F3" w:rsidRPr="0058214B" w14:paraId="2F69443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135CA18" w14:textId="4D966F4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D95070A" w14:textId="50950D8D"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VENEGAS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3BC7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HERNÁNDEZ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566196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Mireya Olimpia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8EA04F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auto"/>
              <w:left w:val="nil"/>
              <w:bottom w:val="nil"/>
              <w:right w:val="single" w:sz="4" w:space="0" w:color="auto"/>
            </w:tcBorders>
            <w:shd w:val="clear" w:color="auto" w:fill="auto"/>
            <w:noWrap/>
            <w:vAlign w:val="center"/>
            <w:hideMark/>
          </w:tcPr>
          <w:p w14:paraId="00F6AC9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4832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36 469 946,00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D6F45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147 024 556,00 </w:t>
            </w:r>
          </w:p>
        </w:tc>
      </w:tr>
      <w:tr w:rsidR="000856F3" w:rsidRPr="0058214B" w14:paraId="1DDD713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BBC594B" w14:textId="1F375B2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46B3C5C" w14:textId="0796B5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0F786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ARAVENA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2F7E68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Mónica Beatriz</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B53D74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Aravena Espinoza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4C91462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3C67D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14 332 391,00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83C4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102 850 759,00 </w:t>
            </w:r>
          </w:p>
        </w:tc>
      </w:tr>
      <w:tr w:rsidR="000856F3" w:rsidRPr="0058214B" w14:paraId="40BF9B1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10F525B" w14:textId="29B0734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34C593D" w14:textId="43BA670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3085D5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BRIONES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2F1A6D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Adelina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B99CCC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FCF8C5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7D43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A4864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2498452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5A22D67" w14:textId="7144618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809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1ADD0FF" w14:textId="23D74C9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43781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BRIONES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0824EA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Delia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20F452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7A1F5C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5EA0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12 476 773,00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3C190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87 778 858,00 </w:t>
            </w:r>
          </w:p>
        </w:tc>
      </w:tr>
      <w:tr w:rsidR="000856F3" w:rsidRPr="0058214B" w14:paraId="0E272428"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AFF1D80" w14:textId="675DA0D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A1EACC" w14:textId="09B4752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EB950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BRIONES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65AC7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Laura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A001C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D07303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D0BC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C9B4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2122D20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8695CE6" w14:textId="0DEFAE6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EA2CB2E" w14:textId="581BAA8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659637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4A08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Yoconda de las Nieves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94447A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48315F5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24136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37 205 416,00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084A9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166 127 128,00 </w:t>
            </w:r>
          </w:p>
        </w:tc>
      </w:tr>
      <w:tr w:rsidR="000856F3" w:rsidRPr="0058214B" w14:paraId="39CA97C4"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967B852" w14:textId="3F0145A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E05FD0" w14:textId="3D1DC05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VERGARA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DC87F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ENCINA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FCCB89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Angela María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BD30E0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2046A68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6E9DE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37 794 240,00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AC3DC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168 756 306,00 </w:t>
            </w:r>
          </w:p>
        </w:tc>
      </w:tr>
      <w:tr w:rsidR="000856F3" w:rsidRPr="0058214B" w14:paraId="5F17206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A980E7C" w14:textId="2EDB15E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C2D14F1" w14:textId="5B16F3E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VERGARA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8893A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TRONCOSO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3875F3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Carlos Eliseo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B5BFA4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Belmar Montero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00E526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B6C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19 054 932,00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0E3BC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116 111 966,00 </w:t>
            </w:r>
          </w:p>
        </w:tc>
      </w:tr>
      <w:tr w:rsidR="000856F3" w:rsidRPr="0058214B" w14:paraId="27F6CDB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034A8DC" w14:textId="25E3214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543A9C0" w14:textId="5670608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VERGARA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FD3EE6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TRONCOSO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6E0CC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Nancy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8EE32C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31B6FD4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F35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12 187 237,00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565B3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74 398 489,00 </w:t>
            </w:r>
          </w:p>
        </w:tc>
      </w:tr>
      <w:tr w:rsidR="000856F3" w:rsidRPr="0058214B" w14:paraId="24278B92"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9B639B1" w14:textId="15802751"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3D97F4" w14:textId="6F3EDD2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VICENTELO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FFB3C4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GATTA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443C14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Laura Graciela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65A08E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4580EA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376E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9E5B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059EEA1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0ADCD67" w14:textId="7070FA55"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C222161" w14:textId="3ED01B22"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VILLAROEL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46748B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FUENTES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95CD9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Nilia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A08B2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1157A0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67B0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DB001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72 305 064,00 </w:t>
            </w:r>
          </w:p>
        </w:tc>
      </w:tr>
      <w:tr w:rsidR="000856F3" w:rsidRPr="0058214B" w14:paraId="09A2F22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546D586" w14:textId="394079A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883546" w14:textId="36ADD165"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VILLASEÑOR</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07096F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A5D82F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Jaime Antonio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07503E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6E02345B"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F7A5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30 707 489,00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67D5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220 514 056,00 </w:t>
            </w:r>
          </w:p>
        </w:tc>
      </w:tr>
      <w:tr w:rsidR="000856F3" w:rsidRPr="0058214B" w14:paraId="201AE3E3"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5F2DFD8" w14:textId="7987CF5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30BEEC" w14:textId="497A5A9C"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VILLEGAS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28194E2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DD7457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José Guillermo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91D62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6F79680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98E9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5 186 019,00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52809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36 485 622,00 </w:t>
            </w:r>
          </w:p>
        </w:tc>
      </w:tr>
      <w:tr w:rsidR="000856F3" w:rsidRPr="0058214B" w14:paraId="3F41C34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26E0F49" w14:textId="6A2AF88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819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2A5518F" w14:textId="0182651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VILLEGAS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B36A97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OLIVOS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B106E9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Ester</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06F2BF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2C378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F858B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12 077 953,00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711B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84 973 007,00 </w:t>
            </w:r>
          </w:p>
        </w:tc>
      </w:tr>
      <w:tr w:rsidR="000856F3" w:rsidRPr="0058214B" w14:paraId="37D6F0E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0C862AD" w14:textId="0D8C3EE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8EE502A" w14:textId="534D1FC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VILLEGAS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9864A6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TRASLAVIÑA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FE02D0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Alicia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62C2B7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214B38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39159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FF2FB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04D69CE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7B0429" w14:textId="5856468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BE48AFC" w14:textId="327E687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VILLEGAS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19B4C0D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VENEGAS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655A82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Gabriel</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F21C48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7EF36BD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D431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5 762 333,00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2B7E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40 540 211,00 </w:t>
            </w:r>
          </w:p>
        </w:tc>
      </w:tr>
      <w:tr w:rsidR="000856F3" w:rsidRPr="0058214B" w14:paraId="6B1600EB"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63F3420" w14:textId="00DBEF9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84EC89A" w14:textId="285B6BB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VISTOSO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1727EA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SEPÚLVEDA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070D9A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Liberato Segundo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45ABC7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000000"/>
              <w:left w:val="nil"/>
              <w:bottom w:val="nil"/>
              <w:right w:val="single" w:sz="4" w:space="0" w:color="auto"/>
            </w:tcBorders>
            <w:shd w:val="clear" w:color="auto" w:fill="auto"/>
            <w:noWrap/>
            <w:vAlign w:val="center"/>
            <w:hideMark/>
          </w:tcPr>
          <w:p w14:paraId="1718092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23C4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13 221 592,00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3C304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59 036 166,00 </w:t>
            </w:r>
          </w:p>
        </w:tc>
      </w:tr>
      <w:tr w:rsidR="000856F3" w:rsidRPr="0058214B" w14:paraId="58E4F34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C87E636" w14:textId="1082A808"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62E1661" w14:textId="51BF8CC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WASAFF</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11D6D5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CABELLO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0F978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Nelly</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D995FC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5C828B4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259D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0E69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6672718A"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482ABDA" w14:textId="7F74F546"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254E8A4" w14:textId="4497897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YAMAL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E6DC83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ALBORNOZ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4A71B1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C6CF8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5083CDB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774CA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C5845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01DF0D80"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C171C0E" w14:textId="44F276E0"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F7AB1F8" w14:textId="24076E1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YAMAL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10A541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ALBORNOZ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4486D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Seinap</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8CEAF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C75F64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5C82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C492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E3FE5B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B43E5C8" w14:textId="24C75BF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515A10B" w14:textId="2D9C2BA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YAMAL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9D0100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JIMÉNEZ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E03655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Bernardita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3526B3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926BCC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2504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248CF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A28E27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7C6740B2" w14:textId="0F1F345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45DB551" w14:textId="56D31F5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YAMAL</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A01B19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JIMÉNEZ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E073E3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Said</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6EB3CB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auto"/>
              <w:left w:val="nil"/>
              <w:bottom w:val="nil"/>
              <w:right w:val="single" w:sz="4" w:space="0" w:color="auto"/>
            </w:tcBorders>
            <w:shd w:val="clear" w:color="auto" w:fill="auto"/>
            <w:noWrap/>
            <w:vAlign w:val="center"/>
            <w:hideMark/>
          </w:tcPr>
          <w:p w14:paraId="477D6CAC"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EED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16 344 947,00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9DF0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114 992 938,00 </w:t>
            </w:r>
          </w:p>
        </w:tc>
      </w:tr>
      <w:tr w:rsidR="000B0FC4" w:rsidRPr="0058214B" w14:paraId="3B27D2CC" w14:textId="77777777" w:rsidTr="008702BF">
        <w:trPr>
          <w:trHeight w:val="315"/>
        </w:trPr>
        <w:tc>
          <w:tcPr>
            <w:tcW w:w="792" w:type="dxa"/>
            <w:tcBorders>
              <w:top w:val="single" w:sz="4" w:space="0" w:color="000000"/>
              <w:left w:val="single" w:sz="8" w:space="0" w:color="auto"/>
              <w:bottom w:val="single" w:sz="8" w:space="0" w:color="auto"/>
              <w:right w:val="single" w:sz="8" w:space="0" w:color="auto"/>
            </w:tcBorders>
          </w:tcPr>
          <w:p w14:paraId="2CAF407E" w14:textId="120CD3C3" w:rsidR="000B0FC4" w:rsidRPr="0058214B" w:rsidRDefault="000B0FC4" w:rsidP="008702BF">
            <w:pPr>
              <w:jc w:val="center"/>
              <w:rPr>
                <w:rFonts w:ascii="Calibri" w:hAnsi="Calibri" w:cs="Calibri"/>
                <w:color w:val="000000"/>
                <w:szCs w:val="20"/>
                <w:lang w:val="es-CR" w:eastAsia="es-CR"/>
              </w:rPr>
            </w:pPr>
            <w:r>
              <w:rPr>
                <w:rFonts w:ascii="Calibri" w:hAnsi="Calibri" w:cs="Calibri"/>
                <w:color w:val="000000"/>
                <w:szCs w:val="20"/>
                <w:lang w:val="es-CR" w:eastAsia="es-CR"/>
              </w:rPr>
              <w:t>828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A49FCCF"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YÁÑEZ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37485A3"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GALLARDO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837A266"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Pedro Ramón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95DD0E9" w14:textId="77777777" w:rsidR="000B0FC4" w:rsidRPr="0058214B" w:rsidRDefault="000B0FC4" w:rsidP="008702BF">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F245AC6" w14:textId="77777777" w:rsidR="000B0FC4" w:rsidRPr="0058214B" w:rsidRDefault="000B0FC4" w:rsidP="008702BF">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BB5FDB"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23 698 472,00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592D33" w14:textId="77777777" w:rsidR="000B0FC4" w:rsidRPr="0058214B" w:rsidRDefault="000B0FC4" w:rsidP="008702BF">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170 181 489,00 </w:t>
            </w:r>
          </w:p>
        </w:tc>
      </w:tr>
      <w:tr w:rsidR="000856F3" w:rsidRPr="0058214B" w14:paraId="48CC8B2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3991097" w14:textId="1B1EEFA0" w:rsidR="000856F3" w:rsidRPr="0058214B" w:rsidRDefault="000B0FC4"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829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83DED8" w14:textId="2029EDEB"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YAÑEZ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708DD7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GARRIDO</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0A25AFC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Mercedes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2D5DF1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977AC4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185CB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12 683 791,00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A6AB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89 235 308,00 </w:t>
            </w:r>
          </w:p>
        </w:tc>
      </w:tr>
      <w:tr w:rsidR="000856F3" w:rsidRPr="0058214B" w14:paraId="36DD20A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73BC6BD" w14:textId="38EE87D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A717DEF" w14:textId="7BB4194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YÁÑEZ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EF8F5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RECABAL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FF666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Eduardo Andrés</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ABA0B1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Aguilar Lazcano y otros c. Chanco</w:t>
            </w:r>
          </w:p>
        </w:tc>
        <w:tc>
          <w:tcPr>
            <w:tcW w:w="992" w:type="dxa"/>
            <w:tcBorders>
              <w:top w:val="single" w:sz="4" w:space="0" w:color="auto"/>
              <w:left w:val="nil"/>
              <w:bottom w:val="nil"/>
              <w:right w:val="single" w:sz="4" w:space="0" w:color="auto"/>
            </w:tcBorders>
            <w:shd w:val="clear" w:color="auto" w:fill="auto"/>
            <w:noWrap/>
            <w:vAlign w:val="center"/>
            <w:hideMark/>
          </w:tcPr>
          <w:p w14:paraId="1452264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92E6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52 196 081,00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A0C61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233 062 440,00 </w:t>
            </w:r>
          </w:p>
        </w:tc>
      </w:tr>
      <w:tr w:rsidR="000856F3" w:rsidRPr="0058214B" w14:paraId="3B07E67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CF90658" w14:textId="31DE778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C3B5407" w14:textId="5B440ECF"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YÁÑEZ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B137FC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RECABAL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61B1E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965BA8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4540B7F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DF557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12 192 049,00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DE163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85 775 716,00 </w:t>
            </w:r>
          </w:p>
        </w:tc>
      </w:tr>
      <w:tr w:rsidR="000856F3" w:rsidRPr="0058214B" w14:paraId="0CE0D99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34E078" w14:textId="3E9C853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92262CA" w14:textId="5875546E"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YÁÑEZ</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734B24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RETAMAL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BA73D6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Bélgica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9EB97E0"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1D2E57B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E6D10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6 098 045,00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DEE6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42 902 073,00 </w:t>
            </w:r>
          </w:p>
        </w:tc>
      </w:tr>
      <w:tr w:rsidR="000856F3" w:rsidRPr="0058214B" w14:paraId="14205279"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438DB81A" w14:textId="15B006B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lastRenderedPageBreak/>
              <w:t>833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908315A" w14:textId="0F9433A3"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YEVENES</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3A5A05B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FAÚNDEZ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A9A03E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Sonia del Tránsito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194F7F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Abarza Farías y otros c. Chanco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FF9C6CE"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11/8/2000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4C91B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26 200 833,00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7E30B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116 990 202,00 </w:t>
            </w:r>
          </w:p>
        </w:tc>
      </w:tr>
      <w:tr w:rsidR="000856F3" w:rsidRPr="0058214B" w14:paraId="324B2CBF"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D2679E6" w14:textId="1CFDA179"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708ABF2" w14:textId="2EDC86A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ZAMBRANO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2B9416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AROS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80EC1C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Rosa Otilia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92C62A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auto"/>
              <w:left w:val="nil"/>
              <w:bottom w:val="nil"/>
              <w:right w:val="single" w:sz="4" w:space="0" w:color="auto"/>
            </w:tcBorders>
            <w:shd w:val="clear" w:color="auto" w:fill="auto"/>
            <w:noWrap/>
            <w:vAlign w:val="center"/>
            <w:hideMark/>
          </w:tcPr>
          <w:p w14:paraId="7FDEA0F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150B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12261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523FB31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AAAB03" w14:textId="49286B6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9007BD3" w14:textId="281F66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ZAMBRANO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9AF85C"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GONZÁLEZ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E36CF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Wilson Edgardo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7CE67A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Alegría Cancino y otros c. Pelluhue</w:t>
            </w:r>
          </w:p>
        </w:tc>
        <w:tc>
          <w:tcPr>
            <w:tcW w:w="992" w:type="dxa"/>
            <w:tcBorders>
              <w:top w:val="single" w:sz="4" w:space="0" w:color="000000"/>
              <w:left w:val="nil"/>
              <w:bottom w:val="nil"/>
              <w:right w:val="single" w:sz="4" w:space="0" w:color="auto"/>
            </w:tcBorders>
            <w:shd w:val="clear" w:color="auto" w:fill="auto"/>
            <w:noWrap/>
            <w:vAlign w:val="center"/>
            <w:hideMark/>
          </w:tcPr>
          <w:p w14:paraId="762AF9C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24/10/1995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CAF0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18 388 651,00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930BF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132 051 045,00 </w:t>
            </w:r>
          </w:p>
        </w:tc>
      </w:tr>
      <w:tr w:rsidR="000856F3" w:rsidRPr="0058214B" w14:paraId="5479053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29D9A5B" w14:textId="2EAC72EF"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70C64C73" w14:textId="496F6C61"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ZAMORA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26FC2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ROWE</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4848EF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Ana María Eugenia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C6DB95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9E2D1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2C35A"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5CFD9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3AA031ED"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02A02878" w14:textId="28C1F69E"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837</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1C9B86B" w14:textId="03377C1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ZAMORANO</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2B4A58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LEÓN</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73E2E6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Gloria Eliana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478674CA"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366B8FA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3C20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10 277 348,00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E67842" w14:textId="47AB9DE4" w:rsidR="000856F3" w:rsidRPr="0058214B" w:rsidRDefault="00DF221E"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72 305</w:t>
            </w:r>
            <w:r w:rsidR="000856F3" w:rsidRPr="0058214B">
              <w:rPr>
                <w:rFonts w:ascii="Calibri" w:hAnsi="Calibri" w:cs="Calibri"/>
                <w:color w:val="000000"/>
                <w:szCs w:val="20"/>
                <w:lang w:val="es-CR" w:eastAsia="es-CR"/>
              </w:rPr>
              <w:t xml:space="preserve"> 064,00 </w:t>
            </w:r>
          </w:p>
        </w:tc>
      </w:tr>
      <w:tr w:rsidR="000856F3" w:rsidRPr="0058214B" w14:paraId="224A361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8EF50C7" w14:textId="341EE34A"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838</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EA8228C" w14:textId="553D3A38"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ZAPATA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34219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LAGOS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19D31F8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Graciela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36E7B9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Aguilera Machuca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18A449F5"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B6024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10 298 497,00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8292E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72 453 855,00 </w:t>
            </w:r>
          </w:p>
        </w:tc>
      </w:tr>
      <w:tr w:rsidR="000856F3" w:rsidRPr="0058214B" w14:paraId="7A41B4B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14C934F" w14:textId="20026A32"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839</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140983D8" w14:textId="7FFABDB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ZAVALA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4C13C27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CORTÉS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D19517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Gladys del Rosario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F57E99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3611C8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910E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12 626 485,00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DA0D6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44 667 874,00 </w:t>
            </w:r>
          </w:p>
        </w:tc>
      </w:tr>
      <w:tr w:rsidR="000856F3" w:rsidRPr="0058214B" w14:paraId="6801AF07"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2658EC65" w14:textId="17B0D19D"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840</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5BF7B98" w14:textId="01BC0D5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ZEPEDA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DF5544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CENA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27AE19E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Norma Yolanda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D23A58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2229128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B7F31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13 195 871,00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F4DE51"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46 682 153,00 </w:t>
            </w:r>
          </w:p>
        </w:tc>
      </w:tr>
      <w:tr w:rsidR="000856F3" w:rsidRPr="0058214B" w14:paraId="63EFC411"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F70FCB8" w14:textId="75663884"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841</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23A48513" w14:textId="3C71A91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ZEPEDA </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991E21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VIERA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6C9BBBC3"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Alejandro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D7F0A3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Benavides Montaña y otros c. Chañaral</w:t>
            </w:r>
          </w:p>
        </w:tc>
        <w:tc>
          <w:tcPr>
            <w:tcW w:w="992" w:type="dxa"/>
            <w:tcBorders>
              <w:top w:val="single" w:sz="4" w:space="0" w:color="000000"/>
              <w:left w:val="nil"/>
              <w:bottom w:val="nil"/>
              <w:right w:val="single" w:sz="4" w:space="0" w:color="auto"/>
            </w:tcBorders>
            <w:shd w:val="clear" w:color="auto" w:fill="auto"/>
            <w:noWrap/>
            <w:vAlign w:val="center"/>
            <w:hideMark/>
          </w:tcPr>
          <w:p w14:paraId="325DE806"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24/11/2008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9AEDC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21 535 491,00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166C0" w14:textId="296CBA5E" w:rsidR="000856F3" w:rsidRPr="0058214B" w:rsidRDefault="00DF221E" w:rsidP="000856F3">
            <w:pPr>
              <w:jc w:val="left"/>
              <w:rPr>
                <w:rFonts w:ascii="Calibri" w:hAnsi="Calibri" w:cs="Calibri"/>
                <w:color w:val="000000"/>
                <w:szCs w:val="20"/>
                <w:lang w:val="es-CR" w:eastAsia="es-CR"/>
              </w:rPr>
            </w:pPr>
            <w:r>
              <w:rPr>
                <w:rFonts w:ascii="Calibri" w:hAnsi="Calibri" w:cs="Calibri"/>
                <w:color w:val="000000"/>
                <w:szCs w:val="20"/>
                <w:lang w:val="es-CR" w:eastAsia="es-CR"/>
              </w:rPr>
              <w:t xml:space="preserve"> $                  86 817 9</w:t>
            </w:r>
            <w:r w:rsidR="000856F3" w:rsidRPr="0058214B">
              <w:rPr>
                <w:rFonts w:ascii="Calibri" w:hAnsi="Calibri" w:cs="Calibri"/>
                <w:color w:val="000000"/>
                <w:szCs w:val="20"/>
                <w:lang w:val="es-CR" w:eastAsia="es-CR"/>
              </w:rPr>
              <w:t xml:space="preserve">52,00 </w:t>
            </w:r>
          </w:p>
        </w:tc>
      </w:tr>
      <w:tr w:rsidR="000856F3" w:rsidRPr="0058214B" w14:paraId="29E8518C"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6BB08911" w14:textId="6D9320E7"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842</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0041A4CF" w14:textId="5C9C1A79"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ZUBIETA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15C4A80"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KONG</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7CA2FE45"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Elena Ernestina</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4018957"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F38FF14"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9E8C24"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9 341 599,00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730DE2"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33 047 152,00 </w:t>
            </w:r>
          </w:p>
        </w:tc>
      </w:tr>
      <w:tr w:rsidR="000856F3" w:rsidRPr="0058214B" w14:paraId="5656011E"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57BCEE65" w14:textId="40622EFC"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843</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508D3569" w14:textId="6E874DB4"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ZULETA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5446D6E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RAHAL</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CAF735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Noel Salomón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31E8FAD8"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Ramírez Ortíz y otros c. Vallenar</w:t>
            </w:r>
          </w:p>
        </w:tc>
        <w:tc>
          <w:tcPr>
            <w:tcW w:w="992" w:type="dxa"/>
            <w:tcBorders>
              <w:top w:val="single" w:sz="4" w:space="0" w:color="000000"/>
              <w:left w:val="nil"/>
              <w:bottom w:val="nil"/>
              <w:right w:val="single" w:sz="4" w:space="0" w:color="auto"/>
            </w:tcBorders>
            <w:shd w:val="clear" w:color="auto" w:fill="auto"/>
            <w:noWrap/>
            <w:vAlign w:val="center"/>
            <w:hideMark/>
          </w:tcPr>
          <w:p w14:paraId="7B4206B2"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28/11/2008</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7E72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13 598 482,00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3BB32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48 106 443,00 </w:t>
            </w:r>
          </w:p>
        </w:tc>
      </w:tr>
      <w:tr w:rsidR="000856F3" w:rsidRPr="0058214B" w14:paraId="27BE6265"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104CF437" w14:textId="11B1572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844</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3C75BD15" w14:textId="06128A3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ZUÑIGA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0BE398A9"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MORALES</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3564508E"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Juan Francisco</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4732429"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Barra Henríquez y otros c. Cauquenes</w:t>
            </w:r>
          </w:p>
        </w:tc>
        <w:tc>
          <w:tcPr>
            <w:tcW w:w="992" w:type="dxa"/>
            <w:tcBorders>
              <w:top w:val="single" w:sz="4" w:space="0" w:color="000000"/>
              <w:left w:val="nil"/>
              <w:bottom w:val="nil"/>
              <w:right w:val="single" w:sz="4" w:space="0" w:color="auto"/>
            </w:tcBorders>
            <w:shd w:val="clear" w:color="auto" w:fill="auto"/>
            <w:noWrap/>
            <w:vAlign w:val="center"/>
            <w:hideMark/>
          </w:tcPr>
          <w:p w14:paraId="022D9B61"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22/12/1995</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AE977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19 149 946,00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F608D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134 727 176,00 </w:t>
            </w:r>
          </w:p>
        </w:tc>
      </w:tr>
      <w:tr w:rsidR="000856F3" w:rsidRPr="0058214B" w14:paraId="68E326E6" w14:textId="77777777" w:rsidTr="00A37DE2">
        <w:trPr>
          <w:trHeight w:val="315"/>
        </w:trPr>
        <w:tc>
          <w:tcPr>
            <w:tcW w:w="792" w:type="dxa"/>
            <w:tcBorders>
              <w:top w:val="single" w:sz="4" w:space="0" w:color="000000"/>
              <w:left w:val="single" w:sz="8" w:space="0" w:color="auto"/>
              <w:bottom w:val="single" w:sz="8" w:space="0" w:color="auto"/>
              <w:right w:val="single" w:sz="8" w:space="0" w:color="auto"/>
            </w:tcBorders>
          </w:tcPr>
          <w:p w14:paraId="364EB855" w14:textId="5B68882B"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845</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4DD1964E" w14:textId="7341971A"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ZÚÑIGA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7C80117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LUNA</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582AE7FB"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Laura del Carmen</w:t>
            </w:r>
          </w:p>
        </w:tc>
        <w:tc>
          <w:tcPr>
            <w:tcW w:w="2835"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01127BCD"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Bustamante Sánchez y otros c. Parral</w:t>
            </w:r>
          </w:p>
        </w:tc>
        <w:tc>
          <w:tcPr>
            <w:tcW w:w="992" w:type="dxa"/>
            <w:tcBorders>
              <w:top w:val="single" w:sz="4" w:space="0" w:color="000000"/>
              <w:left w:val="nil"/>
              <w:bottom w:val="nil"/>
              <w:right w:val="single" w:sz="4" w:space="0" w:color="auto"/>
            </w:tcBorders>
            <w:shd w:val="clear" w:color="auto" w:fill="auto"/>
            <w:noWrap/>
            <w:vAlign w:val="center"/>
            <w:hideMark/>
          </w:tcPr>
          <w:p w14:paraId="235FF2B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F04DA6"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17 671 409,00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DF9EF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103 939 086,00 </w:t>
            </w:r>
          </w:p>
        </w:tc>
      </w:tr>
      <w:tr w:rsidR="000856F3" w:rsidRPr="0058214B" w14:paraId="73D61CC3" w14:textId="77777777" w:rsidTr="00A37DE2">
        <w:trPr>
          <w:trHeight w:val="300"/>
        </w:trPr>
        <w:tc>
          <w:tcPr>
            <w:tcW w:w="792" w:type="dxa"/>
            <w:tcBorders>
              <w:top w:val="single" w:sz="4" w:space="0" w:color="000000"/>
              <w:left w:val="single" w:sz="8" w:space="0" w:color="auto"/>
              <w:bottom w:val="single" w:sz="8" w:space="0" w:color="auto"/>
              <w:right w:val="single" w:sz="8" w:space="0" w:color="auto"/>
            </w:tcBorders>
          </w:tcPr>
          <w:p w14:paraId="47367359" w14:textId="543CCB23" w:rsidR="000856F3" w:rsidRPr="0058214B" w:rsidRDefault="000856F3" w:rsidP="000856F3">
            <w:pPr>
              <w:jc w:val="center"/>
              <w:rPr>
                <w:rFonts w:ascii="Calibri" w:hAnsi="Calibri" w:cs="Calibri"/>
                <w:color w:val="000000"/>
                <w:szCs w:val="20"/>
                <w:lang w:val="es-CR" w:eastAsia="es-CR"/>
              </w:rPr>
            </w:pPr>
            <w:r>
              <w:rPr>
                <w:rFonts w:ascii="Calibri" w:hAnsi="Calibri" w:cs="Calibri"/>
                <w:color w:val="000000"/>
                <w:szCs w:val="20"/>
                <w:lang w:val="es-CR" w:eastAsia="es-CR"/>
              </w:rPr>
              <w:t>846</w:t>
            </w:r>
          </w:p>
        </w:tc>
        <w:tc>
          <w:tcPr>
            <w:tcW w:w="1476" w:type="dxa"/>
            <w:tcBorders>
              <w:top w:val="single" w:sz="4" w:space="0" w:color="000000"/>
              <w:left w:val="single" w:sz="8" w:space="0" w:color="auto"/>
              <w:bottom w:val="single" w:sz="8" w:space="0" w:color="auto"/>
              <w:right w:val="single" w:sz="8" w:space="0" w:color="auto"/>
            </w:tcBorders>
            <w:shd w:val="clear" w:color="auto" w:fill="auto"/>
            <w:noWrap/>
            <w:vAlign w:val="center"/>
            <w:hideMark/>
          </w:tcPr>
          <w:p w14:paraId="6D584155" w14:textId="05026056"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ZÚÑIGA</w:t>
            </w:r>
          </w:p>
        </w:tc>
        <w:tc>
          <w:tcPr>
            <w:tcW w:w="1701" w:type="dxa"/>
            <w:tcBorders>
              <w:top w:val="single" w:sz="4" w:space="0" w:color="000000"/>
              <w:left w:val="nil"/>
              <w:bottom w:val="single" w:sz="8" w:space="0" w:color="auto"/>
              <w:right w:val="single" w:sz="8" w:space="0" w:color="auto"/>
            </w:tcBorders>
            <w:shd w:val="clear" w:color="auto" w:fill="auto"/>
            <w:noWrap/>
            <w:vAlign w:val="center"/>
            <w:hideMark/>
          </w:tcPr>
          <w:p w14:paraId="6DCF5CC7"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MÉNDEZ</w:t>
            </w:r>
          </w:p>
        </w:tc>
        <w:tc>
          <w:tcPr>
            <w:tcW w:w="2127" w:type="dxa"/>
            <w:tcBorders>
              <w:top w:val="single" w:sz="4" w:space="0" w:color="000000"/>
              <w:left w:val="nil"/>
              <w:bottom w:val="single" w:sz="8" w:space="0" w:color="auto"/>
              <w:right w:val="single" w:sz="4" w:space="0" w:color="auto"/>
            </w:tcBorders>
            <w:shd w:val="clear" w:color="auto" w:fill="auto"/>
            <w:noWrap/>
            <w:vAlign w:val="center"/>
            <w:hideMark/>
          </w:tcPr>
          <w:p w14:paraId="472724B8"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Mery del Carmen</w:t>
            </w:r>
          </w:p>
        </w:tc>
        <w:tc>
          <w:tcPr>
            <w:tcW w:w="2835"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43B88C5F"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Salazar Aravena y otros c. Parral</w:t>
            </w:r>
          </w:p>
        </w:tc>
        <w:tc>
          <w:tcPr>
            <w:tcW w:w="992" w:type="dxa"/>
            <w:tcBorders>
              <w:top w:val="single" w:sz="4" w:space="0" w:color="000000"/>
              <w:left w:val="nil"/>
              <w:bottom w:val="single" w:sz="4" w:space="0" w:color="auto"/>
              <w:right w:val="single" w:sz="4" w:space="0" w:color="auto"/>
            </w:tcBorders>
            <w:shd w:val="clear" w:color="auto" w:fill="auto"/>
            <w:noWrap/>
            <w:vAlign w:val="center"/>
            <w:hideMark/>
          </w:tcPr>
          <w:p w14:paraId="051F0423" w14:textId="77777777" w:rsidR="000856F3" w:rsidRPr="0058214B" w:rsidRDefault="000856F3" w:rsidP="000856F3">
            <w:pPr>
              <w:jc w:val="left"/>
              <w:rPr>
                <w:rFonts w:ascii="Calibri" w:hAnsi="Calibri" w:cs="Calibri"/>
                <w:color w:val="000000"/>
                <w:sz w:val="16"/>
                <w:szCs w:val="16"/>
                <w:lang w:val="es-CR" w:eastAsia="es-CR"/>
              </w:rPr>
            </w:pPr>
            <w:r w:rsidRPr="0058214B">
              <w:rPr>
                <w:rFonts w:ascii="Calibri" w:hAnsi="Calibri" w:cs="Calibri"/>
                <w:color w:val="000000"/>
                <w:sz w:val="16"/>
                <w:szCs w:val="16"/>
                <w:lang w:val="es-CR" w:eastAsia="es-CR"/>
              </w:rPr>
              <w:t>20/10/1999</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EE606D"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15 029 887,00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F5E16F" w14:textId="77777777" w:rsidR="000856F3" w:rsidRPr="0058214B" w:rsidRDefault="000856F3" w:rsidP="000856F3">
            <w:pPr>
              <w:jc w:val="left"/>
              <w:rPr>
                <w:rFonts w:ascii="Calibri" w:hAnsi="Calibri" w:cs="Calibri"/>
                <w:color w:val="000000"/>
                <w:szCs w:val="20"/>
                <w:lang w:val="es-CR" w:eastAsia="es-CR"/>
              </w:rPr>
            </w:pPr>
            <w:r w:rsidRPr="0058214B">
              <w:rPr>
                <w:rFonts w:ascii="Calibri" w:hAnsi="Calibri" w:cs="Calibri"/>
                <w:color w:val="000000"/>
                <w:szCs w:val="20"/>
                <w:lang w:val="es-CR" w:eastAsia="es-CR"/>
              </w:rPr>
              <w:t xml:space="preserve"> $                  91 800 668,00 </w:t>
            </w:r>
          </w:p>
        </w:tc>
      </w:tr>
    </w:tbl>
    <w:p w14:paraId="08EFA21D" w14:textId="77777777" w:rsidR="0058214B" w:rsidRPr="005648BB" w:rsidRDefault="0058214B" w:rsidP="0058214B">
      <w:pPr>
        <w:tabs>
          <w:tab w:val="left" w:pos="567"/>
        </w:tabs>
        <w:jc w:val="center"/>
        <w:rPr>
          <w:b/>
          <w:szCs w:val="20"/>
          <w:lang w:val="es-CR"/>
        </w:rPr>
      </w:pPr>
    </w:p>
    <w:sectPr w:rsidR="0058214B" w:rsidRPr="005648BB" w:rsidSect="008A6154">
      <w:footnotePr>
        <w:numRestart w:val="eachSect"/>
      </w:footnotePr>
      <w:pgSz w:w="15840" w:h="12240" w:orient="landscape" w:code="1"/>
      <w:pgMar w:top="720" w:right="720" w:bottom="720" w:left="720"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4210D" w14:textId="77777777" w:rsidR="004A7F4F" w:rsidRDefault="004A7F4F" w:rsidP="00727039">
      <w:r>
        <w:separator/>
      </w:r>
    </w:p>
    <w:p w14:paraId="2EC4D062" w14:textId="77777777" w:rsidR="004A7F4F" w:rsidRDefault="004A7F4F"/>
  </w:endnote>
  <w:endnote w:type="continuationSeparator" w:id="0">
    <w:p w14:paraId="3C9DC2FD" w14:textId="77777777" w:rsidR="004A7F4F" w:rsidRDefault="004A7F4F" w:rsidP="00727039">
      <w:r>
        <w:continuationSeparator/>
      </w:r>
    </w:p>
    <w:p w14:paraId="0B4E2DDE" w14:textId="77777777" w:rsidR="004A7F4F" w:rsidRDefault="004A7F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Italic">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Verdana Bold">
    <w:altName w:val="Times New Roman"/>
    <w:charset w:val="00"/>
    <w:family w:val="auto"/>
    <w:pitch w:val="variable"/>
    <w:sig w:usb0="00000001"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422873"/>
      <w:docPartObj>
        <w:docPartGallery w:val="Page Numbers (Bottom of Page)"/>
        <w:docPartUnique/>
      </w:docPartObj>
    </w:sdtPr>
    <w:sdtEndPr/>
    <w:sdtContent>
      <w:p w14:paraId="74AC2567" w14:textId="45B15B31" w:rsidR="00791500" w:rsidRDefault="00791500">
        <w:pPr>
          <w:pStyle w:val="Piedepgina"/>
          <w:jc w:val="center"/>
        </w:pPr>
        <w:r>
          <w:fldChar w:fldCharType="begin"/>
        </w:r>
        <w:r>
          <w:instrText>PAGE   \* MERGEFORMAT</w:instrText>
        </w:r>
        <w:r>
          <w:fldChar w:fldCharType="separate"/>
        </w:r>
        <w:r w:rsidR="00186292" w:rsidRPr="00186292">
          <w:rPr>
            <w:noProof/>
            <w:lang w:val="es-ES"/>
          </w:rPr>
          <w:t>79</w:t>
        </w:r>
        <w:r>
          <w:fldChar w:fldCharType="end"/>
        </w:r>
      </w:p>
    </w:sdtContent>
  </w:sdt>
  <w:p w14:paraId="44909233" w14:textId="77777777" w:rsidR="00791500" w:rsidRDefault="007915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CE73A" w14:textId="77777777" w:rsidR="004A7F4F" w:rsidRDefault="004A7F4F" w:rsidP="00727039">
      <w:r>
        <w:separator/>
      </w:r>
    </w:p>
  </w:footnote>
  <w:footnote w:type="continuationSeparator" w:id="0">
    <w:p w14:paraId="21CA9FD5" w14:textId="77777777" w:rsidR="004A7F4F" w:rsidRDefault="004A7F4F" w:rsidP="00727039">
      <w:r>
        <w:continuationSeparator/>
      </w:r>
    </w:p>
    <w:p w14:paraId="756274E2" w14:textId="77777777" w:rsidR="004A7F4F" w:rsidRDefault="004A7F4F"/>
  </w:footnote>
  <w:footnote w:id="1">
    <w:p w14:paraId="55F3ABAA" w14:textId="22017C1C" w:rsidR="00791500" w:rsidRPr="00C769F3" w:rsidRDefault="00791500" w:rsidP="00CA5185">
      <w:pPr>
        <w:pStyle w:val="Textonotapie"/>
        <w:rPr>
          <w:szCs w:val="16"/>
        </w:rPr>
      </w:pPr>
      <w:r w:rsidRPr="00C769F3">
        <w:rPr>
          <w:rStyle w:val="Refdenotaalpie"/>
          <w:sz w:val="16"/>
          <w:szCs w:val="16"/>
          <w:lang w:val="es-ES"/>
        </w:rPr>
        <w:t>*</w:t>
      </w:r>
      <w:r w:rsidRPr="00C769F3">
        <w:rPr>
          <w:szCs w:val="16"/>
        </w:rPr>
        <w:t xml:space="preserve"> </w:t>
      </w:r>
      <w:r w:rsidRPr="00C769F3">
        <w:rPr>
          <w:szCs w:val="16"/>
        </w:rPr>
        <w:tab/>
        <w:t>El Juez Eduardo Vio Grossi, de nacionalidad chilena, no participó en la deliberación y firma de esta Sentencia, de conformidad con lo dispuesto en los artículos 19.2 del Estatuto y 19.1 del Reglamento de la Corte.</w:t>
      </w:r>
    </w:p>
  </w:footnote>
  <w:footnote w:id="2">
    <w:p w14:paraId="76940129" w14:textId="249F363B" w:rsidR="00791500" w:rsidRPr="00C769F3" w:rsidRDefault="00791500" w:rsidP="00CA5185">
      <w:pPr>
        <w:pStyle w:val="Textonotapie"/>
        <w:rPr>
          <w:szCs w:val="16"/>
        </w:rPr>
      </w:pPr>
      <w:r w:rsidRPr="00C769F3">
        <w:rPr>
          <w:rStyle w:val="Refdenotaalpie"/>
          <w:sz w:val="16"/>
          <w:szCs w:val="16"/>
        </w:rPr>
        <w:t>**</w:t>
      </w:r>
      <w:r w:rsidRPr="00C769F3">
        <w:rPr>
          <w:szCs w:val="16"/>
        </w:rPr>
        <w:t xml:space="preserve"> </w:t>
      </w:r>
      <w:r w:rsidRPr="00C769F3">
        <w:rPr>
          <w:szCs w:val="16"/>
        </w:rPr>
        <w:tab/>
        <w:t xml:space="preserve">El </w:t>
      </w:r>
      <w:proofErr w:type="gramStart"/>
      <w:r w:rsidRPr="00C769F3">
        <w:rPr>
          <w:szCs w:val="16"/>
        </w:rPr>
        <w:t>Secretario</w:t>
      </w:r>
      <w:proofErr w:type="gramEnd"/>
      <w:r w:rsidRPr="00C769F3">
        <w:rPr>
          <w:szCs w:val="16"/>
        </w:rPr>
        <w:t>, Pablo Saavedra Alessandri, no participó en la tramitación del presente caso ni en la deliberación y firma de esta sentencia.</w:t>
      </w:r>
    </w:p>
  </w:footnote>
  <w:footnote w:id="3">
    <w:p w14:paraId="22921993" w14:textId="5205EE34"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Se trata de las siguientes causas: </w:t>
      </w:r>
      <w:r w:rsidRPr="00C769F3">
        <w:rPr>
          <w:color w:val="000000" w:themeColor="text1"/>
          <w:szCs w:val="16"/>
        </w:rPr>
        <w:t xml:space="preserve">1) </w:t>
      </w:r>
      <w:r>
        <w:rPr>
          <w:i/>
          <w:color w:val="000000" w:themeColor="text1"/>
          <w:szCs w:val="16"/>
        </w:rPr>
        <w:t>Benavides Montaña y otros c.</w:t>
      </w:r>
      <w:r w:rsidRPr="00982AC7">
        <w:rPr>
          <w:i/>
          <w:color w:val="000000" w:themeColor="text1"/>
          <w:szCs w:val="16"/>
        </w:rPr>
        <w:t xml:space="preserve"> la Municipalidad de Chañaral</w:t>
      </w:r>
      <w:r w:rsidRPr="00C769F3">
        <w:rPr>
          <w:color w:val="000000" w:themeColor="text1"/>
          <w:szCs w:val="16"/>
        </w:rPr>
        <w:t>, Rol No. 18.629-1994 (80 docentes);</w:t>
      </w:r>
      <w:r w:rsidRPr="00C769F3">
        <w:rPr>
          <w:color w:val="808080" w:themeColor="background1" w:themeShade="80"/>
          <w:szCs w:val="16"/>
        </w:rPr>
        <w:t xml:space="preserve"> </w:t>
      </w:r>
      <w:r w:rsidRPr="00C769F3">
        <w:rPr>
          <w:color w:val="000000" w:themeColor="text1"/>
          <w:szCs w:val="16"/>
        </w:rPr>
        <w:t xml:space="preserve">2) </w:t>
      </w:r>
      <w:r>
        <w:rPr>
          <w:i/>
          <w:color w:val="000000" w:themeColor="text1"/>
          <w:szCs w:val="16"/>
        </w:rPr>
        <w:t>Aguilar Lazcano y otros c.</w:t>
      </w:r>
      <w:r w:rsidRPr="00982AC7">
        <w:rPr>
          <w:i/>
          <w:color w:val="000000" w:themeColor="text1"/>
          <w:szCs w:val="16"/>
        </w:rPr>
        <w:t xml:space="preserve"> la Municipalidad de Chanco</w:t>
      </w:r>
      <w:r w:rsidRPr="00C769F3">
        <w:rPr>
          <w:color w:val="000000" w:themeColor="text1"/>
          <w:szCs w:val="16"/>
        </w:rPr>
        <w:t>, Rol No. 221-1993 (10 docentes);</w:t>
      </w:r>
      <w:r w:rsidRPr="00C769F3">
        <w:rPr>
          <w:color w:val="808080" w:themeColor="background1" w:themeShade="80"/>
          <w:szCs w:val="16"/>
        </w:rPr>
        <w:t xml:space="preserve"> </w:t>
      </w:r>
      <w:r w:rsidRPr="00C769F3">
        <w:rPr>
          <w:color w:val="000000" w:themeColor="text1"/>
          <w:szCs w:val="16"/>
        </w:rPr>
        <w:t xml:space="preserve">3) </w:t>
      </w:r>
      <w:r>
        <w:rPr>
          <w:i/>
          <w:color w:val="000000" w:themeColor="text1"/>
          <w:szCs w:val="16"/>
        </w:rPr>
        <w:t>Abarza Farías y otros c.</w:t>
      </w:r>
      <w:r w:rsidRPr="008B4DB1">
        <w:rPr>
          <w:i/>
          <w:color w:val="000000" w:themeColor="text1"/>
          <w:szCs w:val="16"/>
        </w:rPr>
        <w:t xml:space="preserve"> la Municipalidad de Chanco</w:t>
      </w:r>
      <w:r w:rsidRPr="00C769F3">
        <w:rPr>
          <w:color w:val="000000" w:themeColor="text1"/>
          <w:szCs w:val="16"/>
        </w:rPr>
        <w:t xml:space="preserve">, Rol No. 217-1993 (70 docentes); 4) </w:t>
      </w:r>
      <w:r>
        <w:rPr>
          <w:i/>
          <w:color w:val="000000" w:themeColor="text1"/>
          <w:szCs w:val="16"/>
        </w:rPr>
        <w:t>Alegría Cancino y otros c.</w:t>
      </w:r>
      <w:r w:rsidRPr="00982AC7">
        <w:rPr>
          <w:i/>
          <w:color w:val="000000" w:themeColor="text1"/>
          <w:szCs w:val="16"/>
        </w:rPr>
        <w:t xml:space="preserve"> la Municipalidad Pelluhue</w:t>
      </w:r>
      <w:r w:rsidRPr="00C769F3">
        <w:rPr>
          <w:color w:val="000000" w:themeColor="text1"/>
          <w:szCs w:val="16"/>
        </w:rPr>
        <w:t xml:space="preserve">, Rol No. 218-1993 (28 docentes); 5) </w:t>
      </w:r>
      <w:r>
        <w:rPr>
          <w:i/>
          <w:color w:val="000000" w:themeColor="text1"/>
          <w:szCs w:val="16"/>
        </w:rPr>
        <w:t>Aravena Espinoza y otros c.</w:t>
      </w:r>
      <w:r w:rsidRPr="00982AC7">
        <w:rPr>
          <w:i/>
          <w:color w:val="000000" w:themeColor="text1"/>
          <w:szCs w:val="16"/>
        </w:rPr>
        <w:t xml:space="preserve"> la Municipalidad de Pelluhue</w:t>
      </w:r>
      <w:r w:rsidRPr="00C769F3">
        <w:rPr>
          <w:color w:val="000000" w:themeColor="text1"/>
          <w:szCs w:val="16"/>
        </w:rPr>
        <w:t>, Rol. No. 222-1993 (4 docentes);</w:t>
      </w:r>
      <w:r w:rsidRPr="00C769F3">
        <w:rPr>
          <w:color w:val="808080" w:themeColor="background1" w:themeShade="80"/>
          <w:szCs w:val="16"/>
        </w:rPr>
        <w:t xml:space="preserve"> </w:t>
      </w:r>
      <w:r w:rsidRPr="00C769F3">
        <w:rPr>
          <w:color w:val="000000" w:themeColor="text1"/>
          <w:szCs w:val="16"/>
        </w:rPr>
        <w:t xml:space="preserve">6) </w:t>
      </w:r>
      <w:r>
        <w:rPr>
          <w:i/>
          <w:color w:val="000000" w:themeColor="text1"/>
          <w:szCs w:val="16"/>
        </w:rPr>
        <w:t>Bayer Torres y otros c.</w:t>
      </w:r>
      <w:r w:rsidRPr="00982AC7">
        <w:rPr>
          <w:i/>
          <w:color w:val="000000" w:themeColor="text1"/>
          <w:szCs w:val="16"/>
        </w:rPr>
        <w:t xml:space="preserve"> la Municipalidad de Parral</w:t>
      </w:r>
      <w:r w:rsidRPr="00C769F3">
        <w:rPr>
          <w:color w:val="000000" w:themeColor="text1"/>
          <w:szCs w:val="16"/>
        </w:rPr>
        <w:t xml:space="preserve">, Rol No. 4.274-1993 (6 docentes); 7) </w:t>
      </w:r>
      <w:r w:rsidRPr="00982AC7">
        <w:rPr>
          <w:i/>
          <w:color w:val="000000" w:themeColor="text1"/>
          <w:szCs w:val="16"/>
        </w:rPr>
        <w:t>B</w:t>
      </w:r>
      <w:r>
        <w:rPr>
          <w:i/>
          <w:color w:val="000000" w:themeColor="text1"/>
          <w:szCs w:val="16"/>
        </w:rPr>
        <w:t>ustamante Sánchez y otros c.</w:t>
      </w:r>
      <w:r w:rsidRPr="00982AC7">
        <w:rPr>
          <w:i/>
          <w:color w:val="000000" w:themeColor="text1"/>
          <w:szCs w:val="16"/>
        </w:rPr>
        <w:t xml:space="preserve"> la Municipalidad de Parral</w:t>
      </w:r>
      <w:r w:rsidRPr="00C769F3">
        <w:rPr>
          <w:color w:val="000000" w:themeColor="text1"/>
          <w:szCs w:val="16"/>
        </w:rPr>
        <w:t>, Rol No. 4.071-1992 (27 docentes);</w:t>
      </w:r>
      <w:r w:rsidRPr="00C769F3">
        <w:rPr>
          <w:color w:val="808080" w:themeColor="background1" w:themeShade="80"/>
          <w:szCs w:val="16"/>
        </w:rPr>
        <w:t xml:space="preserve"> </w:t>
      </w:r>
      <w:r w:rsidRPr="00C769F3">
        <w:rPr>
          <w:color w:val="000000" w:themeColor="text1"/>
          <w:szCs w:val="16"/>
        </w:rPr>
        <w:t xml:space="preserve">8) </w:t>
      </w:r>
      <w:r>
        <w:rPr>
          <w:i/>
          <w:color w:val="000000" w:themeColor="text1"/>
          <w:szCs w:val="16"/>
        </w:rPr>
        <w:t>Belmar Montero y otros c.</w:t>
      </w:r>
      <w:r w:rsidRPr="00982AC7">
        <w:rPr>
          <w:i/>
          <w:color w:val="000000" w:themeColor="text1"/>
          <w:szCs w:val="16"/>
        </w:rPr>
        <w:t xml:space="preserve"> la Municipalidad de Parra</w:t>
      </w:r>
      <w:r>
        <w:rPr>
          <w:i/>
          <w:color w:val="000000" w:themeColor="text1"/>
          <w:szCs w:val="16"/>
        </w:rPr>
        <w:t>l</w:t>
      </w:r>
      <w:r w:rsidRPr="00C769F3">
        <w:rPr>
          <w:color w:val="000000" w:themeColor="text1"/>
          <w:szCs w:val="16"/>
        </w:rPr>
        <w:t xml:space="preserve">, Rol No. 4.051-1992 (35 docentes); 9) </w:t>
      </w:r>
      <w:r>
        <w:rPr>
          <w:i/>
          <w:color w:val="000000" w:themeColor="text1"/>
          <w:szCs w:val="16"/>
        </w:rPr>
        <w:t>Salazar Aravena y otros c.</w:t>
      </w:r>
      <w:r w:rsidRPr="00982AC7">
        <w:rPr>
          <w:i/>
          <w:color w:val="000000" w:themeColor="text1"/>
          <w:szCs w:val="16"/>
        </w:rPr>
        <w:t xml:space="preserve"> la Municipalidad de Parral</w:t>
      </w:r>
      <w:r w:rsidRPr="00C769F3">
        <w:rPr>
          <w:color w:val="000000" w:themeColor="text1"/>
          <w:szCs w:val="16"/>
        </w:rPr>
        <w:t xml:space="preserve">, Rol No. 4.096-1992 (22 docentes); 10) </w:t>
      </w:r>
      <w:r>
        <w:rPr>
          <w:i/>
          <w:color w:val="000000" w:themeColor="text1"/>
          <w:szCs w:val="16"/>
        </w:rPr>
        <w:t>Ramírez Ortiz y otros c.</w:t>
      </w:r>
      <w:r w:rsidRPr="00982AC7">
        <w:rPr>
          <w:i/>
          <w:color w:val="000000" w:themeColor="text1"/>
          <w:szCs w:val="16"/>
        </w:rPr>
        <w:t xml:space="preserve"> la Municipalidad de Vallenar</w:t>
      </w:r>
      <w:r w:rsidRPr="00C769F3">
        <w:rPr>
          <w:color w:val="000000" w:themeColor="text1"/>
          <w:szCs w:val="16"/>
        </w:rPr>
        <w:t xml:space="preserve">, Rol No. 4.443-1993 (193 docentes); 11) </w:t>
      </w:r>
      <w:r>
        <w:rPr>
          <w:i/>
          <w:color w:val="000000" w:themeColor="text1"/>
          <w:szCs w:val="16"/>
        </w:rPr>
        <w:t>Agurto Chien Juisan c.</w:t>
      </w:r>
      <w:r w:rsidRPr="00982AC7">
        <w:rPr>
          <w:i/>
          <w:color w:val="000000" w:themeColor="text1"/>
          <w:szCs w:val="16"/>
        </w:rPr>
        <w:t xml:space="preserve"> la Municipalidad de Cauquenes</w:t>
      </w:r>
      <w:r w:rsidRPr="00C769F3">
        <w:rPr>
          <w:color w:val="000000" w:themeColor="text1"/>
          <w:szCs w:val="16"/>
        </w:rPr>
        <w:t xml:space="preserve">, Rol No. 63-1993 (1 docente); 12) </w:t>
      </w:r>
      <w:r w:rsidRPr="00982AC7">
        <w:rPr>
          <w:i/>
          <w:color w:val="000000" w:themeColor="text1"/>
          <w:szCs w:val="16"/>
        </w:rPr>
        <w:t>Barra Henríquez y otros c. la Municipalidad de Cauquenes</w:t>
      </w:r>
      <w:r w:rsidRPr="00C769F3">
        <w:rPr>
          <w:color w:val="000000" w:themeColor="text1"/>
          <w:szCs w:val="16"/>
        </w:rPr>
        <w:t xml:space="preserve">, Rol No. 123-1993 (36 docentes) y 13) </w:t>
      </w:r>
      <w:r>
        <w:rPr>
          <w:i/>
          <w:color w:val="000000" w:themeColor="text1"/>
          <w:szCs w:val="16"/>
        </w:rPr>
        <w:t>Aguilera Machuca y otros c.</w:t>
      </w:r>
      <w:r w:rsidRPr="00982AC7">
        <w:rPr>
          <w:i/>
          <w:color w:val="000000" w:themeColor="text1"/>
          <w:szCs w:val="16"/>
        </w:rPr>
        <w:t xml:space="preserve"> la Municipalidad de Cauquenes</w:t>
      </w:r>
      <w:r w:rsidRPr="00C769F3">
        <w:rPr>
          <w:color w:val="000000" w:themeColor="text1"/>
          <w:szCs w:val="16"/>
        </w:rPr>
        <w:t>, Rol No. 38-1993 (336 docentes).</w:t>
      </w:r>
    </w:p>
  </w:footnote>
  <w:footnote w:id="4">
    <w:p w14:paraId="12BF40D4" w14:textId="3E63D702"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La Comisión concluyó que el Estado era responsable por la violación de los siguientes artículos de la Convención Americana</w:t>
      </w:r>
      <w:r w:rsidRPr="00D6064F">
        <w:rPr>
          <w:szCs w:val="16"/>
        </w:rPr>
        <w:t xml:space="preserve"> </w:t>
      </w:r>
      <w:r w:rsidRPr="00C769F3">
        <w:rPr>
          <w:szCs w:val="16"/>
        </w:rPr>
        <w:t>sobre Derechos Humanos: 8.1 (garantías judiciales), 21 (derecho a la propiedad privada), 25</w:t>
      </w:r>
      <w:r>
        <w:rPr>
          <w:szCs w:val="16"/>
        </w:rPr>
        <w:t>.1 y 25.2 (protección judicial)</w:t>
      </w:r>
      <w:r w:rsidRPr="00C769F3">
        <w:rPr>
          <w:szCs w:val="16"/>
        </w:rPr>
        <w:t>, en relación con las obligaciones establecidas en los artículos 1.1 y 2 del mismo instrumento.</w:t>
      </w:r>
    </w:p>
  </w:footnote>
  <w:footnote w:id="5">
    <w:p w14:paraId="352A877D" w14:textId="77777777" w:rsidR="00791500" w:rsidRPr="00C769F3" w:rsidRDefault="00791500" w:rsidP="00C2232A">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La Comisión designó, como sus delegados ante la Corte, al entonces Comisionado Luis Ernesto Vargas Silva y al entonces </w:t>
      </w:r>
      <w:proofErr w:type="gramStart"/>
      <w:r w:rsidRPr="00C769F3">
        <w:rPr>
          <w:szCs w:val="16"/>
        </w:rPr>
        <w:t>Secretario Ejecutivo</w:t>
      </w:r>
      <w:proofErr w:type="gramEnd"/>
      <w:r w:rsidRPr="00C769F3">
        <w:rPr>
          <w:szCs w:val="16"/>
        </w:rPr>
        <w:t xml:space="preserve"> Paulo Abrão. Asimismo, designó como asesores legales a Marisol Blanchard Vera, </w:t>
      </w:r>
      <w:proofErr w:type="gramStart"/>
      <w:r w:rsidRPr="00C769F3">
        <w:rPr>
          <w:szCs w:val="16"/>
        </w:rPr>
        <w:t>Secretaria Ejecutiva</w:t>
      </w:r>
      <w:proofErr w:type="gramEnd"/>
      <w:r w:rsidRPr="00C769F3">
        <w:rPr>
          <w:szCs w:val="16"/>
        </w:rPr>
        <w:t xml:space="preserve"> Adjunta, Jorge Humberto Meza Flores y Paulina Etchgaray, abogados de la Secretaría Ejecutiva de la Comisión.</w:t>
      </w:r>
    </w:p>
  </w:footnote>
  <w:footnote w:id="6">
    <w:p w14:paraId="03FB342A" w14:textId="087A71D4" w:rsidR="00791500" w:rsidRPr="00C769F3" w:rsidRDefault="00791500" w:rsidP="00B43234">
      <w:pPr>
        <w:pStyle w:val="Textonotapie"/>
        <w:rPr>
          <w:szCs w:val="16"/>
        </w:rPr>
      </w:pPr>
      <w:r w:rsidRPr="005B5DB2">
        <w:rPr>
          <w:rStyle w:val="Refdenotaalpie"/>
          <w:sz w:val="16"/>
          <w:szCs w:val="16"/>
        </w:rPr>
        <w:footnoteRef/>
      </w:r>
      <w:r w:rsidRPr="005B5DB2">
        <w:rPr>
          <w:szCs w:val="16"/>
        </w:rPr>
        <w:t xml:space="preserve"> </w:t>
      </w:r>
      <w:r w:rsidRPr="005B5DB2">
        <w:rPr>
          <w:szCs w:val="16"/>
        </w:rPr>
        <w:tab/>
        <w:t>Esta Corte subraya, además que, en el presente caso, las presuntas víctimas son todas personas mayores de 60 años y que, al 30 de junio de 2021, 185 de ellas habían fallecido (</w:t>
      </w:r>
      <w:r w:rsidRPr="005B5DB2">
        <w:rPr>
          <w:i/>
          <w:szCs w:val="16"/>
        </w:rPr>
        <w:t xml:space="preserve">infra </w:t>
      </w:r>
      <w:r w:rsidRPr="005B5DB2">
        <w:rPr>
          <w:szCs w:val="16"/>
        </w:rPr>
        <w:t>párr. 125).</w:t>
      </w:r>
    </w:p>
  </w:footnote>
  <w:footnote w:id="7">
    <w:p w14:paraId="094CE06C" w14:textId="58A5BABE" w:rsidR="00791500" w:rsidRPr="00C769F3" w:rsidRDefault="00791500" w:rsidP="00CA5185">
      <w:pPr>
        <w:pStyle w:val="Textonotapie"/>
        <w:rPr>
          <w:b/>
          <w:szCs w:val="16"/>
        </w:rPr>
      </w:pPr>
      <w:r w:rsidRPr="00C769F3">
        <w:rPr>
          <w:rStyle w:val="Refdenotaalpie"/>
          <w:sz w:val="16"/>
          <w:szCs w:val="16"/>
        </w:rPr>
        <w:footnoteRef/>
      </w:r>
      <w:r w:rsidRPr="00C769F3">
        <w:rPr>
          <w:szCs w:val="16"/>
        </w:rPr>
        <w:t xml:space="preserve"> </w:t>
      </w:r>
      <w:r w:rsidRPr="00C769F3">
        <w:rPr>
          <w:szCs w:val="16"/>
        </w:rPr>
        <w:tab/>
        <w:t>El 28 de febrero de 2020 se informó a la Corte que los representantes de las presuntas víctimas eran Giampiero Fava Cohen y Alexandra Orrego Da Silva. En ese mismo acto</w:t>
      </w:r>
      <w:r>
        <w:rPr>
          <w:szCs w:val="16"/>
        </w:rPr>
        <w:t>,</w:t>
      </w:r>
      <w:r w:rsidRPr="00C769F3">
        <w:rPr>
          <w:szCs w:val="16"/>
        </w:rPr>
        <w:t xml:space="preserve"> </w:t>
      </w:r>
      <w:proofErr w:type="gramStart"/>
      <w:r w:rsidRPr="00C769F3">
        <w:rPr>
          <w:szCs w:val="16"/>
        </w:rPr>
        <w:t>nombraron como</w:t>
      </w:r>
      <w:proofErr w:type="gramEnd"/>
      <w:r w:rsidRPr="00C769F3">
        <w:rPr>
          <w:szCs w:val="16"/>
        </w:rPr>
        <w:t xml:space="preserve"> interviniente común a Ciro Colombara López.</w:t>
      </w:r>
    </w:p>
  </w:footnote>
  <w:footnote w:id="8">
    <w:p w14:paraId="41B5C60A" w14:textId="00B4E391" w:rsidR="00791500" w:rsidRPr="00C769F3" w:rsidRDefault="00791500" w:rsidP="00CA5185">
      <w:pPr>
        <w:pStyle w:val="Textonotapie"/>
        <w:rPr>
          <w:b/>
          <w:szCs w:val="16"/>
        </w:rPr>
      </w:pPr>
      <w:r w:rsidRPr="00C769F3">
        <w:rPr>
          <w:rStyle w:val="Refdenotaalpie"/>
          <w:sz w:val="16"/>
          <w:szCs w:val="16"/>
          <w:lang w:val="es-ES"/>
        </w:rPr>
        <w:footnoteRef/>
      </w:r>
      <w:r w:rsidRPr="00C769F3">
        <w:rPr>
          <w:szCs w:val="16"/>
        </w:rPr>
        <w:t xml:space="preserve"> </w:t>
      </w:r>
      <w:r w:rsidRPr="00C769F3">
        <w:rPr>
          <w:szCs w:val="16"/>
        </w:rPr>
        <w:tab/>
        <w:t>El Estado designó como Agentes titulares a Juan Pablo Crisóstomo Merino, Francisco Javier Urbina Molfino y Constanza Alejandra Richards Yañez, y como Agentes alternos a Oliver Román López Serrano y Sebastián Andrés Lemp Donoso. Posteriormente, en el escrito de contestación</w:t>
      </w:r>
      <w:r>
        <w:rPr>
          <w:szCs w:val="16"/>
        </w:rPr>
        <w:t>,</w:t>
      </w:r>
      <w:r w:rsidRPr="00C769F3">
        <w:rPr>
          <w:szCs w:val="16"/>
        </w:rPr>
        <w:t xml:space="preserve"> designaron a Milenko Bertrand-Galindo A</w:t>
      </w:r>
      <w:r>
        <w:rPr>
          <w:szCs w:val="16"/>
        </w:rPr>
        <w:t>rriagada</w:t>
      </w:r>
      <w:r w:rsidRPr="00C769F3">
        <w:rPr>
          <w:szCs w:val="16"/>
        </w:rPr>
        <w:t xml:space="preserve"> como Agente.</w:t>
      </w:r>
      <w:r w:rsidRPr="00C769F3">
        <w:rPr>
          <w:b/>
          <w:szCs w:val="16"/>
        </w:rPr>
        <w:t xml:space="preserve"> </w:t>
      </w:r>
      <w:r w:rsidRPr="00C769F3">
        <w:rPr>
          <w:szCs w:val="16"/>
        </w:rPr>
        <w:t>Por escrito de 2 de febrero de 2021, el Estado solicitó la sustitución del agente Juan Pablo Crisóstomo por el Embajador Jaime Chomali Garib.</w:t>
      </w:r>
    </w:p>
  </w:footnote>
  <w:footnote w:id="9">
    <w:p w14:paraId="541C5252" w14:textId="15AE89D8" w:rsidR="00791500" w:rsidRPr="00C769F3" w:rsidRDefault="00791500" w:rsidP="00CA5185">
      <w:pPr>
        <w:pStyle w:val="Textonotapie"/>
        <w:rPr>
          <w:b/>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 xml:space="preserve">Cfr. Caso Profesores de Chañaral y otras Municipalidades vs. Chile. </w:t>
      </w:r>
      <w:r w:rsidRPr="00C769F3">
        <w:rPr>
          <w:szCs w:val="16"/>
          <w:lang w:val="es-MX"/>
        </w:rPr>
        <w:t xml:space="preserve">Resolución de la </w:t>
      </w:r>
      <w:proofErr w:type="gramStart"/>
      <w:r w:rsidRPr="00C769F3">
        <w:rPr>
          <w:szCs w:val="16"/>
          <w:lang w:val="es-MX"/>
        </w:rPr>
        <w:t>Presidenta</w:t>
      </w:r>
      <w:proofErr w:type="gramEnd"/>
      <w:r w:rsidRPr="00C769F3">
        <w:rPr>
          <w:szCs w:val="16"/>
          <w:lang w:val="es-MX"/>
        </w:rPr>
        <w:t xml:space="preserve"> de la Corte Interamericana de Derechos Humanos. 21 de abril de 2021. Disponible en: </w:t>
      </w:r>
      <w:hyperlink r:id="rId1" w:history="1">
        <w:r w:rsidRPr="00C769F3">
          <w:rPr>
            <w:rStyle w:val="Hipervnculo"/>
            <w:szCs w:val="16"/>
            <w:lang w:val="es-MX"/>
          </w:rPr>
          <w:t>http://www.corteidh.or.cr/docs/asuntos/profesores_de_chanaral_y_otras_municipalidades_21_04_21.pdf</w:t>
        </w:r>
      </w:hyperlink>
      <w:r w:rsidRPr="00C769F3">
        <w:rPr>
          <w:szCs w:val="16"/>
          <w:lang w:val="es-MX"/>
        </w:rPr>
        <w:t xml:space="preserve">. Esta </w:t>
      </w:r>
      <w:r>
        <w:rPr>
          <w:szCs w:val="16"/>
          <w:lang w:val="es-MX"/>
        </w:rPr>
        <w:t>R</w:t>
      </w:r>
      <w:r w:rsidRPr="00C769F3">
        <w:rPr>
          <w:szCs w:val="16"/>
          <w:lang w:val="es-MX"/>
        </w:rPr>
        <w:t>esolución contenía un error material, el cual fue señalado por la Comisión por escrito presentado el 27 de abril de 2021.</w:t>
      </w:r>
      <w:r w:rsidRPr="00C769F3">
        <w:rPr>
          <w:b/>
          <w:szCs w:val="16"/>
          <w:lang w:val="es-MX"/>
        </w:rPr>
        <w:t xml:space="preserve"> </w:t>
      </w:r>
      <w:r w:rsidRPr="00C769F3">
        <w:rPr>
          <w:szCs w:val="16"/>
          <w:lang w:val="es-MX"/>
        </w:rPr>
        <w:t xml:space="preserve">En aplicación del artículo 76 del Reglamento de la Corte, por medio de nota CDH-32-2019/079 de 7 de mayo de 2021, se procedió a realizar una rectificación de error material en el considerando 30 de la </w:t>
      </w:r>
      <w:r>
        <w:rPr>
          <w:szCs w:val="16"/>
          <w:lang w:val="es-MX"/>
        </w:rPr>
        <w:t>R</w:t>
      </w:r>
      <w:r w:rsidRPr="00C769F3">
        <w:rPr>
          <w:szCs w:val="16"/>
          <w:lang w:val="es-MX"/>
        </w:rPr>
        <w:t xml:space="preserve">esolución, de modo tal de rectificar la frase “sin indicar si el mismo </w:t>
      </w:r>
      <w:proofErr w:type="gramStart"/>
      <w:r w:rsidRPr="00C769F3">
        <w:rPr>
          <w:szCs w:val="16"/>
          <w:lang w:val="es-MX"/>
        </w:rPr>
        <w:t>sería</w:t>
      </w:r>
      <w:proofErr w:type="gramEnd"/>
      <w:r w:rsidRPr="00C769F3">
        <w:rPr>
          <w:szCs w:val="16"/>
          <w:lang w:val="es-MX"/>
        </w:rPr>
        <w:t xml:space="preserve"> recibido en audiencia pública o por affidávit” por “solicitando que el mismo fuese recibido en audiencia pública”. Se informó, no obstante, que se mantuvo la decisión de recibir ese peritaje por affidávit.</w:t>
      </w:r>
    </w:p>
  </w:footnote>
  <w:footnote w:id="10">
    <w:p w14:paraId="22533123" w14:textId="307E2A8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La testigo Daniella Maureira fue ofrecida, originalmente, como perita. La misma fue recusada por los representantes y la </w:t>
      </w:r>
      <w:proofErr w:type="gramStart"/>
      <w:r w:rsidRPr="00C769F3">
        <w:rPr>
          <w:szCs w:val="16"/>
        </w:rPr>
        <w:t>Presidenta</w:t>
      </w:r>
      <w:proofErr w:type="gramEnd"/>
      <w:r w:rsidRPr="00C769F3">
        <w:rPr>
          <w:szCs w:val="16"/>
        </w:rPr>
        <w:t xml:space="preserve">, en la </w:t>
      </w:r>
      <w:r>
        <w:rPr>
          <w:szCs w:val="16"/>
        </w:rPr>
        <w:t>R</w:t>
      </w:r>
      <w:r w:rsidRPr="00C769F3">
        <w:rPr>
          <w:szCs w:val="16"/>
        </w:rPr>
        <w:t>esolución de 21 de abril de 2021, decidió aceptar dicha recusación</w:t>
      </w:r>
      <w:r>
        <w:rPr>
          <w:szCs w:val="16"/>
        </w:rPr>
        <w:t>. S</w:t>
      </w:r>
      <w:r w:rsidRPr="00C769F3">
        <w:rPr>
          <w:szCs w:val="16"/>
        </w:rPr>
        <w:t xml:space="preserve">in embargo, tomando en cuenta la utilidad del objeto de la declaración, decidió admitirla en condición de testigo. Posteriormente, </w:t>
      </w:r>
      <w:r w:rsidRPr="00C769F3">
        <w:rPr>
          <w:szCs w:val="16"/>
          <w:lang w:val="es-ES"/>
        </w:rPr>
        <w:t>por escrito presentado el 21 de mayo de 2021, el Estado desistió de este testimonio.</w:t>
      </w:r>
      <w:r w:rsidRPr="00C769F3">
        <w:rPr>
          <w:szCs w:val="16"/>
        </w:rPr>
        <w:t xml:space="preserve">  </w:t>
      </w:r>
    </w:p>
  </w:footnote>
  <w:footnote w:id="11">
    <w:p w14:paraId="18DAD465" w14:textId="2F2441E8"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Por medio de escrito presentado el 3 de mayo de 2021, el Estado solicitó a la Corte que, previo a la realización de la audiencia, se pronunciara sobre el marco fáctico del caso. Por nota de 7 de mayo de 2021, siguiendo instrucciones de la </w:t>
      </w:r>
      <w:proofErr w:type="gramStart"/>
      <w:r w:rsidRPr="00C769F3">
        <w:rPr>
          <w:szCs w:val="16"/>
        </w:rPr>
        <w:t>Presidenta</w:t>
      </w:r>
      <w:proofErr w:type="gramEnd"/>
      <w:r w:rsidRPr="00C769F3">
        <w:rPr>
          <w:szCs w:val="16"/>
        </w:rPr>
        <w:t>, la Secretaría informó que, en la audiencia pública, el Estado podría presentar sus argumentos relativos al marco fáctico, así como cualquier otro argumento que considerara conveniente.</w:t>
      </w:r>
    </w:p>
  </w:footnote>
  <w:footnote w:id="12">
    <w:p w14:paraId="0EDA4DCB" w14:textId="733388E3"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A esta audiencia comparecieron: a) por la Comisión Interamericana: Joel Hernández García, Comisionado; Marisol Blanchard, Secretaria Ejecutiva Adjunta, y Jorge Meza Flores junto con Analía Banfi Víquez, Asesores; b) por la representación de las presuntas víctimas </w:t>
      </w:r>
      <w:r>
        <w:rPr>
          <w:szCs w:val="16"/>
        </w:rPr>
        <w:t xml:space="preserve">los abogados </w:t>
      </w:r>
      <w:r w:rsidRPr="00C769F3">
        <w:rPr>
          <w:szCs w:val="16"/>
        </w:rPr>
        <w:t>Ciro Colombara López, Giampero Fava Cohen, Carola Cotroneo Ormeño, Alexandra Orrego Da Silva y Nelson Veliz Pareda</w:t>
      </w:r>
      <w:r>
        <w:rPr>
          <w:szCs w:val="16"/>
        </w:rPr>
        <w:t>;</w:t>
      </w:r>
      <w:r w:rsidRPr="00C769F3">
        <w:rPr>
          <w:szCs w:val="16"/>
        </w:rPr>
        <w:t xml:space="preserve"> y por el Estado de Chile</w:t>
      </w:r>
      <w:r>
        <w:rPr>
          <w:szCs w:val="16"/>
        </w:rPr>
        <w:t>: el Embajador</w:t>
      </w:r>
      <w:r w:rsidRPr="00C769F3">
        <w:rPr>
          <w:szCs w:val="16"/>
        </w:rPr>
        <w:t xml:space="preserve"> Jaime Chomali Garib, Francisco Javier Urbina, Constanza Richards Yáñez, Josemaría Rodríguez Conca, Oliver R</w:t>
      </w:r>
      <w:r>
        <w:rPr>
          <w:szCs w:val="16"/>
        </w:rPr>
        <w:t>omán López Serran</w:t>
      </w:r>
      <w:r w:rsidRPr="00C769F3">
        <w:rPr>
          <w:szCs w:val="16"/>
        </w:rPr>
        <w:t>o, Milenko Bertrand Galindo Arriagada, Karen Soledad Zacur López y Francisco Cabrera</w:t>
      </w:r>
      <w:r>
        <w:rPr>
          <w:szCs w:val="16"/>
        </w:rPr>
        <w:t>, agentes y agentes alternos designados</w:t>
      </w:r>
      <w:r w:rsidRPr="00C769F3">
        <w:rPr>
          <w:szCs w:val="16"/>
        </w:rPr>
        <w:t>.</w:t>
      </w:r>
    </w:p>
  </w:footnote>
  <w:footnote w:id="13">
    <w:p w14:paraId="43F1D7D8" w14:textId="35C1CD4C" w:rsidR="00791500" w:rsidRPr="00C769F3" w:rsidRDefault="00791500" w:rsidP="00CA5185">
      <w:pPr>
        <w:pStyle w:val="Textonotapie"/>
        <w:rPr>
          <w:szCs w:val="16"/>
        </w:rPr>
      </w:pPr>
      <w:r w:rsidRPr="00C769F3">
        <w:rPr>
          <w:rStyle w:val="Refdenotaalpie"/>
          <w:sz w:val="16"/>
          <w:szCs w:val="16"/>
          <w:lang w:val="es-ES"/>
        </w:rPr>
        <w:footnoteRef/>
      </w:r>
      <w:r w:rsidRPr="00C769F3">
        <w:rPr>
          <w:szCs w:val="16"/>
        </w:rPr>
        <w:t xml:space="preserve"> </w:t>
      </w:r>
      <w:r w:rsidRPr="00C769F3">
        <w:rPr>
          <w:szCs w:val="16"/>
        </w:rPr>
        <w:tab/>
      </w:r>
      <w:r w:rsidRPr="00C769F3">
        <w:rPr>
          <w:color w:val="000000" w:themeColor="text1"/>
          <w:szCs w:val="16"/>
        </w:rPr>
        <w:t xml:space="preserve">Debido a las circunstancias excepcionales ocasionadas por la pandemia </w:t>
      </w:r>
      <w:r>
        <w:rPr>
          <w:color w:val="000000" w:themeColor="text1"/>
          <w:szCs w:val="16"/>
        </w:rPr>
        <w:t xml:space="preserve">de </w:t>
      </w:r>
      <w:r w:rsidRPr="00C769F3">
        <w:rPr>
          <w:color w:val="000000" w:themeColor="text1"/>
          <w:szCs w:val="16"/>
        </w:rPr>
        <w:t>COVID-19, e</w:t>
      </w:r>
      <w:r w:rsidRPr="00C769F3">
        <w:rPr>
          <w:szCs w:val="16"/>
        </w:rPr>
        <w:t>sta Sentencia fue deliberada y aprobada durante el 145</w:t>
      </w:r>
      <w:r>
        <w:rPr>
          <w:szCs w:val="16"/>
        </w:rPr>
        <w:t>°</w:t>
      </w:r>
      <w:r w:rsidRPr="00C769F3">
        <w:rPr>
          <w:szCs w:val="16"/>
        </w:rPr>
        <w:t xml:space="preserve"> Período Ordinario de Sesiones, el cual se llevó</w:t>
      </w:r>
      <w:r w:rsidRPr="00C769F3">
        <w:rPr>
          <w:color w:val="000000" w:themeColor="text1"/>
          <w:szCs w:val="16"/>
        </w:rPr>
        <w:t xml:space="preserve"> a cabo de forma no presencial utilizando medios tecnológicos de conformidad con lo establecido en el Reglamento de la Corte. Ver comunicado de prensa No. 79/2021 de 28 de octubre de 2021, disponible aquí: </w:t>
      </w:r>
      <w:hyperlink r:id="rId2" w:history="1">
        <w:r w:rsidRPr="00C769F3">
          <w:rPr>
            <w:rStyle w:val="Hipervnculo"/>
            <w:szCs w:val="16"/>
          </w:rPr>
          <w:t>https://www.corteidh.or.cr/docs/comunicados/cp_79_2021.pdf</w:t>
        </w:r>
      </w:hyperlink>
      <w:r w:rsidRPr="00C769F3">
        <w:rPr>
          <w:color w:val="000000" w:themeColor="text1"/>
          <w:szCs w:val="16"/>
        </w:rPr>
        <w:t>.</w:t>
      </w:r>
    </w:p>
  </w:footnote>
  <w:footnote w:id="14">
    <w:p w14:paraId="385C3045" w14:textId="3D9EBEE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Art. 433. “En las causas del trabajo, la ejecución de las resoluciones se sujetará a las normas del título XIX del libro I del Código de Procedimiento Civil, con las modificaciones siguientes:</w:t>
      </w:r>
    </w:p>
    <w:p w14:paraId="03EC91B0" w14:textId="2DA84B10" w:rsidR="00791500" w:rsidRPr="00C769F3" w:rsidRDefault="00791500" w:rsidP="00CA5185">
      <w:pPr>
        <w:pStyle w:val="Textonotapie"/>
        <w:rPr>
          <w:szCs w:val="16"/>
        </w:rPr>
      </w:pPr>
      <w:r w:rsidRPr="00C769F3">
        <w:rPr>
          <w:szCs w:val="16"/>
        </w:rPr>
        <w:t>el procedimiento incidental de que tratan los artículos 233 y siguientes del Código de Procedimiento Civil, tendrá lugar siempre que se solicite el cumplimiento de una sentencia ante el tribunal que la dictó, dentro de los sesenta días contados desde que la ejecución se hizo exigible”.</w:t>
      </w:r>
    </w:p>
  </w:footnote>
  <w:footnote w:id="15">
    <w:p w14:paraId="5D82C01D" w14:textId="5AEAB59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Causas </w:t>
      </w:r>
      <w:r w:rsidRPr="00C769F3">
        <w:rPr>
          <w:i/>
          <w:szCs w:val="16"/>
        </w:rPr>
        <w:t xml:space="preserve">Aguilar Lazcano y otros c. </w:t>
      </w:r>
      <w:r>
        <w:rPr>
          <w:i/>
          <w:szCs w:val="16"/>
        </w:rPr>
        <w:t xml:space="preserve">la Municipalidad de </w:t>
      </w:r>
      <w:r w:rsidRPr="00C769F3">
        <w:rPr>
          <w:i/>
          <w:szCs w:val="16"/>
        </w:rPr>
        <w:t xml:space="preserve">Chanco, </w:t>
      </w:r>
      <w:r w:rsidRPr="00C769F3">
        <w:rPr>
          <w:szCs w:val="16"/>
        </w:rPr>
        <w:t xml:space="preserve">Rol No. 221-1993; </w:t>
      </w:r>
      <w:r w:rsidRPr="00C769F3">
        <w:rPr>
          <w:i/>
          <w:szCs w:val="16"/>
        </w:rPr>
        <w:t xml:space="preserve">Alegría Cancino y otros c. </w:t>
      </w:r>
      <w:r>
        <w:rPr>
          <w:i/>
          <w:szCs w:val="16"/>
        </w:rPr>
        <w:t xml:space="preserve">la Municipalidad de </w:t>
      </w:r>
      <w:r w:rsidRPr="00C769F3">
        <w:rPr>
          <w:i/>
          <w:szCs w:val="16"/>
        </w:rPr>
        <w:t xml:space="preserve">Pelluhue, </w:t>
      </w:r>
      <w:r w:rsidRPr="00C769F3">
        <w:rPr>
          <w:szCs w:val="16"/>
        </w:rPr>
        <w:t xml:space="preserve">Rol No. 218-1993 y </w:t>
      </w:r>
      <w:r w:rsidRPr="00C769F3">
        <w:rPr>
          <w:i/>
          <w:szCs w:val="16"/>
        </w:rPr>
        <w:t xml:space="preserve">Aravena Espinoza y otros c. </w:t>
      </w:r>
      <w:r>
        <w:rPr>
          <w:i/>
          <w:szCs w:val="16"/>
        </w:rPr>
        <w:t xml:space="preserve">la Municipalidad de </w:t>
      </w:r>
      <w:r w:rsidRPr="00C769F3">
        <w:rPr>
          <w:i/>
          <w:szCs w:val="16"/>
        </w:rPr>
        <w:t xml:space="preserve">Pelluhue, </w:t>
      </w:r>
      <w:r w:rsidRPr="00C769F3">
        <w:rPr>
          <w:szCs w:val="16"/>
        </w:rPr>
        <w:t>Rol No. 222-1993.</w:t>
      </w:r>
    </w:p>
  </w:footnote>
  <w:footnote w:id="16">
    <w:p w14:paraId="7C110AF3" w14:textId="2AB99C0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Causas </w:t>
      </w:r>
      <w:r w:rsidRPr="00C769F3">
        <w:rPr>
          <w:i/>
          <w:szCs w:val="16"/>
        </w:rPr>
        <w:t xml:space="preserve">Benavides Montaña y otros c. </w:t>
      </w:r>
      <w:r>
        <w:rPr>
          <w:i/>
          <w:szCs w:val="16"/>
        </w:rPr>
        <w:t xml:space="preserve">la Municipalidad de </w:t>
      </w:r>
      <w:r w:rsidRPr="00C769F3">
        <w:rPr>
          <w:i/>
          <w:szCs w:val="16"/>
        </w:rPr>
        <w:t xml:space="preserve">Chañaral, </w:t>
      </w:r>
      <w:r w:rsidRPr="00C769F3">
        <w:rPr>
          <w:szCs w:val="16"/>
        </w:rPr>
        <w:t xml:space="preserve">Rol No. 18.629-1994; </w:t>
      </w:r>
      <w:r w:rsidRPr="00C769F3">
        <w:rPr>
          <w:i/>
          <w:szCs w:val="16"/>
        </w:rPr>
        <w:t xml:space="preserve">Abarza Farías y otros c. </w:t>
      </w:r>
      <w:r>
        <w:rPr>
          <w:i/>
          <w:szCs w:val="16"/>
        </w:rPr>
        <w:t xml:space="preserve">la Municipalidad de </w:t>
      </w:r>
      <w:r w:rsidRPr="00C769F3">
        <w:rPr>
          <w:i/>
          <w:szCs w:val="16"/>
        </w:rPr>
        <w:t xml:space="preserve">Chanco, </w:t>
      </w:r>
      <w:r w:rsidRPr="00C769F3">
        <w:rPr>
          <w:szCs w:val="16"/>
        </w:rPr>
        <w:t xml:space="preserve">Rol No. 217-1993; </w:t>
      </w:r>
      <w:r w:rsidRPr="00C769F3">
        <w:rPr>
          <w:i/>
          <w:szCs w:val="16"/>
        </w:rPr>
        <w:t xml:space="preserve">Agurto Chein Juisan c. </w:t>
      </w:r>
      <w:r>
        <w:rPr>
          <w:i/>
          <w:szCs w:val="16"/>
        </w:rPr>
        <w:t xml:space="preserve">la Municipalidad de </w:t>
      </w:r>
      <w:r w:rsidRPr="00C769F3">
        <w:rPr>
          <w:i/>
          <w:szCs w:val="16"/>
        </w:rPr>
        <w:t xml:space="preserve">Cauquenes, </w:t>
      </w:r>
      <w:r w:rsidRPr="00C769F3">
        <w:rPr>
          <w:szCs w:val="16"/>
        </w:rPr>
        <w:t xml:space="preserve">Rol No. 63-1993; </w:t>
      </w:r>
      <w:r w:rsidRPr="00C769F3">
        <w:rPr>
          <w:i/>
          <w:szCs w:val="16"/>
        </w:rPr>
        <w:t xml:space="preserve">Barra Henríquez y otros c. </w:t>
      </w:r>
      <w:r>
        <w:rPr>
          <w:i/>
          <w:szCs w:val="16"/>
        </w:rPr>
        <w:t xml:space="preserve">la Municipalidad de </w:t>
      </w:r>
      <w:r w:rsidRPr="00C769F3">
        <w:rPr>
          <w:i/>
          <w:szCs w:val="16"/>
        </w:rPr>
        <w:t xml:space="preserve">Cauquenes, </w:t>
      </w:r>
      <w:r w:rsidRPr="00C769F3">
        <w:rPr>
          <w:szCs w:val="16"/>
        </w:rPr>
        <w:t xml:space="preserve">Rol No. 123-1993 y </w:t>
      </w:r>
      <w:r w:rsidRPr="00C769F3">
        <w:rPr>
          <w:i/>
          <w:szCs w:val="16"/>
        </w:rPr>
        <w:t xml:space="preserve">Aguilera Machuca y otros c. </w:t>
      </w:r>
      <w:r>
        <w:rPr>
          <w:i/>
          <w:szCs w:val="16"/>
        </w:rPr>
        <w:t xml:space="preserve">la Muncipalidad de </w:t>
      </w:r>
      <w:r w:rsidRPr="00C769F3">
        <w:rPr>
          <w:i/>
          <w:szCs w:val="16"/>
        </w:rPr>
        <w:t xml:space="preserve">Cauquenes, </w:t>
      </w:r>
      <w:r w:rsidRPr="00C769F3">
        <w:rPr>
          <w:szCs w:val="16"/>
        </w:rPr>
        <w:t>Rol No. 38-1993.</w:t>
      </w:r>
    </w:p>
  </w:footnote>
  <w:footnote w:id="17">
    <w:p w14:paraId="25E17BB9" w14:textId="2D49E4CB"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El Estado se refirió a los siguientes casos: 1) </w:t>
      </w:r>
      <w:r>
        <w:rPr>
          <w:i/>
          <w:szCs w:val="16"/>
        </w:rPr>
        <w:t>Benavides Montaña y otros c.</w:t>
      </w:r>
      <w:r w:rsidRPr="00992635">
        <w:rPr>
          <w:i/>
          <w:szCs w:val="16"/>
        </w:rPr>
        <w:t xml:space="preserve"> la Municipalidad de Chañaral</w:t>
      </w:r>
      <w:r w:rsidRPr="00C769F3">
        <w:rPr>
          <w:szCs w:val="16"/>
        </w:rPr>
        <w:t xml:space="preserve">, Rol No. 18.629-1994; 2) </w:t>
      </w:r>
      <w:r>
        <w:rPr>
          <w:i/>
          <w:szCs w:val="16"/>
        </w:rPr>
        <w:t>Aguilar Lazcano y otros c.</w:t>
      </w:r>
      <w:r w:rsidRPr="00992635">
        <w:rPr>
          <w:i/>
          <w:szCs w:val="16"/>
        </w:rPr>
        <w:t xml:space="preserve"> la Municipalidad de Chanco</w:t>
      </w:r>
      <w:r w:rsidRPr="00C769F3">
        <w:rPr>
          <w:szCs w:val="16"/>
        </w:rPr>
        <w:t xml:space="preserve">, Rol No. 221-1993; 3) </w:t>
      </w:r>
      <w:r>
        <w:rPr>
          <w:i/>
          <w:szCs w:val="16"/>
        </w:rPr>
        <w:t>Abarza Farías y otros c.</w:t>
      </w:r>
      <w:r w:rsidRPr="00992635">
        <w:rPr>
          <w:i/>
          <w:szCs w:val="16"/>
        </w:rPr>
        <w:t xml:space="preserve"> la Municipalidad de Chanco</w:t>
      </w:r>
      <w:r w:rsidRPr="00C769F3">
        <w:rPr>
          <w:szCs w:val="16"/>
        </w:rPr>
        <w:t xml:space="preserve">, Rol No. 217-1993; 4) </w:t>
      </w:r>
      <w:r>
        <w:rPr>
          <w:i/>
          <w:szCs w:val="16"/>
        </w:rPr>
        <w:t>Alegría Cancino y otros c.</w:t>
      </w:r>
      <w:r w:rsidRPr="00992635">
        <w:rPr>
          <w:i/>
          <w:szCs w:val="16"/>
        </w:rPr>
        <w:t xml:space="preserve"> la Municipalidad Pelluhue</w:t>
      </w:r>
      <w:r w:rsidRPr="00C769F3">
        <w:rPr>
          <w:szCs w:val="16"/>
        </w:rPr>
        <w:t xml:space="preserve">, Rol No. 218-1993; 5) </w:t>
      </w:r>
      <w:r>
        <w:rPr>
          <w:i/>
          <w:szCs w:val="16"/>
        </w:rPr>
        <w:t>Aravena Espinoza y otros c.</w:t>
      </w:r>
      <w:r w:rsidRPr="00992635">
        <w:rPr>
          <w:i/>
          <w:szCs w:val="16"/>
        </w:rPr>
        <w:t xml:space="preserve"> la Municipalidad de Pelluhue</w:t>
      </w:r>
      <w:r w:rsidRPr="00C769F3">
        <w:rPr>
          <w:szCs w:val="16"/>
        </w:rPr>
        <w:t xml:space="preserve">, Rol. No. 222-1993; 6) </w:t>
      </w:r>
      <w:r>
        <w:rPr>
          <w:i/>
          <w:szCs w:val="16"/>
        </w:rPr>
        <w:t>Agurto Chein Juisan c.</w:t>
      </w:r>
      <w:r w:rsidRPr="00992635">
        <w:rPr>
          <w:i/>
          <w:szCs w:val="16"/>
        </w:rPr>
        <w:t xml:space="preserve"> la Municipalidad de Cauquenes</w:t>
      </w:r>
      <w:r w:rsidRPr="00C769F3">
        <w:rPr>
          <w:szCs w:val="16"/>
        </w:rPr>
        <w:t xml:space="preserve">, Rol No. 63-1993; 7) </w:t>
      </w:r>
      <w:r w:rsidRPr="00992635">
        <w:rPr>
          <w:i/>
          <w:szCs w:val="16"/>
        </w:rPr>
        <w:t>Barra Henríquez y otros c. la Municipalidad de Cauquenes</w:t>
      </w:r>
      <w:r w:rsidRPr="00C769F3">
        <w:rPr>
          <w:szCs w:val="16"/>
        </w:rPr>
        <w:t xml:space="preserve">, Rol No. 123-1993 y 8) </w:t>
      </w:r>
      <w:r>
        <w:rPr>
          <w:i/>
          <w:szCs w:val="16"/>
        </w:rPr>
        <w:t>Aguilera Machuca y otros c.</w:t>
      </w:r>
      <w:r w:rsidRPr="00992635">
        <w:rPr>
          <w:i/>
          <w:szCs w:val="16"/>
        </w:rPr>
        <w:t xml:space="preserve"> la Municipalidad de Cauquenes</w:t>
      </w:r>
      <w:r w:rsidRPr="00C769F3">
        <w:rPr>
          <w:szCs w:val="16"/>
        </w:rPr>
        <w:t>, Rol No. 38-1993.</w:t>
      </w:r>
    </w:p>
  </w:footnote>
  <w:footnote w:id="18">
    <w:p w14:paraId="679DF21E" w14:textId="62E55D6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Se analizan en este apartado las causas </w:t>
      </w:r>
      <w:r>
        <w:rPr>
          <w:szCs w:val="16"/>
        </w:rPr>
        <w:t xml:space="preserve">1) </w:t>
      </w:r>
      <w:r w:rsidRPr="00992635">
        <w:rPr>
          <w:i/>
          <w:szCs w:val="16"/>
        </w:rPr>
        <w:t xml:space="preserve">Aguilar Lazcano y otros </w:t>
      </w:r>
      <w:r>
        <w:rPr>
          <w:i/>
          <w:szCs w:val="16"/>
        </w:rPr>
        <w:t>c.</w:t>
      </w:r>
      <w:r w:rsidRPr="00992635">
        <w:rPr>
          <w:i/>
          <w:szCs w:val="16"/>
        </w:rPr>
        <w:t xml:space="preserve"> la Municipalidad de Chanco</w:t>
      </w:r>
      <w:r w:rsidRPr="00C769F3">
        <w:rPr>
          <w:szCs w:val="16"/>
        </w:rPr>
        <w:t xml:space="preserve">, Rol No. 221-1993; </w:t>
      </w:r>
      <w:r>
        <w:rPr>
          <w:szCs w:val="16"/>
        </w:rPr>
        <w:t xml:space="preserve">2) </w:t>
      </w:r>
      <w:r>
        <w:rPr>
          <w:i/>
          <w:szCs w:val="16"/>
        </w:rPr>
        <w:t>Abarza Farías y otros c.</w:t>
      </w:r>
      <w:r w:rsidRPr="00992635">
        <w:rPr>
          <w:i/>
          <w:szCs w:val="16"/>
        </w:rPr>
        <w:t xml:space="preserve"> la Municipalidad de Chanco</w:t>
      </w:r>
      <w:r w:rsidRPr="00C769F3">
        <w:rPr>
          <w:szCs w:val="16"/>
        </w:rPr>
        <w:t xml:space="preserve">, Rol No. 217-1993; </w:t>
      </w:r>
      <w:r>
        <w:rPr>
          <w:szCs w:val="16"/>
        </w:rPr>
        <w:t xml:space="preserve">3) </w:t>
      </w:r>
      <w:r w:rsidRPr="00992635">
        <w:rPr>
          <w:i/>
          <w:szCs w:val="16"/>
        </w:rPr>
        <w:t xml:space="preserve">Alegría Cancino y otros </w:t>
      </w:r>
      <w:r>
        <w:rPr>
          <w:i/>
          <w:szCs w:val="16"/>
        </w:rPr>
        <w:t>c.</w:t>
      </w:r>
      <w:r w:rsidRPr="00992635">
        <w:rPr>
          <w:i/>
          <w:szCs w:val="16"/>
        </w:rPr>
        <w:t xml:space="preserve"> la Municipalidad Pelluhue</w:t>
      </w:r>
      <w:r w:rsidRPr="00C769F3">
        <w:rPr>
          <w:szCs w:val="16"/>
        </w:rPr>
        <w:t xml:space="preserve">, Rol No. 218-1993; </w:t>
      </w:r>
      <w:r>
        <w:rPr>
          <w:szCs w:val="16"/>
        </w:rPr>
        <w:t xml:space="preserve">4) </w:t>
      </w:r>
      <w:r>
        <w:rPr>
          <w:i/>
          <w:szCs w:val="16"/>
        </w:rPr>
        <w:t>Aravena Espinoza y otros c.</w:t>
      </w:r>
      <w:r w:rsidRPr="00992635">
        <w:rPr>
          <w:i/>
          <w:szCs w:val="16"/>
        </w:rPr>
        <w:t xml:space="preserve"> la Municipalidad de Pelluhue</w:t>
      </w:r>
      <w:r w:rsidRPr="00C769F3">
        <w:rPr>
          <w:szCs w:val="16"/>
        </w:rPr>
        <w:t>, Rol. No. 222-1993;</w:t>
      </w:r>
      <w:r>
        <w:rPr>
          <w:szCs w:val="16"/>
        </w:rPr>
        <w:t xml:space="preserve"> 5) </w:t>
      </w:r>
      <w:r>
        <w:rPr>
          <w:i/>
          <w:szCs w:val="16"/>
        </w:rPr>
        <w:t>Agurto Chein Juisan c.</w:t>
      </w:r>
      <w:r w:rsidRPr="00992635">
        <w:rPr>
          <w:i/>
          <w:szCs w:val="16"/>
        </w:rPr>
        <w:t xml:space="preserve"> la Municipalidad de Cauquenes</w:t>
      </w:r>
      <w:r w:rsidRPr="00C769F3">
        <w:rPr>
          <w:szCs w:val="16"/>
        </w:rPr>
        <w:t xml:space="preserve">, Rol No. 63-1993; </w:t>
      </w:r>
      <w:r>
        <w:rPr>
          <w:szCs w:val="16"/>
        </w:rPr>
        <w:t xml:space="preserve">6) </w:t>
      </w:r>
      <w:r w:rsidRPr="00992635">
        <w:rPr>
          <w:i/>
          <w:szCs w:val="16"/>
        </w:rPr>
        <w:t>Barra Henríquez y otros c. la Municipalidad de Cauquenes</w:t>
      </w:r>
      <w:r w:rsidRPr="00C769F3">
        <w:rPr>
          <w:szCs w:val="16"/>
        </w:rPr>
        <w:t xml:space="preserve">, Rol No. 123-1993 y </w:t>
      </w:r>
      <w:r>
        <w:rPr>
          <w:szCs w:val="16"/>
        </w:rPr>
        <w:t xml:space="preserve">7) </w:t>
      </w:r>
      <w:r>
        <w:rPr>
          <w:i/>
          <w:szCs w:val="16"/>
        </w:rPr>
        <w:t>Aguilera Machuca y otros c.</w:t>
      </w:r>
      <w:r w:rsidRPr="00992635">
        <w:rPr>
          <w:i/>
          <w:szCs w:val="16"/>
        </w:rPr>
        <w:t xml:space="preserve"> la Municipalidad de Cauquenes</w:t>
      </w:r>
      <w:r w:rsidRPr="00C769F3">
        <w:rPr>
          <w:szCs w:val="16"/>
        </w:rPr>
        <w:t>, Rol No. 38-1993.</w:t>
      </w:r>
    </w:p>
  </w:footnote>
  <w:footnote w:id="19">
    <w:p w14:paraId="5233412B" w14:textId="3DAE8C6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Velásquez Rodríguez Vs. Honduras. Excepciones Preliminares.</w:t>
      </w:r>
      <w:r w:rsidRPr="00C769F3">
        <w:rPr>
          <w:szCs w:val="16"/>
        </w:rPr>
        <w:t xml:space="preserve"> Sentencia de 26 de junio de 1987. Serie C No. 1, párr. 88</w:t>
      </w:r>
      <w:r>
        <w:rPr>
          <w:szCs w:val="16"/>
        </w:rPr>
        <w:t>,</w:t>
      </w:r>
      <w:r w:rsidRPr="00C769F3">
        <w:rPr>
          <w:szCs w:val="16"/>
        </w:rPr>
        <w:t xml:space="preserve"> y </w:t>
      </w:r>
      <w:r w:rsidRPr="00C769F3">
        <w:rPr>
          <w:i/>
          <w:szCs w:val="16"/>
        </w:rPr>
        <w:t xml:space="preserve">Caso Vera Rojas </w:t>
      </w:r>
      <w:r>
        <w:rPr>
          <w:i/>
          <w:szCs w:val="16"/>
        </w:rPr>
        <w:t>y otros Vs. Chile. Excepciones P</w:t>
      </w:r>
      <w:r w:rsidRPr="00C769F3">
        <w:rPr>
          <w:i/>
          <w:szCs w:val="16"/>
        </w:rPr>
        <w:t xml:space="preserve">reliminares, Fondo, Reparaciones y Costas. </w:t>
      </w:r>
      <w:r w:rsidRPr="00C769F3">
        <w:rPr>
          <w:szCs w:val="16"/>
        </w:rPr>
        <w:t>Sentencia de 1 de octubre de 2021. Serie C No. 439, párr. 22.</w:t>
      </w:r>
    </w:p>
  </w:footnote>
  <w:footnote w:id="20">
    <w:p w14:paraId="742E9AE4" w14:textId="0D8EB58E"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Pr>
          <w:i/>
          <w:szCs w:val="16"/>
        </w:rPr>
        <w:t>Cfr. Caso Furlá</w:t>
      </w:r>
      <w:r w:rsidRPr="00C769F3">
        <w:rPr>
          <w:i/>
          <w:szCs w:val="16"/>
        </w:rPr>
        <w:t>n y Familiares Vs. Argentina. Excepciones Preliminares, Fondo, Reparaciones y Costas</w:t>
      </w:r>
      <w:r w:rsidRPr="00C769F3">
        <w:rPr>
          <w:szCs w:val="16"/>
        </w:rPr>
        <w:t xml:space="preserve">. Sentencia de 31 de agosto de 2012. Serie C No. 246, párr. 29 y </w:t>
      </w:r>
      <w:r w:rsidRPr="00C769F3">
        <w:rPr>
          <w:i/>
          <w:szCs w:val="16"/>
        </w:rPr>
        <w:t>Caso Vera Rojas y otros Vs. Chile, supra</w:t>
      </w:r>
      <w:r w:rsidRPr="00C769F3">
        <w:rPr>
          <w:szCs w:val="16"/>
        </w:rPr>
        <w:t>, párr. 22.</w:t>
      </w:r>
    </w:p>
  </w:footnote>
  <w:footnote w:id="21">
    <w:p w14:paraId="1A2CCE3A" w14:textId="46B7634C"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Petición inicial presentada ante la Comisión por Alfredo Etcheberry Orthusteguy y Giampiero Fava Cohen el 23 de noviembre de 2005 (expediente de prueba, folios 4202 </w:t>
      </w:r>
      <w:r>
        <w:rPr>
          <w:szCs w:val="16"/>
        </w:rPr>
        <w:t>a 4223</w:t>
      </w:r>
      <w:r w:rsidRPr="00C769F3">
        <w:rPr>
          <w:szCs w:val="16"/>
        </w:rPr>
        <w:t>).</w:t>
      </w:r>
    </w:p>
  </w:footnote>
  <w:footnote w:id="22">
    <w:p w14:paraId="6011912C" w14:textId="7B35EF2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El Estado presentó las </w:t>
      </w:r>
      <w:r>
        <w:rPr>
          <w:szCs w:val="16"/>
        </w:rPr>
        <w:t>“causales de inadmisibilidad”</w:t>
      </w:r>
      <w:r w:rsidRPr="00C769F3">
        <w:rPr>
          <w:szCs w:val="16"/>
        </w:rPr>
        <w:t xml:space="preserve"> de presentación de la denuncia fuera del plazo perentorio de seis meses, falta de agotamiento de los recursos internos, duplicación de procedimientos en instancias internacionales</w:t>
      </w:r>
      <w:r>
        <w:rPr>
          <w:szCs w:val="16"/>
        </w:rPr>
        <w:t>, verificación de si se exponen o no hechos que caractericen una violación de derechos protegidos</w:t>
      </w:r>
      <w:r w:rsidRPr="00C769F3">
        <w:rPr>
          <w:szCs w:val="16"/>
        </w:rPr>
        <w:t xml:space="preserve"> y falta de legitimación activa</w:t>
      </w:r>
      <w:r>
        <w:rPr>
          <w:szCs w:val="16"/>
        </w:rPr>
        <w:t>.</w:t>
      </w:r>
      <w:r w:rsidRPr="00C769F3">
        <w:rPr>
          <w:szCs w:val="16"/>
        </w:rPr>
        <w:t xml:space="preserve"> </w:t>
      </w:r>
      <w:r w:rsidRPr="00C769F3">
        <w:rPr>
          <w:i/>
          <w:szCs w:val="16"/>
        </w:rPr>
        <w:t xml:space="preserve">Cfr. </w:t>
      </w:r>
      <w:r w:rsidRPr="00C769F3">
        <w:rPr>
          <w:szCs w:val="16"/>
        </w:rPr>
        <w:t>Escrito presentado ante la Comisión el 9 de agosto de 2006</w:t>
      </w:r>
      <w:r>
        <w:rPr>
          <w:szCs w:val="16"/>
        </w:rPr>
        <w:t xml:space="preserve"> (</w:t>
      </w:r>
      <w:r w:rsidRPr="00C769F3">
        <w:rPr>
          <w:szCs w:val="16"/>
        </w:rPr>
        <w:t xml:space="preserve">expediente de prueba folios 7495 </w:t>
      </w:r>
      <w:r>
        <w:rPr>
          <w:szCs w:val="16"/>
        </w:rPr>
        <w:t>a 7517</w:t>
      </w:r>
      <w:r w:rsidRPr="00C769F3">
        <w:rPr>
          <w:szCs w:val="16"/>
        </w:rPr>
        <w:t xml:space="preserve">). </w:t>
      </w:r>
    </w:p>
  </w:footnote>
  <w:footnote w:id="23">
    <w:p w14:paraId="3054C102" w14:textId="261944A4"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Se trata de los procesos 1) </w:t>
      </w:r>
      <w:r w:rsidRPr="00992635">
        <w:rPr>
          <w:i/>
          <w:szCs w:val="16"/>
        </w:rPr>
        <w:t xml:space="preserve">Aguilar Lazcano y otros c. </w:t>
      </w:r>
      <w:r>
        <w:rPr>
          <w:i/>
          <w:szCs w:val="16"/>
        </w:rPr>
        <w:t xml:space="preserve">la </w:t>
      </w:r>
      <w:r w:rsidRPr="00992635">
        <w:rPr>
          <w:i/>
          <w:szCs w:val="16"/>
        </w:rPr>
        <w:t>Municipalidad de Chanco</w:t>
      </w:r>
      <w:r w:rsidRPr="00C769F3">
        <w:rPr>
          <w:szCs w:val="16"/>
        </w:rPr>
        <w:t xml:space="preserve">, Rol No. 221-1993 (10 docentes); 2) </w:t>
      </w:r>
      <w:r w:rsidRPr="00992635">
        <w:rPr>
          <w:i/>
          <w:szCs w:val="16"/>
        </w:rPr>
        <w:t xml:space="preserve">Abarza Farías y otros c. </w:t>
      </w:r>
      <w:r>
        <w:rPr>
          <w:i/>
          <w:szCs w:val="16"/>
        </w:rPr>
        <w:t xml:space="preserve">la </w:t>
      </w:r>
      <w:r w:rsidRPr="00992635">
        <w:rPr>
          <w:i/>
          <w:szCs w:val="16"/>
        </w:rPr>
        <w:t>Municipalidad de Chanco</w:t>
      </w:r>
      <w:r w:rsidRPr="00C769F3">
        <w:rPr>
          <w:szCs w:val="16"/>
        </w:rPr>
        <w:t xml:space="preserve">, Rol No. 217-1993 (70 docentes); 3) </w:t>
      </w:r>
      <w:r w:rsidRPr="00992635">
        <w:rPr>
          <w:i/>
          <w:szCs w:val="16"/>
        </w:rPr>
        <w:t xml:space="preserve">Alegría Cancino y otros c. </w:t>
      </w:r>
      <w:r>
        <w:rPr>
          <w:i/>
          <w:szCs w:val="16"/>
        </w:rPr>
        <w:t xml:space="preserve">la </w:t>
      </w:r>
      <w:r w:rsidRPr="00992635">
        <w:rPr>
          <w:i/>
          <w:szCs w:val="16"/>
        </w:rPr>
        <w:t>Municipalidad Pelluhue</w:t>
      </w:r>
      <w:r w:rsidRPr="00C769F3">
        <w:rPr>
          <w:szCs w:val="16"/>
        </w:rPr>
        <w:t xml:space="preserve">, Rol No. 218-1993 (28 docentes); 4) </w:t>
      </w:r>
      <w:r w:rsidRPr="00992635">
        <w:rPr>
          <w:i/>
          <w:szCs w:val="16"/>
        </w:rPr>
        <w:t xml:space="preserve">Aravena Espinoza y otros c.  </w:t>
      </w:r>
      <w:r>
        <w:rPr>
          <w:i/>
          <w:szCs w:val="16"/>
        </w:rPr>
        <w:t xml:space="preserve">la </w:t>
      </w:r>
      <w:r w:rsidRPr="00992635">
        <w:rPr>
          <w:i/>
          <w:szCs w:val="16"/>
        </w:rPr>
        <w:t>Municipalidad de Pelluhue</w:t>
      </w:r>
      <w:r w:rsidRPr="00C769F3">
        <w:rPr>
          <w:szCs w:val="16"/>
        </w:rPr>
        <w:t xml:space="preserve">, Rol. No. 222-1993 (4 docentes); 5) </w:t>
      </w:r>
      <w:r w:rsidRPr="00992635">
        <w:rPr>
          <w:i/>
          <w:szCs w:val="16"/>
        </w:rPr>
        <w:t xml:space="preserve">Bayer Torres y otros c. </w:t>
      </w:r>
      <w:r>
        <w:rPr>
          <w:i/>
          <w:szCs w:val="16"/>
        </w:rPr>
        <w:t xml:space="preserve">la </w:t>
      </w:r>
      <w:r w:rsidRPr="00992635">
        <w:rPr>
          <w:i/>
          <w:szCs w:val="16"/>
        </w:rPr>
        <w:t>Municipalidad de Parral</w:t>
      </w:r>
      <w:r w:rsidRPr="00C769F3">
        <w:rPr>
          <w:szCs w:val="16"/>
        </w:rPr>
        <w:t xml:space="preserve">, Rol No. 4.274-1993 (6 docentes); 6) </w:t>
      </w:r>
      <w:r w:rsidRPr="00992635">
        <w:rPr>
          <w:i/>
          <w:szCs w:val="16"/>
        </w:rPr>
        <w:t xml:space="preserve">Bustamante Sánchez y otros c. </w:t>
      </w:r>
      <w:r>
        <w:rPr>
          <w:i/>
          <w:szCs w:val="16"/>
        </w:rPr>
        <w:t xml:space="preserve">la </w:t>
      </w:r>
      <w:r w:rsidRPr="00992635">
        <w:rPr>
          <w:i/>
          <w:szCs w:val="16"/>
        </w:rPr>
        <w:t>Municipalidad de Parral</w:t>
      </w:r>
      <w:r w:rsidRPr="00C769F3">
        <w:rPr>
          <w:szCs w:val="16"/>
        </w:rPr>
        <w:t xml:space="preserve">, Rol No. 4.071-1992 (27 docentes); 7) </w:t>
      </w:r>
      <w:r w:rsidRPr="00992635">
        <w:rPr>
          <w:i/>
          <w:szCs w:val="16"/>
        </w:rPr>
        <w:t xml:space="preserve">Belmar Montero y otros c. </w:t>
      </w:r>
      <w:r>
        <w:rPr>
          <w:i/>
          <w:szCs w:val="16"/>
        </w:rPr>
        <w:t xml:space="preserve">la </w:t>
      </w:r>
      <w:r w:rsidRPr="00992635">
        <w:rPr>
          <w:i/>
          <w:szCs w:val="16"/>
        </w:rPr>
        <w:t>Municipalidad de Parra</w:t>
      </w:r>
      <w:r>
        <w:rPr>
          <w:i/>
          <w:szCs w:val="16"/>
        </w:rPr>
        <w:t>l</w:t>
      </w:r>
      <w:r w:rsidRPr="00C769F3">
        <w:rPr>
          <w:szCs w:val="16"/>
        </w:rPr>
        <w:t xml:space="preserve">, Rol No. 4.051-1992 (35 docentes); 8) </w:t>
      </w:r>
      <w:r w:rsidRPr="00992635">
        <w:rPr>
          <w:i/>
          <w:szCs w:val="16"/>
        </w:rPr>
        <w:t xml:space="preserve">Salazar Aravena y otros c. </w:t>
      </w:r>
      <w:r>
        <w:rPr>
          <w:i/>
          <w:szCs w:val="16"/>
        </w:rPr>
        <w:t xml:space="preserve">la </w:t>
      </w:r>
      <w:r w:rsidRPr="00992635">
        <w:rPr>
          <w:i/>
          <w:szCs w:val="16"/>
        </w:rPr>
        <w:t>Municipalidad de Parral</w:t>
      </w:r>
      <w:r w:rsidRPr="00C769F3">
        <w:rPr>
          <w:szCs w:val="16"/>
        </w:rPr>
        <w:t xml:space="preserve">, Rol No. 4.096-1992 (22 docentes); 9) </w:t>
      </w:r>
      <w:r w:rsidRPr="00992635">
        <w:rPr>
          <w:i/>
          <w:szCs w:val="16"/>
        </w:rPr>
        <w:t xml:space="preserve">Ramírez Ortiz y otros c. </w:t>
      </w:r>
      <w:r>
        <w:rPr>
          <w:i/>
          <w:szCs w:val="16"/>
        </w:rPr>
        <w:t xml:space="preserve">la </w:t>
      </w:r>
      <w:r w:rsidRPr="00992635">
        <w:rPr>
          <w:i/>
          <w:szCs w:val="16"/>
        </w:rPr>
        <w:t>Municipalidad de Vallenar</w:t>
      </w:r>
      <w:r w:rsidRPr="00C769F3">
        <w:rPr>
          <w:szCs w:val="16"/>
        </w:rPr>
        <w:t xml:space="preserve">, Rol No. 4.443-1993 (193 docentes); 10) </w:t>
      </w:r>
      <w:r>
        <w:rPr>
          <w:i/>
          <w:szCs w:val="16"/>
        </w:rPr>
        <w:t>Agurto Chein Juisan c.</w:t>
      </w:r>
      <w:r w:rsidRPr="008B4DB1">
        <w:rPr>
          <w:i/>
          <w:szCs w:val="16"/>
        </w:rPr>
        <w:t xml:space="preserve"> la Municipalidad de Cauquenes</w:t>
      </w:r>
      <w:r w:rsidRPr="00C769F3">
        <w:rPr>
          <w:szCs w:val="16"/>
        </w:rPr>
        <w:t xml:space="preserve">, Rol No. 63-1993 (1 docente); 11) </w:t>
      </w:r>
      <w:r w:rsidRPr="00992635">
        <w:rPr>
          <w:i/>
          <w:szCs w:val="16"/>
        </w:rPr>
        <w:t>Barra Henríquez y otros c. la Municipalidad de Cauquenes</w:t>
      </w:r>
      <w:r w:rsidRPr="00C769F3">
        <w:rPr>
          <w:szCs w:val="16"/>
        </w:rPr>
        <w:t xml:space="preserve">, Rol No. 123-1993 (36 docentes) y 12) </w:t>
      </w:r>
      <w:r w:rsidRPr="00992635">
        <w:rPr>
          <w:i/>
          <w:szCs w:val="16"/>
        </w:rPr>
        <w:t>Aguilera Machuca</w:t>
      </w:r>
      <w:r>
        <w:rPr>
          <w:i/>
          <w:szCs w:val="16"/>
        </w:rPr>
        <w:t xml:space="preserve"> y otros c.</w:t>
      </w:r>
      <w:r w:rsidRPr="00992635">
        <w:rPr>
          <w:i/>
          <w:szCs w:val="16"/>
        </w:rPr>
        <w:t xml:space="preserve"> la Municipalidad de Cauquenes</w:t>
      </w:r>
      <w:r w:rsidRPr="00C769F3">
        <w:rPr>
          <w:szCs w:val="16"/>
        </w:rPr>
        <w:t>, Rol No. 38-1993 (336 docentes) (</w:t>
      </w:r>
      <w:r w:rsidRPr="00C769F3">
        <w:rPr>
          <w:i/>
          <w:szCs w:val="16"/>
        </w:rPr>
        <w:t xml:space="preserve">Cfr. </w:t>
      </w:r>
      <w:r w:rsidRPr="00C769F3">
        <w:rPr>
          <w:szCs w:val="16"/>
        </w:rPr>
        <w:t xml:space="preserve">Escrito presentado ante la Comisión por Juan Pablo Olmedo el 26 de febrero de 2007, expediente de prueba folios 7521 </w:t>
      </w:r>
      <w:r>
        <w:rPr>
          <w:szCs w:val="16"/>
        </w:rPr>
        <w:t>a 7531</w:t>
      </w:r>
      <w:r w:rsidRPr="00C769F3">
        <w:rPr>
          <w:szCs w:val="16"/>
        </w:rPr>
        <w:t>).</w:t>
      </w:r>
    </w:p>
  </w:footnote>
  <w:footnote w:id="24">
    <w:p w14:paraId="30DCE497" w14:textId="6B4E00E1"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Comunicación de la Comisión Interamericana del 30 de marzo de 2007 (expediente de prueba, folio 7520).</w:t>
      </w:r>
    </w:p>
  </w:footnote>
  <w:footnote w:id="25">
    <w:p w14:paraId="7A669667" w14:textId="784AF39B"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el Estado ante la Comisión el 29 de agosto de 2008 (expediente de prueba, folio 7548).</w:t>
      </w:r>
    </w:p>
  </w:footnote>
  <w:footnote w:id="26">
    <w:p w14:paraId="026F578F" w14:textId="79ADEE57"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ante la Comisión por Ciro Colombara López y Giampiero Fava Cohen el 15 de diciembre de 2008 (expediente de prueba, folios 4281 </w:t>
      </w:r>
      <w:r>
        <w:rPr>
          <w:szCs w:val="16"/>
        </w:rPr>
        <w:t>a 4310</w:t>
      </w:r>
      <w:r w:rsidRPr="00C769F3">
        <w:rPr>
          <w:szCs w:val="16"/>
        </w:rPr>
        <w:t>).</w:t>
      </w:r>
    </w:p>
  </w:footnote>
  <w:footnote w:id="27">
    <w:p w14:paraId="47C70F47" w14:textId="7D313145"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ante la Comisión por Ciro Colombara López y Giampiero Fav</w:t>
      </w:r>
      <w:r>
        <w:rPr>
          <w:szCs w:val="16"/>
        </w:rPr>
        <w:t>a Cohen el 22 de febrero de 2011</w:t>
      </w:r>
      <w:r w:rsidRPr="00C769F3">
        <w:rPr>
          <w:szCs w:val="16"/>
        </w:rPr>
        <w:t xml:space="preserve"> (expediente de prueba folios 4671 </w:t>
      </w:r>
      <w:r>
        <w:rPr>
          <w:szCs w:val="16"/>
        </w:rPr>
        <w:t>a 4679</w:t>
      </w:r>
      <w:r w:rsidRPr="00C769F3">
        <w:rPr>
          <w:szCs w:val="16"/>
        </w:rPr>
        <w:t>).</w:t>
      </w:r>
    </w:p>
  </w:footnote>
  <w:footnote w:id="28">
    <w:p w14:paraId="68144B34" w14:textId="56BFEADC" w:rsidR="00791500" w:rsidRPr="00C769F3" w:rsidRDefault="00791500">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Comunicación de la Comisión Interamericana de 27 de enero de 2009 (expediente de prueba, folio 4278).</w:t>
      </w:r>
    </w:p>
  </w:footnote>
  <w:footnote w:id="29">
    <w:p w14:paraId="084562E5" w14:textId="2BC0E5F7"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Comunicación de la Comisión Interamericana de 22 de marzo de 2011 (expediente de prueba, folio 4668).</w:t>
      </w:r>
    </w:p>
  </w:footnote>
  <w:footnote w:id="30">
    <w:p w14:paraId="7E68667F" w14:textId="1261A92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iCs/>
          <w:szCs w:val="16"/>
        </w:rPr>
        <w:t>Cfr. Caso Velásquez Rodríguez Vs. Honduras. Excepciones Preliminares</w:t>
      </w:r>
      <w:r w:rsidRPr="00C769F3">
        <w:rPr>
          <w:szCs w:val="16"/>
        </w:rPr>
        <w:t xml:space="preserve">, </w:t>
      </w:r>
      <w:r w:rsidRPr="00C769F3">
        <w:rPr>
          <w:i/>
          <w:szCs w:val="16"/>
        </w:rPr>
        <w:t>supra</w:t>
      </w:r>
      <w:r w:rsidRPr="00C769F3">
        <w:rPr>
          <w:szCs w:val="16"/>
        </w:rPr>
        <w:t xml:space="preserve">, párr. 85, y </w:t>
      </w:r>
      <w:r w:rsidRPr="00C769F3">
        <w:rPr>
          <w:i/>
          <w:szCs w:val="16"/>
        </w:rPr>
        <w:t>Caso Vera Rojas y otros Vs. Chile, supra</w:t>
      </w:r>
      <w:r w:rsidRPr="00C769F3">
        <w:rPr>
          <w:szCs w:val="16"/>
        </w:rPr>
        <w:t>, párr. 22.</w:t>
      </w:r>
    </w:p>
  </w:footnote>
  <w:footnote w:id="31">
    <w:p w14:paraId="1E96B070" w14:textId="474CB7C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El Estado argumentó que, en esta causa, la Municipalidad solicitó al juez interno que la excusara del cumplimiento de la resolución judicial que le ordenaba dictar el decreto alcaldicio de pago. Frente a esta resolución, el juzgado emitió una resolución de téngase presente el 20 de junio de 2005. De acuerdo con el Estado, los peticionarios podían presentar contra esta resolución los recursos de reposición, apelación, casación y de queja. Asimismo, alegó que los peticionarios podían presentar un recurso de protección o solicitar el apercibimiento de apremio del </w:t>
      </w:r>
      <w:proofErr w:type="gramStart"/>
      <w:r w:rsidRPr="00C769F3">
        <w:rPr>
          <w:szCs w:val="16"/>
        </w:rPr>
        <w:t>Alcalde</w:t>
      </w:r>
      <w:proofErr w:type="gramEnd"/>
      <w:r>
        <w:rPr>
          <w:szCs w:val="16"/>
        </w:rPr>
        <w:t>.</w:t>
      </w:r>
      <w:r w:rsidRPr="00C769F3">
        <w:rPr>
          <w:szCs w:val="16"/>
        </w:rPr>
        <w:t xml:space="preserve"> </w:t>
      </w:r>
      <w:r w:rsidRPr="00C769F3">
        <w:rPr>
          <w:i/>
          <w:szCs w:val="16"/>
        </w:rPr>
        <w:t xml:space="preserve">Cfr. </w:t>
      </w:r>
      <w:r w:rsidRPr="00C769F3">
        <w:rPr>
          <w:szCs w:val="16"/>
        </w:rPr>
        <w:t xml:space="preserve">Escrito presentado ante la Comisión el 9 de agosto de 2006 </w:t>
      </w:r>
      <w:r>
        <w:rPr>
          <w:szCs w:val="16"/>
        </w:rPr>
        <w:t>(</w:t>
      </w:r>
      <w:r w:rsidRPr="00C769F3">
        <w:rPr>
          <w:szCs w:val="16"/>
        </w:rPr>
        <w:t>expediente de prueba folios 7495 y siguientes).</w:t>
      </w:r>
    </w:p>
  </w:footnote>
  <w:footnote w:id="32">
    <w:p w14:paraId="60B09216" w14:textId="3961090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Pr>
          <w:i/>
          <w:szCs w:val="16"/>
        </w:rPr>
        <w:t>Cfr. Caso Furlá</w:t>
      </w:r>
      <w:r w:rsidRPr="00C769F3">
        <w:rPr>
          <w:i/>
          <w:szCs w:val="16"/>
        </w:rPr>
        <w:t>n y Familiares Vs. Argentina, supra</w:t>
      </w:r>
      <w:r w:rsidRPr="00C769F3">
        <w:rPr>
          <w:szCs w:val="16"/>
        </w:rPr>
        <w:t>, párr. 29</w:t>
      </w:r>
      <w:r>
        <w:rPr>
          <w:szCs w:val="16"/>
        </w:rPr>
        <w:t>,</w:t>
      </w:r>
      <w:r w:rsidRPr="00C769F3">
        <w:rPr>
          <w:szCs w:val="16"/>
        </w:rPr>
        <w:t xml:space="preserve"> y </w:t>
      </w:r>
      <w:r w:rsidRPr="00C769F3">
        <w:rPr>
          <w:i/>
          <w:szCs w:val="16"/>
        </w:rPr>
        <w:t>Caso Vera Rojas y otros Vs. Chile, supra</w:t>
      </w:r>
      <w:r w:rsidRPr="00C769F3">
        <w:rPr>
          <w:szCs w:val="16"/>
        </w:rPr>
        <w:t>, párr. 22.</w:t>
      </w:r>
    </w:p>
  </w:footnote>
  <w:footnote w:id="33">
    <w:p w14:paraId="40A3A0A9" w14:textId="32734FDB"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i/>
          <w:iCs/>
          <w:szCs w:val="16"/>
        </w:rPr>
        <w:t xml:space="preserve">Caso Velásquez Rodríguez Vs. Honduras. Excepciones preliminares, supra, </w:t>
      </w:r>
      <w:r w:rsidRPr="00C769F3">
        <w:rPr>
          <w:szCs w:val="16"/>
        </w:rPr>
        <w:t>párr. 96</w:t>
      </w:r>
      <w:r>
        <w:rPr>
          <w:szCs w:val="16"/>
        </w:rPr>
        <w:t>,</w:t>
      </w:r>
      <w:r w:rsidRPr="00C769F3">
        <w:rPr>
          <w:szCs w:val="16"/>
        </w:rPr>
        <w:t xml:space="preserve"> y </w:t>
      </w:r>
      <w:r w:rsidRPr="00E76B28">
        <w:rPr>
          <w:i/>
          <w:szCs w:val="16"/>
        </w:rPr>
        <w:t>Caso</w:t>
      </w:r>
      <w:r>
        <w:rPr>
          <w:i/>
          <w:szCs w:val="16"/>
        </w:rPr>
        <w:t xml:space="preserve"> Azul Rojas Marín y otra Vs. Perú. Excepciones Preliminares, Fondo, Reparaciones y Costas. </w:t>
      </w:r>
      <w:r>
        <w:rPr>
          <w:szCs w:val="16"/>
        </w:rPr>
        <w:t>Sentencia de 12 de marzo de 2020. Serie C No. 402, párr. 26.</w:t>
      </w:r>
    </w:p>
  </w:footnote>
  <w:footnote w:id="34">
    <w:p w14:paraId="757DE994" w14:textId="6B0A7D8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w:t>
      </w:r>
      <w:r w:rsidRPr="00C769F3">
        <w:rPr>
          <w:szCs w:val="16"/>
        </w:rPr>
        <w:t xml:space="preserve">. </w:t>
      </w:r>
      <w:r w:rsidRPr="00C769F3">
        <w:rPr>
          <w:bCs/>
          <w:i/>
          <w:szCs w:val="16"/>
        </w:rPr>
        <w:t xml:space="preserve">Caso Vera Vera y otra Vs. Ecuador. Excepción Preliminar, Fondo, Reparaciones y Costas. </w:t>
      </w:r>
      <w:r w:rsidRPr="00C769F3">
        <w:rPr>
          <w:bCs/>
          <w:szCs w:val="16"/>
        </w:rPr>
        <w:t>Sentencia de 19 de mayo de 2011. Serie C No. 226</w:t>
      </w:r>
      <w:r w:rsidRPr="00C769F3">
        <w:rPr>
          <w:iCs/>
          <w:szCs w:val="16"/>
          <w:lang w:val="es-MX"/>
        </w:rPr>
        <w:t>,</w:t>
      </w:r>
      <w:r w:rsidRPr="00C769F3">
        <w:rPr>
          <w:rStyle w:val="Textoennegrita"/>
          <w:b w:val="0"/>
          <w:szCs w:val="16"/>
        </w:rPr>
        <w:t xml:space="preserve"> párr. 32, y </w:t>
      </w:r>
      <w:r w:rsidRPr="00C769F3">
        <w:rPr>
          <w:i/>
          <w:szCs w:val="16"/>
        </w:rPr>
        <w:t>Caso Vera Rojas y otros Vs. Chile, supra</w:t>
      </w:r>
      <w:r w:rsidRPr="00C769F3">
        <w:rPr>
          <w:szCs w:val="16"/>
        </w:rPr>
        <w:t>, párr. 3</w:t>
      </w:r>
      <w:r w:rsidR="00FF458D">
        <w:rPr>
          <w:szCs w:val="16"/>
        </w:rPr>
        <w:t>8.</w:t>
      </w:r>
    </w:p>
  </w:footnote>
  <w:footnote w:id="35">
    <w:p w14:paraId="41584842" w14:textId="5ADDAF8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Durante la audiencia pública, los jueces de la Corte solicitaron a los representantes información actualizada sobre las edades y eventuales fallecimientos de las presuntas víctimas, información que fue presentada como anexo a los alegatos finales de los representantes.</w:t>
      </w:r>
    </w:p>
  </w:footnote>
  <w:footnote w:id="36">
    <w:p w14:paraId="48B457B6" w14:textId="7777777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footnote>
  <w:footnote w:id="37">
    <w:p w14:paraId="4995BDE1" w14:textId="6F614AE0" w:rsidR="00791500" w:rsidRPr="00C769F3" w:rsidRDefault="00791500" w:rsidP="00CA5185">
      <w:pPr>
        <w:pStyle w:val="Textonotapie"/>
        <w:rPr>
          <w:szCs w:val="16"/>
          <w:lang w:val="es-CR" w:eastAsia="es-CR"/>
        </w:rPr>
      </w:pPr>
      <w:r w:rsidRPr="00C769F3">
        <w:rPr>
          <w:rStyle w:val="Refdenotaalpie"/>
          <w:sz w:val="16"/>
          <w:szCs w:val="16"/>
        </w:rPr>
        <w:footnoteRef/>
      </w:r>
      <w:r w:rsidRPr="00C769F3">
        <w:rPr>
          <w:szCs w:val="16"/>
          <w:lang w:val="es-CR"/>
        </w:rPr>
        <w:t xml:space="preserve"> </w:t>
      </w:r>
      <w:r w:rsidRPr="00C769F3">
        <w:rPr>
          <w:szCs w:val="16"/>
          <w:lang w:val="es-CR"/>
        </w:rPr>
        <w:tab/>
      </w:r>
      <w:r w:rsidRPr="00C769F3">
        <w:rPr>
          <w:i/>
          <w:szCs w:val="16"/>
          <w:lang w:val="es-CR"/>
        </w:rPr>
        <w:t xml:space="preserve">Cfr. Caso Velásquez Rodríguez Vs. </w:t>
      </w:r>
      <w:r w:rsidRPr="00C769F3">
        <w:rPr>
          <w:i/>
          <w:szCs w:val="16"/>
        </w:rPr>
        <w:t xml:space="preserve">Honduras. </w:t>
      </w:r>
      <w:r w:rsidRPr="00C769F3">
        <w:rPr>
          <w:i/>
          <w:szCs w:val="16"/>
          <w:lang w:val="es-CR"/>
        </w:rPr>
        <w:t>Fondo</w:t>
      </w:r>
      <w:r w:rsidRPr="00C769F3">
        <w:rPr>
          <w:szCs w:val="16"/>
          <w:lang w:val="es-CR"/>
        </w:rPr>
        <w:t xml:space="preserve">. Sentencia de 29 de julio de 1988. Serie C No. 4, párr. 140, y </w:t>
      </w:r>
      <w:r w:rsidRPr="00C769F3">
        <w:rPr>
          <w:i/>
          <w:szCs w:val="16"/>
        </w:rPr>
        <w:t>Caso Vera Rojas y otros Vs. Chile, supra</w:t>
      </w:r>
      <w:r w:rsidRPr="00C769F3">
        <w:rPr>
          <w:szCs w:val="16"/>
        </w:rPr>
        <w:t>, párr. 47</w:t>
      </w:r>
      <w:r w:rsidRPr="00C769F3">
        <w:rPr>
          <w:rFonts w:cs="Arial"/>
          <w:szCs w:val="16"/>
          <w:shd w:val="clear" w:color="auto" w:fill="FFFFFF"/>
          <w:lang w:val="es-CR" w:eastAsia="es-CR"/>
        </w:rPr>
        <w:t>.</w:t>
      </w:r>
    </w:p>
  </w:footnote>
  <w:footnote w:id="38">
    <w:p w14:paraId="53562FEE" w14:textId="331D6F09"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Familia Barrios Vs. Venezuela. Fondo, Reparaciones y Costas.</w:t>
      </w:r>
      <w:r w:rsidRPr="00C769F3">
        <w:rPr>
          <w:szCs w:val="16"/>
        </w:rPr>
        <w:t xml:space="preserve"> Sentencia de 24 de noviembre de 2011. Serie C No. 237, párr. 17</w:t>
      </w:r>
      <w:r>
        <w:rPr>
          <w:szCs w:val="16"/>
        </w:rPr>
        <w:t>,</w:t>
      </w:r>
      <w:r w:rsidRPr="00C769F3">
        <w:rPr>
          <w:szCs w:val="16"/>
        </w:rPr>
        <w:t xml:space="preserve"> y </w:t>
      </w:r>
      <w:r w:rsidRPr="00C769F3">
        <w:rPr>
          <w:i/>
          <w:szCs w:val="16"/>
        </w:rPr>
        <w:t>Caso Vera Rojas y otros Vs. Chile, supra</w:t>
      </w:r>
      <w:r w:rsidRPr="00C769F3">
        <w:rPr>
          <w:szCs w:val="16"/>
        </w:rPr>
        <w:t>, párr. 48.</w:t>
      </w:r>
    </w:p>
  </w:footnote>
  <w:footnote w:id="39">
    <w:p w14:paraId="0A056C0D" w14:textId="579EBE72" w:rsidR="00791500" w:rsidRPr="00C769F3" w:rsidRDefault="00791500" w:rsidP="00CA5185">
      <w:pPr>
        <w:pStyle w:val="Textonotapie"/>
        <w:rPr>
          <w:color w:val="808080" w:themeColor="background1" w:themeShade="80"/>
          <w:szCs w:val="16"/>
        </w:rPr>
      </w:pPr>
      <w:r w:rsidRPr="00C769F3">
        <w:rPr>
          <w:rStyle w:val="Refdenotaalpie"/>
          <w:sz w:val="16"/>
          <w:szCs w:val="16"/>
        </w:rPr>
        <w:footnoteRef/>
      </w:r>
      <w:r w:rsidRPr="00C769F3">
        <w:rPr>
          <w:szCs w:val="16"/>
        </w:rPr>
        <w:t xml:space="preserve"> </w:t>
      </w:r>
      <w:r w:rsidRPr="00C769F3">
        <w:rPr>
          <w:szCs w:val="16"/>
        </w:rPr>
        <w:tab/>
      </w:r>
      <w:r w:rsidRPr="00C769F3">
        <w:rPr>
          <w:color w:val="000000" w:themeColor="text1"/>
          <w:szCs w:val="16"/>
        </w:rPr>
        <w:t>Se requieron las declaraciones de las presuntas víctimas Delicia de las Mercedes Vega Cordovez; Ruperto Hernán Hurtado Clunes; Juana Ángela Alcota Goya; Lucila Torres Montaño; Clara del Rosario González Rodríguez; Isabel Margarita Kong Urbina; Jenny Marcela Castillo Gutiérrez (hija de la presunta víctima Lindora Gutiérrez Castillo); Yilenni Soledad Pastén Pastén (hija de la presunta víctima Verónica Pastén Castillo); Ciro Hernán González Sepúlveda; Jaime Antonio Villaseñor Jara; Nelson Aler Véliz Pereda;</w:t>
      </w:r>
      <w:r w:rsidRPr="00C769F3">
        <w:rPr>
          <w:color w:val="808080" w:themeColor="background1" w:themeShade="80"/>
          <w:szCs w:val="16"/>
        </w:rPr>
        <w:t xml:space="preserve"> </w:t>
      </w:r>
      <w:r w:rsidRPr="00C769F3">
        <w:rPr>
          <w:color w:val="000000" w:themeColor="text1"/>
          <w:szCs w:val="16"/>
        </w:rPr>
        <w:t>Ramona del Carmen Ilufi Luna;</w:t>
      </w:r>
      <w:r w:rsidRPr="00C769F3">
        <w:rPr>
          <w:color w:val="808080" w:themeColor="background1" w:themeShade="80"/>
          <w:szCs w:val="16"/>
        </w:rPr>
        <w:t xml:space="preserve"> </w:t>
      </w:r>
      <w:r w:rsidRPr="00C769F3">
        <w:rPr>
          <w:color w:val="000000" w:themeColor="text1"/>
          <w:szCs w:val="16"/>
        </w:rPr>
        <w:t>Téofila Ester Norambuena Chamorro; Jaime Alberto Bustos Kuroki;</w:t>
      </w:r>
      <w:r w:rsidRPr="00C769F3">
        <w:rPr>
          <w:color w:val="808080" w:themeColor="background1" w:themeShade="80"/>
          <w:szCs w:val="16"/>
        </w:rPr>
        <w:t xml:space="preserve"> </w:t>
      </w:r>
      <w:r w:rsidRPr="00C769F3">
        <w:rPr>
          <w:color w:val="000000" w:themeColor="text1"/>
          <w:szCs w:val="16"/>
        </w:rPr>
        <w:t>Héctor Antonio Gómez Moraga;</w:t>
      </w:r>
      <w:r w:rsidRPr="00C769F3">
        <w:rPr>
          <w:color w:val="808080" w:themeColor="background1" w:themeShade="80"/>
          <w:szCs w:val="16"/>
        </w:rPr>
        <w:t xml:space="preserve"> </w:t>
      </w:r>
      <w:r w:rsidRPr="00C769F3">
        <w:rPr>
          <w:color w:val="000000" w:themeColor="text1"/>
          <w:szCs w:val="16"/>
        </w:rPr>
        <w:t>Patricio Alberto Muñoz Hidalgo; Said Daruich Yamal Jiménez; Alicia del Carmen Ramos Ramírez; Juan Roespiel Parra Gaete;</w:t>
      </w:r>
      <w:r w:rsidRPr="00C769F3">
        <w:rPr>
          <w:color w:val="808080" w:themeColor="background1" w:themeShade="80"/>
          <w:szCs w:val="16"/>
        </w:rPr>
        <w:t xml:space="preserve"> </w:t>
      </w:r>
      <w:r w:rsidRPr="00C769F3">
        <w:rPr>
          <w:color w:val="000000" w:themeColor="text1"/>
          <w:szCs w:val="16"/>
        </w:rPr>
        <w:t>Julia Hortencia Araya Castro; Carlos Eliseo Vergara Troncoso; Juan Cristobalino Ávila Contreras; Rebeca Mercedes Meyer Flores;</w:t>
      </w:r>
      <w:r w:rsidRPr="00C769F3">
        <w:rPr>
          <w:color w:val="808080" w:themeColor="background1" w:themeShade="80"/>
          <w:szCs w:val="16"/>
        </w:rPr>
        <w:t xml:space="preserve"> </w:t>
      </w:r>
      <w:r w:rsidRPr="00C769F3">
        <w:rPr>
          <w:color w:val="000000" w:themeColor="text1"/>
          <w:szCs w:val="16"/>
        </w:rPr>
        <w:t>Gladys Collao Rojas;</w:t>
      </w:r>
      <w:r w:rsidRPr="00C769F3">
        <w:rPr>
          <w:color w:val="808080" w:themeColor="background1" w:themeShade="80"/>
          <w:szCs w:val="16"/>
        </w:rPr>
        <w:t xml:space="preserve"> </w:t>
      </w:r>
      <w:r w:rsidRPr="00C769F3">
        <w:rPr>
          <w:color w:val="000000" w:themeColor="text1"/>
          <w:szCs w:val="16"/>
        </w:rPr>
        <w:t>Rosa Otilia Zambrano Aros;</w:t>
      </w:r>
      <w:r w:rsidRPr="00C769F3">
        <w:rPr>
          <w:color w:val="808080" w:themeColor="background1" w:themeShade="80"/>
          <w:szCs w:val="16"/>
        </w:rPr>
        <w:t xml:space="preserve"> </w:t>
      </w:r>
      <w:r w:rsidRPr="00C769F3">
        <w:rPr>
          <w:color w:val="000000" w:themeColor="text1"/>
          <w:szCs w:val="16"/>
        </w:rPr>
        <w:t>Jaime Enrique Munizaga Espinosa; Delia de Lourdes Araya Salinas;</w:t>
      </w:r>
      <w:r w:rsidRPr="00C769F3">
        <w:rPr>
          <w:color w:val="808080" w:themeColor="background1" w:themeShade="80"/>
          <w:szCs w:val="16"/>
        </w:rPr>
        <w:t xml:space="preserve"> </w:t>
      </w:r>
      <w:r w:rsidRPr="00C769F3">
        <w:rPr>
          <w:color w:val="000000" w:themeColor="text1"/>
          <w:szCs w:val="16"/>
        </w:rPr>
        <w:t xml:space="preserve">Isabel del Carmen Irribaren Cárdenas; Miriam Jesús Silva Castillo; Alejandro Alfonso Tapia Castillo, Laura Graciela Vicentelo Gatta y Fernando Saravia Lawrece. </w:t>
      </w:r>
    </w:p>
  </w:footnote>
  <w:footnote w:id="40">
    <w:p w14:paraId="00CB5562" w14:textId="2924BA3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00EB7FF3">
        <w:rPr>
          <w:szCs w:val="16"/>
        </w:rPr>
        <w:t>D</w:t>
      </w:r>
      <w:r w:rsidRPr="00C769F3">
        <w:rPr>
          <w:szCs w:val="16"/>
        </w:rPr>
        <w:t xml:space="preserve">eclaraciones de </w:t>
      </w:r>
      <w:r w:rsidRPr="00C769F3">
        <w:rPr>
          <w:color w:val="000000" w:themeColor="text1"/>
          <w:szCs w:val="16"/>
        </w:rPr>
        <w:t>Mario Aguilar Arévalo (expediente de prueba, folios 19144 a 19152);</w:t>
      </w:r>
      <w:r w:rsidRPr="00C769F3">
        <w:rPr>
          <w:color w:val="808080" w:themeColor="background1" w:themeShade="80"/>
          <w:szCs w:val="16"/>
        </w:rPr>
        <w:t xml:space="preserve"> </w:t>
      </w:r>
      <w:r w:rsidRPr="00C769F3">
        <w:rPr>
          <w:color w:val="000000" w:themeColor="text1"/>
          <w:szCs w:val="16"/>
        </w:rPr>
        <w:t xml:space="preserve">Darío Vásquez Salazar (expediente de prueba, folios 19153 a 19158); </w:t>
      </w:r>
      <w:r w:rsidRPr="00C769F3">
        <w:rPr>
          <w:color w:val="808080" w:themeColor="background1" w:themeShade="80"/>
          <w:szCs w:val="16"/>
        </w:rPr>
        <w:t xml:space="preserve"> </w:t>
      </w:r>
      <w:r w:rsidRPr="00C769F3">
        <w:rPr>
          <w:color w:val="000000" w:themeColor="text1"/>
          <w:szCs w:val="16"/>
        </w:rPr>
        <w:t>Manuel Ortelio Moya Recabal (expediente de prueba, folios 19129 a 19135); Guillermo Manuel Arancibia Herrera (expediente de prueba, folios 19135 a 19143); Juan Horacio Santana Álvarez (expediente de prueba, folios 19124 a 19128); Alejandro Espinoza Bustos (expediente prueba, folios 19212 a 19242); Álvaro Antonio Elizalde Soto (expediente de prueba, folios 19159 a 19167);</w:t>
      </w:r>
      <w:r w:rsidRPr="00C769F3">
        <w:rPr>
          <w:color w:val="808080" w:themeColor="background1" w:themeShade="80"/>
          <w:szCs w:val="16"/>
        </w:rPr>
        <w:t xml:space="preserve"> </w:t>
      </w:r>
      <w:r w:rsidRPr="00C769F3">
        <w:rPr>
          <w:color w:val="000000" w:themeColor="text1"/>
          <w:szCs w:val="16"/>
        </w:rPr>
        <w:t>Marcelo Díaz Díaz (expediente de prueba, folios 19168 a 19176); Ximena Cecilia Rincón González (expediente de prueba, folios 19193 a 19211); Yasna Provoste Campillay (expediente de prueba, folios 19177 a 19184);  Carlos Montes Cisternas (expediente de prueba, folios 19185 a 1192) y Juan Pablo Olmedo Bustos (expediente de prueb</w:t>
      </w:r>
      <w:r>
        <w:rPr>
          <w:color w:val="000000" w:themeColor="text1"/>
          <w:szCs w:val="16"/>
        </w:rPr>
        <w:t>a</w:t>
      </w:r>
      <w:r w:rsidRPr="00C769F3">
        <w:rPr>
          <w:color w:val="000000" w:themeColor="text1"/>
          <w:szCs w:val="16"/>
        </w:rPr>
        <w:t>, folios 19243 a 19253).</w:t>
      </w:r>
    </w:p>
  </w:footnote>
  <w:footnote w:id="41">
    <w:p w14:paraId="52B362F6" w14:textId="14CCBE9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Peritaje rendido ante fedatario público por Martins Paparinskis el 24 de mayo de 2021 (expediente de prueba, folios 18781 a 18833).</w:t>
      </w:r>
    </w:p>
  </w:footnote>
  <w:footnote w:id="42">
    <w:p w14:paraId="0939C733" w14:textId="05B7E1D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Peritaje rendido ante fedatario público por Luis Eduardo Thayer Morel el 24 de mayo de 2021 (expediente de prueba, folios 18729 a 18768).</w:t>
      </w:r>
    </w:p>
  </w:footnote>
  <w:footnote w:id="43">
    <w:p w14:paraId="5261160D" w14:textId="3852499E" w:rsidR="00791500" w:rsidRPr="00C769F3" w:rsidRDefault="00791500" w:rsidP="00CA5185">
      <w:pPr>
        <w:pStyle w:val="Textonotapie"/>
        <w:rPr>
          <w:b/>
          <w:szCs w:val="16"/>
        </w:rPr>
      </w:pPr>
      <w:r w:rsidRPr="00C769F3">
        <w:rPr>
          <w:rStyle w:val="Refdenotaalpie"/>
          <w:sz w:val="16"/>
          <w:szCs w:val="16"/>
        </w:rPr>
        <w:footnoteRef/>
      </w:r>
      <w:r w:rsidRPr="00C769F3">
        <w:rPr>
          <w:szCs w:val="16"/>
        </w:rPr>
        <w:t xml:space="preserve"> </w:t>
      </w:r>
      <w:r w:rsidRPr="00C769F3">
        <w:rPr>
          <w:szCs w:val="16"/>
        </w:rPr>
        <w:tab/>
        <w:t>Peritaje rendido ante fedatario público por Francisco Agüero Vargas el 27 de mayo de 2021 (expediente de prueba, folios 19081 a 19119).</w:t>
      </w:r>
    </w:p>
  </w:footnote>
  <w:footnote w:id="44">
    <w:p w14:paraId="0983EF67" w14:textId="0F5D6D89"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En la audiencia pública, celebrada los días 31 de mayo y 1 de junio de 2021, se recibió la declaración de la presunta víctima Ceferina Olivia Matus Rodríguez y los peritajes de Tomás Jordán Díaz y Jorge Fantuzzi Majlis.</w:t>
      </w:r>
    </w:p>
  </w:footnote>
  <w:footnote w:id="45">
    <w:p w14:paraId="3C41E1BF" w14:textId="7CEDD430"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Los objetos de las declaraciones se encuentran establecidos en la Resolución de la </w:t>
      </w:r>
      <w:proofErr w:type="gramStart"/>
      <w:r w:rsidRPr="00C769F3">
        <w:rPr>
          <w:szCs w:val="16"/>
        </w:rPr>
        <w:t>Presidenta</w:t>
      </w:r>
      <w:proofErr w:type="gramEnd"/>
      <w:r w:rsidRPr="00C769F3">
        <w:rPr>
          <w:szCs w:val="16"/>
        </w:rPr>
        <w:t xml:space="preserve"> de la Corte de 21 de abril de 2021.</w:t>
      </w:r>
    </w:p>
  </w:footnote>
  <w:footnote w:id="46">
    <w:p w14:paraId="13320BC6" w14:textId="53F350EC" w:rsidR="00791500" w:rsidRPr="00C769F3" w:rsidRDefault="00791500" w:rsidP="0027429A">
      <w:pPr>
        <w:pStyle w:val="Textonotapie"/>
        <w:rPr>
          <w:szCs w:val="16"/>
          <w:lang w:val="es-CO"/>
        </w:rPr>
      </w:pPr>
      <w:r w:rsidRPr="00C769F3">
        <w:rPr>
          <w:rStyle w:val="Refdenotaalpie"/>
          <w:sz w:val="16"/>
          <w:szCs w:val="16"/>
        </w:rPr>
        <w:footnoteRef/>
      </w:r>
      <w:r w:rsidRPr="00C769F3">
        <w:rPr>
          <w:szCs w:val="16"/>
        </w:rPr>
        <w:t xml:space="preserve"> </w:t>
      </w:r>
      <w:r w:rsidRPr="00C769F3">
        <w:rPr>
          <w:szCs w:val="16"/>
        </w:rPr>
        <w:tab/>
        <w:t>Constitución Política de la República de Chile de 1980, texto refundido por el Decreto 100 de 22 de septiembre de 2005 (expediente de prueba, folios 10194 a 10292).</w:t>
      </w:r>
    </w:p>
  </w:footnote>
  <w:footnote w:id="47">
    <w:p w14:paraId="01FA575E" w14:textId="7C02D17B" w:rsidR="00791500" w:rsidRPr="00C769F3" w:rsidRDefault="00791500" w:rsidP="0027429A">
      <w:pPr>
        <w:pStyle w:val="Textonotapie"/>
        <w:rPr>
          <w:szCs w:val="16"/>
        </w:rPr>
      </w:pPr>
      <w:r w:rsidRPr="00C769F3">
        <w:rPr>
          <w:rStyle w:val="Refdenotaalpie"/>
          <w:sz w:val="16"/>
          <w:szCs w:val="16"/>
        </w:rPr>
        <w:footnoteRef/>
      </w:r>
      <w:r w:rsidRPr="00C769F3">
        <w:rPr>
          <w:szCs w:val="16"/>
        </w:rPr>
        <w:t xml:space="preserve"> </w:t>
      </w:r>
      <w:r w:rsidRPr="00C769F3">
        <w:rPr>
          <w:szCs w:val="16"/>
        </w:rPr>
        <w:tab/>
        <w:t>Decreto con fuerza de Ley 1 que fija el texto refundido, coordinado y sistematizado de la Ley No. 18.595, Orgánica Constitucional de Municipalidades (expediente de prueba folios 10339 a 10455).</w:t>
      </w:r>
    </w:p>
  </w:footnote>
  <w:footnote w:id="48">
    <w:p w14:paraId="7BF6599B" w14:textId="77777777" w:rsidR="00791500" w:rsidRPr="00C769F3" w:rsidRDefault="00791500" w:rsidP="0027429A">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Decreto 662 que fija texto refundido de la Ley No. 18.695, Orgánica Constitucional de Municipalidades. Texto disponible en la dirección </w:t>
      </w:r>
      <w:hyperlink r:id="rId3" w:history="1">
        <w:r w:rsidRPr="00C769F3">
          <w:rPr>
            <w:rStyle w:val="Hipervnculo"/>
            <w:szCs w:val="16"/>
          </w:rPr>
          <w:t>https://www.bcn.cl/leychile/navegar?idNorma=14962</w:t>
        </w:r>
      </w:hyperlink>
      <w:r w:rsidRPr="00C769F3">
        <w:rPr>
          <w:szCs w:val="16"/>
        </w:rPr>
        <w:t xml:space="preserve">. </w:t>
      </w:r>
    </w:p>
  </w:footnote>
  <w:footnote w:id="49">
    <w:p w14:paraId="7384F792" w14:textId="37B227BA" w:rsidR="00791500" w:rsidRPr="00C769F3" w:rsidRDefault="00791500" w:rsidP="0027429A">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Decreto con Fuerza de Ley 1-3.063 de 13 de junio de 1980 que Reglamenta aplicación Inciso Segundo del artículo 28 del DL. No. 3.063 de 1979, texto disponible en línea en la dirección </w:t>
      </w:r>
      <w:hyperlink r:id="rId4" w:history="1">
        <w:r w:rsidRPr="00C769F3">
          <w:rPr>
            <w:rStyle w:val="Hipervnculo"/>
            <w:szCs w:val="16"/>
          </w:rPr>
          <w:t>https://www.bcn.cl/leychile/navegar?idNorma=3389&amp;idVersion=1980-06-13</w:t>
        </w:r>
      </w:hyperlink>
      <w:r w:rsidRPr="00C769F3">
        <w:rPr>
          <w:szCs w:val="16"/>
        </w:rPr>
        <w:t xml:space="preserve">. </w:t>
      </w:r>
    </w:p>
  </w:footnote>
  <w:footnote w:id="50">
    <w:p w14:paraId="4F1A9D37" w14:textId="3DD0A184" w:rsidR="00791500" w:rsidRPr="00C769F3" w:rsidRDefault="00791500" w:rsidP="0027429A">
      <w:pPr>
        <w:pStyle w:val="Textonotapie"/>
        <w:rPr>
          <w:szCs w:val="16"/>
        </w:rPr>
      </w:pPr>
      <w:r w:rsidRPr="00C769F3">
        <w:rPr>
          <w:rStyle w:val="Refdenotaalpie"/>
          <w:sz w:val="16"/>
          <w:szCs w:val="16"/>
        </w:rPr>
        <w:footnoteRef/>
      </w:r>
      <w:r w:rsidRPr="00C769F3">
        <w:rPr>
          <w:szCs w:val="16"/>
        </w:rPr>
        <w:t xml:space="preserve"> </w:t>
      </w:r>
      <w:r w:rsidRPr="00C769F3">
        <w:rPr>
          <w:szCs w:val="16"/>
        </w:rPr>
        <w:tab/>
        <w:t>Decreto Ley 3.551 que fija normas sobre remuneraciones y sobre personal para el sector público, de 2 de enero de 1981 (expediente de prueba, folio 10507).</w:t>
      </w:r>
    </w:p>
  </w:footnote>
  <w:footnote w:id="51">
    <w:p w14:paraId="4B0E2684" w14:textId="77777777" w:rsidR="00791500" w:rsidRPr="00C769F3" w:rsidRDefault="00791500" w:rsidP="0027429A">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Código del Trabajo de Chile, Ley 18.620 de 6 de julio de 1987, disponible en la dirección </w:t>
      </w:r>
      <w:hyperlink r:id="rId5" w:history="1">
        <w:r w:rsidRPr="00C769F3">
          <w:rPr>
            <w:rStyle w:val="Hipervnculo"/>
            <w:szCs w:val="16"/>
          </w:rPr>
          <w:t>https://www.bcn.cl/leychile/navegar?idNorma=30011</w:t>
        </w:r>
      </w:hyperlink>
      <w:r w:rsidRPr="00C769F3">
        <w:rPr>
          <w:szCs w:val="16"/>
        </w:rPr>
        <w:t xml:space="preserve">. </w:t>
      </w:r>
    </w:p>
  </w:footnote>
  <w:footnote w:id="52">
    <w:p w14:paraId="78E86021" w14:textId="062CA5A2" w:rsidR="00791500" w:rsidRPr="00C769F3" w:rsidRDefault="00791500" w:rsidP="0027429A">
      <w:pPr>
        <w:pStyle w:val="Textonotapie"/>
        <w:rPr>
          <w:szCs w:val="16"/>
        </w:rPr>
      </w:pPr>
      <w:r w:rsidRPr="00C769F3">
        <w:rPr>
          <w:rStyle w:val="Refdenotaalpie"/>
          <w:sz w:val="16"/>
          <w:szCs w:val="16"/>
        </w:rPr>
        <w:footnoteRef/>
      </w:r>
      <w:r w:rsidRPr="00C769F3">
        <w:rPr>
          <w:szCs w:val="16"/>
        </w:rPr>
        <w:t xml:space="preserve"> </w:t>
      </w:r>
      <w:r w:rsidRPr="00C769F3">
        <w:rPr>
          <w:szCs w:val="16"/>
        </w:rPr>
        <w:tab/>
        <w:t>Código de Procedimiento Civiles de Chile, Ley 1.552, Libro I, título XIX (expediente de prueba, folio 3087).</w:t>
      </w:r>
    </w:p>
  </w:footnote>
  <w:footnote w:id="53">
    <w:p w14:paraId="05BCCB73" w14:textId="77777777" w:rsidR="00791500" w:rsidRPr="00C769F3" w:rsidRDefault="00791500" w:rsidP="0027429A">
      <w:pPr>
        <w:pStyle w:val="Textonotapie"/>
        <w:rPr>
          <w:szCs w:val="16"/>
        </w:rPr>
      </w:pPr>
      <w:r w:rsidRPr="00C769F3">
        <w:rPr>
          <w:rStyle w:val="Refdenotaalpie"/>
          <w:sz w:val="16"/>
          <w:szCs w:val="16"/>
        </w:rPr>
        <w:footnoteRef/>
      </w:r>
      <w:r w:rsidRPr="00C769F3">
        <w:rPr>
          <w:szCs w:val="16"/>
        </w:rPr>
        <w:t xml:space="preserve"> </w:t>
      </w:r>
      <w:r w:rsidRPr="00C769F3">
        <w:rPr>
          <w:szCs w:val="16"/>
        </w:rPr>
        <w:tab/>
        <w:t>Código de Procedimiento Civiles de Chile, Ley 1552, Libro I, título XIX (expediente de prueba, folio 17980).</w:t>
      </w:r>
    </w:p>
  </w:footnote>
  <w:footnote w:id="54">
    <w:p w14:paraId="36D5BF30" w14:textId="4BAA1328" w:rsidR="00791500" w:rsidRPr="00C769F3" w:rsidRDefault="00791500" w:rsidP="0027429A">
      <w:pPr>
        <w:pStyle w:val="Textonotapie"/>
        <w:rPr>
          <w:szCs w:val="16"/>
        </w:rPr>
      </w:pPr>
      <w:r w:rsidRPr="00C769F3">
        <w:rPr>
          <w:rStyle w:val="Refdenotaalpie"/>
          <w:sz w:val="16"/>
          <w:szCs w:val="16"/>
        </w:rPr>
        <w:footnoteRef/>
      </w:r>
      <w:r w:rsidRPr="00C769F3">
        <w:rPr>
          <w:szCs w:val="16"/>
        </w:rPr>
        <w:t xml:space="preserve"> </w:t>
      </w:r>
      <w:r w:rsidRPr="00C769F3">
        <w:rPr>
          <w:szCs w:val="16"/>
        </w:rPr>
        <w:tab/>
        <w:t>Ley Orgánica Constitucional de Municipalidades de Chile. Ley No. 18.695, modificada por la Ley No. 19.845 del 14 de diciembre de 2002 (expediente de prueba, folio 3084).</w:t>
      </w:r>
    </w:p>
  </w:footnote>
  <w:footnote w:id="55">
    <w:p w14:paraId="58672067" w14:textId="70B1A8DA"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t>Este “Estado Docente” es definido por el Informe de la Comisión Especial Relativa a las Denominadas Deudas Históricas de la Cámara de Diputados como la “obligación estatal y constitucional del Estado de dar el derecho a la educación a través de profesores que eran funcionarios públicos, estando afectos por lo tanto a las normas del Estatuto Administrativo de la época, el decreto con fuerza de ley No. 338 de 1960, en el que existían normas especiales y todo un capítulo para los profesores”. (</w:t>
      </w:r>
      <w:r w:rsidRPr="00C769F3">
        <w:rPr>
          <w:szCs w:val="16"/>
        </w:rPr>
        <w:t>Cámara de Diputados de Chile. Informe de la Comisión Especial de las denominadas deudas históricas. Legislatura No. 357, Sesión 65, 12 de agosto de 2009 -especial de 18.03 a 20.14 horas-</w:t>
      </w:r>
      <w:r w:rsidRPr="00C769F3">
        <w:rPr>
          <w:szCs w:val="16"/>
          <w:lang w:val="es-MX"/>
        </w:rPr>
        <w:t>, expediente de prueba</w:t>
      </w:r>
      <w:r>
        <w:rPr>
          <w:szCs w:val="16"/>
          <w:lang w:val="es-MX"/>
        </w:rPr>
        <w:t>,</w:t>
      </w:r>
      <w:r w:rsidRPr="00C769F3">
        <w:rPr>
          <w:szCs w:val="16"/>
          <w:lang w:val="es-MX"/>
        </w:rPr>
        <w:t xml:space="preserve"> folio 16).</w:t>
      </w:r>
    </w:p>
  </w:footnote>
  <w:footnote w:id="56">
    <w:p w14:paraId="3001C03A" w14:textId="0A7C68DF" w:rsidR="00791500" w:rsidRPr="008713DD" w:rsidRDefault="00791500" w:rsidP="00CA5185">
      <w:pPr>
        <w:pStyle w:val="Textonotapie"/>
        <w:rPr>
          <w:szCs w:val="16"/>
        </w:rPr>
      </w:pPr>
      <w:r w:rsidRPr="008713DD">
        <w:rPr>
          <w:rStyle w:val="Refdenotaalpie"/>
          <w:sz w:val="16"/>
          <w:szCs w:val="16"/>
        </w:rPr>
        <w:footnoteRef/>
      </w:r>
      <w:r w:rsidRPr="008713DD">
        <w:rPr>
          <w:szCs w:val="16"/>
        </w:rPr>
        <w:t xml:space="preserve"> </w:t>
      </w:r>
      <w:r w:rsidRPr="008713DD">
        <w:rPr>
          <w:szCs w:val="16"/>
        </w:rPr>
        <w:tab/>
      </w:r>
      <w:r w:rsidRPr="008713DD">
        <w:rPr>
          <w:i/>
          <w:szCs w:val="16"/>
        </w:rPr>
        <w:t xml:space="preserve">Cfr. </w:t>
      </w:r>
      <w:r w:rsidRPr="008713DD">
        <w:rPr>
          <w:szCs w:val="16"/>
        </w:rPr>
        <w:t xml:space="preserve">Biblioteca Nacional de Chile. “Descentralización de la educación”, artículo disponible en la dirección </w:t>
      </w:r>
      <w:hyperlink r:id="rId6" w:history="1">
        <w:r w:rsidRPr="008713DD">
          <w:rPr>
            <w:rStyle w:val="Hipervnculo"/>
            <w:rFonts w:eastAsiaTheme="minorHAnsi" w:cs="Georgia Pro"/>
            <w:szCs w:val="16"/>
            <w:lang w:val="es-CR"/>
          </w:rPr>
          <w:t>http://www.memoriachilena.gob.cl/602/w3-article-93243.html</w:t>
        </w:r>
      </w:hyperlink>
      <w:r w:rsidRPr="008713DD">
        <w:rPr>
          <w:rFonts w:eastAsiaTheme="minorHAnsi" w:cs="Georgia Pro"/>
          <w:szCs w:val="16"/>
          <w:lang w:val="es-CR"/>
        </w:rPr>
        <w:t>. (Citado por los representantes en su escrito de solicitudes, argumentos y pruebas, folio 113).</w:t>
      </w:r>
    </w:p>
  </w:footnote>
  <w:footnote w:id="57">
    <w:p w14:paraId="717CD890" w14:textId="34195FE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Andrea Lagos Ávila. “Neoliberales, nacionalistas y estatistas: derecha política y hegemonía en el proyecto educacional del autoritarismo (1979-1988)”. Tesis para optar al grado de Licenciada en Historia. Santiago, 1996, (expediente de prueba, folio 10727).</w:t>
      </w:r>
    </w:p>
  </w:footnote>
  <w:footnote w:id="58">
    <w:p w14:paraId="5FC02CBF" w14:textId="507BFF7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Andrea Lagos Ávila, </w:t>
      </w:r>
      <w:r w:rsidRPr="00C769F3">
        <w:rPr>
          <w:i/>
          <w:szCs w:val="16"/>
        </w:rPr>
        <w:t>supra</w:t>
      </w:r>
      <w:r w:rsidRPr="00C769F3">
        <w:rPr>
          <w:szCs w:val="16"/>
        </w:rPr>
        <w:t>, (expediente de prueba, folio 10729).</w:t>
      </w:r>
    </w:p>
  </w:footnote>
  <w:footnote w:id="59">
    <w:p w14:paraId="08F8DB95" w14:textId="0C1BBC3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El Informe considera bajo el término amplia “deudas históricas” un conjunto de situaciones muy diversas, entre ellas los deudores habitacionales, la deuda histórica con el magisterio, el 10.6% de los jubilados, la eliminación de la cotización del 7% para los pensionados, los beneficiarios de leyes de reparaciones por violaciones de derechos humanos y el daño previsional. </w:t>
      </w:r>
      <w:r w:rsidRPr="00C769F3">
        <w:rPr>
          <w:i/>
          <w:szCs w:val="16"/>
        </w:rPr>
        <w:t xml:space="preserve">Cfr. </w:t>
      </w:r>
      <w:r w:rsidRPr="00C769F3">
        <w:rPr>
          <w:szCs w:val="16"/>
        </w:rPr>
        <w:t xml:space="preserve">Cámara de Diputados de Chile. Informe de la Comisión Especial de las denominadas deudas históricas, </w:t>
      </w:r>
      <w:r w:rsidRPr="00C769F3">
        <w:rPr>
          <w:i/>
          <w:szCs w:val="16"/>
        </w:rPr>
        <w:t xml:space="preserve">supra, </w:t>
      </w:r>
      <w:r>
        <w:rPr>
          <w:szCs w:val="16"/>
        </w:rPr>
        <w:t>(</w:t>
      </w:r>
      <w:r w:rsidRPr="00C769F3">
        <w:rPr>
          <w:szCs w:val="16"/>
        </w:rPr>
        <w:t>expediente de prueba</w:t>
      </w:r>
      <w:r>
        <w:rPr>
          <w:szCs w:val="16"/>
        </w:rPr>
        <w:t>,</w:t>
      </w:r>
      <w:r w:rsidRPr="00C769F3">
        <w:rPr>
          <w:szCs w:val="16"/>
        </w:rPr>
        <w:t xml:space="preserve"> folios 5 y 6).</w:t>
      </w:r>
    </w:p>
  </w:footnote>
  <w:footnote w:id="60">
    <w:p w14:paraId="1920EF08" w14:textId="22544FE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Cámara de Diputados de Chile. Informe de la Comisión Especial de las denominadas deudas históricas, </w:t>
      </w:r>
      <w:r w:rsidRPr="00C769F3">
        <w:rPr>
          <w:i/>
          <w:szCs w:val="16"/>
        </w:rPr>
        <w:t xml:space="preserve">supra, </w:t>
      </w:r>
      <w:r w:rsidRPr="00C769F3">
        <w:rPr>
          <w:szCs w:val="16"/>
        </w:rPr>
        <w:t>(expediente de prueba, folio 5).</w:t>
      </w:r>
    </w:p>
  </w:footnote>
  <w:footnote w:id="61">
    <w:p w14:paraId="776AA60F" w14:textId="03A7C41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Oficina Internacional del Trabajo. Informe del Director General: Quinto informe complementario: Informe del Comité encargado de examinar la reclamación en la que se alega el incumplimiento por Chile del Convenio sobre el seguro de vejez (industria, etc.), 1933 (núm. 35) y del Convenio sobre el seguro de invalidez (industria, etc.), 1933 (núm. 37), presentada en virtud del artículo 24 de la Constitución de la OIT por el Colegio de Profesores de Chile AG. (12-27 de marzo de 2015), GB.323/INS/11/5 (expediente de prueba, folios 168 a 198).</w:t>
      </w:r>
    </w:p>
  </w:footnote>
  <w:footnote w:id="62">
    <w:p w14:paraId="3079EA2E" w14:textId="1F0A420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“[L]os docentes tuvieron derecho a impetrar ante la municipalidad la asignación del art. 40 del decreto ley Nº 3.551/80, sólo hasta el 29/12/82, fecha de publicación de la ley 18.196, dado que a contar de esa data, el personal docente sólo pudo percibir el beneficio económico en cuestión, en la medida que lo hubiese pactado en el contrato de trabajo suscrito con el municipio y por los montos que allí se hayan indicado, pues desde la vigencia de ley 18.196, los servidores de los establecimientos traspasados se rigen en todo por las normas laborales, de remuneraciones y de previsión del sector privado”. </w:t>
      </w:r>
      <w:r w:rsidRPr="00C769F3">
        <w:rPr>
          <w:i/>
          <w:szCs w:val="16"/>
        </w:rPr>
        <w:t xml:space="preserve">Cfr. </w:t>
      </w:r>
      <w:r w:rsidRPr="00C769F3">
        <w:rPr>
          <w:szCs w:val="16"/>
        </w:rPr>
        <w:t xml:space="preserve">Contraloría General de la República, dictamen No. 56.380 de 11 de noviembre de 2004, citado por Cámara de Diputados de Chile. Informe de la Comisión Especial de las denominadas deudas históricas, </w:t>
      </w:r>
      <w:r w:rsidRPr="00C769F3">
        <w:rPr>
          <w:i/>
          <w:szCs w:val="16"/>
        </w:rPr>
        <w:t xml:space="preserve">supra </w:t>
      </w:r>
      <w:r w:rsidRPr="00967B78">
        <w:rPr>
          <w:szCs w:val="16"/>
        </w:rPr>
        <w:t>(</w:t>
      </w:r>
      <w:r w:rsidRPr="00C769F3">
        <w:rPr>
          <w:szCs w:val="16"/>
        </w:rPr>
        <w:t>expediente de prueba, folio 38).</w:t>
      </w:r>
    </w:p>
  </w:footnote>
  <w:footnote w:id="63">
    <w:p w14:paraId="4E347672" w14:textId="6792D11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Cámara de Diputados de Chile. Informe de la Comisión Especial de las denominadas deudas históricas, </w:t>
      </w:r>
      <w:r w:rsidRPr="00C769F3">
        <w:rPr>
          <w:i/>
          <w:szCs w:val="16"/>
        </w:rPr>
        <w:t xml:space="preserve">supra </w:t>
      </w:r>
      <w:r w:rsidRPr="00C769F3">
        <w:rPr>
          <w:szCs w:val="16"/>
        </w:rPr>
        <w:t>(expediente de prueba, folios 3 y siguientes). En este Informe se detalla que “tanto la Cámara de Diputados como el Senado han adoptado una posición de respaldo al reclamo del Colegio de Profesores. Durante esta década, la Sala del Senado ha aprobado con la unanimidad de sus miembros al menos 3 proyectos de acuerdo sobre la materia. Por su parte, la Cámara de diputados ha aprobado al menos 5 proyectos de acuerdo solicitando al Gobierno medidas para poner término a la deuda del Estado de Chile con los profesores” (expediente de prueba, folio 60).</w:t>
      </w:r>
    </w:p>
  </w:footnote>
  <w:footnote w:id="64">
    <w:p w14:paraId="2AF9CEC6" w14:textId="7CFC70B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Cámara de Diputados de Chile. Informe de la Comisión Especial de las denominadas deudas históricas, </w:t>
      </w:r>
      <w:r w:rsidRPr="00C769F3">
        <w:rPr>
          <w:i/>
          <w:szCs w:val="16"/>
        </w:rPr>
        <w:t>supra</w:t>
      </w:r>
      <w:r w:rsidRPr="00C769F3">
        <w:rPr>
          <w:szCs w:val="16"/>
        </w:rPr>
        <w:t>, (expediente de prueba, folio 79).</w:t>
      </w:r>
    </w:p>
  </w:footnote>
  <w:footnote w:id="65">
    <w:p w14:paraId="6839617E" w14:textId="750BFEB9"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Cámara de Diputados de Chile. Informe de la Comisión Especial de las denominadas deudas históricas, </w:t>
      </w:r>
      <w:r w:rsidRPr="00C769F3">
        <w:rPr>
          <w:i/>
          <w:szCs w:val="16"/>
        </w:rPr>
        <w:t>supra</w:t>
      </w:r>
      <w:r w:rsidRPr="00C769F3">
        <w:rPr>
          <w:szCs w:val="16"/>
        </w:rPr>
        <w:t>, (expediente de prueba, folio 79).</w:t>
      </w:r>
    </w:p>
  </w:footnote>
  <w:footnote w:id="66">
    <w:p w14:paraId="1BCB027D" w14:textId="0427E8D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Anexo 3 al Informe de Fondo de la Comisión que contiene notas de prensa respecto de la deuda histórica (expediente de prueba, folios 200 a 489).</w:t>
      </w:r>
    </w:p>
  </w:footnote>
  <w:footnote w:id="67">
    <w:p w14:paraId="7BEC9BF4" w14:textId="63269A8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De esta forma,</w:t>
      </w:r>
      <w:r>
        <w:rPr>
          <w:szCs w:val="16"/>
        </w:rPr>
        <w:t xml:space="preserve"> en su Informe, la OIT consideró</w:t>
      </w:r>
      <w:r w:rsidRPr="00C769F3">
        <w:rPr>
          <w:szCs w:val="16"/>
        </w:rPr>
        <w:t xml:space="preserve"> que existen tres grandes períodos en el caso de la llamada deuda histórica de los profesores: un primer período (1981-1991), que denomina “período legislativo” habida cuenta que todas las leyes y decretos que se mencionan en la reclamación ante la OIT fueron adoptados en esta época; un segundo período (1991-2001) que denomina “de litigios” que abarca la etapa cuando los docentes presentaron sus reclamos ante los tribunales internos, logrando en algunos casos sentencias a su favor y, finalmente, el período a partir de 2002 en donde los docentes llevaron su caso al Parlamento Nacional y presentaron reclamaciones ante órganos internacionales. Asimismo, en el párrafo 64 de ese informe, se hace referencia expresa a los casos judiciales contra las Municipalidades de Cauquenes, Chanco, Pelluhue, Parral, Vallenar y Chañaral (Oficina Internacional del Trabajo. Informe del </w:t>
      </w:r>
      <w:proofErr w:type="gramStart"/>
      <w:r w:rsidRPr="00C769F3">
        <w:rPr>
          <w:szCs w:val="16"/>
        </w:rPr>
        <w:t>Director General</w:t>
      </w:r>
      <w:proofErr w:type="gramEnd"/>
      <w:r w:rsidRPr="00C769F3">
        <w:rPr>
          <w:szCs w:val="16"/>
        </w:rPr>
        <w:t xml:space="preserve">, </w:t>
      </w:r>
      <w:r w:rsidRPr="00C769F3">
        <w:rPr>
          <w:i/>
          <w:szCs w:val="16"/>
        </w:rPr>
        <w:t>supra</w:t>
      </w:r>
      <w:r w:rsidRPr="00C769F3">
        <w:rPr>
          <w:szCs w:val="16"/>
        </w:rPr>
        <w:t>, ex</w:t>
      </w:r>
      <w:r>
        <w:rPr>
          <w:szCs w:val="16"/>
        </w:rPr>
        <w:t>pediente de prueba, folios 170 a</w:t>
      </w:r>
      <w:r w:rsidRPr="00C769F3">
        <w:rPr>
          <w:szCs w:val="16"/>
        </w:rPr>
        <w:t xml:space="preserve"> 192).</w:t>
      </w:r>
    </w:p>
  </w:footnote>
  <w:footnote w:id="68">
    <w:p w14:paraId="22DA9859" w14:textId="0CCA904A"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Solitud de ejecución presentada por Rafael A. Cortés Guzmán por la parte demandante ante el Juzgado de de Letras y Garantías de Chañaral el 8 de agosto de 1994 (expediente de prueba, folio 703).</w:t>
      </w:r>
    </w:p>
  </w:footnote>
  <w:footnote w:id="69">
    <w:p w14:paraId="60A2C803" w14:textId="02BC9DC8"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l</w:t>
      </w:r>
      <w:r>
        <w:rPr>
          <w:szCs w:val="16"/>
        </w:rPr>
        <w:t>a Corte de Apelaciones de Copiap</w:t>
      </w:r>
      <w:r w:rsidRPr="00C769F3">
        <w:rPr>
          <w:szCs w:val="16"/>
        </w:rPr>
        <w:t>ó el 20 de julio de 1994 (expediente de prueba, folios 687 a 698).</w:t>
      </w:r>
    </w:p>
  </w:footnote>
  <w:footnote w:id="70">
    <w:p w14:paraId="521EE3DE" w14:textId="6BFDCF9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y Garantías de Chañaral el 14 de febrero de 1995 (expediente de prueba, folio 786).</w:t>
      </w:r>
    </w:p>
  </w:footnote>
  <w:footnote w:id="71">
    <w:p w14:paraId="1B6DF63F" w14:textId="2F829B9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el contador Gil Bravo Bravo ante el Juzgado de Letras y Garantías de Chañaral el 14 de mayo de 1996 (expediente de prueba, folios 827 a 838.).</w:t>
      </w:r>
    </w:p>
  </w:footnote>
  <w:footnote w:id="72">
    <w:p w14:paraId="60ADE8AC" w14:textId="3E911F1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Pr>
          <w:szCs w:val="16"/>
        </w:rPr>
        <w:t xml:space="preserve">Resolución emitida por la </w:t>
      </w:r>
      <w:r w:rsidRPr="00C769F3">
        <w:rPr>
          <w:szCs w:val="16"/>
        </w:rPr>
        <w:t>C</w:t>
      </w:r>
      <w:r>
        <w:rPr>
          <w:szCs w:val="16"/>
        </w:rPr>
        <w:t>orte de apelaciones de Copiapó el</w:t>
      </w:r>
      <w:r w:rsidRPr="00C769F3">
        <w:rPr>
          <w:szCs w:val="16"/>
        </w:rPr>
        <w:t>15 de julio de 1996 (expediente de prueba, folios 878 a 882).</w:t>
      </w:r>
    </w:p>
  </w:footnote>
  <w:footnote w:id="73">
    <w:p w14:paraId="121121F2" w14:textId="2976A67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el perito judicial contable Alejandro Bastias Santander ante el Juzgado de Letras y Garantías de Chañaral el 1 de diciembre de 1998 (expediente de prueba, folios 915 a 927).</w:t>
      </w:r>
    </w:p>
  </w:footnote>
  <w:footnote w:id="74">
    <w:p w14:paraId="0B383081" w14:textId="5BB55FEC" w:rsidR="00791500" w:rsidRPr="00C769F3" w:rsidRDefault="00791500" w:rsidP="0070664D">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Convenio de pago firmado entre [Alexandra] Orrego Da Silva (mandataria de los y las actores), Rafael Cortés Guzmán (abogado por la parte demandante) y Myriam Vecchiola Trabucco (</w:t>
      </w:r>
      <w:proofErr w:type="gramStart"/>
      <w:r w:rsidRPr="00C769F3">
        <w:rPr>
          <w:szCs w:val="16"/>
        </w:rPr>
        <w:t>Alcaldesa</w:t>
      </w:r>
      <w:proofErr w:type="gramEnd"/>
      <w:r w:rsidRPr="00C769F3">
        <w:rPr>
          <w:szCs w:val="16"/>
        </w:rPr>
        <w:t>) entregado en el Juzgado el 11 de agosto de 1999 (expediente de prueba, folios 956 a 961).</w:t>
      </w:r>
    </w:p>
  </w:footnote>
  <w:footnote w:id="75">
    <w:p w14:paraId="55E2A7B0" w14:textId="6094E71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Decretos alcaldicios No. 1625 de 15 de septiembre de 1999, No. 1369 de 31 de julio 2000, No. 2749 de 29 de octubre de 2000 y No. 3309 de 18 de diciembre de 2001 (expediente de prueba, folios 1027 a 1032).</w:t>
      </w:r>
    </w:p>
  </w:footnote>
  <w:footnote w:id="76">
    <w:p w14:paraId="6267A4B5" w14:textId="22BFC74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Rafael A. Cortés Guzmán por la parte demandante ante el Juzgado de Letras y Garantías de Chañaral el 8 de agosto de 2002 (expediente de prueba, folios 987 y 988).</w:t>
      </w:r>
    </w:p>
  </w:footnote>
  <w:footnote w:id="77">
    <w:p w14:paraId="3F904D07" w14:textId="4B279E4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Apelación de Copiapó, el 22 de abril de 2003 (expediente de prueba folio 1094).</w:t>
      </w:r>
    </w:p>
  </w:footnote>
  <w:footnote w:id="78">
    <w:p w14:paraId="3904F7A4" w14:textId="3786F6E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Rafael A. Cortés Guzmán por la parte demandante ante el Juzgado de Letras y Garantías de Chañaral el 16 de octubre de 2003 (expediente de prueba, folio 1144).</w:t>
      </w:r>
    </w:p>
  </w:footnote>
  <w:footnote w:id="79">
    <w:p w14:paraId="55372042" w14:textId="1F5A718B" w:rsidR="00791500" w:rsidRPr="00C769F3" w:rsidRDefault="00791500" w:rsidP="00EB2D7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y Garantías de Chañaral el 29 de octubre de 2003 (expediente de prueba, folios 1153 y 1154). El Juzgado consideró que no se podía hacer lugar a lo peticionado ya que no se ha practicado la determinación del monto de la deuda.</w:t>
      </w:r>
    </w:p>
  </w:footnote>
  <w:footnote w:id="80">
    <w:p w14:paraId="4A6994B5" w14:textId="138289F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Copiapó el 30 de abril de 2004 (expediente de prueba, folios 1194 y 1195).</w:t>
      </w:r>
    </w:p>
  </w:footnote>
  <w:footnote w:id="81">
    <w:p w14:paraId="0472470C" w14:textId="599DFCBA"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Suprema el 10 de agosto de 2004 (expediente de prueba, folio 1264).</w:t>
      </w:r>
    </w:p>
  </w:footnote>
  <w:footnote w:id="82">
    <w:p w14:paraId="4EF0D077" w14:textId="15F7EF4C" w:rsidR="00791500" w:rsidRPr="00C769F3" w:rsidRDefault="00791500">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 xml:space="preserve">Cfr. </w:t>
      </w:r>
      <w:r w:rsidRPr="00C769F3">
        <w:rPr>
          <w:szCs w:val="16"/>
          <w:lang w:val="es-MX"/>
        </w:rPr>
        <w:t xml:space="preserve">Resolución emitida </w:t>
      </w:r>
      <w:r w:rsidRPr="00C769F3">
        <w:rPr>
          <w:szCs w:val="16"/>
        </w:rPr>
        <w:t>emitida por el Juzgado de Letras y Garantías de Chañaral el 8 de noviembre de 2004 (expediente de prueba, folio 1300).</w:t>
      </w:r>
    </w:p>
  </w:footnote>
  <w:footnote w:id="83">
    <w:p w14:paraId="7614DAED" w14:textId="6936AD5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 la Corte de Copiapó al recurso de amparo presentado a favor de Héctor Volta Rojas, 1 de diciembre de 2004 (expediente de prueba, folios 1316 a 1319).</w:t>
      </w:r>
    </w:p>
  </w:footnote>
  <w:footnote w:id="84">
    <w:p w14:paraId="75094B28" w14:textId="1259CE4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w:t>
      </w:r>
      <w:r>
        <w:rPr>
          <w:szCs w:val="16"/>
        </w:rPr>
        <w:t>da por el secretario Carlos Marí</w:t>
      </w:r>
      <w:r w:rsidRPr="00C769F3">
        <w:rPr>
          <w:szCs w:val="16"/>
        </w:rPr>
        <w:t>n Rojas ante el Juzgado de Letras y Garantías de Chañaral el 16 de marzo de 2005 (expediente de prueba, folio 1324).</w:t>
      </w:r>
    </w:p>
  </w:footnote>
  <w:footnote w:id="85">
    <w:p w14:paraId="6289D21C" w14:textId="6E9E21E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y Garantías de Chañaral el 18 de mayo de 2005 (expediente de prueba, folio 1330).</w:t>
      </w:r>
    </w:p>
  </w:footnote>
  <w:footnote w:id="86">
    <w:p w14:paraId="11BC70F6" w14:textId="641F2FE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Certificado emitido por el Juzgado de Letras y Garantías de Chañaral el 16 de junio de 2005 (expediente de prueba, folio 1335).</w:t>
      </w:r>
    </w:p>
  </w:footnote>
  <w:footnote w:id="87">
    <w:p w14:paraId="18A8DE0C" w14:textId="0BF56F6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Escrito presentado por Francisco Donoso Carrasco a nombre de la Municipalidad de Chañaral ante el Juzgado de Letras y Garantías de Chañaral el 16 de junio de 2005 (expediente de prueba, folio 1340).</w:t>
      </w:r>
    </w:p>
  </w:footnote>
  <w:footnote w:id="88">
    <w:p w14:paraId="3D0A392D" w14:textId="333FF2D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Auto del Juzgado de Letras y Garantías de Chañaral de 20 de junio de 2005 (expediente de prueba, folio 1343).</w:t>
      </w:r>
    </w:p>
  </w:footnote>
  <w:footnote w:id="89">
    <w:p w14:paraId="159BDE2A" w14:textId="01DD162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Convenio de pago realizado entre [Alexandra] Orrego Da Silva, mandataria de los actores, Rafael Cortés Guzmán, abogado por la parte demandante y Héctor Volta Rojas, </w:t>
      </w:r>
      <w:proofErr w:type="gramStart"/>
      <w:r w:rsidRPr="00C769F3">
        <w:rPr>
          <w:szCs w:val="16"/>
        </w:rPr>
        <w:t>Alcalde</w:t>
      </w:r>
      <w:proofErr w:type="gramEnd"/>
      <w:r w:rsidRPr="00C769F3">
        <w:rPr>
          <w:szCs w:val="16"/>
        </w:rPr>
        <w:t>, presentado en el Juzgado de Letras y Garantía de Chañaral el 28 de diciembre de 2007 (expediente de prueba, folios 2198 y 2199).</w:t>
      </w:r>
    </w:p>
  </w:footnote>
  <w:footnote w:id="90">
    <w:p w14:paraId="06D75851" w14:textId="3440D43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Modificación al convenio de pago, presentado en el Juzgado de Letras y Garantía de Chañaral el 25 de enero de 2009 (expediente de prueba, folio 2204).</w:t>
      </w:r>
    </w:p>
  </w:footnote>
  <w:footnote w:id="91">
    <w:p w14:paraId="197836D1" w14:textId="5D5C20B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Acuerdo suscrito entre [Alexan</w:t>
      </w:r>
      <w:r>
        <w:rPr>
          <w:szCs w:val="16"/>
        </w:rPr>
        <w:t>dra] Orrego da Silva, mandataria</w:t>
      </w:r>
      <w:r w:rsidRPr="00C769F3">
        <w:rPr>
          <w:szCs w:val="16"/>
        </w:rPr>
        <w:t xml:space="preserve"> de </w:t>
      </w:r>
      <w:r>
        <w:rPr>
          <w:szCs w:val="16"/>
        </w:rPr>
        <w:t>la parte actora</w:t>
      </w:r>
      <w:r w:rsidRPr="00C769F3">
        <w:rPr>
          <w:szCs w:val="16"/>
        </w:rPr>
        <w:t xml:space="preserve">, Rafael Cortés Guzmán, abogado por la parte demandante y Héctor Volta Rojas, </w:t>
      </w:r>
      <w:proofErr w:type="gramStart"/>
      <w:r w:rsidRPr="00C769F3">
        <w:rPr>
          <w:szCs w:val="16"/>
        </w:rPr>
        <w:t>Alcalde</w:t>
      </w:r>
      <w:proofErr w:type="gramEnd"/>
      <w:r w:rsidRPr="00C769F3">
        <w:rPr>
          <w:szCs w:val="16"/>
        </w:rPr>
        <w:t>, presentado en el Juzgado de Letras y Garantía de Chañaral el 2 de junio de 2008 (expediente de prueba</w:t>
      </w:r>
      <w:r>
        <w:rPr>
          <w:szCs w:val="16"/>
        </w:rPr>
        <w:t>,</w:t>
      </w:r>
      <w:r w:rsidRPr="00C769F3">
        <w:rPr>
          <w:szCs w:val="16"/>
        </w:rPr>
        <w:t xml:space="preserve"> folio 2207).</w:t>
      </w:r>
    </w:p>
  </w:footnote>
  <w:footnote w:id="92">
    <w:p w14:paraId="513FA962" w14:textId="4D98AB0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Liquidación emitida por la </w:t>
      </w:r>
      <w:proofErr w:type="gramStart"/>
      <w:r w:rsidRPr="00C769F3">
        <w:rPr>
          <w:szCs w:val="16"/>
        </w:rPr>
        <w:t>Secretaria</w:t>
      </w:r>
      <w:proofErr w:type="gramEnd"/>
      <w:r w:rsidRPr="00C769F3">
        <w:rPr>
          <w:szCs w:val="16"/>
        </w:rPr>
        <w:t xml:space="preserve"> Ad Hoc del Juzgado de Letras y Garantías de Chañaral el 24 de noviembre de 2008 (expediente de prueba</w:t>
      </w:r>
      <w:r>
        <w:rPr>
          <w:szCs w:val="16"/>
        </w:rPr>
        <w:t>,</w:t>
      </w:r>
      <w:r w:rsidRPr="00C769F3">
        <w:rPr>
          <w:szCs w:val="16"/>
        </w:rPr>
        <w:t xml:space="preserve"> folio 7738).</w:t>
      </w:r>
    </w:p>
  </w:footnote>
  <w:footnote w:id="93">
    <w:p w14:paraId="2A6BAEFE" w14:textId="23AD2631" w:rsidR="00791500" w:rsidRPr="00C769F3" w:rsidRDefault="00791500" w:rsidP="00973879">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Humberto Franzani Soto por </w:t>
      </w:r>
      <w:r>
        <w:rPr>
          <w:szCs w:val="16"/>
        </w:rPr>
        <w:t>la parte actora</w:t>
      </w:r>
      <w:r w:rsidRPr="00C769F3">
        <w:rPr>
          <w:szCs w:val="16"/>
        </w:rPr>
        <w:t xml:space="preserve"> ante el Juzgado de Letras de Chanco el 27 de marzo de 1996 (expediente de prueba, folio 16424).</w:t>
      </w:r>
    </w:p>
  </w:footnote>
  <w:footnote w:id="94">
    <w:p w14:paraId="13D95BFE" w14:textId="487479F6" w:rsidR="00791500" w:rsidRPr="00C769F3" w:rsidRDefault="00791500" w:rsidP="00973879">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Chanco el 25 de enero de 1994 (expediente de prueba, folios 16376 a 16389).</w:t>
      </w:r>
    </w:p>
  </w:footnote>
  <w:footnote w:id="95">
    <w:p w14:paraId="511CDAD4" w14:textId="139BB8B6" w:rsidR="00791500" w:rsidRPr="00C769F3" w:rsidRDefault="00791500" w:rsidP="00973879">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3 de junio de 1994 (expediente de prueba, folios 16400 a 16403) En esa resolución se confirmó la sentencia de primera instancia con respecto a las personas docentes Ana Elena Aguilar Lazcano, Arturo Enrique Gutiéerez Fuentealba, Rafaela Escalona Espinoza, Marcelina Meza Montecinos, Edurardo Andrés Yañez Recabal, Rolando Antonio Molina Oyarce, Clara Haydée Olivares Quezada y Vety de las Mercedes Peña Ríos. Con respect</w:t>
      </w:r>
      <w:r>
        <w:rPr>
          <w:szCs w:val="16"/>
        </w:rPr>
        <w:t>o a J. Humberto Verdugo Iturra y</w:t>
      </w:r>
      <w:r w:rsidRPr="00C769F3">
        <w:rPr>
          <w:szCs w:val="16"/>
        </w:rPr>
        <w:t xml:space="preserve"> Edith Adriana Pérez Espinoza, la Corte estableció “Se REVOCA el fallo ya individualizado, en cuanto acoge la demanda de fs. 8 respecto a los actore</w:t>
      </w:r>
      <w:r>
        <w:rPr>
          <w:szCs w:val="16"/>
        </w:rPr>
        <w:t>s José Humberto Verdugo Iturra y</w:t>
      </w:r>
      <w:r w:rsidRPr="00C769F3">
        <w:rPr>
          <w:szCs w:val="16"/>
        </w:rPr>
        <w:t xml:space="preserve"> Edith Adriana Pérez Espinoza, y en su lugar se declara que se rechaza la demanda en cuanto a dichos demandantes” (expediente de prueba, folio 16402).</w:t>
      </w:r>
    </w:p>
  </w:footnote>
  <w:footnote w:id="96">
    <w:p w14:paraId="053F9881" w14:textId="00BC70B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Chanco el 27 de marzo de 1996 (expediente de prueba, folio 16425).</w:t>
      </w:r>
    </w:p>
  </w:footnote>
  <w:footnote w:id="97">
    <w:p w14:paraId="05E451A0" w14:textId="09E839B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por la parte actora en fecha no determinada del mes de abril de 2000 (expediente de prueba, folio 16433).</w:t>
      </w:r>
    </w:p>
  </w:footnote>
  <w:footnote w:id="98">
    <w:p w14:paraId="0FE77358" w14:textId="62120FF9"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ante el Juzgado de Chanco el 14 de agosto de 2000 (expediente de prueba, folios 16442 a 16444).</w:t>
      </w:r>
    </w:p>
  </w:footnote>
  <w:footnote w:id="99">
    <w:p w14:paraId="37A1C528" w14:textId="6E4D5DD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Chanco el 7 de diciembre de 2004 (expediente de prueba, folio 16626).</w:t>
      </w:r>
    </w:p>
  </w:footnote>
  <w:footnote w:id="100">
    <w:p w14:paraId="0C24A69F" w14:textId="3BDEA3F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del Juzgado de Chanco de 23 de enero de 2008 (expediente de prueba, folio 16646).</w:t>
      </w:r>
    </w:p>
  </w:footnote>
  <w:footnote w:id="101">
    <w:p w14:paraId="4DE69F65" w14:textId="44BA566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Chanco en fecha no legible de febrero de 2009 (expediente de prueba, folio 16647).</w:t>
      </w:r>
    </w:p>
  </w:footnote>
  <w:footnote w:id="102">
    <w:p w14:paraId="33F43A09" w14:textId="140161C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Chanco el 21 de julio de 2010 (expediente de prueba, folio 16653).</w:t>
      </w:r>
    </w:p>
  </w:footnote>
  <w:footnote w:id="103">
    <w:p w14:paraId="29B408C8" w14:textId="2EDA39B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Oficio No. 207-2010 emitido por el Juzgado de Letras y Garantía de Chanco el 23 de julio de 2010 (expediente de prueba, folio 16655).</w:t>
      </w:r>
    </w:p>
  </w:footnote>
  <w:footnote w:id="104">
    <w:p w14:paraId="2ECBEBDB" w14:textId="129BC98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Chanco el 28 de julio de 2014 (expediente de prueba, folios 16674 y 16675).</w:t>
      </w:r>
    </w:p>
  </w:footnote>
  <w:footnote w:id="105">
    <w:p w14:paraId="32F8101B" w14:textId="79FCF40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 de Notificación de 1 de septiembre de 2004 realizada por D. Cerda, Receptor Judicial (expediente de prueba, folio 16679).</w:t>
      </w:r>
    </w:p>
  </w:footnote>
  <w:footnote w:id="106">
    <w:p w14:paraId="1C334086" w14:textId="2F912F1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Luis Alfredo Belmar Flores, a nombre de la Municipalidad de Chanco ante el Juzgado de Letras de Chanco el 4 de septiembre de 2014 (expediente de prueba, folios 16685 y 16686).</w:t>
      </w:r>
    </w:p>
  </w:footnote>
  <w:footnote w:id="107">
    <w:p w14:paraId="6CD48AB1" w14:textId="18318B3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Resolución del Juzgado de Letras de Chanco de 9 de octubre de 2014 (expediente de prueba, folios 16709 y 16710).</w:t>
      </w:r>
    </w:p>
  </w:footnote>
  <w:footnote w:id="108">
    <w:p w14:paraId="397DAAF2" w14:textId="0FA27799" w:rsidR="00791500" w:rsidRPr="00C769F3" w:rsidRDefault="00791500" w:rsidP="00ED654C">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Humberto Franzani Soto por la parte </w:t>
      </w:r>
      <w:r>
        <w:rPr>
          <w:szCs w:val="16"/>
        </w:rPr>
        <w:t>actora</w:t>
      </w:r>
      <w:r w:rsidRPr="00C769F3">
        <w:rPr>
          <w:szCs w:val="16"/>
        </w:rPr>
        <w:t xml:space="preserve"> ante el Juzgado de Letras de Chanco el 12 de julio de 1995 (expediente de prueba, folio 15309).</w:t>
      </w:r>
    </w:p>
  </w:footnote>
  <w:footnote w:id="109">
    <w:p w14:paraId="1BD3B916" w14:textId="6BBF52FB" w:rsidR="00791500" w:rsidRPr="00C769F3" w:rsidRDefault="00791500" w:rsidP="00ED654C">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Chanco el 26 de junio de 1993 (expediente de prueba, folios 15230 a 15245).</w:t>
      </w:r>
    </w:p>
  </w:footnote>
  <w:footnote w:id="110">
    <w:p w14:paraId="0277A086" w14:textId="77777777" w:rsidR="00791500" w:rsidRPr="00C769F3" w:rsidRDefault="00791500" w:rsidP="00ED654C">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8 de septiembre de 1993 (expediente de prueba, folio 15267).</w:t>
      </w:r>
    </w:p>
  </w:footnote>
  <w:footnote w:id="111">
    <w:p w14:paraId="6533E15F" w14:textId="28C7007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Graciela Alvear Bustos por la Municipalidad de Chanco el 29 de julio de 1995 (expediente de prueba, folios 15313 y 15314).</w:t>
      </w:r>
    </w:p>
  </w:footnote>
  <w:footnote w:id="112">
    <w:p w14:paraId="784A4275" w14:textId="707F007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Liquidación presentada por la </w:t>
      </w:r>
      <w:proofErr w:type="gramStart"/>
      <w:r w:rsidRPr="00C769F3">
        <w:rPr>
          <w:szCs w:val="16"/>
        </w:rPr>
        <w:t>Secretaria</w:t>
      </w:r>
      <w:proofErr w:type="gramEnd"/>
      <w:r w:rsidRPr="00C769F3">
        <w:rPr>
          <w:szCs w:val="16"/>
        </w:rPr>
        <w:t xml:space="preserve"> Titular del Juzgado de Letras de Chanco el 7 de noviembre de 1995 (expediente de prueba, folios 15329 a 15409).</w:t>
      </w:r>
    </w:p>
  </w:footnote>
  <w:footnote w:id="113">
    <w:p w14:paraId="5C1A339F" w14:textId="31E5AB1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27 de marzo de 1996 (expediente de prueba, folio 15405).</w:t>
      </w:r>
    </w:p>
  </w:footnote>
  <w:footnote w:id="114">
    <w:p w14:paraId="3AD90521" w14:textId="4E8D2B1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del Juzgado de Letras de Chanco de 27 de marzo de 1996 (expediente de prueba, folio 15406).</w:t>
      </w:r>
    </w:p>
  </w:footnote>
  <w:footnote w:id="115">
    <w:p w14:paraId="44E81FDC" w14:textId="44D7284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por la parte actora en fecha no determinada del mes de abril de 2000 (expediente de prueba, folio 15415).</w:t>
      </w:r>
    </w:p>
  </w:footnote>
  <w:footnote w:id="116">
    <w:p w14:paraId="6153C06E" w14:textId="1170F0D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ante el Juzgado de Letras de Chanco el 14 de agosto de 2000 (expediente de prueba, folios 15425 y 15426).</w:t>
      </w:r>
    </w:p>
  </w:footnote>
  <w:footnote w:id="117">
    <w:p w14:paraId="48C179DE" w14:textId="09A7F9B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Oficio No. 4.078-2007 de la Corte de Apelaciones de Santiago de 24 de mayo de 2007 (expediente de prueba, folio 15431).</w:t>
      </w:r>
    </w:p>
  </w:footnote>
  <w:footnote w:id="118">
    <w:p w14:paraId="0368399E" w14:textId="6F4E5EA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Chanco el 7 de diciembre de 2004 (expediente de prueba, folio 15622).</w:t>
      </w:r>
    </w:p>
  </w:footnote>
  <w:footnote w:id="119">
    <w:p w14:paraId="377E5BA6" w14:textId="776C915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Chanco en fecha no legible de febrero de 2009 (expediente de prueba, folio 15631).</w:t>
      </w:r>
    </w:p>
  </w:footnote>
  <w:footnote w:id="120">
    <w:p w14:paraId="59C2C1B3" w14:textId="0F05721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Chanco el 21 de julio de 2010 (expediente de prueba, folio 15637).</w:t>
      </w:r>
    </w:p>
  </w:footnote>
  <w:footnote w:id="121">
    <w:p w14:paraId="07C01754" w14:textId="72F5EDC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Oficio No. 208-2010 emitido por el Juzgado de Letras y Garantía de Chanco el 23 de julio de 2010 (expediente de prueba, folio 15639).</w:t>
      </w:r>
    </w:p>
  </w:footnote>
  <w:footnote w:id="122">
    <w:p w14:paraId="030B42CF" w14:textId="0F199DB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Oficio No. 733 de la Municipalidad de Chanco de 11 de agosto de 2010 (expediente de prueba, folio 15640).</w:t>
      </w:r>
    </w:p>
  </w:footnote>
  <w:footnote w:id="123">
    <w:p w14:paraId="5AD2F2EC" w14:textId="450361A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Chanco el 31 de mayo de 2013 (expediente de prueba, folio 15654).</w:t>
      </w:r>
    </w:p>
  </w:footnote>
  <w:footnote w:id="124">
    <w:p w14:paraId="6D087D1A" w14:textId="5F1ACC0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Informe pericial de Fredy Alejandro Montecinos Sandoval, presentado en el Juzgado de Letras de Chanco el 28 de julio de 2014 (expediente de prueba, folio 15664).</w:t>
      </w:r>
    </w:p>
  </w:footnote>
  <w:footnote w:id="125">
    <w:p w14:paraId="285FCCDE" w14:textId="5DC9150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Luis Alfredo Belmar Flores a nombre de la Municipalidad de Chanco ante el Juzgado de Letras de Chanco el 5 de septiembre de 2014 (expediente de prueba, folios 15674 y 15675).</w:t>
      </w:r>
    </w:p>
  </w:footnote>
  <w:footnote w:id="126">
    <w:p w14:paraId="22EDBDD2" w14:textId="71A5D2E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del Juzgado de Letras de Chanco de 9 de octubre de 2014 (expediente de prueba, folios 15698 y 15699).</w:t>
      </w:r>
    </w:p>
  </w:footnote>
  <w:footnote w:id="127">
    <w:p w14:paraId="1E040CEF" w14:textId="7908BC3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Chanco el 15 de octubre de 2014 (expediente de prueba, folio</w:t>
      </w:r>
      <w:r>
        <w:rPr>
          <w:szCs w:val="16"/>
        </w:rPr>
        <w:t>s</w:t>
      </w:r>
      <w:r w:rsidRPr="00C769F3">
        <w:rPr>
          <w:szCs w:val="16"/>
        </w:rPr>
        <w:t xml:space="preserve"> 15702 y 15703).</w:t>
      </w:r>
    </w:p>
  </w:footnote>
  <w:footnote w:id="128">
    <w:p w14:paraId="60DCE95B" w14:textId="1B5182E2"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la Corte de Apelaciones de Talca el 6 de noviembre de 2014 (expediente de prueba, folio 15708).</w:t>
      </w:r>
    </w:p>
  </w:footnote>
  <w:footnote w:id="129">
    <w:p w14:paraId="5A534707" w14:textId="1068F5B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 la Corte de Apelaciones de Talca de 26 de diciembre de 2014 (expediente de prueba, folio 15718).</w:t>
      </w:r>
    </w:p>
  </w:footnote>
  <w:footnote w:id="130">
    <w:p w14:paraId="2F2053CE" w14:textId="77777777" w:rsidR="00791500" w:rsidRPr="00C769F3" w:rsidRDefault="00791500" w:rsidP="00B837B1">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27 de diciembre de 1993 (expediente de prueba, folio 15877).</w:t>
      </w:r>
    </w:p>
  </w:footnote>
  <w:footnote w:id="131">
    <w:p w14:paraId="483B1310" w14:textId="0339337A" w:rsidR="00791500" w:rsidRPr="00C769F3" w:rsidRDefault="00791500" w:rsidP="001F657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Chanco el 31 de agosto de 1993 (expediente de prueba, folios 15838 a 15854).</w:t>
      </w:r>
    </w:p>
  </w:footnote>
  <w:footnote w:id="132">
    <w:p w14:paraId="3988FB3C" w14:textId="77777777" w:rsidR="00791500" w:rsidRPr="00C769F3" w:rsidRDefault="00791500" w:rsidP="001F657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3 de noviembre de 1993 (expediente de prueba, folio 15874).</w:t>
      </w:r>
    </w:p>
  </w:footnote>
  <w:footnote w:id="133">
    <w:p w14:paraId="20D8ECA6" w14:textId="2D555A9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20 de junio de 1994 (expediente de prueba, folio 15883).</w:t>
      </w:r>
    </w:p>
  </w:footnote>
  <w:footnote w:id="134">
    <w:p w14:paraId="4E388511" w14:textId="5115FDE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Oficio No. 357 del Departamento de Administración de Educación Municipal de Pelluhue presentado ante el Juzgado de Letras de Chanco el 27 de julio de 1994 (expediente de prueba, folios 15887 y 15888).</w:t>
      </w:r>
    </w:p>
  </w:footnote>
  <w:footnote w:id="135">
    <w:p w14:paraId="5EF3055D" w14:textId="3C845B49"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Liquidación realizada por la </w:t>
      </w:r>
      <w:proofErr w:type="gramStart"/>
      <w:r w:rsidRPr="00C769F3">
        <w:rPr>
          <w:szCs w:val="16"/>
        </w:rPr>
        <w:t>Secretaria</w:t>
      </w:r>
      <w:proofErr w:type="gramEnd"/>
      <w:r w:rsidRPr="00C769F3">
        <w:rPr>
          <w:szCs w:val="16"/>
        </w:rPr>
        <w:t xml:space="preserve"> Titular presentada ante el Juzgado de Letras de Chanco el 11 de noviembre de 1994 (expediente de prueba, folios 15894 a 15899).</w:t>
      </w:r>
    </w:p>
  </w:footnote>
  <w:footnote w:id="136">
    <w:p w14:paraId="23523ADF" w14:textId="0BED16A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Benito Mancilla Pérez a nombre de la Municipalidad de Pelluhue ante el Juzgado de Letras de Chanco el 15 de noviembre de 1994 (expediente de prueba, folios 15902 y 15903).</w:t>
      </w:r>
    </w:p>
  </w:footnote>
  <w:footnote w:id="137">
    <w:p w14:paraId="3DC2D64D" w14:textId="4ECD874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Chanco el 30 de noviembre de 1994 (expediente de prueba, folios 15908 y 15909).</w:t>
      </w:r>
    </w:p>
  </w:footnote>
  <w:footnote w:id="138">
    <w:p w14:paraId="2A892272" w14:textId="6B99ABF6"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en fecha no legible de diciembre de 1994 (expediente de prueba, folio 15915).</w:t>
      </w:r>
    </w:p>
  </w:footnote>
  <w:footnote w:id="139">
    <w:p w14:paraId="3AB29A09" w14:textId="45FF7BF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28 de diciembre de 1994 (expediente de prueba, folio 15917).</w:t>
      </w:r>
    </w:p>
  </w:footnote>
  <w:footnote w:id="140">
    <w:p w14:paraId="18C75EE5" w14:textId="4277169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Chanco el 29 de diciembre de 1994 (expediente de prueba, folio 15918).</w:t>
      </w:r>
    </w:p>
  </w:footnote>
  <w:footnote w:id="141">
    <w:p w14:paraId="3CF72583" w14:textId="2D63824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17 de enero de 1995 (expediente de prueba, folios 15919 y 15920).</w:t>
      </w:r>
    </w:p>
  </w:footnote>
  <w:footnote w:id="142">
    <w:p w14:paraId="1C3F6190" w14:textId="5F84894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i/>
          <w:szCs w:val="16"/>
        </w:rPr>
        <w:tab/>
        <w:t xml:space="preserve">Cfr. </w:t>
      </w:r>
      <w:r w:rsidRPr="00C769F3">
        <w:rPr>
          <w:szCs w:val="16"/>
        </w:rPr>
        <w:t>Resolución emitida por el Juzgado de Letras de Chanco el 18 de enero de 1995 (expediente de prueba, folio 15920).</w:t>
      </w:r>
    </w:p>
  </w:footnote>
  <w:footnote w:id="143">
    <w:p w14:paraId="1A54BCE4" w14:textId="1AC5E5A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21 de enero de 1995 (expediente de prueba, folio 15921 15922).</w:t>
      </w:r>
    </w:p>
  </w:footnote>
  <w:footnote w:id="144">
    <w:p w14:paraId="55EBBD8F" w14:textId="042698E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Chanco el 30 de enero de 1995 (expediente de prueba, folio 15924).</w:t>
      </w:r>
    </w:p>
  </w:footnote>
  <w:footnote w:id="145">
    <w:p w14:paraId="68B8D2CE" w14:textId="2AF9CEC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9 de febrero de 1995 (expediente de prueba, folio 15925).</w:t>
      </w:r>
    </w:p>
  </w:footnote>
  <w:footnote w:id="146">
    <w:p w14:paraId="3BCE8144" w14:textId="7CAB628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Chanco el 10 de febrero de 1995 (expediente de prueba, folio 15926).</w:t>
      </w:r>
    </w:p>
  </w:footnote>
  <w:footnote w:id="147">
    <w:p w14:paraId="5366C509" w14:textId="2C2DB9E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agregada al expediente el 24 de octubre de 1995 (expediente de prueba, folios 15943 a 15971).</w:t>
      </w:r>
    </w:p>
  </w:footnote>
  <w:footnote w:id="148">
    <w:p w14:paraId="3DCBFA9B" w14:textId="0C95EA2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27 de marzo de 1996 (expediente de prueba, folio 15974).</w:t>
      </w:r>
    </w:p>
  </w:footnote>
  <w:footnote w:id="149">
    <w:p w14:paraId="48965F19" w14:textId="632F055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Chanco el 27 de marzo de 1996 (expediente de prueba, folio 15975).</w:t>
      </w:r>
    </w:p>
  </w:footnote>
  <w:footnote w:id="150">
    <w:p w14:paraId="78BE4AA2" w14:textId="6241E99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Chanco el 31 de mayo de 2013 (expediente de prueba, folio 16174).</w:t>
      </w:r>
    </w:p>
  </w:footnote>
  <w:footnote w:id="151">
    <w:p w14:paraId="1B6F3E8F" w14:textId="1C538DE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Informe pericial de Fredy Alejandro Montecinos Sandoval, presentado en el Juzgado de Letras de Chanco el 28 de julio de 2014 (expediente de prueba, folios 16193 y 16194).</w:t>
      </w:r>
    </w:p>
  </w:footnote>
  <w:footnote w:id="152">
    <w:p w14:paraId="7092836A" w14:textId="77777777" w:rsidR="00791500" w:rsidRPr="00C769F3" w:rsidRDefault="00791500" w:rsidP="008C51D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el 27 de marzo de 1996 (expediente de prueba, folio 16873).</w:t>
      </w:r>
    </w:p>
  </w:footnote>
  <w:footnote w:id="153">
    <w:p w14:paraId="6F0FDED5" w14:textId="33B93898" w:rsidR="00791500" w:rsidRPr="00C769F3" w:rsidRDefault="00791500" w:rsidP="008869FD">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Chanco el 26 de enero de 1994 (expediente de prueba, folios 16816 a 16828).</w:t>
      </w:r>
    </w:p>
  </w:footnote>
  <w:footnote w:id="154">
    <w:p w14:paraId="0D70449E" w14:textId="04A4504A"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Chanco el 27 de marzo de 1996 (expediente de prueba, folio 16874).</w:t>
      </w:r>
    </w:p>
  </w:footnote>
  <w:footnote w:id="155">
    <w:p w14:paraId="2A75150B" w14:textId="3E16C57B"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a nombre de la parte actora ante el Juzgado de Letras de Chanco en fecha no legible de diciembre de 2003 (expediente de prueba, folio 16884).</w:t>
      </w:r>
    </w:p>
  </w:footnote>
  <w:footnote w:id="156">
    <w:p w14:paraId="12224649" w14:textId="0630EEA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Chanco el 7 de diciembre de 2004 (expediente de prueba, folio 17062).</w:t>
      </w:r>
    </w:p>
  </w:footnote>
  <w:footnote w:id="157">
    <w:p w14:paraId="7D413F2C" w14:textId="14B8251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Chanco el 31 de mayo de 2013 (expediente de prueba, folio 17068).</w:t>
      </w:r>
    </w:p>
  </w:footnote>
  <w:footnote w:id="158">
    <w:p w14:paraId="4B21733E" w14:textId="595DE76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Informe pericial de Fredy Alejandro Montecinos Sandoval, presentado en el Juzgado de Letras de Chanco el 28 de julio de 2014 (expediente de prueba, folio 17087).</w:t>
      </w:r>
    </w:p>
  </w:footnote>
  <w:footnote w:id="159">
    <w:p w14:paraId="0251C761" w14:textId="536044FB"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Ewaldo Schulz Ibáñez por la parte actora ante el Juzgado de Letras de Parral el 23 de marzo de 1994 (expediente de prueba, folio 17758).</w:t>
      </w:r>
    </w:p>
  </w:footnote>
  <w:footnote w:id="160">
    <w:p w14:paraId="1C9AD71D" w14:textId="77777777" w:rsidR="00791500" w:rsidRPr="00C769F3" w:rsidRDefault="00791500" w:rsidP="0046057B">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Parral el 2 de marzo de 1994 (expediente de prueba, folios 17749 a 17757).</w:t>
      </w:r>
    </w:p>
  </w:footnote>
  <w:footnote w:id="161">
    <w:p w14:paraId="051E6277" w14:textId="3C353E66"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Cotador Público ante el Juzgado de Letras de Parral el 14 de marzo de 1995 (expediente de prueba,</w:t>
      </w:r>
      <w:r>
        <w:rPr>
          <w:szCs w:val="16"/>
        </w:rPr>
        <w:t xml:space="preserve"> folio 17759</w:t>
      </w:r>
      <w:r w:rsidRPr="00C769F3">
        <w:rPr>
          <w:szCs w:val="16"/>
        </w:rPr>
        <w:t>).</w:t>
      </w:r>
    </w:p>
  </w:footnote>
  <w:footnote w:id="162">
    <w:p w14:paraId="50BA2618" w14:textId="41EDB941"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Ampliación de liquidación Liquidación presentada por Cotador Público ante el Juzgado de Letras de Parral el 16 de octubre de 1995 (e</w:t>
      </w:r>
      <w:r>
        <w:rPr>
          <w:szCs w:val="16"/>
        </w:rPr>
        <w:t>xpediente de prueba, folio 17760</w:t>
      </w:r>
      <w:r w:rsidRPr="00C769F3">
        <w:rPr>
          <w:szCs w:val="16"/>
        </w:rPr>
        <w:t>)</w:t>
      </w:r>
    </w:p>
  </w:footnote>
  <w:footnote w:id="163">
    <w:p w14:paraId="4D635E5C" w14:textId="0B9CE2C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Escrito presentado por Germain Morales, a nombre de la Municipalidad, ante el Juzgado de Letras de Parral el 26 de abril de 1996 (expediente de prueba, folio 17772).</w:t>
      </w:r>
    </w:p>
  </w:footnote>
  <w:footnote w:id="164">
    <w:p w14:paraId="13C0A2D8" w14:textId="794DA39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del Juzgado de Letras de Parral del 6 de mayo de 1996 (expediente de prueba, folio 17775).</w:t>
      </w:r>
    </w:p>
  </w:footnote>
  <w:footnote w:id="165">
    <w:p w14:paraId="788D62CB" w14:textId="6EF4E4A5"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Ewaldo Schulz Ibáñez ante el Juzgado de Letras de Parral el 31 de julio de 1996 (expediente de prueba, folio 17776).</w:t>
      </w:r>
    </w:p>
  </w:footnote>
  <w:footnote w:id="166">
    <w:p w14:paraId="0D069602" w14:textId="381C208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del Juzgado de Letras de Parral de 31 de julio de 1996 (expediente de prueba, folio 17777).</w:t>
      </w:r>
    </w:p>
  </w:footnote>
  <w:footnote w:id="167">
    <w:p w14:paraId="049C95BB" w14:textId="2A99ECF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 del Receptor Judicial de Mayor Cuantía de 25 de febrero de 1995 (expediente de prueba, folio 17786).</w:t>
      </w:r>
    </w:p>
  </w:footnote>
  <w:footnote w:id="168">
    <w:p w14:paraId="574A4788" w14:textId="631F9D7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Germain Morales Morales a nombre de la Municipalidad ante el Juzgado de Letras de Parral el 4 de marzo de 1997 (expediente de prueba, folios 17787 y 17788).</w:t>
      </w:r>
    </w:p>
  </w:footnote>
  <w:footnote w:id="169">
    <w:p w14:paraId="23AE757E" w14:textId="7DBFA7E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del Juzgado de Letras de Parral del 14 de mayo de 1997 (expediente de prueba, folios 17790 y 17791).</w:t>
      </w:r>
    </w:p>
  </w:footnote>
  <w:footnote w:id="170">
    <w:p w14:paraId="0C9D82FA" w14:textId="7391713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Acuerdo de pago suscrito entre [Alexandra] Orrego Da Silva y Antonio César Valero Nader por la parte demandante y el </w:t>
      </w:r>
      <w:proofErr w:type="gramStart"/>
      <w:r w:rsidRPr="00C769F3">
        <w:rPr>
          <w:szCs w:val="16"/>
        </w:rPr>
        <w:t>Alcalde</w:t>
      </w:r>
      <w:proofErr w:type="gramEnd"/>
      <w:r w:rsidRPr="00C769F3">
        <w:rPr>
          <w:szCs w:val="16"/>
        </w:rPr>
        <w:t xml:space="preserve"> de Parral (expediente de prueba, folio 17798). El 15 de septiembre de 1999 se presentó una modificación del acuerdo de pago, ampliando los plazos para la demanda al Fisco y precisando la forma de pago de cada cuota (Modificación del acuerdo de pago suscrito enre [Alexandra] Orrego Da Silvia y Germain Morales presentado el 15 de septiembre de 1996, expediente de prueba, folio 17804)</w:t>
      </w:r>
    </w:p>
  </w:footnote>
  <w:footnote w:id="171">
    <w:p w14:paraId="4D677879" w14:textId="53E8D66E"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contador público ante el Juzgado de Letras de Parral, en fecha no legible de septiembre de 1999 (expediente de pureba, folios 17805 y 17806).</w:t>
      </w:r>
    </w:p>
  </w:footnote>
  <w:footnote w:id="172">
    <w:p w14:paraId="32ECB0F4" w14:textId="0EF6F97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Paulo Ávila Hernández a nombre de la parte actora ante el Juzgado de Letras de Parral el 28 de agosto de 2006 (expediente de prueba, folio 17809).</w:t>
      </w:r>
    </w:p>
  </w:footnote>
  <w:footnote w:id="173">
    <w:p w14:paraId="49144100" w14:textId="70E9174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José Seda Navarrete por la parte actora ante el Juzgado de Letras de Parral el 29 de diciembre de 2006 (expediente de prueba, folio 17811). </w:t>
      </w:r>
    </w:p>
  </w:footnote>
  <w:footnote w:id="174">
    <w:p w14:paraId="2155CF5F" w14:textId="054047A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Parral el 27 de marzo de 2007 (expediente de prueba, folios 17812 y 17813).</w:t>
      </w:r>
    </w:p>
  </w:footnote>
  <w:footnote w:id="175">
    <w:p w14:paraId="0F11B866" w14:textId="2B0416F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Paulo Javier Ávila Hernández a nombre de la Municipalidad de Parral ante el Juzgado de Letras de Parral el 9 de noviembre de 2007 (expediente de prueba, folios 17825 a 17827).</w:t>
      </w:r>
    </w:p>
  </w:footnote>
  <w:footnote w:id="176">
    <w:p w14:paraId="103B7DDB" w14:textId="56DDB44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Sonia Benavente Nader por la parte actora ante el Juzgado de Letras de Parral el 9 de noviembre de 2007 (expediente de prueba, folios 17828 y 17829).</w:t>
      </w:r>
    </w:p>
  </w:footnote>
  <w:footnote w:id="177">
    <w:p w14:paraId="473999A9" w14:textId="4DCBC14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del Juzgado de Letras de Parral del 13 de enero de 2009 (expediente de prueba, folios 17863 y 17864).</w:t>
      </w:r>
    </w:p>
  </w:footnote>
  <w:footnote w:id="178">
    <w:p w14:paraId="08D68D20" w14:textId="6A09C0F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Recurso de apelación presentado por Sonia Benavente Nader por la parte actora ante el Juzgado de Letras de Parral el 20 de enero de 2009 (expediente de prueba, folios 17865 a 17869).</w:t>
      </w:r>
    </w:p>
  </w:footnote>
  <w:footnote w:id="179">
    <w:p w14:paraId="27E13091" w14:textId="1210732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 la Corte de Apelaciones de Talca de 18 de marzo de 2009 (expediente de prueba, folio 17872).</w:t>
      </w:r>
    </w:p>
  </w:footnote>
  <w:footnote w:id="180">
    <w:p w14:paraId="3E130EC3" w14:textId="5C8A2B3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22 de octubre de 2014 (expediente de prueba, folio 17904).</w:t>
      </w:r>
    </w:p>
  </w:footnote>
  <w:footnote w:id="181">
    <w:p w14:paraId="0CAA7455" w14:textId="5A4C928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Parral el 14 de noviembre de 2014 (expediente de prueba, folio 17906).</w:t>
      </w:r>
    </w:p>
  </w:footnote>
  <w:footnote w:id="182">
    <w:p w14:paraId="02FFABF9" w14:textId="77777777" w:rsidR="00791500" w:rsidRPr="00C769F3" w:rsidRDefault="00791500" w:rsidP="00DC4823">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Solicitud presentada por César González Cáceres por la parte actora ante el Juzgado de Letras de Parral el 18 de octubre de 1993 (expediente de prueba, folio 17341).</w:t>
      </w:r>
    </w:p>
  </w:footnote>
  <w:footnote w:id="183">
    <w:p w14:paraId="7E37C84B" w14:textId="44FB8909" w:rsidR="00791500" w:rsidRPr="00C769F3" w:rsidRDefault="00791500" w:rsidP="00DC4823">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Parral el 24 de mayo de 1993 (expediente de prueba, folios 17325 a 17334).</w:t>
      </w:r>
    </w:p>
  </w:footnote>
  <w:footnote w:id="184">
    <w:p w14:paraId="27A4DDAD" w14:textId="77777777" w:rsidR="00791500" w:rsidRPr="00C769F3" w:rsidRDefault="00791500" w:rsidP="00DC4823">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30 de septiembre de 1993 (expediente de prueba, folio 17339).</w:t>
      </w:r>
    </w:p>
  </w:footnote>
  <w:footnote w:id="185">
    <w:p w14:paraId="63D840DD" w14:textId="64037BF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 de marzo de 1994 (expediente de prueba, folios 17343 a 17348).</w:t>
      </w:r>
    </w:p>
  </w:footnote>
  <w:footnote w:id="186">
    <w:p w14:paraId="0C4BD428" w14:textId="6F1592A3"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Ewaldo Schulz Ibáñez ante el Juzgado de Letras de Parral el 9 de diciembre de 1994 (expediente de prueba, folios 17353 y 17354).</w:t>
      </w:r>
    </w:p>
  </w:footnote>
  <w:footnote w:id="187">
    <w:p w14:paraId="498E5057" w14:textId="7746A09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Ewaldo Schulz Ibáñez ante el Juzgado de Letras de Parral el 29 de agosto de 1995 (expediente de prueba, folio 17356).</w:t>
      </w:r>
    </w:p>
  </w:footnote>
  <w:footnote w:id="188">
    <w:p w14:paraId="0EC51307" w14:textId="6B55DF6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 de octubre de 1995 (expediente de prueba, folios 17358 a 17366).</w:t>
      </w:r>
    </w:p>
  </w:footnote>
  <w:footnote w:id="189">
    <w:p w14:paraId="4ACE7665" w14:textId="4912610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Parral el 3 de abril de 1996 (expediente de prueba, folios 17368 a 17370).</w:t>
      </w:r>
    </w:p>
  </w:footnote>
  <w:footnote w:id="190">
    <w:p w14:paraId="2EB4CDEC" w14:textId="5DE37F0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Comprobante del depósito judicial realizado por A.S.M. quien se adjudicó la propiedad rematada inscrita a nombre de la Municipalidad de Parral presentado el 16 de julio de 1996 (expediente de prueba, folio 17382).</w:t>
      </w:r>
    </w:p>
  </w:footnote>
  <w:footnote w:id="191">
    <w:p w14:paraId="73E0E137" w14:textId="5F5BA52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Acuerdo de pago suscrito entre [Alexandra] Orrego Da Silva y Antonio César Valero Nader por la parte demandante y el </w:t>
      </w:r>
      <w:proofErr w:type="gramStart"/>
      <w:r w:rsidRPr="00C769F3">
        <w:rPr>
          <w:szCs w:val="16"/>
        </w:rPr>
        <w:t>Alcalde</w:t>
      </w:r>
      <w:proofErr w:type="gramEnd"/>
      <w:r w:rsidRPr="00C769F3">
        <w:rPr>
          <w:szCs w:val="16"/>
        </w:rPr>
        <w:t xml:space="preserve"> de Parral (expediente de prueba, folio 17399).</w:t>
      </w:r>
    </w:p>
  </w:footnote>
  <w:footnote w:id="192">
    <w:p w14:paraId="69FC88DB" w14:textId="43A62E8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20 de octubre de 1999 (expediente de prueba, folios 17406 a 17411).</w:t>
      </w:r>
    </w:p>
  </w:footnote>
  <w:footnote w:id="193">
    <w:p w14:paraId="152CF4D1" w14:textId="25674E7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Paulo Ávila Hernández a nombre de la parte actora ante el Juzgado de Letras de Parral el 28 de junio de 2006 (expediente de prueba, folio 17416).</w:t>
      </w:r>
    </w:p>
  </w:footnote>
  <w:footnote w:id="194">
    <w:p w14:paraId="78B8B6E3" w14:textId="02F4ADC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José Seda Navarrete por la parte actora ante el Juzgado de Letras de Parral el 29 de diciembre de 2006 (expediente de prueba, folio 17418). </w:t>
      </w:r>
    </w:p>
  </w:footnote>
  <w:footnote w:id="195">
    <w:p w14:paraId="614D0ECF" w14:textId="303ACC7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Parral el 27 de marzo de 2007 (expediente de prueba, folios 17419 y 17420).</w:t>
      </w:r>
    </w:p>
  </w:footnote>
  <w:footnote w:id="196">
    <w:p w14:paraId="643E0E36" w14:textId="61C9DE2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Paulo Javier Ávila Hernández a nombre de la Municipalidad de Parral ante el Juzgado de Letras de Parral el 9 de noviembre de 2007 (expediente de prueba, folios 17431 y 17432).</w:t>
      </w:r>
    </w:p>
  </w:footnote>
  <w:footnote w:id="197">
    <w:p w14:paraId="3BB426DA" w14:textId="217357A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Sonia Benavente Nader por la parte actora ante el </w:t>
      </w:r>
      <w:r>
        <w:rPr>
          <w:szCs w:val="16"/>
        </w:rPr>
        <w:t>Juzgado de Letras de Parral el 22</w:t>
      </w:r>
      <w:r w:rsidRPr="00C769F3">
        <w:rPr>
          <w:szCs w:val="16"/>
        </w:rPr>
        <w:t xml:space="preserve"> de noviembre de 2007 (expediente de prueba, folio 17433).</w:t>
      </w:r>
    </w:p>
  </w:footnote>
  <w:footnote w:id="198">
    <w:p w14:paraId="4146F3CF" w14:textId="57B7173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Sonia Benavente Nader por la parte actora ante el Juzgado de Letras de Parral el 7 de marzo de 2008 (expediente de prueba, folio 17446).</w:t>
      </w:r>
    </w:p>
  </w:footnote>
  <w:footnote w:id="199">
    <w:p w14:paraId="51093CD7" w14:textId="18D0B95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Recurso de apelación presentado por Sonia Benavente Nader por la parte actora ante la Corte de Apelaciones de Talca el 5 de abril de 2008 (expediente de pruebas, folios 17448 y 17449).</w:t>
      </w:r>
    </w:p>
  </w:footnote>
  <w:footnote w:id="200">
    <w:p w14:paraId="1A91C4CC" w14:textId="1730F3D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 la Corte de Apelaciones de Talca de 4 de junio de 2008 (expediente de prueba, folio 17454).</w:t>
      </w:r>
    </w:p>
  </w:footnote>
  <w:footnote w:id="201">
    <w:p w14:paraId="0ED2B013" w14:textId="3F8B4EBD"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del Juzgado de Letras de parral de 13 de enero de 2009 (expediente de prueba, folios 17462 y 17463).</w:t>
      </w:r>
    </w:p>
  </w:footnote>
  <w:footnote w:id="202">
    <w:p w14:paraId="7CDDC95D" w14:textId="32E4ADAA"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Recurso de apelación presentado por Sonia Benvente Nader por la parte actora ante el Juzgado de Letras de Parral el 9 de enero de 2009 (expediente de prueba, folios 17464 a 17468).</w:t>
      </w:r>
    </w:p>
  </w:footnote>
  <w:footnote w:id="203">
    <w:p w14:paraId="6E34E064" w14:textId="11FD900C"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w:t>
      </w:r>
      <w:r>
        <w:rPr>
          <w:szCs w:val="16"/>
        </w:rPr>
        <w:t>lución emitida por la Corte de A</w:t>
      </w:r>
      <w:r w:rsidRPr="00C769F3">
        <w:rPr>
          <w:szCs w:val="16"/>
        </w:rPr>
        <w:t>pelaciones de Talca el 25 de marzo de 2009 (expediente de prueba, folio 17471).</w:t>
      </w:r>
    </w:p>
  </w:footnote>
  <w:footnote w:id="204">
    <w:p w14:paraId="47AEF7E7" w14:textId="6897006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22 de octubre de 2014 (expediente de prueba, folios 17498 a 17500).</w:t>
      </w:r>
    </w:p>
  </w:footnote>
  <w:footnote w:id="205">
    <w:p w14:paraId="1E6929FE" w14:textId="53ADFEA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Parral el 14 de noviembre de 2014 (expediente de prueba, folio 17503).</w:t>
      </w:r>
    </w:p>
  </w:footnote>
  <w:footnote w:id="206">
    <w:p w14:paraId="6957CD20" w14:textId="77777777" w:rsidR="00791500" w:rsidRPr="00C769F3" w:rsidRDefault="00791500" w:rsidP="00DC4823">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Solicitud presentada por César González Cáceres por la parte actora ante el Juzgado de Letras de Parral el 23 de diciembre de 1993 (expediente de prueba, folio 17129).</w:t>
      </w:r>
    </w:p>
  </w:footnote>
  <w:footnote w:id="207">
    <w:p w14:paraId="7F2D7B69" w14:textId="334B1EEF" w:rsidR="00791500" w:rsidRPr="00C769F3" w:rsidRDefault="00791500" w:rsidP="001A380B">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Parral el 20 de abril de 1993 (expediente de prueba, folios 17111 a 17121).</w:t>
      </w:r>
    </w:p>
  </w:footnote>
  <w:footnote w:id="208">
    <w:p w14:paraId="25675234" w14:textId="35E543AC" w:rsidR="00791500" w:rsidRPr="00C769F3" w:rsidRDefault="00791500" w:rsidP="001A380B">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w:t>
      </w:r>
      <w:r>
        <w:rPr>
          <w:szCs w:val="16"/>
        </w:rPr>
        <w:t>rte de Apelaciones de Talca el 2</w:t>
      </w:r>
      <w:r w:rsidRPr="00C769F3">
        <w:rPr>
          <w:szCs w:val="16"/>
        </w:rPr>
        <w:t>5 de noviembre de 1993 (expediente de prueba, folios 17127 y 17128).</w:t>
      </w:r>
    </w:p>
  </w:footnote>
  <w:footnote w:id="209">
    <w:p w14:paraId="0C5E34E1" w14:textId="0A00E61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7 de septiembre de 1994 (expediente de prueba, folios 17130 a 17136).</w:t>
      </w:r>
    </w:p>
  </w:footnote>
  <w:footnote w:id="210">
    <w:p w14:paraId="7F2EBCA9" w14:textId="1E5B6A3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Ewaldo Schulz Ibáñez ante el Juzgado de Letras de Parral el 2 de abril de 1996 (expediente de prueba, folio</w:t>
      </w:r>
      <w:r>
        <w:rPr>
          <w:szCs w:val="16"/>
        </w:rPr>
        <w:t>s</w:t>
      </w:r>
      <w:r w:rsidRPr="00C769F3">
        <w:rPr>
          <w:szCs w:val="16"/>
        </w:rPr>
        <w:t xml:space="preserve"> 17151 y 17152).</w:t>
      </w:r>
    </w:p>
  </w:footnote>
  <w:footnote w:id="211">
    <w:p w14:paraId="2FEF69EA" w14:textId="3E0C65A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Escrito presentado por Germain Morales Morales a nombre de la Municipalidad de Parral ante el Juzgado de Letras de Parral el 29 de abril 1996 (expediente de prueba, folio 17160).</w:t>
      </w:r>
    </w:p>
  </w:footnote>
  <w:footnote w:id="212">
    <w:p w14:paraId="2F51D5FB" w14:textId="6D89634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 xml:space="preserve">emitida por el Juzgado de Letras de Parral </w:t>
      </w:r>
      <w:r w:rsidRPr="00C769F3">
        <w:rPr>
          <w:szCs w:val="16"/>
        </w:rPr>
        <w:t>el 6 de mayo de 1996 (expediente de prueba, folio 17163).</w:t>
      </w:r>
    </w:p>
  </w:footnote>
  <w:footnote w:id="213">
    <w:p w14:paraId="151F5FED" w14:textId="3C55B4C8"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Ewaldo Schulz Ibáñez</w:t>
      </w:r>
      <w:r>
        <w:rPr>
          <w:szCs w:val="16"/>
        </w:rPr>
        <w:t xml:space="preserve"> por la parte actora</w:t>
      </w:r>
      <w:r w:rsidRPr="00C769F3">
        <w:rPr>
          <w:szCs w:val="16"/>
        </w:rPr>
        <w:t xml:space="preserve"> ante el Juzgado de Letras de Parral el 9 de diciembre de 1994 (expediente de prueba, folio</w:t>
      </w:r>
      <w:r>
        <w:rPr>
          <w:szCs w:val="16"/>
        </w:rPr>
        <w:t>s</w:t>
      </w:r>
      <w:r w:rsidRPr="00C769F3">
        <w:rPr>
          <w:szCs w:val="16"/>
        </w:rPr>
        <w:t xml:space="preserve"> 17164 y 17165).</w:t>
      </w:r>
    </w:p>
  </w:footnote>
  <w:footnote w:id="214">
    <w:p w14:paraId="1F01795B" w14:textId="68DF24A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emitida por el Juzgado de Letras de Parral el</w:t>
      </w:r>
      <w:r w:rsidRPr="00C769F3">
        <w:rPr>
          <w:szCs w:val="16"/>
        </w:rPr>
        <w:t xml:space="preserve"> 14 de diciembre de 1996 (expediente de prueba, folio 17166).</w:t>
      </w:r>
    </w:p>
  </w:footnote>
  <w:footnote w:id="215">
    <w:p w14:paraId="6F04001F" w14:textId="56DA81C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Recurso de apelación presentado por Ewaldo Schulz Ibáñez </w:t>
      </w:r>
      <w:r>
        <w:rPr>
          <w:szCs w:val="16"/>
        </w:rPr>
        <w:t>por</w:t>
      </w:r>
      <w:r w:rsidRPr="00C769F3">
        <w:rPr>
          <w:szCs w:val="16"/>
        </w:rPr>
        <w:t xml:space="preserve"> la parte actora ante la Corte de Apelaciones de Talca el 21 de diciembre de 1996 (expediente de prueba, folios 17167 a 17169). </w:t>
      </w:r>
    </w:p>
  </w:footnote>
  <w:footnote w:id="216">
    <w:p w14:paraId="5CF0FF2B" w14:textId="4CD9B3B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29 de octubre de 1997 (expediente de prueba, folios 17170 a 17172).</w:t>
      </w:r>
    </w:p>
  </w:footnote>
  <w:footnote w:id="217">
    <w:p w14:paraId="33E7C6EF" w14:textId="0C5D2E3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Teodoro Durán Palma por la parte actora ante el Juzgado de Letras de Parral el 3 de enero de 1997 (expediente de prueba, folio 17173).</w:t>
      </w:r>
    </w:p>
  </w:footnote>
  <w:footnote w:id="218">
    <w:p w14:paraId="1759527E" w14:textId="46E0BE3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 de trabamiento de embargo del 7 de enero de 1997 (expediente de prueba, folio 17175).</w:t>
      </w:r>
    </w:p>
  </w:footnote>
  <w:footnote w:id="219">
    <w:p w14:paraId="2A303E28" w14:textId="009FAF2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Ewaldo Schulz Ibáñez </w:t>
      </w:r>
      <w:r>
        <w:rPr>
          <w:szCs w:val="16"/>
        </w:rPr>
        <w:t xml:space="preserve">por la parte actora </w:t>
      </w:r>
      <w:r w:rsidRPr="00C769F3">
        <w:rPr>
          <w:szCs w:val="16"/>
        </w:rPr>
        <w:t>ante el Juzgado de Letras de Parral el 12 de febrero de 1997 (expediente de prueba, folio 17180).</w:t>
      </w:r>
    </w:p>
  </w:footnote>
  <w:footnote w:id="220">
    <w:p w14:paraId="5368EE3F" w14:textId="3D0B8E3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emitida por el</w:t>
      </w:r>
      <w:r w:rsidRPr="00C769F3">
        <w:rPr>
          <w:szCs w:val="16"/>
        </w:rPr>
        <w:t xml:space="preserve"> Juzgado de Letras</w:t>
      </w:r>
      <w:r>
        <w:rPr>
          <w:szCs w:val="16"/>
        </w:rPr>
        <w:t xml:space="preserve"> de Parral el</w:t>
      </w:r>
      <w:r w:rsidRPr="00C769F3">
        <w:rPr>
          <w:szCs w:val="16"/>
        </w:rPr>
        <w:t xml:space="preserve"> 12 de febrero de 1997 (expediente de prueba, folio 17181).</w:t>
      </w:r>
    </w:p>
  </w:footnote>
  <w:footnote w:id="221">
    <w:p w14:paraId="79E3B22D" w14:textId="24D6C8C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 de trabamiento de embargo de 24 de febrero de 1997 (expediente de prueba, folio 17185).</w:t>
      </w:r>
    </w:p>
  </w:footnote>
  <w:footnote w:id="222">
    <w:p w14:paraId="76780C47" w14:textId="23B5013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Germain Morales Morales a nombre de la Municipalidad de Parral ante el Juzgado de Letras de Parral el 4 de marzo de 1997 (expediente de prueba, folios 17186 y 17187).</w:t>
      </w:r>
    </w:p>
  </w:footnote>
  <w:footnote w:id="223">
    <w:p w14:paraId="46A1BA9D" w14:textId="4C6C7E1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 xml:space="preserve">emitida por el Juzgado de Letras de Parral </w:t>
      </w:r>
      <w:r w:rsidRPr="00C769F3">
        <w:rPr>
          <w:szCs w:val="16"/>
        </w:rPr>
        <w:t>el 14 de mayo de 1997 (expediente de prueba, folio 17188).</w:t>
      </w:r>
    </w:p>
  </w:footnote>
  <w:footnote w:id="224">
    <w:p w14:paraId="01D51CD2" w14:textId="6468896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 de trabamiento de embargo 10 de diciembre de 1997 (expediente de prueba, folio 17195).</w:t>
      </w:r>
    </w:p>
  </w:footnote>
  <w:footnote w:id="225">
    <w:p w14:paraId="48FAF735" w14:textId="568D58A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Acuerdo de pago suscrito entre [Alexandra] Orrego Da Silva y Antonio César Valero Nader por la parte demandante y el </w:t>
      </w:r>
      <w:proofErr w:type="gramStart"/>
      <w:r w:rsidRPr="00C769F3">
        <w:rPr>
          <w:szCs w:val="16"/>
        </w:rPr>
        <w:t>Alcalde</w:t>
      </w:r>
      <w:proofErr w:type="gramEnd"/>
      <w:r w:rsidRPr="00C769F3">
        <w:rPr>
          <w:szCs w:val="16"/>
        </w:rPr>
        <w:t xml:space="preserve"> de Parral (expediente de prueba, folio 17202).</w:t>
      </w:r>
    </w:p>
  </w:footnote>
  <w:footnote w:id="226">
    <w:p w14:paraId="5EEA96CD" w14:textId="4140624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20 de octubre de 1999 (expediente de prueba, folios 17208 a 17212).</w:t>
      </w:r>
    </w:p>
  </w:footnote>
  <w:footnote w:id="227">
    <w:p w14:paraId="68A81B8C" w14:textId="044FA5D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Paulo Ávila Hernández </w:t>
      </w:r>
      <w:r>
        <w:rPr>
          <w:szCs w:val="16"/>
        </w:rPr>
        <w:t>por</w:t>
      </w:r>
      <w:r w:rsidRPr="00C769F3">
        <w:rPr>
          <w:szCs w:val="16"/>
        </w:rPr>
        <w:t xml:space="preserve"> la parte actora ante el Juzgado de Letras de Parral el 29 de agosto de 2006 (expediente de prueba, folio 17222).</w:t>
      </w:r>
    </w:p>
  </w:footnote>
  <w:footnote w:id="228">
    <w:p w14:paraId="1435CB57" w14:textId="73231D0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José Seda Navarrete por la parte actora ante el Juzgado de Letras de Parral el 29 de diciembre de 2006 (expediente de prueba, folio 17224). </w:t>
      </w:r>
    </w:p>
  </w:footnote>
  <w:footnote w:id="229">
    <w:p w14:paraId="6EC67749" w14:textId="0ED76F8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Parral el 27 de marzo de 2007 (expediente de prueba, folios 17225 y 17226).</w:t>
      </w:r>
    </w:p>
  </w:footnote>
  <w:footnote w:id="230">
    <w:p w14:paraId="4EDB0B94" w14:textId="3B4BF52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Paulo Javier Ávila Hernández a nombre de la Municipalidad de Parral ante el Juzgado de Letras de Parral el 9 de noviembre de 2007 (expediente de prueba, folios 17233 y 17234).</w:t>
      </w:r>
    </w:p>
  </w:footnote>
  <w:footnote w:id="231">
    <w:p w14:paraId="44580182" w14:textId="3C988E9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Sonia Benavente Nader por la parte actora ante el Juzgado de Letras de Parral el 9 de noviembre de 2007 (expediente de prueba, folios 17235 y 17236).</w:t>
      </w:r>
    </w:p>
  </w:footnote>
  <w:footnote w:id="232">
    <w:p w14:paraId="7F3EC2C5" w14:textId="69E943C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Sonia Benavente Nader por la parte actora ante el Juzgado de Letras de Parral el 7 de marzo de 2008 (expediente de prueba, folio 17251).</w:t>
      </w:r>
    </w:p>
  </w:footnote>
  <w:footnote w:id="233">
    <w:p w14:paraId="1312A3D9" w14:textId="671D87B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Parral el 31 de marzo de 2008 (expediente de prueba, folio 17252).</w:t>
      </w:r>
    </w:p>
  </w:footnote>
  <w:footnote w:id="234">
    <w:p w14:paraId="25C30B03" w14:textId="13DDD9E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Recurso de apelación presentado por Sonia Benavente Nader por la parte actora ante la Corte de Apelaciones de Talca el 5 de abril de 2008 (expediente de pruebas, folios 17253 y 17254).</w:t>
      </w:r>
    </w:p>
  </w:footnote>
  <w:footnote w:id="235">
    <w:p w14:paraId="468A26EA" w14:textId="10AFE2F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emitida por</w:t>
      </w:r>
      <w:r w:rsidRPr="00C769F3">
        <w:rPr>
          <w:szCs w:val="16"/>
        </w:rPr>
        <w:t xml:space="preserve"> la </w:t>
      </w:r>
      <w:r>
        <w:rPr>
          <w:szCs w:val="16"/>
        </w:rPr>
        <w:t>Corte de Apelaciones de Talca el</w:t>
      </w:r>
      <w:r w:rsidRPr="00C769F3">
        <w:rPr>
          <w:szCs w:val="16"/>
        </w:rPr>
        <w:t xml:space="preserve"> 4 de junio de 2008 (expediente de prueba, folio 17257).</w:t>
      </w:r>
    </w:p>
  </w:footnote>
  <w:footnote w:id="236">
    <w:p w14:paraId="6CA23D07" w14:textId="78FCAE9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emitida por el Juzgado de Letra de Parral el</w:t>
      </w:r>
      <w:r w:rsidRPr="00C769F3">
        <w:rPr>
          <w:szCs w:val="16"/>
        </w:rPr>
        <w:t xml:space="preserve"> 13 de enero de 2009 (expediente de prueba, folios 17266 y 17267).</w:t>
      </w:r>
    </w:p>
  </w:footnote>
  <w:footnote w:id="237">
    <w:p w14:paraId="392677C5" w14:textId="0EF8E43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Recurso de apelación presentado por Sonia Benavente Nader por la parte actora presentado en fecha no legible de enero de 2009 (expediente de prueba, folios 17268 1 17272).</w:t>
      </w:r>
    </w:p>
  </w:footnote>
  <w:footnote w:id="238">
    <w:p w14:paraId="658AEB3A" w14:textId="1BFD47F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23 de febrero de 2009 (expediente de prueba, folio 17274).</w:t>
      </w:r>
    </w:p>
  </w:footnote>
  <w:footnote w:id="239">
    <w:p w14:paraId="3D03BB05" w14:textId="50A5A92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22 de octubre de 2014 (expediente de prueba, folios 17305 a 17308).</w:t>
      </w:r>
    </w:p>
  </w:footnote>
  <w:footnote w:id="240">
    <w:p w14:paraId="532A8AC1" w14:textId="3CB62D9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Parral el 14 de noviembre de 2014 (expediente de prueba, folio 17310).</w:t>
      </w:r>
    </w:p>
  </w:footnote>
  <w:footnote w:id="241">
    <w:p w14:paraId="44F77BF5" w14:textId="77777777" w:rsidR="00791500" w:rsidRPr="00C769F3" w:rsidRDefault="00791500" w:rsidP="00BE0A08">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Solicitud presentada por Ewaldo Schulz Ibáñez por la parte actora ante el Juzgado de Letras de Parral el 5 de enero de 1994 (expediente de prueba, folio 17560).</w:t>
      </w:r>
    </w:p>
  </w:footnote>
  <w:footnote w:id="242">
    <w:p w14:paraId="49DC75D0" w14:textId="261A08F6" w:rsidR="00791500" w:rsidRPr="00C769F3" w:rsidRDefault="00791500" w:rsidP="000B035A">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Parral el 12 de junio de 1993 (expediente de prueba, folios 17541 a 17548).</w:t>
      </w:r>
    </w:p>
  </w:footnote>
  <w:footnote w:id="243">
    <w:p w14:paraId="20574A96" w14:textId="77777777" w:rsidR="00791500" w:rsidRPr="00C769F3" w:rsidRDefault="00791500" w:rsidP="000B035A">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19 de noviembre de 1993 (expediente de prueba, folio 17558).</w:t>
      </w:r>
    </w:p>
  </w:footnote>
  <w:footnote w:id="244">
    <w:p w14:paraId="453AE371" w14:textId="1920916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18 de agosto de 1994 (expediente de prueba, folios 17561 a 17565).</w:t>
      </w:r>
    </w:p>
  </w:footnote>
  <w:footnote w:id="245">
    <w:p w14:paraId="096B3105" w14:textId="6C99472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 de octubre de 1995 (expediente de prueba, folios 17567 a 17574).</w:t>
      </w:r>
    </w:p>
  </w:footnote>
  <w:footnote w:id="246">
    <w:p w14:paraId="5BA8A0EF" w14:textId="5A067D7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Ewaldo Schulz Ibáñez</w:t>
      </w:r>
      <w:r>
        <w:rPr>
          <w:szCs w:val="16"/>
        </w:rPr>
        <w:t xml:space="preserve"> por la parte actora</w:t>
      </w:r>
      <w:r w:rsidRPr="00C769F3">
        <w:rPr>
          <w:szCs w:val="16"/>
        </w:rPr>
        <w:t xml:space="preserve"> ante el Juzgado de Letras de Parral el 14 de noviembre de 1996 (expediente de prueba, folio</w:t>
      </w:r>
      <w:r>
        <w:rPr>
          <w:szCs w:val="16"/>
        </w:rPr>
        <w:t>s</w:t>
      </w:r>
      <w:r w:rsidRPr="00C769F3">
        <w:rPr>
          <w:szCs w:val="16"/>
        </w:rPr>
        <w:t xml:space="preserve"> 17576 y 17577).</w:t>
      </w:r>
    </w:p>
  </w:footnote>
  <w:footnote w:id="247">
    <w:p w14:paraId="22F1DA51" w14:textId="4D560E8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emitida por el</w:t>
      </w:r>
      <w:r w:rsidRPr="00C769F3">
        <w:rPr>
          <w:szCs w:val="16"/>
        </w:rPr>
        <w:t xml:space="preserve"> Juzgado de Letras de Parral de 14 de diciembre de 1996 (expediente de prueba, folio 17582).</w:t>
      </w:r>
    </w:p>
  </w:footnote>
  <w:footnote w:id="248">
    <w:p w14:paraId="3351151E" w14:textId="66E582A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Recurso de apelación presentado por Ewaldo Schulz Ibáñez </w:t>
      </w:r>
      <w:r>
        <w:rPr>
          <w:szCs w:val="16"/>
        </w:rPr>
        <w:t>por</w:t>
      </w:r>
      <w:r w:rsidRPr="00C769F3">
        <w:rPr>
          <w:szCs w:val="16"/>
        </w:rPr>
        <w:t xml:space="preserve"> la parte actora ante la Corte de Apelaciones de Talca el 21 de diciembre de 1996 (expediente de prueba, folios 17583 y 17585). </w:t>
      </w:r>
    </w:p>
  </w:footnote>
  <w:footnote w:id="249">
    <w:p w14:paraId="48A3E282" w14:textId="2A0A288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29 de octubre de 1997 (expediente de prueba, folios 17587 a 17590).</w:t>
      </w:r>
    </w:p>
  </w:footnote>
  <w:footnote w:id="250">
    <w:p w14:paraId="5235816C" w14:textId="1B4946A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Ewaldo Schulz Ibáñez por la parte actora ante el Juzgado de Letras de Parral el 10 de febrero de 1997 (expediente de prueba, folio 17591).</w:t>
      </w:r>
    </w:p>
  </w:footnote>
  <w:footnote w:id="251">
    <w:p w14:paraId="69B2F129" w14:textId="5C6F10C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 de trabamiento de embargo del 25 de febrero de 1997 (expediente de prueba, folio 17593).</w:t>
      </w:r>
    </w:p>
  </w:footnote>
  <w:footnote w:id="252">
    <w:p w14:paraId="27F996C0" w14:textId="7914197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 xml:space="preserve">emitida por el Juzgado de Letras de Parral </w:t>
      </w:r>
      <w:r w:rsidRPr="00C769F3">
        <w:rPr>
          <w:szCs w:val="16"/>
        </w:rPr>
        <w:t>el 14 de mayo de 1997 (expediente de prueba, folio 17595).</w:t>
      </w:r>
    </w:p>
  </w:footnote>
  <w:footnote w:id="253">
    <w:p w14:paraId="6A253649" w14:textId="6520DF7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Informe del remate realizado por el Martillero Público presentado ante el Juzgado de Letras de Parral el 8 de septiembre de 1997 (expediente de prueba, folio 17600).</w:t>
      </w:r>
    </w:p>
  </w:footnote>
  <w:footnote w:id="254">
    <w:p w14:paraId="01061FE5" w14:textId="08F5030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Germain Morales Morales en representación de la Municipalidad de Parral ante el Juzgado de Letras de Parral el 19 de diciembre de 1997 (expediente de prueba, folios 17604 a 17606).</w:t>
      </w:r>
    </w:p>
  </w:footnote>
  <w:footnote w:id="255">
    <w:p w14:paraId="47DF627B" w14:textId="42C3888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Teodoro Patricio Durán Palma por la parte actora ante el Juzgado de Letras de Parral el 26 de diciembre de 1997 (expediente de prueba, folios 17608 y 17609).</w:t>
      </w:r>
    </w:p>
  </w:footnote>
  <w:footnote w:id="256">
    <w:p w14:paraId="574F39DD" w14:textId="7BEFD9B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Parral el 24 de marzo de 1999 (expediente de prueba, folios 17611 a 17613).</w:t>
      </w:r>
    </w:p>
  </w:footnote>
  <w:footnote w:id="257">
    <w:p w14:paraId="6B100518" w14:textId="4A7100E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Recurso de apelación presentado por Germain Morales Morales a nombre de la Municipalidad de Parral ante el Juzgado de Letras de Parral el 1 de abril de 1999 (expediente de prueba, folios 17614 y 17615).</w:t>
      </w:r>
    </w:p>
  </w:footnote>
  <w:footnote w:id="258">
    <w:p w14:paraId="434D5560" w14:textId="786B9F5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Acuerdo de pago suscrito entre [Alexandra] Orrego Da Silva y Antonio César Valero Nader por la parte demandante y el </w:t>
      </w:r>
      <w:proofErr w:type="gramStart"/>
      <w:r w:rsidRPr="00C769F3">
        <w:rPr>
          <w:szCs w:val="16"/>
        </w:rPr>
        <w:t>Alcalde</w:t>
      </w:r>
      <w:proofErr w:type="gramEnd"/>
      <w:r w:rsidRPr="00C769F3">
        <w:rPr>
          <w:szCs w:val="16"/>
        </w:rPr>
        <w:t xml:space="preserve"> de Parral (expediente de prueba, folio 17619).</w:t>
      </w:r>
    </w:p>
  </w:footnote>
  <w:footnote w:id="259">
    <w:p w14:paraId="08D128A8" w14:textId="7DB6F2D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20 de octubre de 1999 (expediente de prueba, folios 17628 a 17631).</w:t>
      </w:r>
    </w:p>
  </w:footnote>
  <w:footnote w:id="260">
    <w:p w14:paraId="54D485C7" w14:textId="1D0F134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por la parte actora ante el Juzgado de Letras de Parral el 27 de marzo de 2007 (expediente de prueba, folio 17639).</w:t>
      </w:r>
    </w:p>
  </w:footnote>
  <w:footnote w:id="261">
    <w:p w14:paraId="781D05F8" w14:textId="0ABF695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Paulo Javier Ávila Hernández a nombre de la Municipalidad de Parral ante el Juzgado de Letras de Parral el 9 de noviembre de 2007 (expediente de prueba, folios 17649 y 17650).</w:t>
      </w:r>
    </w:p>
  </w:footnote>
  <w:footnote w:id="262">
    <w:p w14:paraId="0C7B03C4" w14:textId="690A23B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Sonia Benavente Nader por la parte actora ante el Juzgado de Letras de Parral el 9 de noviembre de 2007 (expediente de prueba, folio 17651).</w:t>
      </w:r>
    </w:p>
  </w:footnote>
  <w:footnote w:id="263">
    <w:p w14:paraId="499E949B" w14:textId="103B7AC3"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Sonia Benavente Nader por la parte actora ante el Juzgado de Letras de Parral el 7 de marzo de 2008 (expediente de prueba, folio 17671).</w:t>
      </w:r>
    </w:p>
  </w:footnote>
  <w:footnote w:id="264">
    <w:p w14:paraId="14B3B532" w14:textId="050C2E7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Parral el 31 de marzo de 2008 (expediente de prueba, folio 17673).</w:t>
      </w:r>
    </w:p>
  </w:footnote>
  <w:footnote w:id="265">
    <w:p w14:paraId="4D3AEAFF" w14:textId="53BD65F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Recurso de apelación presentado por Sonia Benavente Nader por la parte actora ante la Corte de Apelaciones de Talca el 5 de abril de 2008 (expediente de prueba, folios 17674 y 17675).</w:t>
      </w:r>
    </w:p>
  </w:footnote>
  <w:footnote w:id="266">
    <w:p w14:paraId="68561C70" w14:textId="306A6F8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emitida por</w:t>
      </w:r>
      <w:r w:rsidRPr="00C769F3">
        <w:rPr>
          <w:szCs w:val="16"/>
        </w:rPr>
        <w:t xml:space="preserve"> la</w:t>
      </w:r>
      <w:r>
        <w:rPr>
          <w:szCs w:val="16"/>
        </w:rPr>
        <w:t xml:space="preserve"> Corte de Apelaciones de Talca </w:t>
      </w:r>
      <w:r w:rsidRPr="00C769F3">
        <w:rPr>
          <w:szCs w:val="16"/>
        </w:rPr>
        <w:t>e</w:t>
      </w:r>
      <w:r>
        <w:rPr>
          <w:szCs w:val="16"/>
        </w:rPr>
        <w:t>l</w:t>
      </w:r>
      <w:r w:rsidRPr="00C769F3">
        <w:rPr>
          <w:szCs w:val="16"/>
        </w:rPr>
        <w:t xml:space="preserve"> 4 de junio de 2008 (expediente de prueba, folio 17685).</w:t>
      </w:r>
    </w:p>
  </w:footnote>
  <w:footnote w:id="267">
    <w:p w14:paraId="4A8DF2CB" w14:textId="26D4864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emitida por el Juzgado de Letras de Parral el</w:t>
      </w:r>
      <w:r w:rsidRPr="00C769F3">
        <w:rPr>
          <w:szCs w:val="16"/>
        </w:rPr>
        <w:t xml:space="preserve"> 13 de enero de 2009 (expediente de prueba, folios 17695 y 17696).</w:t>
      </w:r>
    </w:p>
  </w:footnote>
  <w:footnote w:id="268">
    <w:p w14:paraId="42A8241F" w14:textId="7492DBF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Recurso de apelación presentado por Sonia Benavente Nader por la parte actora presentado el 19 de enero de 2009 (expediente de prueba, folios 17697 a 17701).</w:t>
      </w:r>
    </w:p>
  </w:footnote>
  <w:footnote w:id="269">
    <w:p w14:paraId="477E92F3" w14:textId="1EC5E49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4 de marzo de 2009 (expediente de prueba, folio 17708).</w:t>
      </w:r>
    </w:p>
  </w:footnote>
  <w:footnote w:id="270">
    <w:p w14:paraId="5DD85E60" w14:textId="7E1BF0C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Jorge Leoncio Leal Cruces, Contador Público ante el Juzgado de Letras de Parral el 22 de octubre de 2014 (expediente de prueba, folios 17724 a 17726).</w:t>
      </w:r>
    </w:p>
  </w:footnote>
  <w:footnote w:id="271">
    <w:p w14:paraId="50A96A82" w14:textId="68DD45F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Parral el 14 de noviembre de 2014 (expediente de prueba, folio 17729).</w:t>
      </w:r>
    </w:p>
  </w:footnote>
  <w:footnote w:id="272">
    <w:p w14:paraId="5CF7A6EC" w14:textId="69A2D88D" w:rsidR="00791500" w:rsidRPr="00C769F3" w:rsidRDefault="00791500" w:rsidP="00E2723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w:t>
      </w:r>
      <w:r w:rsidRPr="00C769F3">
        <w:rPr>
          <w:szCs w:val="16"/>
        </w:rPr>
        <w:t xml:space="preserve"> Escrito presentado por Saida Bonett Simon por la parte actora ante el Primer Juzgado de Letras de Vallenar el 20 de febrero de 1997 (expediente de prueba, folios 11051 y 11052).</w:t>
      </w:r>
    </w:p>
  </w:footnote>
  <w:footnote w:id="273">
    <w:p w14:paraId="18FCE505" w14:textId="0CDAD648" w:rsidR="00791500" w:rsidRPr="00C769F3" w:rsidRDefault="00791500" w:rsidP="00E2723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Primer Juzgado de Letras de Vallenar el 4 de diciembre de 1996 (expediente de prueba, folios 11018 a 11031).</w:t>
      </w:r>
    </w:p>
  </w:footnote>
  <w:footnote w:id="274">
    <w:p w14:paraId="507A9F26" w14:textId="784F56E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Primer Juzgado de Letras de Vallenar el 8 de enero de 1998 (expediente de prueba, folios 11095 a 11098). La Municipalidad presentó recurso de apelación contra esta resolución el cual fue declarado inadmisible por resolución emitida por la Corte de Apelaciones de Copiapó el 6 de febrero de 1998 (expediente de prueba, folio 11117).</w:t>
      </w:r>
    </w:p>
  </w:footnote>
  <w:footnote w:id="275">
    <w:p w14:paraId="03F26CFD" w14:textId="50FEF64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Gil Bravo Bravo, perito contable ante el Primer Juzgado de Letras de Vallenar en fecha no legible de mayo de 1999 (expediente de prueba, folios 11278 a 11294).</w:t>
      </w:r>
    </w:p>
  </w:footnote>
  <w:footnote w:id="276">
    <w:p w14:paraId="055DFA90" w14:textId="64EFC1C2"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Gil Bravo Bravo, perito contable ante el Primer Juzgado de Letras de Vallenar el 7 de enero de 2000 (expediente de prueba, folios 11720 a 11735).</w:t>
      </w:r>
    </w:p>
  </w:footnote>
  <w:footnote w:id="277">
    <w:p w14:paraId="58654498" w14:textId="148FAE5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[Alexandra] Orrego Da Silva y Saida Bonett Simon por la parte actora ante el Primer Juzgado de Letras de Vallenar el 26 de abril de 2000 (expediente de prueba, folios 11911 a 11915.).</w:t>
      </w:r>
    </w:p>
  </w:footnote>
  <w:footnote w:id="278">
    <w:p w14:paraId="47AF3335" w14:textId="0D0A96C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Actas de trabamiento de embargo de 28 de abril de 2000 (expediente de prueba, folios 11917 y 11921).</w:t>
      </w:r>
    </w:p>
  </w:footnote>
  <w:footnote w:id="279">
    <w:p w14:paraId="40AA3C05" w14:textId="6435E8B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 de diligencia realizada el 17 de julio de 2000 (expediente de prueba, folios 12050 a 12055).</w:t>
      </w:r>
    </w:p>
  </w:footnote>
  <w:footnote w:id="280">
    <w:p w14:paraId="17E4623B" w14:textId="366C279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[Alexandra] Orrego Da Silva por la parte actora ante el Primer Juzgado de Letras de Vallenar el 17 de julio de 2000 (expediente de prueba, folio 12063).</w:t>
      </w:r>
    </w:p>
  </w:footnote>
  <w:footnote w:id="281">
    <w:p w14:paraId="419E14A0" w14:textId="4E2BA13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Primer Juzgado de Letras de Vallenar de 20 de julio 2000 (expediente de prueba, folio 12064).</w:t>
      </w:r>
    </w:p>
  </w:footnote>
  <w:footnote w:id="282">
    <w:p w14:paraId="7451157C" w14:textId="343A92C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Escritos presentados por Iván Mascareña Santana a nombre de la Municipalidad de Vallenar ante el Primer Juzgado de Letras de Vallenar el 21 de agosto de 2000 (expediente de prueba, folios 12200, 12202 y 12207).</w:t>
      </w:r>
    </w:p>
  </w:footnote>
  <w:footnote w:id="283">
    <w:p w14:paraId="1CFD9E2C" w14:textId="4390B4F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Saida Bonett Simon por la parte actora ante el Primer Juzgado de Letras de Vallenar el 25 de agosto de 2000 (expediente de prueba, folios 12224 y 12225).</w:t>
      </w:r>
    </w:p>
  </w:footnote>
  <w:footnote w:id="284">
    <w:p w14:paraId="477C8289" w14:textId="5A4F073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Decreto Exento No. 2115/2000 de 28 de agosto de 2000 emitido por la Municipalidad de Vallenar (expediente de prueba, folios 12227 y 12228).</w:t>
      </w:r>
    </w:p>
  </w:footnote>
  <w:footnote w:id="285">
    <w:p w14:paraId="2306F712" w14:textId="5DA8CB0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Saida Bonett Simon por la parte actora ante el Primer Juzgado de Letras de Vallenar el 30 de agosto de 2000 (expediente de prueba, folios 12290 a 12292).</w:t>
      </w:r>
    </w:p>
  </w:footnote>
  <w:footnote w:id="286">
    <w:p w14:paraId="7C019683" w14:textId="5C14A54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Primer Juzgado de Letras de Vallenar del 11 de noviembre de 2000 (expediente de prueba, folios 12471 a 12477).</w:t>
      </w:r>
    </w:p>
  </w:footnote>
  <w:footnote w:id="287">
    <w:p w14:paraId="411962B2" w14:textId="632D31E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Copiapó del 29 de diciembre de 2000 (expediente de prueba, folios 12547 a 12549).</w:t>
      </w:r>
    </w:p>
  </w:footnote>
  <w:footnote w:id="288">
    <w:p w14:paraId="21C08AF8" w14:textId="69B2578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Resolución emitida por la Corte de Apelaciones de Copiapó del 16 de julio de 2002 (expediente de prueba, folio 12997).</w:t>
      </w:r>
    </w:p>
  </w:footnote>
  <w:footnote w:id="289">
    <w:p w14:paraId="7D565E12" w14:textId="132AF0B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Rafael Cortés Guzmán por la parte actora ante el Primer Juzgado de Letras de Vallenar el 9 de agosto de 2002 (expediente de prueba, folios 13018 a 13020).</w:t>
      </w:r>
    </w:p>
  </w:footnote>
  <w:footnote w:id="290">
    <w:p w14:paraId="320787BC" w14:textId="69A72BC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Primer Juzgado de Letras de Vallenar del 21 de agosto de 2002 (expediente de prueba, folio 13022).</w:t>
      </w:r>
    </w:p>
  </w:footnote>
  <w:footnote w:id="291">
    <w:p w14:paraId="65A7BB6F" w14:textId="40EBBCDB"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Ivan Mascareña Santana a nombre de la Municipalidad ante el Primer Juzgado de Letras de Vallenar el 19 de agosto de 2002 (expediente de prueba, folios 13035 a 13038).</w:t>
      </w:r>
    </w:p>
  </w:footnote>
  <w:footnote w:id="292">
    <w:p w14:paraId="55B16942" w14:textId="1DFE62C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Primer Juzgado de Letras de Vallenar el 27 de agosto de 2002 (expediente de prueba, folios 13048 y 13049).</w:t>
      </w:r>
    </w:p>
  </w:footnote>
  <w:footnote w:id="293">
    <w:p w14:paraId="4A43A3A8" w14:textId="56B465F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Primer Juzgado de Letras de Vallenar el 2 de diciembre de 2002 (expediente de prueba, folio 13195).</w:t>
      </w:r>
    </w:p>
  </w:footnote>
  <w:footnote w:id="294">
    <w:p w14:paraId="17D7FF1A" w14:textId="451578A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Celica Medina Tapia a nombre de la Municipalidad de Vallenar ante el Primer Juzgado de Letras de Vallenar en fecha no consignada (expediente de prueba, folios 13197 a 13212).</w:t>
      </w:r>
    </w:p>
  </w:footnote>
  <w:footnote w:id="295">
    <w:p w14:paraId="4B30B9E2" w14:textId="7FFBA0D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Primer Juzgado de Letras de Vallenar el 3 de diciembre de 2002 (expediente de prueba, folio 13214).</w:t>
      </w:r>
    </w:p>
  </w:footnote>
  <w:footnote w:id="296">
    <w:p w14:paraId="40A8969C" w14:textId="69F842F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la Corte de Apelaciones de Copiapó del 6 de diciembre de 2002 (expediente de prueba, folios 13218 a 13222).</w:t>
      </w:r>
    </w:p>
  </w:footnote>
  <w:footnote w:id="297">
    <w:p w14:paraId="366DD6A4" w14:textId="3091C8F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el </w:t>
      </w:r>
      <w:proofErr w:type="gramStart"/>
      <w:r w:rsidRPr="00C769F3">
        <w:rPr>
          <w:szCs w:val="16"/>
        </w:rPr>
        <w:t>Alcalde</w:t>
      </w:r>
      <w:proofErr w:type="gramEnd"/>
      <w:r w:rsidRPr="00C769F3">
        <w:rPr>
          <w:szCs w:val="16"/>
        </w:rPr>
        <w:t xml:space="preserve"> de Vallenar ante el Primer Juzgado de Letras de Vallenar el 14 de diciembre de 2002 (expediente de prueba, folios 13283 a 13286).</w:t>
      </w:r>
    </w:p>
  </w:footnote>
  <w:footnote w:id="298">
    <w:p w14:paraId="5B74FE3B" w14:textId="1584E345"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Suprema el 16 de diciembre de 2002 (expediente de prueba, folio 13295).</w:t>
      </w:r>
    </w:p>
  </w:footnote>
  <w:footnote w:id="299">
    <w:p w14:paraId="39A8E41F" w14:textId="7DAE5EA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Celica Medina Tapia a nombre de la Municipalidad de Vallenar ante el Primer Juzgado de Letras de Vallenar el 31 de diciembre de 2002 (expediente de prueba, folio 13309).</w:t>
      </w:r>
    </w:p>
  </w:footnote>
  <w:footnote w:id="300">
    <w:p w14:paraId="0BEFC089" w14:textId="0B98691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Rafael Cortés Guzmán por la parte actora ante el Primer Juzgado de Letras de Vallenar el 30 de abril de 2003 (expediente de prueba, folios 13338 a 13341).</w:t>
      </w:r>
    </w:p>
  </w:footnote>
  <w:footnote w:id="301">
    <w:p w14:paraId="36D59244" w14:textId="636979A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Primer Juzgado de Letras de Vallenar el 2 de mayo de 2003 (expediente de prueba, folio 13342), confirmada por la Corte de Apelaciones de Copiapó por resolución emitida el 22 de abril de 2003 (expediente de prueba, folios 13358 y 13359).</w:t>
      </w:r>
    </w:p>
  </w:footnote>
  <w:footnote w:id="302">
    <w:p w14:paraId="59F74326" w14:textId="5546970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Iván Mascareña Santana a nombre de la Municipalidad de Vallenar el 30 de mayo de 2003 (expediente de prueba, folio 13386).</w:t>
      </w:r>
    </w:p>
  </w:footnote>
  <w:footnote w:id="303">
    <w:p w14:paraId="14D3E2B8" w14:textId="53BCA8A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Iván Mascareña Santana a nombre de la Municipalidad de Vallenar el 31 de julio de 2003 (expediente de prueba, folio 13528).</w:t>
      </w:r>
    </w:p>
  </w:footnote>
  <w:footnote w:id="304">
    <w:p w14:paraId="253DBD6C" w14:textId="507DD85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Rafael Cortés Guzmán por la parte actora ante el Primer Juzgado de Letras de Vallenar el 4 de septiembre de 2003 (expediente de prueba, folio 13538).</w:t>
      </w:r>
    </w:p>
  </w:footnote>
  <w:footnote w:id="305">
    <w:p w14:paraId="49A8E147" w14:textId="7B2D3EF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Celica Medina Tapia a nombre de la Municipalidad de Vallenar el 3 de noviembre de 2000 (expediente de prueba, folio 13591).</w:t>
      </w:r>
    </w:p>
  </w:footnote>
  <w:footnote w:id="306">
    <w:p w14:paraId="040B7699" w14:textId="0D45630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Actas de los remates realizados el 23 de marzo de 2005 (expediente de prueba, folios 13825 a 13836).</w:t>
      </w:r>
    </w:p>
  </w:footnote>
  <w:footnote w:id="307">
    <w:p w14:paraId="74BBC04B" w14:textId="0E45599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Actas de los remates realizados el 15 de junio de 2003 (expediente de prueba, folios 14030 a 14039).</w:t>
      </w:r>
    </w:p>
  </w:footnote>
  <w:footnote w:id="308">
    <w:p w14:paraId="0042021F" w14:textId="2751563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Certificación de entrega de cheque a [Alexandra] Orrego Da Silva realizado por el Primer Juzgado de Letras de Vallenar el 6 de julio de 2005 (expediente de prueba, folio 14052).</w:t>
      </w:r>
    </w:p>
  </w:footnote>
  <w:footnote w:id="309">
    <w:p w14:paraId="18C10114" w14:textId="0BB8DC7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Acuerdo No. 163 del Concejo Municipal de Vallenar de 6 de diciembre de 2006 (expediente de prueba, folio 14376).</w:t>
      </w:r>
    </w:p>
  </w:footnote>
  <w:footnote w:id="310">
    <w:p w14:paraId="3A6480EC" w14:textId="7EA6F5D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Acuerdo de pago suscrito entre [Alexandra] Orrego Da Silva y Rafael Cortés Guzmán por la parte actora y el </w:t>
      </w:r>
      <w:proofErr w:type="gramStart"/>
      <w:r w:rsidRPr="00C769F3">
        <w:rPr>
          <w:szCs w:val="16"/>
        </w:rPr>
        <w:t>Alcalde</w:t>
      </w:r>
      <w:proofErr w:type="gramEnd"/>
      <w:r w:rsidRPr="00C769F3">
        <w:rPr>
          <w:szCs w:val="16"/>
        </w:rPr>
        <w:t xml:space="preserve"> de Vallenar, escrito presentado ante el Primer Juzgado de Letras de Vallenar el 19 de enero de 2007 (expediente de prueba, folios 14378).</w:t>
      </w:r>
    </w:p>
  </w:footnote>
  <w:footnote w:id="311">
    <w:p w14:paraId="7258B836" w14:textId="5D4777D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Certificación emitida por el Primer Juzgado de Letras de Vallenar el 10 de mayo de 2007 (expediente de prueba, folio 14386).</w:t>
      </w:r>
    </w:p>
  </w:footnote>
  <w:footnote w:id="312">
    <w:p w14:paraId="706DAC0B" w14:textId="4031C64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Liquidación presentada por la Secretaría del Primer Juzgado de Letras de Vallenar el 6 de mayo de 2019 (expediente de prueba, folio 14560).</w:t>
      </w:r>
    </w:p>
  </w:footnote>
  <w:footnote w:id="313">
    <w:p w14:paraId="23E55D51" w14:textId="129714C0" w:rsidR="00791500" w:rsidRPr="00C769F3" w:rsidRDefault="00791500" w:rsidP="0069713E">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Humberto Franzani por </w:t>
      </w:r>
      <w:r>
        <w:rPr>
          <w:szCs w:val="16"/>
        </w:rPr>
        <w:t>la parte actora</w:t>
      </w:r>
      <w:r w:rsidRPr="00C769F3">
        <w:rPr>
          <w:szCs w:val="16"/>
        </w:rPr>
        <w:t xml:space="preserve"> ante el Juzgado de Letras de Cauquenes el 9 de diciembre de 1994 (expediente de prueba, folio 14964).</w:t>
      </w:r>
    </w:p>
  </w:footnote>
  <w:footnote w:id="314">
    <w:p w14:paraId="540E98FF" w14:textId="2FD01981" w:rsidR="00791500" w:rsidRPr="00C769F3" w:rsidRDefault="00791500" w:rsidP="0069713E">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30 de agosto de 1993 (expediente de prueba, folios 14960 a 14962).</w:t>
      </w:r>
    </w:p>
  </w:footnote>
  <w:footnote w:id="315">
    <w:p w14:paraId="6246ACA8" w14:textId="16E83EA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Humberto Franzani por la </w:t>
      </w:r>
      <w:r>
        <w:rPr>
          <w:szCs w:val="16"/>
        </w:rPr>
        <w:t>parte actora</w:t>
      </w:r>
      <w:r w:rsidRPr="00C769F3">
        <w:rPr>
          <w:szCs w:val="16"/>
        </w:rPr>
        <w:t xml:space="preserve"> ante el Juzgado de Letras de Cauquenes el 26 de julio de 1995 (expediente de prueba, folios 14966 y 14967).</w:t>
      </w:r>
    </w:p>
  </w:footnote>
  <w:footnote w:id="316">
    <w:p w14:paraId="03D60461" w14:textId="724184A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Acta de trabamiento de embargo de 29 de agosto de 1995 (expediente de prueba, folio 14969).</w:t>
      </w:r>
    </w:p>
  </w:footnote>
  <w:footnote w:id="317">
    <w:p w14:paraId="0EA24FEB" w14:textId="583BDD3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José Seda Navarrete a nombre de la parte actora ante el Juzgado de Letras de Cauquenes el 1 de diciembre de 2004 (expediente de prueba, folio 14970).</w:t>
      </w:r>
    </w:p>
  </w:footnote>
  <w:footnote w:id="318">
    <w:p w14:paraId="22895F72" w14:textId="2CD5FC1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Escrito presentado por Guillermo Badilla Eulufi por la Municipalidad de Cauquenes ante el Juzgado de Letras de Cauquenes en fecha no establecida (expediente de prueba, folio 14973).</w:t>
      </w:r>
    </w:p>
  </w:footnote>
  <w:footnote w:id="319">
    <w:p w14:paraId="3B620F6B" w14:textId="23B4654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Cauquenes el 12 de diciembre de 2005 (expediente de prueba, folios 14975 a 14976).</w:t>
      </w:r>
    </w:p>
  </w:footnote>
  <w:footnote w:id="320">
    <w:p w14:paraId="01F16D21" w14:textId="4D8300F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Decreto Alcaldicio No. 310 emitido por la Municipalidad de Cauquenes el 9 de junio de 2006 (expediente de prueba, folio 14978).</w:t>
      </w:r>
    </w:p>
  </w:footnote>
  <w:footnote w:id="321">
    <w:p w14:paraId="06F33706" w14:textId="4005A16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Oficio del </w:t>
      </w:r>
      <w:proofErr w:type="gramStart"/>
      <w:r w:rsidRPr="00C769F3">
        <w:rPr>
          <w:szCs w:val="16"/>
        </w:rPr>
        <w:t>Alcalde</w:t>
      </w:r>
      <w:proofErr w:type="gramEnd"/>
      <w:r w:rsidRPr="00C769F3">
        <w:rPr>
          <w:szCs w:val="16"/>
        </w:rPr>
        <w:t xml:space="preserve"> de la Municipalidad de Cauquenes de 18 de abril de 2007 (expediente de prueba, folio 14984).</w:t>
      </w:r>
    </w:p>
  </w:footnote>
  <w:footnote w:id="322">
    <w:p w14:paraId="72F5DF47" w14:textId="06BDAF8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Oficio del </w:t>
      </w:r>
      <w:proofErr w:type="gramStart"/>
      <w:r w:rsidRPr="00C769F3">
        <w:rPr>
          <w:szCs w:val="16"/>
        </w:rPr>
        <w:t>Alcalde</w:t>
      </w:r>
      <w:proofErr w:type="gramEnd"/>
      <w:r w:rsidRPr="00C769F3">
        <w:rPr>
          <w:szCs w:val="16"/>
        </w:rPr>
        <w:t xml:space="preserve"> de la Municipalidad de Cauquenes de 26 de noviembre de 2007 (expediente de prueba, folio 14990).</w:t>
      </w:r>
    </w:p>
  </w:footnote>
  <w:footnote w:id="323">
    <w:p w14:paraId="6659C938" w14:textId="27234BE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Oficio del </w:t>
      </w:r>
      <w:proofErr w:type="gramStart"/>
      <w:r w:rsidRPr="00C769F3">
        <w:rPr>
          <w:szCs w:val="16"/>
        </w:rPr>
        <w:t>Alcalde</w:t>
      </w:r>
      <w:proofErr w:type="gramEnd"/>
      <w:r w:rsidRPr="00C769F3">
        <w:rPr>
          <w:szCs w:val="16"/>
        </w:rPr>
        <w:t xml:space="preserve"> de la Municipalidad de Cauquenes de 14 de agosto de 2008 (expediente de prueba, folio 14992).</w:t>
      </w:r>
    </w:p>
  </w:footnote>
  <w:footnote w:id="324">
    <w:p w14:paraId="6D4C7FE9" w14:textId="2DC7B023"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Oficio del </w:t>
      </w:r>
      <w:proofErr w:type="gramStart"/>
      <w:r w:rsidRPr="00C769F3">
        <w:rPr>
          <w:szCs w:val="16"/>
        </w:rPr>
        <w:t>Alcalde</w:t>
      </w:r>
      <w:proofErr w:type="gramEnd"/>
      <w:r w:rsidRPr="00C769F3">
        <w:rPr>
          <w:szCs w:val="16"/>
        </w:rPr>
        <w:t xml:space="preserve"> de la Municipalidad de Cauquenes de 22 de julio de 2010 (expediente de prueba, folio 14994).</w:t>
      </w:r>
    </w:p>
  </w:footnote>
  <w:footnote w:id="325">
    <w:p w14:paraId="32E24E12" w14:textId="29FA37B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Liquidación presentada por la </w:t>
      </w:r>
      <w:proofErr w:type="gramStart"/>
      <w:r w:rsidRPr="00C769F3">
        <w:rPr>
          <w:szCs w:val="16"/>
        </w:rPr>
        <w:t>Secretaria</w:t>
      </w:r>
      <w:proofErr w:type="gramEnd"/>
      <w:r w:rsidRPr="00C769F3">
        <w:rPr>
          <w:szCs w:val="16"/>
        </w:rPr>
        <w:t xml:space="preserve"> Subrogante ante el Juzgado de Letras de Cauquenes el 8 de julio de 2014 (expediente de prueba, folio 15014).</w:t>
      </w:r>
    </w:p>
  </w:footnote>
  <w:footnote w:id="326">
    <w:p w14:paraId="7493BABF" w14:textId="1D3E1BE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Cauquenes el 13 de octubre de 2014 (expediente de prueba, folio 15016).</w:t>
      </w:r>
    </w:p>
  </w:footnote>
  <w:footnote w:id="327">
    <w:p w14:paraId="500DDC89" w14:textId="113D45C9"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Oficio del </w:t>
      </w:r>
      <w:proofErr w:type="gramStart"/>
      <w:r w:rsidRPr="00C769F3">
        <w:rPr>
          <w:szCs w:val="16"/>
        </w:rPr>
        <w:t>Alcalde</w:t>
      </w:r>
      <w:proofErr w:type="gramEnd"/>
      <w:r w:rsidRPr="00C769F3">
        <w:rPr>
          <w:szCs w:val="16"/>
        </w:rPr>
        <w:t xml:space="preserve"> de la Municipalidad de Cauquenes presentado ante el Juzgado de Letras de Cauquenes el 28 de octubre de 2014 (expediente de prueba, folio 15018).</w:t>
      </w:r>
    </w:p>
  </w:footnote>
  <w:footnote w:id="328">
    <w:p w14:paraId="007B5DA2" w14:textId="06A01A61" w:rsidR="00791500" w:rsidRPr="00C769F3" w:rsidRDefault="00791500" w:rsidP="00932229">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por la parte actora ante el Juzgado de Letras de Cauquenes el 22 de febrero de 1996 (expediente de prueba, folio 15051).</w:t>
      </w:r>
    </w:p>
  </w:footnote>
  <w:footnote w:id="329">
    <w:p w14:paraId="6832049F" w14:textId="1A692433" w:rsidR="00791500" w:rsidRPr="00C769F3" w:rsidRDefault="00791500" w:rsidP="00932229">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Cauquenes el 18 de enero de 1995 (expediente de prueba, folios 15027 a 15042).</w:t>
      </w:r>
    </w:p>
  </w:footnote>
  <w:footnote w:id="330">
    <w:p w14:paraId="7B12CCA9" w14:textId="21A1EA3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José Seda Navarrete </w:t>
      </w:r>
      <w:r>
        <w:rPr>
          <w:szCs w:val="16"/>
        </w:rPr>
        <w:t>por</w:t>
      </w:r>
      <w:r w:rsidRPr="00C769F3">
        <w:rPr>
          <w:szCs w:val="16"/>
        </w:rPr>
        <w:t xml:space="preserve"> la parte actora ante el Juzgado de Letras de Cauquenes el 1 de diciembre de 2004 (expediente de prueba, folio 15053).</w:t>
      </w:r>
    </w:p>
  </w:footnote>
  <w:footnote w:id="331">
    <w:p w14:paraId="1B4275E5" w14:textId="1739001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Escrito presentado por Guillermo Badilla Eulufi por la Municipalidad de Cauquenes ante el Juzgado de Letras de Cauquenes en fecha no establecida (expediente de prueba, folios 15055 a 15057).</w:t>
      </w:r>
    </w:p>
  </w:footnote>
  <w:footnote w:id="332">
    <w:p w14:paraId="5FB18777" w14:textId="46A37805"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Cauquenes el 12 de diciembre de 2005 (expediente de prueba, folios 15058 a 15060).</w:t>
      </w:r>
    </w:p>
  </w:footnote>
  <w:footnote w:id="333">
    <w:p w14:paraId="38A6BFB1" w14:textId="1D62F88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Decreto Alcaldicio No. 311 emitido por la Municipalidad de Cauquenes el 9 de junio de 2006 (expediente de prueba, folio 15061).</w:t>
      </w:r>
    </w:p>
  </w:footnote>
  <w:footnote w:id="334">
    <w:p w14:paraId="394CBE4F" w14:textId="4EEE28B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Oficios presentados ante el Juzgado de letras el 9 de junio de 2006, el 19 de abril de 2007, el 26 de noviembre de 2007, el 14 de agosto de 2008, 22 de julio de 2010 y 28 de octubre de 2014 (expediente de prueba, folios 15064 a 15066; 15068 y 15069; 15074; 15076; 15078 y 15079; 15100),</w:t>
      </w:r>
    </w:p>
  </w:footnote>
  <w:footnote w:id="335">
    <w:p w14:paraId="008D09A8" w14:textId="1E8AFBE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Liquidación presentada por la </w:t>
      </w:r>
      <w:proofErr w:type="gramStart"/>
      <w:r w:rsidRPr="00C769F3">
        <w:rPr>
          <w:szCs w:val="16"/>
        </w:rPr>
        <w:t>Secretaria</w:t>
      </w:r>
      <w:proofErr w:type="gramEnd"/>
      <w:r w:rsidRPr="00C769F3">
        <w:rPr>
          <w:szCs w:val="16"/>
        </w:rPr>
        <w:t xml:space="preserve"> Subrogante ante el Juzgado de Letras de Cauquenes el 10 de julio de 2014 (expediente de prueba, folio 15098).</w:t>
      </w:r>
    </w:p>
  </w:footnote>
  <w:footnote w:id="336">
    <w:p w14:paraId="2C9398BC" w14:textId="783FF5B3" w:rsidR="00791500" w:rsidRPr="00C769F3" w:rsidRDefault="00791500" w:rsidP="00932229">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por la parte actora ante el Juzgado de Letras de Cauquenes el 15 de marzo de 1996 (expediente de prueba, folio 14881).</w:t>
      </w:r>
    </w:p>
  </w:footnote>
  <w:footnote w:id="337">
    <w:p w14:paraId="63A714E1" w14:textId="78139CA7" w:rsidR="00791500" w:rsidRPr="00C769F3" w:rsidRDefault="00791500" w:rsidP="00B53DBF">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Cauquenes el 13 de septiembre de 1993 (expediente de prueba, folios 14807 a 14852).</w:t>
      </w:r>
    </w:p>
  </w:footnote>
  <w:footnote w:id="338">
    <w:p w14:paraId="67C93D81" w14:textId="128159E1" w:rsidR="00791500" w:rsidRPr="00C769F3" w:rsidRDefault="00791500" w:rsidP="00B53DBF">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12 de enero de 1994 (expediente de prueba, folios 14861 y 14862).</w:t>
      </w:r>
    </w:p>
  </w:footnote>
  <w:footnote w:id="339">
    <w:p w14:paraId="67470F23" w14:textId="3D2FF24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Escrito presentado por José Seda Navarrete </w:t>
      </w:r>
      <w:r>
        <w:rPr>
          <w:szCs w:val="16"/>
        </w:rPr>
        <w:t>por</w:t>
      </w:r>
      <w:r w:rsidRPr="00C769F3">
        <w:rPr>
          <w:szCs w:val="16"/>
        </w:rPr>
        <w:t xml:space="preserve"> la parte actora ante el Juzgado de Letras de Cauquenes el 1 de diciembre de 2004 (expediente de prueba, folio 14883).</w:t>
      </w:r>
    </w:p>
  </w:footnote>
  <w:footnote w:id="340">
    <w:p w14:paraId="00E1F247" w14:textId="075BB99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Giampero Fava Cohen por la parte actora ante el Juzgado de Letras de Cauquenes el 27 de abril de 2005 (expediente de prueba, folios 14884 y 14885).</w:t>
      </w:r>
    </w:p>
  </w:footnote>
  <w:footnote w:id="341">
    <w:p w14:paraId="2C1C991E" w14:textId="1C2AE3D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Escrito presentado por Guillermo Badilla Eulufi por la Municipalidad de Cauquenes ante el Juzgado de Letras de Cauquenes el 25 de agosto de 2005 (expediente de prueba, folios 14887 a 14889).</w:t>
      </w:r>
    </w:p>
  </w:footnote>
  <w:footnote w:id="342">
    <w:p w14:paraId="602AE0D9" w14:textId="71A9C09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Letras de Cauquenes el 12 de diciembre de 2005 (expediente de prueba, folios 14893 a 14895).</w:t>
      </w:r>
    </w:p>
  </w:footnote>
  <w:footnote w:id="343">
    <w:p w14:paraId="6800D393" w14:textId="479A096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Decreto Alcaldicio No. 312 emitido por la Municipalidad de Cauquenes el 9 de junio de 2006 (expediente de prueba, folio 14897).</w:t>
      </w:r>
    </w:p>
  </w:footnote>
  <w:footnote w:id="344">
    <w:p w14:paraId="02C19A14" w14:textId="0F45E1E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Oficios presentados ante el Juzgado de letras el 19 de abril de 2007, el 26 de noviembre de 2007, el 14 de agosto de 2008, 22 de julio de 2010 y 28 de octubre de 2014 (expediente de prueba, folios 14904 y 14905; 14911; 14913; 14915 y 14916; 14939).</w:t>
      </w:r>
    </w:p>
  </w:footnote>
  <w:footnote w:id="345">
    <w:p w14:paraId="5840A56A" w14:textId="1EB45B5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Liquidación presentada por la </w:t>
      </w:r>
      <w:proofErr w:type="gramStart"/>
      <w:r w:rsidRPr="00C769F3">
        <w:rPr>
          <w:szCs w:val="16"/>
        </w:rPr>
        <w:t>Secretaria</w:t>
      </w:r>
      <w:proofErr w:type="gramEnd"/>
      <w:r w:rsidRPr="00C769F3">
        <w:rPr>
          <w:szCs w:val="16"/>
        </w:rPr>
        <w:t xml:space="preserve"> Subrogante ante el Juzgado de Let</w:t>
      </w:r>
      <w:r>
        <w:rPr>
          <w:szCs w:val="16"/>
        </w:rPr>
        <w:t>ras de Cauquenes el 23</w:t>
      </w:r>
      <w:r w:rsidRPr="00C769F3">
        <w:rPr>
          <w:szCs w:val="16"/>
        </w:rPr>
        <w:t xml:space="preserve"> de julio de 2014 (expediente de prueba, folio 14935).</w:t>
      </w:r>
    </w:p>
  </w:footnote>
  <w:footnote w:id="346">
    <w:p w14:paraId="61F3E9E9" w14:textId="23A7C134" w:rsidR="00791500" w:rsidRPr="00C769F3" w:rsidRDefault="00791500">
      <w:pPr>
        <w:pStyle w:val="Textonotapie"/>
        <w:rPr>
          <w:i/>
          <w:szCs w:val="16"/>
        </w:rPr>
      </w:pPr>
      <w:r w:rsidRPr="00C769F3">
        <w:rPr>
          <w:rStyle w:val="Refdenotaalpie"/>
          <w:sz w:val="16"/>
          <w:szCs w:val="16"/>
        </w:rPr>
        <w:footnoteRef/>
      </w:r>
      <w:r w:rsidRPr="00C769F3">
        <w:rPr>
          <w:szCs w:val="16"/>
        </w:rPr>
        <w:t xml:space="preserve"> </w:t>
      </w:r>
      <w:r w:rsidRPr="00C769F3">
        <w:rPr>
          <w:szCs w:val="16"/>
        </w:rPr>
        <w:tab/>
        <w:t xml:space="preserve">En los procesos </w:t>
      </w:r>
      <w:r w:rsidRPr="005E1B11">
        <w:rPr>
          <w:i/>
          <w:szCs w:val="16"/>
        </w:rPr>
        <w:t xml:space="preserve">Ramírez Ortiz y otros c. </w:t>
      </w:r>
      <w:r w:rsidR="00C97DCF">
        <w:rPr>
          <w:i/>
          <w:szCs w:val="16"/>
        </w:rPr>
        <w:t xml:space="preserve">la </w:t>
      </w:r>
      <w:r w:rsidRPr="005E1B11">
        <w:rPr>
          <w:i/>
          <w:szCs w:val="16"/>
        </w:rPr>
        <w:t>Municipalidad de Vallenar</w:t>
      </w:r>
      <w:r w:rsidRPr="00C769F3">
        <w:rPr>
          <w:szCs w:val="16"/>
        </w:rPr>
        <w:t xml:space="preserve">, Rol No. 4.443-1993; </w:t>
      </w:r>
      <w:r w:rsidRPr="005E1B11">
        <w:rPr>
          <w:i/>
          <w:szCs w:val="16"/>
        </w:rPr>
        <w:t xml:space="preserve">Agurto Chein Juisan c. </w:t>
      </w:r>
      <w:r w:rsidR="00C97DCF">
        <w:rPr>
          <w:i/>
          <w:szCs w:val="16"/>
        </w:rPr>
        <w:t xml:space="preserve">la </w:t>
      </w:r>
      <w:r w:rsidRPr="005E1B11">
        <w:rPr>
          <w:i/>
          <w:szCs w:val="16"/>
        </w:rPr>
        <w:t>Municipalidad de Cauquenes</w:t>
      </w:r>
      <w:r w:rsidRPr="00C769F3">
        <w:rPr>
          <w:szCs w:val="16"/>
        </w:rPr>
        <w:t xml:space="preserve">, Rol No. 63-1993; </w:t>
      </w:r>
      <w:r w:rsidRPr="005E1B11">
        <w:rPr>
          <w:i/>
          <w:szCs w:val="16"/>
        </w:rPr>
        <w:t xml:space="preserve">Barra Henríquez y otros c. </w:t>
      </w:r>
      <w:r w:rsidR="00C97DCF">
        <w:rPr>
          <w:i/>
          <w:szCs w:val="16"/>
        </w:rPr>
        <w:t xml:space="preserve">la </w:t>
      </w:r>
      <w:r w:rsidRPr="005E1B11">
        <w:rPr>
          <w:i/>
          <w:szCs w:val="16"/>
        </w:rPr>
        <w:t>Municipalidad de Cauquenes</w:t>
      </w:r>
      <w:r w:rsidRPr="00C769F3">
        <w:rPr>
          <w:szCs w:val="16"/>
        </w:rPr>
        <w:t xml:space="preserve">, Rol No. 123-1993 y </w:t>
      </w:r>
      <w:r w:rsidRPr="005E1B11">
        <w:rPr>
          <w:i/>
          <w:szCs w:val="16"/>
        </w:rPr>
        <w:t>Aguilera Machuca y otros c.</w:t>
      </w:r>
      <w:r w:rsidR="00C97DCF">
        <w:rPr>
          <w:i/>
          <w:szCs w:val="16"/>
        </w:rPr>
        <w:t xml:space="preserve"> la</w:t>
      </w:r>
      <w:r w:rsidRPr="005E1B11">
        <w:rPr>
          <w:i/>
          <w:szCs w:val="16"/>
        </w:rPr>
        <w:t xml:space="preserve"> Municipalidad de Cauquenes</w:t>
      </w:r>
      <w:r w:rsidRPr="00C769F3">
        <w:rPr>
          <w:szCs w:val="16"/>
        </w:rPr>
        <w:t xml:space="preserve">, Rol No. 38-1993. No se tomaron en cuenta los decretos emitidos en el marco de convenios de pago, ver </w:t>
      </w:r>
      <w:r w:rsidRPr="00C769F3">
        <w:rPr>
          <w:i/>
          <w:szCs w:val="16"/>
        </w:rPr>
        <w:t>infra.</w:t>
      </w:r>
    </w:p>
  </w:footnote>
  <w:footnote w:id="347">
    <w:p w14:paraId="334012C9" w14:textId="61CDCC01"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Procesos </w:t>
      </w:r>
      <w:r w:rsidRPr="005E1B11">
        <w:rPr>
          <w:i/>
          <w:szCs w:val="16"/>
        </w:rPr>
        <w:t>Bustamante Sánchez y otros contra la Municipalidad de Parral</w:t>
      </w:r>
      <w:r w:rsidRPr="00C769F3">
        <w:rPr>
          <w:szCs w:val="16"/>
        </w:rPr>
        <w:t xml:space="preserve">, Rol No. 4.071-1992; </w:t>
      </w:r>
      <w:r w:rsidRPr="005E1B11">
        <w:rPr>
          <w:i/>
          <w:szCs w:val="16"/>
        </w:rPr>
        <w:t>Belmar Montero y otros contra la Municipalidad de Parral</w:t>
      </w:r>
      <w:r w:rsidRPr="00C769F3">
        <w:rPr>
          <w:szCs w:val="16"/>
        </w:rPr>
        <w:t xml:space="preserve">, Rol No. 4.051-1992; </w:t>
      </w:r>
      <w:r w:rsidRPr="005E1B11">
        <w:rPr>
          <w:i/>
          <w:szCs w:val="16"/>
        </w:rPr>
        <w:t>Salazar Aravena y otros contra la Municipalidad de Parral</w:t>
      </w:r>
      <w:r w:rsidRPr="00C769F3">
        <w:rPr>
          <w:szCs w:val="16"/>
        </w:rPr>
        <w:t xml:space="preserve">, Rol No. 4.096-1992; </w:t>
      </w:r>
      <w:r w:rsidRPr="005E1B11">
        <w:rPr>
          <w:i/>
          <w:szCs w:val="16"/>
        </w:rPr>
        <w:t>Bayer Torres y otros c. Municipalidad de Parral</w:t>
      </w:r>
      <w:r w:rsidRPr="00C769F3">
        <w:rPr>
          <w:szCs w:val="16"/>
        </w:rPr>
        <w:t xml:space="preserve">, Rol No. 4.274-1993; </w:t>
      </w:r>
      <w:r w:rsidRPr="005E1B11">
        <w:rPr>
          <w:i/>
          <w:szCs w:val="16"/>
        </w:rPr>
        <w:t>Ramírez Ortiz y otros c. Municipalidad de Vallenar</w:t>
      </w:r>
      <w:r w:rsidRPr="00C769F3">
        <w:rPr>
          <w:szCs w:val="16"/>
        </w:rPr>
        <w:t xml:space="preserve">, Rol No. 4.443-1993 y </w:t>
      </w:r>
      <w:r w:rsidRPr="005E1B11">
        <w:rPr>
          <w:i/>
          <w:szCs w:val="16"/>
        </w:rPr>
        <w:t>Alegría Cancino y otros c. Municipalidad de Pelluhue</w:t>
      </w:r>
      <w:r w:rsidRPr="00C769F3">
        <w:rPr>
          <w:szCs w:val="16"/>
        </w:rPr>
        <w:t>, Rol No. 218-1993.</w:t>
      </w:r>
    </w:p>
  </w:footnote>
  <w:footnote w:id="348">
    <w:p w14:paraId="5A46DA8A" w14:textId="615B751F"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Se trata de los procesos </w:t>
      </w:r>
      <w:r w:rsidRPr="005E1B11">
        <w:rPr>
          <w:i/>
          <w:szCs w:val="16"/>
        </w:rPr>
        <w:t xml:space="preserve">Benavides Montaña y otros c. </w:t>
      </w:r>
      <w:r w:rsidR="00C97DCF">
        <w:rPr>
          <w:i/>
          <w:szCs w:val="16"/>
        </w:rPr>
        <w:t xml:space="preserve">la </w:t>
      </w:r>
      <w:r w:rsidRPr="005E1B11">
        <w:rPr>
          <w:i/>
          <w:szCs w:val="16"/>
        </w:rPr>
        <w:t>Municipalidad de Chañaral</w:t>
      </w:r>
      <w:r w:rsidRPr="00C769F3">
        <w:rPr>
          <w:szCs w:val="16"/>
        </w:rPr>
        <w:t>, Rol No. 18.629-1994</w:t>
      </w:r>
      <w:r w:rsidRPr="005E1B11">
        <w:rPr>
          <w:i/>
          <w:szCs w:val="16"/>
        </w:rPr>
        <w:t>; Bayer Torres y otros c</w:t>
      </w:r>
      <w:r w:rsidR="00C97DCF">
        <w:rPr>
          <w:i/>
          <w:szCs w:val="16"/>
        </w:rPr>
        <w:t>. la</w:t>
      </w:r>
      <w:r w:rsidRPr="005E1B11">
        <w:rPr>
          <w:i/>
          <w:szCs w:val="16"/>
        </w:rPr>
        <w:t xml:space="preserve"> Municipalidad de Parral</w:t>
      </w:r>
      <w:r w:rsidRPr="00C769F3">
        <w:rPr>
          <w:szCs w:val="16"/>
        </w:rPr>
        <w:t xml:space="preserve">, Rol No. 4.274-1993; </w:t>
      </w:r>
      <w:r w:rsidRPr="005E1B11">
        <w:rPr>
          <w:i/>
          <w:szCs w:val="16"/>
        </w:rPr>
        <w:t>B</w:t>
      </w:r>
      <w:r w:rsidR="009A0ED2">
        <w:rPr>
          <w:i/>
          <w:szCs w:val="16"/>
        </w:rPr>
        <w:t>ustamante Sánchez y otros c.</w:t>
      </w:r>
      <w:r w:rsidRPr="005E1B11">
        <w:rPr>
          <w:i/>
          <w:szCs w:val="16"/>
        </w:rPr>
        <w:t xml:space="preserve"> la Municipalidad de Parral</w:t>
      </w:r>
      <w:r w:rsidRPr="00C769F3">
        <w:rPr>
          <w:szCs w:val="16"/>
        </w:rPr>
        <w:t xml:space="preserve">, Rol No. 4.071-1992; </w:t>
      </w:r>
      <w:r w:rsidR="009A0ED2">
        <w:rPr>
          <w:i/>
          <w:szCs w:val="16"/>
        </w:rPr>
        <w:t>Belmar Montero y otros c.</w:t>
      </w:r>
      <w:r w:rsidRPr="005E1B11">
        <w:rPr>
          <w:i/>
          <w:szCs w:val="16"/>
        </w:rPr>
        <w:t xml:space="preserve"> la Municipalidad de Parral</w:t>
      </w:r>
      <w:r w:rsidRPr="00C769F3">
        <w:rPr>
          <w:szCs w:val="16"/>
        </w:rPr>
        <w:t xml:space="preserve">, Rol No. 4.051-1992; </w:t>
      </w:r>
      <w:r w:rsidR="009A0ED2">
        <w:rPr>
          <w:i/>
          <w:szCs w:val="16"/>
        </w:rPr>
        <w:t>Salazar Aravena y otros c.</w:t>
      </w:r>
      <w:r w:rsidRPr="005E1B11">
        <w:rPr>
          <w:i/>
          <w:szCs w:val="16"/>
        </w:rPr>
        <w:t xml:space="preserve"> la Municipalidad de Parral</w:t>
      </w:r>
      <w:r w:rsidRPr="00C769F3">
        <w:rPr>
          <w:szCs w:val="16"/>
        </w:rPr>
        <w:t xml:space="preserve">, Rol No. 4.096-1992 y </w:t>
      </w:r>
      <w:r w:rsidRPr="005E1B11">
        <w:rPr>
          <w:i/>
          <w:szCs w:val="16"/>
        </w:rPr>
        <w:t>Ramírez Ortiz y otros c.</w:t>
      </w:r>
      <w:r w:rsidR="009A0ED2">
        <w:rPr>
          <w:i/>
          <w:szCs w:val="16"/>
        </w:rPr>
        <w:t xml:space="preserve"> la</w:t>
      </w:r>
      <w:r w:rsidRPr="005E1B11">
        <w:rPr>
          <w:i/>
          <w:szCs w:val="16"/>
        </w:rPr>
        <w:t xml:space="preserve"> Municipalidad de Vallenar</w:t>
      </w:r>
      <w:r w:rsidRPr="00C769F3">
        <w:rPr>
          <w:szCs w:val="16"/>
        </w:rPr>
        <w:t>, Rol No. 4.443-1993.</w:t>
      </w:r>
    </w:p>
  </w:footnote>
  <w:footnote w:id="349">
    <w:p w14:paraId="7DDBF70A" w14:textId="7777777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Resolución emitida por el 24vo Juzgado Civil de Santiago el 14 de marzo de 2000 (expediente de prueba, folio 10006).</w:t>
      </w:r>
    </w:p>
  </w:footnote>
  <w:footnote w:id="350">
    <w:p w14:paraId="7AA129D3" w14:textId="75F61F1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No. 20343 emitida por la Corte Suprema el 19 de noviembre de 2003 (expediente de prueba, folios 2192 a 2196).</w:t>
      </w:r>
    </w:p>
  </w:footnote>
  <w:footnote w:id="351">
    <w:p w14:paraId="07EF4E11" w14:textId="33EE2FD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Pr>
          <w:szCs w:val="16"/>
        </w:rPr>
        <w:t>Resolución No. 1556</w:t>
      </w:r>
      <w:r w:rsidRPr="00C769F3">
        <w:rPr>
          <w:szCs w:val="16"/>
        </w:rPr>
        <w:t>1 emitida por la Corte Suprema de 12 de junio de 2008 (expediente de prueba, folios 1392 a 1396).</w:t>
      </w:r>
    </w:p>
  </w:footnote>
  <w:footnote w:id="352">
    <w:p w14:paraId="0C444899" w14:textId="0781F6C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Suprema de 12 de junio de 2008 (expediente de prueba, folios 2081 a 2093).</w:t>
      </w:r>
    </w:p>
  </w:footnote>
  <w:footnote w:id="353">
    <w:p w14:paraId="0E6F939A" w14:textId="725ABD5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No. 20343 emitida por la Corte Suprema el 19 de noviembre de 2003 (expediente de prueba, folios 2192 a 2196).</w:t>
      </w:r>
    </w:p>
  </w:footnote>
  <w:footnote w:id="354">
    <w:p w14:paraId="2BD63C66" w14:textId="1EB502A4"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t>De acuerdo con el artículo 2 de la Convención Interamericana sobre la Protección de los Derechos Humanos de las Personas Mayores, ratificada por Chile el 11 de julio de 2017, “persona mayor” es “[a]quella de 60 años o más, salvo que la ley interna determine una edad base menor o mayor, siempre que esta no sea superior a los 65 años. Este concepto inluye, entre otros, el de persona adulta mayor”.</w:t>
      </w:r>
    </w:p>
  </w:footnote>
  <w:footnote w:id="355">
    <w:p w14:paraId="0D69EB37" w14:textId="636BFC91" w:rsidR="00791500" w:rsidRPr="00215B87" w:rsidRDefault="00791500">
      <w:pPr>
        <w:pStyle w:val="Textonotapie"/>
        <w:rPr>
          <w:szCs w:val="16"/>
        </w:rPr>
      </w:pPr>
      <w:r w:rsidRPr="00215B87">
        <w:rPr>
          <w:rStyle w:val="Refdenotaalpie"/>
          <w:sz w:val="16"/>
          <w:szCs w:val="16"/>
        </w:rPr>
        <w:footnoteRef/>
      </w:r>
      <w:r w:rsidRPr="00215B87">
        <w:rPr>
          <w:szCs w:val="16"/>
        </w:rPr>
        <w:t xml:space="preserve"> </w:t>
      </w:r>
      <w:r w:rsidRPr="00215B87">
        <w:rPr>
          <w:szCs w:val="16"/>
        </w:rPr>
        <w:tab/>
      </w:r>
      <w:r w:rsidRPr="00215B87">
        <w:rPr>
          <w:i/>
          <w:szCs w:val="16"/>
        </w:rPr>
        <w:t xml:space="preserve">Cfr. </w:t>
      </w:r>
      <w:r w:rsidRPr="00215B87">
        <w:rPr>
          <w:szCs w:val="16"/>
        </w:rPr>
        <w:t>Certificados de defunción presentados por los representantes como anexo a sus alegatos finales (expediente de prueba, folios 19266 a 19459).</w:t>
      </w:r>
    </w:p>
  </w:footnote>
  <w:footnote w:id="356">
    <w:p w14:paraId="5D8D7271" w14:textId="0B108AF2"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Cuadro de edades presentado por los representantes (expediente de prueba, folios 19460 a 19477).</w:t>
      </w:r>
    </w:p>
  </w:footnote>
  <w:footnote w:id="357">
    <w:p w14:paraId="6BC12063" w14:textId="40A1822F"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Cámara de Diputados de Chile. Informe de la Comisión Especial de las denominadas deudas históricas, </w:t>
      </w:r>
      <w:r w:rsidRPr="00C769F3">
        <w:rPr>
          <w:i/>
          <w:szCs w:val="16"/>
        </w:rPr>
        <w:t xml:space="preserve">supra </w:t>
      </w:r>
      <w:r w:rsidRPr="00C769F3">
        <w:rPr>
          <w:szCs w:val="16"/>
        </w:rPr>
        <w:t>(expediente de prueba, folios 3 a 166).</w:t>
      </w:r>
    </w:p>
  </w:footnote>
  <w:footnote w:id="358">
    <w:p w14:paraId="73E06A77" w14:textId="0AD5F2DB"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Oficina Internacional del Trabajo. Informe del </w:t>
      </w:r>
      <w:proofErr w:type="gramStart"/>
      <w:r w:rsidRPr="00C769F3">
        <w:rPr>
          <w:szCs w:val="16"/>
        </w:rPr>
        <w:t>Director General</w:t>
      </w:r>
      <w:proofErr w:type="gramEnd"/>
      <w:r w:rsidRPr="00C769F3">
        <w:rPr>
          <w:szCs w:val="16"/>
        </w:rPr>
        <w:t xml:space="preserve">, </w:t>
      </w:r>
      <w:r w:rsidRPr="00C769F3">
        <w:rPr>
          <w:i/>
          <w:szCs w:val="16"/>
        </w:rPr>
        <w:t>supra</w:t>
      </w:r>
      <w:r w:rsidRPr="00C769F3">
        <w:rPr>
          <w:szCs w:val="16"/>
        </w:rPr>
        <w:t>, (expediente de prueba, folios 168 a 198).</w:t>
      </w:r>
    </w:p>
  </w:footnote>
  <w:footnote w:id="359">
    <w:p w14:paraId="4668F8F2" w14:textId="030BFD2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Art</w:t>
      </w:r>
      <w:r>
        <w:rPr>
          <w:szCs w:val="16"/>
        </w:rPr>
        <w:t>ículo</w:t>
      </w:r>
      <w:r w:rsidRPr="00C769F3">
        <w:rPr>
          <w:szCs w:val="16"/>
        </w:rPr>
        <w:t>s 8.1, 25</w:t>
      </w:r>
      <w:r>
        <w:rPr>
          <w:szCs w:val="16"/>
        </w:rPr>
        <w:t xml:space="preserve"> y</w:t>
      </w:r>
      <w:r w:rsidRPr="00C769F3">
        <w:rPr>
          <w:szCs w:val="16"/>
        </w:rPr>
        <w:t xml:space="preserve"> 21 de la Convención Americana</w:t>
      </w:r>
      <w:r>
        <w:rPr>
          <w:szCs w:val="16"/>
        </w:rPr>
        <w:t>, en relación con los artículos 1.1 y 2 de la misma</w:t>
      </w:r>
      <w:r w:rsidRPr="00C769F3">
        <w:rPr>
          <w:szCs w:val="16"/>
        </w:rPr>
        <w:t>.</w:t>
      </w:r>
    </w:p>
  </w:footnote>
  <w:footnote w:id="360">
    <w:p w14:paraId="09A5A87F" w14:textId="07F7AAC0"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rPr>
        <w:tab/>
        <w:t xml:space="preserve">Se trataría de las causas </w:t>
      </w:r>
      <w:r w:rsidRPr="00C769F3">
        <w:rPr>
          <w:i/>
          <w:szCs w:val="16"/>
        </w:rPr>
        <w:t>Benavides Montaña y otros c.</w:t>
      </w:r>
      <w:r>
        <w:rPr>
          <w:i/>
          <w:szCs w:val="16"/>
        </w:rPr>
        <w:t xml:space="preserve"> la</w:t>
      </w:r>
      <w:r w:rsidRPr="00C769F3">
        <w:rPr>
          <w:i/>
          <w:szCs w:val="16"/>
        </w:rPr>
        <w:t xml:space="preserve"> Municipalidad de Chañaral, </w:t>
      </w:r>
      <w:r w:rsidRPr="00C769F3">
        <w:rPr>
          <w:szCs w:val="16"/>
        </w:rPr>
        <w:t xml:space="preserve">Rol No. 18.629-1994; </w:t>
      </w:r>
      <w:r w:rsidRPr="00C769F3">
        <w:rPr>
          <w:i/>
          <w:szCs w:val="16"/>
        </w:rPr>
        <w:t xml:space="preserve">Abarza Farías y otros c. </w:t>
      </w:r>
      <w:r>
        <w:rPr>
          <w:i/>
          <w:szCs w:val="16"/>
        </w:rPr>
        <w:t xml:space="preserve">la </w:t>
      </w:r>
      <w:r w:rsidRPr="00C769F3">
        <w:rPr>
          <w:i/>
          <w:szCs w:val="16"/>
        </w:rPr>
        <w:t xml:space="preserve">Municipalidad de Chanco, </w:t>
      </w:r>
      <w:r w:rsidRPr="00C769F3">
        <w:rPr>
          <w:szCs w:val="16"/>
        </w:rPr>
        <w:t xml:space="preserve">Rol No. 217-1993; </w:t>
      </w:r>
      <w:r w:rsidRPr="00C769F3">
        <w:rPr>
          <w:i/>
          <w:szCs w:val="16"/>
        </w:rPr>
        <w:t xml:space="preserve">Agurto Chein Juisan c. </w:t>
      </w:r>
      <w:r>
        <w:rPr>
          <w:i/>
          <w:szCs w:val="16"/>
        </w:rPr>
        <w:t xml:space="preserve">la </w:t>
      </w:r>
      <w:r w:rsidRPr="00C769F3">
        <w:rPr>
          <w:i/>
          <w:szCs w:val="16"/>
        </w:rPr>
        <w:t xml:space="preserve">Municipalidad de Cauquenes, </w:t>
      </w:r>
      <w:r w:rsidRPr="00C769F3">
        <w:rPr>
          <w:szCs w:val="16"/>
        </w:rPr>
        <w:t xml:space="preserve">Rol No. 63-1993; </w:t>
      </w:r>
      <w:r w:rsidRPr="00C769F3">
        <w:rPr>
          <w:i/>
          <w:szCs w:val="16"/>
        </w:rPr>
        <w:t>Barra Henríquez y otros c.</w:t>
      </w:r>
      <w:r>
        <w:rPr>
          <w:i/>
          <w:szCs w:val="16"/>
        </w:rPr>
        <w:t xml:space="preserve"> la</w:t>
      </w:r>
      <w:r w:rsidRPr="00C769F3">
        <w:rPr>
          <w:i/>
          <w:szCs w:val="16"/>
        </w:rPr>
        <w:t xml:space="preserve"> Municipalidad de Cauquenes, </w:t>
      </w:r>
      <w:r w:rsidRPr="00C769F3">
        <w:rPr>
          <w:szCs w:val="16"/>
        </w:rPr>
        <w:t xml:space="preserve">Rol No. 123-1993 y </w:t>
      </w:r>
      <w:r w:rsidRPr="00C769F3">
        <w:rPr>
          <w:i/>
          <w:szCs w:val="16"/>
        </w:rPr>
        <w:t xml:space="preserve">Aguilera Machuca y otros Machuca c. </w:t>
      </w:r>
      <w:r>
        <w:rPr>
          <w:i/>
          <w:szCs w:val="16"/>
        </w:rPr>
        <w:t xml:space="preserve">la </w:t>
      </w:r>
      <w:r w:rsidRPr="00C769F3">
        <w:rPr>
          <w:i/>
          <w:szCs w:val="16"/>
        </w:rPr>
        <w:t xml:space="preserve">Municipalidad de Cauquenes, </w:t>
      </w:r>
      <w:r w:rsidRPr="00C769F3">
        <w:rPr>
          <w:szCs w:val="16"/>
        </w:rPr>
        <w:t>Rol No. 38-1993.</w:t>
      </w:r>
    </w:p>
  </w:footnote>
  <w:footnote w:id="361">
    <w:p w14:paraId="333DD8D1" w14:textId="0925F316"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rPr>
        <w:tab/>
        <w:t xml:space="preserve">Se trataría de las causas </w:t>
      </w:r>
      <w:r w:rsidRPr="00C769F3">
        <w:rPr>
          <w:i/>
          <w:szCs w:val="16"/>
        </w:rPr>
        <w:t xml:space="preserve">Aguilar Lazcano y otros c. </w:t>
      </w:r>
      <w:r>
        <w:rPr>
          <w:i/>
          <w:szCs w:val="16"/>
        </w:rPr>
        <w:t xml:space="preserve">la </w:t>
      </w:r>
      <w:r w:rsidRPr="00C769F3">
        <w:rPr>
          <w:i/>
          <w:szCs w:val="16"/>
        </w:rPr>
        <w:t xml:space="preserve">Municipalidad de Chanco, </w:t>
      </w:r>
      <w:r w:rsidRPr="00C769F3">
        <w:rPr>
          <w:szCs w:val="16"/>
        </w:rPr>
        <w:t xml:space="preserve">Rol No. 221-1993; </w:t>
      </w:r>
      <w:r w:rsidRPr="00C769F3">
        <w:rPr>
          <w:i/>
          <w:szCs w:val="16"/>
        </w:rPr>
        <w:t xml:space="preserve">Alegría Cancino y otros c. </w:t>
      </w:r>
      <w:r>
        <w:rPr>
          <w:i/>
          <w:szCs w:val="16"/>
        </w:rPr>
        <w:t xml:space="preserve">la </w:t>
      </w:r>
      <w:r w:rsidRPr="00C769F3">
        <w:rPr>
          <w:i/>
          <w:szCs w:val="16"/>
        </w:rPr>
        <w:t xml:space="preserve">Municipalidad de Pelluhue, </w:t>
      </w:r>
      <w:r w:rsidRPr="00C769F3">
        <w:rPr>
          <w:szCs w:val="16"/>
        </w:rPr>
        <w:t xml:space="preserve">Rol No. 218-1993 y </w:t>
      </w:r>
      <w:r w:rsidRPr="00C769F3">
        <w:rPr>
          <w:i/>
          <w:szCs w:val="16"/>
        </w:rPr>
        <w:t xml:space="preserve">Aravena Espinoza y otros c. </w:t>
      </w:r>
      <w:r>
        <w:rPr>
          <w:i/>
          <w:szCs w:val="16"/>
        </w:rPr>
        <w:t xml:space="preserve">la </w:t>
      </w:r>
      <w:r w:rsidRPr="00C769F3">
        <w:rPr>
          <w:i/>
          <w:szCs w:val="16"/>
        </w:rPr>
        <w:t xml:space="preserve">Municipalidad de Pelluhue, </w:t>
      </w:r>
      <w:r w:rsidRPr="00C769F3">
        <w:rPr>
          <w:szCs w:val="16"/>
        </w:rPr>
        <w:t>Rol No. 222-1993.</w:t>
      </w:r>
    </w:p>
  </w:footnote>
  <w:footnote w:id="362">
    <w:p w14:paraId="66B3AB1B" w14:textId="12737766"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Alegría Cancino y otros contra </w:t>
      </w:r>
      <w:r>
        <w:rPr>
          <w:i/>
          <w:szCs w:val="16"/>
        </w:rPr>
        <w:t xml:space="preserve">la </w:t>
      </w:r>
      <w:r w:rsidRPr="00C769F3">
        <w:rPr>
          <w:i/>
          <w:szCs w:val="16"/>
        </w:rPr>
        <w:t xml:space="preserve">Municipalidad de Pelluhue, </w:t>
      </w:r>
      <w:r w:rsidRPr="00C769F3">
        <w:rPr>
          <w:szCs w:val="16"/>
        </w:rPr>
        <w:t xml:space="preserve">Rol No. 218-1993 y </w:t>
      </w:r>
      <w:r w:rsidRPr="00C769F3">
        <w:rPr>
          <w:i/>
          <w:szCs w:val="16"/>
        </w:rPr>
        <w:t xml:space="preserve">Ramírez Ortiz y otros contra </w:t>
      </w:r>
      <w:r>
        <w:rPr>
          <w:i/>
          <w:szCs w:val="16"/>
        </w:rPr>
        <w:t xml:space="preserve">la </w:t>
      </w:r>
      <w:r w:rsidRPr="00C769F3">
        <w:rPr>
          <w:i/>
          <w:szCs w:val="16"/>
        </w:rPr>
        <w:t>Municipalidad de Vallenar</w:t>
      </w:r>
      <w:r w:rsidRPr="00C769F3">
        <w:rPr>
          <w:szCs w:val="16"/>
        </w:rPr>
        <w:t>, Rol No. 4.443-1993</w:t>
      </w:r>
      <w:r w:rsidRPr="00C769F3">
        <w:rPr>
          <w:i/>
          <w:szCs w:val="16"/>
        </w:rPr>
        <w:t xml:space="preserve">. </w:t>
      </w:r>
      <w:r w:rsidRPr="00C769F3">
        <w:rPr>
          <w:szCs w:val="16"/>
        </w:rPr>
        <w:t>Asimismo, el Estado alegó que en las sentencias contra la Municipalidad de Parral también se procedió a embargos de vehículos.</w:t>
      </w:r>
    </w:p>
  </w:footnote>
  <w:footnote w:id="363">
    <w:p w14:paraId="79F9ED60" w14:textId="77777777" w:rsidR="00791500" w:rsidRPr="00C769F3" w:rsidRDefault="00791500" w:rsidP="003B6944">
      <w:pPr>
        <w:pStyle w:val="Textonotapie"/>
        <w:rPr>
          <w:szCs w:val="16"/>
        </w:rPr>
      </w:pPr>
      <w:r w:rsidRPr="00C769F3">
        <w:rPr>
          <w:rStyle w:val="Refdenotaalpie"/>
          <w:sz w:val="16"/>
          <w:szCs w:val="16"/>
        </w:rPr>
        <w:footnoteRef/>
      </w:r>
      <w:r w:rsidRPr="00C769F3">
        <w:rPr>
          <w:szCs w:val="16"/>
        </w:rPr>
        <w:t xml:space="preserve"> </w:t>
      </w:r>
      <w:r w:rsidRPr="00C769F3">
        <w:rPr>
          <w:szCs w:val="16"/>
        </w:rPr>
        <w:tab/>
        <w:t>Su nombre aparece en la posición #755 de la lista adjuntada al Informe de Fondo por la Comisión (folio 38).</w:t>
      </w:r>
    </w:p>
  </w:footnote>
  <w:footnote w:id="364">
    <w:p w14:paraId="041466BA" w14:textId="77777777" w:rsidR="00791500" w:rsidRPr="00C769F3" w:rsidRDefault="00791500" w:rsidP="003B6944">
      <w:pPr>
        <w:pStyle w:val="Textonotapie"/>
        <w:rPr>
          <w:szCs w:val="16"/>
        </w:rPr>
      </w:pPr>
      <w:r w:rsidRPr="00C769F3">
        <w:rPr>
          <w:rStyle w:val="Refdenotaalpie"/>
          <w:sz w:val="16"/>
          <w:szCs w:val="16"/>
        </w:rPr>
        <w:footnoteRef/>
      </w:r>
      <w:r w:rsidRPr="00C769F3">
        <w:rPr>
          <w:szCs w:val="16"/>
        </w:rPr>
        <w:t xml:space="preserve"> </w:t>
      </w:r>
      <w:r w:rsidRPr="00C769F3">
        <w:rPr>
          <w:szCs w:val="16"/>
        </w:rPr>
        <w:tab/>
        <w:t>Su nombre aparece en la posición #796 de la lista adjuntada al Informe de Fondo por la Comisión (folio 39).</w:t>
      </w:r>
    </w:p>
  </w:footnote>
  <w:footnote w:id="365">
    <w:p w14:paraId="1DB5A1F3" w14:textId="328D49D6" w:rsidR="00791500" w:rsidRPr="00C769F3" w:rsidRDefault="00791500" w:rsidP="003B6944">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presentado por Humberto Franzani Soto en representación de los demandantes ante el Juzgado de Letras de Chanco el 13 de agosto de 1993 (expediente de prueba, folios 16227 a 16234).</w:t>
      </w:r>
    </w:p>
  </w:footnote>
  <w:footnote w:id="366">
    <w:p w14:paraId="5C12997A" w14:textId="5B2FF3A0" w:rsidR="00791500" w:rsidRPr="00C769F3" w:rsidRDefault="00791500" w:rsidP="003B6944">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Sentencia emitida por el Juzgado de Letras de Chanco el 25 de enero de 1994 (expediente de prueba folios 16376 a 16389).</w:t>
      </w:r>
    </w:p>
  </w:footnote>
  <w:footnote w:id="367">
    <w:p w14:paraId="5096D1FC" w14:textId="5E17186F" w:rsidR="00791500" w:rsidRPr="00C769F3" w:rsidRDefault="00791500" w:rsidP="003B6944">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la Corte de Apelaciones de Talca el 3 de junio de 1994 (expediente de prueba, folios 16400 a 16403).</w:t>
      </w:r>
    </w:p>
  </w:footnote>
  <w:footnote w:id="368">
    <w:p w14:paraId="45028345" w14:textId="51564366" w:rsidR="00791500" w:rsidRPr="00C769F3" w:rsidRDefault="00791500" w:rsidP="003B6944">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Informe </w:t>
      </w:r>
      <w:r>
        <w:rPr>
          <w:szCs w:val="16"/>
        </w:rPr>
        <w:t>“</w:t>
      </w:r>
      <w:r w:rsidRPr="00C769F3">
        <w:rPr>
          <w:szCs w:val="16"/>
        </w:rPr>
        <w:t>Estimación del Valor Actual adeudado por el Incumplimiento de Sentencias Judiciales dictadas en el Caso de Profesores por los Juzgados de Chañaral, Vallenar, Parral, Cauquenes y Chanco” elaborado por Claudio Bonilla, Guísela Gallardo y Gonzalo Polanco (expediente de prueba, folio 9360).</w:t>
      </w:r>
    </w:p>
  </w:footnote>
  <w:footnote w:id="369">
    <w:p w14:paraId="73820050" w14:textId="3918CFF3" w:rsidR="00791500" w:rsidRPr="00C769F3" w:rsidRDefault="00791500" w:rsidP="00A84B2C">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t xml:space="preserve">En los siguientes casos se pactaron convenios de pago que permitieron el pago de parte de la deuda con las personas docentes: </w:t>
      </w:r>
      <w:r>
        <w:rPr>
          <w:szCs w:val="16"/>
          <w:lang w:val="es-MX"/>
        </w:rPr>
        <w:t xml:space="preserve">1) </w:t>
      </w:r>
      <w:r w:rsidRPr="00C261A1">
        <w:rPr>
          <w:i/>
          <w:szCs w:val="16"/>
          <w:lang w:val="es-MX"/>
        </w:rPr>
        <w:t xml:space="preserve">Benavides Montaña y otros c. </w:t>
      </w:r>
      <w:r>
        <w:rPr>
          <w:i/>
          <w:szCs w:val="16"/>
          <w:lang w:val="es-MX"/>
        </w:rPr>
        <w:t xml:space="preserve">la </w:t>
      </w:r>
      <w:r w:rsidRPr="00C261A1">
        <w:rPr>
          <w:i/>
          <w:szCs w:val="16"/>
          <w:lang w:val="es-MX"/>
        </w:rPr>
        <w:t>Municipalidad de Chañaral</w:t>
      </w:r>
      <w:r w:rsidRPr="00C769F3">
        <w:rPr>
          <w:szCs w:val="16"/>
          <w:lang w:val="es-MX"/>
        </w:rPr>
        <w:t xml:space="preserve">, Rol No. 18.629-1994 (expediente de prueba, folios 2198 y 2199); </w:t>
      </w:r>
      <w:r>
        <w:rPr>
          <w:szCs w:val="16"/>
          <w:lang w:val="es-MX"/>
        </w:rPr>
        <w:t xml:space="preserve">2) </w:t>
      </w:r>
      <w:r w:rsidRPr="00C261A1">
        <w:rPr>
          <w:i/>
          <w:szCs w:val="16"/>
          <w:lang w:val="es-MX"/>
        </w:rPr>
        <w:t xml:space="preserve">Bayer Torres y otros c. </w:t>
      </w:r>
      <w:r>
        <w:rPr>
          <w:i/>
          <w:szCs w:val="16"/>
          <w:lang w:val="es-MX"/>
        </w:rPr>
        <w:t xml:space="preserve">la </w:t>
      </w:r>
      <w:r w:rsidRPr="00C261A1">
        <w:rPr>
          <w:i/>
          <w:szCs w:val="16"/>
          <w:lang w:val="es-MX"/>
        </w:rPr>
        <w:t>Municipalidad de Parral</w:t>
      </w:r>
      <w:r w:rsidRPr="00C769F3">
        <w:rPr>
          <w:szCs w:val="16"/>
          <w:lang w:val="es-MX"/>
        </w:rPr>
        <w:t xml:space="preserve">, Rol No. 4.274-1993 (expediente de prueba, folios 17796 a 17801); </w:t>
      </w:r>
      <w:r>
        <w:rPr>
          <w:szCs w:val="16"/>
          <w:lang w:val="es-MX"/>
        </w:rPr>
        <w:t xml:space="preserve">3) </w:t>
      </w:r>
      <w:r w:rsidRPr="00C261A1">
        <w:rPr>
          <w:i/>
          <w:szCs w:val="16"/>
          <w:lang w:val="es-MX"/>
        </w:rPr>
        <w:t xml:space="preserve">Bustamante Sánchez y otros c. </w:t>
      </w:r>
      <w:r>
        <w:rPr>
          <w:i/>
          <w:szCs w:val="16"/>
          <w:lang w:val="es-MX"/>
        </w:rPr>
        <w:t xml:space="preserve">la </w:t>
      </w:r>
      <w:r w:rsidRPr="00C261A1">
        <w:rPr>
          <w:i/>
          <w:szCs w:val="16"/>
          <w:lang w:val="es-MX"/>
        </w:rPr>
        <w:t>Municipalidad de Parral</w:t>
      </w:r>
      <w:r w:rsidRPr="00C769F3">
        <w:rPr>
          <w:szCs w:val="16"/>
          <w:lang w:val="es-MX"/>
        </w:rPr>
        <w:t xml:space="preserve">, Rol No. 4.071-1992 (expediente de prueba, folios 17397 a 17402); </w:t>
      </w:r>
      <w:r>
        <w:rPr>
          <w:szCs w:val="16"/>
          <w:lang w:val="es-MX"/>
        </w:rPr>
        <w:t xml:space="preserve">4) </w:t>
      </w:r>
      <w:r w:rsidRPr="00C261A1">
        <w:rPr>
          <w:i/>
          <w:szCs w:val="16"/>
          <w:lang w:val="es-MX"/>
        </w:rPr>
        <w:t xml:space="preserve">Belmar Montero y otros c. </w:t>
      </w:r>
      <w:r>
        <w:rPr>
          <w:i/>
          <w:szCs w:val="16"/>
          <w:lang w:val="es-MX"/>
        </w:rPr>
        <w:t xml:space="preserve">la </w:t>
      </w:r>
      <w:r w:rsidRPr="00C261A1">
        <w:rPr>
          <w:i/>
          <w:szCs w:val="16"/>
          <w:lang w:val="es-MX"/>
        </w:rPr>
        <w:t>Municipalidad de Parral</w:t>
      </w:r>
      <w:r w:rsidRPr="00C769F3">
        <w:rPr>
          <w:szCs w:val="16"/>
          <w:lang w:val="es-MX"/>
        </w:rPr>
        <w:t xml:space="preserve">, Rol No. 4.051-1992 (expediente de prueba, folios 17200 a 17204); </w:t>
      </w:r>
      <w:r>
        <w:rPr>
          <w:szCs w:val="16"/>
          <w:lang w:val="es-MX"/>
        </w:rPr>
        <w:t xml:space="preserve">5) </w:t>
      </w:r>
      <w:r w:rsidRPr="00C261A1">
        <w:rPr>
          <w:i/>
          <w:szCs w:val="16"/>
          <w:lang w:val="es-MX"/>
        </w:rPr>
        <w:t xml:space="preserve">Salazar Aravena y otros c. </w:t>
      </w:r>
      <w:r>
        <w:rPr>
          <w:i/>
          <w:szCs w:val="16"/>
          <w:lang w:val="es-MX"/>
        </w:rPr>
        <w:t xml:space="preserve">la </w:t>
      </w:r>
      <w:r w:rsidRPr="00C261A1">
        <w:rPr>
          <w:i/>
          <w:szCs w:val="16"/>
          <w:lang w:val="es-MX"/>
        </w:rPr>
        <w:t>Municipalidad de Parral</w:t>
      </w:r>
      <w:r w:rsidRPr="00C769F3">
        <w:rPr>
          <w:szCs w:val="16"/>
          <w:lang w:val="es-MX"/>
        </w:rPr>
        <w:t>, Rol No. 4.096-1992 (expediente de prueba, folios 17617 a 17622) y</w:t>
      </w:r>
      <w:r>
        <w:rPr>
          <w:szCs w:val="16"/>
          <w:lang w:val="es-MX"/>
        </w:rPr>
        <w:t xml:space="preserve"> 6)</w:t>
      </w:r>
      <w:r w:rsidRPr="00C769F3">
        <w:rPr>
          <w:szCs w:val="16"/>
          <w:lang w:val="es-MX"/>
        </w:rPr>
        <w:t xml:space="preserve"> </w:t>
      </w:r>
      <w:r w:rsidRPr="00C261A1">
        <w:rPr>
          <w:i/>
          <w:szCs w:val="16"/>
          <w:lang w:val="es-MX"/>
        </w:rPr>
        <w:t xml:space="preserve">Ramírez Ortiz y otros c. </w:t>
      </w:r>
      <w:r>
        <w:rPr>
          <w:i/>
          <w:szCs w:val="16"/>
          <w:lang w:val="es-MX"/>
        </w:rPr>
        <w:t xml:space="preserve">la </w:t>
      </w:r>
      <w:r w:rsidRPr="00C261A1">
        <w:rPr>
          <w:i/>
          <w:szCs w:val="16"/>
          <w:lang w:val="es-MX"/>
        </w:rPr>
        <w:t>Municipalidad de Vallenar</w:t>
      </w:r>
      <w:r w:rsidRPr="00C769F3">
        <w:rPr>
          <w:szCs w:val="16"/>
          <w:lang w:val="es-MX"/>
        </w:rPr>
        <w:t>, Rol No. 4.443-1993 (expediente de prueba, folios 14377 a 14379).</w:t>
      </w:r>
    </w:p>
  </w:footnote>
  <w:footnote w:id="370">
    <w:p w14:paraId="34BE5B30" w14:textId="278204D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de los “Niños de la Calle” (Villagrán Morales y otros) Vs. Guatemala. Fondo.</w:t>
      </w:r>
      <w:r w:rsidRPr="00C769F3">
        <w:rPr>
          <w:szCs w:val="16"/>
        </w:rPr>
        <w:t xml:space="preserve"> Sentencia de 19 de noviembre de 1999. Serie C No. 63, párr. 237</w:t>
      </w:r>
      <w:r>
        <w:rPr>
          <w:szCs w:val="16"/>
        </w:rPr>
        <w:t>,</w:t>
      </w:r>
      <w:r w:rsidRPr="00C769F3">
        <w:rPr>
          <w:szCs w:val="16"/>
        </w:rPr>
        <w:t xml:space="preserve"> y </w:t>
      </w:r>
      <w:r w:rsidRPr="00E76B28">
        <w:rPr>
          <w:i/>
          <w:szCs w:val="16"/>
        </w:rPr>
        <w:t xml:space="preserve">Caso </w:t>
      </w:r>
      <w:r>
        <w:rPr>
          <w:i/>
          <w:szCs w:val="16"/>
        </w:rPr>
        <w:t>Ríos Avalos y otro Vs. Paraguay</w:t>
      </w:r>
      <w:r w:rsidRPr="00E76B28">
        <w:rPr>
          <w:i/>
          <w:szCs w:val="16"/>
        </w:rPr>
        <w:t>. Fondo, Reparaciones y Costas.</w:t>
      </w:r>
      <w:r w:rsidRPr="00E76B28">
        <w:rPr>
          <w:szCs w:val="16"/>
        </w:rPr>
        <w:t xml:space="preserve"> Sentencia de </w:t>
      </w:r>
      <w:r>
        <w:rPr>
          <w:szCs w:val="16"/>
        </w:rPr>
        <w:t>19</w:t>
      </w:r>
      <w:r w:rsidRPr="00E76B28">
        <w:rPr>
          <w:szCs w:val="16"/>
        </w:rPr>
        <w:t xml:space="preserve"> de </w:t>
      </w:r>
      <w:r>
        <w:rPr>
          <w:szCs w:val="16"/>
        </w:rPr>
        <w:t>agosto</w:t>
      </w:r>
      <w:r w:rsidRPr="00E76B28">
        <w:rPr>
          <w:szCs w:val="16"/>
        </w:rPr>
        <w:t xml:space="preserve"> de </w:t>
      </w:r>
      <w:r>
        <w:rPr>
          <w:szCs w:val="16"/>
        </w:rPr>
        <w:t>2021</w:t>
      </w:r>
      <w:r w:rsidRPr="00E76B28">
        <w:rPr>
          <w:szCs w:val="16"/>
        </w:rPr>
        <w:t xml:space="preserve">. Serie C No. </w:t>
      </w:r>
      <w:r>
        <w:rPr>
          <w:szCs w:val="16"/>
        </w:rPr>
        <w:t>429</w:t>
      </w:r>
      <w:r w:rsidRPr="00E76B28">
        <w:rPr>
          <w:szCs w:val="16"/>
        </w:rPr>
        <w:t xml:space="preserve">, párr. </w:t>
      </w:r>
      <w:r>
        <w:rPr>
          <w:szCs w:val="16"/>
        </w:rPr>
        <w:t>148</w:t>
      </w:r>
      <w:r w:rsidRPr="00E76B28">
        <w:rPr>
          <w:szCs w:val="16"/>
        </w:rPr>
        <w:t>.</w:t>
      </w:r>
    </w:p>
  </w:footnote>
  <w:footnote w:id="371">
    <w:p w14:paraId="2591C72A" w14:textId="179B1B5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Baena Ricardo y otros Vs. Panamá. Competencia. </w:t>
      </w:r>
      <w:r w:rsidRPr="00C769F3">
        <w:rPr>
          <w:szCs w:val="16"/>
        </w:rPr>
        <w:t>Sentencia de 28 de noviembre de 2003. Serie C No. 104, párr. 79</w:t>
      </w:r>
      <w:r>
        <w:rPr>
          <w:szCs w:val="16"/>
        </w:rPr>
        <w:t>,</w:t>
      </w:r>
      <w:r w:rsidRPr="00C769F3">
        <w:rPr>
          <w:szCs w:val="16"/>
        </w:rPr>
        <w:t xml:space="preserve"> y </w:t>
      </w:r>
      <w:r w:rsidRPr="00C769F3">
        <w:rPr>
          <w:i/>
          <w:szCs w:val="16"/>
        </w:rPr>
        <w:t>Caso Casa Nina Vs. Perú, supra</w:t>
      </w:r>
      <w:r w:rsidRPr="00C769F3">
        <w:rPr>
          <w:szCs w:val="16"/>
        </w:rPr>
        <w:t>, párr. 116.</w:t>
      </w:r>
    </w:p>
  </w:footnote>
  <w:footnote w:id="372">
    <w:p w14:paraId="49D86800" w14:textId="24DA7612"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Muelle Flores Vs. Perú. Excepciones Preliminares, Fondo, Reparaciones y Costas. </w:t>
      </w:r>
      <w:r w:rsidRPr="00C769F3">
        <w:rPr>
          <w:szCs w:val="16"/>
        </w:rPr>
        <w:t>Sentencia de 6 de marzo de 2019. Serie C No. 375, párr. 124</w:t>
      </w:r>
      <w:r>
        <w:rPr>
          <w:szCs w:val="16"/>
        </w:rPr>
        <w:t>,</w:t>
      </w:r>
      <w:r w:rsidRPr="00C769F3">
        <w:rPr>
          <w:szCs w:val="16"/>
        </w:rPr>
        <w:t xml:space="preserve"> y </w:t>
      </w:r>
      <w:r w:rsidRPr="00C769F3">
        <w:rPr>
          <w:i/>
          <w:szCs w:val="16"/>
        </w:rPr>
        <w:t xml:space="preserve">Caso Moya Solís Vs. Perú. Excepciones Preliminares, Fondo, Reparaciones y Costas. </w:t>
      </w:r>
      <w:r w:rsidRPr="00C769F3">
        <w:rPr>
          <w:szCs w:val="16"/>
        </w:rPr>
        <w:t>Sentencia de 3 de junio de 2021, Serie C No. 425, párr. 95.</w:t>
      </w:r>
    </w:p>
  </w:footnote>
  <w:footnote w:id="373">
    <w:p w14:paraId="21B1CAF7" w14:textId="717DE04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Garantías judiciales en estados de emergencia (Arts. 27.2, 25 y 8 Convención Americana sobre Derechos Humanos). </w:t>
      </w:r>
      <w:r w:rsidRPr="00C769F3">
        <w:rPr>
          <w:szCs w:val="16"/>
        </w:rPr>
        <w:t xml:space="preserve">Opinión Consultiva OC-9787 de 6 de octubre de 1987. Serie A No. 9, párr. 24; </w:t>
      </w:r>
      <w:r w:rsidRPr="00536412">
        <w:rPr>
          <w:i/>
        </w:rPr>
        <w:t>Caso</w:t>
      </w:r>
      <w:r>
        <w:rPr>
          <w:i/>
        </w:rPr>
        <w:t xml:space="preserve"> </w:t>
      </w:r>
      <w:r w:rsidRPr="00E76B28">
        <w:rPr>
          <w:i/>
          <w:szCs w:val="16"/>
        </w:rPr>
        <w:t>de los “Niños de la Calle” (Villagrán Morales y otros) Vs. Guatemala. Fondo.</w:t>
      </w:r>
      <w:r w:rsidRPr="00E76B28">
        <w:rPr>
          <w:szCs w:val="16"/>
        </w:rPr>
        <w:t xml:space="preserve"> Sentencia de 19 de noviembre de 1999. Serie C No. 63, párr. 237</w:t>
      </w:r>
      <w:r>
        <w:rPr>
          <w:szCs w:val="16"/>
        </w:rPr>
        <w:t>,</w:t>
      </w:r>
      <w:r w:rsidRPr="00E76B28">
        <w:rPr>
          <w:szCs w:val="16"/>
        </w:rPr>
        <w:t xml:space="preserve"> y </w:t>
      </w:r>
      <w:r w:rsidRPr="00E76B28">
        <w:rPr>
          <w:i/>
          <w:szCs w:val="16"/>
        </w:rPr>
        <w:t>Caso</w:t>
      </w:r>
      <w:r>
        <w:rPr>
          <w:i/>
          <w:szCs w:val="16"/>
        </w:rPr>
        <w:t xml:space="preserve"> </w:t>
      </w:r>
      <w:r w:rsidRPr="00652F36">
        <w:rPr>
          <w:i/>
          <w:szCs w:val="16"/>
          <w:lang w:val="es-CR"/>
        </w:rPr>
        <w:t>Ríos Avalos y otro Vs. Paraguay,</w:t>
      </w:r>
      <w:r>
        <w:rPr>
          <w:i/>
          <w:szCs w:val="16"/>
        </w:rPr>
        <w:t xml:space="preserve"> supra</w:t>
      </w:r>
      <w:r w:rsidRPr="00E76B28">
        <w:rPr>
          <w:szCs w:val="16"/>
        </w:rPr>
        <w:t xml:space="preserve">, párr. </w:t>
      </w:r>
      <w:r>
        <w:rPr>
          <w:szCs w:val="16"/>
        </w:rPr>
        <w:t>148.</w:t>
      </w:r>
    </w:p>
  </w:footnote>
  <w:footnote w:id="374">
    <w:p w14:paraId="33A75307" w14:textId="7212CEDD"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E76B28">
        <w:rPr>
          <w:i/>
          <w:szCs w:val="16"/>
        </w:rPr>
        <w:t>Cfr. Caso Caso B</w:t>
      </w:r>
      <w:r>
        <w:rPr>
          <w:i/>
          <w:szCs w:val="16"/>
        </w:rPr>
        <w:t xml:space="preserve">aena Ricardo y otros Vs. Panamá, supra, </w:t>
      </w:r>
      <w:r>
        <w:rPr>
          <w:szCs w:val="16"/>
        </w:rPr>
        <w:t>párr. 73,</w:t>
      </w:r>
      <w:r w:rsidRPr="00E76B28">
        <w:rPr>
          <w:szCs w:val="16"/>
        </w:rPr>
        <w:t xml:space="preserve"> y </w:t>
      </w:r>
      <w:r w:rsidRPr="00E76B28">
        <w:rPr>
          <w:i/>
          <w:szCs w:val="16"/>
        </w:rPr>
        <w:t xml:space="preserve">Caso </w:t>
      </w:r>
      <w:r w:rsidRPr="00652F36">
        <w:rPr>
          <w:i/>
          <w:szCs w:val="16"/>
          <w:lang w:val="es-CR"/>
        </w:rPr>
        <w:t>Ríos Avalos y otro Vs. Paraguay</w:t>
      </w:r>
      <w:r>
        <w:rPr>
          <w:i/>
          <w:szCs w:val="16"/>
        </w:rPr>
        <w:t>, supra</w:t>
      </w:r>
      <w:r w:rsidRPr="00E76B28">
        <w:rPr>
          <w:szCs w:val="16"/>
        </w:rPr>
        <w:t xml:space="preserve">, párr. </w:t>
      </w:r>
      <w:r>
        <w:rPr>
          <w:szCs w:val="16"/>
        </w:rPr>
        <w:t>157.</w:t>
      </w:r>
    </w:p>
  </w:footnote>
  <w:footnote w:id="375">
    <w:p w14:paraId="00FECF19" w14:textId="417070E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Mejía Idrovo vs. Ecuador. Excepciones Preliminares, Fondo, Reparaciones y Costas. </w:t>
      </w:r>
      <w:r w:rsidRPr="00C769F3">
        <w:rPr>
          <w:szCs w:val="16"/>
        </w:rPr>
        <w:t>Sentencia de 5 de julio de 2011. Serie C No. 228, párr. 105</w:t>
      </w:r>
      <w:r>
        <w:rPr>
          <w:szCs w:val="16"/>
        </w:rPr>
        <w:t>,</w:t>
      </w:r>
      <w:r w:rsidRPr="00C769F3">
        <w:rPr>
          <w:szCs w:val="16"/>
        </w:rPr>
        <w:t xml:space="preserve"> </w:t>
      </w:r>
      <w:r w:rsidRPr="00E76B28">
        <w:rPr>
          <w:szCs w:val="16"/>
        </w:rPr>
        <w:t xml:space="preserve">y </w:t>
      </w:r>
      <w:r w:rsidRPr="00E76B28">
        <w:rPr>
          <w:i/>
          <w:szCs w:val="16"/>
        </w:rPr>
        <w:t xml:space="preserve">Caso </w:t>
      </w:r>
      <w:r>
        <w:rPr>
          <w:i/>
          <w:szCs w:val="16"/>
        </w:rPr>
        <w:t>Moya Solís Vs. Perú, supra</w:t>
      </w:r>
      <w:r w:rsidRPr="00E76B28">
        <w:rPr>
          <w:szCs w:val="16"/>
        </w:rPr>
        <w:t xml:space="preserve">, párr. </w:t>
      </w:r>
      <w:r>
        <w:rPr>
          <w:szCs w:val="16"/>
        </w:rPr>
        <w:t>95.</w:t>
      </w:r>
    </w:p>
  </w:footnote>
  <w:footnote w:id="376">
    <w:p w14:paraId="1EA5A187" w14:textId="341CEFBC" w:rsidR="00791500" w:rsidRPr="00C769F3" w:rsidRDefault="00791500">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Cfr.</w:t>
      </w:r>
      <w:r w:rsidRPr="00C769F3">
        <w:rPr>
          <w:szCs w:val="16"/>
          <w:lang w:val="es-MX"/>
        </w:rPr>
        <w:t xml:space="preserve"> </w:t>
      </w:r>
      <w:r w:rsidRPr="00C769F3">
        <w:rPr>
          <w:i/>
          <w:szCs w:val="16"/>
          <w:lang w:val="es-MX"/>
        </w:rPr>
        <w:t>Caso Mejía Idrovo Vs. Ecuador, supra</w:t>
      </w:r>
      <w:r w:rsidRPr="00C769F3">
        <w:rPr>
          <w:szCs w:val="16"/>
          <w:lang w:val="es-MX"/>
        </w:rPr>
        <w:t>, párr. 10</w:t>
      </w:r>
      <w:r w:rsidR="00FF458D">
        <w:rPr>
          <w:szCs w:val="16"/>
          <w:lang w:val="es-MX"/>
        </w:rPr>
        <w:t>6</w:t>
      </w:r>
      <w:r>
        <w:rPr>
          <w:szCs w:val="16"/>
          <w:lang w:val="es-MX"/>
        </w:rPr>
        <w:t>,</w:t>
      </w:r>
      <w:r w:rsidRPr="00C769F3">
        <w:rPr>
          <w:szCs w:val="16"/>
          <w:lang w:val="es-MX"/>
        </w:rPr>
        <w:t xml:space="preserve"> y </w:t>
      </w:r>
      <w:r>
        <w:rPr>
          <w:i/>
          <w:szCs w:val="16"/>
          <w:lang w:val="es-MX"/>
        </w:rPr>
        <w:t xml:space="preserve">Caso Jenkins Vs. Argentina. </w:t>
      </w:r>
      <w:r w:rsidRPr="00E76B28">
        <w:rPr>
          <w:i/>
          <w:szCs w:val="16"/>
        </w:rPr>
        <w:t xml:space="preserve">Excepciones Preliminares, Fondo, Reparaciones y Costas. </w:t>
      </w:r>
      <w:r w:rsidRPr="00E76B28">
        <w:rPr>
          <w:szCs w:val="16"/>
        </w:rPr>
        <w:t xml:space="preserve">Sentencia de </w:t>
      </w:r>
      <w:r>
        <w:rPr>
          <w:szCs w:val="16"/>
        </w:rPr>
        <w:t>25</w:t>
      </w:r>
      <w:r w:rsidRPr="00E76B28">
        <w:rPr>
          <w:szCs w:val="16"/>
        </w:rPr>
        <w:t xml:space="preserve"> de </w:t>
      </w:r>
      <w:r>
        <w:rPr>
          <w:szCs w:val="16"/>
        </w:rPr>
        <w:t>noviembre</w:t>
      </w:r>
      <w:r w:rsidRPr="00E76B28">
        <w:rPr>
          <w:szCs w:val="16"/>
        </w:rPr>
        <w:t xml:space="preserve"> de </w:t>
      </w:r>
      <w:r>
        <w:rPr>
          <w:szCs w:val="16"/>
        </w:rPr>
        <w:t>2019</w:t>
      </w:r>
      <w:r w:rsidRPr="00E76B28">
        <w:rPr>
          <w:szCs w:val="16"/>
        </w:rPr>
        <w:t xml:space="preserve">. Serie C No. </w:t>
      </w:r>
      <w:r>
        <w:rPr>
          <w:szCs w:val="16"/>
        </w:rPr>
        <w:t>397</w:t>
      </w:r>
      <w:r w:rsidRPr="00E76B28">
        <w:rPr>
          <w:szCs w:val="16"/>
        </w:rPr>
        <w:t xml:space="preserve">, párr. </w:t>
      </w:r>
      <w:r>
        <w:rPr>
          <w:szCs w:val="16"/>
        </w:rPr>
        <w:t>119.</w:t>
      </w:r>
    </w:p>
  </w:footnote>
  <w:footnote w:id="377">
    <w:p w14:paraId="7F26AC3D" w14:textId="04F9C0F3" w:rsidR="00791500" w:rsidRPr="00C769F3" w:rsidRDefault="00791500">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szCs w:val="16"/>
        </w:rPr>
        <w:t xml:space="preserve">Es decir que su acatamiento sea forzoso y que en caso de que no sean obedecidas voluntariamente, puedan ser exigibles de manera coactiva. </w:t>
      </w:r>
      <w:r w:rsidRPr="00C769F3">
        <w:rPr>
          <w:i/>
          <w:szCs w:val="16"/>
        </w:rPr>
        <w:t>Cfr. Caso Mejía Idrovo Vs. Ecuador</w:t>
      </w:r>
      <w:r w:rsidRPr="00C769F3">
        <w:rPr>
          <w:szCs w:val="16"/>
        </w:rPr>
        <w:t xml:space="preserve">, </w:t>
      </w:r>
      <w:r w:rsidRPr="00C769F3">
        <w:rPr>
          <w:i/>
          <w:szCs w:val="16"/>
        </w:rPr>
        <w:t>supra,</w:t>
      </w:r>
      <w:r w:rsidRPr="00C769F3">
        <w:rPr>
          <w:szCs w:val="16"/>
        </w:rPr>
        <w:t xml:space="preserve"> párr. 106 y </w:t>
      </w:r>
      <w:r w:rsidRPr="00C769F3">
        <w:rPr>
          <w:i/>
          <w:szCs w:val="16"/>
          <w:lang w:val="es-MX"/>
        </w:rPr>
        <w:t>Caso Muelle Flores Vs. Perú, supra</w:t>
      </w:r>
      <w:r w:rsidRPr="00C769F3">
        <w:rPr>
          <w:szCs w:val="16"/>
          <w:lang w:val="es-MX"/>
        </w:rPr>
        <w:t>, párr. 127.</w:t>
      </w:r>
    </w:p>
  </w:footnote>
  <w:footnote w:id="378">
    <w:p w14:paraId="22B5B363" w14:textId="490C8724" w:rsidR="00791500" w:rsidRPr="00C769F3" w:rsidRDefault="00791500">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Cfr.</w:t>
      </w:r>
      <w:r w:rsidRPr="00C769F3">
        <w:rPr>
          <w:szCs w:val="16"/>
          <w:lang w:val="es-MX"/>
        </w:rPr>
        <w:t xml:space="preserve"> </w:t>
      </w:r>
      <w:r w:rsidRPr="00C769F3">
        <w:rPr>
          <w:i/>
          <w:szCs w:val="16"/>
          <w:lang w:val="es-MX"/>
        </w:rPr>
        <w:t>Caso Mejía Idrovo Vs. Ecuador, supra</w:t>
      </w:r>
      <w:r w:rsidRPr="00C769F3">
        <w:rPr>
          <w:szCs w:val="16"/>
          <w:lang w:val="es-MX"/>
        </w:rPr>
        <w:t xml:space="preserve">, párr. 106 y </w:t>
      </w:r>
      <w:r w:rsidRPr="00C769F3">
        <w:rPr>
          <w:i/>
          <w:szCs w:val="16"/>
          <w:lang w:val="es-MX"/>
        </w:rPr>
        <w:t>Caso Muelle Flores Vs. Perú, supra</w:t>
      </w:r>
      <w:r w:rsidRPr="00C769F3">
        <w:rPr>
          <w:szCs w:val="16"/>
          <w:lang w:val="es-MX"/>
        </w:rPr>
        <w:t>, párr. 127.</w:t>
      </w:r>
    </w:p>
  </w:footnote>
  <w:footnote w:id="379">
    <w:p w14:paraId="7F0D27B2" w14:textId="28CCCAB1" w:rsidR="00791500" w:rsidRPr="00C769F3" w:rsidRDefault="00791500">
      <w:pPr>
        <w:pStyle w:val="Textonotapie"/>
        <w:rPr>
          <w:i/>
          <w:szCs w:val="16"/>
          <w:lang w:val="es-MX"/>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i/>
          <w:szCs w:val="16"/>
          <w:lang w:val="es-MX"/>
        </w:rPr>
        <w:t>Caso Muelle Flores Vs. Perú, supra</w:t>
      </w:r>
      <w:r w:rsidRPr="00C769F3">
        <w:rPr>
          <w:szCs w:val="16"/>
          <w:lang w:val="es-MX"/>
        </w:rPr>
        <w:t>, párr. 128.</w:t>
      </w:r>
    </w:p>
  </w:footnote>
  <w:footnote w:id="380">
    <w:p w14:paraId="61BDD7AE" w14:textId="1081AD08" w:rsidR="00791500" w:rsidRPr="00C769F3" w:rsidRDefault="00791500" w:rsidP="001D5778">
      <w:pPr>
        <w:pStyle w:val="PrrafodeSentencia"/>
        <w:numPr>
          <w:ilvl w:val="0"/>
          <w:numId w:val="0"/>
        </w:numPr>
        <w:rPr>
          <w:sz w:val="16"/>
          <w:szCs w:val="16"/>
        </w:rPr>
      </w:pPr>
      <w:r w:rsidRPr="00C769F3">
        <w:rPr>
          <w:rStyle w:val="Refdenotaalpie"/>
          <w:sz w:val="16"/>
          <w:szCs w:val="16"/>
        </w:rPr>
        <w:footnoteRef/>
      </w:r>
      <w:r w:rsidRPr="00C769F3">
        <w:rPr>
          <w:sz w:val="16"/>
          <w:szCs w:val="16"/>
        </w:rPr>
        <w:t xml:space="preserve"> </w:t>
      </w:r>
      <w:r w:rsidRPr="00C769F3">
        <w:rPr>
          <w:sz w:val="16"/>
          <w:szCs w:val="16"/>
        </w:rPr>
        <w:tab/>
      </w:r>
      <w:r w:rsidRPr="00C769F3">
        <w:rPr>
          <w:i/>
          <w:sz w:val="16"/>
          <w:szCs w:val="16"/>
        </w:rPr>
        <w:t>Cfr. Caso Muelle Flores Vs. Perú, supra</w:t>
      </w:r>
      <w:r w:rsidRPr="00C769F3">
        <w:rPr>
          <w:sz w:val="16"/>
          <w:szCs w:val="16"/>
        </w:rPr>
        <w:t xml:space="preserve">, párr. 161. </w:t>
      </w:r>
      <w:r w:rsidRPr="00C769F3">
        <w:rPr>
          <w:color w:val="000000"/>
          <w:sz w:val="16"/>
          <w:szCs w:val="16"/>
        </w:rPr>
        <w:t xml:space="preserve">La Comisión Interamericana también ha delineado un estándar relevante en relación con los límites del accionar exigible a las víctimas a fin de lograr el acatamiento de las sentencias judiciales a su favor.  Así, ha manifestado que los Estados deben garantizar el cumplimiento de dichas decisiones judiciales de forma inmediata y sin requerir a los afectados que impulsen acciones adicionales de acatamiento, sea en el ámbito penal, administrativo o cualquier otro. </w:t>
      </w:r>
      <w:r w:rsidRPr="00C769F3">
        <w:rPr>
          <w:sz w:val="16"/>
          <w:szCs w:val="16"/>
        </w:rPr>
        <w:t>CIDH, “El acceso a la justicia como garantía de los derechos económicos, sociales y culturales. Estudio de los Estándares fijados por el sistema interamericano de derechos humanos”, 7 de septiembre de 2007, OEA/Ser.L/V/II.129, párr. 335. Por su parte, el Tribunal Europeo de Derechos Humanos ha considerado que: “No cabe esperar de una persona que haya obtenido una sentencia favorable en contra del Estado que inicie, por separado, un procedimiento de ejecución […]. En estos casos, la autoridad estatal demandada debe recibir la notificación debida de la sentencia y, a partir de ese momento, se encontrará en una posición privilegiada para emprender todas las iniciativas que sean necesarias para cumplir con esta sentencia o transmitirla a otra autoridad estatal competente para que sea ésta la</w:t>
      </w:r>
      <w:r>
        <w:rPr>
          <w:sz w:val="16"/>
          <w:szCs w:val="16"/>
        </w:rPr>
        <w:t xml:space="preserve"> que se encargue de ejecutarla”.</w:t>
      </w:r>
      <w:r w:rsidRPr="00C769F3">
        <w:rPr>
          <w:sz w:val="16"/>
          <w:szCs w:val="16"/>
        </w:rPr>
        <w:t xml:space="preserve"> TEDH, </w:t>
      </w:r>
      <w:r w:rsidRPr="00C769F3">
        <w:rPr>
          <w:i/>
          <w:sz w:val="16"/>
          <w:szCs w:val="16"/>
        </w:rPr>
        <w:t xml:space="preserve">Caso Burdov Vs. Rusia (No. 2), </w:t>
      </w:r>
      <w:r w:rsidRPr="00C769F3">
        <w:rPr>
          <w:sz w:val="16"/>
          <w:szCs w:val="16"/>
        </w:rPr>
        <w:t>No. 33509. Sentencia de 15 de enero de 2009, párr. 68.</w:t>
      </w:r>
    </w:p>
  </w:footnote>
  <w:footnote w:id="381">
    <w:p w14:paraId="7A4A346E" w14:textId="7A428DBC" w:rsidR="00791500" w:rsidRPr="00C769F3" w:rsidRDefault="00791500">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szCs w:val="16"/>
        </w:rPr>
        <w:t xml:space="preserve">En este sentido, según los estándares elaborados por el Comité Consultivo de Jueces Europeos (CCJE), un órgano consultivo del Comité de </w:t>
      </w:r>
      <w:proofErr w:type="gramStart"/>
      <w:r w:rsidRPr="00C769F3">
        <w:rPr>
          <w:szCs w:val="16"/>
        </w:rPr>
        <w:t>Ministros</w:t>
      </w:r>
      <w:proofErr w:type="gramEnd"/>
      <w:r w:rsidRPr="00C769F3">
        <w:rPr>
          <w:szCs w:val="16"/>
        </w:rPr>
        <w:t xml:space="preserve"> del Consejo de Europa en las materias relativas a la independencia, la imparcialidad y la competencia profesional de los jueces, “en un Estado de Derecho, las entidades públicas están especialmente obligadas a respetar las decisiones judiciales y a su rápida implementación de oficio. La idea según la cual un Estado se negaría a respetar una decisión judicial pone en tela de juicio el principio mismo de primacía del Derecho”. Asimismo, consideró que “[u]n Estado debe respetar las sentencias dictadas en su contra sin demora y sin requerir que el demandante recurra a procesos de ejecución” Comité Consultivo de Jueces Europeos (CCJE) del Comité de </w:t>
      </w:r>
      <w:proofErr w:type="gramStart"/>
      <w:r w:rsidRPr="00C769F3">
        <w:rPr>
          <w:szCs w:val="16"/>
        </w:rPr>
        <w:t>Ministros</w:t>
      </w:r>
      <w:proofErr w:type="gramEnd"/>
      <w:r w:rsidRPr="00C769F3">
        <w:rPr>
          <w:szCs w:val="16"/>
        </w:rPr>
        <w:t xml:space="preserve"> del Consejo de Europa, Opinión No. 13 (2010), Sur le rôle des juges dans l’exécution des décisions judiciaires. Disponible en: </w:t>
      </w:r>
      <w:hyperlink r:id="rId7" w:history="1">
        <w:r w:rsidRPr="00C769F3">
          <w:rPr>
            <w:rStyle w:val="Hipervnculo"/>
            <w:szCs w:val="16"/>
          </w:rPr>
          <w:t>https://rm.coe.int/16807482d0</w:t>
        </w:r>
      </w:hyperlink>
      <w:r w:rsidRPr="00C769F3">
        <w:rPr>
          <w:szCs w:val="16"/>
        </w:rPr>
        <w:t xml:space="preserve">  </w:t>
      </w:r>
      <w:r>
        <w:rPr>
          <w:szCs w:val="16"/>
        </w:rPr>
        <w:t>(</w:t>
      </w:r>
      <w:r w:rsidRPr="00C769F3">
        <w:rPr>
          <w:szCs w:val="16"/>
        </w:rPr>
        <w:t>traducción libre de la Secretaría de la Corte).</w:t>
      </w:r>
    </w:p>
  </w:footnote>
  <w:footnote w:id="382">
    <w:p w14:paraId="6E55DD2C" w14:textId="6BF06F0A" w:rsidR="00791500" w:rsidRPr="00846D09" w:rsidRDefault="00791500">
      <w:pPr>
        <w:pStyle w:val="Textonotapie"/>
        <w:rPr>
          <w:szCs w:val="16"/>
        </w:rPr>
      </w:pPr>
      <w:r w:rsidRPr="00846D09">
        <w:rPr>
          <w:rStyle w:val="Refdenotaalpie"/>
          <w:sz w:val="16"/>
          <w:szCs w:val="16"/>
        </w:rPr>
        <w:footnoteRef/>
      </w:r>
      <w:r w:rsidRPr="00846D09">
        <w:rPr>
          <w:szCs w:val="16"/>
        </w:rPr>
        <w:t xml:space="preserve"> </w:t>
      </w:r>
      <w:r w:rsidRPr="00846D09">
        <w:rPr>
          <w:szCs w:val="16"/>
        </w:rPr>
        <w:tab/>
        <w:t>Chile ratificó esta Convención el 11 de junio de 2017 y depositó el instrumento de ratificación el el 15 de agosto de ese mismo año.</w:t>
      </w:r>
    </w:p>
  </w:footnote>
  <w:footnote w:id="383">
    <w:p w14:paraId="3D9B5593" w14:textId="6341856F" w:rsidR="00791500" w:rsidRPr="00C769F3" w:rsidRDefault="00791500" w:rsidP="00285AF0">
      <w:pPr>
        <w:pStyle w:val="Textonotapie"/>
        <w:rPr>
          <w:szCs w:val="16"/>
        </w:rPr>
      </w:pPr>
      <w:r w:rsidRPr="00C769F3">
        <w:rPr>
          <w:rStyle w:val="Refdenotaalpie"/>
          <w:sz w:val="16"/>
          <w:szCs w:val="16"/>
        </w:rPr>
        <w:footnoteRef/>
      </w:r>
      <w:r w:rsidRPr="00C769F3">
        <w:rPr>
          <w:szCs w:val="16"/>
        </w:rPr>
        <w:t xml:space="preserve"> </w:t>
      </w:r>
      <w:r w:rsidRPr="00C769F3">
        <w:rPr>
          <w:szCs w:val="16"/>
        </w:rPr>
        <w:tab/>
        <w:t>La Carta de San José sobre los derechos de las personas mayores de América Latina y el Caribe, adoptada en la tercera Conferencia intergubernamental sobre envejecimiento en América Latina y el Caribe de 2012</w:t>
      </w:r>
      <w:r>
        <w:rPr>
          <w:szCs w:val="16"/>
        </w:rPr>
        <w:t>,</w:t>
      </w:r>
      <w:r w:rsidRPr="00C769F3">
        <w:rPr>
          <w:szCs w:val="16"/>
        </w:rPr>
        <w:t xml:space="preserve"> establecía ya en su párrafo 5 que “el acceso a la justicia es un derecho humano esencial y el instrumento fundamental por medio del cual se garantiza a las personas mayores el ejercicio y la defensa activa de sus derechos”.</w:t>
      </w:r>
    </w:p>
  </w:footnote>
  <w:footnote w:id="384">
    <w:p w14:paraId="25E349BF" w14:textId="66AED4F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Código de Trabajo de Chile. Artículos 433 y 434, </w:t>
      </w:r>
      <w:r w:rsidRPr="00C769F3">
        <w:rPr>
          <w:i/>
          <w:szCs w:val="16"/>
        </w:rPr>
        <w:t>supra</w:t>
      </w:r>
      <w:r>
        <w:rPr>
          <w:i/>
          <w:szCs w:val="16"/>
        </w:rPr>
        <w:t>,</w:t>
      </w:r>
      <w:r w:rsidRPr="00C769F3">
        <w:rPr>
          <w:i/>
          <w:szCs w:val="16"/>
        </w:rPr>
        <w:t xml:space="preserve"> </w:t>
      </w:r>
      <w:r w:rsidRPr="00C769F3">
        <w:rPr>
          <w:szCs w:val="16"/>
        </w:rPr>
        <w:t>párr. 48</w:t>
      </w:r>
      <w:r w:rsidRPr="00C769F3">
        <w:rPr>
          <w:i/>
          <w:szCs w:val="16"/>
        </w:rPr>
        <w:t>.</w:t>
      </w:r>
    </w:p>
  </w:footnote>
  <w:footnote w:id="385">
    <w:p w14:paraId="26886FDD" w14:textId="5DAF495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Peritaje rendido ante fedatario público por Luis Eduardo Thayer el 24 de mayo de 2021 (expediente de prueba, folio 18735).</w:t>
      </w:r>
    </w:p>
  </w:footnote>
  <w:footnote w:id="386">
    <w:p w14:paraId="7A37CC39" w14:textId="6D13069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E76B28">
        <w:rPr>
          <w:szCs w:val="16"/>
        </w:rPr>
        <w:t>E</w:t>
      </w:r>
      <w:r>
        <w:rPr>
          <w:szCs w:val="16"/>
        </w:rPr>
        <w:t>n efecto, tal y como lo explicó</w:t>
      </w:r>
      <w:r w:rsidRPr="00E76B28">
        <w:rPr>
          <w:szCs w:val="16"/>
        </w:rPr>
        <w:t xml:space="preserve"> el perito Thayer “El principio del </w:t>
      </w:r>
      <w:r>
        <w:rPr>
          <w:szCs w:val="16"/>
        </w:rPr>
        <w:t>‘</w:t>
      </w:r>
      <w:r w:rsidRPr="00E76B28">
        <w:rPr>
          <w:szCs w:val="16"/>
        </w:rPr>
        <w:t>impulso procesal de oficio</w:t>
      </w:r>
      <w:r>
        <w:rPr>
          <w:szCs w:val="16"/>
        </w:rPr>
        <w:t>’</w:t>
      </w:r>
      <w:r w:rsidRPr="00E76B28">
        <w:rPr>
          <w:szCs w:val="16"/>
        </w:rPr>
        <w:t xml:space="preserve"> en el procedimiento laboral resulta inherente al carácter protector de la legislación laboral sustantiva que persigue dar amparo preferente al trabajador. Di</w:t>
      </w:r>
      <w:r>
        <w:rPr>
          <w:szCs w:val="16"/>
        </w:rPr>
        <w:t>cho carácter o ‘principio madre’</w:t>
      </w:r>
      <w:r w:rsidRPr="00E76B28">
        <w:rPr>
          <w:szCs w:val="16"/>
        </w:rPr>
        <w:t xml:space="preserve"> se materializa, entre otros, en el principio </w:t>
      </w:r>
      <w:r>
        <w:rPr>
          <w:szCs w:val="16"/>
        </w:rPr>
        <w:t>‘</w:t>
      </w:r>
      <w:r w:rsidRPr="00E76B28">
        <w:rPr>
          <w:szCs w:val="16"/>
        </w:rPr>
        <w:t>in dubio pro-operario</w:t>
      </w:r>
      <w:r>
        <w:rPr>
          <w:szCs w:val="16"/>
        </w:rPr>
        <w:t>’</w:t>
      </w:r>
      <w:r w:rsidRPr="00E76B28">
        <w:rPr>
          <w:szCs w:val="16"/>
        </w:rPr>
        <w:t xml:space="preserve">, en el </w:t>
      </w:r>
      <w:r>
        <w:rPr>
          <w:szCs w:val="16"/>
        </w:rPr>
        <w:t>‘</w:t>
      </w:r>
      <w:r w:rsidRPr="00E76B28">
        <w:rPr>
          <w:szCs w:val="16"/>
        </w:rPr>
        <w:t>de la regla de la condición más beneficiosa</w:t>
      </w:r>
      <w:r>
        <w:rPr>
          <w:szCs w:val="16"/>
        </w:rPr>
        <w:t>’</w:t>
      </w:r>
      <w:r w:rsidRPr="00E76B28">
        <w:rPr>
          <w:szCs w:val="16"/>
        </w:rPr>
        <w:t xml:space="preserve">, en el </w:t>
      </w:r>
      <w:r>
        <w:rPr>
          <w:szCs w:val="16"/>
        </w:rPr>
        <w:t>‘</w:t>
      </w:r>
      <w:r w:rsidRPr="00E76B28">
        <w:rPr>
          <w:szCs w:val="16"/>
        </w:rPr>
        <w:t>de la irrenunciabilidad</w:t>
      </w:r>
      <w:r>
        <w:rPr>
          <w:szCs w:val="16"/>
        </w:rPr>
        <w:t>’</w:t>
      </w:r>
      <w:r w:rsidRPr="00E76B28">
        <w:rPr>
          <w:szCs w:val="16"/>
        </w:rPr>
        <w:t xml:space="preserve"> – esto es, la no posibilidad de privarse voluntaria y anticipadamente de los derechos otorgados por las leyes laborales. </w:t>
      </w:r>
      <w:r>
        <w:rPr>
          <w:szCs w:val="16"/>
        </w:rPr>
        <w:t xml:space="preserve">/ </w:t>
      </w:r>
      <w:r w:rsidRPr="00E76B28">
        <w:rPr>
          <w:szCs w:val="16"/>
        </w:rPr>
        <w:t xml:space="preserve">También en los principios </w:t>
      </w:r>
      <w:r>
        <w:rPr>
          <w:szCs w:val="16"/>
        </w:rPr>
        <w:t>‘</w:t>
      </w:r>
      <w:r w:rsidRPr="00E76B28">
        <w:rPr>
          <w:szCs w:val="16"/>
        </w:rPr>
        <w:t>de la racionalidad o de la razonabilidad</w:t>
      </w:r>
      <w:r>
        <w:rPr>
          <w:szCs w:val="16"/>
        </w:rPr>
        <w:t>’</w:t>
      </w:r>
      <w:r w:rsidRPr="00E76B28">
        <w:rPr>
          <w:szCs w:val="16"/>
        </w:rPr>
        <w:t xml:space="preserve"> y en el </w:t>
      </w:r>
      <w:r>
        <w:rPr>
          <w:szCs w:val="16"/>
        </w:rPr>
        <w:t>‘</w:t>
      </w:r>
      <w:r w:rsidRPr="00E76B28">
        <w:rPr>
          <w:szCs w:val="16"/>
        </w:rPr>
        <w:t>de la primacía de la realidad</w:t>
      </w:r>
      <w:r>
        <w:rPr>
          <w:szCs w:val="16"/>
        </w:rPr>
        <w:t>’</w:t>
      </w:r>
      <w:r w:rsidRPr="00E76B28">
        <w:rPr>
          <w:szCs w:val="16"/>
        </w:rPr>
        <w:t xml:space="preserve"> que –en la especie –debieron y, aun, deben traducirse en la ineludible obligación del Estado de cumplir </w:t>
      </w:r>
      <w:r>
        <w:rPr>
          <w:szCs w:val="16"/>
        </w:rPr>
        <w:t>‘</w:t>
      </w:r>
      <w:r w:rsidRPr="00E76B28">
        <w:rPr>
          <w:szCs w:val="16"/>
        </w:rPr>
        <w:t>de oficio</w:t>
      </w:r>
      <w:r>
        <w:rPr>
          <w:szCs w:val="16"/>
        </w:rPr>
        <w:t>’</w:t>
      </w:r>
      <w:r w:rsidRPr="00E76B28">
        <w:rPr>
          <w:szCs w:val="16"/>
        </w:rPr>
        <w:t xml:space="preserve"> las sentencias judiciales ejecutoriadas que le condenan”. Peritaje rendido ante fedatario público por Luis Eduardo Thayer el 24 de mayo de 2021 (expediente de prueba, folios 18743 y 18744)</w:t>
      </w:r>
      <w:r>
        <w:rPr>
          <w:szCs w:val="16"/>
        </w:rPr>
        <w:t>.</w:t>
      </w:r>
    </w:p>
  </w:footnote>
  <w:footnote w:id="387">
    <w:p w14:paraId="54B5B571" w14:textId="413379E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Peritaje rendido ante fedatario público por Luis Eduardo Thayer el 24 de mayo de 2021 (expediente de prueba, folios 18741 y 18742).</w:t>
      </w:r>
    </w:p>
  </w:footnote>
  <w:footnote w:id="388">
    <w:p w14:paraId="32D52AF6" w14:textId="081315EC" w:rsidR="00791500" w:rsidRPr="00C769F3" w:rsidRDefault="00791500" w:rsidP="00CA5185">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Peritaje rendido ante fedatario público por Luis Eduardo Thayer el 24 de mayo de 2021 (expediente de prueba, folio 18745).</w:t>
      </w:r>
    </w:p>
  </w:footnote>
  <w:footnote w:id="389">
    <w:p w14:paraId="54B75756" w14:textId="1D3D77D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Resolución emitida por el Juzgado de Chanco el 9 de octubre de 2014 en el proceso Abarza Farías c. Chanco, Rol No. 217-1993 (expediente de prueba, folio 15698).</w:t>
      </w:r>
    </w:p>
  </w:footnote>
  <w:footnote w:id="390">
    <w:p w14:paraId="4A651DE5" w14:textId="7E0AA74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Peritaje rendido ante fedatario público por Francisco Agüero Vargas el 27 de mayo de 2021 (expediente de prueba, folio 19097).</w:t>
      </w:r>
    </w:p>
  </w:footnote>
  <w:footnote w:id="391">
    <w:p w14:paraId="001F7680" w14:textId="4E9666F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Pr>
          <w:szCs w:val="16"/>
        </w:rPr>
        <w:t xml:space="preserve">1) </w:t>
      </w:r>
      <w:r w:rsidRPr="00C769F3">
        <w:rPr>
          <w:szCs w:val="16"/>
        </w:rPr>
        <w:t xml:space="preserve">Proceso </w:t>
      </w:r>
      <w:r w:rsidRPr="00C769F3">
        <w:rPr>
          <w:i/>
          <w:szCs w:val="16"/>
        </w:rPr>
        <w:t xml:space="preserve">Bayer Torres y otros c. </w:t>
      </w:r>
      <w:r>
        <w:rPr>
          <w:i/>
          <w:szCs w:val="16"/>
        </w:rPr>
        <w:t xml:space="preserve">la </w:t>
      </w:r>
      <w:r w:rsidRPr="00C769F3">
        <w:rPr>
          <w:i/>
          <w:szCs w:val="16"/>
        </w:rPr>
        <w:t>Municipalidad de Parral</w:t>
      </w:r>
      <w:r w:rsidRPr="00C769F3">
        <w:rPr>
          <w:szCs w:val="16"/>
        </w:rPr>
        <w:t xml:space="preserve">, Rol No. 4.274-1993; </w:t>
      </w:r>
      <w:r>
        <w:rPr>
          <w:szCs w:val="16"/>
        </w:rPr>
        <w:t xml:space="preserve">2) </w:t>
      </w:r>
      <w:r w:rsidRPr="00C769F3">
        <w:rPr>
          <w:i/>
          <w:szCs w:val="16"/>
        </w:rPr>
        <w:t xml:space="preserve">Bustamante Sánchez y otros c. </w:t>
      </w:r>
      <w:r>
        <w:rPr>
          <w:i/>
          <w:szCs w:val="16"/>
        </w:rPr>
        <w:t xml:space="preserve">la </w:t>
      </w:r>
      <w:r w:rsidRPr="00C769F3">
        <w:rPr>
          <w:i/>
          <w:szCs w:val="16"/>
        </w:rPr>
        <w:t>Municipalidad de Parral,</w:t>
      </w:r>
      <w:r w:rsidRPr="00C769F3">
        <w:rPr>
          <w:szCs w:val="16"/>
        </w:rPr>
        <w:t xml:space="preserve"> Rol No. 4-071-1992; </w:t>
      </w:r>
      <w:r>
        <w:rPr>
          <w:szCs w:val="16"/>
        </w:rPr>
        <w:t xml:space="preserve">3) </w:t>
      </w:r>
      <w:r w:rsidRPr="00C769F3">
        <w:rPr>
          <w:i/>
          <w:szCs w:val="16"/>
        </w:rPr>
        <w:t xml:space="preserve">Belmar Montero y otros c. </w:t>
      </w:r>
      <w:r>
        <w:rPr>
          <w:i/>
          <w:szCs w:val="16"/>
        </w:rPr>
        <w:t xml:space="preserve">la </w:t>
      </w:r>
      <w:r w:rsidRPr="00C769F3">
        <w:rPr>
          <w:i/>
          <w:szCs w:val="16"/>
        </w:rPr>
        <w:t>Municipalidad de Parral</w:t>
      </w:r>
      <w:r w:rsidRPr="00C769F3">
        <w:rPr>
          <w:szCs w:val="16"/>
        </w:rPr>
        <w:t xml:space="preserve">, Rol No. 4.051-1992; </w:t>
      </w:r>
      <w:r>
        <w:rPr>
          <w:szCs w:val="16"/>
        </w:rPr>
        <w:t xml:space="preserve">4) </w:t>
      </w:r>
      <w:r w:rsidRPr="00C769F3">
        <w:rPr>
          <w:i/>
          <w:szCs w:val="16"/>
        </w:rPr>
        <w:t xml:space="preserve">Salazar Aravena c. </w:t>
      </w:r>
      <w:r>
        <w:rPr>
          <w:i/>
          <w:szCs w:val="16"/>
        </w:rPr>
        <w:t xml:space="preserve">la </w:t>
      </w:r>
      <w:r w:rsidRPr="00C769F3">
        <w:rPr>
          <w:i/>
          <w:szCs w:val="16"/>
        </w:rPr>
        <w:t>Municipalidad de Parral</w:t>
      </w:r>
      <w:r w:rsidRPr="00C769F3">
        <w:rPr>
          <w:szCs w:val="16"/>
        </w:rPr>
        <w:t xml:space="preserve">, Rol No. 4.096-1992 y </w:t>
      </w:r>
      <w:r>
        <w:rPr>
          <w:szCs w:val="16"/>
        </w:rPr>
        <w:t xml:space="preserve">5) </w:t>
      </w:r>
      <w:r w:rsidRPr="00C769F3">
        <w:rPr>
          <w:i/>
          <w:szCs w:val="16"/>
        </w:rPr>
        <w:t xml:space="preserve">Ramírez Ortiz y otros c. </w:t>
      </w:r>
      <w:r>
        <w:rPr>
          <w:i/>
          <w:szCs w:val="16"/>
        </w:rPr>
        <w:t xml:space="preserve">la </w:t>
      </w:r>
      <w:r w:rsidRPr="00C769F3">
        <w:rPr>
          <w:i/>
          <w:szCs w:val="16"/>
        </w:rPr>
        <w:t>Municipalidad de Vallenar</w:t>
      </w:r>
      <w:r w:rsidRPr="00C769F3">
        <w:rPr>
          <w:szCs w:val="16"/>
        </w:rPr>
        <w:t>, Rol No. 4.443-1993.</w:t>
      </w:r>
    </w:p>
  </w:footnote>
  <w:footnote w:id="392">
    <w:p w14:paraId="2937C6CE" w14:textId="163026BD"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Acevedo Jaramillo y otros Vs. Perú. Excepciones Preliminares, Fondo, Reparaciones y Costas. </w:t>
      </w:r>
      <w:r w:rsidRPr="00C769F3">
        <w:rPr>
          <w:szCs w:val="16"/>
        </w:rPr>
        <w:t>Sentencia de 7 de febrero de 2006. Serie C No. 144, párr. 219</w:t>
      </w:r>
      <w:r>
        <w:rPr>
          <w:szCs w:val="16"/>
        </w:rPr>
        <w:t>,</w:t>
      </w:r>
      <w:r w:rsidRPr="00C769F3">
        <w:rPr>
          <w:szCs w:val="16"/>
        </w:rPr>
        <w:t xml:space="preserve"> y </w:t>
      </w:r>
      <w:r w:rsidRPr="00C769F3">
        <w:rPr>
          <w:i/>
          <w:szCs w:val="16"/>
        </w:rPr>
        <w:t xml:space="preserve">Caso Guachalá Chimbo y otros Vs. Ecuador. Fondo, Reparaciones y Costas. </w:t>
      </w:r>
      <w:r w:rsidRPr="00C769F3">
        <w:rPr>
          <w:szCs w:val="16"/>
        </w:rPr>
        <w:t>Sentencia de 26 de marzo de 2021. Serie C No. 423, párr. 210.</w:t>
      </w:r>
    </w:p>
  </w:footnote>
  <w:footnote w:id="393">
    <w:p w14:paraId="51826926" w14:textId="55F31218" w:rsidR="00791500" w:rsidRPr="00C769F3" w:rsidRDefault="00791500">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Informe del </w:t>
      </w:r>
      <w:proofErr w:type="gramStart"/>
      <w:r w:rsidRPr="00C769F3">
        <w:rPr>
          <w:szCs w:val="16"/>
        </w:rPr>
        <w:t>Secretario General</w:t>
      </w:r>
      <w:proofErr w:type="gramEnd"/>
      <w:r w:rsidRPr="00C769F3">
        <w:rPr>
          <w:szCs w:val="16"/>
        </w:rPr>
        <w:t xml:space="preserve"> de Naciones Unidas sobre la cuestión del ejercicio efectivo, en todos los países, de los derechos económicos, sociales y culturales, Sr. Ban Ki-moon. UN Doc. A/HRC/25/31, 19 de diciembre de 2013, párr. 35 y </w:t>
      </w:r>
      <w:r>
        <w:rPr>
          <w:i/>
          <w:szCs w:val="16"/>
        </w:rPr>
        <w:t>Caso Muelle Flores Vs. Perú, supra</w:t>
      </w:r>
      <w:r w:rsidRPr="00C769F3">
        <w:rPr>
          <w:szCs w:val="16"/>
        </w:rPr>
        <w:t>, parr. 140.</w:t>
      </w:r>
    </w:p>
  </w:footnote>
  <w:footnote w:id="394">
    <w:p w14:paraId="744BB0C3" w14:textId="3496C25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E76B28">
        <w:rPr>
          <w:i/>
          <w:szCs w:val="16"/>
        </w:rPr>
        <w:t xml:space="preserve">Cfr. </w:t>
      </w:r>
      <w:r w:rsidRPr="00E76B28">
        <w:rPr>
          <w:szCs w:val="16"/>
        </w:rPr>
        <w:t xml:space="preserve">Peritaje rendido ante fedatario público por </w:t>
      </w:r>
      <w:r>
        <w:rPr>
          <w:szCs w:val="16"/>
        </w:rPr>
        <w:t>Tomás Jordán Díaz</w:t>
      </w:r>
      <w:r w:rsidRPr="00E76B28">
        <w:rPr>
          <w:szCs w:val="16"/>
        </w:rPr>
        <w:t xml:space="preserve"> el 2</w:t>
      </w:r>
      <w:r>
        <w:rPr>
          <w:szCs w:val="16"/>
        </w:rPr>
        <w:t>8</w:t>
      </w:r>
      <w:r w:rsidRPr="00E76B28">
        <w:rPr>
          <w:szCs w:val="16"/>
        </w:rPr>
        <w:t xml:space="preserve"> de mayo de 2021 (expediente de prueba, folios 19058 y 19059).</w:t>
      </w:r>
    </w:p>
  </w:footnote>
  <w:footnote w:id="395">
    <w:p w14:paraId="743CF979" w14:textId="62E5FE3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En efecto, de los trece procedimientos que componen este caso, únicamente en los casos en donde se llegaron a acuerdos de pago se emitieron decretos alcaldicios que fueron efectivamente cumplidos, ya que se trataba de sumas parciales (ver por ejemplo los decretos alcaldicios emitidos en el marco del convenio de pago firmado con la Municipalidad de Chañaral, expediente de prueba folios 1027 a 1030). </w:t>
      </w:r>
    </w:p>
  </w:footnote>
  <w:footnote w:id="396">
    <w:p w14:paraId="59C11065" w14:textId="076C805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Escrito presentado por Francisco Donosco Carrasco por la Municipalidad de Chañaral ante el Juzgado de Letras y Garantía de Chañaral el 16 de junio de 2005 en el marco del proceso </w:t>
      </w:r>
      <w:r w:rsidRPr="00C769F3">
        <w:rPr>
          <w:i/>
          <w:szCs w:val="16"/>
        </w:rPr>
        <w:t>B</w:t>
      </w:r>
      <w:r>
        <w:rPr>
          <w:i/>
          <w:szCs w:val="16"/>
        </w:rPr>
        <w:t xml:space="preserve">enavides Montaña y otros c. la </w:t>
      </w:r>
      <w:r w:rsidRPr="00C769F3">
        <w:rPr>
          <w:i/>
          <w:szCs w:val="16"/>
        </w:rPr>
        <w:t>Municipalidad de Chañaral</w:t>
      </w:r>
      <w:r w:rsidRPr="00C769F3">
        <w:rPr>
          <w:szCs w:val="16"/>
        </w:rPr>
        <w:t>, Rol No. 18.629-1994 (expediente de prueba, folio 1340).</w:t>
      </w:r>
    </w:p>
  </w:footnote>
  <w:footnote w:id="397">
    <w:p w14:paraId="580922B7" w14:textId="6F3745E9"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Escrito presentado por Germain Morales Morales por la Municipalidad de Parral ante el Juzgado de Letras de Parral el 26 de abril de 1996 en el marco del proceso </w:t>
      </w:r>
      <w:r>
        <w:rPr>
          <w:i/>
          <w:szCs w:val="16"/>
        </w:rPr>
        <w:t>Bayer Torres y otros c. la</w:t>
      </w:r>
      <w:r w:rsidRPr="00C769F3">
        <w:rPr>
          <w:i/>
          <w:szCs w:val="16"/>
        </w:rPr>
        <w:t xml:space="preserve"> Municipalidad de Parral</w:t>
      </w:r>
      <w:r w:rsidRPr="00C769F3">
        <w:rPr>
          <w:szCs w:val="16"/>
        </w:rPr>
        <w:t>, Rol No. 4.27-1993 (expediente de prueba, folios 17771 y 17773).</w:t>
      </w:r>
    </w:p>
  </w:footnote>
  <w:footnote w:id="398">
    <w:p w14:paraId="2E2CE962" w14:textId="736A6B7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Pr>
          <w:szCs w:val="16"/>
        </w:rPr>
        <w:tab/>
      </w:r>
      <w:r w:rsidRPr="00C769F3">
        <w:rPr>
          <w:szCs w:val="16"/>
        </w:rPr>
        <w:t xml:space="preserve">Decretos Alcaldicios No. 310, 311 y 312 emitidos por la Municipalidad de Cauquenes el 9 de junio de 2006 en el marco de los procesos </w:t>
      </w:r>
      <w:r w:rsidRPr="00C769F3">
        <w:rPr>
          <w:i/>
          <w:szCs w:val="16"/>
        </w:rPr>
        <w:t xml:space="preserve">Agurto Chein Juisan c. </w:t>
      </w:r>
      <w:r>
        <w:rPr>
          <w:i/>
          <w:szCs w:val="16"/>
        </w:rPr>
        <w:t xml:space="preserve">la </w:t>
      </w:r>
      <w:r w:rsidRPr="00C769F3">
        <w:rPr>
          <w:i/>
          <w:szCs w:val="16"/>
        </w:rPr>
        <w:t>Municipalidad de Cauquenes</w:t>
      </w:r>
      <w:r w:rsidRPr="00C769F3">
        <w:rPr>
          <w:szCs w:val="16"/>
        </w:rPr>
        <w:t xml:space="preserve">, Rol No. 63-1996; </w:t>
      </w:r>
      <w:r w:rsidRPr="00C769F3">
        <w:rPr>
          <w:i/>
          <w:szCs w:val="16"/>
        </w:rPr>
        <w:t xml:space="preserve">Barra Henríquez y otros c. </w:t>
      </w:r>
      <w:r>
        <w:rPr>
          <w:i/>
          <w:szCs w:val="16"/>
        </w:rPr>
        <w:t xml:space="preserve">la </w:t>
      </w:r>
      <w:r w:rsidRPr="00C769F3">
        <w:rPr>
          <w:i/>
          <w:szCs w:val="16"/>
        </w:rPr>
        <w:t>Municipalidad de Cauquenes</w:t>
      </w:r>
      <w:r w:rsidRPr="00C769F3">
        <w:rPr>
          <w:szCs w:val="16"/>
        </w:rPr>
        <w:t xml:space="preserve">, Rol No. 123-1993 y </w:t>
      </w:r>
      <w:r w:rsidRPr="00C769F3">
        <w:rPr>
          <w:i/>
          <w:szCs w:val="16"/>
        </w:rPr>
        <w:t xml:space="preserve">Aguilera Machuca y otros c. </w:t>
      </w:r>
      <w:r>
        <w:rPr>
          <w:i/>
          <w:szCs w:val="16"/>
        </w:rPr>
        <w:t xml:space="preserve">la </w:t>
      </w:r>
      <w:r w:rsidRPr="00C769F3">
        <w:rPr>
          <w:i/>
          <w:szCs w:val="16"/>
        </w:rPr>
        <w:t>Municipalidad de Cauquenes</w:t>
      </w:r>
      <w:r w:rsidRPr="00C769F3">
        <w:rPr>
          <w:szCs w:val="16"/>
        </w:rPr>
        <w:t>, Rol No. 38-1993 (expediente de prueba, folios 14978, 15061 y 14897, respectivamente).</w:t>
      </w:r>
    </w:p>
  </w:footnote>
  <w:footnote w:id="399">
    <w:p w14:paraId="4FA2BA52" w14:textId="26890E8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Decreto No. 2058/2000 emitido por la Municipalidad de Vallenar el 21 de agosto de 2000 (expediente de prueba, folio 12207).</w:t>
      </w:r>
    </w:p>
  </w:footnote>
  <w:footnote w:id="400">
    <w:p w14:paraId="7C806328" w14:textId="27AF46D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de la Corte de Apelaciones de Copiapó del 16 de julio de 2002 en el marco del proceso </w:t>
      </w:r>
      <w:r w:rsidRPr="00C769F3">
        <w:rPr>
          <w:i/>
          <w:szCs w:val="16"/>
        </w:rPr>
        <w:t>Ramírez Ortiz y otros c. Municipalidad de Vallenar</w:t>
      </w:r>
      <w:r w:rsidRPr="00C769F3">
        <w:rPr>
          <w:szCs w:val="16"/>
        </w:rPr>
        <w:t>, Rol No. 4.443-1993 (expediente de prueba folio 12997).</w:t>
      </w:r>
    </w:p>
  </w:footnote>
  <w:footnote w:id="401">
    <w:p w14:paraId="1B5BF50F" w14:textId="2ACB0F3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del Juzgado de Letras de Chañaral del 8 de noviembre de 2004 en el marco del proceso </w:t>
      </w:r>
      <w:r>
        <w:rPr>
          <w:i/>
          <w:szCs w:val="16"/>
        </w:rPr>
        <w:t>Benavides Montaña y otros c, la</w:t>
      </w:r>
      <w:r w:rsidRPr="00C769F3">
        <w:rPr>
          <w:i/>
          <w:szCs w:val="16"/>
        </w:rPr>
        <w:t xml:space="preserve"> Municipalidad de Chañaral</w:t>
      </w:r>
      <w:r w:rsidRPr="00C769F3">
        <w:rPr>
          <w:szCs w:val="16"/>
        </w:rPr>
        <w:t xml:space="preserve">, Rol No. 18.629-1994 (expediente de prueba, folio 1316) y Resolución del Juzgado de Letras de Vallenar de 2 de diciembre de 2002 en el marco del proceso </w:t>
      </w:r>
      <w:r>
        <w:rPr>
          <w:i/>
          <w:szCs w:val="16"/>
        </w:rPr>
        <w:t>Ramírez Ortiz y otros c. la</w:t>
      </w:r>
      <w:r w:rsidRPr="00C769F3">
        <w:rPr>
          <w:i/>
          <w:szCs w:val="16"/>
        </w:rPr>
        <w:t xml:space="preserve"> Municipalidad de Vallenar</w:t>
      </w:r>
      <w:r w:rsidRPr="00C769F3">
        <w:rPr>
          <w:szCs w:val="16"/>
        </w:rPr>
        <w:t>, Rol No. 4.443-1993 (expediente de prueba, folio 13195).</w:t>
      </w:r>
    </w:p>
  </w:footnote>
  <w:footnote w:id="402">
    <w:p w14:paraId="6253A218" w14:textId="6D00A6B0"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i/>
          <w:szCs w:val="16"/>
        </w:rPr>
        <w:tab/>
      </w:r>
      <w:r w:rsidRPr="00C769F3">
        <w:rPr>
          <w:szCs w:val="16"/>
        </w:rPr>
        <w:t xml:space="preserve">Resolución emitida por el Juzgado de Letras de Chanco el 18 de enero de 1995 en el marco del proceso </w:t>
      </w:r>
      <w:r w:rsidRPr="00C769F3">
        <w:rPr>
          <w:i/>
          <w:szCs w:val="16"/>
        </w:rPr>
        <w:t>Alegría Cancino y otros c. la Municipalidad de Pelluhue</w:t>
      </w:r>
      <w:r w:rsidRPr="00C769F3">
        <w:rPr>
          <w:szCs w:val="16"/>
        </w:rPr>
        <w:t>, Rol No. 218-1993 (expediente de prueba, folio 15920).</w:t>
      </w:r>
    </w:p>
  </w:footnote>
  <w:footnote w:id="403">
    <w:p w14:paraId="5CDDA400" w14:textId="6F0D559C"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del Juzgado de Letras de Parral del 14 de mayo de 1997 en el marco del proceso </w:t>
      </w:r>
      <w:r>
        <w:rPr>
          <w:i/>
          <w:szCs w:val="16"/>
        </w:rPr>
        <w:t>Bayer Torres y otros c.</w:t>
      </w:r>
      <w:r w:rsidRPr="00C769F3">
        <w:rPr>
          <w:i/>
          <w:szCs w:val="16"/>
        </w:rPr>
        <w:t xml:space="preserve"> la Municipalidad de Parral</w:t>
      </w:r>
      <w:r w:rsidRPr="00C769F3">
        <w:rPr>
          <w:szCs w:val="16"/>
        </w:rPr>
        <w:t>, Rol No. 4.274-1993 (expediente de prueba, folios 17790 y 17791).</w:t>
      </w:r>
    </w:p>
  </w:footnote>
  <w:footnote w:id="404">
    <w:p w14:paraId="241E7253" w14:textId="78F1497B" w:rsidR="00791500" w:rsidRPr="00590CF5"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Se logró llegar a subastar bienes municipales en los procesos </w:t>
      </w:r>
      <w:r w:rsidRPr="00C769F3">
        <w:rPr>
          <w:i/>
          <w:szCs w:val="16"/>
        </w:rPr>
        <w:t>B</w:t>
      </w:r>
      <w:r>
        <w:rPr>
          <w:i/>
          <w:szCs w:val="16"/>
        </w:rPr>
        <w:t>ustamante Sánchez y otros c.</w:t>
      </w:r>
      <w:r w:rsidRPr="00C769F3">
        <w:rPr>
          <w:i/>
          <w:szCs w:val="16"/>
        </w:rPr>
        <w:t xml:space="preserve"> la Municipalidad de Parral</w:t>
      </w:r>
      <w:r w:rsidRPr="00C769F3">
        <w:rPr>
          <w:szCs w:val="16"/>
        </w:rPr>
        <w:t xml:space="preserve">, Rol No. 4.071-1992 (expediente de prueba, folio 17382); </w:t>
      </w:r>
      <w:r>
        <w:rPr>
          <w:i/>
          <w:szCs w:val="16"/>
        </w:rPr>
        <w:t>Salazar Aravena y otros c.</w:t>
      </w:r>
      <w:r w:rsidRPr="00C769F3">
        <w:rPr>
          <w:i/>
          <w:szCs w:val="16"/>
        </w:rPr>
        <w:t xml:space="preserve"> la Municipalidad de Parral</w:t>
      </w:r>
      <w:r w:rsidRPr="00C769F3">
        <w:rPr>
          <w:szCs w:val="16"/>
        </w:rPr>
        <w:t xml:space="preserve">, Rol No. 4.096-1992 (expediente de prueba, </w:t>
      </w:r>
      <w:r>
        <w:rPr>
          <w:szCs w:val="16"/>
        </w:rPr>
        <w:t>folio 17600</w:t>
      </w:r>
      <w:r w:rsidRPr="00C769F3">
        <w:rPr>
          <w:szCs w:val="16"/>
        </w:rPr>
        <w:t>)</w:t>
      </w:r>
      <w:r>
        <w:rPr>
          <w:szCs w:val="16"/>
        </w:rPr>
        <w:t xml:space="preserve"> y </w:t>
      </w:r>
      <w:r>
        <w:rPr>
          <w:i/>
          <w:szCs w:val="16"/>
        </w:rPr>
        <w:t xml:space="preserve">Ramírez Ortíz y otros c. la Municipalidad de Vallenar, </w:t>
      </w:r>
      <w:r>
        <w:rPr>
          <w:szCs w:val="16"/>
        </w:rPr>
        <w:t>Rol No. 4443-1993 (expediente de prueba, folios 13825 a 13836 y 14030 a 14039).</w:t>
      </w:r>
    </w:p>
  </w:footnote>
  <w:footnote w:id="405">
    <w:p w14:paraId="0E041F0C" w14:textId="4EC989CF"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Pr>
          <w:i/>
          <w:szCs w:val="16"/>
        </w:rPr>
        <w:t>Benavides Montaña y otros c. la</w:t>
      </w:r>
      <w:r w:rsidRPr="00C769F3">
        <w:rPr>
          <w:i/>
          <w:szCs w:val="16"/>
        </w:rPr>
        <w:t xml:space="preserve"> Municipalidad de Chañaral</w:t>
      </w:r>
      <w:r w:rsidRPr="00C769F3">
        <w:rPr>
          <w:szCs w:val="16"/>
        </w:rPr>
        <w:t xml:space="preserve">, Rol No. 18.629-1994 (expediente de prueba, folios 956 a 961 y 2198 a 2199); </w:t>
      </w:r>
      <w:r>
        <w:rPr>
          <w:i/>
          <w:szCs w:val="16"/>
        </w:rPr>
        <w:t>Bayer Torres y otros c.</w:t>
      </w:r>
      <w:r w:rsidRPr="00C769F3">
        <w:rPr>
          <w:i/>
          <w:szCs w:val="16"/>
        </w:rPr>
        <w:t xml:space="preserve"> la Municipalidad de Parral</w:t>
      </w:r>
      <w:r w:rsidRPr="00C769F3">
        <w:rPr>
          <w:szCs w:val="16"/>
        </w:rPr>
        <w:t xml:space="preserve">, Rol No. 4.274-1933 (expediente de prueba, folios 17796 a 17801.); </w:t>
      </w:r>
      <w:r w:rsidRPr="00C769F3">
        <w:rPr>
          <w:i/>
          <w:szCs w:val="16"/>
        </w:rPr>
        <w:t>B</w:t>
      </w:r>
      <w:r>
        <w:rPr>
          <w:i/>
          <w:szCs w:val="16"/>
        </w:rPr>
        <w:t>ustamante Sánchez y otros c. la</w:t>
      </w:r>
      <w:r w:rsidRPr="00C769F3">
        <w:rPr>
          <w:i/>
          <w:szCs w:val="16"/>
        </w:rPr>
        <w:t xml:space="preserve"> Municipalidad de Parral</w:t>
      </w:r>
      <w:r w:rsidR="009A0ED2">
        <w:rPr>
          <w:i/>
          <w:szCs w:val="16"/>
        </w:rPr>
        <w:t xml:space="preserve">, </w:t>
      </w:r>
      <w:r w:rsidR="009A0ED2">
        <w:rPr>
          <w:szCs w:val="16"/>
        </w:rPr>
        <w:t>Rol No. 4.071-1992</w:t>
      </w:r>
      <w:r w:rsidRPr="00C769F3">
        <w:rPr>
          <w:i/>
          <w:szCs w:val="16"/>
        </w:rPr>
        <w:t xml:space="preserve"> </w:t>
      </w:r>
      <w:r w:rsidRPr="00C769F3">
        <w:rPr>
          <w:szCs w:val="16"/>
        </w:rPr>
        <w:t xml:space="preserve">(expediente de prueba, folios 17397 a 17402); </w:t>
      </w:r>
      <w:r>
        <w:rPr>
          <w:i/>
          <w:szCs w:val="16"/>
        </w:rPr>
        <w:t>Belmar Montero y otros c.</w:t>
      </w:r>
      <w:r w:rsidRPr="00C769F3">
        <w:rPr>
          <w:i/>
          <w:szCs w:val="16"/>
        </w:rPr>
        <w:t xml:space="preserve"> la Municipalidad de Parral</w:t>
      </w:r>
      <w:r w:rsidRPr="00C769F3">
        <w:rPr>
          <w:szCs w:val="16"/>
        </w:rPr>
        <w:t>, Rol No. 4.051-1992 (expediente de prueba, folios 17200 a 17204</w:t>
      </w:r>
      <w:r>
        <w:rPr>
          <w:i/>
          <w:szCs w:val="16"/>
        </w:rPr>
        <w:t>); Salazar y otros c.</w:t>
      </w:r>
      <w:r w:rsidRPr="00C769F3">
        <w:rPr>
          <w:i/>
          <w:szCs w:val="16"/>
        </w:rPr>
        <w:t xml:space="preserve"> la Municipalidad de Parral</w:t>
      </w:r>
      <w:r w:rsidRPr="00C769F3">
        <w:rPr>
          <w:szCs w:val="16"/>
        </w:rPr>
        <w:t xml:space="preserve">, Rol No. 4.096-1992 (expediente de prueba, folios 17617 a 17621) y </w:t>
      </w:r>
      <w:r>
        <w:rPr>
          <w:i/>
          <w:szCs w:val="16"/>
        </w:rPr>
        <w:t>Ramírez Ortiz y otros c.</w:t>
      </w:r>
      <w:r w:rsidRPr="00C769F3">
        <w:rPr>
          <w:i/>
          <w:szCs w:val="16"/>
        </w:rPr>
        <w:t xml:space="preserve"> la Municipalidad de Vallenar</w:t>
      </w:r>
      <w:r w:rsidRPr="00C769F3">
        <w:rPr>
          <w:szCs w:val="16"/>
        </w:rPr>
        <w:t>, Rol No. 4.443-1993 (expediente de prueba, folios 14377 a 14379).</w:t>
      </w:r>
    </w:p>
  </w:footnote>
  <w:footnote w:id="406">
    <w:p w14:paraId="25D174F7" w14:textId="038CB93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emitida por la Corte de Apelaciones de Copiapó el 22 de abril de 2003 en el marco del proceso </w:t>
      </w:r>
      <w:r>
        <w:rPr>
          <w:i/>
          <w:szCs w:val="16"/>
        </w:rPr>
        <w:t>Benavides Montaña y otros c. la</w:t>
      </w:r>
      <w:r w:rsidRPr="00C769F3">
        <w:rPr>
          <w:i/>
          <w:szCs w:val="16"/>
        </w:rPr>
        <w:t xml:space="preserve"> Municipalidad de Chañaral</w:t>
      </w:r>
      <w:r w:rsidRPr="00C769F3">
        <w:rPr>
          <w:szCs w:val="16"/>
        </w:rPr>
        <w:t>, Rol No. 18.629-1994 (expediente de prueba, folios 1094 y 1095).</w:t>
      </w:r>
    </w:p>
  </w:footnote>
  <w:footnote w:id="407">
    <w:p w14:paraId="69F073E3" w14:textId="53159E3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Resolución </w:t>
      </w:r>
      <w:r>
        <w:rPr>
          <w:szCs w:val="16"/>
        </w:rPr>
        <w:t>emitida por</w:t>
      </w:r>
      <w:r w:rsidRPr="00C769F3">
        <w:rPr>
          <w:szCs w:val="16"/>
        </w:rPr>
        <w:t xml:space="preserve"> la </w:t>
      </w:r>
      <w:r>
        <w:rPr>
          <w:szCs w:val="16"/>
        </w:rPr>
        <w:t>Corte de Apelaciones de Talca el</w:t>
      </w:r>
      <w:r w:rsidRPr="00C769F3">
        <w:rPr>
          <w:szCs w:val="16"/>
        </w:rPr>
        <w:t xml:space="preserve"> 18 de marzo de 2009 en el marco del proceso </w:t>
      </w:r>
      <w:r>
        <w:rPr>
          <w:i/>
          <w:szCs w:val="16"/>
        </w:rPr>
        <w:t>Bayer Torres y otros c.</w:t>
      </w:r>
      <w:r w:rsidRPr="00C769F3">
        <w:rPr>
          <w:i/>
          <w:szCs w:val="16"/>
        </w:rPr>
        <w:t xml:space="preserve"> la Municipalidad de Parral</w:t>
      </w:r>
      <w:r w:rsidRPr="00C769F3">
        <w:rPr>
          <w:szCs w:val="16"/>
        </w:rPr>
        <w:t>, Rol No. 4.274-1933 (expediente de prueba, folio 17872).</w:t>
      </w:r>
    </w:p>
  </w:footnote>
  <w:footnote w:id="408">
    <w:p w14:paraId="55A96013" w14:textId="27CFF73A"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Artículo 118 de la Constitución Política de la República de Chile de 1980, texto refundido por el Decreto 100 de 22 de septiembre de 2005 (expediente de prueba, folio 10257).</w:t>
      </w:r>
    </w:p>
  </w:footnote>
  <w:footnote w:id="409">
    <w:p w14:paraId="0157B7F9" w14:textId="580D48C2"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Artículo 122 de la Constitución Política de la República de Chile de 1980, texto refundido por el Decreto 100 de 22 de septiembre de 2005 (expediente de prueba, folios 10258 y 10259).</w:t>
      </w:r>
    </w:p>
  </w:footnote>
  <w:footnote w:id="410">
    <w:p w14:paraId="14F4E833" w14:textId="39A915A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Pr>
          <w:i/>
          <w:szCs w:val="16"/>
        </w:rPr>
        <w:t xml:space="preserve">Cfr. </w:t>
      </w:r>
      <w:r w:rsidRPr="00E76B28">
        <w:rPr>
          <w:szCs w:val="16"/>
        </w:rPr>
        <w:t xml:space="preserve">Peritaje rendido ante fedatario público por </w:t>
      </w:r>
      <w:r w:rsidRPr="00832157">
        <w:rPr>
          <w:szCs w:val="16"/>
          <w:lang w:val="es-CR"/>
        </w:rPr>
        <w:t>Tomás Jordán Díaz</w:t>
      </w:r>
      <w:r w:rsidRPr="00832157" w:rsidDel="00C736B7">
        <w:rPr>
          <w:szCs w:val="16"/>
          <w:lang w:val="es-CR"/>
        </w:rPr>
        <w:t xml:space="preserve"> </w:t>
      </w:r>
      <w:r w:rsidRPr="00E76B28">
        <w:rPr>
          <w:szCs w:val="16"/>
        </w:rPr>
        <w:t>el 2</w:t>
      </w:r>
      <w:r>
        <w:rPr>
          <w:szCs w:val="16"/>
        </w:rPr>
        <w:t>8</w:t>
      </w:r>
      <w:r w:rsidRPr="00E76B28">
        <w:rPr>
          <w:szCs w:val="16"/>
        </w:rPr>
        <w:t xml:space="preserve"> de mayo de 2021 (expediente de prueba, folio 19072).</w:t>
      </w:r>
    </w:p>
  </w:footnote>
  <w:footnote w:id="411">
    <w:p w14:paraId="36AFF233" w14:textId="779BCD6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Artículo 28 del Decreto Ley Orgánico No. 1263 de 1975 sobre Administración Financiera del Estado: “El ejecutivo podrá ordenar pagos, excediéndose de las sumas consultadas en los rubros correspondientes, en los casos que a continuación se indican:</w:t>
      </w:r>
      <w:r>
        <w:rPr>
          <w:szCs w:val="16"/>
        </w:rPr>
        <w:t xml:space="preserve"> </w:t>
      </w:r>
      <w:r w:rsidRPr="00C769F3">
        <w:rPr>
          <w:szCs w:val="16"/>
        </w:rPr>
        <w:t>Para el cumplimiento de sentencias ejecutoriadas dictadas por autoridad competente. […]” (expediente de prueba folios 19072 y 19073).</w:t>
      </w:r>
    </w:p>
  </w:footnote>
  <w:footnote w:id="412">
    <w:p w14:paraId="407B2BF3" w14:textId="47FBBC08"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t>Escrito presentado por Germain Morales a nombre de la Municipalidad de Parral ante el Juzgado de Letras de Parral el 26 de abril de 1996 (expediente de prueba, folio 17772).</w:t>
      </w:r>
    </w:p>
  </w:footnote>
  <w:footnote w:id="413">
    <w:p w14:paraId="2A2E32E7" w14:textId="2AB11FE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Escrito y anexos presentados por Celica Medina a nombre de la Municipalidad de Vallenar ante el Primer Juzgado de Letras de Vallenar en fecha no consignada (expediente de prueba, folios 13197 a 13213.).</w:t>
      </w:r>
    </w:p>
  </w:footnote>
  <w:footnote w:id="414">
    <w:p w14:paraId="10CC582A" w14:textId="5A38206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Pr>
          <w:i/>
          <w:szCs w:val="16"/>
        </w:rPr>
        <w:t xml:space="preserve">Cfr. </w:t>
      </w:r>
      <w:r w:rsidRPr="00E76B28">
        <w:rPr>
          <w:i/>
          <w:szCs w:val="16"/>
        </w:rPr>
        <w:t>Caso Acevedo Jaramillo y otr</w:t>
      </w:r>
      <w:r>
        <w:rPr>
          <w:i/>
          <w:szCs w:val="16"/>
        </w:rPr>
        <w:t>os Vs. Perú, supra</w:t>
      </w:r>
      <w:r w:rsidRPr="00E76B28">
        <w:rPr>
          <w:szCs w:val="16"/>
        </w:rPr>
        <w:t>, párr. 225</w:t>
      </w:r>
      <w:r>
        <w:rPr>
          <w:szCs w:val="16"/>
        </w:rPr>
        <w:t xml:space="preserve">, y </w:t>
      </w:r>
      <w:r w:rsidRPr="004632FE">
        <w:rPr>
          <w:i/>
          <w:szCs w:val="16"/>
        </w:rPr>
        <w:t>Caso Acevedo Buendía (“Cesantes y jubilados de la Contraloría”) Vs. Perú, Excepción Preliminar, Fondo, Reparaciones y Costas</w:t>
      </w:r>
      <w:r>
        <w:rPr>
          <w:szCs w:val="16"/>
        </w:rPr>
        <w:t>. Sentencia de 1 de julio de 2009. Serie C No. 198, párr 75</w:t>
      </w:r>
      <w:r w:rsidRPr="00E76B28">
        <w:rPr>
          <w:szCs w:val="16"/>
        </w:rPr>
        <w:t>.</w:t>
      </w:r>
    </w:p>
  </w:footnote>
  <w:footnote w:id="415">
    <w:p w14:paraId="7C4865DA" w14:textId="77777777"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Resolución emitida por la Corte Suprema de 12 de junio de 2008 (expediente de prueba, folio 1395).</w:t>
      </w:r>
    </w:p>
  </w:footnote>
  <w:footnote w:id="416">
    <w:p w14:paraId="5BFCE17F" w14:textId="57E0DA71"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Resolución emitida por el 6to Juzgado Civil de Santiago el 14 de mayo de 2001 en el caso </w:t>
      </w:r>
      <w:r w:rsidRPr="00C769F3">
        <w:rPr>
          <w:i/>
          <w:szCs w:val="16"/>
        </w:rPr>
        <w:t>Municipalidad de Chañaral c. Fisco de Chile</w:t>
      </w:r>
      <w:r w:rsidRPr="00C769F3">
        <w:rPr>
          <w:szCs w:val="16"/>
        </w:rPr>
        <w:t xml:space="preserve"> (expediente de prueba, folio 1384)</w:t>
      </w:r>
      <w:r>
        <w:rPr>
          <w:szCs w:val="16"/>
        </w:rPr>
        <w:t>.</w:t>
      </w:r>
    </w:p>
  </w:footnote>
  <w:footnote w:id="417">
    <w:p w14:paraId="7F800EF3" w14:textId="1FF83C98"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t>Resolución emitida por la Corte Suprema el 19 de noviembre de 2003 (expedie</w:t>
      </w:r>
      <w:r>
        <w:rPr>
          <w:szCs w:val="16"/>
        </w:rPr>
        <w:t>nte de prueba, folios 2192 a 2196</w:t>
      </w:r>
      <w:r w:rsidRPr="00C769F3">
        <w:rPr>
          <w:szCs w:val="16"/>
        </w:rPr>
        <w:t>).</w:t>
      </w:r>
    </w:p>
  </w:footnote>
  <w:footnote w:id="418">
    <w:p w14:paraId="6AF2A387" w14:textId="0EB918CE"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Ivcher Bronstein Vs. Perú. Fondo, Reparaciones y Costas.</w:t>
      </w:r>
      <w:r w:rsidRPr="00C769F3">
        <w:rPr>
          <w:szCs w:val="16"/>
        </w:rPr>
        <w:t xml:space="preserve"> Sentencia de 6 de febrero de 2001. Serie C No. 74, párr. 137</w:t>
      </w:r>
      <w:r>
        <w:rPr>
          <w:szCs w:val="16"/>
        </w:rPr>
        <w:t>,</w:t>
      </w:r>
      <w:r w:rsidRPr="00C769F3">
        <w:rPr>
          <w:szCs w:val="16"/>
        </w:rPr>
        <w:t xml:space="preserve"> y </w:t>
      </w:r>
      <w:r w:rsidRPr="00E76B28">
        <w:rPr>
          <w:i/>
          <w:szCs w:val="16"/>
        </w:rPr>
        <w:t xml:space="preserve">Caso </w:t>
      </w:r>
      <w:r w:rsidRPr="00E76B28">
        <w:rPr>
          <w:bCs/>
          <w:i/>
          <w:szCs w:val="16"/>
        </w:rPr>
        <w:t>Asociación Nacional de Cesantes y Jubilados de la Superintendencia Nacional de Administración Tributaria (ANCEJUB-SUNAT) Vs. Perú</w:t>
      </w:r>
      <w:r>
        <w:rPr>
          <w:bCs/>
          <w:i/>
          <w:szCs w:val="16"/>
        </w:rPr>
        <w:t xml:space="preserve">. Excepciones Preliminares, Fondo, Reparaciones y Costas. </w:t>
      </w:r>
      <w:r>
        <w:rPr>
          <w:bCs/>
          <w:szCs w:val="16"/>
        </w:rPr>
        <w:t>Sentencia de 21 de noviembre de 2019. Serie C No. 394</w:t>
      </w:r>
      <w:r w:rsidRPr="00E76B28">
        <w:rPr>
          <w:bCs/>
          <w:szCs w:val="16"/>
        </w:rPr>
        <w:t>, párr. 131.</w:t>
      </w:r>
    </w:p>
  </w:footnote>
  <w:footnote w:id="419">
    <w:p w14:paraId="261A0614" w14:textId="0712AB26"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Mejía Idovro Vs. Ecuador, supra, </w:t>
      </w:r>
      <w:r w:rsidRPr="00C769F3">
        <w:rPr>
          <w:szCs w:val="16"/>
        </w:rPr>
        <w:t>párr. 106</w:t>
      </w:r>
      <w:r>
        <w:rPr>
          <w:szCs w:val="16"/>
        </w:rPr>
        <w:t>,</w:t>
      </w:r>
      <w:r w:rsidRPr="00C769F3">
        <w:rPr>
          <w:szCs w:val="16"/>
        </w:rPr>
        <w:t xml:space="preserve"> y </w:t>
      </w:r>
      <w:r w:rsidRPr="00C769F3">
        <w:rPr>
          <w:i/>
          <w:szCs w:val="16"/>
        </w:rPr>
        <w:t xml:space="preserve">Caso </w:t>
      </w:r>
      <w:r w:rsidRPr="00C769F3">
        <w:rPr>
          <w:bCs/>
          <w:i/>
          <w:szCs w:val="16"/>
        </w:rPr>
        <w:t>Asociación Nacional de Cesantes y Jubilados de la Superintendencia Nacional de Administración Tributaria (ANCEJUB-SUNAT) Vs. Perú</w:t>
      </w:r>
      <w:r w:rsidRPr="00C769F3">
        <w:rPr>
          <w:bCs/>
          <w:szCs w:val="16"/>
        </w:rPr>
        <w:t xml:space="preserve">, </w:t>
      </w:r>
      <w:r w:rsidRPr="00C769F3">
        <w:rPr>
          <w:bCs/>
          <w:i/>
          <w:szCs w:val="16"/>
        </w:rPr>
        <w:t>supra</w:t>
      </w:r>
      <w:r w:rsidRPr="00C769F3">
        <w:rPr>
          <w:bCs/>
          <w:szCs w:val="16"/>
        </w:rPr>
        <w:t>, párr. 131.</w:t>
      </w:r>
    </w:p>
  </w:footnote>
  <w:footnote w:id="420">
    <w:p w14:paraId="4425D763" w14:textId="36AE79A9" w:rsidR="00791500" w:rsidRPr="00C769F3" w:rsidRDefault="00791500" w:rsidP="00CA5185">
      <w:pPr>
        <w:pStyle w:val="Textonotapie"/>
        <w:rPr>
          <w:szCs w:val="16"/>
          <w:lang w:val="es-MX"/>
        </w:rPr>
      </w:pPr>
      <w:r w:rsidRPr="00C769F3">
        <w:rPr>
          <w:rStyle w:val="Refdenotaalpie"/>
          <w:rFonts w:eastAsia="MS Mincho"/>
          <w:sz w:val="16"/>
          <w:szCs w:val="16"/>
        </w:rPr>
        <w:footnoteRef/>
      </w:r>
      <w:r w:rsidRPr="00C769F3">
        <w:rPr>
          <w:szCs w:val="16"/>
        </w:rPr>
        <w:t xml:space="preserve">  </w:t>
      </w:r>
      <w:r w:rsidRPr="00C769F3">
        <w:rPr>
          <w:szCs w:val="16"/>
        </w:rPr>
        <w:tab/>
      </w:r>
      <w:r w:rsidRPr="00C769F3">
        <w:rPr>
          <w:i/>
          <w:szCs w:val="16"/>
        </w:rPr>
        <w:t>Cfr.</w:t>
      </w:r>
      <w:r w:rsidRPr="00C769F3">
        <w:rPr>
          <w:szCs w:val="16"/>
        </w:rPr>
        <w:t xml:space="preserve"> </w:t>
      </w:r>
      <w:r w:rsidRPr="00C769F3">
        <w:rPr>
          <w:i/>
          <w:szCs w:val="16"/>
        </w:rPr>
        <w:t>Caso Hilaire, Constantine y Benjamin y otros Vs. Trinidad y Tobago</w:t>
      </w:r>
      <w:r w:rsidRPr="00C769F3">
        <w:rPr>
          <w:szCs w:val="16"/>
        </w:rPr>
        <w:t xml:space="preserve">. </w:t>
      </w:r>
      <w:r w:rsidRPr="00C769F3">
        <w:rPr>
          <w:i/>
          <w:szCs w:val="16"/>
        </w:rPr>
        <w:t>Fondo, Reparaciones y Costas.</w:t>
      </w:r>
      <w:r w:rsidRPr="00C769F3">
        <w:rPr>
          <w:szCs w:val="16"/>
        </w:rPr>
        <w:t xml:space="preserve"> Sentencia de 21 de junio de 2002. Serie C No. 94, párr. 145, y </w:t>
      </w:r>
      <w:r w:rsidRPr="00523CAA">
        <w:rPr>
          <w:i/>
          <w:szCs w:val="16"/>
        </w:rPr>
        <w:t xml:space="preserve">Caso </w:t>
      </w:r>
      <w:r>
        <w:rPr>
          <w:i/>
          <w:szCs w:val="16"/>
        </w:rPr>
        <w:t>González y otros Vs. Venezuela</w:t>
      </w:r>
      <w:r w:rsidRPr="00523CAA">
        <w:rPr>
          <w:i/>
          <w:szCs w:val="16"/>
        </w:rPr>
        <w:t>. Fondo</w:t>
      </w:r>
      <w:r>
        <w:rPr>
          <w:i/>
          <w:szCs w:val="16"/>
        </w:rPr>
        <w:t xml:space="preserve"> y</w:t>
      </w:r>
      <w:r w:rsidRPr="00523CAA">
        <w:rPr>
          <w:i/>
          <w:szCs w:val="16"/>
        </w:rPr>
        <w:t xml:space="preserve"> Reparaciones. </w:t>
      </w:r>
      <w:r w:rsidRPr="00523CAA">
        <w:rPr>
          <w:szCs w:val="16"/>
        </w:rPr>
        <w:t xml:space="preserve">Sentencia de </w:t>
      </w:r>
      <w:r>
        <w:rPr>
          <w:szCs w:val="16"/>
        </w:rPr>
        <w:t>20</w:t>
      </w:r>
      <w:r w:rsidRPr="00523CAA">
        <w:rPr>
          <w:szCs w:val="16"/>
        </w:rPr>
        <w:t xml:space="preserve"> de septiembre de 2021. Serie C No. </w:t>
      </w:r>
      <w:r>
        <w:rPr>
          <w:szCs w:val="16"/>
        </w:rPr>
        <w:t>436, párr. 185.</w:t>
      </w:r>
    </w:p>
  </w:footnote>
  <w:footnote w:id="421">
    <w:p w14:paraId="478DD476" w14:textId="690E89B3" w:rsidR="00791500" w:rsidRPr="00C769F3" w:rsidRDefault="00791500" w:rsidP="00CA5185">
      <w:pPr>
        <w:pStyle w:val="Textonotapie"/>
        <w:rPr>
          <w:szCs w:val="16"/>
        </w:rPr>
      </w:pPr>
      <w:r w:rsidRPr="00C769F3">
        <w:rPr>
          <w:rStyle w:val="Refdenotaalpie"/>
          <w:rFonts w:eastAsia="MS Mincho"/>
          <w:sz w:val="16"/>
          <w:szCs w:val="16"/>
        </w:rPr>
        <w:footnoteRef/>
      </w:r>
      <w:r w:rsidRPr="00C769F3">
        <w:rPr>
          <w:szCs w:val="16"/>
        </w:rPr>
        <w:t xml:space="preserve"> </w:t>
      </w:r>
      <w:r w:rsidRPr="00C769F3">
        <w:rPr>
          <w:szCs w:val="16"/>
        </w:rPr>
        <w:tab/>
      </w:r>
      <w:r w:rsidRPr="00C769F3">
        <w:rPr>
          <w:i/>
          <w:szCs w:val="16"/>
          <w:lang w:val="es-MX"/>
        </w:rPr>
        <w:t>Cfr.</w:t>
      </w:r>
      <w:r w:rsidRPr="00C769F3">
        <w:rPr>
          <w:szCs w:val="16"/>
          <w:lang w:val="es-MX"/>
        </w:rPr>
        <w:t xml:space="preserve"> </w:t>
      </w:r>
      <w:r w:rsidRPr="00C769F3">
        <w:rPr>
          <w:i/>
          <w:szCs w:val="16"/>
        </w:rPr>
        <w:t>Caso Suárez Rosero Vs. Ecuador. Fondo.</w:t>
      </w:r>
      <w:r w:rsidRPr="00C769F3">
        <w:rPr>
          <w:szCs w:val="16"/>
        </w:rPr>
        <w:t xml:space="preserve"> Sentencia de 12 de noviembre de 1997. Serie C No. 35, párrs. 71 y 72,</w:t>
      </w:r>
      <w:r w:rsidRPr="00C769F3">
        <w:rPr>
          <w:bCs/>
          <w:szCs w:val="16"/>
        </w:rPr>
        <w:t xml:space="preserve"> y</w:t>
      </w:r>
      <w:r w:rsidRPr="00C769F3">
        <w:rPr>
          <w:szCs w:val="16"/>
        </w:rPr>
        <w:t xml:space="preserve"> </w:t>
      </w:r>
      <w:r w:rsidRPr="00523CAA">
        <w:rPr>
          <w:i/>
          <w:szCs w:val="16"/>
        </w:rPr>
        <w:t xml:space="preserve">Caso Barbosa de Souza </w:t>
      </w:r>
      <w:r>
        <w:rPr>
          <w:i/>
          <w:szCs w:val="16"/>
        </w:rPr>
        <w:t xml:space="preserve">y otros Vs. Brasil. </w:t>
      </w:r>
      <w:r>
        <w:rPr>
          <w:bCs/>
          <w:i/>
          <w:szCs w:val="16"/>
        </w:rPr>
        <w:t>Excepciones</w:t>
      </w:r>
      <w:r w:rsidRPr="00E76B28">
        <w:rPr>
          <w:bCs/>
          <w:i/>
          <w:szCs w:val="16"/>
        </w:rPr>
        <w:t xml:space="preserve"> Preliminar</w:t>
      </w:r>
      <w:r>
        <w:rPr>
          <w:bCs/>
          <w:i/>
          <w:szCs w:val="16"/>
        </w:rPr>
        <w:t>es</w:t>
      </w:r>
      <w:r w:rsidRPr="00E76B28">
        <w:rPr>
          <w:bCs/>
          <w:i/>
          <w:szCs w:val="16"/>
        </w:rPr>
        <w:t>, Fondo, Reparaciones y Costas</w:t>
      </w:r>
      <w:r w:rsidRPr="00E76B28">
        <w:rPr>
          <w:bCs/>
          <w:szCs w:val="16"/>
        </w:rPr>
        <w:t xml:space="preserve">. Sentencia de </w:t>
      </w:r>
      <w:r>
        <w:rPr>
          <w:bCs/>
          <w:szCs w:val="16"/>
        </w:rPr>
        <w:t>7</w:t>
      </w:r>
      <w:r w:rsidRPr="00E76B28">
        <w:rPr>
          <w:bCs/>
          <w:szCs w:val="16"/>
        </w:rPr>
        <w:t xml:space="preserve"> de septiembre de </w:t>
      </w:r>
      <w:r>
        <w:rPr>
          <w:bCs/>
          <w:szCs w:val="16"/>
        </w:rPr>
        <w:t>2021. Serie C No. 435</w:t>
      </w:r>
      <w:r>
        <w:rPr>
          <w:szCs w:val="16"/>
        </w:rPr>
        <w:t>, nota 238</w:t>
      </w:r>
      <w:r w:rsidRPr="00E76B28">
        <w:rPr>
          <w:szCs w:val="16"/>
        </w:rPr>
        <w:t>.</w:t>
      </w:r>
    </w:p>
  </w:footnote>
  <w:footnote w:id="422">
    <w:p w14:paraId="271C9134" w14:textId="549B325A" w:rsidR="00791500" w:rsidRPr="00C769F3" w:rsidRDefault="00791500" w:rsidP="00CA5185">
      <w:pPr>
        <w:pStyle w:val="Textonotapie"/>
        <w:rPr>
          <w:szCs w:val="16"/>
          <w:lang w:val="es-MX"/>
        </w:rPr>
      </w:pPr>
      <w:r w:rsidRPr="00C769F3">
        <w:rPr>
          <w:rStyle w:val="Refdenotaalpie"/>
          <w:rFonts w:eastAsia="MS Mincho"/>
          <w:sz w:val="16"/>
          <w:szCs w:val="16"/>
        </w:rPr>
        <w:footnoteRef/>
      </w:r>
      <w:r w:rsidRPr="00C769F3">
        <w:rPr>
          <w:szCs w:val="16"/>
        </w:rPr>
        <w:t xml:space="preserve"> </w:t>
      </w:r>
      <w:r w:rsidRPr="00C769F3">
        <w:rPr>
          <w:szCs w:val="16"/>
          <w:lang w:val="es-MX"/>
        </w:rPr>
        <w:tab/>
      </w:r>
      <w:r w:rsidRPr="00C769F3">
        <w:rPr>
          <w:i/>
          <w:szCs w:val="16"/>
        </w:rPr>
        <w:t>Cfr.</w:t>
      </w:r>
      <w:r w:rsidRPr="00C769F3">
        <w:rPr>
          <w:szCs w:val="16"/>
        </w:rPr>
        <w:t xml:space="preserve"> </w:t>
      </w:r>
      <w:r w:rsidRPr="00C769F3">
        <w:rPr>
          <w:i/>
          <w:szCs w:val="16"/>
        </w:rPr>
        <w:t xml:space="preserve">Caso Anzualdo Castro Vs. Perú. </w:t>
      </w:r>
      <w:r w:rsidRPr="00C769F3">
        <w:rPr>
          <w:bCs/>
          <w:i/>
          <w:szCs w:val="16"/>
        </w:rPr>
        <w:t>Excepción Preliminar, Fondo, Reparaciones y Costas</w:t>
      </w:r>
      <w:r w:rsidRPr="00C769F3">
        <w:rPr>
          <w:bCs/>
          <w:szCs w:val="16"/>
        </w:rPr>
        <w:t>. Sentencia de 22 de septiembre de 2009. Serie C No. 202, párr. 156, y</w:t>
      </w:r>
      <w:r w:rsidRPr="00C769F3">
        <w:rPr>
          <w:szCs w:val="16"/>
        </w:rPr>
        <w:t xml:space="preserve"> </w:t>
      </w:r>
      <w:r w:rsidRPr="00C769F3">
        <w:rPr>
          <w:i/>
          <w:szCs w:val="16"/>
        </w:rPr>
        <w:t>Caso Barbosa de Souza y otros Vs. Brasil, supra</w:t>
      </w:r>
      <w:r w:rsidRPr="00C769F3">
        <w:rPr>
          <w:szCs w:val="16"/>
        </w:rPr>
        <w:t>, nota 238.</w:t>
      </w:r>
    </w:p>
  </w:footnote>
  <w:footnote w:id="423">
    <w:p w14:paraId="1E8F3BE5" w14:textId="1CDF9100"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rPr>
        <w:tab/>
      </w:r>
      <w:r w:rsidRPr="00C769F3">
        <w:rPr>
          <w:i/>
          <w:szCs w:val="16"/>
        </w:rPr>
        <w:t>Cfr.</w:t>
      </w:r>
      <w:r w:rsidRPr="00C769F3">
        <w:rPr>
          <w:szCs w:val="16"/>
        </w:rPr>
        <w:t xml:space="preserve"> </w:t>
      </w:r>
      <w:r w:rsidRPr="00C769F3">
        <w:rPr>
          <w:i/>
          <w:szCs w:val="16"/>
        </w:rPr>
        <w:t>Caso Genie Lacayo Vs. Nicaragua. Fondo, Reparaciones y Costas</w:t>
      </w:r>
      <w:r w:rsidRPr="00C769F3">
        <w:rPr>
          <w:szCs w:val="16"/>
        </w:rPr>
        <w:t xml:space="preserve">. Sentencia de 29 de enero de 1997. Serie C No. 30, párr. 78, y </w:t>
      </w:r>
      <w:r w:rsidRPr="001417B4">
        <w:rPr>
          <w:i/>
          <w:szCs w:val="16"/>
        </w:rPr>
        <w:t xml:space="preserve">Caso </w:t>
      </w:r>
      <w:r>
        <w:rPr>
          <w:i/>
          <w:szCs w:val="16"/>
        </w:rPr>
        <w:t>Bedoya Lima y otra</w:t>
      </w:r>
      <w:r w:rsidRPr="001417B4">
        <w:rPr>
          <w:i/>
          <w:szCs w:val="16"/>
        </w:rPr>
        <w:t xml:space="preserve"> Vs. </w:t>
      </w:r>
      <w:r>
        <w:rPr>
          <w:i/>
          <w:szCs w:val="16"/>
        </w:rPr>
        <w:t>Colombia</w:t>
      </w:r>
      <w:r w:rsidRPr="001417B4">
        <w:rPr>
          <w:i/>
          <w:szCs w:val="16"/>
        </w:rPr>
        <w:t xml:space="preserve">. Fondo, Reparaciones y Costas. </w:t>
      </w:r>
      <w:r w:rsidRPr="001417B4">
        <w:rPr>
          <w:szCs w:val="16"/>
        </w:rPr>
        <w:t xml:space="preserve">Sentencia de </w:t>
      </w:r>
      <w:r>
        <w:rPr>
          <w:szCs w:val="16"/>
        </w:rPr>
        <w:t>26</w:t>
      </w:r>
      <w:r w:rsidRPr="001417B4">
        <w:rPr>
          <w:szCs w:val="16"/>
        </w:rPr>
        <w:t xml:space="preserve"> de agosto de 2021. Serie C No. </w:t>
      </w:r>
      <w:r>
        <w:rPr>
          <w:szCs w:val="16"/>
        </w:rPr>
        <w:t>431</w:t>
      </w:r>
      <w:r w:rsidRPr="001417B4">
        <w:rPr>
          <w:szCs w:val="16"/>
        </w:rPr>
        <w:t xml:space="preserve">, </w:t>
      </w:r>
      <w:r>
        <w:rPr>
          <w:szCs w:val="16"/>
        </w:rPr>
        <w:t>nota 302</w:t>
      </w:r>
      <w:r w:rsidRPr="00E76B28">
        <w:rPr>
          <w:szCs w:val="16"/>
        </w:rPr>
        <w:t>.</w:t>
      </w:r>
    </w:p>
  </w:footnote>
  <w:footnote w:id="424">
    <w:p w14:paraId="48AE3955" w14:textId="3C7227D5" w:rsidR="00791500" w:rsidRPr="00C769F3" w:rsidRDefault="00791500" w:rsidP="00CA5185">
      <w:pPr>
        <w:pStyle w:val="Textonotapie"/>
        <w:rPr>
          <w:i/>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 xml:space="preserve">Cfr. </w:t>
      </w:r>
      <w:r w:rsidRPr="00C769F3">
        <w:rPr>
          <w:i/>
          <w:szCs w:val="16"/>
        </w:rPr>
        <w:t>Caso Cantos Vs. Argentina. Fondo, Reparaciones y Costas</w:t>
      </w:r>
      <w:r w:rsidRPr="00C769F3">
        <w:rPr>
          <w:szCs w:val="16"/>
        </w:rPr>
        <w:t xml:space="preserve">. Sentencia de 28 de noviembre de 2002. Serie C No. 97, párr. 57, y </w:t>
      </w:r>
      <w:r w:rsidRPr="001417B4">
        <w:rPr>
          <w:i/>
          <w:szCs w:val="16"/>
        </w:rPr>
        <w:t xml:space="preserve">Caso </w:t>
      </w:r>
      <w:r w:rsidRPr="00832157">
        <w:rPr>
          <w:i/>
          <w:szCs w:val="16"/>
          <w:lang w:val="es-CR"/>
        </w:rPr>
        <w:t>Bedoya Lima y otra Vs. Colombia</w:t>
      </w:r>
      <w:r>
        <w:rPr>
          <w:i/>
          <w:szCs w:val="16"/>
        </w:rPr>
        <w:t>, supra</w:t>
      </w:r>
      <w:r w:rsidRPr="001417B4">
        <w:rPr>
          <w:szCs w:val="16"/>
        </w:rPr>
        <w:t xml:space="preserve">, </w:t>
      </w:r>
      <w:r>
        <w:rPr>
          <w:szCs w:val="16"/>
        </w:rPr>
        <w:t>nota 303</w:t>
      </w:r>
      <w:r w:rsidRPr="00E76B28">
        <w:rPr>
          <w:szCs w:val="16"/>
        </w:rPr>
        <w:t>.</w:t>
      </w:r>
    </w:p>
  </w:footnote>
  <w:footnote w:id="425">
    <w:p w14:paraId="2DD5B970" w14:textId="5D04D7E5"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rPr>
        <w:t>Cfr.</w:t>
      </w:r>
      <w:r w:rsidRPr="00C769F3">
        <w:rPr>
          <w:szCs w:val="16"/>
        </w:rPr>
        <w:t xml:space="preserve"> </w:t>
      </w:r>
      <w:r w:rsidRPr="00C769F3">
        <w:rPr>
          <w:i/>
          <w:szCs w:val="16"/>
        </w:rPr>
        <w:t>Caso Mejía Idrovo Vs. Ecuador, supra</w:t>
      </w:r>
      <w:r w:rsidRPr="00C769F3">
        <w:rPr>
          <w:szCs w:val="16"/>
        </w:rPr>
        <w:t xml:space="preserve">, párr. 106, y </w:t>
      </w:r>
      <w:r w:rsidRPr="001417B4">
        <w:rPr>
          <w:i/>
          <w:szCs w:val="16"/>
        </w:rPr>
        <w:t xml:space="preserve">Caso </w:t>
      </w:r>
      <w:r w:rsidRPr="00127E79">
        <w:rPr>
          <w:i/>
          <w:szCs w:val="16"/>
          <w:lang w:val="es-CR"/>
        </w:rPr>
        <w:t xml:space="preserve">Bedoya Lima y otra Vs. </w:t>
      </w:r>
      <w:r w:rsidRPr="00215B87">
        <w:rPr>
          <w:i/>
          <w:szCs w:val="16"/>
          <w:lang w:val="es-CR"/>
        </w:rPr>
        <w:t>Colombia</w:t>
      </w:r>
      <w:r>
        <w:rPr>
          <w:i/>
          <w:szCs w:val="16"/>
        </w:rPr>
        <w:t>, supra</w:t>
      </w:r>
      <w:r w:rsidRPr="001417B4">
        <w:rPr>
          <w:szCs w:val="16"/>
        </w:rPr>
        <w:t xml:space="preserve">, </w:t>
      </w:r>
      <w:r>
        <w:rPr>
          <w:szCs w:val="16"/>
        </w:rPr>
        <w:t>nota 304</w:t>
      </w:r>
      <w:r w:rsidRPr="00E76B28">
        <w:rPr>
          <w:szCs w:val="16"/>
        </w:rPr>
        <w:t>.</w:t>
      </w:r>
    </w:p>
  </w:footnote>
  <w:footnote w:id="426">
    <w:p w14:paraId="5B7917CF" w14:textId="032932C7"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t xml:space="preserve">En efecto, tal y como se explicó </w:t>
      </w:r>
      <w:r w:rsidRPr="00C769F3">
        <w:rPr>
          <w:i/>
          <w:szCs w:val="16"/>
          <w:lang w:val="es-MX"/>
        </w:rPr>
        <w:t xml:space="preserve">supra </w:t>
      </w:r>
      <w:r w:rsidRPr="00C769F3">
        <w:rPr>
          <w:szCs w:val="16"/>
          <w:lang w:val="es-MX"/>
        </w:rPr>
        <w:t>párr. 161, a partir de la reforma del 2002, el artículo 32 de la LOCM solo permite la medida de arresto “respecto del alcalde en cuyo ejercicio se hubiere contraído la deuda que dio origen al juicio”.</w:t>
      </w:r>
    </w:p>
  </w:footnote>
  <w:footnote w:id="427">
    <w:p w14:paraId="074CECD5" w14:textId="2EEE16DB"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Por ejemplo</w:t>
      </w:r>
      <w:r>
        <w:rPr>
          <w:szCs w:val="16"/>
        </w:rPr>
        <w:t>, la r</w:t>
      </w:r>
      <w:r w:rsidRPr="00C769F3">
        <w:rPr>
          <w:szCs w:val="16"/>
        </w:rPr>
        <w:t xml:space="preserve">esolución emitida por el Juzgado de Letras y Garantía de Chañaral de 20 de junio de 2005 en el marco del proceso </w:t>
      </w:r>
      <w:r>
        <w:rPr>
          <w:i/>
          <w:szCs w:val="16"/>
        </w:rPr>
        <w:t>Benavides Montaña y otros c. la</w:t>
      </w:r>
      <w:r w:rsidRPr="00C769F3">
        <w:rPr>
          <w:i/>
          <w:szCs w:val="16"/>
        </w:rPr>
        <w:t xml:space="preserve"> Municipalidad de Chañaral</w:t>
      </w:r>
      <w:r w:rsidRPr="00C769F3">
        <w:rPr>
          <w:szCs w:val="16"/>
        </w:rPr>
        <w:t xml:space="preserve">, Rol No. 18.629-1994 (expediente de prueba, folio 1342) o </w:t>
      </w:r>
      <w:r>
        <w:rPr>
          <w:szCs w:val="16"/>
        </w:rPr>
        <w:t>la r</w:t>
      </w:r>
      <w:r w:rsidRPr="00C769F3">
        <w:rPr>
          <w:szCs w:val="16"/>
        </w:rPr>
        <w:t xml:space="preserve">esolución emitida por el Juzgado de Letras y Garantía de Chanco el 13 de agosto de 2010 en el marco del proceso </w:t>
      </w:r>
      <w:r>
        <w:rPr>
          <w:i/>
          <w:szCs w:val="16"/>
        </w:rPr>
        <w:t>Abarza Farías y otros c.</w:t>
      </w:r>
      <w:r w:rsidRPr="00C769F3">
        <w:rPr>
          <w:i/>
          <w:szCs w:val="16"/>
        </w:rPr>
        <w:t xml:space="preserve"> la Municipalidad de Chanco</w:t>
      </w:r>
      <w:r w:rsidRPr="00C769F3">
        <w:rPr>
          <w:szCs w:val="16"/>
        </w:rPr>
        <w:t>, Rol No. 217-1993 (expediente de prueba, folio 15642).</w:t>
      </w:r>
    </w:p>
  </w:footnote>
  <w:footnote w:id="428">
    <w:p w14:paraId="15E77469" w14:textId="6DD3F8D6" w:rsidR="00791500" w:rsidRPr="006B7DD7" w:rsidRDefault="00791500" w:rsidP="00CA5185">
      <w:pPr>
        <w:pStyle w:val="Textonotapie"/>
        <w:rPr>
          <w:bCs/>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lang w:val="es-MX"/>
        </w:rPr>
        <w:t>Cfr.</w:t>
      </w:r>
      <w:r w:rsidRPr="00C769F3">
        <w:rPr>
          <w:szCs w:val="16"/>
          <w:lang w:val="es-MX"/>
        </w:rPr>
        <w:t xml:space="preserve"> </w:t>
      </w:r>
      <w:r w:rsidRPr="00C769F3">
        <w:rPr>
          <w:i/>
          <w:szCs w:val="16"/>
        </w:rPr>
        <w:t xml:space="preserve">Caso </w:t>
      </w:r>
      <w:r w:rsidRPr="00C769F3">
        <w:rPr>
          <w:bCs/>
          <w:i/>
          <w:szCs w:val="16"/>
        </w:rPr>
        <w:t>Asociación Nacional de Cesantes y Jubilados de la Superintendencia Nacional de Administración Tributaria (ANCEJUB-SUNAT) Vs. Perú</w:t>
      </w:r>
      <w:r w:rsidRPr="00C769F3">
        <w:rPr>
          <w:bCs/>
          <w:szCs w:val="16"/>
        </w:rPr>
        <w:t xml:space="preserve">, </w:t>
      </w:r>
      <w:r w:rsidRPr="006B7DD7">
        <w:rPr>
          <w:bCs/>
          <w:i/>
          <w:szCs w:val="16"/>
        </w:rPr>
        <w:t>supra</w:t>
      </w:r>
      <w:r w:rsidRPr="00C769F3">
        <w:rPr>
          <w:bCs/>
          <w:szCs w:val="16"/>
        </w:rPr>
        <w:t xml:space="preserve">, párr. 148, y </w:t>
      </w:r>
      <w:r w:rsidRPr="00C769F3">
        <w:rPr>
          <w:i/>
          <w:szCs w:val="16"/>
        </w:rPr>
        <w:t xml:space="preserve">Caso </w:t>
      </w:r>
      <w:r w:rsidRPr="006B7DD7">
        <w:rPr>
          <w:i/>
          <w:szCs w:val="16"/>
          <w:lang w:val="es-CR"/>
        </w:rPr>
        <w:t>Bedoya Lima y otra Vs. Colombia</w:t>
      </w:r>
      <w:r>
        <w:rPr>
          <w:i/>
          <w:szCs w:val="16"/>
        </w:rPr>
        <w:t>, supra</w:t>
      </w:r>
      <w:r w:rsidRPr="001417B4">
        <w:rPr>
          <w:szCs w:val="16"/>
        </w:rPr>
        <w:t xml:space="preserve">, </w:t>
      </w:r>
      <w:r>
        <w:rPr>
          <w:szCs w:val="16"/>
        </w:rPr>
        <w:t>nota 305</w:t>
      </w:r>
      <w:r w:rsidRPr="00E76B28">
        <w:rPr>
          <w:szCs w:val="16"/>
        </w:rPr>
        <w:t>.</w:t>
      </w:r>
    </w:p>
  </w:footnote>
  <w:footnote w:id="429">
    <w:p w14:paraId="433A400E" w14:textId="77777777" w:rsidR="00791500" w:rsidRPr="00C769F3" w:rsidRDefault="00791500" w:rsidP="00055469">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 xml:space="preserve">Cfr. Caso García Lucero y otras Vs. Chile. Excepción Preliminar, Fondo y Reparaciones. </w:t>
      </w:r>
      <w:r w:rsidRPr="00C769F3">
        <w:rPr>
          <w:szCs w:val="16"/>
          <w:lang w:val="es-MX"/>
        </w:rPr>
        <w:t>Sentencia de 28 de agosto de 2013. Serie C No. 267, párr. 246.</w:t>
      </w:r>
    </w:p>
  </w:footnote>
  <w:footnote w:id="430">
    <w:p w14:paraId="75F4B192" w14:textId="77777777" w:rsidR="00791500" w:rsidRPr="00C769F3" w:rsidRDefault="00791500" w:rsidP="007320DC">
      <w:pPr>
        <w:pStyle w:val="Textonotapie"/>
        <w:rPr>
          <w:i/>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 xml:space="preserve">Cfr. </w:t>
      </w:r>
      <w:r w:rsidRPr="00C769F3">
        <w:rPr>
          <w:i/>
          <w:szCs w:val="16"/>
        </w:rPr>
        <w:t>Caso Furlan y Familiares Vs. Argentina. Excepciones Preliminares, Fondo, Reparaciones y Costas.</w:t>
      </w:r>
      <w:r w:rsidRPr="00C769F3">
        <w:rPr>
          <w:szCs w:val="16"/>
        </w:rPr>
        <w:t xml:space="preserve"> Sentencia de 31 de agosto de 2012. Serie C No. 246, párrs. 195 y 196. Allí se cita: “T.E.D.H., Caso Jablonská Vs. Polonia, (No.60225/00), Sentencia de 9 de marzo de 2004. Final, 9 de junio de 2004, párr. 43; Caso Codarcea Vs. Rumanía, (No. 31675/04), Sentencia de 2 de junio de 2009. Final, 2 de septiembre de 2009, párr. 89. Asimismo, Caso Styranowski Vs. Polonia, (No. 28616/95), Sentencia de 30 de octubre de 1998, párr. 57, y Caso Krzak Vs. Polonia, (No. 51515/99), Sentencia de 6 de abril de 2004. Final, 7 de julio de 2004, párr. 42”.</w:t>
      </w:r>
    </w:p>
  </w:footnote>
  <w:footnote w:id="431">
    <w:p w14:paraId="6E23B8E5" w14:textId="04BECF50"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szCs w:val="16"/>
        </w:rPr>
        <w:t xml:space="preserve">Cfr. </w:t>
      </w:r>
      <w:r>
        <w:rPr>
          <w:i/>
          <w:szCs w:val="16"/>
        </w:rPr>
        <w:t>Caso Poblete Vilches y o</w:t>
      </w:r>
      <w:r w:rsidRPr="00C769F3">
        <w:rPr>
          <w:i/>
          <w:szCs w:val="16"/>
        </w:rPr>
        <w:t>tros Vs. Chile. Fondo, Reparaciones y Costas.</w:t>
      </w:r>
      <w:r w:rsidRPr="00C769F3">
        <w:rPr>
          <w:szCs w:val="16"/>
        </w:rPr>
        <w:t xml:space="preserve"> Sentencia de 8 de marzo de 2018. Serie C No. 349, párr. 143</w:t>
      </w:r>
      <w:r>
        <w:rPr>
          <w:szCs w:val="16"/>
        </w:rPr>
        <w:t>,</w:t>
      </w:r>
      <w:r w:rsidRPr="00C769F3">
        <w:rPr>
          <w:szCs w:val="16"/>
        </w:rPr>
        <w:t xml:space="preserve"> y </w:t>
      </w:r>
      <w:r w:rsidRPr="00C769F3">
        <w:rPr>
          <w:i/>
          <w:szCs w:val="16"/>
        </w:rPr>
        <w:t xml:space="preserve">Caso </w:t>
      </w:r>
      <w:r w:rsidRPr="00C769F3">
        <w:rPr>
          <w:bCs/>
          <w:i/>
          <w:szCs w:val="16"/>
        </w:rPr>
        <w:t>Asociación Nacional de Cesantes y Jubilados de la Superintendencia Nacional de Administración Tributaria (ANCEJUB-SUNAT) Vs. Perú</w:t>
      </w:r>
      <w:r>
        <w:rPr>
          <w:bCs/>
          <w:szCs w:val="16"/>
        </w:rPr>
        <w:t xml:space="preserve">, </w:t>
      </w:r>
      <w:r w:rsidRPr="006B7DD7">
        <w:rPr>
          <w:bCs/>
          <w:i/>
          <w:szCs w:val="16"/>
        </w:rPr>
        <w:t>supra</w:t>
      </w:r>
      <w:r w:rsidRPr="00C769F3">
        <w:rPr>
          <w:bCs/>
          <w:szCs w:val="16"/>
        </w:rPr>
        <w:t>, párr. 148.</w:t>
      </w:r>
    </w:p>
  </w:footnote>
  <w:footnote w:id="432">
    <w:p w14:paraId="29ED81D2" w14:textId="0D59B0C4"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t>Declaración rendida ante la Corte Interamericana por Ceferina Olivia Matus Rodríguez en la audiencia pública celebrada el 31 de mayo de 2021.</w:t>
      </w:r>
    </w:p>
  </w:footnote>
  <w:footnote w:id="433">
    <w:p w14:paraId="59D630D9" w14:textId="0E47608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Castillo Petruzzi y otros Vs. Perú. Fondo, Reparaciones y Costas.</w:t>
      </w:r>
      <w:r w:rsidRPr="00C769F3">
        <w:rPr>
          <w:szCs w:val="16"/>
        </w:rPr>
        <w:t xml:space="preserve"> Sentencia de 30 de mayo de 1999. Serie C No. 52, párr. 207</w:t>
      </w:r>
      <w:r>
        <w:rPr>
          <w:szCs w:val="16"/>
        </w:rPr>
        <w:t>,</w:t>
      </w:r>
      <w:r w:rsidRPr="00C769F3">
        <w:rPr>
          <w:szCs w:val="16"/>
        </w:rPr>
        <w:t xml:space="preserve"> y </w:t>
      </w:r>
      <w:r>
        <w:rPr>
          <w:i/>
          <w:szCs w:val="16"/>
        </w:rPr>
        <w:t>Caso González y otros Vs. Venezuela, supra</w:t>
      </w:r>
      <w:r w:rsidRPr="00E76B28">
        <w:rPr>
          <w:szCs w:val="16"/>
        </w:rPr>
        <w:t xml:space="preserve">, párr. </w:t>
      </w:r>
      <w:r>
        <w:rPr>
          <w:szCs w:val="16"/>
        </w:rPr>
        <w:t>103</w:t>
      </w:r>
      <w:r w:rsidRPr="00C769F3">
        <w:rPr>
          <w:szCs w:val="16"/>
        </w:rPr>
        <w:t>.</w:t>
      </w:r>
    </w:p>
  </w:footnote>
  <w:footnote w:id="434">
    <w:p w14:paraId="30B43074" w14:textId="4A7F8ED7"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rPr>
        <w:t>Cfr. Caso Hilaire, Constantine y Benjamin y otros Vs. Trinidad y Tobago, supra</w:t>
      </w:r>
      <w:r w:rsidRPr="00C769F3">
        <w:rPr>
          <w:szCs w:val="16"/>
        </w:rPr>
        <w:t xml:space="preserve">, párr. 113, y </w:t>
      </w:r>
      <w:r>
        <w:rPr>
          <w:i/>
          <w:szCs w:val="16"/>
        </w:rPr>
        <w:t>Caso González y otros Vs. Venezuela, supra</w:t>
      </w:r>
      <w:r w:rsidRPr="00E76B28">
        <w:rPr>
          <w:szCs w:val="16"/>
        </w:rPr>
        <w:t xml:space="preserve">, párr. </w:t>
      </w:r>
      <w:r>
        <w:rPr>
          <w:szCs w:val="16"/>
        </w:rPr>
        <w:t>103</w:t>
      </w:r>
      <w:r w:rsidRPr="00C769F3">
        <w:rPr>
          <w:szCs w:val="16"/>
        </w:rPr>
        <w:t>.</w:t>
      </w:r>
    </w:p>
  </w:footnote>
  <w:footnote w:id="435">
    <w:p w14:paraId="08C8ED04" w14:textId="4CE27EB3"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rPr>
        <w:t>Cfr. Caso Castillo Petruzzi y otros Vs. Perú, supra</w:t>
      </w:r>
      <w:r w:rsidRPr="00C769F3">
        <w:rPr>
          <w:szCs w:val="16"/>
        </w:rPr>
        <w:t>, párr. 207</w:t>
      </w:r>
      <w:r>
        <w:rPr>
          <w:szCs w:val="16"/>
        </w:rPr>
        <w:t>,</w:t>
      </w:r>
      <w:r w:rsidRPr="00C769F3">
        <w:rPr>
          <w:szCs w:val="16"/>
        </w:rPr>
        <w:t xml:space="preserve"> y </w:t>
      </w:r>
      <w:r>
        <w:rPr>
          <w:i/>
          <w:szCs w:val="16"/>
        </w:rPr>
        <w:t>Caso González y otros Vs. Venezuela, supra</w:t>
      </w:r>
      <w:r w:rsidRPr="00E76B28">
        <w:rPr>
          <w:szCs w:val="16"/>
        </w:rPr>
        <w:t xml:space="preserve">, párr. </w:t>
      </w:r>
      <w:r>
        <w:rPr>
          <w:szCs w:val="16"/>
        </w:rPr>
        <w:t>103</w:t>
      </w:r>
      <w:r w:rsidRPr="00C769F3">
        <w:rPr>
          <w:szCs w:val="16"/>
        </w:rPr>
        <w:t>.</w:t>
      </w:r>
    </w:p>
  </w:footnote>
  <w:footnote w:id="436">
    <w:p w14:paraId="5874ED4F" w14:textId="483F60CE"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t>Peritaje rendido ante la Corte Interamericana por Tomás Jordán Díaz en la audiencia pública celebrada el 31 de mayo de 2021.</w:t>
      </w:r>
    </w:p>
  </w:footnote>
  <w:footnote w:id="437">
    <w:p w14:paraId="011A32B3" w14:textId="3D877113"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Ivcher Bronstein Vs. Perú, supra, </w:t>
      </w:r>
      <w:r w:rsidRPr="00C769F3">
        <w:rPr>
          <w:szCs w:val="16"/>
        </w:rPr>
        <w:t>párrs. 120 y 122</w:t>
      </w:r>
      <w:r>
        <w:rPr>
          <w:szCs w:val="16"/>
        </w:rPr>
        <w:t>,</w:t>
      </w:r>
      <w:r w:rsidRPr="00C769F3">
        <w:rPr>
          <w:szCs w:val="16"/>
        </w:rPr>
        <w:t xml:space="preserve"> y </w:t>
      </w:r>
      <w:r w:rsidRPr="00C769F3">
        <w:rPr>
          <w:i/>
          <w:szCs w:val="16"/>
        </w:rPr>
        <w:t xml:space="preserve">Caso </w:t>
      </w:r>
      <w:r w:rsidRPr="00C769F3">
        <w:rPr>
          <w:bCs/>
          <w:i/>
          <w:szCs w:val="16"/>
        </w:rPr>
        <w:t>Asociación Nacional de Cesantes y Jubilados de la Superintendencia Nacional de Administración Tributaria (ANCEJUB-SUNAT) Vs. Perú</w:t>
      </w:r>
      <w:r w:rsidRPr="00C769F3">
        <w:rPr>
          <w:bCs/>
          <w:szCs w:val="16"/>
        </w:rPr>
        <w:t xml:space="preserve">, </w:t>
      </w:r>
      <w:r w:rsidRPr="00C769F3">
        <w:rPr>
          <w:bCs/>
          <w:i/>
          <w:szCs w:val="16"/>
        </w:rPr>
        <w:t>supra</w:t>
      </w:r>
      <w:r w:rsidRPr="00C769F3">
        <w:rPr>
          <w:bCs/>
          <w:szCs w:val="16"/>
        </w:rPr>
        <w:t>, párr. 192.</w:t>
      </w:r>
    </w:p>
  </w:footnote>
  <w:footnote w:id="438">
    <w:p w14:paraId="361242FA" w14:textId="6A23FB64"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rPr>
        <w:t>Cfr. Caso Ivcher Bronstein Vs. Perú, supra</w:t>
      </w:r>
      <w:r w:rsidRPr="00C769F3">
        <w:rPr>
          <w:szCs w:val="16"/>
        </w:rPr>
        <w:t xml:space="preserve">, párr. 122, y </w:t>
      </w:r>
      <w:r w:rsidRPr="00C769F3">
        <w:rPr>
          <w:i/>
          <w:szCs w:val="16"/>
        </w:rPr>
        <w:t xml:space="preserve">Caso </w:t>
      </w:r>
      <w:r w:rsidRPr="00C769F3">
        <w:rPr>
          <w:bCs/>
          <w:i/>
          <w:szCs w:val="16"/>
        </w:rPr>
        <w:t>Asociación Nacional de Cesantes y Jubilados de la Superintendencia Nacional de Administración Tributaria (ANCEJUB-SUNAT) Vs. Perú</w:t>
      </w:r>
      <w:r w:rsidRPr="00C769F3">
        <w:rPr>
          <w:bCs/>
          <w:szCs w:val="16"/>
        </w:rPr>
        <w:t xml:space="preserve">, </w:t>
      </w:r>
      <w:r w:rsidRPr="00C769F3">
        <w:rPr>
          <w:bCs/>
          <w:i/>
          <w:szCs w:val="16"/>
        </w:rPr>
        <w:t>supra</w:t>
      </w:r>
      <w:r w:rsidRPr="00C769F3">
        <w:rPr>
          <w:bCs/>
          <w:szCs w:val="16"/>
        </w:rPr>
        <w:t>, párr. 192.</w:t>
      </w:r>
    </w:p>
  </w:footnote>
  <w:footnote w:id="439">
    <w:p w14:paraId="4AAA9DA6" w14:textId="60B6380A" w:rsidR="00791500" w:rsidRPr="00C769F3" w:rsidRDefault="00791500" w:rsidP="00CA5185">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Salvador Chiriboga Vs. Ecuador. Excepción Preliminar y Fondo.</w:t>
      </w:r>
      <w:r w:rsidRPr="00C769F3">
        <w:rPr>
          <w:szCs w:val="16"/>
        </w:rPr>
        <w:t xml:space="preserve"> Sentencia de 6 de mayo de 2008. Serie C No. 179, párrs. 60 a 63; </w:t>
      </w:r>
      <w:r w:rsidRPr="00C769F3">
        <w:rPr>
          <w:i/>
          <w:szCs w:val="16"/>
        </w:rPr>
        <w:t>Caso Mémoli Vs. Argentina. Excepciones Preliminares, Fondo, Reparaciones y Costas.</w:t>
      </w:r>
      <w:r w:rsidRPr="00C769F3">
        <w:rPr>
          <w:szCs w:val="16"/>
        </w:rPr>
        <w:t xml:space="preserve"> Sentencia de 22 de agosto de 2013. Serie C No. 265, párr. 170</w:t>
      </w:r>
      <w:r>
        <w:rPr>
          <w:szCs w:val="16"/>
        </w:rPr>
        <w:t>,</w:t>
      </w:r>
      <w:r w:rsidRPr="00C769F3">
        <w:rPr>
          <w:szCs w:val="16"/>
        </w:rPr>
        <w:t xml:space="preserve"> y </w:t>
      </w:r>
      <w:r w:rsidRPr="00C769F3">
        <w:rPr>
          <w:i/>
          <w:szCs w:val="16"/>
        </w:rPr>
        <w:t xml:space="preserve">Caso </w:t>
      </w:r>
      <w:r w:rsidRPr="00C769F3">
        <w:rPr>
          <w:bCs/>
          <w:i/>
          <w:szCs w:val="16"/>
        </w:rPr>
        <w:t>Asociación Nacional de Cesantes y Jubilados de la Superintendencia Nacional de Administración Tributaria (ANCEJUB-SUNAT) Vs. Perú</w:t>
      </w:r>
      <w:r w:rsidRPr="00C769F3">
        <w:rPr>
          <w:bCs/>
          <w:szCs w:val="16"/>
        </w:rPr>
        <w:t xml:space="preserve">, </w:t>
      </w:r>
      <w:r w:rsidRPr="00C769F3">
        <w:rPr>
          <w:bCs/>
          <w:i/>
          <w:szCs w:val="16"/>
        </w:rPr>
        <w:t>supra</w:t>
      </w:r>
      <w:r w:rsidRPr="00C769F3">
        <w:rPr>
          <w:bCs/>
          <w:szCs w:val="16"/>
        </w:rPr>
        <w:t>, párr. 192.</w:t>
      </w:r>
    </w:p>
  </w:footnote>
  <w:footnote w:id="440">
    <w:p w14:paraId="14E61C1F" w14:textId="7C89FDAD" w:rsidR="00791500" w:rsidRPr="00C769F3" w:rsidRDefault="00791500" w:rsidP="00806760">
      <w:pPr>
        <w:pStyle w:val="Textonotapie"/>
        <w:rPr>
          <w:szCs w:val="16"/>
        </w:rPr>
      </w:pPr>
      <w:r w:rsidRPr="00C769F3">
        <w:rPr>
          <w:rStyle w:val="Refdenotaalpie"/>
          <w:sz w:val="16"/>
          <w:szCs w:val="16"/>
        </w:rPr>
        <w:footnoteRef/>
      </w:r>
      <w:r w:rsidRPr="00C769F3">
        <w:rPr>
          <w:szCs w:val="16"/>
        </w:rPr>
        <w:t xml:space="preserve"> </w:t>
      </w:r>
      <w:r w:rsidRPr="00C769F3">
        <w:rPr>
          <w:szCs w:val="16"/>
        </w:rPr>
        <w:tab/>
        <w:t xml:space="preserve">El Tribunal Europeo de Derechos Humanos, por su parte, ha establecido que una deuda puede estar protegida por el derecho de propiedad, siempre y cuando esté suficientemente establecida para ser exigible. </w:t>
      </w:r>
      <w:r w:rsidRPr="00C769F3">
        <w:rPr>
          <w:i/>
          <w:szCs w:val="16"/>
        </w:rPr>
        <w:t xml:space="preserve">Cfr. </w:t>
      </w:r>
      <w:r w:rsidRPr="00C769F3">
        <w:rPr>
          <w:szCs w:val="16"/>
        </w:rPr>
        <w:t xml:space="preserve">Entre otros, TEDH, </w:t>
      </w:r>
      <w:r w:rsidRPr="00C769F3">
        <w:rPr>
          <w:i/>
          <w:szCs w:val="16"/>
        </w:rPr>
        <w:t xml:space="preserve">Refinerías griegas Stran y Stratis Andreadis vs. Grecia, </w:t>
      </w:r>
      <w:r w:rsidRPr="00C769F3">
        <w:rPr>
          <w:szCs w:val="16"/>
        </w:rPr>
        <w:t xml:space="preserve">Sentencia de 9 de diciembre de 1994, Serie A No. 301-B, párr. 59 y TEDH, </w:t>
      </w:r>
      <w:r w:rsidRPr="00C769F3">
        <w:rPr>
          <w:i/>
          <w:szCs w:val="16"/>
        </w:rPr>
        <w:t xml:space="preserve">Mazzeo Vs. Italia, </w:t>
      </w:r>
      <w:r w:rsidRPr="00C769F3">
        <w:rPr>
          <w:szCs w:val="16"/>
        </w:rPr>
        <w:t xml:space="preserve">No. 32269/09. Sentencia de 5 de octubre de 2017, párr. 47. En este sentido, este mismo Tribunal ha subrayado que una Municipalidad o cualquier institución estatal no puede alegar una falta de recursos para no honrar una deuda fundada en una decisión de justicia. </w:t>
      </w:r>
      <w:r w:rsidRPr="00C769F3">
        <w:rPr>
          <w:i/>
          <w:szCs w:val="16"/>
        </w:rPr>
        <w:t xml:space="preserve">Cfr. </w:t>
      </w:r>
      <w:r w:rsidRPr="00C769F3">
        <w:rPr>
          <w:szCs w:val="16"/>
        </w:rPr>
        <w:t xml:space="preserve">Par el caso de una Municipalidad, TEDH, </w:t>
      </w:r>
      <w:r w:rsidRPr="00C769F3">
        <w:rPr>
          <w:i/>
          <w:szCs w:val="16"/>
        </w:rPr>
        <w:t xml:space="preserve">Mazzeo Vs. Italia, </w:t>
      </w:r>
      <w:r w:rsidRPr="00C769F3">
        <w:rPr>
          <w:szCs w:val="16"/>
        </w:rPr>
        <w:t xml:space="preserve">No. 32269/09. Sentencia de 5 de octubre de 2017, párr. 44. Ver también </w:t>
      </w:r>
      <w:r w:rsidRPr="00C769F3">
        <w:rPr>
          <w:i/>
          <w:szCs w:val="16"/>
        </w:rPr>
        <w:t xml:space="preserve">Bourdox Vs. Rusia, </w:t>
      </w:r>
      <w:r w:rsidRPr="00C769F3">
        <w:rPr>
          <w:szCs w:val="16"/>
        </w:rPr>
        <w:t xml:space="preserve">No. 59498/00, párr. 35 y </w:t>
      </w:r>
      <w:r w:rsidRPr="00C769F3">
        <w:rPr>
          <w:i/>
          <w:szCs w:val="16"/>
        </w:rPr>
        <w:t>Cocciarella vs. Italia</w:t>
      </w:r>
      <w:r w:rsidRPr="00C769F3">
        <w:rPr>
          <w:szCs w:val="16"/>
        </w:rPr>
        <w:t>, No. 64886/01, párr.90.</w:t>
      </w:r>
    </w:p>
  </w:footnote>
  <w:footnote w:id="441">
    <w:p w14:paraId="65B29A59" w14:textId="5E86B0E8" w:rsidR="00791500" w:rsidRPr="00C769F3" w:rsidRDefault="00791500" w:rsidP="00CA5185">
      <w:pPr>
        <w:pStyle w:val="Textonotapie"/>
        <w:rPr>
          <w:szCs w:val="16"/>
        </w:rPr>
      </w:pPr>
      <w:r w:rsidRPr="00C769F3">
        <w:rPr>
          <w:rStyle w:val="Refdenotaalpie"/>
          <w:sz w:val="16"/>
          <w:szCs w:val="16"/>
          <w:lang w:val="es-ES"/>
        </w:rPr>
        <w:footnoteRef/>
      </w:r>
      <w:r w:rsidRPr="00C769F3">
        <w:rPr>
          <w:szCs w:val="16"/>
        </w:rPr>
        <w:t xml:space="preserve"> </w:t>
      </w:r>
      <w:r w:rsidRPr="00C769F3">
        <w:rPr>
          <w:szCs w:val="16"/>
        </w:rPr>
        <w:tab/>
      </w:r>
      <w:r w:rsidRPr="00C769F3">
        <w:rPr>
          <w:i/>
          <w:szCs w:val="16"/>
        </w:rPr>
        <w:t>Cfr.</w:t>
      </w:r>
      <w:r w:rsidRPr="00C769F3">
        <w:rPr>
          <w:szCs w:val="16"/>
        </w:rPr>
        <w:t xml:space="preserve"> </w:t>
      </w:r>
      <w:r w:rsidRPr="00C769F3">
        <w:rPr>
          <w:i/>
          <w:szCs w:val="16"/>
        </w:rPr>
        <w:t>Caso Velásquez Rodríguez Vs. Honduras. Reparaciones y Costas.</w:t>
      </w:r>
      <w:r w:rsidRPr="00C769F3">
        <w:rPr>
          <w:szCs w:val="16"/>
        </w:rPr>
        <w:t xml:space="preserve"> Sentencia de 21 de julio de 1989. Serie C No. 7, párr. 25, y </w:t>
      </w:r>
      <w:r w:rsidRPr="00C769F3">
        <w:rPr>
          <w:i/>
          <w:szCs w:val="16"/>
        </w:rPr>
        <w:t xml:space="preserve">Caso Vera Rojas y otros Vs. Chile, supra, </w:t>
      </w:r>
      <w:r w:rsidRPr="00C769F3">
        <w:rPr>
          <w:szCs w:val="16"/>
        </w:rPr>
        <w:t>párr. 158.</w:t>
      </w:r>
    </w:p>
  </w:footnote>
  <w:footnote w:id="442">
    <w:p w14:paraId="6BDE583D" w14:textId="134CF66B" w:rsidR="00791500" w:rsidRPr="00C769F3" w:rsidRDefault="00791500" w:rsidP="00675922">
      <w:pPr>
        <w:pStyle w:val="Textonotapie"/>
        <w:rPr>
          <w:szCs w:val="16"/>
        </w:rPr>
      </w:pPr>
      <w:r w:rsidRPr="00C769F3">
        <w:rPr>
          <w:rStyle w:val="Refdenotaalpie"/>
          <w:rFonts w:eastAsia="Calibri"/>
          <w:sz w:val="16"/>
          <w:szCs w:val="16"/>
        </w:rPr>
        <w:footnoteRef/>
      </w:r>
      <w:r w:rsidRPr="00C769F3">
        <w:rPr>
          <w:szCs w:val="16"/>
        </w:rPr>
        <w:t xml:space="preserve"> </w:t>
      </w:r>
      <w:r w:rsidRPr="00C769F3">
        <w:rPr>
          <w:szCs w:val="16"/>
        </w:rPr>
        <w:tab/>
      </w:r>
      <w:r w:rsidRPr="00C769F3">
        <w:rPr>
          <w:i/>
          <w:szCs w:val="16"/>
        </w:rPr>
        <w:t>Cfr. Caso Ticona Estrada Vs. Bolivia. Fondo, Reparaciones y Costas</w:t>
      </w:r>
      <w:r w:rsidRPr="00C769F3">
        <w:rPr>
          <w:szCs w:val="16"/>
        </w:rPr>
        <w:t xml:space="preserve">. Sentencia de 27 de noviembre de 2008. Serie C No. 191, párr. 110, y </w:t>
      </w:r>
      <w:r w:rsidRPr="00C769F3">
        <w:rPr>
          <w:i/>
          <w:szCs w:val="16"/>
        </w:rPr>
        <w:t xml:space="preserve">Caso Vera Rojas y otros Vs. Chile, supra, </w:t>
      </w:r>
      <w:r w:rsidRPr="00C769F3">
        <w:rPr>
          <w:szCs w:val="16"/>
        </w:rPr>
        <w:t>párr. 158.</w:t>
      </w:r>
    </w:p>
  </w:footnote>
  <w:footnote w:id="443">
    <w:p w14:paraId="4636A08B" w14:textId="7DC2E2C2"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Velásquez Rodríguez Vs. Honduras. Reparaciones y Costas, supra</w:t>
      </w:r>
      <w:r w:rsidRPr="00C769F3">
        <w:rPr>
          <w:szCs w:val="16"/>
        </w:rPr>
        <w:t xml:space="preserve">, párrs. 25 y 26, y </w:t>
      </w:r>
      <w:r w:rsidRPr="00C769F3">
        <w:rPr>
          <w:i/>
          <w:szCs w:val="16"/>
        </w:rPr>
        <w:t xml:space="preserve">Caso Vera Rojas y otros Vs. Chile, supra, </w:t>
      </w:r>
      <w:r w:rsidRPr="00C769F3">
        <w:rPr>
          <w:szCs w:val="16"/>
        </w:rPr>
        <w:t>párr. 159.</w:t>
      </w:r>
    </w:p>
  </w:footnote>
  <w:footnote w:id="444">
    <w:p w14:paraId="0C8DEFE5" w14:textId="68232AF8" w:rsidR="00585E74" w:rsidRPr="00585E74" w:rsidRDefault="00585E74">
      <w:pPr>
        <w:pStyle w:val="Textonotapie"/>
      </w:pPr>
      <w:r w:rsidRPr="00585E74">
        <w:rPr>
          <w:rStyle w:val="Refdenotaalpie"/>
          <w:sz w:val="16"/>
          <w:szCs w:val="16"/>
        </w:rPr>
        <w:footnoteRef/>
      </w:r>
      <w:r w:rsidRPr="00585E74">
        <w:rPr>
          <w:szCs w:val="16"/>
        </w:rPr>
        <w:t xml:space="preserve"> </w:t>
      </w:r>
      <w:r w:rsidRPr="00585E74">
        <w:rPr>
          <w:szCs w:val="16"/>
        </w:rPr>
        <w:tab/>
      </w:r>
      <w:r w:rsidRPr="00585E74">
        <w:rPr>
          <w:i/>
          <w:szCs w:val="16"/>
        </w:rPr>
        <w:t xml:space="preserve">Cfr. </w:t>
      </w:r>
      <w:r w:rsidRPr="00585E74">
        <w:rPr>
          <w:szCs w:val="16"/>
        </w:rPr>
        <w:t>Certificados de defunción presentados por los representantes como anexo a sus alegatos finales</w:t>
      </w:r>
      <w:r w:rsidRPr="00215B87">
        <w:rPr>
          <w:szCs w:val="16"/>
        </w:rPr>
        <w:t xml:space="preserve"> (expediente de prueba, folios 19266 a 19459).</w:t>
      </w:r>
    </w:p>
  </w:footnote>
  <w:footnote w:id="445">
    <w:p w14:paraId="5E8C90FE" w14:textId="5E42FFEB"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Informe “Estimación del Valor Actual adeudado por el Incumplimiento de Sentencias Judiciales dictadas en el Caso de Profesores por los Juzgados de Chañaral, Vallenar, Parral, Cauquenes y Chanco” elaborado por Claudio Bonilla, Guísela Gallardo y Gonzalo Polanco (expediente de prueba, folios 9329 a 9469).</w:t>
      </w:r>
    </w:p>
  </w:footnote>
  <w:footnote w:id="446">
    <w:p w14:paraId="7DA6E900" w14:textId="6F39515E" w:rsidR="00791500" w:rsidRPr="00E22E54" w:rsidRDefault="00791500">
      <w:pPr>
        <w:pStyle w:val="Textonotapie"/>
        <w:rPr>
          <w:szCs w:val="16"/>
        </w:rPr>
      </w:pPr>
      <w:r w:rsidRPr="00E22E54">
        <w:rPr>
          <w:rStyle w:val="Refdenotaalpie"/>
          <w:sz w:val="16"/>
          <w:szCs w:val="16"/>
        </w:rPr>
        <w:footnoteRef/>
      </w:r>
      <w:r w:rsidRPr="00E22E54">
        <w:rPr>
          <w:szCs w:val="16"/>
        </w:rPr>
        <w:t xml:space="preserve"> </w:t>
      </w:r>
      <w:r w:rsidRPr="00E22E54">
        <w:rPr>
          <w:szCs w:val="16"/>
        </w:rPr>
        <w:tab/>
      </w:r>
      <w:r w:rsidRPr="00E22E54">
        <w:rPr>
          <w:i/>
          <w:szCs w:val="16"/>
        </w:rPr>
        <w:t xml:space="preserve">Cfr. </w:t>
      </w:r>
      <w:r w:rsidRPr="00E22E54">
        <w:rPr>
          <w:szCs w:val="16"/>
        </w:rPr>
        <w:t>Peritaje rendido ante fedatario público por Martins Paparinskis el 24 de mayo de 2021 (expediente de prueba, folios 18781 a 18833).</w:t>
      </w:r>
    </w:p>
  </w:footnote>
  <w:footnote w:id="447">
    <w:p w14:paraId="30B28405" w14:textId="230ADA97"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 xml:space="preserve">Cfr. </w:t>
      </w:r>
      <w:r w:rsidRPr="00C769F3">
        <w:rPr>
          <w:szCs w:val="16"/>
          <w:lang w:val="es-MX"/>
        </w:rPr>
        <w:t>Peritaje rendido ante la Corte Interamericana por Jorge Fantuzzi Majlis en la audiencia celebrada el 31 de mayo de 2021. La versión escrita de dicho peritaje fue agregada en el expedie</w:t>
      </w:r>
      <w:r>
        <w:rPr>
          <w:szCs w:val="16"/>
          <w:lang w:val="es-MX"/>
        </w:rPr>
        <w:t>nte de prueba, folios 18769 a 18780</w:t>
      </w:r>
      <w:r w:rsidRPr="00C769F3">
        <w:rPr>
          <w:szCs w:val="16"/>
          <w:lang w:val="es-MX"/>
        </w:rPr>
        <w:t>.</w:t>
      </w:r>
    </w:p>
  </w:footnote>
  <w:footnote w:id="448">
    <w:p w14:paraId="40907609" w14:textId="3E43C344"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Las Palmeras Vs. Colombia. Fondo. </w:t>
      </w:r>
      <w:r w:rsidRPr="00C769F3">
        <w:rPr>
          <w:szCs w:val="16"/>
        </w:rPr>
        <w:t>Sentencia de 6 de diciembre de 2001. Serie C No. 90, párr. 33</w:t>
      </w:r>
      <w:r>
        <w:rPr>
          <w:szCs w:val="16"/>
        </w:rPr>
        <w:t>,</w:t>
      </w:r>
      <w:r w:rsidRPr="00C769F3">
        <w:rPr>
          <w:szCs w:val="16"/>
        </w:rPr>
        <w:t xml:space="preserve"> y </w:t>
      </w:r>
      <w:r>
        <w:rPr>
          <w:i/>
          <w:szCs w:val="16"/>
        </w:rPr>
        <w:t xml:space="preserve">Caso Vera Rojas y otros Vs. Chile, supra, </w:t>
      </w:r>
      <w:r>
        <w:rPr>
          <w:szCs w:val="16"/>
        </w:rPr>
        <w:t>párr. 137</w:t>
      </w:r>
      <w:r w:rsidRPr="00C769F3">
        <w:rPr>
          <w:szCs w:val="16"/>
        </w:rPr>
        <w:t>.</w:t>
      </w:r>
    </w:p>
  </w:footnote>
  <w:footnote w:id="449">
    <w:p w14:paraId="0DFDAC40" w14:textId="7DBF2465" w:rsidR="00791500" w:rsidRPr="00C769F3" w:rsidRDefault="00791500">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Comunidad Campesina de Santa Bárbara Vs. Perú. Excepciones Preliminares, Fondo, Reparaciones y Costas. </w:t>
      </w:r>
      <w:r w:rsidRPr="00C769F3">
        <w:rPr>
          <w:szCs w:val="16"/>
        </w:rPr>
        <w:t>Sentencia de 1 de septiembre de 20</w:t>
      </w:r>
      <w:r>
        <w:rPr>
          <w:szCs w:val="16"/>
        </w:rPr>
        <w:t>15. Serie C No. 299., párr. 159,</w:t>
      </w:r>
      <w:r w:rsidRPr="00C769F3">
        <w:rPr>
          <w:szCs w:val="16"/>
        </w:rPr>
        <w:t xml:space="preserve"> y </w:t>
      </w:r>
      <w:r>
        <w:rPr>
          <w:i/>
          <w:szCs w:val="16"/>
        </w:rPr>
        <w:t xml:space="preserve">Caso Vera Rojas y otros Vs. Chile, supra, </w:t>
      </w:r>
      <w:r>
        <w:rPr>
          <w:szCs w:val="16"/>
        </w:rPr>
        <w:t>párr. 138</w:t>
      </w:r>
      <w:r w:rsidRPr="00C769F3">
        <w:rPr>
          <w:szCs w:val="16"/>
        </w:rPr>
        <w:t>.</w:t>
      </w:r>
    </w:p>
  </w:footnote>
  <w:footnote w:id="450">
    <w:p w14:paraId="161D62CE" w14:textId="44E7BAC9" w:rsidR="00791500" w:rsidRPr="00C769F3" w:rsidRDefault="00791500">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E76B28">
        <w:rPr>
          <w:i/>
          <w:szCs w:val="16"/>
        </w:rPr>
        <w:t>Cfr. Caso Ó</w:t>
      </w:r>
      <w:r>
        <w:rPr>
          <w:i/>
          <w:szCs w:val="16"/>
        </w:rPr>
        <w:t xml:space="preserve">rdenes Guerra y otros Vs. Chile. Fondo, Reparaciones y Costas. </w:t>
      </w:r>
      <w:r>
        <w:rPr>
          <w:szCs w:val="16"/>
        </w:rPr>
        <w:t>Sentencia de 29 de noviembre de 2018. Serie C No. 372, párr. 119</w:t>
      </w:r>
      <w:r w:rsidRPr="00C769F3">
        <w:rPr>
          <w:szCs w:val="16"/>
        </w:rPr>
        <w:t>.</w:t>
      </w:r>
    </w:p>
  </w:footnote>
  <w:footnote w:id="451">
    <w:p w14:paraId="1A954DCA" w14:textId="33181899"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Caso Poblete Vilches Vs. Chile, supra, </w:t>
      </w:r>
      <w:r w:rsidRPr="00C769F3">
        <w:rPr>
          <w:szCs w:val="16"/>
        </w:rPr>
        <w:t>párr. 127</w:t>
      </w:r>
      <w:r>
        <w:rPr>
          <w:szCs w:val="16"/>
        </w:rPr>
        <w:t>,</w:t>
      </w:r>
      <w:r w:rsidRPr="00C769F3">
        <w:rPr>
          <w:szCs w:val="16"/>
        </w:rPr>
        <w:t xml:space="preserve"> y </w:t>
      </w:r>
      <w:r w:rsidRPr="00C769F3">
        <w:rPr>
          <w:i/>
          <w:szCs w:val="16"/>
        </w:rPr>
        <w:t>Caso Órdenes Guerra y otros Vs. Chile. Supervisión de Cumplimiento de Sentencia.</w:t>
      </w:r>
      <w:r w:rsidRPr="00C769F3">
        <w:rPr>
          <w:szCs w:val="16"/>
        </w:rPr>
        <w:t xml:space="preserve"> Resolución de</w:t>
      </w:r>
      <w:r>
        <w:rPr>
          <w:szCs w:val="16"/>
        </w:rPr>
        <w:t xml:space="preserve"> la Corte Interamericana de</w:t>
      </w:r>
      <w:r w:rsidRPr="00C769F3">
        <w:rPr>
          <w:szCs w:val="16"/>
        </w:rPr>
        <w:t xml:space="preserve"> 21 de julio de 2020, </w:t>
      </w:r>
      <w:r>
        <w:rPr>
          <w:szCs w:val="16"/>
        </w:rPr>
        <w:t>Considerando</w:t>
      </w:r>
      <w:r w:rsidRPr="00C769F3">
        <w:rPr>
          <w:szCs w:val="16"/>
        </w:rPr>
        <w:t xml:space="preserve"> 15.</w:t>
      </w:r>
    </w:p>
  </w:footnote>
  <w:footnote w:id="452">
    <w:p w14:paraId="6931AE84" w14:textId="7B75681B"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Responsabilidad internacional por expedición y aplicación de leyes violatorias de la Convención (arts. 1 y 2 Convención Americana sobre Derechos Humanos).</w:t>
      </w:r>
      <w:r w:rsidRPr="00C769F3">
        <w:rPr>
          <w:szCs w:val="16"/>
        </w:rPr>
        <w:t xml:space="preserve"> Opinión Consultiva OC-14/94 de 9 de diciembre de 1994. Serie A No. 14, párr. 35</w:t>
      </w:r>
      <w:r>
        <w:rPr>
          <w:szCs w:val="16"/>
        </w:rPr>
        <w:t>,</w:t>
      </w:r>
      <w:r w:rsidRPr="00C769F3">
        <w:rPr>
          <w:szCs w:val="16"/>
        </w:rPr>
        <w:t xml:space="preserve"> y </w:t>
      </w:r>
      <w:r w:rsidRPr="00C769F3">
        <w:rPr>
          <w:i/>
          <w:szCs w:val="16"/>
        </w:rPr>
        <w:t>Caso Órdenes Guerra y otros Vs. Chile. Supervisión de Cumplimiento de Sentencia, supra,</w:t>
      </w:r>
      <w:r w:rsidRPr="00C769F3">
        <w:rPr>
          <w:szCs w:val="16"/>
        </w:rPr>
        <w:t xml:space="preserve"> </w:t>
      </w:r>
      <w:r>
        <w:rPr>
          <w:szCs w:val="16"/>
        </w:rPr>
        <w:t>Considerando</w:t>
      </w:r>
      <w:r w:rsidRPr="00C769F3">
        <w:rPr>
          <w:szCs w:val="16"/>
        </w:rPr>
        <w:t xml:space="preserve"> 19.</w:t>
      </w:r>
    </w:p>
  </w:footnote>
  <w:footnote w:id="453">
    <w:p w14:paraId="2BCD4796" w14:textId="1EB57C3A"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w:t>
      </w:r>
      <w:r w:rsidRPr="00C769F3">
        <w:rPr>
          <w:szCs w:val="16"/>
        </w:rPr>
        <w:t xml:space="preserve"> Informe “Estimación del Valor Actual adeudado por el Incumplimiento de Sentencias Judiciales dictadas en el Caso de Profesores por los Juzgados de Chañaral, Vallenar, Parral, Cauquenes y Chanco”, </w:t>
      </w:r>
      <w:r w:rsidRPr="00C769F3">
        <w:rPr>
          <w:i/>
          <w:szCs w:val="16"/>
        </w:rPr>
        <w:t xml:space="preserve">supra, </w:t>
      </w:r>
      <w:r w:rsidRPr="00C769F3">
        <w:rPr>
          <w:szCs w:val="16"/>
        </w:rPr>
        <w:t>(expediente de prueba, folio 9341).</w:t>
      </w:r>
    </w:p>
  </w:footnote>
  <w:footnote w:id="454">
    <w:p w14:paraId="2CD05918" w14:textId="2A7C041B" w:rsidR="00791500" w:rsidRPr="001448FF"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 xml:space="preserve">Cfr. </w:t>
      </w:r>
      <w:r w:rsidRPr="00C769F3">
        <w:rPr>
          <w:szCs w:val="16"/>
        </w:rPr>
        <w:t xml:space="preserve">Informe Estimación del Valor Actual adeudado por el Incumplimiento de Sentencias Judiciales dictadas en el Caso de Profesores por los Juzgados de Chañaral, Vallenar, Parral, Cauquenes y Chanco”, </w:t>
      </w:r>
      <w:r w:rsidRPr="00C769F3">
        <w:rPr>
          <w:i/>
          <w:szCs w:val="16"/>
        </w:rPr>
        <w:t xml:space="preserve">supra, </w:t>
      </w:r>
      <w:r w:rsidRPr="00C769F3">
        <w:rPr>
          <w:szCs w:val="16"/>
        </w:rPr>
        <w:t>(expedie</w:t>
      </w:r>
      <w:r>
        <w:rPr>
          <w:szCs w:val="16"/>
        </w:rPr>
        <w:t>nte de prueba, folios 9329 a 9469</w:t>
      </w:r>
      <w:r w:rsidRPr="00C769F3">
        <w:rPr>
          <w:szCs w:val="16"/>
        </w:rPr>
        <w:t>).</w:t>
      </w:r>
    </w:p>
  </w:footnote>
  <w:footnote w:id="455">
    <w:p w14:paraId="75EC4C53" w14:textId="4F98283C" w:rsidR="00791500" w:rsidRPr="00C769F3" w:rsidRDefault="00791500">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Cantoral Benavides Vs. Perú. Reparaciones y Costas.</w:t>
      </w:r>
      <w:r w:rsidRPr="00C769F3">
        <w:rPr>
          <w:szCs w:val="16"/>
        </w:rPr>
        <w:t xml:space="preserve"> Sentencia de 3 de diciembre de 2001. Serie C No. 88, párr. 79</w:t>
      </w:r>
      <w:r>
        <w:rPr>
          <w:szCs w:val="16"/>
        </w:rPr>
        <w:t>,</w:t>
      </w:r>
      <w:r w:rsidRPr="00C769F3">
        <w:rPr>
          <w:szCs w:val="16"/>
        </w:rPr>
        <w:t xml:space="preserve"> y </w:t>
      </w:r>
      <w:r w:rsidRPr="00C769F3">
        <w:rPr>
          <w:i/>
          <w:szCs w:val="16"/>
        </w:rPr>
        <w:t xml:space="preserve">Caso Vera Rojas y otros Vs. Chile, supra, </w:t>
      </w:r>
      <w:r w:rsidRPr="00C769F3">
        <w:rPr>
          <w:szCs w:val="16"/>
        </w:rPr>
        <w:t>párr. 169.</w:t>
      </w:r>
    </w:p>
  </w:footnote>
  <w:footnote w:id="456">
    <w:p w14:paraId="4063F02A" w14:textId="571E5129" w:rsidR="00791500" w:rsidRPr="00C769F3" w:rsidRDefault="00791500">
      <w:pPr>
        <w:pStyle w:val="Textonotapie"/>
        <w:rPr>
          <w:i/>
          <w:szCs w:val="16"/>
        </w:rPr>
      </w:pPr>
      <w:r w:rsidRPr="00C769F3">
        <w:rPr>
          <w:rStyle w:val="Refdenotaalpie"/>
          <w:sz w:val="16"/>
          <w:szCs w:val="16"/>
        </w:rPr>
        <w:footnoteRef/>
      </w:r>
      <w:r w:rsidRPr="00C769F3">
        <w:rPr>
          <w:szCs w:val="16"/>
        </w:rPr>
        <w:t xml:space="preserve"> </w:t>
      </w:r>
      <w:r w:rsidRPr="00C769F3">
        <w:rPr>
          <w:szCs w:val="16"/>
        </w:rPr>
        <w:tab/>
      </w:r>
      <w:r w:rsidRPr="00C769F3">
        <w:rPr>
          <w:i/>
          <w:szCs w:val="16"/>
        </w:rPr>
        <w:t>Cfr. Caso Radilla Pacheco Vs. México. Excepciones Preliminares, Fondo, Reparaciones y Costas.</w:t>
      </w:r>
      <w:r w:rsidRPr="00C769F3">
        <w:rPr>
          <w:szCs w:val="16"/>
        </w:rPr>
        <w:t xml:space="preserve"> Sentencia de 23 de noviembre de 2009. Serie C No. 209, párr. 353</w:t>
      </w:r>
      <w:r>
        <w:rPr>
          <w:szCs w:val="16"/>
        </w:rPr>
        <w:t>,</w:t>
      </w:r>
      <w:r w:rsidRPr="00C769F3">
        <w:rPr>
          <w:szCs w:val="16"/>
        </w:rPr>
        <w:t xml:space="preserve"> y </w:t>
      </w:r>
      <w:r w:rsidRPr="00C769F3">
        <w:rPr>
          <w:i/>
          <w:szCs w:val="16"/>
        </w:rPr>
        <w:t>Caso Barbosa de Souza y</w:t>
      </w:r>
      <w:r>
        <w:rPr>
          <w:i/>
          <w:szCs w:val="16"/>
        </w:rPr>
        <w:t xml:space="preserve"> otros Vs. Brasil. Excepciones P</w:t>
      </w:r>
      <w:r w:rsidRPr="00C769F3">
        <w:rPr>
          <w:i/>
          <w:szCs w:val="16"/>
        </w:rPr>
        <w:t xml:space="preserve">reliminares, Fondo, Reparaciones y Costas. </w:t>
      </w:r>
      <w:r w:rsidRPr="00C769F3">
        <w:rPr>
          <w:szCs w:val="16"/>
        </w:rPr>
        <w:t>Sentencia de 7 de septiembre d</w:t>
      </w:r>
      <w:r>
        <w:rPr>
          <w:szCs w:val="16"/>
        </w:rPr>
        <w:t xml:space="preserve">e 2021. Serie C No. 435, párr. </w:t>
      </w:r>
      <w:r w:rsidRPr="00C769F3">
        <w:rPr>
          <w:szCs w:val="16"/>
        </w:rPr>
        <w:t>178.</w:t>
      </w:r>
    </w:p>
  </w:footnote>
  <w:footnote w:id="457">
    <w:p w14:paraId="743E47E6" w14:textId="2A6F46B8" w:rsidR="00791500" w:rsidRPr="00C769F3" w:rsidRDefault="00791500" w:rsidP="00CA5185">
      <w:pPr>
        <w:pStyle w:val="Textonotapie"/>
        <w:rPr>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lang w:val="es-MX"/>
        </w:rPr>
        <w:t>C</w:t>
      </w:r>
      <w:r w:rsidRPr="00C769F3">
        <w:rPr>
          <w:i/>
          <w:szCs w:val="16"/>
        </w:rPr>
        <w:t>fr. Caso de los “Niños de la Calle” (Villagrán Morales y otros) Vs. Guatemala. Reparaciones y Costas.</w:t>
      </w:r>
      <w:r w:rsidRPr="00C769F3">
        <w:rPr>
          <w:szCs w:val="16"/>
        </w:rPr>
        <w:t xml:space="preserve"> Sentencia de 26 de mayo de 2001. Serie C No. 77, párr. 84</w:t>
      </w:r>
      <w:r>
        <w:rPr>
          <w:szCs w:val="16"/>
        </w:rPr>
        <w:t>,</w:t>
      </w:r>
      <w:r w:rsidRPr="00C769F3">
        <w:rPr>
          <w:szCs w:val="16"/>
        </w:rPr>
        <w:t xml:space="preserve"> y </w:t>
      </w:r>
      <w:r w:rsidRPr="00C769F3">
        <w:rPr>
          <w:i/>
          <w:szCs w:val="16"/>
        </w:rPr>
        <w:t xml:space="preserve">Caso Vera Rojas y otros Vs. Chile, supra, </w:t>
      </w:r>
      <w:r w:rsidRPr="00C769F3">
        <w:rPr>
          <w:szCs w:val="16"/>
        </w:rPr>
        <w:t>párr. 181.</w:t>
      </w:r>
    </w:p>
  </w:footnote>
  <w:footnote w:id="458">
    <w:p w14:paraId="3ADC3C32" w14:textId="2DCACF04" w:rsidR="00791500" w:rsidRPr="00C769F3" w:rsidRDefault="00791500" w:rsidP="005A780C">
      <w:pPr>
        <w:pStyle w:val="Textonotapie"/>
        <w:rPr>
          <w:szCs w:val="16"/>
        </w:rPr>
      </w:pPr>
      <w:r w:rsidRPr="00C769F3">
        <w:rPr>
          <w:rStyle w:val="Refdenotaalpie"/>
          <w:sz w:val="16"/>
          <w:szCs w:val="16"/>
        </w:rPr>
        <w:footnoteRef/>
      </w:r>
      <w:r w:rsidRPr="00C769F3">
        <w:rPr>
          <w:szCs w:val="16"/>
        </w:rPr>
        <w:t xml:space="preserve"> </w:t>
      </w:r>
      <w:r w:rsidRPr="00C769F3">
        <w:rPr>
          <w:szCs w:val="16"/>
        </w:rPr>
        <w:tab/>
      </w:r>
      <w:r>
        <w:rPr>
          <w:szCs w:val="16"/>
        </w:rPr>
        <w:t>Por ejemplo, e</w:t>
      </w:r>
      <w:r w:rsidRPr="00C769F3">
        <w:rPr>
          <w:szCs w:val="16"/>
        </w:rPr>
        <w:t xml:space="preserve">n el testimonio anexado al </w:t>
      </w:r>
      <w:r>
        <w:rPr>
          <w:szCs w:val="16"/>
        </w:rPr>
        <w:t>escrito de solicitudes y argumentos</w:t>
      </w:r>
      <w:r w:rsidRPr="00C769F3">
        <w:rPr>
          <w:szCs w:val="16"/>
        </w:rPr>
        <w:t xml:space="preserve">, la víctima Ramona Ilufi Luna indicó que, debido a la falta de pago de los montos adeudados, sus hijos son los que deben comprarle las medicinas, ya que el dinero no le alcanza (Declaración rendida por Ramuna Ilufi Luna en video anexado al </w:t>
      </w:r>
      <w:r>
        <w:rPr>
          <w:szCs w:val="16"/>
        </w:rPr>
        <w:t>escrito de solicitudes y argumentos</w:t>
      </w:r>
      <w:r w:rsidRPr="00C769F3">
        <w:rPr>
          <w:szCs w:val="16"/>
        </w:rPr>
        <w:t>, anexo 04 prueba 12).</w:t>
      </w:r>
    </w:p>
  </w:footnote>
  <w:footnote w:id="459">
    <w:p w14:paraId="68E52040" w14:textId="55B392E3" w:rsidR="00791500" w:rsidRPr="00C769F3" w:rsidRDefault="00791500" w:rsidP="00CA5185">
      <w:pPr>
        <w:pStyle w:val="Textonotapie"/>
        <w:rPr>
          <w:i/>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rPr>
        <w:t>Cfr. Caso Garrido y Baigorria Vs. Argentina. Reparaciones y Costas.</w:t>
      </w:r>
      <w:r w:rsidRPr="00C769F3">
        <w:rPr>
          <w:szCs w:val="16"/>
        </w:rPr>
        <w:t xml:space="preserve"> Sentencia de 27 de agosto de 1998. Serie C No. 39, párr. 82</w:t>
      </w:r>
      <w:r>
        <w:rPr>
          <w:szCs w:val="16"/>
        </w:rPr>
        <w:t>,</w:t>
      </w:r>
      <w:r w:rsidRPr="00C769F3">
        <w:rPr>
          <w:szCs w:val="16"/>
        </w:rPr>
        <w:t xml:space="preserve"> y </w:t>
      </w:r>
      <w:r w:rsidRPr="00C769F3">
        <w:rPr>
          <w:i/>
          <w:szCs w:val="16"/>
        </w:rPr>
        <w:t xml:space="preserve">Caso Vera Rojas y otros Vs. Chile, supra, </w:t>
      </w:r>
      <w:r w:rsidRPr="00C769F3">
        <w:rPr>
          <w:szCs w:val="16"/>
        </w:rPr>
        <w:t>párr. 185.</w:t>
      </w:r>
    </w:p>
  </w:footnote>
  <w:footnote w:id="460">
    <w:p w14:paraId="0F11C201" w14:textId="5525C7D4" w:rsidR="00791500" w:rsidRPr="00C769F3" w:rsidRDefault="00791500" w:rsidP="00CA5185">
      <w:pPr>
        <w:pStyle w:val="Textonotapie"/>
        <w:rPr>
          <w:i/>
          <w:szCs w:val="16"/>
          <w:lang w:val="es-MX"/>
        </w:rPr>
      </w:pPr>
      <w:r w:rsidRPr="00C769F3">
        <w:rPr>
          <w:rStyle w:val="Refdenotaalpie"/>
          <w:sz w:val="16"/>
          <w:szCs w:val="16"/>
        </w:rPr>
        <w:footnoteRef/>
      </w:r>
      <w:r w:rsidRPr="00C769F3">
        <w:rPr>
          <w:szCs w:val="16"/>
        </w:rPr>
        <w:t xml:space="preserve"> </w:t>
      </w:r>
      <w:r w:rsidRPr="00C769F3">
        <w:rPr>
          <w:szCs w:val="16"/>
          <w:lang w:val="es-MX"/>
        </w:rPr>
        <w:tab/>
      </w:r>
      <w:r w:rsidRPr="00C769F3">
        <w:rPr>
          <w:i/>
          <w:szCs w:val="16"/>
        </w:rPr>
        <w:t xml:space="preserve">Cfr. Caso Ibsen Cárdenas e Ibsen Peña Vs. Bolivia. Fondo, Reparaciones y Costas. </w:t>
      </w:r>
      <w:r w:rsidRPr="00C769F3">
        <w:rPr>
          <w:szCs w:val="16"/>
        </w:rPr>
        <w:t>Sentencia de 1 de septiembre de 2010. Serie C No. 217, párr. 29</w:t>
      </w:r>
      <w:r w:rsidR="00FF458D">
        <w:rPr>
          <w:szCs w:val="16"/>
        </w:rPr>
        <w:t>1</w:t>
      </w:r>
      <w:r>
        <w:rPr>
          <w:szCs w:val="16"/>
        </w:rPr>
        <w:t>,</w:t>
      </w:r>
      <w:r w:rsidRPr="00C769F3">
        <w:rPr>
          <w:szCs w:val="16"/>
        </w:rPr>
        <w:t xml:space="preserve"> y </w:t>
      </w:r>
      <w:r w:rsidRPr="00C769F3">
        <w:rPr>
          <w:i/>
          <w:szCs w:val="16"/>
        </w:rPr>
        <w:t xml:space="preserve">Caso Vera Rojas y otros Vs. Chile, supra, </w:t>
      </w:r>
      <w:r w:rsidRPr="00C769F3">
        <w:rPr>
          <w:szCs w:val="16"/>
        </w:rPr>
        <w:t>párr. 186.</w:t>
      </w:r>
    </w:p>
  </w:footnote>
  <w:footnote w:id="461">
    <w:p w14:paraId="13672AAD" w14:textId="10CE8F38" w:rsidR="00791500" w:rsidRPr="00E369E7" w:rsidRDefault="00791500">
      <w:pPr>
        <w:pStyle w:val="Textonotapie"/>
      </w:pPr>
      <w:r w:rsidRPr="00E369E7">
        <w:rPr>
          <w:rStyle w:val="Refdenotaalpie"/>
        </w:rPr>
        <w:sym w:font="Symbol" w:char="F02A"/>
      </w:r>
      <w:r>
        <w:t xml:space="preserve"> </w:t>
      </w:r>
      <w:r>
        <w:tab/>
      </w:r>
      <w:r>
        <w:tab/>
      </w:r>
      <w:r w:rsidR="00B803DC" w:rsidRPr="00B803DC">
        <w:t xml:space="preserve">De acuerdo con las pruebas obrantes en el expediente, las personas identificadas con este símbolo (*) han fallecido. </w:t>
      </w:r>
      <w:r w:rsidR="00B803DC" w:rsidRPr="00F2541F">
        <w:rPr>
          <w:i/>
        </w:rPr>
        <w:t>Cfr.</w:t>
      </w:r>
      <w:r w:rsidR="00B803DC" w:rsidRPr="00B803DC">
        <w:t xml:space="preserve"> Certificados de defunción (exp</w:t>
      </w:r>
      <w:r w:rsidR="00B803DC">
        <w:t>ediente de prueba, folios</w:t>
      </w:r>
      <w:r w:rsidR="00B803DC" w:rsidRPr="00B803DC">
        <w:t xml:space="preserve"> 19266 a 19459).</w:t>
      </w:r>
    </w:p>
  </w:footnote>
  <w:footnote w:id="462">
    <w:p w14:paraId="693E22A5" w14:textId="5E2EC90C" w:rsidR="00791500" w:rsidRPr="0051278A" w:rsidRDefault="00791500" w:rsidP="0051278A">
      <w:pPr>
        <w:rPr>
          <w:rFonts w:cs="Calibri"/>
          <w:color w:val="000000"/>
          <w:sz w:val="16"/>
          <w:szCs w:val="16"/>
          <w:lang w:val="es-CR" w:eastAsia="es-CR"/>
        </w:rPr>
      </w:pPr>
      <w:r w:rsidRPr="00775988">
        <w:rPr>
          <w:rStyle w:val="Refdenotaalpie"/>
          <w:sz w:val="16"/>
          <w:szCs w:val="16"/>
        </w:rPr>
        <w:footnoteRef/>
      </w:r>
      <w:r w:rsidRPr="00775988">
        <w:rPr>
          <w:sz w:val="16"/>
          <w:szCs w:val="16"/>
          <w:lang w:val="es-CR"/>
        </w:rPr>
        <w:t xml:space="preserve"> </w:t>
      </w:r>
      <w:r w:rsidRPr="00775988">
        <w:rPr>
          <w:sz w:val="16"/>
          <w:szCs w:val="16"/>
          <w:lang w:val="es-CR"/>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"AGURTO CANCINO Estelvina" (folio 36).</w:t>
      </w:r>
    </w:p>
  </w:footnote>
  <w:footnote w:id="463">
    <w:p w14:paraId="0C9CBEC7" w14:textId="12845A2C"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"AGURTO CHIENG GUISAN Elena" (folio 34).</w:t>
      </w:r>
    </w:p>
  </w:footnote>
  <w:footnote w:id="464">
    <w:p w14:paraId="486376DB" w14:textId="76962F70"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sidRPr="0051278A">
        <w:rPr>
          <w:rFonts w:cs="Calibri"/>
          <w:color w:val="000000"/>
          <w:sz w:val="16"/>
          <w:szCs w:val="16"/>
          <w:lang w:val="es-CR" w:eastAsia="es-CR"/>
        </w:rPr>
        <w:t xml:space="preserve">En la lista </w:t>
      </w:r>
      <w:r>
        <w:rPr>
          <w:rFonts w:cs="Calibri"/>
          <w:color w:val="000000"/>
          <w:sz w:val="16"/>
          <w:szCs w:val="16"/>
          <w:lang w:val="es-CR" w:eastAsia="es-CR"/>
        </w:rPr>
        <w:t>aportada</w:t>
      </w:r>
      <w:r w:rsidRPr="0051278A">
        <w:rPr>
          <w:rFonts w:cs="Calibri"/>
          <w:color w:val="000000"/>
          <w:sz w:val="16"/>
          <w:szCs w:val="16"/>
          <w:lang w:val="es-CR" w:eastAsia="es-CR"/>
        </w:rPr>
        <w:t xml:space="preserve"> por la Comisión aparece como "ALCOTA GOYA Juana Angela" (folio 24).</w:t>
      </w:r>
    </w:p>
  </w:footnote>
  <w:footnote w:id="465">
    <w:p w14:paraId="0687B6C6" w14:textId="37B5E5FA"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"ALVARADO MONDACA Rosa Eliana" (folio 38).</w:t>
      </w:r>
    </w:p>
  </w:footnote>
  <w:footnote w:id="466">
    <w:p w14:paraId="144A7F3A" w14:textId="54046689" w:rsidR="00791500" w:rsidRPr="0051278A" w:rsidRDefault="00791500" w:rsidP="007D4EAB">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"ALVEAR MÁRQUEZ Lily" (folio 31).</w:t>
      </w:r>
    </w:p>
  </w:footnote>
  <w:footnote w:id="467">
    <w:p w14:paraId="641E90A6" w14:textId="3D0A72B9"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"ANDAUR ALARCÓN María Marlene" (folio 40).</w:t>
      </w:r>
    </w:p>
  </w:footnote>
  <w:footnote w:id="468">
    <w:p w14:paraId="1204BD03" w14:textId="2D3866D9"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"ARAVENA YÁNEZ Mirta E." (folio 35).</w:t>
      </w:r>
    </w:p>
  </w:footnote>
  <w:footnote w:id="469">
    <w:p w14:paraId="16DB71E3" w14:textId="71CD7AF4"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"ARAYA GODOY Melba Ivone" (folio 39).</w:t>
      </w:r>
    </w:p>
  </w:footnote>
  <w:footnote w:id="470">
    <w:p w14:paraId="1974E5F2" w14:textId="6671BE34" w:rsidR="00791500" w:rsidRPr="0051278A" w:rsidRDefault="00791500" w:rsidP="00A53636">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"BARAVO MUÑOZ María" (folio 34).</w:t>
      </w:r>
    </w:p>
  </w:footnote>
  <w:footnote w:id="471">
    <w:p w14:paraId="3475C76B" w14:textId="2E9FC212"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"BUENO SALGADO Gladis Yolanda" (folio 36).</w:t>
      </w:r>
    </w:p>
  </w:footnote>
  <w:footnote w:id="472">
    <w:p w14:paraId="5BB08B2B" w14:textId="06F6AE29"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"BUENO SORBAZO Rina del C." (folio 33).</w:t>
      </w:r>
    </w:p>
  </w:footnote>
  <w:footnote w:id="473">
    <w:p w14:paraId="0426DA72" w14:textId="01223563"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sidRPr="0051278A">
        <w:rPr>
          <w:rFonts w:cs="Calibri"/>
          <w:color w:val="000000"/>
          <w:szCs w:val="16"/>
          <w:lang w:val="es-CR" w:eastAsia="es-CR"/>
        </w:rPr>
        <w:t>En la lista aportada por los representantes aparece con el número de cédula 2.834.615-8 (</w:t>
      </w:r>
      <w:r>
        <w:rPr>
          <w:rFonts w:cs="Calibri"/>
          <w:color w:val="000000"/>
          <w:szCs w:val="16"/>
          <w:lang w:val="es-CR" w:eastAsia="es-CR"/>
        </w:rPr>
        <w:t xml:space="preserve">expediente de prueba, </w:t>
      </w:r>
      <w:r w:rsidRPr="0051278A">
        <w:rPr>
          <w:rFonts w:cs="Calibri"/>
          <w:color w:val="000000"/>
          <w:szCs w:val="16"/>
          <w:lang w:val="es-CR" w:eastAsia="es-CR"/>
        </w:rPr>
        <w:t>folio 19460).</w:t>
      </w:r>
    </w:p>
  </w:footnote>
  <w:footnote w:id="474">
    <w:p w14:paraId="436AEB99" w14:textId="24BAE91A"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"CAMPOS LOBOS Lilian Ester" (folio 37).</w:t>
      </w:r>
    </w:p>
  </w:footnote>
  <w:footnote w:id="475">
    <w:p w14:paraId="3366B95B" w14:textId="12F4D3C1"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"CANALAEZ BRAVO Rolando" (folio 33).</w:t>
      </w:r>
    </w:p>
  </w:footnote>
  <w:footnote w:id="476">
    <w:p w14:paraId="4A7521D1" w14:textId="368F1883"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"CANDIA PÉREZ Eva Vainey" (folio 35).</w:t>
      </w:r>
    </w:p>
  </w:footnote>
  <w:footnote w:id="477">
    <w:p w14:paraId="0CA384D1" w14:textId="2761011F"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"CHÁVEZ CUEVAS Silvia Guillermina" (folio 30).</w:t>
      </w:r>
    </w:p>
  </w:footnote>
  <w:footnote w:id="478">
    <w:p w14:paraId="222228A1" w14:textId="50D666FF" w:rsidR="00791500" w:rsidRPr="0051278A" w:rsidRDefault="00791500" w:rsidP="004E3060">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"CISTERNAS CHAMORRO Víctor Manuel" (folio 37).</w:t>
      </w:r>
    </w:p>
  </w:footnote>
  <w:footnote w:id="479">
    <w:p w14:paraId="3C557472" w14:textId="6DE67206"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"CISTERNA GARRIDO Mario" (folio 32).</w:t>
      </w:r>
    </w:p>
  </w:footnote>
  <w:footnote w:id="480">
    <w:p w14:paraId="40AB2BA9" w14:textId="75DEF9F4"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"CISTERNAS CISTERNAS María Graciela" (folio 31).</w:t>
      </w:r>
    </w:p>
  </w:footnote>
  <w:footnote w:id="481">
    <w:p w14:paraId="4D2B8E36" w14:textId="47E267BC"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"CONTRERAS MEDEL Jimena de Sta. Teresita" (folio 30).</w:t>
      </w:r>
    </w:p>
  </w:footnote>
  <w:footnote w:id="482">
    <w:p w14:paraId="03F29847" w14:textId="025A1E7B"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al Comisión aparece como "CÓRDOBA FILIPPI Patricia Virginia" (folio 25).</w:t>
      </w:r>
    </w:p>
  </w:footnote>
  <w:footnote w:id="483">
    <w:p w14:paraId="37C973CB" w14:textId="6B9F5B82"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t>En el poder que figura a folio 9717 del expediente de prueba aparece como “DIAS CAMPOS Abraham del Rosario”.</w:t>
      </w:r>
    </w:p>
  </w:footnote>
  <w:footnote w:id="484">
    <w:p w14:paraId="4F1473BD" w14:textId="5924A9BF" w:rsidR="00791500" w:rsidRPr="0051278A" w:rsidRDefault="00791500" w:rsidP="0049159F">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"DIAZ ESPINOZA María N." (folio 32).</w:t>
      </w:r>
    </w:p>
  </w:footnote>
  <w:footnote w:id="485">
    <w:p w14:paraId="1B0B3EAB" w14:textId="48595558"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"DIAZ ESPINOZA Ramón E." (folio 31).</w:t>
      </w:r>
    </w:p>
  </w:footnote>
  <w:footnote w:id="486">
    <w:p w14:paraId="75B2EBD4" w14:textId="7D23E125"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"DURAN GUTIÉRREZ Brigido" (folio 31).</w:t>
      </w:r>
    </w:p>
  </w:footnote>
  <w:footnote w:id="487">
    <w:p w14:paraId="421DFE7D" w14:textId="4E037CBE" w:rsidR="00791500" w:rsidRPr="0051278A" w:rsidRDefault="00791500" w:rsidP="004E3060">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"ESPINOZA LOYOLA Luz Ester" (folio 37).</w:t>
      </w:r>
    </w:p>
  </w:footnote>
  <w:footnote w:id="488">
    <w:p w14:paraId="36D5E48D" w14:textId="70DC0A84" w:rsidR="00791500" w:rsidRPr="0051278A" w:rsidRDefault="00791500" w:rsidP="0055033D">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CR"/>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"ESPINOZA SÁNCHEZ Beatriz" (folio 38).</w:t>
      </w:r>
    </w:p>
  </w:footnote>
  <w:footnote w:id="489">
    <w:p w14:paraId="5B1946FC" w14:textId="5A38CD9F" w:rsidR="00791500" w:rsidRPr="0051278A" w:rsidRDefault="00791500" w:rsidP="0055033D">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"ESPINOZA SUAZO Fidelina del Carmen" (folio 39).</w:t>
      </w:r>
    </w:p>
  </w:footnote>
  <w:footnote w:id="490">
    <w:p w14:paraId="53A80BB9" w14:textId="23D43F93" w:rsidR="00791500" w:rsidRPr="0051278A" w:rsidRDefault="00791500" w:rsidP="0049159F">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"ESPINOZA VALLEJOS Juan de la Cruz" (folio 39).</w:t>
      </w:r>
    </w:p>
  </w:footnote>
  <w:footnote w:id="491">
    <w:p w14:paraId="68BFCCF4" w14:textId="6ECBC473"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t>En el poder que figura a folio 9114 del expediente de prueba aparece como “ESPINOZA CORTÉS Adelaida”.</w:t>
      </w:r>
    </w:p>
  </w:footnote>
  <w:footnote w:id="492">
    <w:p w14:paraId="25EF67D0" w14:textId="7581DC09"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"ESPINOZA SEPÚLVEDA María Adrina" (folio 38).</w:t>
      </w:r>
    </w:p>
  </w:footnote>
  <w:footnote w:id="493">
    <w:p w14:paraId="6EF110D6" w14:textId="53804C39"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"FAUNDEZ ALADANA Silvia Rosa" (folio 33).</w:t>
      </w:r>
    </w:p>
  </w:footnote>
  <w:footnote w:id="494">
    <w:p w14:paraId="42319549" w14:textId="1B4064E7" w:rsidR="00791500" w:rsidRPr="0051278A" w:rsidRDefault="00791500" w:rsidP="00C90F80">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"FUANDEZ HENRÍQUEZ Isabel G." (folio 33).</w:t>
      </w:r>
    </w:p>
  </w:footnote>
  <w:footnote w:id="495">
    <w:p w14:paraId="67724B25" w14:textId="1074FA2C"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"FIGUEROA OYANZUN Jaime" (folio 32).</w:t>
      </w:r>
    </w:p>
  </w:footnote>
  <w:footnote w:id="496">
    <w:p w14:paraId="20E91C0B" w14:textId="23914A01"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"GALDAME ESPINOZA Laura Rosa" (folio 37).</w:t>
      </w:r>
    </w:p>
  </w:footnote>
  <w:footnote w:id="497">
    <w:p w14:paraId="3CA32701" w14:textId="3F5B266A"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"GAVILÁN LÓPEZ Magaly de las Mercedes" (folio 34).</w:t>
      </w:r>
    </w:p>
  </w:footnote>
  <w:footnote w:id="498">
    <w:p w14:paraId="36990DDC" w14:textId="7D296990"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sidRPr="0051278A">
        <w:rPr>
          <w:rFonts w:cs="Calibri"/>
          <w:color w:val="000000"/>
          <w:sz w:val="16"/>
          <w:szCs w:val="16"/>
          <w:lang w:val="es-CR" w:eastAsia="es-CR"/>
        </w:rPr>
        <w:t>En la lista remitida por la Comisión aparece como "GODOY AVILÉS Luzmelia O." (folio 24).</w:t>
      </w:r>
    </w:p>
  </w:footnote>
  <w:footnote w:id="499">
    <w:p w14:paraId="4B1A7971" w14:textId="243224E5"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sidRPr="0051278A">
        <w:rPr>
          <w:rFonts w:cs="Calibri"/>
          <w:color w:val="000000"/>
          <w:sz w:val="16"/>
          <w:szCs w:val="16"/>
          <w:lang w:val="es-CR" w:eastAsia="es-CR"/>
        </w:rPr>
        <w:t>En la lista remitida por la Comisión aparece como "GODOY AVILÉS Mitzi Daysi" (folio 25).</w:t>
      </w:r>
    </w:p>
  </w:footnote>
  <w:footnote w:id="500">
    <w:p w14:paraId="01A02FA9" w14:textId="1A8A5B98"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"GUAYILER YÁÑEZ Gloria María" (folio 40).</w:t>
      </w:r>
    </w:p>
  </w:footnote>
  <w:footnote w:id="501">
    <w:p w14:paraId="0FD88016" w14:textId="1F66DBC4"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"GUEVARA ALEGRÍA Gladys" (folio 35).</w:t>
      </w:r>
    </w:p>
  </w:footnote>
  <w:footnote w:id="502">
    <w:p w14:paraId="7A41F822" w14:textId="3538DA20"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"GUZMÁN URRUTIA José Romualdo" (folio 31).</w:t>
      </w:r>
    </w:p>
  </w:footnote>
  <w:footnote w:id="503">
    <w:p w14:paraId="041AA8CD" w14:textId="74FA2029" w:rsidR="00791500" w:rsidRPr="0051278A" w:rsidRDefault="00791500" w:rsidP="005A33FF">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"SALAZAR SALGADO Héctor Hernán" (folio 33).</w:t>
      </w:r>
    </w:p>
  </w:footnote>
  <w:footnote w:id="504">
    <w:p w14:paraId="220694B7" w14:textId="2B3E198E" w:rsidR="00791500" w:rsidRPr="0051278A" w:rsidRDefault="00791500" w:rsidP="0055033D">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"EULUFI LUUNA Ramona del C." (folio 35).</w:t>
      </w:r>
    </w:p>
  </w:footnote>
  <w:footnote w:id="505">
    <w:p w14:paraId="0185B684" w14:textId="769213F4"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"JARA ESPINOZA Jorge" (folio 35).</w:t>
      </w:r>
    </w:p>
  </w:footnote>
  <w:footnote w:id="506">
    <w:p w14:paraId="6E291B99" w14:textId="73F05A87"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"JARA NORAMBUENA Hilda Luisa" (folio 36).</w:t>
      </w:r>
    </w:p>
  </w:footnote>
  <w:footnote w:id="507">
    <w:p w14:paraId="21F5A0F4" w14:textId="1C9EB9C1" w:rsidR="00791500" w:rsidRPr="000A0552" w:rsidRDefault="00791500">
      <w:pPr>
        <w:pStyle w:val="Textonotapie"/>
        <w:rPr>
          <w:szCs w:val="16"/>
        </w:rPr>
      </w:pPr>
      <w:r w:rsidRPr="000A0552">
        <w:rPr>
          <w:rStyle w:val="Refdenotaalpie"/>
          <w:sz w:val="16"/>
          <w:szCs w:val="16"/>
        </w:rPr>
        <w:footnoteRef/>
      </w:r>
      <w:r w:rsidRPr="000A0552">
        <w:rPr>
          <w:szCs w:val="16"/>
        </w:rPr>
        <w:t xml:space="preserve"> </w:t>
      </w:r>
      <w:r w:rsidRPr="000A0552">
        <w:rPr>
          <w:szCs w:val="16"/>
        </w:rPr>
        <w:tab/>
      </w:r>
      <w:r>
        <w:rPr>
          <w:szCs w:val="16"/>
        </w:rPr>
        <w:tab/>
      </w:r>
      <w:r w:rsidRPr="000A0552">
        <w:rPr>
          <w:szCs w:val="16"/>
        </w:rPr>
        <w:t>En el poder otorgado a folio 19726 del expediente de prueba aparece el número de cédula siguiente 5.791.870-7.</w:t>
      </w:r>
    </w:p>
  </w:footnote>
  <w:footnote w:id="508">
    <w:p w14:paraId="752E3642" w14:textId="03C30AD8"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"LUNA ÁVILA Malvina de las M." (folio 37).</w:t>
      </w:r>
    </w:p>
  </w:footnote>
  <w:footnote w:id="509">
    <w:p w14:paraId="4FBA2E3B" w14:textId="132541E4" w:rsidR="00791500" w:rsidRPr="0051278A" w:rsidRDefault="00791500" w:rsidP="007937BF">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"MONTESINO CANCINO Blanca Josefina" (folio 39).</w:t>
      </w:r>
    </w:p>
  </w:footnote>
  <w:footnote w:id="510">
    <w:p w14:paraId="091A294B" w14:textId="7A94D6E1" w:rsidR="00791500" w:rsidRPr="0051278A" w:rsidRDefault="00791500" w:rsidP="007937BF">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"MONTESINOS BECAR Sergio Enrique" (folio 37).</w:t>
      </w:r>
    </w:p>
  </w:footnote>
  <w:footnote w:id="511">
    <w:p w14:paraId="11268888" w14:textId="36D6DD29"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"MORAGA BERRIOS Doris de las Nieves" (folio 35).</w:t>
      </w:r>
    </w:p>
  </w:footnote>
  <w:footnote w:id="512">
    <w:p w14:paraId="3334A2C5" w14:textId="516F9935"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"MORALES RÍOS Gadys Graciela" (folio 28).</w:t>
      </w:r>
    </w:p>
  </w:footnote>
  <w:footnote w:id="513">
    <w:p w14:paraId="0DD06354" w14:textId="03AA8684" w:rsidR="00791500" w:rsidRPr="0051278A" w:rsidRDefault="00791500" w:rsidP="00F17699">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"MUÑOZ HENRÍQUEZ Gladys" (folio 31).</w:t>
      </w:r>
    </w:p>
  </w:footnote>
  <w:footnote w:id="514">
    <w:p w14:paraId="2595346A" w14:textId="06A44228"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Comisón aparece como "MUÑOZ ENRÍQUEZ Juana" (folio 34).</w:t>
      </w:r>
    </w:p>
  </w:footnote>
  <w:footnote w:id="515">
    <w:p w14:paraId="2434E992" w14:textId="7043626A"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"MUÑOZ LOEZ Hidal Amalia" (folio 38).</w:t>
      </w:r>
    </w:p>
  </w:footnote>
  <w:footnote w:id="516">
    <w:p w14:paraId="2D9D6AE6" w14:textId="3E6EBB25"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"NORAMBUENA GUTIÉRREZ Adela del" (folio 36).</w:t>
      </w:r>
    </w:p>
  </w:footnote>
  <w:footnote w:id="517">
    <w:p w14:paraId="14B9C21F" w14:textId="72ECE08B" w:rsidR="00791500" w:rsidRPr="0051278A" w:rsidRDefault="00791500" w:rsidP="009D1579">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"OPAZO VELIZ Jose del Carmen" (folio 33).</w:t>
      </w:r>
    </w:p>
  </w:footnote>
  <w:footnote w:id="518">
    <w:p w14:paraId="62A0ED20" w14:textId="3A39DDB5" w:rsidR="00791500" w:rsidRPr="0051278A" w:rsidRDefault="00791500" w:rsidP="009D1579">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"ORTIZ ROJAS María Haydes" (folio 32).</w:t>
      </w:r>
    </w:p>
  </w:footnote>
  <w:footnote w:id="519">
    <w:p w14:paraId="340360E5" w14:textId="58BE1FB5" w:rsidR="00791500" w:rsidRPr="00BA71F1" w:rsidRDefault="00791500" w:rsidP="00BA71F1">
      <w:pPr>
        <w:pStyle w:val="Textonotapie"/>
        <w:spacing w:before="0" w:after="0"/>
        <w:rPr>
          <w:szCs w:val="16"/>
        </w:rPr>
      </w:pPr>
      <w:r w:rsidRPr="00BA71F1">
        <w:rPr>
          <w:rStyle w:val="Refdenotaalpie"/>
          <w:sz w:val="16"/>
          <w:szCs w:val="16"/>
        </w:rPr>
        <w:footnoteRef/>
      </w:r>
      <w:r w:rsidRPr="00BA71F1">
        <w:rPr>
          <w:szCs w:val="16"/>
        </w:rPr>
        <w:t xml:space="preserve"> </w:t>
      </w:r>
      <w:r w:rsidRPr="00BA71F1">
        <w:rPr>
          <w:szCs w:val="16"/>
        </w:rPr>
        <w:tab/>
      </w:r>
      <w:r>
        <w:rPr>
          <w:szCs w:val="16"/>
        </w:rPr>
        <w:tab/>
      </w:r>
      <w:r w:rsidRPr="00BA71F1">
        <w:rPr>
          <w:szCs w:val="16"/>
        </w:rPr>
        <w:t>En el poder otorgado a folio 19727 del expediente de prueba aparece el siguiente número de cédula 9.008.081-2.</w:t>
      </w:r>
    </w:p>
  </w:footnote>
  <w:footnote w:id="520">
    <w:p w14:paraId="15F59C96" w14:textId="3964BC55"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"PEÑA GUAJARDO Aura" (folio 37).</w:t>
      </w:r>
    </w:p>
  </w:footnote>
  <w:footnote w:id="521">
    <w:p w14:paraId="1326B622" w14:textId="71A169C4"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"PEIÑAILILLO REYES Augusto" (folio 36).</w:t>
      </w:r>
    </w:p>
  </w:footnote>
  <w:footnote w:id="522">
    <w:p w14:paraId="63A199D9" w14:textId="790727B3" w:rsidR="00791500" w:rsidRPr="0051278A" w:rsidRDefault="00791500" w:rsidP="00DD0866">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CR"/>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"PÉREZ ORELLANA Marcelo" (folio 36).</w:t>
      </w:r>
    </w:p>
  </w:footnote>
  <w:footnote w:id="523">
    <w:p w14:paraId="104C16C1" w14:textId="492E106B"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"PÉREZ MÁRQUEZ Elsa del Carmen" (folio 38).</w:t>
      </w:r>
    </w:p>
  </w:footnote>
  <w:footnote w:id="524">
    <w:p w14:paraId="48163358" w14:textId="27014CB6"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"PÉREZ ROLDAN Mirian" (folio 35).</w:t>
      </w:r>
    </w:p>
  </w:footnote>
  <w:footnote w:id="525">
    <w:p w14:paraId="50771576" w14:textId="337FFA35"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"PINTO BRIONES Arlette" (folio 36).</w:t>
      </w:r>
    </w:p>
  </w:footnote>
  <w:footnote w:id="526">
    <w:p w14:paraId="1A455D86" w14:textId="76EA891D" w:rsidR="00791500" w:rsidRPr="0051278A" w:rsidRDefault="00791500" w:rsidP="009D1579">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coo "PAREDENAS RIVAS María" (folio 34).</w:t>
      </w:r>
    </w:p>
  </w:footnote>
  <w:footnote w:id="527">
    <w:p w14:paraId="19B954ED" w14:textId="40046B14"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"GUIJADA VALENZUELA Aída" (folio 33).</w:t>
      </w:r>
    </w:p>
  </w:footnote>
  <w:footnote w:id="528">
    <w:p w14:paraId="11B011AB" w14:textId="26DB85D5"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"RAMIREZ FERRARI Norma Eliana" (folio 26).</w:t>
      </w:r>
    </w:p>
  </w:footnote>
  <w:footnote w:id="529">
    <w:p w14:paraId="53B457D5" w14:textId="6E14D4A9"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"RETAMAL AVILA Mirian" (folio 34).</w:t>
      </w:r>
    </w:p>
  </w:footnote>
  <w:footnote w:id="530">
    <w:p w14:paraId="5A8719B4" w14:textId="31E6F21D"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"REYES ARAVENA Ema del P</w:t>
      </w:r>
      <w:r>
        <w:rPr>
          <w:rFonts w:cs="Calibri"/>
          <w:color w:val="000000"/>
          <w:sz w:val="16"/>
          <w:szCs w:val="16"/>
          <w:lang w:val="es-CR" w:eastAsia="es-CR"/>
        </w:rPr>
        <w:t>.</w:t>
      </w:r>
      <w:r w:rsidRPr="0051278A">
        <w:rPr>
          <w:rFonts w:cs="Calibri"/>
          <w:color w:val="000000"/>
          <w:sz w:val="16"/>
          <w:szCs w:val="16"/>
          <w:lang w:val="es-CR" w:eastAsia="es-CR"/>
        </w:rPr>
        <w:t>" (folio 35).</w:t>
      </w:r>
    </w:p>
  </w:footnote>
  <w:footnote w:id="531">
    <w:p w14:paraId="51A07985" w14:textId="01345852"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"ROJAS CÁRDENAS Mitzi Carolina" (folio 36).</w:t>
      </w:r>
    </w:p>
    <w:p w14:paraId="406FE845" w14:textId="2D3D9D69" w:rsidR="00791500" w:rsidRPr="0051278A" w:rsidRDefault="00791500" w:rsidP="0051278A">
      <w:pPr>
        <w:pStyle w:val="Textonotapie"/>
        <w:spacing w:before="0" w:after="0"/>
        <w:rPr>
          <w:szCs w:val="16"/>
          <w:lang w:val="es-CR"/>
        </w:rPr>
      </w:pPr>
    </w:p>
  </w:footnote>
  <w:footnote w:id="532">
    <w:p w14:paraId="257096E7" w14:textId="6770E762"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"SALAZAR ENRÍQUEZ Sergio" (folio 33).</w:t>
      </w:r>
    </w:p>
  </w:footnote>
  <w:footnote w:id="533">
    <w:p w14:paraId="666E4E38" w14:textId="79313BDA"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"SALAFADO TORRES Pedro Antonio" (folio 32).</w:t>
      </w:r>
    </w:p>
  </w:footnote>
  <w:footnote w:id="534">
    <w:p w14:paraId="70BDB06A" w14:textId="479089B3" w:rsidR="00791500" w:rsidRPr="0051278A" w:rsidRDefault="00791500" w:rsidP="00333319">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"SANCHES TAPIA Inés Enriqueta" (folio 32).</w:t>
      </w:r>
    </w:p>
  </w:footnote>
  <w:footnote w:id="535">
    <w:p w14:paraId="1F87CA49" w14:textId="766A3E38"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szCs w:val="16"/>
        </w:rPr>
        <w:t xml:space="preserve"> </w:t>
      </w:r>
      <w:r w:rsidRPr="0051278A">
        <w:rPr>
          <w:szCs w:val="16"/>
          <w:lang w:val="es-MX"/>
        </w:rPr>
        <w:tab/>
      </w:r>
      <w:r w:rsidRPr="0051278A">
        <w:rPr>
          <w:szCs w:val="16"/>
          <w:lang w:val="es-MX"/>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"SANHUEZA BASAUL Isabel Alejandro" (folio 36).</w:t>
      </w:r>
    </w:p>
  </w:footnote>
  <w:footnote w:id="536">
    <w:p w14:paraId="21525EB7" w14:textId="4B4BBA49" w:rsidR="00791500" w:rsidRPr="0051278A" w:rsidRDefault="00791500" w:rsidP="009B6000">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sidRPr="0051278A">
        <w:rPr>
          <w:rFonts w:cs="Calibri"/>
          <w:color w:val="000000"/>
          <w:sz w:val="16"/>
          <w:szCs w:val="16"/>
          <w:lang w:val="es-CR" w:eastAsia="es-CR"/>
        </w:rPr>
        <w:t xml:space="preserve">En la lista </w:t>
      </w:r>
      <w:r>
        <w:rPr>
          <w:rFonts w:cs="Calibri"/>
          <w:color w:val="000000"/>
          <w:sz w:val="16"/>
          <w:szCs w:val="16"/>
          <w:lang w:val="es-CR" w:eastAsia="es-CR"/>
        </w:rPr>
        <w:t>aportada</w:t>
      </w:r>
      <w:r w:rsidRPr="0051278A">
        <w:rPr>
          <w:rFonts w:cs="Calibri"/>
          <w:color w:val="000000"/>
          <w:sz w:val="16"/>
          <w:szCs w:val="16"/>
          <w:lang w:val="es-CR" w:eastAsia="es-CR"/>
        </w:rPr>
        <w:t xml:space="preserve"> por la Comisión aparece como "SILVIA GONZÁLEZ Elba del C." (folio 25).</w:t>
      </w:r>
    </w:p>
  </w:footnote>
  <w:footnote w:id="537">
    <w:p w14:paraId="02D2CA58" w14:textId="05AD358A" w:rsidR="00791500" w:rsidRPr="00400E8E" w:rsidRDefault="00791500" w:rsidP="00400E8E">
      <w:pPr>
        <w:pStyle w:val="Textonotapie"/>
        <w:spacing w:before="0" w:after="0"/>
        <w:rPr>
          <w:szCs w:val="16"/>
        </w:rPr>
      </w:pPr>
      <w:r w:rsidRPr="00400E8E">
        <w:rPr>
          <w:rStyle w:val="Refdenotaalpie"/>
          <w:sz w:val="16"/>
          <w:szCs w:val="16"/>
        </w:rPr>
        <w:footnoteRef/>
      </w:r>
      <w:r w:rsidRPr="00400E8E">
        <w:rPr>
          <w:szCs w:val="16"/>
        </w:rPr>
        <w:t xml:space="preserve"> </w:t>
      </w:r>
      <w:r w:rsidRPr="00400E8E">
        <w:rPr>
          <w:szCs w:val="16"/>
        </w:rPr>
        <w:tab/>
        <w:t>En el poder otorgado a folio 19729 del expediente de prueba aparece el siguiente número de cédula: 6.071.330-2.</w:t>
      </w:r>
    </w:p>
  </w:footnote>
  <w:footnote w:id="538">
    <w:p w14:paraId="6431FA07" w14:textId="4618BAD6"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"TAPIA TOSETTI María Angélica" (folio 27).</w:t>
      </w:r>
    </w:p>
  </w:footnote>
  <w:footnote w:id="539">
    <w:p w14:paraId="3FDED0D3" w14:textId="358B74E1"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"TOLEDO CABEZA Mirtha Alicia" (folio 34).</w:t>
      </w:r>
    </w:p>
  </w:footnote>
  <w:footnote w:id="540">
    <w:p w14:paraId="0FA34E7D" w14:textId="6FEC5DFA"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"TORRES ÁVILA Helmo del C." (folio 35).</w:t>
      </w:r>
    </w:p>
  </w:footnote>
  <w:footnote w:id="541">
    <w:p w14:paraId="466D652A" w14:textId="3DFD5B58"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"TORRES CASTILLO Rubi María" (folio 36).</w:t>
      </w:r>
    </w:p>
  </w:footnote>
  <w:footnote w:id="542">
    <w:p w14:paraId="6A9BC3A5" w14:textId="6D6EB63D" w:rsidR="00791500" w:rsidRPr="0051278A" w:rsidRDefault="00791500" w:rsidP="0051278A">
      <w:pPr>
        <w:pStyle w:val="Textonotapie"/>
        <w:spacing w:before="0" w:after="0"/>
        <w:rPr>
          <w:szCs w:val="16"/>
          <w:lang w:val="es-MX"/>
        </w:rPr>
      </w:pPr>
      <w:r w:rsidRPr="0051278A">
        <w:rPr>
          <w:rStyle w:val="Refdenotaalpie"/>
          <w:sz w:val="16"/>
          <w:szCs w:val="16"/>
        </w:rPr>
        <w:footnoteRef/>
      </w:r>
      <w:r w:rsidRPr="0051278A">
        <w:rPr>
          <w:rFonts w:cs="Calibri"/>
          <w:color w:val="000000"/>
          <w:szCs w:val="16"/>
          <w:lang w:val="es-CR" w:eastAsia="es-CR"/>
        </w:rPr>
        <w:t xml:space="preserve"> </w:t>
      </w:r>
      <w:r w:rsidRPr="0051278A">
        <w:rPr>
          <w:rFonts w:cs="Calibri"/>
          <w:color w:val="000000"/>
          <w:szCs w:val="16"/>
          <w:lang w:val="es-CR" w:eastAsia="es-CR"/>
        </w:rPr>
        <w:tab/>
      </w:r>
      <w:r w:rsidRPr="0051278A">
        <w:rPr>
          <w:rFonts w:cs="Calibri"/>
          <w:color w:val="000000"/>
          <w:szCs w:val="16"/>
          <w:lang w:val="es-CR" w:eastAsia="es-CR"/>
        </w:rPr>
        <w:tab/>
      </w:r>
      <w:r>
        <w:rPr>
          <w:rFonts w:cs="Calibri"/>
          <w:color w:val="000000"/>
          <w:szCs w:val="16"/>
          <w:lang w:val="es-CR" w:eastAsia="es-CR"/>
        </w:rPr>
        <w:t>En la lista aportada</w:t>
      </w:r>
      <w:r w:rsidRPr="0051278A">
        <w:rPr>
          <w:rFonts w:cs="Calibri"/>
          <w:color w:val="000000"/>
          <w:szCs w:val="16"/>
          <w:lang w:val="es-CR" w:eastAsia="es-CR"/>
        </w:rPr>
        <w:t xml:space="preserve"> por la Comisión aparece como "TRONCOSO HERNÁNDEZ Sigisfredo" (folio 29).</w:t>
      </w:r>
    </w:p>
  </w:footnote>
  <w:footnote w:id="543">
    <w:p w14:paraId="0C232588" w14:textId="2E6C9416" w:rsidR="00791500" w:rsidRPr="0051278A" w:rsidRDefault="00791500" w:rsidP="00B74FEE">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"VIDAL VALLADARES Antonio" (folio 31).</w:t>
      </w:r>
    </w:p>
  </w:footnote>
  <w:footnote w:id="544">
    <w:p w14:paraId="78AEAAEA" w14:textId="5D460AF9" w:rsidR="00791500" w:rsidRPr="0051278A" w:rsidRDefault="00791500" w:rsidP="0051278A">
      <w:pPr>
        <w:rPr>
          <w:rFonts w:cs="Calibri"/>
          <w:color w:val="000000"/>
          <w:sz w:val="16"/>
          <w:szCs w:val="16"/>
          <w:lang w:val="es-CR" w:eastAsia="es-CR"/>
        </w:rPr>
      </w:pPr>
      <w:r w:rsidRPr="0051278A">
        <w:rPr>
          <w:rStyle w:val="Refdenotaalpie"/>
          <w:sz w:val="16"/>
          <w:szCs w:val="16"/>
        </w:rPr>
        <w:footnoteRef/>
      </w:r>
      <w:r w:rsidRPr="0051278A">
        <w:rPr>
          <w:sz w:val="16"/>
          <w:szCs w:val="16"/>
          <w:lang w:val="es-CR"/>
        </w:rPr>
        <w:t xml:space="preserve"> </w:t>
      </w:r>
      <w:r w:rsidRPr="0051278A">
        <w:rPr>
          <w:sz w:val="16"/>
          <w:szCs w:val="16"/>
          <w:lang w:val="es-MX"/>
        </w:rPr>
        <w:tab/>
      </w:r>
      <w:r>
        <w:rPr>
          <w:rFonts w:cs="Calibri"/>
          <w:color w:val="000000"/>
          <w:sz w:val="16"/>
          <w:szCs w:val="16"/>
          <w:lang w:val="es-CR" w:eastAsia="es-CR"/>
        </w:rPr>
        <w:t>En la lista aportada</w:t>
      </w:r>
      <w:r w:rsidRPr="0051278A">
        <w:rPr>
          <w:rFonts w:cs="Calibri"/>
          <w:color w:val="000000"/>
          <w:sz w:val="16"/>
          <w:szCs w:val="16"/>
          <w:lang w:val="es-CR" w:eastAsia="es-CR"/>
        </w:rPr>
        <w:t xml:space="preserve"> por la Comisión aparece como "ZULETA AGUILERA Noel Salomón" (folio 26).</w:t>
      </w:r>
    </w:p>
  </w:footnote>
  <w:footnote w:id="545">
    <w:p w14:paraId="401D9777" w14:textId="05D8E9FE" w:rsidR="00791500" w:rsidRPr="003968D8" w:rsidRDefault="00791500" w:rsidP="00A81F58">
      <w:pPr>
        <w:pStyle w:val="Textonotapie"/>
        <w:spacing w:before="0" w:after="0"/>
      </w:pPr>
      <w:r>
        <w:rPr>
          <w:rStyle w:val="Refdenotaalpie"/>
        </w:rPr>
        <w:footnoteRef/>
      </w:r>
      <w:r>
        <w:t xml:space="preserve"> </w:t>
      </w:r>
      <w:r>
        <w:tab/>
        <w:t>De acuerdo con lo establecido en el párrafo 209, l</w:t>
      </w:r>
      <w:r w:rsidRPr="00B4429D">
        <w:t>os montos dispuestos a favor de cada una de las víctimas deberán ser actualizados al momento de su pago efectivo</w:t>
      </w:r>
      <w:r>
        <w:t>.</w:t>
      </w:r>
    </w:p>
  </w:footnote>
  <w:footnote w:id="546">
    <w:p w14:paraId="2F5E308C" w14:textId="17A0F1A9" w:rsidR="00791500" w:rsidRPr="00B12EA3" w:rsidRDefault="00791500" w:rsidP="00A81F58">
      <w:pPr>
        <w:pStyle w:val="Textonotapie"/>
        <w:spacing w:before="0" w:after="0"/>
        <w:rPr>
          <w:lang w:val="es-MX"/>
        </w:rPr>
      </w:pPr>
      <w:r>
        <w:rPr>
          <w:rStyle w:val="Refdenotaalpie"/>
        </w:rPr>
        <w:footnoteRef/>
      </w:r>
      <w:r>
        <w:t xml:space="preserve"> </w:t>
      </w:r>
      <w:r>
        <w:rPr>
          <w:lang w:val="es-MX"/>
        </w:rPr>
        <w:tab/>
        <w:t>Montos establecidos de acuerdo con el “</w:t>
      </w:r>
      <w:r w:rsidRPr="00C769F3">
        <w:rPr>
          <w:szCs w:val="16"/>
        </w:rPr>
        <w:t xml:space="preserve">Informe Estimación del Valor Actual adeudado por el Incumplimiento de Sentencias Judiciales dictadas en el Caso de Profesores por los Juzgados de Chañaral, Vallenar, Parral, Cauquenes y Chanco”, </w:t>
      </w:r>
      <w:r w:rsidRPr="00C769F3">
        <w:rPr>
          <w:i/>
          <w:szCs w:val="16"/>
        </w:rPr>
        <w:t xml:space="preserve">supra, </w:t>
      </w:r>
      <w:r w:rsidRPr="00C769F3">
        <w:rPr>
          <w:szCs w:val="16"/>
        </w:rPr>
        <w:t>(expedie</w:t>
      </w:r>
      <w:r>
        <w:rPr>
          <w:szCs w:val="16"/>
        </w:rPr>
        <w:t>nte de prueba, folios 9329 a 9469</w:t>
      </w:r>
      <w:r w:rsidRPr="00C769F3">
        <w:rPr>
          <w:szCs w:val="16"/>
        </w:rPr>
        <w:t>).</w:t>
      </w:r>
    </w:p>
  </w:footnote>
  <w:footnote w:id="547">
    <w:p w14:paraId="5E13DABE" w14:textId="5DA0B735" w:rsidR="00791500" w:rsidRPr="00583B1B"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aparece bajo el nombre “ANDANA ALVEAR Raúl Antonio” (expediente de prueba, folio 9364).</w:t>
      </w:r>
    </w:p>
  </w:footnote>
  <w:footnote w:id="548">
    <w:p w14:paraId="390E5408" w14:textId="0A9B6CF9" w:rsidR="00791500" w:rsidRPr="00583B1B"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aparece bajo el nombre “ALVARADO MONDACA Rosa E.” (expediente de prueba, folio 9363).</w:t>
      </w:r>
    </w:p>
  </w:footnote>
  <w:footnote w:id="549">
    <w:p w14:paraId="215251C9" w14:textId="78A5765D" w:rsidR="00791500" w:rsidRPr="00583B1B"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“ALVEAR MÁRQUEZ Lily” (expediente de prueba, folio 9357) </w:t>
      </w:r>
    </w:p>
  </w:footnote>
  <w:footnote w:id="550">
    <w:p w14:paraId="7E2379FB" w14:textId="744E50A4" w:rsidR="00791500" w:rsidRPr="00FC364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“SAN MARTÍN Rodolfo Aranda” (expediente de prueba, folio 9357).</w:t>
      </w:r>
    </w:p>
  </w:footnote>
  <w:footnote w:id="551">
    <w:p w14:paraId="08FD96C3" w14:textId="12B3F622" w:rsidR="00791500" w:rsidRPr="00752F1B"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como “ARAVENA MOYA Carolina” (expediente de prueba, folio 9357).</w:t>
      </w:r>
    </w:p>
  </w:footnote>
  <w:footnote w:id="552">
    <w:p w14:paraId="72F39553" w14:textId="5C7ED363" w:rsidR="00791500" w:rsidRPr="000065F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parece bajo el nombre “ARAYA GONZÁLEZ Joaquín del Carmen” (expediente de prueba, folio 9345).</w:t>
      </w:r>
    </w:p>
  </w:footnote>
  <w:footnote w:id="553">
    <w:p w14:paraId="592BA2D6" w14:textId="62712B26" w:rsidR="00791500" w:rsidRPr="000065F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“BUSTOS KIROKI Jaime A.” (expediente de prueba, folio 9363).</w:t>
      </w:r>
    </w:p>
  </w:footnote>
  <w:footnote w:id="554">
    <w:p w14:paraId="5EDC41D2" w14:textId="68317462" w:rsidR="00791500" w:rsidRPr="000065F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“CANALES BRAVO Rolado” (expediente de prueba, folio 9355).</w:t>
      </w:r>
    </w:p>
  </w:footnote>
  <w:footnote w:id="555">
    <w:p w14:paraId="465FB269" w14:textId="6EE46E64" w:rsidR="00791500" w:rsidRPr="0085174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“CISTERNA GARRIDO Mario” (expediente de prueba, folio 9355).</w:t>
      </w:r>
    </w:p>
  </w:footnote>
  <w:footnote w:id="556">
    <w:p w14:paraId="010DAF55" w14:textId="675647AB" w:rsidR="00791500" w:rsidRPr="0085174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“CISTERNA CISTENA María” (expediente de prueba, folio 9377).</w:t>
      </w:r>
    </w:p>
  </w:footnote>
  <w:footnote w:id="557">
    <w:p w14:paraId="6F5D5E29" w14:textId="6C19A211" w:rsidR="00791500" w:rsidRPr="00851749" w:rsidRDefault="00791500" w:rsidP="00A81F58">
      <w:pPr>
        <w:pStyle w:val="Textonotapie"/>
        <w:spacing w:before="0" w:after="0"/>
        <w:rPr>
          <w:lang w:val="es-MX"/>
        </w:rPr>
      </w:pPr>
      <w:r>
        <w:rPr>
          <w:rStyle w:val="Refdenotaalpie"/>
        </w:rPr>
        <w:footnoteRef/>
      </w:r>
      <w:r>
        <w:t xml:space="preserve"> </w:t>
      </w:r>
      <w:r>
        <w:tab/>
        <w:t xml:space="preserve">En el </w:t>
      </w:r>
      <w:r>
        <w:rPr>
          <w:lang w:val="es-MX"/>
        </w:rPr>
        <w:t>“</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“CONTRERAS MEDEL Jimena de Sta Teresita” (expediente de prueba, folio 9383).</w:t>
      </w:r>
    </w:p>
  </w:footnote>
  <w:footnote w:id="558">
    <w:p w14:paraId="3360C12F" w14:textId="45805C0F" w:rsidR="00791500" w:rsidRPr="0085174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“DÍAZ ESPINOZA María” (expediente de prueba, folio 9355).</w:t>
      </w:r>
    </w:p>
  </w:footnote>
  <w:footnote w:id="559">
    <w:p w14:paraId="66DF3FCD" w14:textId="6E21AFAF" w:rsidR="00791500" w:rsidRPr="0085174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“DÍAZ ESPINOZA Ramón” (expediente de prueba, folio 9355).</w:t>
      </w:r>
    </w:p>
  </w:footnote>
  <w:footnote w:id="560">
    <w:p w14:paraId="5C0D2617" w14:textId="5D6820CB" w:rsidR="00791500" w:rsidRPr="0085174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“DURÁN GUTIÉRREZ Brigido” (expediente de prueba, folio 9357).</w:t>
      </w:r>
    </w:p>
  </w:footnote>
  <w:footnote w:id="561">
    <w:p w14:paraId="6BF88134" w14:textId="18C12DB3" w:rsidR="00791500" w:rsidRPr="0085174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“ESPINOZA LOYOLA Lux” (expediente de prueba, folio 9353).</w:t>
      </w:r>
    </w:p>
  </w:footnote>
  <w:footnote w:id="562">
    <w:p w14:paraId="2C82FDB8" w14:textId="77777777" w:rsidR="00791500" w:rsidRPr="0085174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“ESPINOSA CAMPOS Leonar Clarina” (expediente de prueba, folio 9463). </w:t>
      </w:r>
    </w:p>
  </w:footnote>
  <w:footnote w:id="563">
    <w:p w14:paraId="72C7B049" w14:textId="339AA990" w:rsidR="00791500" w:rsidRPr="00851749" w:rsidRDefault="00791500" w:rsidP="00A81F58">
      <w:pPr>
        <w:pStyle w:val="Textonotapie"/>
        <w:spacing w:before="0" w:after="0"/>
        <w:rPr>
          <w:lang w:val="es-MX"/>
        </w:rPr>
      </w:pPr>
      <w:r>
        <w:rPr>
          <w:rStyle w:val="Refdenotaalpie"/>
        </w:rPr>
        <w:footnoteRef/>
      </w:r>
      <w:r>
        <w:t xml:space="preserve"> </w:t>
      </w:r>
      <w:r>
        <w:tab/>
      </w:r>
      <w:r>
        <w:rPr>
          <w:lang w:val="es-MX"/>
        </w:rPr>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“ESPINOSA CORTÉS Adelina de las M.” (expediente de prueba, folio 9463).</w:t>
      </w:r>
    </w:p>
  </w:footnote>
  <w:footnote w:id="564">
    <w:p w14:paraId="3D146ABA" w14:textId="03CFD471" w:rsidR="00791500" w:rsidRPr="0085174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“ESPINOZA MEDINA Guadalupe” (expediente de prueba, folio 9355).</w:t>
      </w:r>
    </w:p>
  </w:footnote>
  <w:footnote w:id="565">
    <w:p w14:paraId="57CD42F7" w14:textId="35403BD8" w:rsidR="00791500" w:rsidRPr="00A746A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“FUENTES TEJO María” (expediente de prueba, folio 9357).</w:t>
      </w:r>
    </w:p>
  </w:footnote>
  <w:footnote w:id="566">
    <w:p w14:paraId="681B9FFF" w14:textId="217AE854" w:rsidR="00791500" w:rsidRPr="00A746A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“GAVILÁN LÓPEZ Magaly” (expediente de prueba, folio 9377).</w:t>
      </w:r>
    </w:p>
  </w:footnote>
  <w:footnote w:id="567">
    <w:p w14:paraId="12A53BFE" w14:textId="17EB9601" w:rsidR="00791500" w:rsidRPr="00A746A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“GODOY AVILÉS Luzmelia O.” (expediente de prueba, folio 9398).</w:t>
      </w:r>
    </w:p>
  </w:footnote>
  <w:footnote w:id="568">
    <w:p w14:paraId="737AA7DE" w14:textId="038D58A6" w:rsidR="00791500" w:rsidRPr="00A746A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“GUAYILER YÁÑEZ Gloria María” (expediente de prueba, folio 9345).</w:t>
      </w:r>
    </w:p>
  </w:footnote>
  <w:footnote w:id="569">
    <w:p w14:paraId="466C83D5" w14:textId="34FB9FA7" w:rsidR="00791500" w:rsidRPr="00A746A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“GUEVARA ALEGRÍA Gladys” (expediente de prueba, folio 9353).</w:t>
      </w:r>
    </w:p>
  </w:footnote>
  <w:footnote w:id="570">
    <w:p w14:paraId="5C837B6B" w14:textId="007471A2" w:rsidR="00791500" w:rsidRPr="007F7FCB"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“HORMAZÁVAL SALGADO Héctor” (expediente de prueba, folio 9378).</w:t>
      </w:r>
    </w:p>
  </w:footnote>
  <w:footnote w:id="571">
    <w:p w14:paraId="4FCD9C6C" w14:textId="4C9E1B6B"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“EULUFÍ LUNA Ramona” (expediente de prueba, folio 9354).</w:t>
      </w:r>
    </w:p>
  </w:footnote>
  <w:footnote w:id="572">
    <w:p w14:paraId="091A9693" w14:textId="1B3E8BDD"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“JARA ESPINOZA Jorge” (expediente de prueba, folio 9357).</w:t>
      </w:r>
    </w:p>
  </w:footnote>
  <w:footnote w:id="573">
    <w:p w14:paraId="2BEB7207" w14:textId="332819C3"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“JARA NORAMBUENA Hilda” (expediente de prueba, folio 9353).</w:t>
      </w:r>
    </w:p>
  </w:footnote>
  <w:footnote w:id="574">
    <w:p w14:paraId="03649351" w14:textId="61D79207"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“LANDEROS ALARCÓN Luis” (expediente de prueba, folio 9356).</w:t>
      </w:r>
    </w:p>
  </w:footnote>
  <w:footnote w:id="575">
    <w:p w14:paraId="5DA65A10" w14:textId="1764B677"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“LARA MANCILLA María Teresa” (expediente de prueba, folio 9353).</w:t>
      </w:r>
    </w:p>
  </w:footnote>
  <w:footnote w:id="576">
    <w:p w14:paraId="2DEC8600" w14:textId="4EB17630"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“LEÓN LEÓN Ana” (expediente de prueba, folio 9353).</w:t>
      </w:r>
    </w:p>
  </w:footnote>
  <w:footnote w:id="577">
    <w:p w14:paraId="416343DA" w14:textId="0FE4EB7B"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“MELLA NORAMBUENA Lilian” (expediente de prueba, folio 9353).</w:t>
      </w:r>
    </w:p>
  </w:footnote>
  <w:footnote w:id="578">
    <w:p w14:paraId="5E34329D" w14:textId="04537CE3"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“MENESES PRADENAS Jaime” (expediente de prueba, folio 9353).</w:t>
      </w:r>
    </w:p>
  </w:footnote>
  <w:footnote w:id="579">
    <w:p w14:paraId="27AF7FEA" w14:textId="7D6D3F0A"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“MARINO SEGURA Angélica” (expediente de prueba, folio 9357).</w:t>
      </w:r>
    </w:p>
  </w:footnote>
  <w:footnote w:id="580">
    <w:p w14:paraId="253FA34E" w14:textId="17B13A38"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“MEZA MONTECINOS Marcelina de las Nieves” (expediente de prueba, folio 9360).</w:t>
      </w:r>
    </w:p>
  </w:footnote>
  <w:footnote w:id="581">
    <w:p w14:paraId="3E7CA91B" w14:textId="2EADA2AF"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“MESA MUÑOZ Mario” (expediente de prueba, folio 9353).</w:t>
      </w:r>
    </w:p>
  </w:footnote>
  <w:footnote w:id="582">
    <w:p w14:paraId="37D43F2A" w14:textId="2B39C363" w:rsidR="00791500" w:rsidRPr="009806F8"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“MONTENSINOS VÁSQUEZ Alonso” (expediente de prueba, folio 9378).</w:t>
      </w:r>
    </w:p>
  </w:footnote>
  <w:footnote w:id="583">
    <w:p w14:paraId="0A687F5C" w14:textId="0CB25ECB"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“MORAGA BERRIOS Doris” (expediente de prueba, folio 9353).</w:t>
      </w:r>
    </w:p>
  </w:footnote>
  <w:footnote w:id="584">
    <w:p w14:paraId="41606BA8" w14:textId="1782E291"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“MUÑOZ HENRÍQUEZ Gladys” (expediente de prueba, folio 9354).</w:t>
      </w:r>
    </w:p>
  </w:footnote>
  <w:footnote w:id="585">
    <w:p w14:paraId="25C89FD2" w14:textId="0D5FE81D"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“NORAMBUENA GUTIÉRREZ Adela” (expediente de prueba, folio 9353).</w:t>
      </w:r>
    </w:p>
  </w:footnote>
  <w:footnote w:id="586">
    <w:p w14:paraId="427FCA4A" w14:textId="1362AA06"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“OPAZO VÉLIZ José del Carmen” (expediente de prueba, folio 9343).</w:t>
      </w:r>
    </w:p>
  </w:footnote>
  <w:footnote w:id="587">
    <w:p w14:paraId="1E6DF690" w14:textId="4CF9DE8A"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“OSSANDON PIZARRO Isabel Danisa” (expediente de prueba, folio 9390).</w:t>
      </w:r>
    </w:p>
  </w:footnote>
  <w:footnote w:id="588">
    <w:p w14:paraId="26076EAB" w14:textId="239C8CE1"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“PÉREZ ORELLANA Marcelo” (expediente de prueba, folio 9354).</w:t>
      </w:r>
    </w:p>
  </w:footnote>
  <w:footnote w:id="589">
    <w:p w14:paraId="51DA015A" w14:textId="70C3FABF"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“RETAMAL ÁVILA Miriam” (expediente de prueba, folio 9356).</w:t>
      </w:r>
    </w:p>
  </w:footnote>
  <w:footnote w:id="590">
    <w:p w14:paraId="2203C082" w14:textId="3F41A3E0"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“REYES ARAVENA Ema” (expediente de prueba, folio 9356).</w:t>
      </w:r>
    </w:p>
  </w:footnote>
  <w:footnote w:id="591">
    <w:p w14:paraId="7B50CC42" w14:textId="18F77BE5"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“REYES DIAS Luis” (expediente de prueba, folio 9356).</w:t>
      </w:r>
    </w:p>
  </w:footnote>
  <w:footnote w:id="592">
    <w:p w14:paraId="2A6101F9" w14:textId="0246D82B" w:rsidR="00791500" w:rsidRPr="00E243B9"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“REYES BARRA Morelia” (expediente de prueba, folio 9356).</w:t>
      </w:r>
    </w:p>
  </w:footnote>
  <w:footnote w:id="593">
    <w:p w14:paraId="6681AE4E" w14:textId="0EE3AEB4" w:rsidR="00791500" w:rsidRPr="0028386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“RODRIGUEZ TORRES Cecila de las M.” (expediente de prueba, folio 9364).</w:t>
      </w:r>
    </w:p>
  </w:footnote>
  <w:footnote w:id="594">
    <w:p w14:paraId="11068798" w14:textId="77777777" w:rsidR="00791500" w:rsidRPr="00283865"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“RUIS ALARCÓN Juan” (expediente de prueba, folio 9353).</w:t>
      </w:r>
    </w:p>
  </w:footnote>
  <w:footnote w:id="595">
    <w:p w14:paraId="19B2FF39" w14:textId="7A7E422D" w:rsidR="00791500" w:rsidRPr="00095B23" w:rsidRDefault="00791500" w:rsidP="00A81F58">
      <w:pPr>
        <w:pStyle w:val="Textonotapie"/>
        <w:spacing w:before="0" w:after="0"/>
        <w:rPr>
          <w:szCs w:val="16"/>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“SANHUEZA BASAUL Isabel” (expediente de prueba, folio 9354).</w:t>
      </w:r>
    </w:p>
  </w:footnote>
  <w:footnote w:id="596">
    <w:p w14:paraId="1FF8B559" w14:textId="7624C53D" w:rsidR="00791500" w:rsidRPr="00095B23"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“SOTOMAYO HORMAZÁVAL Heraldo” (expediente de prueba, folio 9378).</w:t>
      </w:r>
    </w:p>
  </w:footnote>
  <w:footnote w:id="597">
    <w:p w14:paraId="2B51EA85" w14:textId="62D6F4AE" w:rsidR="00791500" w:rsidRPr="00095B23"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“TOLEDO CABEZAS Mirtha” (expediente de prueba, folio 9356).</w:t>
      </w:r>
    </w:p>
  </w:footnote>
  <w:footnote w:id="598">
    <w:p w14:paraId="66C5724C" w14:textId="03B88D91" w:rsidR="00791500" w:rsidRPr="00095B23" w:rsidRDefault="00791500" w:rsidP="00A81F58">
      <w:pPr>
        <w:pStyle w:val="Textonotapie"/>
        <w:spacing w:before="0" w:after="0"/>
        <w:rPr>
          <w:lang w:val="es-MX"/>
        </w:rPr>
      </w:pPr>
      <w:r>
        <w:rPr>
          <w:rStyle w:val="Refdenotaalpie"/>
        </w:rPr>
        <w:footnoteRef/>
      </w:r>
      <w:r>
        <w:t xml:space="preserve"> </w:t>
      </w:r>
      <w:r>
        <w:rPr>
          <w:lang w:val="es-MX"/>
        </w:rPr>
        <w:tab/>
        <w:t>En el “</w:t>
      </w:r>
      <w:r w:rsidRPr="00C769F3">
        <w:rPr>
          <w:szCs w:val="16"/>
        </w:rPr>
        <w:t>Informe Estimación del Valor Actual adeudado por el Incumplimiento de Sentencias Judiciales dictadas en el Caso de Profesores por los Juzgados de Chañaral, Vallenar, Parral, Cauquenes y Chanco”</w:t>
      </w:r>
      <w:r>
        <w:rPr>
          <w:szCs w:val="16"/>
        </w:rPr>
        <w:t xml:space="preserve"> aparece bajo el nombre “TORRES CASTILLO Rubi” (expediente de prueba, folio 9378).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D1B9" w14:textId="6D125B62" w:rsidR="00791500" w:rsidRDefault="00791500" w:rsidP="008E232D">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9BF4701" w14:textId="77777777" w:rsidR="00791500" w:rsidRDefault="007915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9B378" w14:textId="40C5BF92" w:rsidR="00791500" w:rsidRDefault="00791500" w:rsidP="000068B1">
    <w:pPr>
      <w:pStyle w:val="Encabezado"/>
      <w:jc w:val="right"/>
    </w:pPr>
  </w:p>
  <w:p w14:paraId="264DBE3C" w14:textId="77777777" w:rsidR="00791500" w:rsidRPr="0076554B" w:rsidRDefault="00791500" w:rsidP="0076554B">
    <w:pPr>
      <w:pStyle w:val="Encabezado"/>
      <w:jc w:val="center"/>
      <w:rPr>
        <w:rFonts w:ascii="Verdana" w:hAnsi="Verdan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7515" w14:textId="26178E0D" w:rsidR="00791500" w:rsidRPr="007342F8" w:rsidRDefault="00791500">
    <w:pPr>
      <w:pStyle w:val="Encabezado"/>
      <w:rPr>
        <w:lang w:val="es-GT"/>
      </w:rPr>
    </w:pPr>
  </w:p>
  <w:p w14:paraId="6CE1814A" w14:textId="77777777" w:rsidR="00791500" w:rsidRDefault="007915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3830D59E"/>
    <w:lvl w:ilvl="0" w:tplc="4E2A0C4C">
      <w:start w:val="1"/>
      <w:numFmt w:val="decimal"/>
      <w:pStyle w:val="PrrafodeSentencia"/>
      <w:lvlText w:val="%1."/>
      <w:lvlJc w:val="left"/>
      <w:pPr>
        <w:ind w:left="36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46E2CEB"/>
    <w:multiLevelType w:val="hybridMultilevel"/>
    <w:tmpl w:val="DA684BB6"/>
    <w:lvl w:ilvl="0" w:tplc="8B76AEFE">
      <w:start w:val="189"/>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02F13C8"/>
    <w:multiLevelType w:val="hybridMultilevel"/>
    <w:tmpl w:val="650610C4"/>
    <w:lvl w:ilvl="0" w:tplc="87901404">
      <w:start w:val="1"/>
      <w:numFmt w:val="decimal"/>
      <w:lvlText w:val="%1."/>
      <w:lvlJc w:val="left"/>
      <w:pPr>
        <w:ind w:left="930" w:hanging="57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3376654"/>
    <w:multiLevelType w:val="hybridMultilevel"/>
    <w:tmpl w:val="E4AC591A"/>
    <w:lvl w:ilvl="0" w:tplc="25742612">
      <w:start w:val="1"/>
      <w:numFmt w:val="upperLetter"/>
      <w:pStyle w:val="Ttulo2"/>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FF521EC"/>
    <w:multiLevelType w:val="hybridMultilevel"/>
    <w:tmpl w:val="4168863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6" w15:restartNumberingAfterBreak="0">
    <w:nsid w:val="5B6DD95E"/>
    <w:multiLevelType w:val="multilevel"/>
    <w:tmpl w:val="5B6DD95E"/>
    <w:name w:val="Lista numerada 38"/>
    <w:lvl w:ilvl="0">
      <w:start w:val="1"/>
      <w:numFmt w:val="decimal"/>
      <w:lvlText w:val="%1."/>
      <w:lvlJc w:val="left"/>
      <w:rPr>
        <w:rFonts w:ascii="Verdana" w:hAnsi="Verdana"/>
        <w:b w:val="0"/>
        <w:i w:val="0"/>
        <w:strike w:val="0"/>
        <w:color w:val="000000"/>
        <w:position w:val="0"/>
        <w:sz w:val="20"/>
        <w:vertAlign w:val="baseline"/>
      </w:rPr>
    </w:lvl>
    <w:lvl w:ilvl="1">
      <w:start w:val="1"/>
      <w:numFmt w:val="lowerLetter"/>
      <w:lvlText w:val="%2."/>
      <w:lvlJc w:val="left"/>
      <w:rPr>
        <w:rFonts w:ascii="Verdana" w:hAnsi="Verdana"/>
        <w:i/>
      </w:rPr>
    </w:lvl>
    <w:lvl w:ilvl="2">
      <w:start w:val="1"/>
      <w:numFmt w:val="lowerRoman"/>
      <w:lvlText w:val="%3."/>
      <w:lvlJc w:val="left"/>
      <w:rPr>
        <w:i/>
      </w:r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7" w15:restartNumberingAfterBreak="0">
    <w:nsid w:val="65CC1BD2"/>
    <w:multiLevelType w:val="hybridMultilevel"/>
    <w:tmpl w:val="3ABA4CB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930461106">
    <w:abstractNumId w:val="0"/>
  </w:num>
  <w:num w:numId="2" w16cid:durableId="1669475118">
    <w:abstractNumId w:val="3"/>
  </w:num>
  <w:num w:numId="3" w16cid:durableId="1489978760">
    <w:abstractNumId w:val="5"/>
  </w:num>
  <w:num w:numId="4" w16cid:durableId="454253832">
    <w:abstractNumId w:val="3"/>
    <w:lvlOverride w:ilvl="0">
      <w:startOverride w:val="1"/>
    </w:lvlOverride>
  </w:num>
  <w:num w:numId="5" w16cid:durableId="1467699783">
    <w:abstractNumId w:val="0"/>
    <w:lvlOverride w:ilvl="0">
      <w:startOverride w:val="1"/>
    </w:lvlOverride>
    <w:lvlOverride w:ilvl="1">
      <w:startOverride w:val="2"/>
    </w:lvlOverride>
  </w:num>
  <w:num w:numId="6" w16cid:durableId="40984930">
    <w:abstractNumId w:val="2"/>
  </w:num>
  <w:num w:numId="7" w16cid:durableId="163325218">
    <w:abstractNumId w:val="0"/>
    <w:lvlOverride w:ilvl="0">
      <w:startOverride w:val="1"/>
    </w:lvlOverride>
    <w:lvlOverride w:ilvl="1">
      <w:startOverride w:val="2"/>
    </w:lvlOverride>
  </w:num>
  <w:num w:numId="8" w16cid:durableId="523791035">
    <w:abstractNumId w:val="0"/>
    <w:lvlOverride w:ilvl="0">
      <w:startOverride w:val="1"/>
    </w:lvlOverride>
    <w:lvlOverride w:ilvl="1">
      <w:startOverride w:val="3"/>
    </w:lvlOverride>
  </w:num>
  <w:num w:numId="9" w16cid:durableId="1426345400">
    <w:abstractNumId w:val="1"/>
  </w:num>
  <w:num w:numId="10" w16cid:durableId="1886675475">
    <w:abstractNumId w:val="4"/>
  </w:num>
  <w:num w:numId="11" w16cid:durableId="2030911622">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pt-BR" w:vendorID="64" w:dllVersion="6" w:nlCheck="1" w:checkStyle="0"/>
  <w:activeWritingStyle w:appName="MSWord" w:lang="es-CR" w:vendorID="64" w:dllVersion="6" w:nlCheck="1" w:checkStyle="0"/>
  <w:activeWritingStyle w:appName="MSWord" w:lang="es-ES_tradnl" w:vendorID="64" w:dllVersion="6" w:nlCheck="1" w:checkStyle="0"/>
  <w:activeWritingStyle w:appName="MSWord" w:lang="es-PE" w:vendorID="64" w:dllVersion="6" w:nlCheck="1" w:checkStyle="0"/>
  <w:activeWritingStyle w:appName="MSWord" w:lang="es-CO" w:vendorID="64" w:dllVersion="6" w:nlCheck="1" w:checkStyle="0"/>
  <w:activeWritingStyle w:appName="MSWord" w:lang="es-ES" w:vendorID="64" w:dllVersion="6" w:nlCheck="1" w:checkStyle="0"/>
  <w:activeWritingStyle w:appName="MSWord" w:lang="es-VE" w:vendorID="64" w:dllVersion="6" w:nlCheck="1" w:checkStyle="0"/>
  <w:activeWritingStyle w:appName="MSWord" w:lang="en-US" w:vendorID="64" w:dllVersion="6" w:nlCheck="1" w:checkStyle="0"/>
  <w:activeWritingStyle w:appName="MSWord" w:lang="es-MX" w:vendorID="64" w:dllVersion="6" w:nlCheck="1" w:checkStyle="0"/>
  <w:activeWritingStyle w:appName="MSWord" w:lang="en-GB" w:vendorID="64" w:dllVersion="6" w:nlCheck="1" w:checkStyle="1"/>
  <w:activeWritingStyle w:appName="MSWord" w:lang="es-419" w:vendorID="64" w:dllVersion="6" w:nlCheck="1" w:checkStyle="0"/>
  <w:activeWritingStyle w:appName="MSWord" w:lang="es-PR" w:vendorID="64" w:dllVersion="6" w:nlCheck="1" w:checkStyle="0"/>
  <w:activeWritingStyle w:appName="MSWord" w:lang="es-CL" w:vendorID="64" w:dllVersion="6" w:nlCheck="1" w:checkStyle="0"/>
  <w:activeWritingStyle w:appName="MSWord" w:lang="es-GT" w:vendorID="64" w:dllVersion="6" w:nlCheck="1" w:checkStyle="0"/>
  <w:activeWritingStyle w:appName="MSWord" w:lang="es-AR" w:vendorID="64" w:dllVersion="6" w:nlCheck="1" w:checkStyle="0"/>
  <w:activeWritingStyle w:appName="MSWord" w:lang="es-ES" w:vendorID="64" w:dllVersion="0" w:nlCheck="1" w:checkStyle="0"/>
  <w:activeWritingStyle w:appName="MSWord" w:lang="es-CR" w:vendorID="64" w:dllVersion="0" w:nlCheck="1" w:checkStyle="0"/>
  <w:activeWritingStyle w:appName="MSWord" w:lang="es-MX"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pt-BR" w:vendorID="64" w:dllVersion="0" w:nlCheck="1" w:checkStyle="0"/>
  <w:proofState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B92"/>
    <w:rsid w:val="0000025B"/>
    <w:rsid w:val="00001E4D"/>
    <w:rsid w:val="000022A9"/>
    <w:rsid w:val="000023B0"/>
    <w:rsid w:val="000025EB"/>
    <w:rsid w:val="00002A27"/>
    <w:rsid w:val="00002F55"/>
    <w:rsid w:val="00003670"/>
    <w:rsid w:val="00003A1B"/>
    <w:rsid w:val="00003AE1"/>
    <w:rsid w:val="000044B8"/>
    <w:rsid w:val="00005711"/>
    <w:rsid w:val="00005EA4"/>
    <w:rsid w:val="000061B0"/>
    <w:rsid w:val="000065F5"/>
    <w:rsid w:val="000068B1"/>
    <w:rsid w:val="00006D82"/>
    <w:rsid w:val="00006F4D"/>
    <w:rsid w:val="00007661"/>
    <w:rsid w:val="00007BE8"/>
    <w:rsid w:val="000119A3"/>
    <w:rsid w:val="00012178"/>
    <w:rsid w:val="00012409"/>
    <w:rsid w:val="00012A64"/>
    <w:rsid w:val="00014A8C"/>
    <w:rsid w:val="00015132"/>
    <w:rsid w:val="000152FE"/>
    <w:rsid w:val="000155C5"/>
    <w:rsid w:val="000155FD"/>
    <w:rsid w:val="000167DE"/>
    <w:rsid w:val="00016C83"/>
    <w:rsid w:val="000173BE"/>
    <w:rsid w:val="0002159E"/>
    <w:rsid w:val="00021B0E"/>
    <w:rsid w:val="000225F0"/>
    <w:rsid w:val="00022955"/>
    <w:rsid w:val="00023940"/>
    <w:rsid w:val="0002395F"/>
    <w:rsid w:val="00023C87"/>
    <w:rsid w:val="00024218"/>
    <w:rsid w:val="00024801"/>
    <w:rsid w:val="00024A3E"/>
    <w:rsid w:val="00024FE7"/>
    <w:rsid w:val="0002507D"/>
    <w:rsid w:val="000254D2"/>
    <w:rsid w:val="00026167"/>
    <w:rsid w:val="00026292"/>
    <w:rsid w:val="00026487"/>
    <w:rsid w:val="000272D0"/>
    <w:rsid w:val="00031475"/>
    <w:rsid w:val="0003216B"/>
    <w:rsid w:val="000322E9"/>
    <w:rsid w:val="00032D01"/>
    <w:rsid w:val="00032D59"/>
    <w:rsid w:val="0003362A"/>
    <w:rsid w:val="00034291"/>
    <w:rsid w:val="000350FF"/>
    <w:rsid w:val="000351E5"/>
    <w:rsid w:val="0003570A"/>
    <w:rsid w:val="00035B4B"/>
    <w:rsid w:val="00035CB0"/>
    <w:rsid w:val="00036801"/>
    <w:rsid w:val="00036999"/>
    <w:rsid w:val="00036A5B"/>
    <w:rsid w:val="00037A0A"/>
    <w:rsid w:val="00037B9E"/>
    <w:rsid w:val="00037BAC"/>
    <w:rsid w:val="0004021E"/>
    <w:rsid w:val="00040D1E"/>
    <w:rsid w:val="000414DF"/>
    <w:rsid w:val="00041CD6"/>
    <w:rsid w:val="000421EF"/>
    <w:rsid w:val="00042562"/>
    <w:rsid w:val="00043B5A"/>
    <w:rsid w:val="00044297"/>
    <w:rsid w:val="000444C0"/>
    <w:rsid w:val="000448C9"/>
    <w:rsid w:val="00044975"/>
    <w:rsid w:val="00044A19"/>
    <w:rsid w:val="0004502C"/>
    <w:rsid w:val="000457E1"/>
    <w:rsid w:val="0004601E"/>
    <w:rsid w:val="0004623D"/>
    <w:rsid w:val="00046BC3"/>
    <w:rsid w:val="00046CF0"/>
    <w:rsid w:val="00047C13"/>
    <w:rsid w:val="00047CFE"/>
    <w:rsid w:val="00050BFB"/>
    <w:rsid w:val="00050E15"/>
    <w:rsid w:val="00051AF3"/>
    <w:rsid w:val="00051D7C"/>
    <w:rsid w:val="000523E3"/>
    <w:rsid w:val="000527C4"/>
    <w:rsid w:val="000529C5"/>
    <w:rsid w:val="00053668"/>
    <w:rsid w:val="000537F5"/>
    <w:rsid w:val="00053D91"/>
    <w:rsid w:val="0005457D"/>
    <w:rsid w:val="00054E24"/>
    <w:rsid w:val="00055407"/>
    <w:rsid w:val="00055469"/>
    <w:rsid w:val="000569C8"/>
    <w:rsid w:val="00056EB0"/>
    <w:rsid w:val="00057222"/>
    <w:rsid w:val="00057E6E"/>
    <w:rsid w:val="000606F9"/>
    <w:rsid w:val="0006198C"/>
    <w:rsid w:val="000637DF"/>
    <w:rsid w:val="0006398B"/>
    <w:rsid w:val="00063E47"/>
    <w:rsid w:val="00064238"/>
    <w:rsid w:val="00065053"/>
    <w:rsid w:val="00066EC1"/>
    <w:rsid w:val="00070774"/>
    <w:rsid w:val="000708F2"/>
    <w:rsid w:val="00070AAC"/>
    <w:rsid w:val="0007122A"/>
    <w:rsid w:val="00071BCC"/>
    <w:rsid w:val="00072008"/>
    <w:rsid w:val="00072138"/>
    <w:rsid w:val="00072288"/>
    <w:rsid w:val="00072900"/>
    <w:rsid w:val="00072955"/>
    <w:rsid w:val="000732C8"/>
    <w:rsid w:val="00074191"/>
    <w:rsid w:val="00075310"/>
    <w:rsid w:val="000757D0"/>
    <w:rsid w:val="00075D2C"/>
    <w:rsid w:val="000760C8"/>
    <w:rsid w:val="000770C2"/>
    <w:rsid w:val="00077BD4"/>
    <w:rsid w:val="00077C3E"/>
    <w:rsid w:val="00081167"/>
    <w:rsid w:val="000818DF"/>
    <w:rsid w:val="00081B94"/>
    <w:rsid w:val="00082A2D"/>
    <w:rsid w:val="000838AA"/>
    <w:rsid w:val="00084029"/>
    <w:rsid w:val="00084867"/>
    <w:rsid w:val="000856F3"/>
    <w:rsid w:val="00085BA0"/>
    <w:rsid w:val="00085CDA"/>
    <w:rsid w:val="000867AB"/>
    <w:rsid w:val="00086AE4"/>
    <w:rsid w:val="00086E69"/>
    <w:rsid w:val="00086F30"/>
    <w:rsid w:val="000871E5"/>
    <w:rsid w:val="00087892"/>
    <w:rsid w:val="000915F6"/>
    <w:rsid w:val="00091983"/>
    <w:rsid w:val="00091A69"/>
    <w:rsid w:val="00092AFC"/>
    <w:rsid w:val="00092C59"/>
    <w:rsid w:val="00092F01"/>
    <w:rsid w:val="000932B8"/>
    <w:rsid w:val="00093443"/>
    <w:rsid w:val="00093673"/>
    <w:rsid w:val="00093B45"/>
    <w:rsid w:val="000942BA"/>
    <w:rsid w:val="000942F1"/>
    <w:rsid w:val="0009459F"/>
    <w:rsid w:val="0009488D"/>
    <w:rsid w:val="00095076"/>
    <w:rsid w:val="00095B23"/>
    <w:rsid w:val="00096177"/>
    <w:rsid w:val="000962B9"/>
    <w:rsid w:val="00097A8F"/>
    <w:rsid w:val="00097AC6"/>
    <w:rsid w:val="000A0552"/>
    <w:rsid w:val="000A1607"/>
    <w:rsid w:val="000A24FB"/>
    <w:rsid w:val="000A2A64"/>
    <w:rsid w:val="000A2DDC"/>
    <w:rsid w:val="000A41A3"/>
    <w:rsid w:val="000A480C"/>
    <w:rsid w:val="000A5F33"/>
    <w:rsid w:val="000A5FD1"/>
    <w:rsid w:val="000A64E8"/>
    <w:rsid w:val="000A66A6"/>
    <w:rsid w:val="000A675F"/>
    <w:rsid w:val="000A722F"/>
    <w:rsid w:val="000A7911"/>
    <w:rsid w:val="000B035A"/>
    <w:rsid w:val="000B0FC4"/>
    <w:rsid w:val="000B1383"/>
    <w:rsid w:val="000B19BC"/>
    <w:rsid w:val="000B2346"/>
    <w:rsid w:val="000B27C0"/>
    <w:rsid w:val="000B2AB2"/>
    <w:rsid w:val="000B2B60"/>
    <w:rsid w:val="000B3141"/>
    <w:rsid w:val="000B5958"/>
    <w:rsid w:val="000B60AB"/>
    <w:rsid w:val="000B6E6B"/>
    <w:rsid w:val="000B6EDB"/>
    <w:rsid w:val="000B7496"/>
    <w:rsid w:val="000B7E37"/>
    <w:rsid w:val="000B7FFB"/>
    <w:rsid w:val="000C17E6"/>
    <w:rsid w:val="000C290E"/>
    <w:rsid w:val="000C3826"/>
    <w:rsid w:val="000C4765"/>
    <w:rsid w:val="000C4826"/>
    <w:rsid w:val="000C49A0"/>
    <w:rsid w:val="000C5322"/>
    <w:rsid w:val="000C63CB"/>
    <w:rsid w:val="000C67FE"/>
    <w:rsid w:val="000C6F6F"/>
    <w:rsid w:val="000C7500"/>
    <w:rsid w:val="000C7EE8"/>
    <w:rsid w:val="000C7F7E"/>
    <w:rsid w:val="000D030A"/>
    <w:rsid w:val="000D0333"/>
    <w:rsid w:val="000D0776"/>
    <w:rsid w:val="000D08DA"/>
    <w:rsid w:val="000D0A85"/>
    <w:rsid w:val="000D0D1B"/>
    <w:rsid w:val="000D1308"/>
    <w:rsid w:val="000D1552"/>
    <w:rsid w:val="000D2119"/>
    <w:rsid w:val="000D3CF2"/>
    <w:rsid w:val="000D3E7E"/>
    <w:rsid w:val="000D431A"/>
    <w:rsid w:val="000D4575"/>
    <w:rsid w:val="000D4928"/>
    <w:rsid w:val="000D5BC0"/>
    <w:rsid w:val="000D5E04"/>
    <w:rsid w:val="000D5E38"/>
    <w:rsid w:val="000D61F1"/>
    <w:rsid w:val="000D6292"/>
    <w:rsid w:val="000D6ADE"/>
    <w:rsid w:val="000D7831"/>
    <w:rsid w:val="000E00CE"/>
    <w:rsid w:val="000E0307"/>
    <w:rsid w:val="000E1A43"/>
    <w:rsid w:val="000E2BB9"/>
    <w:rsid w:val="000E2CF4"/>
    <w:rsid w:val="000E3179"/>
    <w:rsid w:val="000E32E0"/>
    <w:rsid w:val="000E355B"/>
    <w:rsid w:val="000E35B3"/>
    <w:rsid w:val="000E36A4"/>
    <w:rsid w:val="000E4ADD"/>
    <w:rsid w:val="000E4BD1"/>
    <w:rsid w:val="000E50F5"/>
    <w:rsid w:val="000E571D"/>
    <w:rsid w:val="000E576F"/>
    <w:rsid w:val="000E5FBA"/>
    <w:rsid w:val="000E64C5"/>
    <w:rsid w:val="000E66CB"/>
    <w:rsid w:val="000E762A"/>
    <w:rsid w:val="000E7A12"/>
    <w:rsid w:val="000F0304"/>
    <w:rsid w:val="000F04D2"/>
    <w:rsid w:val="000F0995"/>
    <w:rsid w:val="000F12CA"/>
    <w:rsid w:val="000F2305"/>
    <w:rsid w:val="000F2548"/>
    <w:rsid w:val="000F2940"/>
    <w:rsid w:val="000F463B"/>
    <w:rsid w:val="000F4743"/>
    <w:rsid w:val="000F4994"/>
    <w:rsid w:val="000F50FB"/>
    <w:rsid w:val="000F7801"/>
    <w:rsid w:val="0010169E"/>
    <w:rsid w:val="00101B49"/>
    <w:rsid w:val="00101C32"/>
    <w:rsid w:val="0010242E"/>
    <w:rsid w:val="00102511"/>
    <w:rsid w:val="00102B7B"/>
    <w:rsid w:val="00102B8F"/>
    <w:rsid w:val="00102D31"/>
    <w:rsid w:val="001030FA"/>
    <w:rsid w:val="0010417E"/>
    <w:rsid w:val="00104807"/>
    <w:rsid w:val="001053E5"/>
    <w:rsid w:val="00105AA3"/>
    <w:rsid w:val="001065DC"/>
    <w:rsid w:val="001066CC"/>
    <w:rsid w:val="0010714A"/>
    <w:rsid w:val="0010726D"/>
    <w:rsid w:val="00107361"/>
    <w:rsid w:val="001079AE"/>
    <w:rsid w:val="00107D16"/>
    <w:rsid w:val="001101EE"/>
    <w:rsid w:val="00111033"/>
    <w:rsid w:val="0011123A"/>
    <w:rsid w:val="001118DE"/>
    <w:rsid w:val="00111C4A"/>
    <w:rsid w:val="00112122"/>
    <w:rsid w:val="0011427A"/>
    <w:rsid w:val="00114EDD"/>
    <w:rsid w:val="00115149"/>
    <w:rsid w:val="001158E5"/>
    <w:rsid w:val="001173AC"/>
    <w:rsid w:val="001174FE"/>
    <w:rsid w:val="00117C99"/>
    <w:rsid w:val="0012078C"/>
    <w:rsid w:val="001212BD"/>
    <w:rsid w:val="00121ADB"/>
    <w:rsid w:val="001221C9"/>
    <w:rsid w:val="00123E04"/>
    <w:rsid w:val="00123E81"/>
    <w:rsid w:val="00124520"/>
    <w:rsid w:val="00124C65"/>
    <w:rsid w:val="001260D4"/>
    <w:rsid w:val="00126305"/>
    <w:rsid w:val="0012703D"/>
    <w:rsid w:val="001275B6"/>
    <w:rsid w:val="00127D2C"/>
    <w:rsid w:val="00127E79"/>
    <w:rsid w:val="0013071F"/>
    <w:rsid w:val="00130F03"/>
    <w:rsid w:val="00131579"/>
    <w:rsid w:val="00132B1F"/>
    <w:rsid w:val="0013328C"/>
    <w:rsid w:val="00134F2E"/>
    <w:rsid w:val="0013504B"/>
    <w:rsid w:val="001357B4"/>
    <w:rsid w:val="0013587F"/>
    <w:rsid w:val="001358E3"/>
    <w:rsid w:val="001365AC"/>
    <w:rsid w:val="00136762"/>
    <w:rsid w:val="00136FEF"/>
    <w:rsid w:val="001375F9"/>
    <w:rsid w:val="001400FE"/>
    <w:rsid w:val="00140537"/>
    <w:rsid w:val="00141626"/>
    <w:rsid w:val="0014164B"/>
    <w:rsid w:val="001417B4"/>
    <w:rsid w:val="00142751"/>
    <w:rsid w:val="00142AEC"/>
    <w:rsid w:val="00142C9E"/>
    <w:rsid w:val="00142F28"/>
    <w:rsid w:val="00143E25"/>
    <w:rsid w:val="001446E1"/>
    <w:rsid w:val="001448FF"/>
    <w:rsid w:val="0014534F"/>
    <w:rsid w:val="001479A4"/>
    <w:rsid w:val="0015071F"/>
    <w:rsid w:val="00151443"/>
    <w:rsid w:val="001518AD"/>
    <w:rsid w:val="00151F7B"/>
    <w:rsid w:val="00151FF7"/>
    <w:rsid w:val="00152A73"/>
    <w:rsid w:val="0015311F"/>
    <w:rsid w:val="0015328E"/>
    <w:rsid w:val="001535CC"/>
    <w:rsid w:val="00153697"/>
    <w:rsid w:val="00153960"/>
    <w:rsid w:val="00153ACF"/>
    <w:rsid w:val="00153F36"/>
    <w:rsid w:val="00154402"/>
    <w:rsid w:val="00154586"/>
    <w:rsid w:val="001554A1"/>
    <w:rsid w:val="00155FF5"/>
    <w:rsid w:val="00156322"/>
    <w:rsid w:val="00156BF4"/>
    <w:rsid w:val="00156DC2"/>
    <w:rsid w:val="00161777"/>
    <w:rsid w:val="00162404"/>
    <w:rsid w:val="00162CF5"/>
    <w:rsid w:val="00163C20"/>
    <w:rsid w:val="001640E8"/>
    <w:rsid w:val="00164B08"/>
    <w:rsid w:val="00164D8B"/>
    <w:rsid w:val="00164DA1"/>
    <w:rsid w:val="001663D5"/>
    <w:rsid w:val="0016642E"/>
    <w:rsid w:val="001665FA"/>
    <w:rsid w:val="0016721C"/>
    <w:rsid w:val="0016763B"/>
    <w:rsid w:val="00170BCE"/>
    <w:rsid w:val="0017116A"/>
    <w:rsid w:val="0017238F"/>
    <w:rsid w:val="00173031"/>
    <w:rsid w:val="0017441C"/>
    <w:rsid w:val="00174486"/>
    <w:rsid w:val="001747A8"/>
    <w:rsid w:val="00174DD8"/>
    <w:rsid w:val="00175527"/>
    <w:rsid w:val="00175596"/>
    <w:rsid w:val="00176672"/>
    <w:rsid w:val="00176FCF"/>
    <w:rsid w:val="0017775A"/>
    <w:rsid w:val="0018100E"/>
    <w:rsid w:val="001810C5"/>
    <w:rsid w:val="001849BE"/>
    <w:rsid w:val="00184CA8"/>
    <w:rsid w:val="00184EAF"/>
    <w:rsid w:val="00184F3B"/>
    <w:rsid w:val="001853C6"/>
    <w:rsid w:val="001854C1"/>
    <w:rsid w:val="00185561"/>
    <w:rsid w:val="001859C6"/>
    <w:rsid w:val="001859EB"/>
    <w:rsid w:val="00186292"/>
    <w:rsid w:val="00186565"/>
    <w:rsid w:val="00187222"/>
    <w:rsid w:val="00187E6C"/>
    <w:rsid w:val="00190345"/>
    <w:rsid w:val="00190616"/>
    <w:rsid w:val="001907C4"/>
    <w:rsid w:val="00190DD5"/>
    <w:rsid w:val="00191028"/>
    <w:rsid w:val="001921B3"/>
    <w:rsid w:val="00192DFD"/>
    <w:rsid w:val="00192E8F"/>
    <w:rsid w:val="00193D9C"/>
    <w:rsid w:val="00193FA9"/>
    <w:rsid w:val="00195027"/>
    <w:rsid w:val="00195B26"/>
    <w:rsid w:val="00196440"/>
    <w:rsid w:val="001973A1"/>
    <w:rsid w:val="00197511"/>
    <w:rsid w:val="001A01DD"/>
    <w:rsid w:val="001A2F5A"/>
    <w:rsid w:val="001A380B"/>
    <w:rsid w:val="001A38D2"/>
    <w:rsid w:val="001A3DC4"/>
    <w:rsid w:val="001A45AB"/>
    <w:rsid w:val="001A465C"/>
    <w:rsid w:val="001A4DD2"/>
    <w:rsid w:val="001A4FBD"/>
    <w:rsid w:val="001A52C2"/>
    <w:rsid w:val="001A5E6F"/>
    <w:rsid w:val="001A6ADB"/>
    <w:rsid w:val="001A6E37"/>
    <w:rsid w:val="001B0D94"/>
    <w:rsid w:val="001B13AF"/>
    <w:rsid w:val="001B1430"/>
    <w:rsid w:val="001B1F36"/>
    <w:rsid w:val="001B2496"/>
    <w:rsid w:val="001B2A1B"/>
    <w:rsid w:val="001B2A75"/>
    <w:rsid w:val="001B2C75"/>
    <w:rsid w:val="001B3334"/>
    <w:rsid w:val="001B5B3A"/>
    <w:rsid w:val="001B6444"/>
    <w:rsid w:val="001B7218"/>
    <w:rsid w:val="001B78CA"/>
    <w:rsid w:val="001C088D"/>
    <w:rsid w:val="001C21CE"/>
    <w:rsid w:val="001C21DB"/>
    <w:rsid w:val="001C2D85"/>
    <w:rsid w:val="001C4C03"/>
    <w:rsid w:val="001C5268"/>
    <w:rsid w:val="001C5520"/>
    <w:rsid w:val="001C5992"/>
    <w:rsid w:val="001C5BA7"/>
    <w:rsid w:val="001C5FB1"/>
    <w:rsid w:val="001C6287"/>
    <w:rsid w:val="001C6AB9"/>
    <w:rsid w:val="001C6BEB"/>
    <w:rsid w:val="001C6C00"/>
    <w:rsid w:val="001C6CD0"/>
    <w:rsid w:val="001C7A88"/>
    <w:rsid w:val="001D02C4"/>
    <w:rsid w:val="001D0DF1"/>
    <w:rsid w:val="001D1303"/>
    <w:rsid w:val="001D14C3"/>
    <w:rsid w:val="001D2019"/>
    <w:rsid w:val="001D237C"/>
    <w:rsid w:val="001D26B0"/>
    <w:rsid w:val="001D4167"/>
    <w:rsid w:val="001D424D"/>
    <w:rsid w:val="001D4587"/>
    <w:rsid w:val="001D4706"/>
    <w:rsid w:val="001D51BA"/>
    <w:rsid w:val="001D56B4"/>
    <w:rsid w:val="001D572B"/>
    <w:rsid w:val="001D5778"/>
    <w:rsid w:val="001D5B55"/>
    <w:rsid w:val="001D5BBB"/>
    <w:rsid w:val="001D61F2"/>
    <w:rsid w:val="001D65E9"/>
    <w:rsid w:val="001D7805"/>
    <w:rsid w:val="001D788B"/>
    <w:rsid w:val="001E039C"/>
    <w:rsid w:val="001E0470"/>
    <w:rsid w:val="001E0D7F"/>
    <w:rsid w:val="001E0F52"/>
    <w:rsid w:val="001E1265"/>
    <w:rsid w:val="001E12E4"/>
    <w:rsid w:val="001E13A6"/>
    <w:rsid w:val="001E1E12"/>
    <w:rsid w:val="001E24C7"/>
    <w:rsid w:val="001E28AC"/>
    <w:rsid w:val="001E2F57"/>
    <w:rsid w:val="001E3777"/>
    <w:rsid w:val="001E3968"/>
    <w:rsid w:val="001E40AC"/>
    <w:rsid w:val="001E448A"/>
    <w:rsid w:val="001E4E9B"/>
    <w:rsid w:val="001E4FA6"/>
    <w:rsid w:val="001E60D7"/>
    <w:rsid w:val="001E61AC"/>
    <w:rsid w:val="001E76C7"/>
    <w:rsid w:val="001E7A17"/>
    <w:rsid w:val="001E7A73"/>
    <w:rsid w:val="001E7DBA"/>
    <w:rsid w:val="001F2197"/>
    <w:rsid w:val="001F234B"/>
    <w:rsid w:val="001F2696"/>
    <w:rsid w:val="001F2D30"/>
    <w:rsid w:val="001F362C"/>
    <w:rsid w:val="001F4C0A"/>
    <w:rsid w:val="001F5D4E"/>
    <w:rsid w:val="001F5EDD"/>
    <w:rsid w:val="001F6575"/>
    <w:rsid w:val="001F709B"/>
    <w:rsid w:val="001F73BD"/>
    <w:rsid w:val="001F7849"/>
    <w:rsid w:val="002003B6"/>
    <w:rsid w:val="00200502"/>
    <w:rsid w:val="00200958"/>
    <w:rsid w:val="00200CAB"/>
    <w:rsid w:val="002015D1"/>
    <w:rsid w:val="0020191D"/>
    <w:rsid w:val="00202DC8"/>
    <w:rsid w:val="0020330B"/>
    <w:rsid w:val="002035EE"/>
    <w:rsid w:val="00203BD1"/>
    <w:rsid w:val="0020411A"/>
    <w:rsid w:val="00204325"/>
    <w:rsid w:val="00204515"/>
    <w:rsid w:val="002047A2"/>
    <w:rsid w:val="00204967"/>
    <w:rsid w:val="00204ADB"/>
    <w:rsid w:val="00205044"/>
    <w:rsid w:val="0020597D"/>
    <w:rsid w:val="00205C7F"/>
    <w:rsid w:val="002063E1"/>
    <w:rsid w:val="0021046D"/>
    <w:rsid w:val="002107FC"/>
    <w:rsid w:val="00210D7E"/>
    <w:rsid w:val="00211753"/>
    <w:rsid w:val="00211E61"/>
    <w:rsid w:val="00212468"/>
    <w:rsid w:val="002131CE"/>
    <w:rsid w:val="00213614"/>
    <w:rsid w:val="00213747"/>
    <w:rsid w:val="00213C30"/>
    <w:rsid w:val="00214191"/>
    <w:rsid w:val="002149DD"/>
    <w:rsid w:val="002156E9"/>
    <w:rsid w:val="00215B87"/>
    <w:rsid w:val="002163AE"/>
    <w:rsid w:val="00216B2E"/>
    <w:rsid w:val="00216C21"/>
    <w:rsid w:val="00216EC4"/>
    <w:rsid w:val="002201A8"/>
    <w:rsid w:val="00220561"/>
    <w:rsid w:val="00220BE1"/>
    <w:rsid w:val="00220CF9"/>
    <w:rsid w:val="002215FD"/>
    <w:rsid w:val="00221A2A"/>
    <w:rsid w:val="00221FEF"/>
    <w:rsid w:val="00222916"/>
    <w:rsid w:val="00222C4D"/>
    <w:rsid w:val="00222F6C"/>
    <w:rsid w:val="00222F71"/>
    <w:rsid w:val="00223419"/>
    <w:rsid w:val="00223450"/>
    <w:rsid w:val="002237A7"/>
    <w:rsid w:val="002246FB"/>
    <w:rsid w:val="00225633"/>
    <w:rsid w:val="00225D2B"/>
    <w:rsid w:val="00226614"/>
    <w:rsid w:val="00226707"/>
    <w:rsid w:val="0022675C"/>
    <w:rsid w:val="00226777"/>
    <w:rsid w:val="00226D34"/>
    <w:rsid w:val="00227341"/>
    <w:rsid w:val="00227623"/>
    <w:rsid w:val="0023051C"/>
    <w:rsid w:val="0023058C"/>
    <w:rsid w:val="002306E4"/>
    <w:rsid w:val="00231279"/>
    <w:rsid w:val="002328F9"/>
    <w:rsid w:val="00233445"/>
    <w:rsid w:val="00234CCC"/>
    <w:rsid w:val="00234EBF"/>
    <w:rsid w:val="00234F19"/>
    <w:rsid w:val="002351EA"/>
    <w:rsid w:val="0023587D"/>
    <w:rsid w:val="00235964"/>
    <w:rsid w:val="00237B59"/>
    <w:rsid w:val="00237D23"/>
    <w:rsid w:val="00240120"/>
    <w:rsid w:val="002403E4"/>
    <w:rsid w:val="00240605"/>
    <w:rsid w:val="00240640"/>
    <w:rsid w:val="00240C36"/>
    <w:rsid w:val="002412A4"/>
    <w:rsid w:val="002414C8"/>
    <w:rsid w:val="0024162B"/>
    <w:rsid w:val="00241745"/>
    <w:rsid w:val="00241836"/>
    <w:rsid w:val="00241BD9"/>
    <w:rsid w:val="00241D92"/>
    <w:rsid w:val="00242725"/>
    <w:rsid w:val="00242DEE"/>
    <w:rsid w:val="002435C2"/>
    <w:rsid w:val="00243665"/>
    <w:rsid w:val="0024379A"/>
    <w:rsid w:val="002437EB"/>
    <w:rsid w:val="002441B4"/>
    <w:rsid w:val="002455A1"/>
    <w:rsid w:val="0024583F"/>
    <w:rsid w:val="00246998"/>
    <w:rsid w:val="002474D2"/>
    <w:rsid w:val="00247B9F"/>
    <w:rsid w:val="0025037C"/>
    <w:rsid w:val="00250746"/>
    <w:rsid w:val="002507FB"/>
    <w:rsid w:val="002509FE"/>
    <w:rsid w:val="00250C4C"/>
    <w:rsid w:val="002514FE"/>
    <w:rsid w:val="00251E57"/>
    <w:rsid w:val="0025242F"/>
    <w:rsid w:val="00252744"/>
    <w:rsid w:val="002531B9"/>
    <w:rsid w:val="00253F40"/>
    <w:rsid w:val="002540D2"/>
    <w:rsid w:val="00254B9C"/>
    <w:rsid w:val="00255021"/>
    <w:rsid w:val="002551AB"/>
    <w:rsid w:val="002559EC"/>
    <w:rsid w:val="00256131"/>
    <w:rsid w:val="0025698F"/>
    <w:rsid w:val="00256ABE"/>
    <w:rsid w:val="00256D6A"/>
    <w:rsid w:val="002570A0"/>
    <w:rsid w:val="0025796D"/>
    <w:rsid w:val="002600EE"/>
    <w:rsid w:val="00260414"/>
    <w:rsid w:val="00263C8C"/>
    <w:rsid w:val="00264909"/>
    <w:rsid w:val="00265982"/>
    <w:rsid w:val="00265AC2"/>
    <w:rsid w:val="002705AB"/>
    <w:rsid w:val="002707AF"/>
    <w:rsid w:val="00272B85"/>
    <w:rsid w:val="00273362"/>
    <w:rsid w:val="00273EAD"/>
    <w:rsid w:val="0027404C"/>
    <w:rsid w:val="0027429A"/>
    <w:rsid w:val="002747C9"/>
    <w:rsid w:val="002749E2"/>
    <w:rsid w:val="00275229"/>
    <w:rsid w:val="0027615E"/>
    <w:rsid w:val="00276534"/>
    <w:rsid w:val="002767CB"/>
    <w:rsid w:val="00277522"/>
    <w:rsid w:val="0027763C"/>
    <w:rsid w:val="00277D52"/>
    <w:rsid w:val="00281221"/>
    <w:rsid w:val="002813AE"/>
    <w:rsid w:val="0028162F"/>
    <w:rsid w:val="002816B5"/>
    <w:rsid w:val="002821DC"/>
    <w:rsid w:val="002830EA"/>
    <w:rsid w:val="0028359E"/>
    <w:rsid w:val="00283865"/>
    <w:rsid w:val="00283A28"/>
    <w:rsid w:val="00283C83"/>
    <w:rsid w:val="00284B5D"/>
    <w:rsid w:val="00284EAE"/>
    <w:rsid w:val="0028583B"/>
    <w:rsid w:val="00285AF0"/>
    <w:rsid w:val="00285C78"/>
    <w:rsid w:val="00285DA8"/>
    <w:rsid w:val="00286373"/>
    <w:rsid w:val="00286590"/>
    <w:rsid w:val="00286FBE"/>
    <w:rsid w:val="0028727A"/>
    <w:rsid w:val="00287341"/>
    <w:rsid w:val="0028778D"/>
    <w:rsid w:val="002906CC"/>
    <w:rsid w:val="00290C19"/>
    <w:rsid w:val="00292196"/>
    <w:rsid w:val="002921AC"/>
    <w:rsid w:val="00292783"/>
    <w:rsid w:val="002934E2"/>
    <w:rsid w:val="00293786"/>
    <w:rsid w:val="002938EE"/>
    <w:rsid w:val="00293A7D"/>
    <w:rsid w:val="0029413B"/>
    <w:rsid w:val="0029471C"/>
    <w:rsid w:val="0029480C"/>
    <w:rsid w:val="00295103"/>
    <w:rsid w:val="00297778"/>
    <w:rsid w:val="002A1041"/>
    <w:rsid w:val="002A1B47"/>
    <w:rsid w:val="002A2592"/>
    <w:rsid w:val="002A28FF"/>
    <w:rsid w:val="002A29E8"/>
    <w:rsid w:val="002A307D"/>
    <w:rsid w:val="002A455D"/>
    <w:rsid w:val="002A4C47"/>
    <w:rsid w:val="002A65B4"/>
    <w:rsid w:val="002A66B5"/>
    <w:rsid w:val="002A75E8"/>
    <w:rsid w:val="002B0028"/>
    <w:rsid w:val="002B02D5"/>
    <w:rsid w:val="002B051E"/>
    <w:rsid w:val="002B0D37"/>
    <w:rsid w:val="002B1A02"/>
    <w:rsid w:val="002B1C54"/>
    <w:rsid w:val="002B1CC8"/>
    <w:rsid w:val="002B205A"/>
    <w:rsid w:val="002B25B1"/>
    <w:rsid w:val="002B2B35"/>
    <w:rsid w:val="002B2C88"/>
    <w:rsid w:val="002B41F8"/>
    <w:rsid w:val="002B51AB"/>
    <w:rsid w:val="002B5DBD"/>
    <w:rsid w:val="002B60EF"/>
    <w:rsid w:val="002B616C"/>
    <w:rsid w:val="002B61BF"/>
    <w:rsid w:val="002B75F2"/>
    <w:rsid w:val="002C08D9"/>
    <w:rsid w:val="002C0C01"/>
    <w:rsid w:val="002C0C3F"/>
    <w:rsid w:val="002C1132"/>
    <w:rsid w:val="002C1C1E"/>
    <w:rsid w:val="002C27AF"/>
    <w:rsid w:val="002C287D"/>
    <w:rsid w:val="002C35E3"/>
    <w:rsid w:val="002C3E61"/>
    <w:rsid w:val="002C41F2"/>
    <w:rsid w:val="002C5652"/>
    <w:rsid w:val="002C5871"/>
    <w:rsid w:val="002C5C8E"/>
    <w:rsid w:val="002C5D1F"/>
    <w:rsid w:val="002C5E27"/>
    <w:rsid w:val="002C6475"/>
    <w:rsid w:val="002C676D"/>
    <w:rsid w:val="002C6EBA"/>
    <w:rsid w:val="002C7213"/>
    <w:rsid w:val="002C7445"/>
    <w:rsid w:val="002C7458"/>
    <w:rsid w:val="002C7494"/>
    <w:rsid w:val="002C77DD"/>
    <w:rsid w:val="002C7972"/>
    <w:rsid w:val="002D0C70"/>
    <w:rsid w:val="002D0C8D"/>
    <w:rsid w:val="002D3136"/>
    <w:rsid w:val="002D3927"/>
    <w:rsid w:val="002D3E44"/>
    <w:rsid w:val="002D418E"/>
    <w:rsid w:val="002D50B8"/>
    <w:rsid w:val="002D576F"/>
    <w:rsid w:val="002D600A"/>
    <w:rsid w:val="002D700B"/>
    <w:rsid w:val="002D7118"/>
    <w:rsid w:val="002D7EA5"/>
    <w:rsid w:val="002E114F"/>
    <w:rsid w:val="002E2412"/>
    <w:rsid w:val="002E24F4"/>
    <w:rsid w:val="002E29F3"/>
    <w:rsid w:val="002E3196"/>
    <w:rsid w:val="002E32C9"/>
    <w:rsid w:val="002E357F"/>
    <w:rsid w:val="002E3659"/>
    <w:rsid w:val="002E3BFE"/>
    <w:rsid w:val="002E4F26"/>
    <w:rsid w:val="002E55CC"/>
    <w:rsid w:val="002E5B34"/>
    <w:rsid w:val="002E5C2B"/>
    <w:rsid w:val="002E6557"/>
    <w:rsid w:val="002E7CF7"/>
    <w:rsid w:val="002F00EB"/>
    <w:rsid w:val="002F07B0"/>
    <w:rsid w:val="002F0DA0"/>
    <w:rsid w:val="002F1411"/>
    <w:rsid w:val="002F14FB"/>
    <w:rsid w:val="002F1617"/>
    <w:rsid w:val="002F23C6"/>
    <w:rsid w:val="002F30ED"/>
    <w:rsid w:val="002F63F8"/>
    <w:rsid w:val="002F6BC1"/>
    <w:rsid w:val="002F718E"/>
    <w:rsid w:val="002F7929"/>
    <w:rsid w:val="00300952"/>
    <w:rsid w:val="00300A37"/>
    <w:rsid w:val="00301D58"/>
    <w:rsid w:val="00303680"/>
    <w:rsid w:val="003036BE"/>
    <w:rsid w:val="0030384C"/>
    <w:rsid w:val="0030397A"/>
    <w:rsid w:val="00304955"/>
    <w:rsid w:val="00304ACF"/>
    <w:rsid w:val="00304E16"/>
    <w:rsid w:val="00305C0D"/>
    <w:rsid w:val="00306369"/>
    <w:rsid w:val="003064A7"/>
    <w:rsid w:val="003078D6"/>
    <w:rsid w:val="003078DA"/>
    <w:rsid w:val="00307B62"/>
    <w:rsid w:val="00310432"/>
    <w:rsid w:val="00310647"/>
    <w:rsid w:val="003112C7"/>
    <w:rsid w:val="00312200"/>
    <w:rsid w:val="0031223C"/>
    <w:rsid w:val="0031256B"/>
    <w:rsid w:val="003136FE"/>
    <w:rsid w:val="00314034"/>
    <w:rsid w:val="00314095"/>
    <w:rsid w:val="003145D0"/>
    <w:rsid w:val="00314C7D"/>
    <w:rsid w:val="00314E61"/>
    <w:rsid w:val="003157B6"/>
    <w:rsid w:val="003159B3"/>
    <w:rsid w:val="00317252"/>
    <w:rsid w:val="003174E7"/>
    <w:rsid w:val="003201E0"/>
    <w:rsid w:val="003203AF"/>
    <w:rsid w:val="00320F0F"/>
    <w:rsid w:val="003212B4"/>
    <w:rsid w:val="00321578"/>
    <w:rsid w:val="00322143"/>
    <w:rsid w:val="0032270F"/>
    <w:rsid w:val="00322F22"/>
    <w:rsid w:val="0032326C"/>
    <w:rsid w:val="003233F1"/>
    <w:rsid w:val="003236CB"/>
    <w:rsid w:val="0032372C"/>
    <w:rsid w:val="003242E3"/>
    <w:rsid w:val="003248F1"/>
    <w:rsid w:val="003258CC"/>
    <w:rsid w:val="00325B67"/>
    <w:rsid w:val="0032639F"/>
    <w:rsid w:val="00326DF1"/>
    <w:rsid w:val="00327080"/>
    <w:rsid w:val="003275E3"/>
    <w:rsid w:val="003275E8"/>
    <w:rsid w:val="00327638"/>
    <w:rsid w:val="00327642"/>
    <w:rsid w:val="00327D30"/>
    <w:rsid w:val="00330468"/>
    <w:rsid w:val="00330DDC"/>
    <w:rsid w:val="0033126D"/>
    <w:rsid w:val="00331648"/>
    <w:rsid w:val="00331E7D"/>
    <w:rsid w:val="00332463"/>
    <w:rsid w:val="00332B20"/>
    <w:rsid w:val="00332C14"/>
    <w:rsid w:val="00333319"/>
    <w:rsid w:val="003340BE"/>
    <w:rsid w:val="00335EF3"/>
    <w:rsid w:val="003365F7"/>
    <w:rsid w:val="00336AEF"/>
    <w:rsid w:val="0033768B"/>
    <w:rsid w:val="00337B15"/>
    <w:rsid w:val="0034021A"/>
    <w:rsid w:val="00340563"/>
    <w:rsid w:val="00341921"/>
    <w:rsid w:val="00341CD8"/>
    <w:rsid w:val="00341DE5"/>
    <w:rsid w:val="00342299"/>
    <w:rsid w:val="003427FA"/>
    <w:rsid w:val="003439D3"/>
    <w:rsid w:val="00343B02"/>
    <w:rsid w:val="003455BF"/>
    <w:rsid w:val="003455F1"/>
    <w:rsid w:val="003459D9"/>
    <w:rsid w:val="00347347"/>
    <w:rsid w:val="00347F2F"/>
    <w:rsid w:val="00350699"/>
    <w:rsid w:val="003507DB"/>
    <w:rsid w:val="00351190"/>
    <w:rsid w:val="00351BEC"/>
    <w:rsid w:val="0035213E"/>
    <w:rsid w:val="00352AEF"/>
    <w:rsid w:val="00353482"/>
    <w:rsid w:val="00353B40"/>
    <w:rsid w:val="00353F32"/>
    <w:rsid w:val="00354175"/>
    <w:rsid w:val="00354626"/>
    <w:rsid w:val="003546BA"/>
    <w:rsid w:val="00354988"/>
    <w:rsid w:val="00354CD2"/>
    <w:rsid w:val="003554C1"/>
    <w:rsid w:val="003555E1"/>
    <w:rsid w:val="00355D8A"/>
    <w:rsid w:val="00356209"/>
    <w:rsid w:val="00356BBE"/>
    <w:rsid w:val="00356BC5"/>
    <w:rsid w:val="003576B6"/>
    <w:rsid w:val="0036062D"/>
    <w:rsid w:val="00361D5C"/>
    <w:rsid w:val="00361FE8"/>
    <w:rsid w:val="00362231"/>
    <w:rsid w:val="00362C65"/>
    <w:rsid w:val="003633DB"/>
    <w:rsid w:val="003637F8"/>
    <w:rsid w:val="00363D1B"/>
    <w:rsid w:val="00363DF9"/>
    <w:rsid w:val="003640E2"/>
    <w:rsid w:val="00364A49"/>
    <w:rsid w:val="003654BE"/>
    <w:rsid w:val="00365928"/>
    <w:rsid w:val="00365F4C"/>
    <w:rsid w:val="0036651C"/>
    <w:rsid w:val="00366FAA"/>
    <w:rsid w:val="00367277"/>
    <w:rsid w:val="00367EDD"/>
    <w:rsid w:val="00371140"/>
    <w:rsid w:val="00371A6E"/>
    <w:rsid w:val="00371AD8"/>
    <w:rsid w:val="00372EE9"/>
    <w:rsid w:val="00374682"/>
    <w:rsid w:val="00375282"/>
    <w:rsid w:val="0037538B"/>
    <w:rsid w:val="00376369"/>
    <w:rsid w:val="00376426"/>
    <w:rsid w:val="00376957"/>
    <w:rsid w:val="00376B1A"/>
    <w:rsid w:val="003774BB"/>
    <w:rsid w:val="003777EC"/>
    <w:rsid w:val="00377CDD"/>
    <w:rsid w:val="00381425"/>
    <w:rsid w:val="0038160F"/>
    <w:rsid w:val="00381643"/>
    <w:rsid w:val="00381DC1"/>
    <w:rsid w:val="0038275F"/>
    <w:rsid w:val="00382D42"/>
    <w:rsid w:val="00382D83"/>
    <w:rsid w:val="00383249"/>
    <w:rsid w:val="00385DCC"/>
    <w:rsid w:val="003860C9"/>
    <w:rsid w:val="003866AE"/>
    <w:rsid w:val="00386B51"/>
    <w:rsid w:val="00390117"/>
    <w:rsid w:val="003903AA"/>
    <w:rsid w:val="00390B64"/>
    <w:rsid w:val="00390D45"/>
    <w:rsid w:val="003912E7"/>
    <w:rsid w:val="0039143C"/>
    <w:rsid w:val="003921F2"/>
    <w:rsid w:val="00394189"/>
    <w:rsid w:val="003951B4"/>
    <w:rsid w:val="0039539D"/>
    <w:rsid w:val="00395682"/>
    <w:rsid w:val="00395FB0"/>
    <w:rsid w:val="003962C2"/>
    <w:rsid w:val="003968D8"/>
    <w:rsid w:val="003970A6"/>
    <w:rsid w:val="00397985"/>
    <w:rsid w:val="003A06DA"/>
    <w:rsid w:val="003A0FF2"/>
    <w:rsid w:val="003A1898"/>
    <w:rsid w:val="003A1AEA"/>
    <w:rsid w:val="003A3676"/>
    <w:rsid w:val="003A3D91"/>
    <w:rsid w:val="003A3DA3"/>
    <w:rsid w:val="003A4719"/>
    <w:rsid w:val="003A58EF"/>
    <w:rsid w:val="003A66D6"/>
    <w:rsid w:val="003A6B91"/>
    <w:rsid w:val="003A6E28"/>
    <w:rsid w:val="003A73A6"/>
    <w:rsid w:val="003A754B"/>
    <w:rsid w:val="003A776B"/>
    <w:rsid w:val="003B065A"/>
    <w:rsid w:val="003B0957"/>
    <w:rsid w:val="003B0E8E"/>
    <w:rsid w:val="003B1975"/>
    <w:rsid w:val="003B2BE1"/>
    <w:rsid w:val="003B2FE0"/>
    <w:rsid w:val="003B3417"/>
    <w:rsid w:val="003B3CA0"/>
    <w:rsid w:val="003B4149"/>
    <w:rsid w:val="003B485D"/>
    <w:rsid w:val="003B4983"/>
    <w:rsid w:val="003B507C"/>
    <w:rsid w:val="003B510B"/>
    <w:rsid w:val="003B52D1"/>
    <w:rsid w:val="003B5551"/>
    <w:rsid w:val="003B5A83"/>
    <w:rsid w:val="003B62D4"/>
    <w:rsid w:val="003B6944"/>
    <w:rsid w:val="003B7F47"/>
    <w:rsid w:val="003C028A"/>
    <w:rsid w:val="003C061E"/>
    <w:rsid w:val="003C099B"/>
    <w:rsid w:val="003C17D4"/>
    <w:rsid w:val="003C1E20"/>
    <w:rsid w:val="003C2343"/>
    <w:rsid w:val="003C2637"/>
    <w:rsid w:val="003C28EA"/>
    <w:rsid w:val="003C295A"/>
    <w:rsid w:val="003C37E5"/>
    <w:rsid w:val="003C382B"/>
    <w:rsid w:val="003C3B92"/>
    <w:rsid w:val="003C5726"/>
    <w:rsid w:val="003C73BE"/>
    <w:rsid w:val="003D0AAC"/>
    <w:rsid w:val="003D0C32"/>
    <w:rsid w:val="003D0D28"/>
    <w:rsid w:val="003D1572"/>
    <w:rsid w:val="003D1E62"/>
    <w:rsid w:val="003D2354"/>
    <w:rsid w:val="003D2772"/>
    <w:rsid w:val="003D27A5"/>
    <w:rsid w:val="003D28FE"/>
    <w:rsid w:val="003D2D2E"/>
    <w:rsid w:val="003D2D36"/>
    <w:rsid w:val="003D38F9"/>
    <w:rsid w:val="003D3D87"/>
    <w:rsid w:val="003D4653"/>
    <w:rsid w:val="003D5A8D"/>
    <w:rsid w:val="003D5C60"/>
    <w:rsid w:val="003D5D4F"/>
    <w:rsid w:val="003D5E0D"/>
    <w:rsid w:val="003D6206"/>
    <w:rsid w:val="003D6529"/>
    <w:rsid w:val="003D660D"/>
    <w:rsid w:val="003D6F19"/>
    <w:rsid w:val="003D77F5"/>
    <w:rsid w:val="003E068C"/>
    <w:rsid w:val="003E2439"/>
    <w:rsid w:val="003E42D6"/>
    <w:rsid w:val="003E57A3"/>
    <w:rsid w:val="003E68B0"/>
    <w:rsid w:val="003E68EC"/>
    <w:rsid w:val="003E6D00"/>
    <w:rsid w:val="003E6EA7"/>
    <w:rsid w:val="003E6EC6"/>
    <w:rsid w:val="003E7610"/>
    <w:rsid w:val="003E79B7"/>
    <w:rsid w:val="003F0317"/>
    <w:rsid w:val="003F154F"/>
    <w:rsid w:val="003F1731"/>
    <w:rsid w:val="003F2145"/>
    <w:rsid w:val="003F22E6"/>
    <w:rsid w:val="003F2B80"/>
    <w:rsid w:val="003F3BBA"/>
    <w:rsid w:val="003F3E8F"/>
    <w:rsid w:val="003F44DA"/>
    <w:rsid w:val="003F4861"/>
    <w:rsid w:val="003F510A"/>
    <w:rsid w:val="003F5726"/>
    <w:rsid w:val="003F67D6"/>
    <w:rsid w:val="003F72EB"/>
    <w:rsid w:val="00400D56"/>
    <w:rsid w:val="00400E8E"/>
    <w:rsid w:val="00403815"/>
    <w:rsid w:val="00403C57"/>
    <w:rsid w:val="00403D46"/>
    <w:rsid w:val="004043A0"/>
    <w:rsid w:val="0040458E"/>
    <w:rsid w:val="00404843"/>
    <w:rsid w:val="00404F3E"/>
    <w:rsid w:val="00405379"/>
    <w:rsid w:val="0040582F"/>
    <w:rsid w:val="00405A66"/>
    <w:rsid w:val="00410C99"/>
    <w:rsid w:val="004116E4"/>
    <w:rsid w:val="00411F78"/>
    <w:rsid w:val="00412BAD"/>
    <w:rsid w:val="00412E64"/>
    <w:rsid w:val="00413B8D"/>
    <w:rsid w:val="004140A8"/>
    <w:rsid w:val="00414896"/>
    <w:rsid w:val="0041499E"/>
    <w:rsid w:val="00414D11"/>
    <w:rsid w:val="00414F59"/>
    <w:rsid w:val="0041696A"/>
    <w:rsid w:val="00416C8D"/>
    <w:rsid w:val="00416EDE"/>
    <w:rsid w:val="004170C0"/>
    <w:rsid w:val="00417904"/>
    <w:rsid w:val="00417906"/>
    <w:rsid w:val="00420124"/>
    <w:rsid w:val="00421C99"/>
    <w:rsid w:val="0042286B"/>
    <w:rsid w:val="00423334"/>
    <w:rsid w:val="00423654"/>
    <w:rsid w:val="004237CA"/>
    <w:rsid w:val="004237DB"/>
    <w:rsid w:val="004238AE"/>
    <w:rsid w:val="00423B7F"/>
    <w:rsid w:val="00425787"/>
    <w:rsid w:val="00425B48"/>
    <w:rsid w:val="00426AC9"/>
    <w:rsid w:val="00426D1D"/>
    <w:rsid w:val="00427355"/>
    <w:rsid w:val="00427422"/>
    <w:rsid w:val="00427749"/>
    <w:rsid w:val="00427BEC"/>
    <w:rsid w:val="00430B1F"/>
    <w:rsid w:val="00430D41"/>
    <w:rsid w:val="004319D4"/>
    <w:rsid w:val="00432608"/>
    <w:rsid w:val="00433CB1"/>
    <w:rsid w:val="00435514"/>
    <w:rsid w:val="00437FF9"/>
    <w:rsid w:val="0044006D"/>
    <w:rsid w:val="00440294"/>
    <w:rsid w:val="004406AC"/>
    <w:rsid w:val="00440CB7"/>
    <w:rsid w:val="0044115F"/>
    <w:rsid w:val="0044125D"/>
    <w:rsid w:val="00441A80"/>
    <w:rsid w:val="00441B2F"/>
    <w:rsid w:val="00441C35"/>
    <w:rsid w:val="004424AB"/>
    <w:rsid w:val="00442942"/>
    <w:rsid w:val="00443479"/>
    <w:rsid w:val="00443717"/>
    <w:rsid w:val="00443881"/>
    <w:rsid w:val="00444166"/>
    <w:rsid w:val="0044474B"/>
    <w:rsid w:val="004449CC"/>
    <w:rsid w:val="00444BD7"/>
    <w:rsid w:val="00444BFB"/>
    <w:rsid w:val="00445BED"/>
    <w:rsid w:val="00446695"/>
    <w:rsid w:val="00446F83"/>
    <w:rsid w:val="0044723F"/>
    <w:rsid w:val="00450095"/>
    <w:rsid w:val="004508B9"/>
    <w:rsid w:val="00450CA0"/>
    <w:rsid w:val="004517B5"/>
    <w:rsid w:val="004519F3"/>
    <w:rsid w:val="00451EBF"/>
    <w:rsid w:val="0045305A"/>
    <w:rsid w:val="004532A8"/>
    <w:rsid w:val="00453F6B"/>
    <w:rsid w:val="004540D7"/>
    <w:rsid w:val="00454474"/>
    <w:rsid w:val="00454D82"/>
    <w:rsid w:val="004562C8"/>
    <w:rsid w:val="00456BF3"/>
    <w:rsid w:val="0045780E"/>
    <w:rsid w:val="00460021"/>
    <w:rsid w:val="004601A4"/>
    <w:rsid w:val="0046034D"/>
    <w:rsid w:val="0046057B"/>
    <w:rsid w:val="00460598"/>
    <w:rsid w:val="00461059"/>
    <w:rsid w:val="00462148"/>
    <w:rsid w:val="00463227"/>
    <w:rsid w:val="00464310"/>
    <w:rsid w:val="00464BCA"/>
    <w:rsid w:val="0046742B"/>
    <w:rsid w:val="00467DED"/>
    <w:rsid w:val="00467FC5"/>
    <w:rsid w:val="00470ACA"/>
    <w:rsid w:val="00470CFE"/>
    <w:rsid w:val="00470E95"/>
    <w:rsid w:val="00471318"/>
    <w:rsid w:val="00471487"/>
    <w:rsid w:val="00471BDB"/>
    <w:rsid w:val="00472603"/>
    <w:rsid w:val="00473963"/>
    <w:rsid w:val="00474B6C"/>
    <w:rsid w:val="00475B89"/>
    <w:rsid w:val="00476FEC"/>
    <w:rsid w:val="004774D0"/>
    <w:rsid w:val="00477736"/>
    <w:rsid w:val="004779E6"/>
    <w:rsid w:val="00477CE8"/>
    <w:rsid w:val="0048010E"/>
    <w:rsid w:val="00480B6F"/>
    <w:rsid w:val="00480F68"/>
    <w:rsid w:val="0048118F"/>
    <w:rsid w:val="00482C04"/>
    <w:rsid w:val="0048395F"/>
    <w:rsid w:val="00485013"/>
    <w:rsid w:val="00486686"/>
    <w:rsid w:val="0048669E"/>
    <w:rsid w:val="004868CA"/>
    <w:rsid w:val="00486BB4"/>
    <w:rsid w:val="0048793B"/>
    <w:rsid w:val="004879AB"/>
    <w:rsid w:val="00487D6D"/>
    <w:rsid w:val="004904CB"/>
    <w:rsid w:val="00490B25"/>
    <w:rsid w:val="0049159F"/>
    <w:rsid w:val="0049349B"/>
    <w:rsid w:val="004935C9"/>
    <w:rsid w:val="00493776"/>
    <w:rsid w:val="00493CE0"/>
    <w:rsid w:val="004949BD"/>
    <w:rsid w:val="00494B7E"/>
    <w:rsid w:val="004953E1"/>
    <w:rsid w:val="00495965"/>
    <w:rsid w:val="00495E65"/>
    <w:rsid w:val="00495EC5"/>
    <w:rsid w:val="00496538"/>
    <w:rsid w:val="0049723C"/>
    <w:rsid w:val="00497493"/>
    <w:rsid w:val="004A07DD"/>
    <w:rsid w:val="004A09A6"/>
    <w:rsid w:val="004A2883"/>
    <w:rsid w:val="004A2AA5"/>
    <w:rsid w:val="004A2FF2"/>
    <w:rsid w:val="004A3E07"/>
    <w:rsid w:val="004A3FED"/>
    <w:rsid w:val="004A479E"/>
    <w:rsid w:val="004A4BDE"/>
    <w:rsid w:val="004A5179"/>
    <w:rsid w:val="004A5F1F"/>
    <w:rsid w:val="004A60D0"/>
    <w:rsid w:val="004A60E7"/>
    <w:rsid w:val="004A68EF"/>
    <w:rsid w:val="004A70E9"/>
    <w:rsid w:val="004A7C7D"/>
    <w:rsid w:val="004A7F4F"/>
    <w:rsid w:val="004B0A2F"/>
    <w:rsid w:val="004B0B97"/>
    <w:rsid w:val="004B3EF5"/>
    <w:rsid w:val="004B3F29"/>
    <w:rsid w:val="004B4B13"/>
    <w:rsid w:val="004B4D94"/>
    <w:rsid w:val="004B5127"/>
    <w:rsid w:val="004B5211"/>
    <w:rsid w:val="004B5303"/>
    <w:rsid w:val="004B53D7"/>
    <w:rsid w:val="004B64B4"/>
    <w:rsid w:val="004B6EC9"/>
    <w:rsid w:val="004B7BB8"/>
    <w:rsid w:val="004B7BD9"/>
    <w:rsid w:val="004B7DE6"/>
    <w:rsid w:val="004C0103"/>
    <w:rsid w:val="004C040E"/>
    <w:rsid w:val="004C213D"/>
    <w:rsid w:val="004C2EDC"/>
    <w:rsid w:val="004C3325"/>
    <w:rsid w:val="004C3A45"/>
    <w:rsid w:val="004C470F"/>
    <w:rsid w:val="004C4A94"/>
    <w:rsid w:val="004C4CFC"/>
    <w:rsid w:val="004C5397"/>
    <w:rsid w:val="004C5A6A"/>
    <w:rsid w:val="004C5F85"/>
    <w:rsid w:val="004C7430"/>
    <w:rsid w:val="004C7565"/>
    <w:rsid w:val="004C7C44"/>
    <w:rsid w:val="004D228E"/>
    <w:rsid w:val="004D2452"/>
    <w:rsid w:val="004D2A78"/>
    <w:rsid w:val="004D34A0"/>
    <w:rsid w:val="004D34AB"/>
    <w:rsid w:val="004D3C32"/>
    <w:rsid w:val="004D3E74"/>
    <w:rsid w:val="004D3F6D"/>
    <w:rsid w:val="004D3F88"/>
    <w:rsid w:val="004D40DC"/>
    <w:rsid w:val="004D43B4"/>
    <w:rsid w:val="004D46B2"/>
    <w:rsid w:val="004D4A0A"/>
    <w:rsid w:val="004D4B23"/>
    <w:rsid w:val="004D6DE9"/>
    <w:rsid w:val="004E095B"/>
    <w:rsid w:val="004E0A43"/>
    <w:rsid w:val="004E1A58"/>
    <w:rsid w:val="004E3060"/>
    <w:rsid w:val="004E3D0E"/>
    <w:rsid w:val="004E3F74"/>
    <w:rsid w:val="004E54E8"/>
    <w:rsid w:val="004E5C80"/>
    <w:rsid w:val="004E63AC"/>
    <w:rsid w:val="004E7055"/>
    <w:rsid w:val="004E71B1"/>
    <w:rsid w:val="004E7221"/>
    <w:rsid w:val="004E7B14"/>
    <w:rsid w:val="004F0BA1"/>
    <w:rsid w:val="004F155E"/>
    <w:rsid w:val="004F1644"/>
    <w:rsid w:val="004F1717"/>
    <w:rsid w:val="004F21A1"/>
    <w:rsid w:val="004F2B6C"/>
    <w:rsid w:val="004F2F7C"/>
    <w:rsid w:val="004F3604"/>
    <w:rsid w:val="004F37A6"/>
    <w:rsid w:val="004F3B93"/>
    <w:rsid w:val="004F5108"/>
    <w:rsid w:val="004F555C"/>
    <w:rsid w:val="004F5845"/>
    <w:rsid w:val="004F5F88"/>
    <w:rsid w:val="004F627E"/>
    <w:rsid w:val="004F7438"/>
    <w:rsid w:val="005007E1"/>
    <w:rsid w:val="00500820"/>
    <w:rsid w:val="00500FCC"/>
    <w:rsid w:val="005026EA"/>
    <w:rsid w:val="00502B59"/>
    <w:rsid w:val="00502D23"/>
    <w:rsid w:val="00502DC0"/>
    <w:rsid w:val="00502E54"/>
    <w:rsid w:val="00503167"/>
    <w:rsid w:val="00503C31"/>
    <w:rsid w:val="00503CF6"/>
    <w:rsid w:val="00503DD3"/>
    <w:rsid w:val="00504088"/>
    <w:rsid w:val="00504275"/>
    <w:rsid w:val="00506C9F"/>
    <w:rsid w:val="005100C7"/>
    <w:rsid w:val="00510B71"/>
    <w:rsid w:val="00510F5A"/>
    <w:rsid w:val="00511252"/>
    <w:rsid w:val="00511B0D"/>
    <w:rsid w:val="00511B63"/>
    <w:rsid w:val="00511BB8"/>
    <w:rsid w:val="00511C2B"/>
    <w:rsid w:val="00512687"/>
    <w:rsid w:val="0051278A"/>
    <w:rsid w:val="00512C1E"/>
    <w:rsid w:val="005155F8"/>
    <w:rsid w:val="00516B09"/>
    <w:rsid w:val="00517242"/>
    <w:rsid w:val="00517CEC"/>
    <w:rsid w:val="00520634"/>
    <w:rsid w:val="00521657"/>
    <w:rsid w:val="00521BEE"/>
    <w:rsid w:val="0052230B"/>
    <w:rsid w:val="0052245A"/>
    <w:rsid w:val="005225C7"/>
    <w:rsid w:val="00522BB0"/>
    <w:rsid w:val="00523CAA"/>
    <w:rsid w:val="00524557"/>
    <w:rsid w:val="0052499C"/>
    <w:rsid w:val="005249F8"/>
    <w:rsid w:val="00524F65"/>
    <w:rsid w:val="00525B13"/>
    <w:rsid w:val="00525C0A"/>
    <w:rsid w:val="00527AB4"/>
    <w:rsid w:val="00527E51"/>
    <w:rsid w:val="0053096A"/>
    <w:rsid w:val="00531F3D"/>
    <w:rsid w:val="005328BE"/>
    <w:rsid w:val="00532F27"/>
    <w:rsid w:val="0053470E"/>
    <w:rsid w:val="00534AC2"/>
    <w:rsid w:val="00534CF4"/>
    <w:rsid w:val="00535576"/>
    <w:rsid w:val="00535968"/>
    <w:rsid w:val="00535A6E"/>
    <w:rsid w:val="005361B0"/>
    <w:rsid w:val="00536412"/>
    <w:rsid w:val="00537764"/>
    <w:rsid w:val="005378AB"/>
    <w:rsid w:val="005405C7"/>
    <w:rsid w:val="00540705"/>
    <w:rsid w:val="005408DE"/>
    <w:rsid w:val="00540AF4"/>
    <w:rsid w:val="00540B6B"/>
    <w:rsid w:val="00540B78"/>
    <w:rsid w:val="00540E29"/>
    <w:rsid w:val="005414BD"/>
    <w:rsid w:val="00541E17"/>
    <w:rsid w:val="00541F10"/>
    <w:rsid w:val="00542544"/>
    <w:rsid w:val="00544309"/>
    <w:rsid w:val="0054594B"/>
    <w:rsid w:val="0054597A"/>
    <w:rsid w:val="005466D2"/>
    <w:rsid w:val="005477A3"/>
    <w:rsid w:val="00547F74"/>
    <w:rsid w:val="00550315"/>
    <w:rsid w:val="0055033D"/>
    <w:rsid w:val="00550ED5"/>
    <w:rsid w:val="00551A4B"/>
    <w:rsid w:val="00552BF8"/>
    <w:rsid w:val="00552DB7"/>
    <w:rsid w:val="0055344A"/>
    <w:rsid w:val="00553619"/>
    <w:rsid w:val="00554318"/>
    <w:rsid w:val="00554876"/>
    <w:rsid w:val="00554EDA"/>
    <w:rsid w:val="00554F15"/>
    <w:rsid w:val="00555353"/>
    <w:rsid w:val="0055541F"/>
    <w:rsid w:val="00555543"/>
    <w:rsid w:val="00560345"/>
    <w:rsid w:val="0056054D"/>
    <w:rsid w:val="00560859"/>
    <w:rsid w:val="00561442"/>
    <w:rsid w:val="005631AD"/>
    <w:rsid w:val="00563AC9"/>
    <w:rsid w:val="00564113"/>
    <w:rsid w:val="005648BB"/>
    <w:rsid w:val="00564CA5"/>
    <w:rsid w:val="00564E64"/>
    <w:rsid w:val="0056515B"/>
    <w:rsid w:val="005658BC"/>
    <w:rsid w:val="00566CE5"/>
    <w:rsid w:val="00567894"/>
    <w:rsid w:val="0057184A"/>
    <w:rsid w:val="00572673"/>
    <w:rsid w:val="0057297C"/>
    <w:rsid w:val="00572BDE"/>
    <w:rsid w:val="00573555"/>
    <w:rsid w:val="005745B7"/>
    <w:rsid w:val="00576016"/>
    <w:rsid w:val="005760A6"/>
    <w:rsid w:val="00576A28"/>
    <w:rsid w:val="00576A36"/>
    <w:rsid w:val="00577974"/>
    <w:rsid w:val="00580597"/>
    <w:rsid w:val="005814BD"/>
    <w:rsid w:val="005815DE"/>
    <w:rsid w:val="00581ABB"/>
    <w:rsid w:val="00581E9B"/>
    <w:rsid w:val="00581F87"/>
    <w:rsid w:val="0058214B"/>
    <w:rsid w:val="0058310C"/>
    <w:rsid w:val="005831DF"/>
    <w:rsid w:val="005837F0"/>
    <w:rsid w:val="00583B1B"/>
    <w:rsid w:val="00583F79"/>
    <w:rsid w:val="00584184"/>
    <w:rsid w:val="00584522"/>
    <w:rsid w:val="00585220"/>
    <w:rsid w:val="00585CF0"/>
    <w:rsid w:val="00585E74"/>
    <w:rsid w:val="005862AD"/>
    <w:rsid w:val="00586317"/>
    <w:rsid w:val="0058787E"/>
    <w:rsid w:val="00587DF9"/>
    <w:rsid w:val="00590CF5"/>
    <w:rsid w:val="00592909"/>
    <w:rsid w:val="00592ADC"/>
    <w:rsid w:val="00592B98"/>
    <w:rsid w:val="00592D4D"/>
    <w:rsid w:val="00593083"/>
    <w:rsid w:val="005930D7"/>
    <w:rsid w:val="0059325B"/>
    <w:rsid w:val="005932B2"/>
    <w:rsid w:val="0059367B"/>
    <w:rsid w:val="00594C36"/>
    <w:rsid w:val="00594E2E"/>
    <w:rsid w:val="00596121"/>
    <w:rsid w:val="00596D19"/>
    <w:rsid w:val="00596FD6"/>
    <w:rsid w:val="00597D80"/>
    <w:rsid w:val="005A02EA"/>
    <w:rsid w:val="005A18D6"/>
    <w:rsid w:val="005A1B5E"/>
    <w:rsid w:val="005A1B6C"/>
    <w:rsid w:val="005A2884"/>
    <w:rsid w:val="005A3215"/>
    <w:rsid w:val="005A3378"/>
    <w:rsid w:val="005A33FF"/>
    <w:rsid w:val="005A410A"/>
    <w:rsid w:val="005A5124"/>
    <w:rsid w:val="005A5525"/>
    <w:rsid w:val="005A570A"/>
    <w:rsid w:val="005A5E68"/>
    <w:rsid w:val="005A6088"/>
    <w:rsid w:val="005A6AEB"/>
    <w:rsid w:val="005A6FB4"/>
    <w:rsid w:val="005A76AF"/>
    <w:rsid w:val="005A780C"/>
    <w:rsid w:val="005B0740"/>
    <w:rsid w:val="005B0AA8"/>
    <w:rsid w:val="005B1565"/>
    <w:rsid w:val="005B1DDE"/>
    <w:rsid w:val="005B2940"/>
    <w:rsid w:val="005B2AE8"/>
    <w:rsid w:val="005B2C07"/>
    <w:rsid w:val="005B2D11"/>
    <w:rsid w:val="005B3E04"/>
    <w:rsid w:val="005B420D"/>
    <w:rsid w:val="005B429B"/>
    <w:rsid w:val="005B4A04"/>
    <w:rsid w:val="005B4A6C"/>
    <w:rsid w:val="005B5DB2"/>
    <w:rsid w:val="005B60DD"/>
    <w:rsid w:val="005B6C99"/>
    <w:rsid w:val="005C031B"/>
    <w:rsid w:val="005C23A1"/>
    <w:rsid w:val="005C2B1F"/>
    <w:rsid w:val="005C3428"/>
    <w:rsid w:val="005C391C"/>
    <w:rsid w:val="005C393B"/>
    <w:rsid w:val="005C3C66"/>
    <w:rsid w:val="005C48D0"/>
    <w:rsid w:val="005C578D"/>
    <w:rsid w:val="005C5F72"/>
    <w:rsid w:val="005C645C"/>
    <w:rsid w:val="005C6BDA"/>
    <w:rsid w:val="005D0BFE"/>
    <w:rsid w:val="005D1361"/>
    <w:rsid w:val="005D14C5"/>
    <w:rsid w:val="005D1EF3"/>
    <w:rsid w:val="005D1FC2"/>
    <w:rsid w:val="005D2CA1"/>
    <w:rsid w:val="005D3181"/>
    <w:rsid w:val="005D3355"/>
    <w:rsid w:val="005D3967"/>
    <w:rsid w:val="005D3D2C"/>
    <w:rsid w:val="005D46FA"/>
    <w:rsid w:val="005D51DB"/>
    <w:rsid w:val="005D7B29"/>
    <w:rsid w:val="005D7FF9"/>
    <w:rsid w:val="005E04CE"/>
    <w:rsid w:val="005E063D"/>
    <w:rsid w:val="005E0857"/>
    <w:rsid w:val="005E0D98"/>
    <w:rsid w:val="005E1B11"/>
    <w:rsid w:val="005E1CCA"/>
    <w:rsid w:val="005E210B"/>
    <w:rsid w:val="005E256E"/>
    <w:rsid w:val="005E2806"/>
    <w:rsid w:val="005E2930"/>
    <w:rsid w:val="005E3703"/>
    <w:rsid w:val="005E42EC"/>
    <w:rsid w:val="005E44A0"/>
    <w:rsid w:val="005E47D4"/>
    <w:rsid w:val="005E4C91"/>
    <w:rsid w:val="005E5081"/>
    <w:rsid w:val="005E6670"/>
    <w:rsid w:val="005E6FF2"/>
    <w:rsid w:val="005E74C8"/>
    <w:rsid w:val="005E762B"/>
    <w:rsid w:val="005E79F9"/>
    <w:rsid w:val="005F0954"/>
    <w:rsid w:val="005F1DDC"/>
    <w:rsid w:val="005F20AF"/>
    <w:rsid w:val="005F21FE"/>
    <w:rsid w:val="005F35FB"/>
    <w:rsid w:val="005F3BBC"/>
    <w:rsid w:val="005F4060"/>
    <w:rsid w:val="005F411A"/>
    <w:rsid w:val="005F4F71"/>
    <w:rsid w:val="005F5678"/>
    <w:rsid w:val="005F58BF"/>
    <w:rsid w:val="005F5B7A"/>
    <w:rsid w:val="005F5CB3"/>
    <w:rsid w:val="005F5E76"/>
    <w:rsid w:val="005F6969"/>
    <w:rsid w:val="005F6A03"/>
    <w:rsid w:val="005F6A20"/>
    <w:rsid w:val="005F750B"/>
    <w:rsid w:val="005F7AC9"/>
    <w:rsid w:val="005F7BA5"/>
    <w:rsid w:val="005F7E41"/>
    <w:rsid w:val="005F7F26"/>
    <w:rsid w:val="00600BB9"/>
    <w:rsid w:val="00601BA1"/>
    <w:rsid w:val="00602499"/>
    <w:rsid w:val="00602721"/>
    <w:rsid w:val="00603672"/>
    <w:rsid w:val="00604129"/>
    <w:rsid w:val="00604709"/>
    <w:rsid w:val="00604950"/>
    <w:rsid w:val="006053AD"/>
    <w:rsid w:val="00605C68"/>
    <w:rsid w:val="00605EAD"/>
    <w:rsid w:val="006072D9"/>
    <w:rsid w:val="00611036"/>
    <w:rsid w:val="00611CCC"/>
    <w:rsid w:val="00612916"/>
    <w:rsid w:val="0061295E"/>
    <w:rsid w:val="00612CB8"/>
    <w:rsid w:val="00613C43"/>
    <w:rsid w:val="00613FF7"/>
    <w:rsid w:val="006141EF"/>
    <w:rsid w:val="00615836"/>
    <w:rsid w:val="00615BCE"/>
    <w:rsid w:val="00615C77"/>
    <w:rsid w:val="00616B16"/>
    <w:rsid w:val="00616B4E"/>
    <w:rsid w:val="00616D12"/>
    <w:rsid w:val="00616D8C"/>
    <w:rsid w:val="006177EB"/>
    <w:rsid w:val="00617B29"/>
    <w:rsid w:val="00617D14"/>
    <w:rsid w:val="00617E01"/>
    <w:rsid w:val="00620171"/>
    <w:rsid w:val="00620957"/>
    <w:rsid w:val="00620FF5"/>
    <w:rsid w:val="00621E89"/>
    <w:rsid w:val="00622431"/>
    <w:rsid w:val="006227DE"/>
    <w:rsid w:val="00622FFC"/>
    <w:rsid w:val="0062307E"/>
    <w:rsid w:val="006250BD"/>
    <w:rsid w:val="006253CF"/>
    <w:rsid w:val="006254BE"/>
    <w:rsid w:val="006254C1"/>
    <w:rsid w:val="0062698F"/>
    <w:rsid w:val="00627245"/>
    <w:rsid w:val="00627D3D"/>
    <w:rsid w:val="00627EC8"/>
    <w:rsid w:val="0063037B"/>
    <w:rsid w:val="00630E92"/>
    <w:rsid w:val="006315C9"/>
    <w:rsid w:val="0063160C"/>
    <w:rsid w:val="0063177B"/>
    <w:rsid w:val="00633381"/>
    <w:rsid w:val="00634333"/>
    <w:rsid w:val="00634AD1"/>
    <w:rsid w:val="00634B6F"/>
    <w:rsid w:val="00634E31"/>
    <w:rsid w:val="00635E0A"/>
    <w:rsid w:val="00635F7C"/>
    <w:rsid w:val="0063607A"/>
    <w:rsid w:val="00636A6E"/>
    <w:rsid w:val="00637782"/>
    <w:rsid w:val="006408E3"/>
    <w:rsid w:val="00642DE6"/>
    <w:rsid w:val="006433C2"/>
    <w:rsid w:val="006435AD"/>
    <w:rsid w:val="006440FE"/>
    <w:rsid w:val="00645D65"/>
    <w:rsid w:val="00646017"/>
    <w:rsid w:val="0064614A"/>
    <w:rsid w:val="00646211"/>
    <w:rsid w:val="006464E4"/>
    <w:rsid w:val="00646E82"/>
    <w:rsid w:val="00646EF9"/>
    <w:rsid w:val="00650E7A"/>
    <w:rsid w:val="00651E74"/>
    <w:rsid w:val="00651EF9"/>
    <w:rsid w:val="0065246B"/>
    <w:rsid w:val="00652B93"/>
    <w:rsid w:val="00652F36"/>
    <w:rsid w:val="0065443F"/>
    <w:rsid w:val="006546A4"/>
    <w:rsid w:val="00655004"/>
    <w:rsid w:val="00655AAD"/>
    <w:rsid w:val="00656B2B"/>
    <w:rsid w:val="00656EFC"/>
    <w:rsid w:val="00657701"/>
    <w:rsid w:val="006611B5"/>
    <w:rsid w:val="006615D6"/>
    <w:rsid w:val="0066249D"/>
    <w:rsid w:val="006624A0"/>
    <w:rsid w:val="006634C7"/>
    <w:rsid w:val="00663576"/>
    <w:rsid w:val="006645B4"/>
    <w:rsid w:val="006646BE"/>
    <w:rsid w:val="006657E5"/>
    <w:rsid w:val="00665BBA"/>
    <w:rsid w:val="00665C5F"/>
    <w:rsid w:val="00666782"/>
    <w:rsid w:val="00666982"/>
    <w:rsid w:val="00666EF3"/>
    <w:rsid w:val="006679A8"/>
    <w:rsid w:val="00667E94"/>
    <w:rsid w:val="0067018C"/>
    <w:rsid w:val="00670240"/>
    <w:rsid w:val="00670A4B"/>
    <w:rsid w:val="006710F4"/>
    <w:rsid w:val="006716B9"/>
    <w:rsid w:val="00671D25"/>
    <w:rsid w:val="00672B13"/>
    <w:rsid w:val="00672E2E"/>
    <w:rsid w:val="00673956"/>
    <w:rsid w:val="00673C3A"/>
    <w:rsid w:val="00674A8F"/>
    <w:rsid w:val="006755CF"/>
    <w:rsid w:val="00675922"/>
    <w:rsid w:val="006759E2"/>
    <w:rsid w:val="006764EA"/>
    <w:rsid w:val="006768B6"/>
    <w:rsid w:val="006771CD"/>
    <w:rsid w:val="00677201"/>
    <w:rsid w:val="00677249"/>
    <w:rsid w:val="006814C2"/>
    <w:rsid w:val="0068197A"/>
    <w:rsid w:val="006820F5"/>
    <w:rsid w:val="00682257"/>
    <w:rsid w:val="00682297"/>
    <w:rsid w:val="00682A20"/>
    <w:rsid w:val="00682ABF"/>
    <w:rsid w:val="00682B9F"/>
    <w:rsid w:val="00682BEC"/>
    <w:rsid w:val="0068392B"/>
    <w:rsid w:val="006839DB"/>
    <w:rsid w:val="00684177"/>
    <w:rsid w:val="006842B1"/>
    <w:rsid w:val="006850F4"/>
    <w:rsid w:val="0068596C"/>
    <w:rsid w:val="0068597F"/>
    <w:rsid w:val="00686FBA"/>
    <w:rsid w:val="00687956"/>
    <w:rsid w:val="00687B1D"/>
    <w:rsid w:val="00690794"/>
    <w:rsid w:val="00690C07"/>
    <w:rsid w:val="00691BC1"/>
    <w:rsid w:val="006924B0"/>
    <w:rsid w:val="00692691"/>
    <w:rsid w:val="00692AEB"/>
    <w:rsid w:val="00692E2D"/>
    <w:rsid w:val="006931DC"/>
    <w:rsid w:val="00693C28"/>
    <w:rsid w:val="00693D80"/>
    <w:rsid w:val="00694973"/>
    <w:rsid w:val="00695127"/>
    <w:rsid w:val="0069520E"/>
    <w:rsid w:val="00695847"/>
    <w:rsid w:val="006960AF"/>
    <w:rsid w:val="0069667A"/>
    <w:rsid w:val="006969A9"/>
    <w:rsid w:val="00696C41"/>
    <w:rsid w:val="0069713E"/>
    <w:rsid w:val="00697594"/>
    <w:rsid w:val="006A04BB"/>
    <w:rsid w:val="006A0E43"/>
    <w:rsid w:val="006A1A12"/>
    <w:rsid w:val="006A1ACC"/>
    <w:rsid w:val="006A1B25"/>
    <w:rsid w:val="006A2024"/>
    <w:rsid w:val="006A280C"/>
    <w:rsid w:val="006A2E08"/>
    <w:rsid w:val="006A2EA4"/>
    <w:rsid w:val="006A36B1"/>
    <w:rsid w:val="006A4C4E"/>
    <w:rsid w:val="006A5844"/>
    <w:rsid w:val="006A5994"/>
    <w:rsid w:val="006A68D4"/>
    <w:rsid w:val="006A6F08"/>
    <w:rsid w:val="006A7190"/>
    <w:rsid w:val="006B02D3"/>
    <w:rsid w:val="006B06F9"/>
    <w:rsid w:val="006B0BBF"/>
    <w:rsid w:val="006B17D3"/>
    <w:rsid w:val="006B1D20"/>
    <w:rsid w:val="006B2BBE"/>
    <w:rsid w:val="006B2C95"/>
    <w:rsid w:val="006B3077"/>
    <w:rsid w:val="006B4C86"/>
    <w:rsid w:val="006B58C5"/>
    <w:rsid w:val="006B5A13"/>
    <w:rsid w:val="006B5E04"/>
    <w:rsid w:val="006B649F"/>
    <w:rsid w:val="006B6BF8"/>
    <w:rsid w:val="006B7482"/>
    <w:rsid w:val="006B7A8E"/>
    <w:rsid w:val="006B7D13"/>
    <w:rsid w:val="006B7DD7"/>
    <w:rsid w:val="006B7E29"/>
    <w:rsid w:val="006B7F35"/>
    <w:rsid w:val="006B7F4C"/>
    <w:rsid w:val="006C0593"/>
    <w:rsid w:val="006C0C9C"/>
    <w:rsid w:val="006C198E"/>
    <w:rsid w:val="006C1A25"/>
    <w:rsid w:val="006C3365"/>
    <w:rsid w:val="006C3588"/>
    <w:rsid w:val="006C6BBC"/>
    <w:rsid w:val="006C6EB7"/>
    <w:rsid w:val="006C7403"/>
    <w:rsid w:val="006C7793"/>
    <w:rsid w:val="006C79A6"/>
    <w:rsid w:val="006D07C0"/>
    <w:rsid w:val="006D1179"/>
    <w:rsid w:val="006D122D"/>
    <w:rsid w:val="006D158D"/>
    <w:rsid w:val="006D2477"/>
    <w:rsid w:val="006D26EB"/>
    <w:rsid w:val="006D2950"/>
    <w:rsid w:val="006D2D98"/>
    <w:rsid w:val="006D2E11"/>
    <w:rsid w:val="006D2F1E"/>
    <w:rsid w:val="006D3262"/>
    <w:rsid w:val="006D4047"/>
    <w:rsid w:val="006D58D9"/>
    <w:rsid w:val="006D59DF"/>
    <w:rsid w:val="006D5E30"/>
    <w:rsid w:val="006D62C5"/>
    <w:rsid w:val="006D64DD"/>
    <w:rsid w:val="006D6F3D"/>
    <w:rsid w:val="006D73D8"/>
    <w:rsid w:val="006D74D1"/>
    <w:rsid w:val="006E0250"/>
    <w:rsid w:val="006E0269"/>
    <w:rsid w:val="006E04E9"/>
    <w:rsid w:val="006E0512"/>
    <w:rsid w:val="006E0626"/>
    <w:rsid w:val="006E15CD"/>
    <w:rsid w:val="006E26C2"/>
    <w:rsid w:val="006E38E3"/>
    <w:rsid w:val="006E3E88"/>
    <w:rsid w:val="006E4246"/>
    <w:rsid w:val="006E4518"/>
    <w:rsid w:val="006E454C"/>
    <w:rsid w:val="006E5476"/>
    <w:rsid w:val="006E57CD"/>
    <w:rsid w:val="006E5802"/>
    <w:rsid w:val="006E6BD9"/>
    <w:rsid w:val="006E7571"/>
    <w:rsid w:val="006E777F"/>
    <w:rsid w:val="006E7BCA"/>
    <w:rsid w:val="006F091D"/>
    <w:rsid w:val="006F09B0"/>
    <w:rsid w:val="006F10DE"/>
    <w:rsid w:val="006F2907"/>
    <w:rsid w:val="006F2A93"/>
    <w:rsid w:val="006F2AD1"/>
    <w:rsid w:val="006F2B1A"/>
    <w:rsid w:val="006F3A9F"/>
    <w:rsid w:val="006F4696"/>
    <w:rsid w:val="006F4C64"/>
    <w:rsid w:val="006F6343"/>
    <w:rsid w:val="006F6B8E"/>
    <w:rsid w:val="006F7126"/>
    <w:rsid w:val="00700112"/>
    <w:rsid w:val="00700484"/>
    <w:rsid w:val="00701A7E"/>
    <w:rsid w:val="00703FF9"/>
    <w:rsid w:val="00704B06"/>
    <w:rsid w:val="00704C7E"/>
    <w:rsid w:val="00705209"/>
    <w:rsid w:val="00705764"/>
    <w:rsid w:val="007059AC"/>
    <w:rsid w:val="00705CC7"/>
    <w:rsid w:val="00705F22"/>
    <w:rsid w:val="0070604E"/>
    <w:rsid w:val="0070664D"/>
    <w:rsid w:val="0070759C"/>
    <w:rsid w:val="00707781"/>
    <w:rsid w:val="00707D9D"/>
    <w:rsid w:val="007103A0"/>
    <w:rsid w:val="00711147"/>
    <w:rsid w:val="007116D4"/>
    <w:rsid w:val="00711DCB"/>
    <w:rsid w:val="00712705"/>
    <w:rsid w:val="007144D6"/>
    <w:rsid w:val="007145AB"/>
    <w:rsid w:val="00714F14"/>
    <w:rsid w:val="00715D44"/>
    <w:rsid w:val="0072066A"/>
    <w:rsid w:val="00720E9F"/>
    <w:rsid w:val="00721405"/>
    <w:rsid w:val="007214C6"/>
    <w:rsid w:val="0072175E"/>
    <w:rsid w:val="00722441"/>
    <w:rsid w:val="00722776"/>
    <w:rsid w:val="00722B59"/>
    <w:rsid w:val="0072302F"/>
    <w:rsid w:val="00723632"/>
    <w:rsid w:val="00723E67"/>
    <w:rsid w:val="00724C8E"/>
    <w:rsid w:val="007251EF"/>
    <w:rsid w:val="00725446"/>
    <w:rsid w:val="0072556B"/>
    <w:rsid w:val="007255A0"/>
    <w:rsid w:val="00726461"/>
    <w:rsid w:val="00726B3C"/>
    <w:rsid w:val="00727039"/>
    <w:rsid w:val="00727507"/>
    <w:rsid w:val="007276BE"/>
    <w:rsid w:val="007277CE"/>
    <w:rsid w:val="00727B7D"/>
    <w:rsid w:val="00727D47"/>
    <w:rsid w:val="00727EC8"/>
    <w:rsid w:val="00731FF5"/>
    <w:rsid w:val="007320DC"/>
    <w:rsid w:val="00732505"/>
    <w:rsid w:val="0073272E"/>
    <w:rsid w:val="00732A44"/>
    <w:rsid w:val="00732A59"/>
    <w:rsid w:val="0073401D"/>
    <w:rsid w:val="007342F8"/>
    <w:rsid w:val="00734C4E"/>
    <w:rsid w:val="007354B4"/>
    <w:rsid w:val="007357A3"/>
    <w:rsid w:val="00735C38"/>
    <w:rsid w:val="00735F37"/>
    <w:rsid w:val="007362F2"/>
    <w:rsid w:val="007369B5"/>
    <w:rsid w:val="00737AC6"/>
    <w:rsid w:val="00737FEF"/>
    <w:rsid w:val="00740E19"/>
    <w:rsid w:val="007415B4"/>
    <w:rsid w:val="0074179C"/>
    <w:rsid w:val="00741898"/>
    <w:rsid w:val="00741D2E"/>
    <w:rsid w:val="00742B51"/>
    <w:rsid w:val="00742C6E"/>
    <w:rsid w:val="00742E8B"/>
    <w:rsid w:val="00743049"/>
    <w:rsid w:val="00743180"/>
    <w:rsid w:val="00743C25"/>
    <w:rsid w:val="00744206"/>
    <w:rsid w:val="0074502C"/>
    <w:rsid w:val="0074524F"/>
    <w:rsid w:val="007452FC"/>
    <w:rsid w:val="00745535"/>
    <w:rsid w:val="00746036"/>
    <w:rsid w:val="0074608D"/>
    <w:rsid w:val="007467BA"/>
    <w:rsid w:val="007470EC"/>
    <w:rsid w:val="00747AB6"/>
    <w:rsid w:val="00747B09"/>
    <w:rsid w:val="00747C72"/>
    <w:rsid w:val="00747FD5"/>
    <w:rsid w:val="00750825"/>
    <w:rsid w:val="0075175B"/>
    <w:rsid w:val="007517F5"/>
    <w:rsid w:val="0075243F"/>
    <w:rsid w:val="0075281E"/>
    <w:rsid w:val="00752B62"/>
    <w:rsid w:val="00752E1D"/>
    <w:rsid w:val="00752F1B"/>
    <w:rsid w:val="0075303B"/>
    <w:rsid w:val="00753DEF"/>
    <w:rsid w:val="00753E1A"/>
    <w:rsid w:val="0075488F"/>
    <w:rsid w:val="00754916"/>
    <w:rsid w:val="007558DD"/>
    <w:rsid w:val="00755A02"/>
    <w:rsid w:val="00756AA0"/>
    <w:rsid w:val="00757030"/>
    <w:rsid w:val="00757359"/>
    <w:rsid w:val="00757AF3"/>
    <w:rsid w:val="00757D2A"/>
    <w:rsid w:val="00757E42"/>
    <w:rsid w:val="00760529"/>
    <w:rsid w:val="00761AA4"/>
    <w:rsid w:val="00761C20"/>
    <w:rsid w:val="00762440"/>
    <w:rsid w:val="007627E1"/>
    <w:rsid w:val="0076318A"/>
    <w:rsid w:val="00763828"/>
    <w:rsid w:val="00763BB5"/>
    <w:rsid w:val="00763FDF"/>
    <w:rsid w:val="00764838"/>
    <w:rsid w:val="0076486C"/>
    <w:rsid w:val="00764A74"/>
    <w:rsid w:val="00764D4A"/>
    <w:rsid w:val="007650D2"/>
    <w:rsid w:val="0076554B"/>
    <w:rsid w:val="00765B8E"/>
    <w:rsid w:val="007660CC"/>
    <w:rsid w:val="0076612D"/>
    <w:rsid w:val="007661F4"/>
    <w:rsid w:val="007673E0"/>
    <w:rsid w:val="0076799C"/>
    <w:rsid w:val="00767D78"/>
    <w:rsid w:val="00767FF4"/>
    <w:rsid w:val="00771B10"/>
    <w:rsid w:val="00771B45"/>
    <w:rsid w:val="00771BA3"/>
    <w:rsid w:val="00772E7C"/>
    <w:rsid w:val="00774ACC"/>
    <w:rsid w:val="00775988"/>
    <w:rsid w:val="00775D5A"/>
    <w:rsid w:val="007774E6"/>
    <w:rsid w:val="00777A81"/>
    <w:rsid w:val="00780863"/>
    <w:rsid w:val="00780CA5"/>
    <w:rsid w:val="0078176B"/>
    <w:rsid w:val="007823FC"/>
    <w:rsid w:val="00782957"/>
    <w:rsid w:val="00783099"/>
    <w:rsid w:val="007837C5"/>
    <w:rsid w:val="00784057"/>
    <w:rsid w:val="00784684"/>
    <w:rsid w:val="007848C1"/>
    <w:rsid w:val="007850A7"/>
    <w:rsid w:val="007851D8"/>
    <w:rsid w:val="007853DC"/>
    <w:rsid w:val="00785864"/>
    <w:rsid w:val="00785F2A"/>
    <w:rsid w:val="0078693A"/>
    <w:rsid w:val="00787628"/>
    <w:rsid w:val="0078773F"/>
    <w:rsid w:val="00787ECD"/>
    <w:rsid w:val="00790D83"/>
    <w:rsid w:val="00791500"/>
    <w:rsid w:val="00791B79"/>
    <w:rsid w:val="00791DD1"/>
    <w:rsid w:val="00792623"/>
    <w:rsid w:val="00792CC1"/>
    <w:rsid w:val="007936E8"/>
    <w:rsid w:val="007937BF"/>
    <w:rsid w:val="00793886"/>
    <w:rsid w:val="007940F7"/>
    <w:rsid w:val="007A0122"/>
    <w:rsid w:val="007A0556"/>
    <w:rsid w:val="007A0569"/>
    <w:rsid w:val="007A0B7C"/>
    <w:rsid w:val="007A135D"/>
    <w:rsid w:val="007A1867"/>
    <w:rsid w:val="007A19CA"/>
    <w:rsid w:val="007A1B19"/>
    <w:rsid w:val="007A1B92"/>
    <w:rsid w:val="007A2E71"/>
    <w:rsid w:val="007A3538"/>
    <w:rsid w:val="007A38DC"/>
    <w:rsid w:val="007A5067"/>
    <w:rsid w:val="007A5C07"/>
    <w:rsid w:val="007A5E74"/>
    <w:rsid w:val="007A66B2"/>
    <w:rsid w:val="007A74CF"/>
    <w:rsid w:val="007A7756"/>
    <w:rsid w:val="007A78CB"/>
    <w:rsid w:val="007A7D2D"/>
    <w:rsid w:val="007A7D59"/>
    <w:rsid w:val="007B0469"/>
    <w:rsid w:val="007B10D9"/>
    <w:rsid w:val="007B18F1"/>
    <w:rsid w:val="007B2119"/>
    <w:rsid w:val="007B2C97"/>
    <w:rsid w:val="007B31AA"/>
    <w:rsid w:val="007B3884"/>
    <w:rsid w:val="007B424F"/>
    <w:rsid w:val="007B4368"/>
    <w:rsid w:val="007B65BF"/>
    <w:rsid w:val="007B6A3F"/>
    <w:rsid w:val="007B6B49"/>
    <w:rsid w:val="007C0B2D"/>
    <w:rsid w:val="007C13BF"/>
    <w:rsid w:val="007C27F6"/>
    <w:rsid w:val="007C38E8"/>
    <w:rsid w:val="007C3B6D"/>
    <w:rsid w:val="007C3FE7"/>
    <w:rsid w:val="007C557A"/>
    <w:rsid w:val="007C57AC"/>
    <w:rsid w:val="007C5985"/>
    <w:rsid w:val="007C5E4A"/>
    <w:rsid w:val="007C5F57"/>
    <w:rsid w:val="007C7025"/>
    <w:rsid w:val="007C7177"/>
    <w:rsid w:val="007D0870"/>
    <w:rsid w:val="007D0B8A"/>
    <w:rsid w:val="007D1A8D"/>
    <w:rsid w:val="007D26F9"/>
    <w:rsid w:val="007D3EA1"/>
    <w:rsid w:val="007D41D2"/>
    <w:rsid w:val="007D46A0"/>
    <w:rsid w:val="007D482E"/>
    <w:rsid w:val="007D4EAB"/>
    <w:rsid w:val="007D6198"/>
    <w:rsid w:val="007D631A"/>
    <w:rsid w:val="007D6887"/>
    <w:rsid w:val="007D68AE"/>
    <w:rsid w:val="007D69EC"/>
    <w:rsid w:val="007D6C6B"/>
    <w:rsid w:val="007D6F74"/>
    <w:rsid w:val="007D766E"/>
    <w:rsid w:val="007D7F94"/>
    <w:rsid w:val="007E068C"/>
    <w:rsid w:val="007E06BB"/>
    <w:rsid w:val="007E0E14"/>
    <w:rsid w:val="007E1036"/>
    <w:rsid w:val="007E19AE"/>
    <w:rsid w:val="007E22CA"/>
    <w:rsid w:val="007E2A79"/>
    <w:rsid w:val="007E2B11"/>
    <w:rsid w:val="007E4873"/>
    <w:rsid w:val="007E4A0C"/>
    <w:rsid w:val="007E55E9"/>
    <w:rsid w:val="007E6723"/>
    <w:rsid w:val="007E75F0"/>
    <w:rsid w:val="007E7BEF"/>
    <w:rsid w:val="007F05BF"/>
    <w:rsid w:val="007F0D2B"/>
    <w:rsid w:val="007F0FC0"/>
    <w:rsid w:val="007F17F5"/>
    <w:rsid w:val="007F2A0F"/>
    <w:rsid w:val="007F2A10"/>
    <w:rsid w:val="007F2EEB"/>
    <w:rsid w:val="007F4740"/>
    <w:rsid w:val="007F4A5F"/>
    <w:rsid w:val="007F4C9B"/>
    <w:rsid w:val="007F4D61"/>
    <w:rsid w:val="007F4F12"/>
    <w:rsid w:val="007F5B15"/>
    <w:rsid w:val="007F60DC"/>
    <w:rsid w:val="007F6329"/>
    <w:rsid w:val="007F6533"/>
    <w:rsid w:val="007F74FF"/>
    <w:rsid w:val="007F7946"/>
    <w:rsid w:val="007F7A41"/>
    <w:rsid w:val="007F7FCB"/>
    <w:rsid w:val="00802998"/>
    <w:rsid w:val="00802BA5"/>
    <w:rsid w:val="00802DAD"/>
    <w:rsid w:val="00802E0B"/>
    <w:rsid w:val="00802FAF"/>
    <w:rsid w:val="00803041"/>
    <w:rsid w:val="008031BA"/>
    <w:rsid w:val="00803FE0"/>
    <w:rsid w:val="008040C1"/>
    <w:rsid w:val="0080478F"/>
    <w:rsid w:val="00804D95"/>
    <w:rsid w:val="00805213"/>
    <w:rsid w:val="00805CBA"/>
    <w:rsid w:val="00805E4A"/>
    <w:rsid w:val="00806341"/>
    <w:rsid w:val="00806760"/>
    <w:rsid w:val="00807D5F"/>
    <w:rsid w:val="00810C4B"/>
    <w:rsid w:val="008112DB"/>
    <w:rsid w:val="00811471"/>
    <w:rsid w:val="00812C7D"/>
    <w:rsid w:val="00812D8D"/>
    <w:rsid w:val="008131A1"/>
    <w:rsid w:val="00813634"/>
    <w:rsid w:val="008137F2"/>
    <w:rsid w:val="008138E5"/>
    <w:rsid w:val="008144B4"/>
    <w:rsid w:val="00814DBF"/>
    <w:rsid w:val="008154E5"/>
    <w:rsid w:val="008160FC"/>
    <w:rsid w:val="00816137"/>
    <w:rsid w:val="0081633C"/>
    <w:rsid w:val="00816359"/>
    <w:rsid w:val="008168E6"/>
    <w:rsid w:val="00817349"/>
    <w:rsid w:val="0082139F"/>
    <w:rsid w:val="00821E28"/>
    <w:rsid w:val="00822137"/>
    <w:rsid w:val="0082222A"/>
    <w:rsid w:val="008222C8"/>
    <w:rsid w:val="0082292A"/>
    <w:rsid w:val="00823434"/>
    <w:rsid w:val="00823807"/>
    <w:rsid w:val="00824C7A"/>
    <w:rsid w:val="00824E8A"/>
    <w:rsid w:val="00825706"/>
    <w:rsid w:val="00825DF3"/>
    <w:rsid w:val="00826171"/>
    <w:rsid w:val="00826B49"/>
    <w:rsid w:val="00827010"/>
    <w:rsid w:val="008272C7"/>
    <w:rsid w:val="00827AD8"/>
    <w:rsid w:val="00827B91"/>
    <w:rsid w:val="00830EAB"/>
    <w:rsid w:val="00832157"/>
    <w:rsid w:val="008321B2"/>
    <w:rsid w:val="00833C1A"/>
    <w:rsid w:val="00834665"/>
    <w:rsid w:val="008357F5"/>
    <w:rsid w:val="00835C8F"/>
    <w:rsid w:val="00835D5E"/>
    <w:rsid w:val="0083600B"/>
    <w:rsid w:val="0083639C"/>
    <w:rsid w:val="00836574"/>
    <w:rsid w:val="00837519"/>
    <w:rsid w:val="00837978"/>
    <w:rsid w:val="0084030B"/>
    <w:rsid w:val="00841033"/>
    <w:rsid w:val="00841743"/>
    <w:rsid w:val="00841A3D"/>
    <w:rsid w:val="00841FF1"/>
    <w:rsid w:val="00842675"/>
    <w:rsid w:val="00842D6D"/>
    <w:rsid w:val="0084360E"/>
    <w:rsid w:val="008437D1"/>
    <w:rsid w:val="00843B99"/>
    <w:rsid w:val="00844377"/>
    <w:rsid w:val="008446BD"/>
    <w:rsid w:val="008449FF"/>
    <w:rsid w:val="0084527F"/>
    <w:rsid w:val="008462F6"/>
    <w:rsid w:val="00846723"/>
    <w:rsid w:val="00846D09"/>
    <w:rsid w:val="0084748D"/>
    <w:rsid w:val="0084754F"/>
    <w:rsid w:val="00847615"/>
    <w:rsid w:val="00847766"/>
    <w:rsid w:val="00847889"/>
    <w:rsid w:val="00847B37"/>
    <w:rsid w:val="00850971"/>
    <w:rsid w:val="00851749"/>
    <w:rsid w:val="0085244D"/>
    <w:rsid w:val="008526F9"/>
    <w:rsid w:val="00852812"/>
    <w:rsid w:val="008538F6"/>
    <w:rsid w:val="00853C2B"/>
    <w:rsid w:val="008549DD"/>
    <w:rsid w:val="008562A6"/>
    <w:rsid w:val="00856C27"/>
    <w:rsid w:val="00856D61"/>
    <w:rsid w:val="0085712E"/>
    <w:rsid w:val="008571BD"/>
    <w:rsid w:val="00857450"/>
    <w:rsid w:val="00857A4F"/>
    <w:rsid w:val="00857E6C"/>
    <w:rsid w:val="00863951"/>
    <w:rsid w:val="008653C9"/>
    <w:rsid w:val="00865A18"/>
    <w:rsid w:val="00865D08"/>
    <w:rsid w:val="008671F6"/>
    <w:rsid w:val="00867785"/>
    <w:rsid w:val="0086794A"/>
    <w:rsid w:val="00867ED3"/>
    <w:rsid w:val="0087018D"/>
    <w:rsid w:val="008702BF"/>
    <w:rsid w:val="00870528"/>
    <w:rsid w:val="00871274"/>
    <w:rsid w:val="008713DD"/>
    <w:rsid w:val="00872160"/>
    <w:rsid w:val="0087222E"/>
    <w:rsid w:val="0087277B"/>
    <w:rsid w:val="008727EC"/>
    <w:rsid w:val="00873877"/>
    <w:rsid w:val="00873C43"/>
    <w:rsid w:val="00873DEF"/>
    <w:rsid w:val="00873DFF"/>
    <w:rsid w:val="008744F4"/>
    <w:rsid w:val="0087555F"/>
    <w:rsid w:val="0087608D"/>
    <w:rsid w:val="008760A5"/>
    <w:rsid w:val="00876AFD"/>
    <w:rsid w:val="00876F6E"/>
    <w:rsid w:val="00877AE5"/>
    <w:rsid w:val="00877E51"/>
    <w:rsid w:val="008801EE"/>
    <w:rsid w:val="00880396"/>
    <w:rsid w:val="0088046C"/>
    <w:rsid w:val="00880D55"/>
    <w:rsid w:val="00881565"/>
    <w:rsid w:val="008824FD"/>
    <w:rsid w:val="00883A0B"/>
    <w:rsid w:val="00883ACA"/>
    <w:rsid w:val="00883D6B"/>
    <w:rsid w:val="00884778"/>
    <w:rsid w:val="0088546A"/>
    <w:rsid w:val="00885B86"/>
    <w:rsid w:val="00885F29"/>
    <w:rsid w:val="008869FD"/>
    <w:rsid w:val="0088743E"/>
    <w:rsid w:val="008878FA"/>
    <w:rsid w:val="008903B5"/>
    <w:rsid w:val="00890C97"/>
    <w:rsid w:val="00891214"/>
    <w:rsid w:val="00891BC4"/>
    <w:rsid w:val="008926F6"/>
    <w:rsid w:val="00892D2B"/>
    <w:rsid w:val="00893126"/>
    <w:rsid w:val="00894BBF"/>
    <w:rsid w:val="00894E1A"/>
    <w:rsid w:val="00895F0E"/>
    <w:rsid w:val="00895F3D"/>
    <w:rsid w:val="00895FFC"/>
    <w:rsid w:val="00896357"/>
    <w:rsid w:val="008976CF"/>
    <w:rsid w:val="0089778C"/>
    <w:rsid w:val="008A04E1"/>
    <w:rsid w:val="008A2766"/>
    <w:rsid w:val="008A29F5"/>
    <w:rsid w:val="008A355A"/>
    <w:rsid w:val="008A3BE6"/>
    <w:rsid w:val="008A40AD"/>
    <w:rsid w:val="008A4630"/>
    <w:rsid w:val="008A54AD"/>
    <w:rsid w:val="008A591C"/>
    <w:rsid w:val="008A5E92"/>
    <w:rsid w:val="008A6154"/>
    <w:rsid w:val="008A693E"/>
    <w:rsid w:val="008A6B77"/>
    <w:rsid w:val="008A7135"/>
    <w:rsid w:val="008A78B1"/>
    <w:rsid w:val="008B00D6"/>
    <w:rsid w:val="008B0359"/>
    <w:rsid w:val="008B0BD8"/>
    <w:rsid w:val="008B0EA9"/>
    <w:rsid w:val="008B1084"/>
    <w:rsid w:val="008B1632"/>
    <w:rsid w:val="008B1C8D"/>
    <w:rsid w:val="008B1DA6"/>
    <w:rsid w:val="008B1FB7"/>
    <w:rsid w:val="008B244F"/>
    <w:rsid w:val="008B32E8"/>
    <w:rsid w:val="008B3A46"/>
    <w:rsid w:val="008B438A"/>
    <w:rsid w:val="008B446F"/>
    <w:rsid w:val="008B44C9"/>
    <w:rsid w:val="008B4889"/>
    <w:rsid w:val="008B4A45"/>
    <w:rsid w:val="008B4DB1"/>
    <w:rsid w:val="008B513C"/>
    <w:rsid w:val="008B5AE8"/>
    <w:rsid w:val="008B6C1E"/>
    <w:rsid w:val="008B7943"/>
    <w:rsid w:val="008C0225"/>
    <w:rsid w:val="008C0F3F"/>
    <w:rsid w:val="008C14D8"/>
    <w:rsid w:val="008C226F"/>
    <w:rsid w:val="008C272A"/>
    <w:rsid w:val="008C32C2"/>
    <w:rsid w:val="008C51D5"/>
    <w:rsid w:val="008C56F3"/>
    <w:rsid w:val="008C587B"/>
    <w:rsid w:val="008C591E"/>
    <w:rsid w:val="008C5E31"/>
    <w:rsid w:val="008C6770"/>
    <w:rsid w:val="008C6CEE"/>
    <w:rsid w:val="008C7B34"/>
    <w:rsid w:val="008D219B"/>
    <w:rsid w:val="008D2AD2"/>
    <w:rsid w:val="008D2B68"/>
    <w:rsid w:val="008D32B6"/>
    <w:rsid w:val="008D3648"/>
    <w:rsid w:val="008D3865"/>
    <w:rsid w:val="008D38D5"/>
    <w:rsid w:val="008D3CAB"/>
    <w:rsid w:val="008D3CC7"/>
    <w:rsid w:val="008D5030"/>
    <w:rsid w:val="008D54B7"/>
    <w:rsid w:val="008D62A5"/>
    <w:rsid w:val="008D71A3"/>
    <w:rsid w:val="008D7340"/>
    <w:rsid w:val="008E05C2"/>
    <w:rsid w:val="008E085D"/>
    <w:rsid w:val="008E087B"/>
    <w:rsid w:val="008E0A9F"/>
    <w:rsid w:val="008E232D"/>
    <w:rsid w:val="008E2F91"/>
    <w:rsid w:val="008E38A5"/>
    <w:rsid w:val="008E40AB"/>
    <w:rsid w:val="008E5E15"/>
    <w:rsid w:val="008E5FA9"/>
    <w:rsid w:val="008E6EAB"/>
    <w:rsid w:val="008E7509"/>
    <w:rsid w:val="008F0503"/>
    <w:rsid w:val="008F107B"/>
    <w:rsid w:val="008F1B9F"/>
    <w:rsid w:val="008F225A"/>
    <w:rsid w:val="008F36DB"/>
    <w:rsid w:val="008F36F3"/>
    <w:rsid w:val="008F377A"/>
    <w:rsid w:val="008F3C8C"/>
    <w:rsid w:val="008F4018"/>
    <w:rsid w:val="008F60AE"/>
    <w:rsid w:val="008F63BA"/>
    <w:rsid w:val="008F63D5"/>
    <w:rsid w:val="008F68AB"/>
    <w:rsid w:val="008F6ABD"/>
    <w:rsid w:val="008F6E7A"/>
    <w:rsid w:val="00900AB5"/>
    <w:rsid w:val="00900D3F"/>
    <w:rsid w:val="0090106C"/>
    <w:rsid w:val="0090170A"/>
    <w:rsid w:val="00901E91"/>
    <w:rsid w:val="00901ECD"/>
    <w:rsid w:val="00902383"/>
    <w:rsid w:val="00903878"/>
    <w:rsid w:val="009038BB"/>
    <w:rsid w:val="009040A6"/>
    <w:rsid w:val="0090470D"/>
    <w:rsid w:val="00904968"/>
    <w:rsid w:val="00905E63"/>
    <w:rsid w:val="00906B02"/>
    <w:rsid w:val="00907508"/>
    <w:rsid w:val="00910411"/>
    <w:rsid w:val="009107BE"/>
    <w:rsid w:val="0091097F"/>
    <w:rsid w:val="00910A45"/>
    <w:rsid w:val="0091293A"/>
    <w:rsid w:val="00912D80"/>
    <w:rsid w:val="00913E2F"/>
    <w:rsid w:val="00913FBE"/>
    <w:rsid w:val="0091424E"/>
    <w:rsid w:val="009145F0"/>
    <w:rsid w:val="00914BF2"/>
    <w:rsid w:val="00915024"/>
    <w:rsid w:val="009157A5"/>
    <w:rsid w:val="00915972"/>
    <w:rsid w:val="00916649"/>
    <w:rsid w:val="00916826"/>
    <w:rsid w:val="00916A32"/>
    <w:rsid w:val="00917A2E"/>
    <w:rsid w:val="00917E4C"/>
    <w:rsid w:val="00917FC0"/>
    <w:rsid w:val="009201C8"/>
    <w:rsid w:val="00920251"/>
    <w:rsid w:val="009203B7"/>
    <w:rsid w:val="00921072"/>
    <w:rsid w:val="009216A2"/>
    <w:rsid w:val="009217E9"/>
    <w:rsid w:val="009225EB"/>
    <w:rsid w:val="00922763"/>
    <w:rsid w:val="00922AA6"/>
    <w:rsid w:val="00923F63"/>
    <w:rsid w:val="0092421F"/>
    <w:rsid w:val="00924A1A"/>
    <w:rsid w:val="00925536"/>
    <w:rsid w:val="009258F5"/>
    <w:rsid w:val="00925D4C"/>
    <w:rsid w:val="00926696"/>
    <w:rsid w:val="00926873"/>
    <w:rsid w:val="009268FE"/>
    <w:rsid w:val="00926E88"/>
    <w:rsid w:val="009270F1"/>
    <w:rsid w:val="009270FF"/>
    <w:rsid w:val="00930149"/>
    <w:rsid w:val="00930213"/>
    <w:rsid w:val="00930AC0"/>
    <w:rsid w:val="0093173F"/>
    <w:rsid w:val="00931740"/>
    <w:rsid w:val="009318E6"/>
    <w:rsid w:val="00931924"/>
    <w:rsid w:val="00932229"/>
    <w:rsid w:val="00932EDC"/>
    <w:rsid w:val="00933036"/>
    <w:rsid w:val="00933362"/>
    <w:rsid w:val="00933B50"/>
    <w:rsid w:val="009340F6"/>
    <w:rsid w:val="00934727"/>
    <w:rsid w:val="00934E35"/>
    <w:rsid w:val="00935656"/>
    <w:rsid w:val="00935878"/>
    <w:rsid w:val="00935DB9"/>
    <w:rsid w:val="00936A01"/>
    <w:rsid w:val="00936DE7"/>
    <w:rsid w:val="00937FA1"/>
    <w:rsid w:val="009403CF"/>
    <w:rsid w:val="009407DC"/>
    <w:rsid w:val="00940E6C"/>
    <w:rsid w:val="00941807"/>
    <w:rsid w:val="00941AF9"/>
    <w:rsid w:val="00941F53"/>
    <w:rsid w:val="00942560"/>
    <w:rsid w:val="0094271D"/>
    <w:rsid w:val="0094320E"/>
    <w:rsid w:val="00943396"/>
    <w:rsid w:val="0094394E"/>
    <w:rsid w:val="009439FF"/>
    <w:rsid w:val="00944412"/>
    <w:rsid w:val="00944DD5"/>
    <w:rsid w:val="00945044"/>
    <w:rsid w:val="00945F55"/>
    <w:rsid w:val="009460E3"/>
    <w:rsid w:val="009461DF"/>
    <w:rsid w:val="00946BC1"/>
    <w:rsid w:val="00946E0D"/>
    <w:rsid w:val="00946E39"/>
    <w:rsid w:val="00946E3F"/>
    <w:rsid w:val="00947E0F"/>
    <w:rsid w:val="0095086A"/>
    <w:rsid w:val="00950C60"/>
    <w:rsid w:val="0095144C"/>
    <w:rsid w:val="00952ED2"/>
    <w:rsid w:val="0095361C"/>
    <w:rsid w:val="009536D1"/>
    <w:rsid w:val="00954276"/>
    <w:rsid w:val="00954326"/>
    <w:rsid w:val="0095464B"/>
    <w:rsid w:val="00954E5A"/>
    <w:rsid w:val="00955261"/>
    <w:rsid w:val="00955D45"/>
    <w:rsid w:val="00955ECD"/>
    <w:rsid w:val="0096197B"/>
    <w:rsid w:val="009626FE"/>
    <w:rsid w:val="00962880"/>
    <w:rsid w:val="00962DA2"/>
    <w:rsid w:val="00963633"/>
    <w:rsid w:val="00963868"/>
    <w:rsid w:val="00963F06"/>
    <w:rsid w:val="00964D80"/>
    <w:rsid w:val="00965143"/>
    <w:rsid w:val="00965C28"/>
    <w:rsid w:val="009663BA"/>
    <w:rsid w:val="00967A03"/>
    <w:rsid w:val="00967A10"/>
    <w:rsid w:val="00967B58"/>
    <w:rsid w:val="00967B78"/>
    <w:rsid w:val="00967D8C"/>
    <w:rsid w:val="00970CFB"/>
    <w:rsid w:val="0097118A"/>
    <w:rsid w:val="00971BC3"/>
    <w:rsid w:val="00971E64"/>
    <w:rsid w:val="00972BBD"/>
    <w:rsid w:val="009730F9"/>
    <w:rsid w:val="00973879"/>
    <w:rsid w:val="00973B23"/>
    <w:rsid w:val="00974339"/>
    <w:rsid w:val="00974A48"/>
    <w:rsid w:val="00974ABE"/>
    <w:rsid w:val="00975C0E"/>
    <w:rsid w:val="009767CC"/>
    <w:rsid w:val="009806F8"/>
    <w:rsid w:val="009811B0"/>
    <w:rsid w:val="00981DE9"/>
    <w:rsid w:val="009827B1"/>
    <w:rsid w:val="00982A8D"/>
    <w:rsid w:val="00982AC7"/>
    <w:rsid w:val="00983630"/>
    <w:rsid w:val="009838AC"/>
    <w:rsid w:val="00984393"/>
    <w:rsid w:val="00984EF7"/>
    <w:rsid w:val="0098558A"/>
    <w:rsid w:val="00985CF6"/>
    <w:rsid w:val="009860C9"/>
    <w:rsid w:val="00986E51"/>
    <w:rsid w:val="0098744E"/>
    <w:rsid w:val="0098783D"/>
    <w:rsid w:val="00987BF7"/>
    <w:rsid w:val="00990A27"/>
    <w:rsid w:val="0099173F"/>
    <w:rsid w:val="00991841"/>
    <w:rsid w:val="00991BDB"/>
    <w:rsid w:val="00992511"/>
    <w:rsid w:val="00992635"/>
    <w:rsid w:val="0099383C"/>
    <w:rsid w:val="00993BCD"/>
    <w:rsid w:val="00993D9F"/>
    <w:rsid w:val="00993EDE"/>
    <w:rsid w:val="00993FD9"/>
    <w:rsid w:val="009941A1"/>
    <w:rsid w:val="00994E1B"/>
    <w:rsid w:val="00994FB5"/>
    <w:rsid w:val="00995063"/>
    <w:rsid w:val="0099568A"/>
    <w:rsid w:val="00996D79"/>
    <w:rsid w:val="009A05E6"/>
    <w:rsid w:val="009A0ED2"/>
    <w:rsid w:val="009A13FA"/>
    <w:rsid w:val="009A1538"/>
    <w:rsid w:val="009A173A"/>
    <w:rsid w:val="009A1D25"/>
    <w:rsid w:val="009A2307"/>
    <w:rsid w:val="009A232F"/>
    <w:rsid w:val="009A326C"/>
    <w:rsid w:val="009A394A"/>
    <w:rsid w:val="009A4318"/>
    <w:rsid w:val="009A4409"/>
    <w:rsid w:val="009A4AC3"/>
    <w:rsid w:val="009A6281"/>
    <w:rsid w:val="009A6564"/>
    <w:rsid w:val="009A6812"/>
    <w:rsid w:val="009A6848"/>
    <w:rsid w:val="009B037B"/>
    <w:rsid w:val="009B042D"/>
    <w:rsid w:val="009B0BF0"/>
    <w:rsid w:val="009B10A4"/>
    <w:rsid w:val="009B1978"/>
    <w:rsid w:val="009B2237"/>
    <w:rsid w:val="009B3C6C"/>
    <w:rsid w:val="009B418D"/>
    <w:rsid w:val="009B42D2"/>
    <w:rsid w:val="009B4C2E"/>
    <w:rsid w:val="009B548D"/>
    <w:rsid w:val="009B5C0A"/>
    <w:rsid w:val="009B5D89"/>
    <w:rsid w:val="009B6000"/>
    <w:rsid w:val="009B73E4"/>
    <w:rsid w:val="009B78DD"/>
    <w:rsid w:val="009B7C57"/>
    <w:rsid w:val="009C1F2A"/>
    <w:rsid w:val="009C1FC7"/>
    <w:rsid w:val="009C2A01"/>
    <w:rsid w:val="009C32F9"/>
    <w:rsid w:val="009C3A1A"/>
    <w:rsid w:val="009C3E84"/>
    <w:rsid w:val="009C41C6"/>
    <w:rsid w:val="009C43DB"/>
    <w:rsid w:val="009C47E4"/>
    <w:rsid w:val="009C48BA"/>
    <w:rsid w:val="009C49B4"/>
    <w:rsid w:val="009C4DA8"/>
    <w:rsid w:val="009C5400"/>
    <w:rsid w:val="009C5A40"/>
    <w:rsid w:val="009C5E59"/>
    <w:rsid w:val="009C74C9"/>
    <w:rsid w:val="009D077E"/>
    <w:rsid w:val="009D1579"/>
    <w:rsid w:val="009D2212"/>
    <w:rsid w:val="009D307C"/>
    <w:rsid w:val="009D308A"/>
    <w:rsid w:val="009D4A15"/>
    <w:rsid w:val="009D5D6C"/>
    <w:rsid w:val="009D75FF"/>
    <w:rsid w:val="009D7663"/>
    <w:rsid w:val="009E0693"/>
    <w:rsid w:val="009E0E2F"/>
    <w:rsid w:val="009E14B3"/>
    <w:rsid w:val="009E1D18"/>
    <w:rsid w:val="009E1D72"/>
    <w:rsid w:val="009E3196"/>
    <w:rsid w:val="009E3ECB"/>
    <w:rsid w:val="009E4BE7"/>
    <w:rsid w:val="009E4F81"/>
    <w:rsid w:val="009E5690"/>
    <w:rsid w:val="009E5757"/>
    <w:rsid w:val="009E58C5"/>
    <w:rsid w:val="009E7B14"/>
    <w:rsid w:val="009F05DB"/>
    <w:rsid w:val="009F068A"/>
    <w:rsid w:val="009F07FF"/>
    <w:rsid w:val="009F09B3"/>
    <w:rsid w:val="009F14F4"/>
    <w:rsid w:val="009F1552"/>
    <w:rsid w:val="009F159B"/>
    <w:rsid w:val="009F2026"/>
    <w:rsid w:val="009F30BE"/>
    <w:rsid w:val="009F335C"/>
    <w:rsid w:val="009F398D"/>
    <w:rsid w:val="009F4379"/>
    <w:rsid w:val="009F4567"/>
    <w:rsid w:val="009F4B20"/>
    <w:rsid w:val="009F5F7A"/>
    <w:rsid w:val="009F6EC5"/>
    <w:rsid w:val="009F74B1"/>
    <w:rsid w:val="009F7539"/>
    <w:rsid w:val="009F7B3B"/>
    <w:rsid w:val="009F7D62"/>
    <w:rsid w:val="009F7FD9"/>
    <w:rsid w:val="00A00F90"/>
    <w:rsid w:val="00A01AE9"/>
    <w:rsid w:val="00A01BAA"/>
    <w:rsid w:val="00A01C67"/>
    <w:rsid w:val="00A01F35"/>
    <w:rsid w:val="00A01F50"/>
    <w:rsid w:val="00A02225"/>
    <w:rsid w:val="00A03B90"/>
    <w:rsid w:val="00A04656"/>
    <w:rsid w:val="00A06515"/>
    <w:rsid w:val="00A07399"/>
    <w:rsid w:val="00A10A86"/>
    <w:rsid w:val="00A10B2C"/>
    <w:rsid w:val="00A10FEC"/>
    <w:rsid w:val="00A115F6"/>
    <w:rsid w:val="00A119ED"/>
    <w:rsid w:val="00A140BE"/>
    <w:rsid w:val="00A15613"/>
    <w:rsid w:val="00A159C2"/>
    <w:rsid w:val="00A15C2B"/>
    <w:rsid w:val="00A15F69"/>
    <w:rsid w:val="00A15F72"/>
    <w:rsid w:val="00A16483"/>
    <w:rsid w:val="00A16652"/>
    <w:rsid w:val="00A16701"/>
    <w:rsid w:val="00A17118"/>
    <w:rsid w:val="00A201C4"/>
    <w:rsid w:val="00A201F4"/>
    <w:rsid w:val="00A204B4"/>
    <w:rsid w:val="00A20584"/>
    <w:rsid w:val="00A20B11"/>
    <w:rsid w:val="00A20B72"/>
    <w:rsid w:val="00A20B93"/>
    <w:rsid w:val="00A20D6D"/>
    <w:rsid w:val="00A214D1"/>
    <w:rsid w:val="00A217B6"/>
    <w:rsid w:val="00A21E81"/>
    <w:rsid w:val="00A227E2"/>
    <w:rsid w:val="00A228FB"/>
    <w:rsid w:val="00A22B2B"/>
    <w:rsid w:val="00A22DD8"/>
    <w:rsid w:val="00A23004"/>
    <w:rsid w:val="00A239A3"/>
    <w:rsid w:val="00A23F05"/>
    <w:rsid w:val="00A24FDB"/>
    <w:rsid w:val="00A2506C"/>
    <w:rsid w:val="00A25480"/>
    <w:rsid w:val="00A25DC9"/>
    <w:rsid w:val="00A2656A"/>
    <w:rsid w:val="00A266FB"/>
    <w:rsid w:val="00A26BBB"/>
    <w:rsid w:val="00A302B8"/>
    <w:rsid w:val="00A310DD"/>
    <w:rsid w:val="00A312C0"/>
    <w:rsid w:val="00A3169D"/>
    <w:rsid w:val="00A317F8"/>
    <w:rsid w:val="00A320E8"/>
    <w:rsid w:val="00A3328F"/>
    <w:rsid w:val="00A34117"/>
    <w:rsid w:val="00A34406"/>
    <w:rsid w:val="00A3533C"/>
    <w:rsid w:val="00A35B5A"/>
    <w:rsid w:val="00A37D58"/>
    <w:rsid w:val="00A37DE2"/>
    <w:rsid w:val="00A4045B"/>
    <w:rsid w:val="00A4158F"/>
    <w:rsid w:val="00A42F2E"/>
    <w:rsid w:val="00A42F65"/>
    <w:rsid w:val="00A4302E"/>
    <w:rsid w:val="00A435E2"/>
    <w:rsid w:val="00A43732"/>
    <w:rsid w:val="00A44446"/>
    <w:rsid w:val="00A4581C"/>
    <w:rsid w:val="00A45BC8"/>
    <w:rsid w:val="00A461C9"/>
    <w:rsid w:val="00A46A9B"/>
    <w:rsid w:val="00A47266"/>
    <w:rsid w:val="00A47285"/>
    <w:rsid w:val="00A522A0"/>
    <w:rsid w:val="00A52817"/>
    <w:rsid w:val="00A52B32"/>
    <w:rsid w:val="00A53361"/>
    <w:rsid w:val="00A53380"/>
    <w:rsid w:val="00A53636"/>
    <w:rsid w:val="00A53A28"/>
    <w:rsid w:val="00A53E5B"/>
    <w:rsid w:val="00A5417F"/>
    <w:rsid w:val="00A54212"/>
    <w:rsid w:val="00A54279"/>
    <w:rsid w:val="00A545F9"/>
    <w:rsid w:val="00A551DB"/>
    <w:rsid w:val="00A553C4"/>
    <w:rsid w:val="00A55582"/>
    <w:rsid w:val="00A55710"/>
    <w:rsid w:val="00A55BD8"/>
    <w:rsid w:val="00A55D9C"/>
    <w:rsid w:val="00A5697C"/>
    <w:rsid w:val="00A56D68"/>
    <w:rsid w:val="00A57186"/>
    <w:rsid w:val="00A57383"/>
    <w:rsid w:val="00A5763E"/>
    <w:rsid w:val="00A6069D"/>
    <w:rsid w:val="00A607D9"/>
    <w:rsid w:val="00A615D9"/>
    <w:rsid w:val="00A619EC"/>
    <w:rsid w:val="00A622D5"/>
    <w:rsid w:val="00A62438"/>
    <w:rsid w:val="00A62A20"/>
    <w:rsid w:val="00A65315"/>
    <w:rsid w:val="00A65354"/>
    <w:rsid w:val="00A65498"/>
    <w:rsid w:val="00A657E7"/>
    <w:rsid w:val="00A65944"/>
    <w:rsid w:val="00A65A31"/>
    <w:rsid w:val="00A66CA1"/>
    <w:rsid w:val="00A670B4"/>
    <w:rsid w:val="00A67D85"/>
    <w:rsid w:val="00A67EE5"/>
    <w:rsid w:val="00A70BDE"/>
    <w:rsid w:val="00A7144F"/>
    <w:rsid w:val="00A71456"/>
    <w:rsid w:val="00A71555"/>
    <w:rsid w:val="00A7220F"/>
    <w:rsid w:val="00A722A9"/>
    <w:rsid w:val="00A72633"/>
    <w:rsid w:val="00A72637"/>
    <w:rsid w:val="00A72D78"/>
    <w:rsid w:val="00A73B80"/>
    <w:rsid w:val="00A746A5"/>
    <w:rsid w:val="00A74C86"/>
    <w:rsid w:val="00A75FF7"/>
    <w:rsid w:val="00A7637D"/>
    <w:rsid w:val="00A7693A"/>
    <w:rsid w:val="00A76C96"/>
    <w:rsid w:val="00A7710C"/>
    <w:rsid w:val="00A77290"/>
    <w:rsid w:val="00A77568"/>
    <w:rsid w:val="00A80571"/>
    <w:rsid w:val="00A80899"/>
    <w:rsid w:val="00A80C2C"/>
    <w:rsid w:val="00A813AC"/>
    <w:rsid w:val="00A81497"/>
    <w:rsid w:val="00A81F58"/>
    <w:rsid w:val="00A83349"/>
    <w:rsid w:val="00A84B2C"/>
    <w:rsid w:val="00A84B8E"/>
    <w:rsid w:val="00A84E2A"/>
    <w:rsid w:val="00A8528F"/>
    <w:rsid w:val="00A867AB"/>
    <w:rsid w:val="00A86E7D"/>
    <w:rsid w:val="00A86F06"/>
    <w:rsid w:val="00A87B16"/>
    <w:rsid w:val="00A87FE9"/>
    <w:rsid w:val="00A9177F"/>
    <w:rsid w:val="00A91DA0"/>
    <w:rsid w:val="00A921C9"/>
    <w:rsid w:val="00A92582"/>
    <w:rsid w:val="00A926A1"/>
    <w:rsid w:val="00A92C6A"/>
    <w:rsid w:val="00A92E28"/>
    <w:rsid w:val="00A9598F"/>
    <w:rsid w:val="00A9616D"/>
    <w:rsid w:val="00A9651B"/>
    <w:rsid w:val="00A96AAC"/>
    <w:rsid w:val="00A96C21"/>
    <w:rsid w:val="00A97FA2"/>
    <w:rsid w:val="00AA0044"/>
    <w:rsid w:val="00AA0592"/>
    <w:rsid w:val="00AA08D5"/>
    <w:rsid w:val="00AA0C85"/>
    <w:rsid w:val="00AA0D2D"/>
    <w:rsid w:val="00AA1056"/>
    <w:rsid w:val="00AA2BB6"/>
    <w:rsid w:val="00AA2E02"/>
    <w:rsid w:val="00AA2F6A"/>
    <w:rsid w:val="00AA40B3"/>
    <w:rsid w:val="00AA4340"/>
    <w:rsid w:val="00AA5074"/>
    <w:rsid w:val="00AA5112"/>
    <w:rsid w:val="00AA5A85"/>
    <w:rsid w:val="00AA5F70"/>
    <w:rsid w:val="00AA62AB"/>
    <w:rsid w:val="00AA6751"/>
    <w:rsid w:val="00AA71E9"/>
    <w:rsid w:val="00AA77C1"/>
    <w:rsid w:val="00AA7D9B"/>
    <w:rsid w:val="00AA7ED6"/>
    <w:rsid w:val="00AB0481"/>
    <w:rsid w:val="00AB06E1"/>
    <w:rsid w:val="00AB1321"/>
    <w:rsid w:val="00AB1791"/>
    <w:rsid w:val="00AB17B4"/>
    <w:rsid w:val="00AB33A3"/>
    <w:rsid w:val="00AB3DDC"/>
    <w:rsid w:val="00AB462B"/>
    <w:rsid w:val="00AB4C3C"/>
    <w:rsid w:val="00AB4DE1"/>
    <w:rsid w:val="00AB51A4"/>
    <w:rsid w:val="00AB60E8"/>
    <w:rsid w:val="00AB626D"/>
    <w:rsid w:val="00AB65A8"/>
    <w:rsid w:val="00AB7229"/>
    <w:rsid w:val="00AB7245"/>
    <w:rsid w:val="00AB74AB"/>
    <w:rsid w:val="00AB7834"/>
    <w:rsid w:val="00AB7835"/>
    <w:rsid w:val="00AC0014"/>
    <w:rsid w:val="00AC027A"/>
    <w:rsid w:val="00AC0D7D"/>
    <w:rsid w:val="00AC45DB"/>
    <w:rsid w:val="00AC4B96"/>
    <w:rsid w:val="00AC4EB3"/>
    <w:rsid w:val="00AC5689"/>
    <w:rsid w:val="00AC5A42"/>
    <w:rsid w:val="00AC5BAF"/>
    <w:rsid w:val="00AC5E92"/>
    <w:rsid w:val="00AC6835"/>
    <w:rsid w:val="00AC76DB"/>
    <w:rsid w:val="00AD0C72"/>
    <w:rsid w:val="00AD2843"/>
    <w:rsid w:val="00AD31FE"/>
    <w:rsid w:val="00AD33C7"/>
    <w:rsid w:val="00AD38E8"/>
    <w:rsid w:val="00AD4020"/>
    <w:rsid w:val="00AD4090"/>
    <w:rsid w:val="00AD4AEF"/>
    <w:rsid w:val="00AD61B3"/>
    <w:rsid w:val="00AD62FA"/>
    <w:rsid w:val="00AD7536"/>
    <w:rsid w:val="00AD7834"/>
    <w:rsid w:val="00AE0458"/>
    <w:rsid w:val="00AE0CB6"/>
    <w:rsid w:val="00AE21E1"/>
    <w:rsid w:val="00AE285B"/>
    <w:rsid w:val="00AE29C0"/>
    <w:rsid w:val="00AE33D1"/>
    <w:rsid w:val="00AE3D99"/>
    <w:rsid w:val="00AE5136"/>
    <w:rsid w:val="00AE5193"/>
    <w:rsid w:val="00AE5D56"/>
    <w:rsid w:val="00AE69D4"/>
    <w:rsid w:val="00AE7A1D"/>
    <w:rsid w:val="00AE7E03"/>
    <w:rsid w:val="00AF053D"/>
    <w:rsid w:val="00AF1B3B"/>
    <w:rsid w:val="00AF1FF7"/>
    <w:rsid w:val="00AF2208"/>
    <w:rsid w:val="00AF2A2D"/>
    <w:rsid w:val="00AF305F"/>
    <w:rsid w:val="00AF3203"/>
    <w:rsid w:val="00AF3703"/>
    <w:rsid w:val="00AF4B48"/>
    <w:rsid w:val="00AF4C76"/>
    <w:rsid w:val="00AF50E9"/>
    <w:rsid w:val="00AF6570"/>
    <w:rsid w:val="00AF6A0C"/>
    <w:rsid w:val="00AF7211"/>
    <w:rsid w:val="00AF7A82"/>
    <w:rsid w:val="00B0000B"/>
    <w:rsid w:val="00B00174"/>
    <w:rsid w:val="00B00C1E"/>
    <w:rsid w:val="00B00EFC"/>
    <w:rsid w:val="00B010F7"/>
    <w:rsid w:val="00B01947"/>
    <w:rsid w:val="00B03637"/>
    <w:rsid w:val="00B03FBE"/>
    <w:rsid w:val="00B046CD"/>
    <w:rsid w:val="00B0491E"/>
    <w:rsid w:val="00B04EA4"/>
    <w:rsid w:val="00B05314"/>
    <w:rsid w:val="00B059B3"/>
    <w:rsid w:val="00B05B2E"/>
    <w:rsid w:val="00B05F98"/>
    <w:rsid w:val="00B062BE"/>
    <w:rsid w:val="00B072FE"/>
    <w:rsid w:val="00B108BE"/>
    <w:rsid w:val="00B11C2D"/>
    <w:rsid w:val="00B11C6F"/>
    <w:rsid w:val="00B128AA"/>
    <w:rsid w:val="00B12BA9"/>
    <w:rsid w:val="00B12EA3"/>
    <w:rsid w:val="00B1378B"/>
    <w:rsid w:val="00B13CE3"/>
    <w:rsid w:val="00B13F8A"/>
    <w:rsid w:val="00B15168"/>
    <w:rsid w:val="00B1600A"/>
    <w:rsid w:val="00B16168"/>
    <w:rsid w:val="00B16690"/>
    <w:rsid w:val="00B16737"/>
    <w:rsid w:val="00B16BEF"/>
    <w:rsid w:val="00B171D7"/>
    <w:rsid w:val="00B20397"/>
    <w:rsid w:val="00B204F9"/>
    <w:rsid w:val="00B20C4A"/>
    <w:rsid w:val="00B20F71"/>
    <w:rsid w:val="00B20F7E"/>
    <w:rsid w:val="00B213FF"/>
    <w:rsid w:val="00B22C73"/>
    <w:rsid w:val="00B22D00"/>
    <w:rsid w:val="00B22DD3"/>
    <w:rsid w:val="00B23156"/>
    <w:rsid w:val="00B24F6E"/>
    <w:rsid w:val="00B252EF"/>
    <w:rsid w:val="00B2592D"/>
    <w:rsid w:val="00B26653"/>
    <w:rsid w:val="00B27D60"/>
    <w:rsid w:val="00B30964"/>
    <w:rsid w:val="00B30BAC"/>
    <w:rsid w:val="00B30CAD"/>
    <w:rsid w:val="00B314C8"/>
    <w:rsid w:val="00B31D06"/>
    <w:rsid w:val="00B3205D"/>
    <w:rsid w:val="00B3223F"/>
    <w:rsid w:val="00B3350F"/>
    <w:rsid w:val="00B33563"/>
    <w:rsid w:val="00B33E44"/>
    <w:rsid w:val="00B348F6"/>
    <w:rsid w:val="00B34E07"/>
    <w:rsid w:val="00B35189"/>
    <w:rsid w:val="00B360A7"/>
    <w:rsid w:val="00B360B9"/>
    <w:rsid w:val="00B36A48"/>
    <w:rsid w:val="00B36BF1"/>
    <w:rsid w:val="00B3722C"/>
    <w:rsid w:val="00B3776E"/>
    <w:rsid w:val="00B37DC0"/>
    <w:rsid w:val="00B4042C"/>
    <w:rsid w:val="00B409CE"/>
    <w:rsid w:val="00B40B11"/>
    <w:rsid w:val="00B41039"/>
    <w:rsid w:val="00B42D1C"/>
    <w:rsid w:val="00B42D4A"/>
    <w:rsid w:val="00B43077"/>
    <w:rsid w:val="00B43234"/>
    <w:rsid w:val="00B43C26"/>
    <w:rsid w:val="00B43CBE"/>
    <w:rsid w:val="00B440D1"/>
    <w:rsid w:val="00B4429D"/>
    <w:rsid w:val="00B4446F"/>
    <w:rsid w:val="00B4450C"/>
    <w:rsid w:val="00B44770"/>
    <w:rsid w:val="00B454A9"/>
    <w:rsid w:val="00B46F31"/>
    <w:rsid w:val="00B46FB1"/>
    <w:rsid w:val="00B472C4"/>
    <w:rsid w:val="00B47AFD"/>
    <w:rsid w:val="00B47DA5"/>
    <w:rsid w:val="00B519AB"/>
    <w:rsid w:val="00B52B00"/>
    <w:rsid w:val="00B52F0E"/>
    <w:rsid w:val="00B53911"/>
    <w:rsid w:val="00B53C8F"/>
    <w:rsid w:val="00B53DBF"/>
    <w:rsid w:val="00B54824"/>
    <w:rsid w:val="00B54AE7"/>
    <w:rsid w:val="00B54AEE"/>
    <w:rsid w:val="00B56326"/>
    <w:rsid w:val="00B57B36"/>
    <w:rsid w:val="00B57D82"/>
    <w:rsid w:val="00B609F1"/>
    <w:rsid w:val="00B60D18"/>
    <w:rsid w:val="00B61E23"/>
    <w:rsid w:val="00B61F12"/>
    <w:rsid w:val="00B62AC7"/>
    <w:rsid w:val="00B6329E"/>
    <w:rsid w:val="00B63FC8"/>
    <w:rsid w:val="00B64181"/>
    <w:rsid w:val="00B65196"/>
    <w:rsid w:val="00B65262"/>
    <w:rsid w:val="00B66F45"/>
    <w:rsid w:val="00B67139"/>
    <w:rsid w:val="00B677C4"/>
    <w:rsid w:val="00B67CE5"/>
    <w:rsid w:val="00B713DA"/>
    <w:rsid w:val="00B71879"/>
    <w:rsid w:val="00B721A8"/>
    <w:rsid w:val="00B7263E"/>
    <w:rsid w:val="00B72897"/>
    <w:rsid w:val="00B72D92"/>
    <w:rsid w:val="00B73E26"/>
    <w:rsid w:val="00B73E6E"/>
    <w:rsid w:val="00B741A7"/>
    <w:rsid w:val="00B7470F"/>
    <w:rsid w:val="00B74ADA"/>
    <w:rsid w:val="00B74E8C"/>
    <w:rsid w:val="00B74FEE"/>
    <w:rsid w:val="00B75460"/>
    <w:rsid w:val="00B7562A"/>
    <w:rsid w:val="00B75FA6"/>
    <w:rsid w:val="00B764D4"/>
    <w:rsid w:val="00B76593"/>
    <w:rsid w:val="00B765AB"/>
    <w:rsid w:val="00B771B3"/>
    <w:rsid w:val="00B77790"/>
    <w:rsid w:val="00B77EE8"/>
    <w:rsid w:val="00B77FCA"/>
    <w:rsid w:val="00B803DC"/>
    <w:rsid w:val="00B81AC0"/>
    <w:rsid w:val="00B81EE6"/>
    <w:rsid w:val="00B81F10"/>
    <w:rsid w:val="00B81F59"/>
    <w:rsid w:val="00B82BEB"/>
    <w:rsid w:val="00B83374"/>
    <w:rsid w:val="00B837B1"/>
    <w:rsid w:val="00B83814"/>
    <w:rsid w:val="00B842A0"/>
    <w:rsid w:val="00B8471E"/>
    <w:rsid w:val="00B86495"/>
    <w:rsid w:val="00B86830"/>
    <w:rsid w:val="00B868CF"/>
    <w:rsid w:val="00B87C9D"/>
    <w:rsid w:val="00B91902"/>
    <w:rsid w:val="00B91B68"/>
    <w:rsid w:val="00B94441"/>
    <w:rsid w:val="00B94497"/>
    <w:rsid w:val="00B95354"/>
    <w:rsid w:val="00B964F6"/>
    <w:rsid w:val="00B96C29"/>
    <w:rsid w:val="00B96E4C"/>
    <w:rsid w:val="00B970AB"/>
    <w:rsid w:val="00B971E2"/>
    <w:rsid w:val="00BA07DC"/>
    <w:rsid w:val="00BA0BFA"/>
    <w:rsid w:val="00BA1104"/>
    <w:rsid w:val="00BA16C5"/>
    <w:rsid w:val="00BA182B"/>
    <w:rsid w:val="00BA2146"/>
    <w:rsid w:val="00BA23EB"/>
    <w:rsid w:val="00BA32FC"/>
    <w:rsid w:val="00BA3E46"/>
    <w:rsid w:val="00BA417C"/>
    <w:rsid w:val="00BA4288"/>
    <w:rsid w:val="00BA4B8A"/>
    <w:rsid w:val="00BA637E"/>
    <w:rsid w:val="00BA65C2"/>
    <w:rsid w:val="00BA6CFB"/>
    <w:rsid w:val="00BA71F1"/>
    <w:rsid w:val="00BA74B2"/>
    <w:rsid w:val="00BB0EDD"/>
    <w:rsid w:val="00BB0F85"/>
    <w:rsid w:val="00BB106C"/>
    <w:rsid w:val="00BB2367"/>
    <w:rsid w:val="00BB258F"/>
    <w:rsid w:val="00BB2992"/>
    <w:rsid w:val="00BB2E28"/>
    <w:rsid w:val="00BB305D"/>
    <w:rsid w:val="00BB3229"/>
    <w:rsid w:val="00BB446B"/>
    <w:rsid w:val="00BB4AB1"/>
    <w:rsid w:val="00BB4F2D"/>
    <w:rsid w:val="00BB4FAA"/>
    <w:rsid w:val="00BB517D"/>
    <w:rsid w:val="00BB5477"/>
    <w:rsid w:val="00BB5BF2"/>
    <w:rsid w:val="00BC37C8"/>
    <w:rsid w:val="00BC4A8F"/>
    <w:rsid w:val="00BC4BDE"/>
    <w:rsid w:val="00BC5400"/>
    <w:rsid w:val="00BC5F17"/>
    <w:rsid w:val="00BC69E3"/>
    <w:rsid w:val="00BC6C0B"/>
    <w:rsid w:val="00BC783F"/>
    <w:rsid w:val="00BD0800"/>
    <w:rsid w:val="00BD0D46"/>
    <w:rsid w:val="00BD1081"/>
    <w:rsid w:val="00BD124B"/>
    <w:rsid w:val="00BD15A7"/>
    <w:rsid w:val="00BD2064"/>
    <w:rsid w:val="00BD272A"/>
    <w:rsid w:val="00BD2E55"/>
    <w:rsid w:val="00BD2E7D"/>
    <w:rsid w:val="00BD4CFA"/>
    <w:rsid w:val="00BD5694"/>
    <w:rsid w:val="00BD5BBC"/>
    <w:rsid w:val="00BD6138"/>
    <w:rsid w:val="00BD6672"/>
    <w:rsid w:val="00BD6A8E"/>
    <w:rsid w:val="00BD71D3"/>
    <w:rsid w:val="00BE0010"/>
    <w:rsid w:val="00BE0522"/>
    <w:rsid w:val="00BE055F"/>
    <w:rsid w:val="00BE085B"/>
    <w:rsid w:val="00BE0A08"/>
    <w:rsid w:val="00BE163A"/>
    <w:rsid w:val="00BE16CD"/>
    <w:rsid w:val="00BE208D"/>
    <w:rsid w:val="00BE24A8"/>
    <w:rsid w:val="00BE275C"/>
    <w:rsid w:val="00BE289D"/>
    <w:rsid w:val="00BE2D42"/>
    <w:rsid w:val="00BE2E04"/>
    <w:rsid w:val="00BE566A"/>
    <w:rsid w:val="00BE5C4A"/>
    <w:rsid w:val="00BE5E65"/>
    <w:rsid w:val="00BE6A68"/>
    <w:rsid w:val="00BE6ACF"/>
    <w:rsid w:val="00BE74C0"/>
    <w:rsid w:val="00BE7ECB"/>
    <w:rsid w:val="00BF05AE"/>
    <w:rsid w:val="00BF2A34"/>
    <w:rsid w:val="00BF2A5A"/>
    <w:rsid w:val="00BF2D0C"/>
    <w:rsid w:val="00BF35E0"/>
    <w:rsid w:val="00BF3AAF"/>
    <w:rsid w:val="00BF43E0"/>
    <w:rsid w:val="00BF4764"/>
    <w:rsid w:val="00BF5344"/>
    <w:rsid w:val="00BF55C5"/>
    <w:rsid w:val="00BF6108"/>
    <w:rsid w:val="00BF6604"/>
    <w:rsid w:val="00BF7F1A"/>
    <w:rsid w:val="00C005E8"/>
    <w:rsid w:val="00C006F6"/>
    <w:rsid w:val="00C02CE6"/>
    <w:rsid w:val="00C04140"/>
    <w:rsid w:val="00C04273"/>
    <w:rsid w:val="00C053D5"/>
    <w:rsid w:val="00C0567C"/>
    <w:rsid w:val="00C05BD9"/>
    <w:rsid w:val="00C06755"/>
    <w:rsid w:val="00C07697"/>
    <w:rsid w:val="00C0778F"/>
    <w:rsid w:val="00C07F6D"/>
    <w:rsid w:val="00C10782"/>
    <w:rsid w:val="00C1078B"/>
    <w:rsid w:val="00C109A3"/>
    <w:rsid w:val="00C10C5A"/>
    <w:rsid w:val="00C10CF5"/>
    <w:rsid w:val="00C121E1"/>
    <w:rsid w:val="00C1256F"/>
    <w:rsid w:val="00C1283C"/>
    <w:rsid w:val="00C128DF"/>
    <w:rsid w:val="00C13461"/>
    <w:rsid w:val="00C1349A"/>
    <w:rsid w:val="00C13862"/>
    <w:rsid w:val="00C13E01"/>
    <w:rsid w:val="00C1425E"/>
    <w:rsid w:val="00C15666"/>
    <w:rsid w:val="00C156D6"/>
    <w:rsid w:val="00C15CE6"/>
    <w:rsid w:val="00C15F89"/>
    <w:rsid w:val="00C1648D"/>
    <w:rsid w:val="00C174F2"/>
    <w:rsid w:val="00C17C96"/>
    <w:rsid w:val="00C20BB3"/>
    <w:rsid w:val="00C214AA"/>
    <w:rsid w:val="00C215EA"/>
    <w:rsid w:val="00C216FC"/>
    <w:rsid w:val="00C2232A"/>
    <w:rsid w:val="00C229CC"/>
    <w:rsid w:val="00C22AA2"/>
    <w:rsid w:val="00C22B8A"/>
    <w:rsid w:val="00C24776"/>
    <w:rsid w:val="00C24C48"/>
    <w:rsid w:val="00C24D25"/>
    <w:rsid w:val="00C24E19"/>
    <w:rsid w:val="00C25C1C"/>
    <w:rsid w:val="00C25F26"/>
    <w:rsid w:val="00C261A1"/>
    <w:rsid w:val="00C2651D"/>
    <w:rsid w:val="00C26C71"/>
    <w:rsid w:val="00C26CBE"/>
    <w:rsid w:val="00C274B8"/>
    <w:rsid w:val="00C30A87"/>
    <w:rsid w:val="00C30B3E"/>
    <w:rsid w:val="00C32A72"/>
    <w:rsid w:val="00C32BBE"/>
    <w:rsid w:val="00C32F27"/>
    <w:rsid w:val="00C33173"/>
    <w:rsid w:val="00C3445B"/>
    <w:rsid w:val="00C34498"/>
    <w:rsid w:val="00C34508"/>
    <w:rsid w:val="00C34668"/>
    <w:rsid w:val="00C34928"/>
    <w:rsid w:val="00C34DA8"/>
    <w:rsid w:val="00C3687E"/>
    <w:rsid w:val="00C368FA"/>
    <w:rsid w:val="00C36CE9"/>
    <w:rsid w:val="00C37890"/>
    <w:rsid w:val="00C40876"/>
    <w:rsid w:val="00C40B77"/>
    <w:rsid w:val="00C41247"/>
    <w:rsid w:val="00C4158B"/>
    <w:rsid w:val="00C41A01"/>
    <w:rsid w:val="00C41A57"/>
    <w:rsid w:val="00C41BED"/>
    <w:rsid w:val="00C42553"/>
    <w:rsid w:val="00C42627"/>
    <w:rsid w:val="00C42A18"/>
    <w:rsid w:val="00C42AEE"/>
    <w:rsid w:val="00C430EB"/>
    <w:rsid w:val="00C43CF4"/>
    <w:rsid w:val="00C44C0C"/>
    <w:rsid w:val="00C44CF1"/>
    <w:rsid w:val="00C4638B"/>
    <w:rsid w:val="00C46576"/>
    <w:rsid w:val="00C470FA"/>
    <w:rsid w:val="00C4710B"/>
    <w:rsid w:val="00C47EAF"/>
    <w:rsid w:val="00C5000A"/>
    <w:rsid w:val="00C5025F"/>
    <w:rsid w:val="00C50420"/>
    <w:rsid w:val="00C505F7"/>
    <w:rsid w:val="00C50E6C"/>
    <w:rsid w:val="00C512FD"/>
    <w:rsid w:val="00C523D5"/>
    <w:rsid w:val="00C52BED"/>
    <w:rsid w:val="00C52FF8"/>
    <w:rsid w:val="00C53013"/>
    <w:rsid w:val="00C534AE"/>
    <w:rsid w:val="00C54CF1"/>
    <w:rsid w:val="00C57495"/>
    <w:rsid w:val="00C57ED4"/>
    <w:rsid w:val="00C57EF4"/>
    <w:rsid w:val="00C60038"/>
    <w:rsid w:val="00C602F3"/>
    <w:rsid w:val="00C6048D"/>
    <w:rsid w:val="00C6106A"/>
    <w:rsid w:val="00C613D2"/>
    <w:rsid w:val="00C615B1"/>
    <w:rsid w:val="00C61B70"/>
    <w:rsid w:val="00C61EE5"/>
    <w:rsid w:val="00C62363"/>
    <w:rsid w:val="00C623E9"/>
    <w:rsid w:val="00C62710"/>
    <w:rsid w:val="00C62984"/>
    <w:rsid w:val="00C63755"/>
    <w:rsid w:val="00C64A34"/>
    <w:rsid w:val="00C700EA"/>
    <w:rsid w:val="00C70866"/>
    <w:rsid w:val="00C711C7"/>
    <w:rsid w:val="00C728EE"/>
    <w:rsid w:val="00C72F0C"/>
    <w:rsid w:val="00C73F4D"/>
    <w:rsid w:val="00C74286"/>
    <w:rsid w:val="00C745B9"/>
    <w:rsid w:val="00C746EC"/>
    <w:rsid w:val="00C753C9"/>
    <w:rsid w:val="00C76898"/>
    <w:rsid w:val="00C769F3"/>
    <w:rsid w:val="00C76D5C"/>
    <w:rsid w:val="00C77E26"/>
    <w:rsid w:val="00C8016E"/>
    <w:rsid w:val="00C80417"/>
    <w:rsid w:val="00C8066F"/>
    <w:rsid w:val="00C80EFE"/>
    <w:rsid w:val="00C8180B"/>
    <w:rsid w:val="00C81851"/>
    <w:rsid w:val="00C8306D"/>
    <w:rsid w:val="00C8316D"/>
    <w:rsid w:val="00C83F9B"/>
    <w:rsid w:val="00C84879"/>
    <w:rsid w:val="00C85F1C"/>
    <w:rsid w:val="00C865FA"/>
    <w:rsid w:val="00C87393"/>
    <w:rsid w:val="00C87ED7"/>
    <w:rsid w:val="00C9086E"/>
    <w:rsid w:val="00C90F80"/>
    <w:rsid w:val="00C910A1"/>
    <w:rsid w:val="00C92151"/>
    <w:rsid w:val="00C9292D"/>
    <w:rsid w:val="00C92E24"/>
    <w:rsid w:val="00C93020"/>
    <w:rsid w:val="00C93CD0"/>
    <w:rsid w:val="00C94099"/>
    <w:rsid w:val="00C940B3"/>
    <w:rsid w:val="00C946BA"/>
    <w:rsid w:val="00C952B7"/>
    <w:rsid w:val="00C97B1C"/>
    <w:rsid w:val="00C97DCF"/>
    <w:rsid w:val="00C97FCE"/>
    <w:rsid w:val="00CA0EE6"/>
    <w:rsid w:val="00CA1042"/>
    <w:rsid w:val="00CA1384"/>
    <w:rsid w:val="00CA1495"/>
    <w:rsid w:val="00CA15BD"/>
    <w:rsid w:val="00CA264C"/>
    <w:rsid w:val="00CA34E2"/>
    <w:rsid w:val="00CA3C14"/>
    <w:rsid w:val="00CA3C24"/>
    <w:rsid w:val="00CA404F"/>
    <w:rsid w:val="00CA5185"/>
    <w:rsid w:val="00CA53FD"/>
    <w:rsid w:val="00CA7036"/>
    <w:rsid w:val="00CA75DD"/>
    <w:rsid w:val="00CA781A"/>
    <w:rsid w:val="00CB1373"/>
    <w:rsid w:val="00CB162F"/>
    <w:rsid w:val="00CB195E"/>
    <w:rsid w:val="00CB1978"/>
    <w:rsid w:val="00CB2828"/>
    <w:rsid w:val="00CB39A9"/>
    <w:rsid w:val="00CB3B0D"/>
    <w:rsid w:val="00CB3EEA"/>
    <w:rsid w:val="00CB419C"/>
    <w:rsid w:val="00CB55D0"/>
    <w:rsid w:val="00CB5BD9"/>
    <w:rsid w:val="00CB7A19"/>
    <w:rsid w:val="00CC0646"/>
    <w:rsid w:val="00CC1127"/>
    <w:rsid w:val="00CC12FF"/>
    <w:rsid w:val="00CC1F4B"/>
    <w:rsid w:val="00CC2497"/>
    <w:rsid w:val="00CC31C1"/>
    <w:rsid w:val="00CC3332"/>
    <w:rsid w:val="00CC3D5B"/>
    <w:rsid w:val="00CC4D24"/>
    <w:rsid w:val="00CC51D9"/>
    <w:rsid w:val="00CC629C"/>
    <w:rsid w:val="00CC6D58"/>
    <w:rsid w:val="00CD01A1"/>
    <w:rsid w:val="00CD2AC8"/>
    <w:rsid w:val="00CD2D31"/>
    <w:rsid w:val="00CD3701"/>
    <w:rsid w:val="00CD3AE9"/>
    <w:rsid w:val="00CD3CDE"/>
    <w:rsid w:val="00CD4077"/>
    <w:rsid w:val="00CD43FA"/>
    <w:rsid w:val="00CD4A67"/>
    <w:rsid w:val="00CD4B8A"/>
    <w:rsid w:val="00CD4D1C"/>
    <w:rsid w:val="00CD4F3D"/>
    <w:rsid w:val="00CD5119"/>
    <w:rsid w:val="00CD5240"/>
    <w:rsid w:val="00CD5C50"/>
    <w:rsid w:val="00CD6D23"/>
    <w:rsid w:val="00CD701C"/>
    <w:rsid w:val="00CD7AFD"/>
    <w:rsid w:val="00CE09A5"/>
    <w:rsid w:val="00CE0F97"/>
    <w:rsid w:val="00CE16D3"/>
    <w:rsid w:val="00CE1D71"/>
    <w:rsid w:val="00CE2B89"/>
    <w:rsid w:val="00CE3612"/>
    <w:rsid w:val="00CE46D9"/>
    <w:rsid w:val="00CE4ABA"/>
    <w:rsid w:val="00CE51C2"/>
    <w:rsid w:val="00CE583A"/>
    <w:rsid w:val="00CE5F09"/>
    <w:rsid w:val="00CE7242"/>
    <w:rsid w:val="00CE7BAA"/>
    <w:rsid w:val="00CF01FE"/>
    <w:rsid w:val="00CF1100"/>
    <w:rsid w:val="00CF1843"/>
    <w:rsid w:val="00CF261C"/>
    <w:rsid w:val="00CF27DF"/>
    <w:rsid w:val="00CF2AAF"/>
    <w:rsid w:val="00CF2BF9"/>
    <w:rsid w:val="00CF4D92"/>
    <w:rsid w:val="00CF5932"/>
    <w:rsid w:val="00CF5AEA"/>
    <w:rsid w:val="00CF5E61"/>
    <w:rsid w:val="00CF5EBF"/>
    <w:rsid w:val="00CF642F"/>
    <w:rsid w:val="00CF64B6"/>
    <w:rsid w:val="00CF7508"/>
    <w:rsid w:val="00CF7843"/>
    <w:rsid w:val="00CF7848"/>
    <w:rsid w:val="00D01017"/>
    <w:rsid w:val="00D0149B"/>
    <w:rsid w:val="00D014FA"/>
    <w:rsid w:val="00D02946"/>
    <w:rsid w:val="00D03264"/>
    <w:rsid w:val="00D03346"/>
    <w:rsid w:val="00D03E92"/>
    <w:rsid w:val="00D04748"/>
    <w:rsid w:val="00D047DC"/>
    <w:rsid w:val="00D04C35"/>
    <w:rsid w:val="00D055D8"/>
    <w:rsid w:val="00D05B5A"/>
    <w:rsid w:val="00D07973"/>
    <w:rsid w:val="00D07E9D"/>
    <w:rsid w:val="00D10576"/>
    <w:rsid w:val="00D10A1F"/>
    <w:rsid w:val="00D10C1B"/>
    <w:rsid w:val="00D12285"/>
    <w:rsid w:val="00D13EE2"/>
    <w:rsid w:val="00D145BC"/>
    <w:rsid w:val="00D15DD6"/>
    <w:rsid w:val="00D16449"/>
    <w:rsid w:val="00D1666D"/>
    <w:rsid w:val="00D16D43"/>
    <w:rsid w:val="00D175D8"/>
    <w:rsid w:val="00D206B8"/>
    <w:rsid w:val="00D219DC"/>
    <w:rsid w:val="00D21EFE"/>
    <w:rsid w:val="00D21F47"/>
    <w:rsid w:val="00D21FA1"/>
    <w:rsid w:val="00D22B4D"/>
    <w:rsid w:val="00D23B5C"/>
    <w:rsid w:val="00D241D3"/>
    <w:rsid w:val="00D24686"/>
    <w:rsid w:val="00D26AB9"/>
    <w:rsid w:val="00D2778E"/>
    <w:rsid w:val="00D2791B"/>
    <w:rsid w:val="00D27BB8"/>
    <w:rsid w:val="00D301F8"/>
    <w:rsid w:val="00D30EB9"/>
    <w:rsid w:val="00D31646"/>
    <w:rsid w:val="00D32862"/>
    <w:rsid w:val="00D338DC"/>
    <w:rsid w:val="00D339FE"/>
    <w:rsid w:val="00D33CD4"/>
    <w:rsid w:val="00D33D5C"/>
    <w:rsid w:val="00D340EF"/>
    <w:rsid w:val="00D34477"/>
    <w:rsid w:val="00D3485A"/>
    <w:rsid w:val="00D351BB"/>
    <w:rsid w:val="00D353EA"/>
    <w:rsid w:val="00D35B6D"/>
    <w:rsid w:val="00D35CA8"/>
    <w:rsid w:val="00D37752"/>
    <w:rsid w:val="00D40C15"/>
    <w:rsid w:val="00D41063"/>
    <w:rsid w:val="00D4253E"/>
    <w:rsid w:val="00D42A13"/>
    <w:rsid w:val="00D43048"/>
    <w:rsid w:val="00D43104"/>
    <w:rsid w:val="00D43598"/>
    <w:rsid w:val="00D43E79"/>
    <w:rsid w:val="00D4496D"/>
    <w:rsid w:val="00D44E93"/>
    <w:rsid w:val="00D451FF"/>
    <w:rsid w:val="00D459BE"/>
    <w:rsid w:val="00D45A4A"/>
    <w:rsid w:val="00D45F10"/>
    <w:rsid w:val="00D46506"/>
    <w:rsid w:val="00D4662D"/>
    <w:rsid w:val="00D46B3B"/>
    <w:rsid w:val="00D50CAE"/>
    <w:rsid w:val="00D50DAF"/>
    <w:rsid w:val="00D50FAB"/>
    <w:rsid w:val="00D514A3"/>
    <w:rsid w:val="00D51AE5"/>
    <w:rsid w:val="00D5355B"/>
    <w:rsid w:val="00D535D5"/>
    <w:rsid w:val="00D53DF2"/>
    <w:rsid w:val="00D53E2D"/>
    <w:rsid w:val="00D54038"/>
    <w:rsid w:val="00D54092"/>
    <w:rsid w:val="00D5461E"/>
    <w:rsid w:val="00D5506E"/>
    <w:rsid w:val="00D551CC"/>
    <w:rsid w:val="00D5545A"/>
    <w:rsid w:val="00D55EE8"/>
    <w:rsid w:val="00D56B2E"/>
    <w:rsid w:val="00D6064F"/>
    <w:rsid w:val="00D608F4"/>
    <w:rsid w:val="00D611D4"/>
    <w:rsid w:val="00D61A8B"/>
    <w:rsid w:val="00D61B69"/>
    <w:rsid w:val="00D623A2"/>
    <w:rsid w:val="00D62903"/>
    <w:rsid w:val="00D638C6"/>
    <w:rsid w:val="00D63DC3"/>
    <w:rsid w:val="00D64195"/>
    <w:rsid w:val="00D64B35"/>
    <w:rsid w:val="00D64C7E"/>
    <w:rsid w:val="00D65940"/>
    <w:rsid w:val="00D659E1"/>
    <w:rsid w:val="00D666F3"/>
    <w:rsid w:val="00D66710"/>
    <w:rsid w:val="00D66BD1"/>
    <w:rsid w:val="00D70466"/>
    <w:rsid w:val="00D7084D"/>
    <w:rsid w:val="00D71C8C"/>
    <w:rsid w:val="00D71E24"/>
    <w:rsid w:val="00D72135"/>
    <w:rsid w:val="00D72CB7"/>
    <w:rsid w:val="00D7303F"/>
    <w:rsid w:val="00D73124"/>
    <w:rsid w:val="00D736A8"/>
    <w:rsid w:val="00D7382E"/>
    <w:rsid w:val="00D73C95"/>
    <w:rsid w:val="00D74812"/>
    <w:rsid w:val="00D74B11"/>
    <w:rsid w:val="00D74DE2"/>
    <w:rsid w:val="00D75112"/>
    <w:rsid w:val="00D7526C"/>
    <w:rsid w:val="00D75792"/>
    <w:rsid w:val="00D75BDC"/>
    <w:rsid w:val="00D76348"/>
    <w:rsid w:val="00D76597"/>
    <w:rsid w:val="00D766FE"/>
    <w:rsid w:val="00D773A8"/>
    <w:rsid w:val="00D77D6D"/>
    <w:rsid w:val="00D8087A"/>
    <w:rsid w:val="00D80A15"/>
    <w:rsid w:val="00D81004"/>
    <w:rsid w:val="00D8126A"/>
    <w:rsid w:val="00D81C12"/>
    <w:rsid w:val="00D8266B"/>
    <w:rsid w:val="00D827A5"/>
    <w:rsid w:val="00D82F9A"/>
    <w:rsid w:val="00D831B5"/>
    <w:rsid w:val="00D8348A"/>
    <w:rsid w:val="00D83525"/>
    <w:rsid w:val="00D83935"/>
    <w:rsid w:val="00D84013"/>
    <w:rsid w:val="00D84C2A"/>
    <w:rsid w:val="00D85445"/>
    <w:rsid w:val="00D85855"/>
    <w:rsid w:val="00D85F82"/>
    <w:rsid w:val="00D86A0B"/>
    <w:rsid w:val="00D86D38"/>
    <w:rsid w:val="00D8745A"/>
    <w:rsid w:val="00D879BF"/>
    <w:rsid w:val="00D9055E"/>
    <w:rsid w:val="00D90ADA"/>
    <w:rsid w:val="00D90DF1"/>
    <w:rsid w:val="00D917F4"/>
    <w:rsid w:val="00D91C62"/>
    <w:rsid w:val="00D91CCB"/>
    <w:rsid w:val="00D9240F"/>
    <w:rsid w:val="00D92559"/>
    <w:rsid w:val="00D92575"/>
    <w:rsid w:val="00D92E48"/>
    <w:rsid w:val="00D9325C"/>
    <w:rsid w:val="00D9338A"/>
    <w:rsid w:val="00D934C3"/>
    <w:rsid w:val="00D934D2"/>
    <w:rsid w:val="00D93BBA"/>
    <w:rsid w:val="00D940B9"/>
    <w:rsid w:val="00D94859"/>
    <w:rsid w:val="00D9576A"/>
    <w:rsid w:val="00D95AD8"/>
    <w:rsid w:val="00D96660"/>
    <w:rsid w:val="00D969C6"/>
    <w:rsid w:val="00DA0766"/>
    <w:rsid w:val="00DA10C1"/>
    <w:rsid w:val="00DA4E30"/>
    <w:rsid w:val="00DA56A3"/>
    <w:rsid w:val="00DA5D26"/>
    <w:rsid w:val="00DA6CAC"/>
    <w:rsid w:val="00DA6D51"/>
    <w:rsid w:val="00DB046E"/>
    <w:rsid w:val="00DB04A2"/>
    <w:rsid w:val="00DB0675"/>
    <w:rsid w:val="00DB07E7"/>
    <w:rsid w:val="00DB0C1E"/>
    <w:rsid w:val="00DB0C2A"/>
    <w:rsid w:val="00DB2C14"/>
    <w:rsid w:val="00DB2CC6"/>
    <w:rsid w:val="00DB2F64"/>
    <w:rsid w:val="00DB359F"/>
    <w:rsid w:val="00DB3BC3"/>
    <w:rsid w:val="00DB3EE4"/>
    <w:rsid w:val="00DB4477"/>
    <w:rsid w:val="00DB4AFA"/>
    <w:rsid w:val="00DB56BF"/>
    <w:rsid w:val="00DB6C6E"/>
    <w:rsid w:val="00DB6E2F"/>
    <w:rsid w:val="00DB75F9"/>
    <w:rsid w:val="00DC0E8D"/>
    <w:rsid w:val="00DC1774"/>
    <w:rsid w:val="00DC1C9E"/>
    <w:rsid w:val="00DC2051"/>
    <w:rsid w:val="00DC2E5D"/>
    <w:rsid w:val="00DC3404"/>
    <w:rsid w:val="00DC3F93"/>
    <w:rsid w:val="00DC4614"/>
    <w:rsid w:val="00DC4823"/>
    <w:rsid w:val="00DC4C3E"/>
    <w:rsid w:val="00DC594C"/>
    <w:rsid w:val="00DC5B62"/>
    <w:rsid w:val="00DC723D"/>
    <w:rsid w:val="00DC73E8"/>
    <w:rsid w:val="00DC784C"/>
    <w:rsid w:val="00DD0829"/>
    <w:rsid w:val="00DD0866"/>
    <w:rsid w:val="00DD1292"/>
    <w:rsid w:val="00DD14ED"/>
    <w:rsid w:val="00DD2524"/>
    <w:rsid w:val="00DD27E9"/>
    <w:rsid w:val="00DD3462"/>
    <w:rsid w:val="00DD40DC"/>
    <w:rsid w:val="00DD417E"/>
    <w:rsid w:val="00DD4606"/>
    <w:rsid w:val="00DD55C3"/>
    <w:rsid w:val="00DD56B6"/>
    <w:rsid w:val="00DD5CD2"/>
    <w:rsid w:val="00DD5E47"/>
    <w:rsid w:val="00DD6068"/>
    <w:rsid w:val="00DD6111"/>
    <w:rsid w:val="00DD6520"/>
    <w:rsid w:val="00DD670C"/>
    <w:rsid w:val="00DD6F3A"/>
    <w:rsid w:val="00DD71E1"/>
    <w:rsid w:val="00DD7BB3"/>
    <w:rsid w:val="00DE0BE2"/>
    <w:rsid w:val="00DE1743"/>
    <w:rsid w:val="00DE1CAD"/>
    <w:rsid w:val="00DE2B25"/>
    <w:rsid w:val="00DE30D5"/>
    <w:rsid w:val="00DE3C60"/>
    <w:rsid w:val="00DE3E38"/>
    <w:rsid w:val="00DE4FAA"/>
    <w:rsid w:val="00DE5C28"/>
    <w:rsid w:val="00DE6895"/>
    <w:rsid w:val="00DE6C07"/>
    <w:rsid w:val="00DE7089"/>
    <w:rsid w:val="00DE7547"/>
    <w:rsid w:val="00DE78C8"/>
    <w:rsid w:val="00DE7E0B"/>
    <w:rsid w:val="00DF1510"/>
    <w:rsid w:val="00DF1B8B"/>
    <w:rsid w:val="00DF221E"/>
    <w:rsid w:val="00DF2876"/>
    <w:rsid w:val="00DF2ED8"/>
    <w:rsid w:val="00DF2FEB"/>
    <w:rsid w:val="00DF3024"/>
    <w:rsid w:val="00DF42D5"/>
    <w:rsid w:val="00DF5B9D"/>
    <w:rsid w:val="00DF5D70"/>
    <w:rsid w:val="00DF6050"/>
    <w:rsid w:val="00DF6134"/>
    <w:rsid w:val="00DF652F"/>
    <w:rsid w:val="00DF6B23"/>
    <w:rsid w:val="00DF6F0A"/>
    <w:rsid w:val="00DF7454"/>
    <w:rsid w:val="00DF7DCF"/>
    <w:rsid w:val="00DF7FAB"/>
    <w:rsid w:val="00E00181"/>
    <w:rsid w:val="00E00BE4"/>
    <w:rsid w:val="00E00D2F"/>
    <w:rsid w:val="00E01475"/>
    <w:rsid w:val="00E01B43"/>
    <w:rsid w:val="00E01D2C"/>
    <w:rsid w:val="00E02B1A"/>
    <w:rsid w:val="00E0363C"/>
    <w:rsid w:val="00E03A7B"/>
    <w:rsid w:val="00E03CA8"/>
    <w:rsid w:val="00E047BB"/>
    <w:rsid w:val="00E04AA4"/>
    <w:rsid w:val="00E04D0C"/>
    <w:rsid w:val="00E05FDC"/>
    <w:rsid w:val="00E06A89"/>
    <w:rsid w:val="00E06CF7"/>
    <w:rsid w:val="00E103A5"/>
    <w:rsid w:val="00E10FB8"/>
    <w:rsid w:val="00E110E2"/>
    <w:rsid w:val="00E114F7"/>
    <w:rsid w:val="00E11796"/>
    <w:rsid w:val="00E1182E"/>
    <w:rsid w:val="00E133DC"/>
    <w:rsid w:val="00E13765"/>
    <w:rsid w:val="00E14E14"/>
    <w:rsid w:val="00E15012"/>
    <w:rsid w:val="00E16A96"/>
    <w:rsid w:val="00E17CED"/>
    <w:rsid w:val="00E2120D"/>
    <w:rsid w:val="00E21538"/>
    <w:rsid w:val="00E220EE"/>
    <w:rsid w:val="00E222B0"/>
    <w:rsid w:val="00E224B7"/>
    <w:rsid w:val="00E2292B"/>
    <w:rsid w:val="00E22E54"/>
    <w:rsid w:val="00E24099"/>
    <w:rsid w:val="00E243B9"/>
    <w:rsid w:val="00E245BC"/>
    <w:rsid w:val="00E259AC"/>
    <w:rsid w:val="00E259B0"/>
    <w:rsid w:val="00E25B5E"/>
    <w:rsid w:val="00E2646B"/>
    <w:rsid w:val="00E2661D"/>
    <w:rsid w:val="00E26F5A"/>
    <w:rsid w:val="00E26FBE"/>
    <w:rsid w:val="00E27230"/>
    <w:rsid w:val="00E279DA"/>
    <w:rsid w:val="00E27BC0"/>
    <w:rsid w:val="00E30B86"/>
    <w:rsid w:val="00E317DA"/>
    <w:rsid w:val="00E31F63"/>
    <w:rsid w:val="00E335CE"/>
    <w:rsid w:val="00E3420A"/>
    <w:rsid w:val="00E344FA"/>
    <w:rsid w:val="00E34AF6"/>
    <w:rsid w:val="00E359CF"/>
    <w:rsid w:val="00E35CA1"/>
    <w:rsid w:val="00E3626B"/>
    <w:rsid w:val="00E369E7"/>
    <w:rsid w:val="00E3700B"/>
    <w:rsid w:val="00E371A8"/>
    <w:rsid w:val="00E4012B"/>
    <w:rsid w:val="00E402B3"/>
    <w:rsid w:val="00E40AD5"/>
    <w:rsid w:val="00E41105"/>
    <w:rsid w:val="00E416BA"/>
    <w:rsid w:val="00E41A5D"/>
    <w:rsid w:val="00E4228F"/>
    <w:rsid w:val="00E42777"/>
    <w:rsid w:val="00E429A4"/>
    <w:rsid w:val="00E42BC1"/>
    <w:rsid w:val="00E44045"/>
    <w:rsid w:val="00E44D08"/>
    <w:rsid w:val="00E44EEE"/>
    <w:rsid w:val="00E45775"/>
    <w:rsid w:val="00E4648D"/>
    <w:rsid w:val="00E46A63"/>
    <w:rsid w:val="00E47C12"/>
    <w:rsid w:val="00E501B8"/>
    <w:rsid w:val="00E50E76"/>
    <w:rsid w:val="00E5104D"/>
    <w:rsid w:val="00E5128B"/>
    <w:rsid w:val="00E5228A"/>
    <w:rsid w:val="00E523F1"/>
    <w:rsid w:val="00E524E0"/>
    <w:rsid w:val="00E52529"/>
    <w:rsid w:val="00E52CF7"/>
    <w:rsid w:val="00E52FAA"/>
    <w:rsid w:val="00E53E7A"/>
    <w:rsid w:val="00E55A21"/>
    <w:rsid w:val="00E562E4"/>
    <w:rsid w:val="00E5631C"/>
    <w:rsid w:val="00E56D9C"/>
    <w:rsid w:val="00E57E0E"/>
    <w:rsid w:val="00E60105"/>
    <w:rsid w:val="00E609C5"/>
    <w:rsid w:val="00E612ED"/>
    <w:rsid w:val="00E623F0"/>
    <w:rsid w:val="00E6245A"/>
    <w:rsid w:val="00E628AD"/>
    <w:rsid w:val="00E641F5"/>
    <w:rsid w:val="00E64EB4"/>
    <w:rsid w:val="00E6578F"/>
    <w:rsid w:val="00E65FEE"/>
    <w:rsid w:val="00E7005C"/>
    <w:rsid w:val="00E713A4"/>
    <w:rsid w:val="00E71803"/>
    <w:rsid w:val="00E71F6E"/>
    <w:rsid w:val="00E7212E"/>
    <w:rsid w:val="00E723A1"/>
    <w:rsid w:val="00E74726"/>
    <w:rsid w:val="00E75465"/>
    <w:rsid w:val="00E7560F"/>
    <w:rsid w:val="00E76069"/>
    <w:rsid w:val="00E76B28"/>
    <w:rsid w:val="00E76FBF"/>
    <w:rsid w:val="00E800E4"/>
    <w:rsid w:val="00E80925"/>
    <w:rsid w:val="00E80BD7"/>
    <w:rsid w:val="00E815ED"/>
    <w:rsid w:val="00E83031"/>
    <w:rsid w:val="00E83550"/>
    <w:rsid w:val="00E83980"/>
    <w:rsid w:val="00E84F6D"/>
    <w:rsid w:val="00E851D8"/>
    <w:rsid w:val="00E862F1"/>
    <w:rsid w:val="00E87E8B"/>
    <w:rsid w:val="00E87EC4"/>
    <w:rsid w:val="00E90022"/>
    <w:rsid w:val="00E903F4"/>
    <w:rsid w:val="00E90521"/>
    <w:rsid w:val="00E90A64"/>
    <w:rsid w:val="00E90AD5"/>
    <w:rsid w:val="00E90C81"/>
    <w:rsid w:val="00E90CBE"/>
    <w:rsid w:val="00E9227F"/>
    <w:rsid w:val="00E926A4"/>
    <w:rsid w:val="00E928CE"/>
    <w:rsid w:val="00E9338D"/>
    <w:rsid w:val="00E94609"/>
    <w:rsid w:val="00E94C3A"/>
    <w:rsid w:val="00E95DC7"/>
    <w:rsid w:val="00E96664"/>
    <w:rsid w:val="00EA0EA2"/>
    <w:rsid w:val="00EA1042"/>
    <w:rsid w:val="00EA10CC"/>
    <w:rsid w:val="00EA1DA7"/>
    <w:rsid w:val="00EA1E2A"/>
    <w:rsid w:val="00EA3AD9"/>
    <w:rsid w:val="00EA3AF5"/>
    <w:rsid w:val="00EA55C6"/>
    <w:rsid w:val="00EA58F7"/>
    <w:rsid w:val="00EA5B49"/>
    <w:rsid w:val="00EA5C7E"/>
    <w:rsid w:val="00EA5CE4"/>
    <w:rsid w:val="00EA67B1"/>
    <w:rsid w:val="00EA6B3F"/>
    <w:rsid w:val="00EA7420"/>
    <w:rsid w:val="00EA7C37"/>
    <w:rsid w:val="00EA7C64"/>
    <w:rsid w:val="00EA7F32"/>
    <w:rsid w:val="00EB0175"/>
    <w:rsid w:val="00EB1078"/>
    <w:rsid w:val="00EB124D"/>
    <w:rsid w:val="00EB1635"/>
    <w:rsid w:val="00EB2D70"/>
    <w:rsid w:val="00EB2DF0"/>
    <w:rsid w:val="00EB5C36"/>
    <w:rsid w:val="00EB611D"/>
    <w:rsid w:val="00EB6443"/>
    <w:rsid w:val="00EB6F0F"/>
    <w:rsid w:val="00EB7BAC"/>
    <w:rsid w:val="00EB7FF3"/>
    <w:rsid w:val="00EC03A1"/>
    <w:rsid w:val="00EC0475"/>
    <w:rsid w:val="00EC08D9"/>
    <w:rsid w:val="00EC092E"/>
    <w:rsid w:val="00EC1A2C"/>
    <w:rsid w:val="00EC1D58"/>
    <w:rsid w:val="00EC2661"/>
    <w:rsid w:val="00EC39CB"/>
    <w:rsid w:val="00EC400F"/>
    <w:rsid w:val="00EC4813"/>
    <w:rsid w:val="00EC5477"/>
    <w:rsid w:val="00EC58AA"/>
    <w:rsid w:val="00EC5933"/>
    <w:rsid w:val="00EC5E50"/>
    <w:rsid w:val="00EC627E"/>
    <w:rsid w:val="00EC6327"/>
    <w:rsid w:val="00EC7506"/>
    <w:rsid w:val="00EC7F3B"/>
    <w:rsid w:val="00ED06AF"/>
    <w:rsid w:val="00ED0781"/>
    <w:rsid w:val="00ED0B94"/>
    <w:rsid w:val="00ED2A04"/>
    <w:rsid w:val="00ED36EA"/>
    <w:rsid w:val="00ED4374"/>
    <w:rsid w:val="00ED49F4"/>
    <w:rsid w:val="00ED5B9D"/>
    <w:rsid w:val="00ED654C"/>
    <w:rsid w:val="00ED74F5"/>
    <w:rsid w:val="00ED78E4"/>
    <w:rsid w:val="00ED79D6"/>
    <w:rsid w:val="00ED79DB"/>
    <w:rsid w:val="00ED7B16"/>
    <w:rsid w:val="00EE0000"/>
    <w:rsid w:val="00EE1C0A"/>
    <w:rsid w:val="00EE256A"/>
    <w:rsid w:val="00EE286F"/>
    <w:rsid w:val="00EE2CD6"/>
    <w:rsid w:val="00EE305E"/>
    <w:rsid w:val="00EE3CE3"/>
    <w:rsid w:val="00EE44D3"/>
    <w:rsid w:val="00EE6179"/>
    <w:rsid w:val="00EE6225"/>
    <w:rsid w:val="00EE656F"/>
    <w:rsid w:val="00EE6B7D"/>
    <w:rsid w:val="00EE71DE"/>
    <w:rsid w:val="00EE7ADA"/>
    <w:rsid w:val="00EE7C9A"/>
    <w:rsid w:val="00EF0AFF"/>
    <w:rsid w:val="00EF1A5D"/>
    <w:rsid w:val="00EF4501"/>
    <w:rsid w:val="00EF4904"/>
    <w:rsid w:val="00EF668E"/>
    <w:rsid w:val="00EF6889"/>
    <w:rsid w:val="00EF6CE0"/>
    <w:rsid w:val="00EF74BD"/>
    <w:rsid w:val="00EF7730"/>
    <w:rsid w:val="00F00275"/>
    <w:rsid w:val="00F0082B"/>
    <w:rsid w:val="00F00D33"/>
    <w:rsid w:val="00F021BB"/>
    <w:rsid w:val="00F022A3"/>
    <w:rsid w:val="00F04493"/>
    <w:rsid w:val="00F04A28"/>
    <w:rsid w:val="00F04A87"/>
    <w:rsid w:val="00F04E95"/>
    <w:rsid w:val="00F053D7"/>
    <w:rsid w:val="00F067A9"/>
    <w:rsid w:val="00F0782A"/>
    <w:rsid w:val="00F10E5D"/>
    <w:rsid w:val="00F12719"/>
    <w:rsid w:val="00F12EFA"/>
    <w:rsid w:val="00F13363"/>
    <w:rsid w:val="00F13980"/>
    <w:rsid w:val="00F149AE"/>
    <w:rsid w:val="00F14D33"/>
    <w:rsid w:val="00F15065"/>
    <w:rsid w:val="00F150E5"/>
    <w:rsid w:val="00F15777"/>
    <w:rsid w:val="00F15C90"/>
    <w:rsid w:val="00F169D9"/>
    <w:rsid w:val="00F171DA"/>
    <w:rsid w:val="00F17619"/>
    <w:rsid w:val="00F17699"/>
    <w:rsid w:val="00F17A3A"/>
    <w:rsid w:val="00F2077A"/>
    <w:rsid w:val="00F208CC"/>
    <w:rsid w:val="00F222E8"/>
    <w:rsid w:val="00F2369B"/>
    <w:rsid w:val="00F23AF5"/>
    <w:rsid w:val="00F23ECA"/>
    <w:rsid w:val="00F2435E"/>
    <w:rsid w:val="00F2444A"/>
    <w:rsid w:val="00F24E73"/>
    <w:rsid w:val="00F2541F"/>
    <w:rsid w:val="00F25A6F"/>
    <w:rsid w:val="00F25D27"/>
    <w:rsid w:val="00F26A50"/>
    <w:rsid w:val="00F27272"/>
    <w:rsid w:val="00F27852"/>
    <w:rsid w:val="00F305B8"/>
    <w:rsid w:val="00F3381E"/>
    <w:rsid w:val="00F33F5A"/>
    <w:rsid w:val="00F34AF6"/>
    <w:rsid w:val="00F3553D"/>
    <w:rsid w:val="00F366F2"/>
    <w:rsid w:val="00F368A8"/>
    <w:rsid w:val="00F40622"/>
    <w:rsid w:val="00F40E2E"/>
    <w:rsid w:val="00F4138A"/>
    <w:rsid w:val="00F415D2"/>
    <w:rsid w:val="00F4370E"/>
    <w:rsid w:val="00F445B5"/>
    <w:rsid w:val="00F445B9"/>
    <w:rsid w:val="00F44B7C"/>
    <w:rsid w:val="00F44C8C"/>
    <w:rsid w:val="00F45020"/>
    <w:rsid w:val="00F454FD"/>
    <w:rsid w:val="00F4660E"/>
    <w:rsid w:val="00F47663"/>
    <w:rsid w:val="00F47768"/>
    <w:rsid w:val="00F50374"/>
    <w:rsid w:val="00F503D6"/>
    <w:rsid w:val="00F50C0F"/>
    <w:rsid w:val="00F51103"/>
    <w:rsid w:val="00F5197A"/>
    <w:rsid w:val="00F520EF"/>
    <w:rsid w:val="00F5254B"/>
    <w:rsid w:val="00F52760"/>
    <w:rsid w:val="00F5302A"/>
    <w:rsid w:val="00F5302D"/>
    <w:rsid w:val="00F53615"/>
    <w:rsid w:val="00F53C43"/>
    <w:rsid w:val="00F53F8A"/>
    <w:rsid w:val="00F56C52"/>
    <w:rsid w:val="00F56D3C"/>
    <w:rsid w:val="00F572DE"/>
    <w:rsid w:val="00F5757E"/>
    <w:rsid w:val="00F60272"/>
    <w:rsid w:val="00F605BF"/>
    <w:rsid w:val="00F612B0"/>
    <w:rsid w:val="00F61328"/>
    <w:rsid w:val="00F61F58"/>
    <w:rsid w:val="00F62986"/>
    <w:rsid w:val="00F63256"/>
    <w:rsid w:val="00F639C0"/>
    <w:rsid w:val="00F64150"/>
    <w:rsid w:val="00F64562"/>
    <w:rsid w:val="00F65339"/>
    <w:rsid w:val="00F66603"/>
    <w:rsid w:val="00F666E3"/>
    <w:rsid w:val="00F678D1"/>
    <w:rsid w:val="00F7015D"/>
    <w:rsid w:val="00F7143D"/>
    <w:rsid w:val="00F71C6B"/>
    <w:rsid w:val="00F727FF"/>
    <w:rsid w:val="00F72D15"/>
    <w:rsid w:val="00F73268"/>
    <w:rsid w:val="00F73C73"/>
    <w:rsid w:val="00F73EE5"/>
    <w:rsid w:val="00F74615"/>
    <w:rsid w:val="00F74F3E"/>
    <w:rsid w:val="00F77F01"/>
    <w:rsid w:val="00F805F7"/>
    <w:rsid w:val="00F81361"/>
    <w:rsid w:val="00F81969"/>
    <w:rsid w:val="00F832D2"/>
    <w:rsid w:val="00F83696"/>
    <w:rsid w:val="00F84AD2"/>
    <w:rsid w:val="00F84F58"/>
    <w:rsid w:val="00F850F6"/>
    <w:rsid w:val="00F85F2E"/>
    <w:rsid w:val="00F86394"/>
    <w:rsid w:val="00F876DC"/>
    <w:rsid w:val="00F90330"/>
    <w:rsid w:val="00F90C25"/>
    <w:rsid w:val="00F91875"/>
    <w:rsid w:val="00F92299"/>
    <w:rsid w:val="00F92B8C"/>
    <w:rsid w:val="00F92D23"/>
    <w:rsid w:val="00F933F2"/>
    <w:rsid w:val="00F93DC9"/>
    <w:rsid w:val="00F93E63"/>
    <w:rsid w:val="00F94A25"/>
    <w:rsid w:val="00F9598B"/>
    <w:rsid w:val="00F95CD0"/>
    <w:rsid w:val="00F960BD"/>
    <w:rsid w:val="00F96563"/>
    <w:rsid w:val="00F9686E"/>
    <w:rsid w:val="00F97DD0"/>
    <w:rsid w:val="00F97F26"/>
    <w:rsid w:val="00FA01D5"/>
    <w:rsid w:val="00FA04E4"/>
    <w:rsid w:val="00FA076F"/>
    <w:rsid w:val="00FA0B0D"/>
    <w:rsid w:val="00FA2CD3"/>
    <w:rsid w:val="00FA319B"/>
    <w:rsid w:val="00FA3235"/>
    <w:rsid w:val="00FA3358"/>
    <w:rsid w:val="00FA3452"/>
    <w:rsid w:val="00FA3904"/>
    <w:rsid w:val="00FA3B58"/>
    <w:rsid w:val="00FA417A"/>
    <w:rsid w:val="00FA41FE"/>
    <w:rsid w:val="00FA4B9D"/>
    <w:rsid w:val="00FA511A"/>
    <w:rsid w:val="00FA5186"/>
    <w:rsid w:val="00FA6A3C"/>
    <w:rsid w:val="00FA6C4E"/>
    <w:rsid w:val="00FA6CA0"/>
    <w:rsid w:val="00FA708E"/>
    <w:rsid w:val="00FA7581"/>
    <w:rsid w:val="00FA7627"/>
    <w:rsid w:val="00FB02C0"/>
    <w:rsid w:val="00FB0EE5"/>
    <w:rsid w:val="00FB108A"/>
    <w:rsid w:val="00FB12E9"/>
    <w:rsid w:val="00FB17D7"/>
    <w:rsid w:val="00FB1B23"/>
    <w:rsid w:val="00FB1B3C"/>
    <w:rsid w:val="00FB1E41"/>
    <w:rsid w:val="00FB2B22"/>
    <w:rsid w:val="00FB2C3F"/>
    <w:rsid w:val="00FB2C7B"/>
    <w:rsid w:val="00FB35DE"/>
    <w:rsid w:val="00FB3897"/>
    <w:rsid w:val="00FB3F85"/>
    <w:rsid w:val="00FB46EF"/>
    <w:rsid w:val="00FB4703"/>
    <w:rsid w:val="00FB4F3A"/>
    <w:rsid w:val="00FB5D82"/>
    <w:rsid w:val="00FB6083"/>
    <w:rsid w:val="00FB7343"/>
    <w:rsid w:val="00FB7C3E"/>
    <w:rsid w:val="00FB7E7A"/>
    <w:rsid w:val="00FC0116"/>
    <w:rsid w:val="00FC03DC"/>
    <w:rsid w:val="00FC0439"/>
    <w:rsid w:val="00FC0550"/>
    <w:rsid w:val="00FC0715"/>
    <w:rsid w:val="00FC0B68"/>
    <w:rsid w:val="00FC1C89"/>
    <w:rsid w:val="00FC2BFB"/>
    <w:rsid w:val="00FC2E1F"/>
    <w:rsid w:val="00FC334E"/>
    <w:rsid w:val="00FC34FA"/>
    <w:rsid w:val="00FC3648"/>
    <w:rsid w:val="00FC3AE9"/>
    <w:rsid w:val="00FC3B08"/>
    <w:rsid w:val="00FC3C3D"/>
    <w:rsid w:val="00FC3E17"/>
    <w:rsid w:val="00FC422C"/>
    <w:rsid w:val="00FC4BBD"/>
    <w:rsid w:val="00FC4C05"/>
    <w:rsid w:val="00FC5D61"/>
    <w:rsid w:val="00FC5EFD"/>
    <w:rsid w:val="00FD2836"/>
    <w:rsid w:val="00FD2E1B"/>
    <w:rsid w:val="00FD3019"/>
    <w:rsid w:val="00FD355D"/>
    <w:rsid w:val="00FD39BD"/>
    <w:rsid w:val="00FD4389"/>
    <w:rsid w:val="00FD4E09"/>
    <w:rsid w:val="00FD4F14"/>
    <w:rsid w:val="00FD5588"/>
    <w:rsid w:val="00FD7930"/>
    <w:rsid w:val="00FE17EF"/>
    <w:rsid w:val="00FE1E2D"/>
    <w:rsid w:val="00FE1E39"/>
    <w:rsid w:val="00FE1E4F"/>
    <w:rsid w:val="00FE22A8"/>
    <w:rsid w:val="00FE326E"/>
    <w:rsid w:val="00FE4A97"/>
    <w:rsid w:val="00FE54E8"/>
    <w:rsid w:val="00FE5D29"/>
    <w:rsid w:val="00FE7526"/>
    <w:rsid w:val="00FF0B47"/>
    <w:rsid w:val="00FF0C83"/>
    <w:rsid w:val="00FF2791"/>
    <w:rsid w:val="00FF3D77"/>
    <w:rsid w:val="00FF458D"/>
    <w:rsid w:val="00FF564E"/>
    <w:rsid w:val="00FF5CFD"/>
    <w:rsid w:val="00FF653A"/>
    <w:rsid w:val="00FF734F"/>
    <w:rsid w:val="00FF7C37"/>
    <w:rsid w:val="00FF7FD7"/>
  </w:rsids>
  <m:mathPr>
    <m:mathFont m:val="Cambria Math"/>
    <m:brkBin m:val="before"/>
    <m:brkBinSub m:val="--"/>
    <m:smallFrac/>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6EDFD825"/>
  <w15:docId w15:val="{95D98D72-50E7-4786-8D7E-D036D596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FF2"/>
    <w:pPr>
      <w:spacing w:after="0" w:line="240" w:lineRule="auto"/>
      <w:jc w:val="both"/>
    </w:pPr>
    <w:rPr>
      <w:rFonts w:ascii="Verdana" w:eastAsia="Times New Roman" w:hAnsi="Verdana" w:cs="Times New Roman"/>
      <w:sz w:val="20"/>
      <w:szCs w:val="24"/>
      <w:lang w:val="en-US"/>
    </w:rPr>
  </w:style>
  <w:style w:type="paragraph" w:styleId="Ttulo1">
    <w:name w:val="heading 1"/>
    <w:basedOn w:val="Normal"/>
    <w:next w:val="Normal"/>
    <w:link w:val="Ttulo1Car"/>
    <w:uiPriority w:val="9"/>
    <w:qFormat/>
    <w:rsid w:val="00D75BDC"/>
    <w:pPr>
      <w:keepNext/>
      <w:keepLines/>
      <w:spacing w:before="120" w:after="240"/>
      <w:jc w:val="center"/>
      <w:outlineLvl w:val="0"/>
    </w:pPr>
    <w:rPr>
      <w:rFonts w:eastAsiaTheme="majorEastAsia" w:cstheme="majorBidi"/>
      <w:b/>
      <w:bCs/>
      <w:caps/>
      <w:szCs w:val="28"/>
    </w:rPr>
  </w:style>
  <w:style w:type="paragraph" w:styleId="Ttulo2">
    <w:name w:val="heading 2"/>
    <w:basedOn w:val="Prrafodelista"/>
    <w:next w:val="Normal"/>
    <w:link w:val="Ttulo2Car"/>
    <w:qFormat/>
    <w:rsid w:val="00234F19"/>
    <w:pPr>
      <w:numPr>
        <w:numId w:val="2"/>
      </w:numPr>
      <w:tabs>
        <w:tab w:val="left" w:pos="567"/>
        <w:tab w:val="left" w:pos="993"/>
      </w:tabs>
      <w:spacing w:before="240" w:after="120"/>
      <w:ind w:left="924" w:hanging="357"/>
      <w:outlineLvl w:val="1"/>
    </w:pPr>
    <w:rPr>
      <w:b/>
      <w:i/>
      <w:szCs w:val="20"/>
      <w:lang w:val="es-CR"/>
    </w:rPr>
  </w:style>
  <w:style w:type="paragraph" w:styleId="Ttulo3">
    <w:name w:val="heading 3"/>
    <w:basedOn w:val="Prrafodelista"/>
    <w:next w:val="Normal"/>
    <w:link w:val="Ttulo3Car"/>
    <w:qFormat/>
    <w:rsid w:val="00C76D5C"/>
    <w:pPr>
      <w:tabs>
        <w:tab w:val="left" w:pos="567"/>
      </w:tabs>
      <w:spacing w:before="120" w:after="120"/>
      <w:ind w:left="1418"/>
      <w:outlineLvl w:val="2"/>
    </w:pPr>
    <w:rPr>
      <w:i/>
      <w:lang w:val="es-CO"/>
    </w:rPr>
  </w:style>
  <w:style w:type="paragraph" w:styleId="Ttulo4">
    <w:name w:val="heading 4"/>
    <w:basedOn w:val="Normal"/>
    <w:next w:val="Normal"/>
    <w:link w:val="Ttulo4Car"/>
    <w:uiPriority w:val="9"/>
    <w:unhideWhenUsed/>
    <w:qFormat/>
    <w:rsid w:val="00963868"/>
    <w:pPr>
      <w:ind w:left="1416"/>
      <w:outlineLvl w:val="3"/>
    </w:pPr>
    <w:rPr>
      <w:u w:val="single"/>
      <w:lang w:val="es-CR" w:eastAsia="es-MX"/>
    </w:rPr>
  </w:style>
  <w:style w:type="paragraph" w:styleId="Ttulo5">
    <w:name w:val="heading 5"/>
    <w:basedOn w:val="Normal"/>
    <w:next w:val="Normal"/>
    <w:link w:val="Ttulo5Car"/>
    <w:uiPriority w:val="9"/>
    <w:unhideWhenUsed/>
    <w:qFormat/>
    <w:rsid w:val="00727039"/>
    <w:pPr>
      <w:keepNext/>
      <w:ind w:firstLine="708"/>
      <w:outlineLvl w:val="4"/>
    </w:pPr>
    <w:rPr>
      <w:b/>
      <w:lang w:val="es-CR"/>
    </w:rPr>
  </w:style>
  <w:style w:type="paragraph" w:styleId="Ttulo6">
    <w:name w:val="heading 6"/>
    <w:basedOn w:val="Normal"/>
    <w:next w:val="Normal"/>
    <w:link w:val="Ttulo6Car"/>
    <w:uiPriority w:val="9"/>
    <w:unhideWhenUsed/>
    <w:qFormat/>
    <w:rsid w:val="005C031B"/>
    <w:pPr>
      <w:keepNext/>
      <w:jc w:val="center"/>
      <w:outlineLvl w:val="5"/>
    </w:pPr>
    <w:rPr>
      <w:b/>
      <w:lang w:val="es-CR"/>
    </w:rPr>
  </w:style>
  <w:style w:type="paragraph" w:styleId="Ttulo7">
    <w:name w:val="heading 7"/>
    <w:basedOn w:val="Normal"/>
    <w:next w:val="Normal"/>
    <w:link w:val="Ttulo7Car"/>
    <w:uiPriority w:val="9"/>
    <w:unhideWhenUsed/>
    <w:qFormat/>
    <w:rsid w:val="007A5C07"/>
    <w:pPr>
      <w:keepNext/>
      <w:tabs>
        <w:tab w:val="left" w:pos="567"/>
      </w:tabs>
      <w:ind w:left="207"/>
      <w:outlineLvl w:val="6"/>
    </w:pPr>
    <w:rPr>
      <w:b/>
      <w:szCs w:val="20"/>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BDC"/>
    <w:rPr>
      <w:rFonts w:ascii="Verdana" w:eastAsiaTheme="majorEastAsia" w:hAnsi="Verdana" w:cstheme="majorBidi"/>
      <w:b/>
      <w:bCs/>
      <w:caps/>
      <w:sz w:val="20"/>
      <w:szCs w:val="28"/>
      <w:lang w:val="en-US"/>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735C38"/>
    <w:rPr>
      <w:rFonts w:ascii="Verdana" w:hAnsi="Verdana"/>
      <w:sz w:val="20"/>
      <w:szCs w:val="20"/>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D75BDC"/>
    <w:pPr>
      <w:tabs>
        <w:tab w:val="left" w:pos="567"/>
      </w:tabs>
      <w:spacing w:before="120" w:after="120"/>
    </w:pPr>
    <w:rPr>
      <w:sz w:val="16"/>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D75BDC"/>
    <w:rPr>
      <w:rFonts w:ascii="Verdana" w:eastAsia="Times New Roman" w:hAnsi="Verdana" w:cs="Times New Roman"/>
      <w:sz w:val="16"/>
      <w:szCs w:val="20"/>
      <w:lang w:val="es-ES_tradnl" w:eastAsia="es-ES"/>
    </w:rPr>
  </w:style>
  <w:style w:type="character" w:customStyle="1" w:styleId="Ttulo3Car">
    <w:name w:val="Título 3 Car"/>
    <w:link w:val="Ttulo3"/>
    <w:rsid w:val="00C76D5C"/>
    <w:rPr>
      <w:rFonts w:ascii="Verdana" w:eastAsia="Times New Roman" w:hAnsi="Verdana" w:cs="Times New Roman"/>
      <w:i/>
      <w:sz w:val="20"/>
      <w:szCs w:val="24"/>
      <w:lang w:val="es-CO"/>
    </w:rPr>
  </w:style>
  <w:style w:type="character" w:customStyle="1" w:styleId="Ttulo2Car">
    <w:name w:val="Título 2 Car"/>
    <w:link w:val="Ttulo2"/>
    <w:rsid w:val="00234F19"/>
    <w:rPr>
      <w:rFonts w:ascii="Verdana" w:eastAsia="Times New Roman" w:hAnsi="Verdana" w:cs="Times New Roman"/>
      <w:b/>
      <w:i/>
      <w:sz w:val="20"/>
      <w:szCs w:val="20"/>
    </w:rPr>
  </w:style>
  <w:style w:type="paragraph" w:customStyle="1" w:styleId="PrrafodeSentencia">
    <w:name w:val="*. Párrafo de Sentencia"/>
    <w:basedOn w:val="Normal"/>
    <w:next w:val="Normal"/>
    <w:link w:val="PrrafodeSentenciaChar"/>
    <w:qFormat/>
    <w:rsid w:val="00040D1E"/>
    <w:pPr>
      <w:numPr>
        <w:numId w:val="1"/>
      </w:numPr>
      <w:tabs>
        <w:tab w:val="left" w:pos="567"/>
      </w:tabs>
      <w:ind w:left="0" w:firstLine="0"/>
    </w:pPr>
    <w:rPr>
      <w:rFonts w:eastAsia="Batang" w:cstheme="minorBidi"/>
      <w:spacing w:val="-4"/>
      <w:szCs w:val="22"/>
      <w:lang w:val="es-CR" w:eastAsia="es-MX"/>
    </w:rPr>
  </w:style>
  <w:style w:type="character" w:customStyle="1" w:styleId="PrrafodeSentenciaChar">
    <w:name w:val="*. Párrafo de Sentencia Char"/>
    <w:link w:val="PrrafodeSentencia"/>
    <w:locked/>
    <w:rsid w:val="00040D1E"/>
    <w:rPr>
      <w:rFonts w:ascii="Verdana" w:eastAsia="Batang" w:hAnsi="Verdana"/>
      <w:spacing w:val="-4"/>
      <w:sz w:val="20"/>
      <w:lang w:eastAsia="es-MX"/>
    </w:rPr>
  </w:style>
  <w:style w:type="character" w:customStyle="1" w:styleId="Ttulo4Car">
    <w:name w:val="Título 4 Car"/>
    <w:basedOn w:val="Fuentedeprrafopredeter"/>
    <w:link w:val="Ttulo4"/>
    <w:uiPriority w:val="9"/>
    <w:rsid w:val="00963868"/>
    <w:rPr>
      <w:rFonts w:ascii="Verdana" w:eastAsia="MS Mincho" w:hAnsi="Verdana" w:cs="Times New Roman"/>
      <w:sz w:val="20"/>
      <w:szCs w:val="24"/>
      <w:u w:val="single"/>
      <w:lang w:eastAsia="es-MX"/>
    </w:rPr>
  </w:style>
  <w:style w:type="paragraph" w:styleId="Prrafodelista">
    <w:name w:val="List Paragraph"/>
    <w:aliases w:val="Párrafo de lista1,List Paragraph1,Colorful List - Accent 11,List Paragraph11,List Paragraph2,Lista vistosa - Énfasis 11,Subtle Emphasis1,Footnote1,Parrafos"/>
    <w:basedOn w:val="Normal"/>
    <w:link w:val="PrrafodelistaCar"/>
    <w:uiPriority w:val="1"/>
    <w:qFormat/>
    <w:rsid w:val="00727039"/>
    <w:pPr>
      <w:ind w:left="720"/>
      <w:contextualSpacing/>
    </w:pPr>
  </w:style>
  <w:style w:type="character" w:customStyle="1" w:styleId="Ttulo5Car">
    <w:name w:val="Título 5 Car"/>
    <w:basedOn w:val="Fuentedeprrafopredeter"/>
    <w:link w:val="Ttulo5"/>
    <w:uiPriority w:val="9"/>
    <w:rsid w:val="00727039"/>
    <w:rPr>
      <w:rFonts w:ascii="Verdana" w:eastAsia="MS Mincho" w:hAnsi="Verdana" w:cs="Times New Roman"/>
      <w:b/>
      <w:sz w:val="20"/>
      <w:szCs w:val="24"/>
    </w:rPr>
  </w:style>
  <w:style w:type="character" w:styleId="Refdecomentario">
    <w:name w:val="annotation reference"/>
    <w:basedOn w:val="Fuentedeprrafopredeter"/>
    <w:uiPriority w:val="99"/>
    <w:unhideWhenUsed/>
    <w:rsid w:val="00727039"/>
    <w:rPr>
      <w:sz w:val="16"/>
      <w:szCs w:val="16"/>
    </w:rPr>
  </w:style>
  <w:style w:type="paragraph" w:styleId="Textocomentario">
    <w:name w:val="annotation text"/>
    <w:basedOn w:val="Normal"/>
    <w:link w:val="TextocomentarioCar"/>
    <w:uiPriority w:val="99"/>
    <w:unhideWhenUsed/>
    <w:rsid w:val="00727039"/>
    <w:rPr>
      <w:szCs w:val="20"/>
    </w:rPr>
  </w:style>
  <w:style w:type="character" w:customStyle="1" w:styleId="TextocomentarioCar">
    <w:name w:val="Texto comentario Car"/>
    <w:basedOn w:val="Fuentedeprrafopredeter"/>
    <w:link w:val="Textocomentario"/>
    <w:uiPriority w:val="99"/>
    <w:rsid w:val="00727039"/>
    <w:rPr>
      <w:rFonts w:ascii="Verdana" w:eastAsia="MS Mincho" w:hAnsi="Verdana" w:cs="Times New Roman"/>
      <w:sz w:val="20"/>
      <w:szCs w:val="20"/>
      <w:lang w:val="en-US"/>
    </w:rPr>
  </w:style>
  <w:style w:type="paragraph" w:styleId="Asuntodelcomentario">
    <w:name w:val="annotation subject"/>
    <w:basedOn w:val="Textocomentario"/>
    <w:next w:val="Textocomentario"/>
    <w:link w:val="AsuntodelcomentarioCar"/>
    <w:uiPriority w:val="99"/>
    <w:unhideWhenUsed/>
    <w:rsid w:val="00727039"/>
    <w:rPr>
      <w:b/>
      <w:bCs/>
    </w:rPr>
  </w:style>
  <w:style w:type="character" w:customStyle="1" w:styleId="AsuntodelcomentarioCar">
    <w:name w:val="Asunto del comentario Car"/>
    <w:basedOn w:val="TextocomentarioCar"/>
    <w:link w:val="Asuntodelcomentario"/>
    <w:uiPriority w:val="99"/>
    <w:rsid w:val="00727039"/>
    <w:rPr>
      <w:rFonts w:ascii="Verdana" w:eastAsia="MS Mincho" w:hAnsi="Verdana" w:cs="Times New Roman"/>
      <w:b/>
      <w:bCs/>
      <w:sz w:val="20"/>
      <w:szCs w:val="20"/>
      <w:lang w:val="en-US"/>
    </w:rPr>
  </w:style>
  <w:style w:type="paragraph" w:styleId="Textodeglobo">
    <w:name w:val="Balloon Text"/>
    <w:basedOn w:val="Normal"/>
    <w:link w:val="TextodegloboCar"/>
    <w:uiPriority w:val="99"/>
    <w:semiHidden/>
    <w:unhideWhenUsed/>
    <w:rsid w:val="00727039"/>
    <w:rPr>
      <w:rFonts w:ascii="Tahoma" w:hAnsi="Tahoma" w:cs="Tahoma"/>
      <w:sz w:val="16"/>
      <w:szCs w:val="16"/>
    </w:rPr>
  </w:style>
  <w:style w:type="character" w:customStyle="1" w:styleId="TextodegloboCar">
    <w:name w:val="Texto de globo Car"/>
    <w:basedOn w:val="Fuentedeprrafopredeter"/>
    <w:link w:val="Textodeglobo"/>
    <w:uiPriority w:val="99"/>
    <w:semiHidden/>
    <w:rsid w:val="00727039"/>
    <w:rPr>
      <w:rFonts w:ascii="Tahoma" w:eastAsia="MS Mincho" w:hAnsi="Tahoma" w:cs="Tahoma"/>
      <w:sz w:val="16"/>
      <w:szCs w:val="16"/>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735C38"/>
    <w:pPr>
      <w:spacing w:after="160" w:line="240" w:lineRule="exact"/>
    </w:pPr>
    <w:rPr>
      <w:rFonts w:eastAsiaTheme="minorHAnsi" w:cstheme="minorBidi"/>
      <w:szCs w:val="20"/>
      <w:vertAlign w:val="superscript"/>
      <w:lang w:val="es-CR"/>
    </w:rPr>
  </w:style>
  <w:style w:type="character" w:customStyle="1" w:styleId="PrrafodelistaCar">
    <w:name w:val="Párrafo de lista Car"/>
    <w:aliases w:val="Párrafo de lista1 Car,List Paragraph1 Car,Colorful List - Accent 11 Car,List Paragraph11 Car,List Paragraph2 Car,Lista vistosa - Énfasis 11 Car,Subtle Emphasis1 Car,Footnote1 Car,Parrafos Car"/>
    <w:link w:val="Prrafodelista"/>
    <w:uiPriority w:val="1"/>
    <w:locked/>
    <w:rsid w:val="00CE5F09"/>
    <w:rPr>
      <w:rFonts w:ascii="Verdana" w:eastAsia="MS Mincho" w:hAnsi="Verdana" w:cs="Times New Roman"/>
      <w:sz w:val="20"/>
      <w:szCs w:val="24"/>
      <w:lang w:val="en-US"/>
    </w:rPr>
  </w:style>
  <w:style w:type="paragraph" w:customStyle="1" w:styleId="Footnotes">
    <w:name w:val="**. Footnotes"/>
    <w:basedOn w:val="Textonotapie"/>
    <w:link w:val="FootnotesChar"/>
    <w:autoRedefine/>
    <w:qFormat/>
    <w:rsid w:val="00615836"/>
    <w:pPr>
      <w:tabs>
        <w:tab w:val="clear" w:pos="567"/>
        <w:tab w:val="left" w:pos="426"/>
      </w:tabs>
      <w:spacing w:before="0" w:after="0"/>
    </w:pPr>
    <w:rPr>
      <w:rFonts w:cs="Palatino-Italic"/>
      <w:iCs/>
      <w:spacing w:val="-4"/>
      <w:szCs w:val="16"/>
      <w:lang w:val="es-ES" w:eastAsia="en-US" w:bidi="en-US"/>
    </w:rPr>
  </w:style>
  <w:style w:type="character" w:customStyle="1" w:styleId="FootnotesChar">
    <w:name w:val="**. Footnotes Char"/>
    <w:basedOn w:val="Fuentedeprrafopredeter"/>
    <w:link w:val="Footnotes"/>
    <w:rsid w:val="00615836"/>
    <w:rPr>
      <w:rFonts w:ascii="Verdana" w:eastAsia="Times New Roman" w:hAnsi="Verdana" w:cs="Palatino-Italic"/>
      <w:iCs/>
      <w:spacing w:val="-4"/>
      <w:sz w:val="16"/>
      <w:szCs w:val="16"/>
      <w:lang w:val="es-ES" w:bidi="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1275B6"/>
    <w:rPr>
      <w:sz w:val="16"/>
      <w:szCs w:val="22"/>
      <w:vertAlign w:val="superscript"/>
      <w:lang w:val="es-CR"/>
    </w:rPr>
  </w:style>
  <w:style w:type="character" w:styleId="Textoennegrita">
    <w:name w:val="Strong"/>
    <w:aliases w:val="Heading 2.1"/>
    <w:basedOn w:val="Fuentedeprrafopredeter"/>
    <w:uiPriority w:val="22"/>
    <w:qFormat/>
    <w:rsid w:val="00ED0B94"/>
    <w:rPr>
      <w:b/>
      <w:bCs/>
    </w:rPr>
  </w:style>
  <w:style w:type="paragraph" w:styleId="Encabezado">
    <w:name w:val="header"/>
    <w:aliases w:val="encabezado"/>
    <w:basedOn w:val="Normal"/>
    <w:link w:val="EncabezadoCar"/>
    <w:uiPriority w:val="99"/>
    <w:rsid w:val="006657E5"/>
    <w:pPr>
      <w:tabs>
        <w:tab w:val="center" w:pos="4320"/>
        <w:tab w:val="right" w:pos="8640"/>
      </w:tabs>
    </w:pPr>
    <w:rPr>
      <w:rFonts w:ascii="Garamond" w:hAnsi="Garamond"/>
      <w:szCs w:val="20"/>
      <w:lang w:val="es-ES_tradnl"/>
    </w:rPr>
  </w:style>
  <w:style w:type="character" w:customStyle="1" w:styleId="EncabezadoCar">
    <w:name w:val="Encabezado Car"/>
    <w:aliases w:val="encabezado Car"/>
    <w:basedOn w:val="Fuentedeprrafopredeter"/>
    <w:link w:val="Encabezado"/>
    <w:uiPriority w:val="99"/>
    <w:rsid w:val="006657E5"/>
    <w:rPr>
      <w:rFonts w:ascii="Garamond" w:eastAsia="Times New Roman" w:hAnsi="Garamond" w:cs="Times New Roman"/>
      <w:sz w:val="20"/>
      <w:szCs w:val="20"/>
      <w:lang w:val="es-ES_tradnl"/>
    </w:rPr>
  </w:style>
  <w:style w:type="character" w:customStyle="1" w:styleId="Ttulo6Car">
    <w:name w:val="Título 6 Car"/>
    <w:basedOn w:val="Fuentedeprrafopredeter"/>
    <w:link w:val="Ttulo6"/>
    <w:uiPriority w:val="9"/>
    <w:rsid w:val="005C031B"/>
    <w:rPr>
      <w:rFonts w:ascii="Verdana" w:eastAsia="MS Mincho" w:hAnsi="Verdana" w:cs="Times New Roman"/>
      <w:b/>
      <w:sz w:val="20"/>
      <w:szCs w:val="24"/>
    </w:rPr>
  </w:style>
  <w:style w:type="paragraph" w:styleId="Piedepgina">
    <w:name w:val="footer"/>
    <w:basedOn w:val="Normal"/>
    <w:link w:val="PiedepginaCar"/>
    <w:uiPriority w:val="99"/>
    <w:unhideWhenUsed/>
    <w:rsid w:val="004E095B"/>
    <w:pPr>
      <w:tabs>
        <w:tab w:val="center" w:pos="4419"/>
        <w:tab w:val="right" w:pos="8838"/>
      </w:tabs>
    </w:pPr>
  </w:style>
  <w:style w:type="character" w:customStyle="1" w:styleId="PiedepginaCar">
    <w:name w:val="Pie de página Car"/>
    <w:basedOn w:val="Fuentedeprrafopredeter"/>
    <w:link w:val="Piedepgina"/>
    <w:uiPriority w:val="99"/>
    <w:rsid w:val="004E095B"/>
    <w:rPr>
      <w:rFonts w:ascii="Verdana" w:eastAsia="MS Mincho" w:hAnsi="Verdana" w:cs="Times New Roman"/>
      <w:sz w:val="20"/>
      <w:szCs w:val="24"/>
      <w:lang w:val="en-US"/>
    </w:rPr>
  </w:style>
  <w:style w:type="character" w:customStyle="1" w:styleId="ListParagraphChar1">
    <w:name w:val="List Paragraph Char1"/>
    <w:aliases w:val="Párrafo de lista1 Char1,List Paragraph1 Char1,Colorful List - Accent 11 Char1,List Paragraph11 Char1,List Paragraph2 Char1,Lista vistosa - Énfasis 11 Char1"/>
    <w:locked/>
    <w:rsid w:val="001B2C75"/>
    <w:rPr>
      <w:rFonts w:ascii="Cambria" w:eastAsia="Cambria" w:hAnsi="Cambria" w:cs="Cambria"/>
      <w:color w:val="000000"/>
      <w:u w:color="000000"/>
      <w:bdr w:val="nil"/>
    </w:rPr>
  </w:style>
  <w:style w:type="character" w:customStyle="1" w:styleId="Ttulo7Car">
    <w:name w:val="Título 7 Car"/>
    <w:basedOn w:val="Fuentedeprrafopredeter"/>
    <w:link w:val="Ttulo7"/>
    <w:uiPriority w:val="9"/>
    <w:rsid w:val="007A5C07"/>
    <w:rPr>
      <w:rFonts w:ascii="Verdana" w:eastAsia="MS Mincho" w:hAnsi="Verdana" w:cs="Times New Roman"/>
      <w:b/>
      <w:sz w:val="20"/>
      <w:szCs w:val="20"/>
    </w:rPr>
  </w:style>
  <w:style w:type="paragraph" w:styleId="Ttulo">
    <w:name w:val="Title"/>
    <w:basedOn w:val="Ttulo1"/>
    <w:next w:val="Normal"/>
    <w:link w:val="TtuloCar"/>
    <w:qFormat/>
    <w:rsid w:val="00D75BDC"/>
    <w:pPr>
      <w:keepNext w:val="0"/>
      <w:keepLines w:val="0"/>
      <w:tabs>
        <w:tab w:val="center" w:pos="4320"/>
        <w:tab w:val="right" w:pos="8640"/>
      </w:tabs>
      <w:spacing w:before="240"/>
    </w:pPr>
    <w:rPr>
      <w:rFonts w:eastAsia="Times New Roman" w:cs="Times New Roman"/>
      <w:bCs w:val="0"/>
      <w:caps w:val="0"/>
      <w:sz w:val="22"/>
      <w:szCs w:val="20"/>
      <w:lang w:val="es-CR" w:eastAsia="es-ES"/>
    </w:rPr>
  </w:style>
  <w:style w:type="character" w:customStyle="1" w:styleId="TtuloCar">
    <w:name w:val="Título Car"/>
    <w:basedOn w:val="Fuentedeprrafopredeter"/>
    <w:link w:val="Ttulo"/>
    <w:rsid w:val="00D75BDC"/>
    <w:rPr>
      <w:rFonts w:ascii="Verdana" w:eastAsia="Times New Roman" w:hAnsi="Verdana" w:cs="Times New Roman"/>
      <w:b/>
      <w:caps/>
      <w:szCs w:val="20"/>
      <w:lang w:eastAsia="es-ES"/>
    </w:rPr>
  </w:style>
  <w:style w:type="paragraph" w:customStyle="1" w:styleId="1">
    <w:name w:val="1"/>
    <w:basedOn w:val="Normal"/>
    <w:rsid w:val="00F454FD"/>
    <w:pPr>
      <w:spacing w:after="160" w:line="240" w:lineRule="exact"/>
    </w:pPr>
    <w:rPr>
      <w:sz w:val="16"/>
      <w:vertAlign w:val="superscript"/>
    </w:rPr>
  </w:style>
  <w:style w:type="paragraph" w:styleId="Textoindependiente">
    <w:name w:val="Body Text"/>
    <w:basedOn w:val="Normal"/>
    <w:link w:val="TextoindependienteCar"/>
    <w:uiPriority w:val="99"/>
    <w:unhideWhenUsed/>
    <w:rsid w:val="006C7403"/>
    <w:rPr>
      <w:color w:val="00B050"/>
      <w:szCs w:val="20"/>
      <w:lang w:val="es-CO"/>
    </w:rPr>
  </w:style>
  <w:style w:type="character" w:customStyle="1" w:styleId="TextoindependienteCar">
    <w:name w:val="Texto independiente Car"/>
    <w:basedOn w:val="Fuentedeprrafopredeter"/>
    <w:link w:val="Textoindependiente"/>
    <w:uiPriority w:val="99"/>
    <w:rsid w:val="006C7403"/>
    <w:rPr>
      <w:rFonts w:ascii="Verdana" w:eastAsia="MS Mincho" w:hAnsi="Verdana" w:cs="Times New Roman"/>
      <w:color w:val="00B050"/>
      <w:sz w:val="20"/>
      <w:szCs w:val="20"/>
      <w:lang w:val="es-CO"/>
    </w:rPr>
  </w:style>
  <w:style w:type="paragraph" w:styleId="NormalWeb">
    <w:name w:val="Normal (Web)"/>
    <w:basedOn w:val="Normal"/>
    <w:uiPriority w:val="99"/>
    <w:unhideWhenUsed/>
    <w:rsid w:val="00485013"/>
    <w:pPr>
      <w:spacing w:before="100" w:beforeAutospacing="1" w:after="100" w:afterAutospacing="1"/>
    </w:pPr>
    <w:rPr>
      <w:lang w:val="es-CR" w:eastAsia="es-CR"/>
    </w:rPr>
  </w:style>
  <w:style w:type="character" w:styleId="Nmerodelnea">
    <w:name w:val="line number"/>
    <w:basedOn w:val="Fuentedeprrafopredeter"/>
    <w:uiPriority w:val="99"/>
    <w:semiHidden/>
    <w:unhideWhenUsed/>
    <w:rsid w:val="007F2EEB"/>
  </w:style>
  <w:style w:type="character" w:styleId="Hipervnculo">
    <w:name w:val="Hyperlink"/>
    <w:basedOn w:val="Fuentedeprrafopredeter"/>
    <w:uiPriority w:val="99"/>
    <w:unhideWhenUsed/>
    <w:rsid w:val="00F5757E"/>
    <w:rPr>
      <w:color w:val="0000FF" w:themeColor="hyperlink"/>
      <w:u w:val="single"/>
    </w:rPr>
  </w:style>
  <w:style w:type="paragraph" w:customStyle="1" w:styleId="Textoindependiente1">
    <w:name w:val="Texto independiente1"/>
    <w:basedOn w:val="Normal"/>
    <w:rsid w:val="00F5757E"/>
    <w:pPr>
      <w:widowControl w:val="0"/>
    </w:pPr>
    <w:rPr>
      <w:rFonts w:ascii="New York" w:hAnsi="New York"/>
      <w:szCs w:val="20"/>
      <w:lang w:val="es-ES_tradnl"/>
    </w:rPr>
  </w:style>
  <w:style w:type="paragraph" w:styleId="Sinespaciado">
    <w:name w:val="No Spacing"/>
    <w:uiPriority w:val="1"/>
    <w:qFormat/>
    <w:rsid w:val="00F5757E"/>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F5757E"/>
    <w:pPr>
      <w:ind w:left="708"/>
    </w:pPr>
    <w:rPr>
      <w:szCs w:val="20"/>
      <w:lang w:val="es-ES_tradnl" w:eastAsia="es-MX"/>
    </w:rPr>
  </w:style>
  <w:style w:type="paragraph" w:styleId="TtuloTDC">
    <w:name w:val="TOC Heading"/>
    <w:basedOn w:val="Ttulo1"/>
    <w:next w:val="Normal"/>
    <w:uiPriority w:val="39"/>
    <w:unhideWhenUsed/>
    <w:qFormat/>
    <w:rsid w:val="001F73BD"/>
    <w:pPr>
      <w:spacing w:before="480" w:line="276" w:lineRule="auto"/>
      <w:jc w:val="left"/>
      <w:outlineLvl w:val="9"/>
    </w:pPr>
    <w:rPr>
      <w:rFonts w:asciiTheme="majorHAnsi" w:hAnsiTheme="majorHAnsi"/>
      <w:color w:val="365F91" w:themeColor="accent1" w:themeShade="BF"/>
      <w:sz w:val="28"/>
      <w:lang w:eastAsia="ja-JP"/>
    </w:rPr>
  </w:style>
  <w:style w:type="paragraph" w:styleId="TDC2">
    <w:name w:val="toc 2"/>
    <w:basedOn w:val="Normal"/>
    <w:next w:val="Normal"/>
    <w:autoRedefine/>
    <w:uiPriority w:val="39"/>
    <w:unhideWhenUsed/>
    <w:qFormat/>
    <w:rsid w:val="009B10A4"/>
    <w:pPr>
      <w:tabs>
        <w:tab w:val="left" w:pos="284"/>
        <w:tab w:val="right" w:leader="dot" w:pos="9394"/>
      </w:tabs>
    </w:pPr>
    <w:rPr>
      <w:rFonts w:asciiTheme="minorHAnsi" w:hAnsiTheme="minorHAnsi"/>
      <w:i/>
      <w:iCs/>
      <w:szCs w:val="20"/>
    </w:rPr>
  </w:style>
  <w:style w:type="paragraph" w:styleId="TDC1">
    <w:name w:val="toc 1"/>
    <w:basedOn w:val="Normal"/>
    <w:next w:val="Normal"/>
    <w:autoRedefine/>
    <w:uiPriority w:val="39"/>
    <w:unhideWhenUsed/>
    <w:qFormat/>
    <w:rsid w:val="00226D34"/>
    <w:pPr>
      <w:tabs>
        <w:tab w:val="left" w:pos="426"/>
        <w:tab w:val="right" w:leader="dot" w:pos="9394"/>
      </w:tabs>
      <w:jc w:val="center"/>
    </w:pPr>
    <w:rPr>
      <w:b/>
      <w:bCs/>
      <w:noProof/>
      <w:color w:val="000000" w:themeColor="text1"/>
      <w:szCs w:val="20"/>
    </w:rPr>
  </w:style>
  <w:style w:type="paragraph" w:styleId="TDC3">
    <w:name w:val="toc 3"/>
    <w:basedOn w:val="Normal"/>
    <w:next w:val="Normal"/>
    <w:autoRedefine/>
    <w:uiPriority w:val="39"/>
    <w:unhideWhenUsed/>
    <w:qFormat/>
    <w:rsid w:val="001F73BD"/>
    <w:pPr>
      <w:ind w:left="400"/>
    </w:pPr>
    <w:rPr>
      <w:rFonts w:asciiTheme="minorHAnsi" w:hAnsiTheme="minorHAnsi"/>
      <w:szCs w:val="20"/>
    </w:rPr>
  </w:style>
  <w:style w:type="paragraph" w:styleId="TDC4">
    <w:name w:val="toc 4"/>
    <w:basedOn w:val="Normal"/>
    <w:next w:val="Normal"/>
    <w:autoRedefine/>
    <w:uiPriority w:val="39"/>
    <w:unhideWhenUsed/>
    <w:rsid w:val="001F73BD"/>
    <w:pPr>
      <w:ind w:left="600"/>
    </w:pPr>
    <w:rPr>
      <w:rFonts w:asciiTheme="minorHAnsi" w:hAnsiTheme="minorHAnsi"/>
      <w:szCs w:val="20"/>
    </w:rPr>
  </w:style>
  <w:style w:type="paragraph" w:styleId="TDC5">
    <w:name w:val="toc 5"/>
    <w:basedOn w:val="Normal"/>
    <w:next w:val="Normal"/>
    <w:autoRedefine/>
    <w:uiPriority w:val="39"/>
    <w:unhideWhenUsed/>
    <w:rsid w:val="001F73BD"/>
    <w:pPr>
      <w:ind w:left="800"/>
    </w:pPr>
    <w:rPr>
      <w:rFonts w:asciiTheme="minorHAnsi" w:hAnsiTheme="minorHAnsi"/>
      <w:szCs w:val="20"/>
    </w:rPr>
  </w:style>
  <w:style w:type="paragraph" w:styleId="TDC6">
    <w:name w:val="toc 6"/>
    <w:basedOn w:val="Normal"/>
    <w:next w:val="Normal"/>
    <w:autoRedefine/>
    <w:uiPriority w:val="39"/>
    <w:unhideWhenUsed/>
    <w:rsid w:val="001F73BD"/>
    <w:pPr>
      <w:ind w:left="1000"/>
    </w:pPr>
    <w:rPr>
      <w:rFonts w:asciiTheme="minorHAnsi" w:hAnsiTheme="minorHAnsi"/>
      <w:szCs w:val="20"/>
    </w:rPr>
  </w:style>
  <w:style w:type="paragraph" w:styleId="TDC7">
    <w:name w:val="toc 7"/>
    <w:basedOn w:val="Normal"/>
    <w:next w:val="Normal"/>
    <w:autoRedefine/>
    <w:uiPriority w:val="39"/>
    <w:unhideWhenUsed/>
    <w:rsid w:val="001F73BD"/>
    <w:pPr>
      <w:ind w:left="1200"/>
    </w:pPr>
    <w:rPr>
      <w:rFonts w:asciiTheme="minorHAnsi" w:hAnsiTheme="minorHAnsi"/>
      <w:szCs w:val="20"/>
    </w:rPr>
  </w:style>
  <w:style w:type="paragraph" w:styleId="TDC8">
    <w:name w:val="toc 8"/>
    <w:basedOn w:val="Normal"/>
    <w:next w:val="Normal"/>
    <w:autoRedefine/>
    <w:uiPriority w:val="39"/>
    <w:unhideWhenUsed/>
    <w:rsid w:val="001F73BD"/>
    <w:pPr>
      <w:ind w:left="1400"/>
    </w:pPr>
    <w:rPr>
      <w:rFonts w:asciiTheme="minorHAnsi" w:hAnsiTheme="minorHAnsi"/>
      <w:szCs w:val="20"/>
    </w:rPr>
  </w:style>
  <w:style w:type="paragraph" w:styleId="TDC9">
    <w:name w:val="toc 9"/>
    <w:basedOn w:val="Normal"/>
    <w:next w:val="Normal"/>
    <w:autoRedefine/>
    <w:uiPriority w:val="39"/>
    <w:unhideWhenUsed/>
    <w:rsid w:val="001F73BD"/>
    <w:pPr>
      <w:ind w:left="1600"/>
    </w:pPr>
    <w:rPr>
      <w:rFonts w:asciiTheme="minorHAnsi" w:hAnsiTheme="minorHAnsi"/>
      <w:szCs w:val="20"/>
    </w:rPr>
  </w:style>
  <w:style w:type="character" w:styleId="Nmerodepgina">
    <w:name w:val="page number"/>
    <w:basedOn w:val="Fuentedeprrafopredeter"/>
    <w:uiPriority w:val="99"/>
    <w:semiHidden/>
    <w:unhideWhenUsed/>
    <w:rsid w:val="006A0E43"/>
  </w:style>
  <w:style w:type="character" w:customStyle="1" w:styleId="FootnoteAnchor">
    <w:name w:val="Footnote Anchor"/>
    <w:rsid w:val="00A80899"/>
    <w:rPr>
      <w:vertAlign w:val="superscript"/>
    </w:rPr>
  </w:style>
  <w:style w:type="paragraph" w:customStyle="1" w:styleId="Textonotapie1">
    <w:name w:val="Texto nota pie1"/>
    <w:basedOn w:val="Normal"/>
    <w:qFormat/>
    <w:rsid w:val="00A80899"/>
    <w:rPr>
      <w:szCs w:val="20"/>
      <w:lang w:eastAsia="es-ES"/>
    </w:rPr>
  </w:style>
  <w:style w:type="paragraph" w:customStyle="1" w:styleId="Normal1">
    <w:name w:val="Normal1"/>
    <w:rsid w:val="00E13765"/>
    <w:pPr>
      <w:widowControl w:val="0"/>
      <w:spacing w:after="0" w:line="240" w:lineRule="auto"/>
    </w:pPr>
    <w:rPr>
      <w:rFonts w:ascii="Times New Roman" w:eastAsia="Times New Roman" w:hAnsi="Times New Roman" w:cs="Times New Roman"/>
      <w:sz w:val="24"/>
      <w:szCs w:val="24"/>
    </w:rPr>
  </w:style>
  <w:style w:type="character" w:customStyle="1" w:styleId="Smbolodenotaalpie">
    <w:name w:val="Símbolo de nota al pie"/>
    <w:rsid w:val="00B33E44"/>
    <w:rPr>
      <w:rFonts w:cs="Times New Roman"/>
      <w:szCs w:val="20"/>
      <w:vertAlign w:val="superscript"/>
    </w:rPr>
  </w:style>
  <w:style w:type="paragraph" w:customStyle="1" w:styleId="Heading23">
    <w:name w:val="Heading 2.3"/>
    <w:basedOn w:val="Normal"/>
    <w:uiPriority w:val="99"/>
    <w:qFormat/>
    <w:rsid w:val="00E928CE"/>
    <w:rPr>
      <w:rFonts w:eastAsia="Calibri"/>
      <w:sz w:val="16"/>
      <w:szCs w:val="16"/>
      <w:vertAlign w:val="superscript"/>
      <w:lang w:val="x-none" w:eastAsia="x-none"/>
    </w:rPr>
  </w:style>
  <w:style w:type="character" w:styleId="nfasis">
    <w:name w:val="Emphasis"/>
    <w:basedOn w:val="Fuentedeprrafopredeter"/>
    <w:uiPriority w:val="20"/>
    <w:qFormat/>
    <w:rsid w:val="00757AF3"/>
    <w:rPr>
      <w:i/>
      <w:iCs/>
    </w:rPr>
  </w:style>
  <w:style w:type="character" w:customStyle="1" w:styleId="fontstyle01">
    <w:name w:val="fontstyle01"/>
    <w:basedOn w:val="Fuentedeprrafopredeter"/>
    <w:rsid w:val="00757AF3"/>
    <w:rPr>
      <w:rFonts w:ascii="Calibri-Bold" w:hAnsi="Calibri-Bold" w:hint="default"/>
      <w:b/>
      <w:bCs/>
      <w:i w:val="0"/>
      <w:iCs w:val="0"/>
      <w:color w:val="000000"/>
      <w:sz w:val="28"/>
      <w:szCs w:val="28"/>
    </w:rPr>
  </w:style>
  <w:style w:type="character" w:customStyle="1" w:styleId="fontstyle21">
    <w:name w:val="fontstyle21"/>
    <w:basedOn w:val="Fuentedeprrafopredeter"/>
    <w:rsid w:val="00757AF3"/>
    <w:rPr>
      <w:rFonts w:ascii="Calibri" w:hAnsi="Calibri" w:hint="default"/>
      <w:b w:val="0"/>
      <w:bCs w:val="0"/>
      <w:i w:val="0"/>
      <w:iCs w:val="0"/>
      <w:color w:val="000000"/>
      <w:sz w:val="20"/>
      <w:szCs w:val="20"/>
    </w:rPr>
  </w:style>
  <w:style w:type="character" w:customStyle="1" w:styleId="s7d2086b4">
    <w:name w:val="s7d2086b4"/>
    <w:basedOn w:val="Fuentedeprrafopredeter"/>
    <w:rsid w:val="00757AF3"/>
  </w:style>
  <w:style w:type="character" w:styleId="nfasissutil">
    <w:name w:val="Subtle Emphasis"/>
    <w:basedOn w:val="Fuentedeprrafopredeter"/>
    <w:uiPriority w:val="19"/>
    <w:qFormat/>
    <w:rsid w:val="00330468"/>
    <w:rPr>
      <w:i/>
      <w:iCs/>
      <w:color w:val="404040" w:themeColor="text1" w:themeTint="BF"/>
    </w:rPr>
  </w:style>
  <w:style w:type="character" w:customStyle="1" w:styleId="normal--char">
    <w:name w:val="normal--char"/>
    <w:basedOn w:val="Fuentedeprrafopredeter"/>
    <w:rsid w:val="001B1F36"/>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uiPriority w:val="99"/>
    <w:qFormat/>
    <w:rsid w:val="00843B99"/>
    <w:rPr>
      <w:rFonts w:ascii="Verdana" w:eastAsia="Batang" w:hAnsi="Verdana" w:cs="Times"/>
      <w:noProof/>
      <w:sz w:val="16"/>
      <w:szCs w:val="20"/>
      <w:lang w:val="es-ES_tradnl"/>
    </w:rPr>
  </w:style>
  <w:style w:type="character" w:customStyle="1" w:styleId="Refdenotaalpie1">
    <w:name w:val="Ref. de nota al pie1"/>
    <w:rsid w:val="00616B16"/>
    <w:rPr>
      <w:sz w:val="20"/>
      <w:vertAlign w:val="superscript"/>
    </w:rPr>
  </w:style>
  <w:style w:type="table" w:styleId="Tablaconcuadrcula4-nfasis5">
    <w:name w:val="Grid Table 4 Accent 5"/>
    <w:basedOn w:val="Tablanormal"/>
    <w:uiPriority w:val="49"/>
    <w:rsid w:val="00B73E2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
    <w:name w:val="Table Grid"/>
    <w:basedOn w:val="Tablanormal"/>
    <w:uiPriority w:val="59"/>
    <w:rsid w:val="00417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1790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visitado">
    <w:name w:val="FollowedHyperlink"/>
    <w:basedOn w:val="Fuentedeprrafopredeter"/>
    <w:uiPriority w:val="99"/>
    <w:semiHidden/>
    <w:unhideWhenUsed/>
    <w:rsid w:val="005648BB"/>
    <w:rPr>
      <w:color w:val="954F72"/>
      <w:u w:val="single"/>
    </w:rPr>
  </w:style>
  <w:style w:type="paragraph" w:customStyle="1" w:styleId="msonormal0">
    <w:name w:val="msonormal"/>
    <w:basedOn w:val="Normal"/>
    <w:rsid w:val="005648BB"/>
    <w:pPr>
      <w:spacing w:before="100" w:beforeAutospacing="1" w:after="100" w:afterAutospacing="1"/>
      <w:jc w:val="left"/>
    </w:pPr>
    <w:rPr>
      <w:rFonts w:ascii="Times New Roman" w:hAnsi="Times New Roman"/>
      <w:sz w:val="24"/>
      <w:lang w:val="es-CR" w:eastAsia="es-CR"/>
    </w:rPr>
  </w:style>
  <w:style w:type="paragraph" w:customStyle="1" w:styleId="xl65">
    <w:name w:val="xl65"/>
    <w:basedOn w:val="Normal"/>
    <w:rsid w:val="005648BB"/>
    <w:pPr>
      <w:pBdr>
        <w:top w:val="single" w:sz="4" w:space="0" w:color="4472C4"/>
        <w:bottom w:val="single" w:sz="4" w:space="0" w:color="9BC2E6"/>
      </w:pBdr>
      <w:shd w:val="clear" w:color="DDEBF7" w:fill="DDEBF7"/>
      <w:spacing w:before="100" w:beforeAutospacing="1" w:after="100" w:afterAutospacing="1"/>
      <w:jc w:val="left"/>
    </w:pPr>
    <w:rPr>
      <w:rFonts w:ascii="Times New Roman" w:hAnsi="Times New Roman"/>
      <w:sz w:val="24"/>
      <w:lang w:val="es-CR" w:eastAsia="es-CR"/>
    </w:rPr>
  </w:style>
  <w:style w:type="paragraph" w:customStyle="1" w:styleId="xl66">
    <w:name w:val="xl66"/>
    <w:basedOn w:val="Normal"/>
    <w:rsid w:val="005648BB"/>
    <w:pPr>
      <w:pBdr>
        <w:top w:val="single" w:sz="4" w:space="0" w:color="4472C4"/>
        <w:bottom w:val="single" w:sz="4" w:space="0" w:color="9BC2E6"/>
      </w:pBdr>
      <w:spacing w:before="100" w:beforeAutospacing="1" w:after="100" w:afterAutospacing="1"/>
      <w:jc w:val="left"/>
    </w:pPr>
    <w:rPr>
      <w:rFonts w:ascii="Times New Roman" w:hAnsi="Times New Roman"/>
      <w:sz w:val="24"/>
      <w:lang w:val="es-CR" w:eastAsia="es-CR"/>
    </w:rPr>
  </w:style>
  <w:style w:type="paragraph" w:customStyle="1" w:styleId="xl67">
    <w:name w:val="xl67"/>
    <w:basedOn w:val="Normal"/>
    <w:rsid w:val="005648BB"/>
    <w:pPr>
      <w:pBdr>
        <w:bottom w:val="single" w:sz="4" w:space="0" w:color="9BC2E6"/>
      </w:pBdr>
      <w:shd w:val="clear" w:color="4472C4" w:fill="4472C4"/>
      <w:spacing w:before="100" w:beforeAutospacing="1" w:after="100" w:afterAutospacing="1"/>
      <w:jc w:val="left"/>
    </w:pPr>
    <w:rPr>
      <w:rFonts w:ascii="Times New Roman" w:hAnsi="Times New Roman"/>
      <w:b/>
      <w:bCs/>
      <w:color w:val="FFFFFF"/>
      <w:sz w:val="24"/>
      <w:lang w:val="es-CR" w:eastAsia="es-CR"/>
    </w:rPr>
  </w:style>
  <w:style w:type="paragraph" w:customStyle="1" w:styleId="xl68">
    <w:name w:val="xl68"/>
    <w:basedOn w:val="Normal"/>
    <w:rsid w:val="005648BB"/>
    <w:pPr>
      <w:pBdr>
        <w:top w:val="single" w:sz="4" w:space="0" w:color="4472C4"/>
      </w:pBdr>
      <w:spacing w:before="100" w:beforeAutospacing="1" w:after="100" w:afterAutospacing="1"/>
      <w:jc w:val="left"/>
    </w:pPr>
    <w:rPr>
      <w:rFonts w:ascii="Times New Roman" w:hAnsi="Times New Roman"/>
      <w:sz w:val="24"/>
      <w:lang w:val="es-CR" w:eastAsia="es-CR"/>
    </w:rPr>
  </w:style>
  <w:style w:type="paragraph" w:customStyle="1" w:styleId="xl69">
    <w:name w:val="xl69"/>
    <w:basedOn w:val="Normal"/>
    <w:rsid w:val="005648BB"/>
    <w:pPr>
      <w:pBdr>
        <w:top w:val="single" w:sz="4" w:space="0" w:color="4472C4"/>
        <w:bottom w:val="single" w:sz="4" w:space="0" w:color="9BC2E6"/>
      </w:pBdr>
      <w:shd w:val="clear" w:color="DDEBF7" w:fill="DDEBF7"/>
      <w:spacing w:before="100" w:beforeAutospacing="1" w:after="100" w:afterAutospacing="1"/>
      <w:jc w:val="left"/>
    </w:pPr>
    <w:rPr>
      <w:rFonts w:ascii="Calibri" w:hAnsi="Calibri"/>
      <w:sz w:val="24"/>
      <w:lang w:val="es-CR" w:eastAsia="es-CR"/>
    </w:rPr>
  </w:style>
  <w:style w:type="paragraph" w:customStyle="1" w:styleId="xl70">
    <w:name w:val="xl70"/>
    <w:basedOn w:val="Normal"/>
    <w:rsid w:val="005648BB"/>
    <w:pPr>
      <w:pBdr>
        <w:top w:val="single" w:sz="4" w:space="0" w:color="4472C4"/>
        <w:bottom w:val="single" w:sz="4" w:space="0" w:color="9BC2E6"/>
      </w:pBdr>
      <w:spacing w:before="100" w:beforeAutospacing="1" w:after="100" w:afterAutospacing="1"/>
      <w:jc w:val="left"/>
    </w:pPr>
    <w:rPr>
      <w:rFonts w:ascii="Calibri" w:hAnsi="Calibri"/>
      <w:sz w:val="24"/>
      <w:lang w:val="es-CR" w:eastAsia="es-CR"/>
    </w:rPr>
  </w:style>
  <w:style w:type="paragraph" w:customStyle="1" w:styleId="xl71">
    <w:name w:val="xl71"/>
    <w:basedOn w:val="Normal"/>
    <w:rsid w:val="005648BB"/>
    <w:pPr>
      <w:pBdr>
        <w:bottom w:val="single" w:sz="4" w:space="0" w:color="9BC2E6"/>
      </w:pBdr>
      <w:shd w:val="clear" w:color="DDEBF7" w:fill="DDEBF7"/>
      <w:spacing w:before="100" w:beforeAutospacing="1" w:after="100" w:afterAutospacing="1"/>
      <w:jc w:val="left"/>
    </w:pPr>
    <w:rPr>
      <w:rFonts w:ascii="Calibri" w:hAnsi="Calibri"/>
      <w:sz w:val="24"/>
      <w:lang w:val="es-CR" w:eastAsia="es-CR"/>
    </w:rPr>
  </w:style>
  <w:style w:type="paragraph" w:customStyle="1" w:styleId="xl72">
    <w:name w:val="xl72"/>
    <w:basedOn w:val="Normal"/>
    <w:rsid w:val="005648BB"/>
    <w:pPr>
      <w:pBdr>
        <w:top w:val="single" w:sz="4" w:space="0" w:color="4472C4"/>
      </w:pBdr>
      <w:spacing w:before="100" w:beforeAutospacing="1" w:after="100" w:afterAutospacing="1"/>
      <w:jc w:val="left"/>
    </w:pPr>
    <w:rPr>
      <w:rFonts w:ascii="Calibri" w:hAnsi="Calibri"/>
      <w:sz w:val="24"/>
      <w:lang w:val="es-CR" w:eastAsia="es-CR"/>
    </w:rPr>
  </w:style>
  <w:style w:type="paragraph" w:customStyle="1" w:styleId="xl73">
    <w:name w:val="xl73"/>
    <w:basedOn w:val="Normal"/>
    <w:rsid w:val="005648BB"/>
    <w:pPr>
      <w:pBdr>
        <w:bottom w:val="single" w:sz="4" w:space="0" w:color="9BC2E6"/>
      </w:pBdr>
      <w:shd w:val="clear" w:color="4472C4" w:fill="4472C4"/>
      <w:spacing w:before="100" w:beforeAutospacing="1" w:after="100" w:afterAutospacing="1"/>
      <w:jc w:val="left"/>
    </w:pPr>
    <w:rPr>
      <w:rFonts w:ascii="Calibri" w:hAnsi="Calibri"/>
      <w:b/>
      <w:bCs/>
      <w:color w:val="FFFFFF"/>
      <w:sz w:val="24"/>
      <w:lang w:val="es-CR" w:eastAsia="es-CR"/>
    </w:rPr>
  </w:style>
  <w:style w:type="paragraph" w:customStyle="1" w:styleId="xl63">
    <w:name w:val="xl63"/>
    <w:basedOn w:val="Normal"/>
    <w:rsid w:val="00D535D5"/>
    <w:pPr>
      <w:pBdr>
        <w:bottom w:val="single" w:sz="8" w:space="0" w:color="auto"/>
        <w:right w:val="single" w:sz="8" w:space="0" w:color="auto"/>
      </w:pBd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64">
    <w:name w:val="xl64"/>
    <w:basedOn w:val="Normal"/>
    <w:rsid w:val="00D535D5"/>
    <w:pPr>
      <w:pBdr>
        <w:right w:val="single" w:sz="8" w:space="0" w:color="auto"/>
      </w:pBd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74">
    <w:name w:val="xl74"/>
    <w:basedOn w:val="Normal"/>
    <w:rsid w:val="00D535D5"/>
    <w:pPr>
      <w:spacing w:before="100" w:beforeAutospacing="1" w:after="100" w:afterAutospacing="1"/>
      <w:jc w:val="left"/>
      <w:textAlignment w:val="center"/>
    </w:pPr>
    <w:rPr>
      <w:rFonts w:ascii="Calibri" w:hAnsi="Calibri" w:cs="Calibri"/>
      <w:color w:val="000000"/>
      <w:szCs w:val="20"/>
      <w:lang w:val="es-CR" w:eastAsia="es-CR"/>
    </w:rPr>
  </w:style>
  <w:style w:type="paragraph" w:customStyle="1" w:styleId="xl75">
    <w:name w:val="xl75"/>
    <w:basedOn w:val="Normal"/>
    <w:rsid w:val="00D535D5"/>
    <w:pPr>
      <w:pBdr>
        <w:left w:val="single" w:sz="8" w:space="0" w:color="auto"/>
        <w:bottom w:val="single" w:sz="8" w:space="0" w:color="auto"/>
        <w:right w:val="single" w:sz="8" w:space="0" w:color="auto"/>
      </w:pBdr>
      <w:spacing w:before="100" w:beforeAutospacing="1" w:after="100" w:afterAutospacing="1"/>
      <w:jc w:val="left"/>
      <w:textAlignment w:val="center"/>
    </w:pPr>
    <w:rPr>
      <w:rFonts w:ascii="Calibri" w:hAnsi="Calibri" w:cs="Calibri"/>
      <w:b/>
      <w:bCs/>
      <w:color w:val="FFFFFF"/>
      <w:szCs w:val="20"/>
      <w:lang w:val="es-CR" w:eastAsia="es-CR"/>
    </w:rPr>
  </w:style>
  <w:style w:type="paragraph" w:customStyle="1" w:styleId="xl76">
    <w:name w:val="xl76"/>
    <w:basedOn w:val="Normal"/>
    <w:rsid w:val="00D535D5"/>
    <w:pP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77">
    <w:name w:val="xl77"/>
    <w:basedOn w:val="Normal"/>
    <w:rsid w:val="00D535D5"/>
    <w:pPr>
      <w:pBdr>
        <w:bottom w:val="single" w:sz="8" w:space="0" w:color="auto"/>
        <w:right w:val="single" w:sz="8" w:space="0" w:color="auto"/>
      </w:pBdr>
      <w:spacing w:before="100" w:beforeAutospacing="1" w:after="100" w:afterAutospacing="1"/>
      <w:jc w:val="left"/>
      <w:textAlignment w:val="center"/>
    </w:pPr>
    <w:rPr>
      <w:rFonts w:ascii="Times New Roman" w:hAnsi="Times New Roman"/>
      <w:szCs w:val="20"/>
      <w:lang w:val="es-CR" w:eastAsia="es-CR"/>
    </w:rPr>
  </w:style>
  <w:style w:type="paragraph" w:customStyle="1" w:styleId="xl78">
    <w:name w:val="xl78"/>
    <w:basedOn w:val="Normal"/>
    <w:rsid w:val="00D535D5"/>
    <w:pPr>
      <w:pBdr>
        <w:bottom w:val="single" w:sz="8" w:space="0" w:color="auto"/>
      </w:pBdr>
      <w:shd w:val="clear" w:color="000000" w:fill="FFFFFF"/>
      <w:spacing w:before="100" w:beforeAutospacing="1" w:after="100" w:afterAutospacing="1"/>
      <w:jc w:val="left"/>
      <w:textAlignment w:val="center"/>
    </w:pPr>
    <w:rPr>
      <w:rFonts w:ascii="Times New Roman" w:hAnsi="Times New Roman"/>
      <w:color w:val="000000"/>
      <w:sz w:val="18"/>
      <w:szCs w:val="18"/>
      <w:lang w:val="es-CR" w:eastAsia="es-CR"/>
    </w:rPr>
  </w:style>
  <w:style w:type="paragraph" w:customStyle="1" w:styleId="xl79">
    <w:name w:val="xl79"/>
    <w:basedOn w:val="Normal"/>
    <w:rsid w:val="00D535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color w:val="000000"/>
      <w:sz w:val="16"/>
      <w:szCs w:val="16"/>
      <w:lang w:val="es-CR" w:eastAsia="es-CR"/>
    </w:rPr>
  </w:style>
  <w:style w:type="paragraph" w:customStyle="1" w:styleId="xl80">
    <w:name w:val="xl80"/>
    <w:basedOn w:val="Normal"/>
    <w:rsid w:val="00D535D5"/>
    <w:pPr>
      <w:shd w:val="clear" w:color="000000" w:fill="FFFFFF"/>
      <w:spacing w:before="100" w:beforeAutospacing="1" w:after="100" w:afterAutospacing="1"/>
      <w:jc w:val="center"/>
      <w:textAlignment w:val="center"/>
    </w:pPr>
    <w:rPr>
      <w:rFonts w:ascii="Times New Roman" w:hAnsi="Times New Roman"/>
      <w:color w:val="000000"/>
      <w:sz w:val="16"/>
      <w:szCs w:val="16"/>
      <w:lang w:val="es-CR" w:eastAsia="es-CR"/>
    </w:rPr>
  </w:style>
  <w:style w:type="paragraph" w:customStyle="1" w:styleId="xl81">
    <w:name w:val="xl81"/>
    <w:basedOn w:val="Normal"/>
    <w:rsid w:val="00D535D5"/>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b/>
      <w:bCs/>
      <w:color w:val="FFFFFF"/>
      <w:szCs w:val="20"/>
      <w:lang w:val="es-CR" w:eastAsia="es-CR"/>
    </w:rPr>
  </w:style>
  <w:style w:type="paragraph" w:customStyle="1" w:styleId="xl82">
    <w:name w:val="xl82"/>
    <w:basedOn w:val="Normal"/>
    <w:rsid w:val="00D535D5"/>
    <w:pPr>
      <w:pBdr>
        <w:bottom w:val="single" w:sz="8" w:space="0" w:color="auto"/>
        <w:right w:val="single" w:sz="8" w:space="0" w:color="auto"/>
      </w:pBdr>
      <w:shd w:val="clear" w:color="000000" w:fill="00B050"/>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83">
    <w:name w:val="xl83"/>
    <w:basedOn w:val="Normal"/>
    <w:rsid w:val="00D535D5"/>
    <w:pP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84">
    <w:name w:val="xl84"/>
    <w:basedOn w:val="Normal"/>
    <w:rsid w:val="00D535D5"/>
    <w:pPr>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85">
    <w:name w:val="xl85"/>
    <w:basedOn w:val="Normal"/>
    <w:rsid w:val="00D535D5"/>
    <w:pPr>
      <w:shd w:val="clear" w:color="000000" w:fill="FFC000"/>
      <w:spacing w:before="100" w:beforeAutospacing="1" w:after="100" w:afterAutospacing="1"/>
      <w:jc w:val="center"/>
      <w:textAlignment w:val="center"/>
    </w:pPr>
    <w:rPr>
      <w:rFonts w:ascii="Times New Roman" w:hAnsi="Times New Roman"/>
      <w:color w:val="000000"/>
      <w:sz w:val="16"/>
      <w:szCs w:val="16"/>
      <w:lang w:val="es-CR" w:eastAsia="es-CR"/>
    </w:rPr>
  </w:style>
  <w:style w:type="paragraph" w:customStyle="1" w:styleId="xl86">
    <w:name w:val="xl86"/>
    <w:basedOn w:val="Normal"/>
    <w:rsid w:val="00D535D5"/>
    <w:pPr>
      <w:pBdr>
        <w:bottom w:val="single" w:sz="8" w:space="0" w:color="auto"/>
        <w:right w:val="single" w:sz="8" w:space="0" w:color="auto"/>
      </w:pBdr>
      <w:shd w:val="clear" w:color="000000" w:fill="FFC000"/>
      <w:spacing w:before="100" w:beforeAutospacing="1" w:after="100" w:afterAutospacing="1"/>
      <w:jc w:val="left"/>
      <w:textAlignment w:val="center"/>
    </w:pPr>
    <w:rPr>
      <w:rFonts w:ascii="Times New Roman" w:hAnsi="Times New Roman"/>
      <w:color w:val="000000"/>
      <w:szCs w:val="20"/>
      <w:lang w:val="es-CR" w:eastAsia="es-CR"/>
    </w:rPr>
  </w:style>
  <w:style w:type="paragraph" w:customStyle="1" w:styleId="xl87">
    <w:name w:val="xl87"/>
    <w:basedOn w:val="Normal"/>
    <w:rsid w:val="00D535D5"/>
    <w:pPr>
      <w:shd w:val="clear" w:color="000000" w:fill="FFC000"/>
      <w:spacing w:before="100" w:beforeAutospacing="1" w:after="100" w:afterAutospacing="1"/>
      <w:jc w:val="left"/>
      <w:textAlignment w:val="center"/>
    </w:pPr>
    <w:rPr>
      <w:rFonts w:ascii="Calibri" w:hAnsi="Calibri" w:cs="Calibri"/>
      <w:color w:val="000000"/>
      <w:szCs w:val="20"/>
      <w:lang w:val="es-CR" w:eastAsia="es-CR"/>
    </w:rPr>
  </w:style>
  <w:style w:type="paragraph" w:customStyle="1" w:styleId="xl88">
    <w:name w:val="xl88"/>
    <w:basedOn w:val="Normal"/>
    <w:rsid w:val="00D535D5"/>
    <w:pPr>
      <w:spacing w:before="100" w:beforeAutospacing="1" w:after="100" w:afterAutospacing="1"/>
      <w:jc w:val="left"/>
      <w:textAlignment w:val="center"/>
    </w:pPr>
    <w:rPr>
      <w:rFonts w:ascii="Times New Roman" w:hAnsi="Times New Roman"/>
      <w:color w:val="000000"/>
      <w:szCs w:val="20"/>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8924">
      <w:bodyDiv w:val="1"/>
      <w:marLeft w:val="0"/>
      <w:marRight w:val="0"/>
      <w:marTop w:val="0"/>
      <w:marBottom w:val="0"/>
      <w:divBdr>
        <w:top w:val="none" w:sz="0" w:space="0" w:color="auto"/>
        <w:left w:val="none" w:sz="0" w:space="0" w:color="auto"/>
        <w:bottom w:val="none" w:sz="0" w:space="0" w:color="auto"/>
        <w:right w:val="none" w:sz="0" w:space="0" w:color="auto"/>
      </w:divBdr>
    </w:div>
    <w:div w:id="459493268">
      <w:bodyDiv w:val="1"/>
      <w:marLeft w:val="0"/>
      <w:marRight w:val="0"/>
      <w:marTop w:val="0"/>
      <w:marBottom w:val="0"/>
      <w:divBdr>
        <w:top w:val="none" w:sz="0" w:space="0" w:color="auto"/>
        <w:left w:val="none" w:sz="0" w:space="0" w:color="auto"/>
        <w:bottom w:val="none" w:sz="0" w:space="0" w:color="auto"/>
        <w:right w:val="none" w:sz="0" w:space="0" w:color="auto"/>
      </w:divBdr>
      <w:divsChild>
        <w:div w:id="347491264">
          <w:marLeft w:val="0"/>
          <w:marRight w:val="0"/>
          <w:marTop w:val="0"/>
          <w:marBottom w:val="0"/>
          <w:divBdr>
            <w:top w:val="none" w:sz="0" w:space="0" w:color="auto"/>
            <w:left w:val="none" w:sz="0" w:space="0" w:color="auto"/>
            <w:bottom w:val="none" w:sz="0" w:space="0" w:color="auto"/>
            <w:right w:val="none" w:sz="0" w:space="0" w:color="auto"/>
          </w:divBdr>
          <w:divsChild>
            <w:div w:id="833644485">
              <w:marLeft w:val="0"/>
              <w:marRight w:val="0"/>
              <w:marTop w:val="0"/>
              <w:marBottom w:val="0"/>
              <w:divBdr>
                <w:top w:val="none" w:sz="0" w:space="0" w:color="auto"/>
                <w:left w:val="none" w:sz="0" w:space="0" w:color="auto"/>
                <w:bottom w:val="none" w:sz="0" w:space="0" w:color="auto"/>
                <w:right w:val="none" w:sz="0" w:space="0" w:color="auto"/>
              </w:divBdr>
              <w:divsChild>
                <w:div w:id="334461371">
                  <w:marLeft w:val="0"/>
                  <w:marRight w:val="0"/>
                  <w:marTop w:val="0"/>
                  <w:marBottom w:val="0"/>
                  <w:divBdr>
                    <w:top w:val="none" w:sz="0" w:space="0" w:color="auto"/>
                    <w:left w:val="none" w:sz="0" w:space="0" w:color="auto"/>
                    <w:bottom w:val="none" w:sz="0" w:space="0" w:color="auto"/>
                    <w:right w:val="none" w:sz="0" w:space="0" w:color="auto"/>
                  </w:divBdr>
                  <w:divsChild>
                    <w:div w:id="166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278926">
      <w:bodyDiv w:val="1"/>
      <w:marLeft w:val="0"/>
      <w:marRight w:val="0"/>
      <w:marTop w:val="0"/>
      <w:marBottom w:val="0"/>
      <w:divBdr>
        <w:top w:val="none" w:sz="0" w:space="0" w:color="auto"/>
        <w:left w:val="none" w:sz="0" w:space="0" w:color="auto"/>
        <w:bottom w:val="none" w:sz="0" w:space="0" w:color="auto"/>
        <w:right w:val="none" w:sz="0" w:space="0" w:color="auto"/>
      </w:divBdr>
    </w:div>
    <w:div w:id="558133817">
      <w:bodyDiv w:val="1"/>
      <w:marLeft w:val="0"/>
      <w:marRight w:val="0"/>
      <w:marTop w:val="0"/>
      <w:marBottom w:val="0"/>
      <w:divBdr>
        <w:top w:val="none" w:sz="0" w:space="0" w:color="auto"/>
        <w:left w:val="none" w:sz="0" w:space="0" w:color="auto"/>
        <w:bottom w:val="none" w:sz="0" w:space="0" w:color="auto"/>
        <w:right w:val="none" w:sz="0" w:space="0" w:color="auto"/>
      </w:divBdr>
    </w:div>
    <w:div w:id="615866550">
      <w:bodyDiv w:val="1"/>
      <w:marLeft w:val="0"/>
      <w:marRight w:val="0"/>
      <w:marTop w:val="0"/>
      <w:marBottom w:val="0"/>
      <w:divBdr>
        <w:top w:val="none" w:sz="0" w:space="0" w:color="auto"/>
        <w:left w:val="none" w:sz="0" w:space="0" w:color="auto"/>
        <w:bottom w:val="none" w:sz="0" w:space="0" w:color="auto"/>
        <w:right w:val="none" w:sz="0" w:space="0" w:color="auto"/>
      </w:divBdr>
    </w:div>
    <w:div w:id="640841270">
      <w:bodyDiv w:val="1"/>
      <w:marLeft w:val="0"/>
      <w:marRight w:val="0"/>
      <w:marTop w:val="0"/>
      <w:marBottom w:val="0"/>
      <w:divBdr>
        <w:top w:val="none" w:sz="0" w:space="0" w:color="auto"/>
        <w:left w:val="none" w:sz="0" w:space="0" w:color="auto"/>
        <w:bottom w:val="none" w:sz="0" w:space="0" w:color="auto"/>
        <w:right w:val="none" w:sz="0" w:space="0" w:color="auto"/>
      </w:divBdr>
    </w:div>
    <w:div w:id="665207570">
      <w:bodyDiv w:val="1"/>
      <w:marLeft w:val="0"/>
      <w:marRight w:val="0"/>
      <w:marTop w:val="0"/>
      <w:marBottom w:val="0"/>
      <w:divBdr>
        <w:top w:val="none" w:sz="0" w:space="0" w:color="auto"/>
        <w:left w:val="none" w:sz="0" w:space="0" w:color="auto"/>
        <w:bottom w:val="none" w:sz="0" w:space="0" w:color="auto"/>
        <w:right w:val="none" w:sz="0" w:space="0" w:color="auto"/>
      </w:divBdr>
      <w:divsChild>
        <w:div w:id="1048914074">
          <w:marLeft w:val="0"/>
          <w:marRight w:val="0"/>
          <w:marTop w:val="0"/>
          <w:marBottom w:val="0"/>
          <w:divBdr>
            <w:top w:val="none" w:sz="0" w:space="0" w:color="auto"/>
            <w:left w:val="none" w:sz="0" w:space="0" w:color="auto"/>
            <w:bottom w:val="none" w:sz="0" w:space="0" w:color="auto"/>
            <w:right w:val="none" w:sz="0" w:space="0" w:color="auto"/>
          </w:divBdr>
          <w:divsChild>
            <w:div w:id="1089423310">
              <w:marLeft w:val="0"/>
              <w:marRight w:val="0"/>
              <w:marTop w:val="0"/>
              <w:marBottom w:val="0"/>
              <w:divBdr>
                <w:top w:val="none" w:sz="0" w:space="0" w:color="auto"/>
                <w:left w:val="none" w:sz="0" w:space="0" w:color="auto"/>
                <w:bottom w:val="none" w:sz="0" w:space="0" w:color="auto"/>
                <w:right w:val="none" w:sz="0" w:space="0" w:color="auto"/>
              </w:divBdr>
              <w:divsChild>
                <w:div w:id="1981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75892">
      <w:bodyDiv w:val="1"/>
      <w:marLeft w:val="0"/>
      <w:marRight w:val="0"/>
      <w:marTop w:val="0"/>
      <w:marBottom w:val="0"/>
      <w:divBdr>
        <w:top w:val="none" w:sz="0" w:space="0" w:color="auto"/>
        <w:left w:val="none" w:sz="0" w:space="0" w:color="auto"/>
        <w:bottom w:val="none" w:sz="0" w:space="0" w:color="auto"/>
        <w:right w:val="none" w:sz="0" w:space="0" w:color="auto"/>
      </w:divBdr>
    </w:div>
    <w:div w:id="717247531">
      <w:bodyDiv w:val="1"/>
      <w:marLeft w:val="0"/>
      <w:marRight w:val="0"/>
      <w:marTop w:val="0"/>
      <w:marBottom w:val="0"/>
      <w:divBdr>
        <w:top w:val="none" w:sz="0" w:space="0" w:color="auto"/>
        <w:left w:val="none" w:sz="0" w:space="0" w:color="auto"/>
        <w:bottom w:val="none" w:sz="0" w:space="0" w:color="auto"/>
        <w:right w:val="none" w:sz="0" w:space="0" w:color="auto"/>
      </w:divBdr>
    </w:div>
    <w:div w:id="813333539">
      <w:bodyDiv w:val="1"/>
      <w:marLeft w:val="0"/>
      <w:marRight w:val="0"/>
      <w:marTop w:val="0"/>
      <w:marBottom w:val="0"/>
      <w:divBdr>
        <w:top w:val="none" w:sz="0" w:space="0" w:color="auto"/>
        <w:left w:val="none" w:sz="0" w:space="0" w:color="auto"/>
        <w:bottom w:val="none" w:sz="0" w:space="0" w:color="auto"/>
        <w:right w:val="none" w:sz="0" w:space="0" w:color="auto"/>
      </w:divBdr>
    </w:div>
    <w:div w:id="822311571">
      <w:bodyDiv w:val="1"/>
      <w:marLeft w:val="0"/>
      <w:marRight w:val="0"/>
      <w:marTop w:val="0"/>
      <w:marBottom w:val="0"/>
      <w:divBdr>
        <w:top w:val="none" w:sz="0" w:space="0" w:color="auto"/>
        <w:left w:val="none" w:sz="0" w:space="0" w:color="auto"/>
        <w:bottom w:val="none" w:sz="0" w:space="0" w:color="auto"/>
        <w:right w:val="none" w:sz="0" w:space="0" w:color="auto"/>
      </w:divBdr>
    </w:div>
    <w:div w:id="843325025">
      <w:bodyDiv w:val="1"/>
      <w:marLeft w:val="0"/>
      <w:marRight w:val="0"/>
      <w:marTop w:val="0"/>
      <w:marBottom w:val="0"/>
      <w:divBdr>
        <w:top w:val="none" w:sz="0" w:space="0" w:color="auto"/>
        <w:left w:val="none" w:sz="0" w:space="0" w:color="auto"/>
        <w:bottom w:val="none" w:sz="0" w:space="0" w:color="auto"/>
        <w:right w:val="none" w:sz="0" w:space="0" w:color="auto"/>
      </w:divBdr>
    </w:div>
    <w:div w:id="847673860">
      <w:bodyDiv w:val="1"/>
      <w:marLeft w:val="0"/>
      <w:marRight w:val="0"/>
      <w:marTop w:val="0"/>
      <w:marBottom w:val="0"/>
      <w:divBdr>
        <w:top w:val="none" w:sz="0" w:space="0" w:color="auto"/>
        <w:left w:val="none" w:sz="0" w:space="0" w:color="auto"/>
        <w:bottom w:val="none" w:sz="0" w:space="0" w:color="auto"/>
        <w:right w:val="none" w:sz="0" w:space="0" w:color="auto"/>
      </w:divBdr>
    </w:div>
    <w:div w:id="868757141">
      <w:bodyDiv w:val="1"/>
      <w:marLeft w:val="0"/>
      <w:marRight w:val="0"/>
      <w:marTop w:val="0"/>
      <w:marBottom w:val="0"/>
      <w:divBdr>
        <w:top w:val="none" w:sz="0" w:space="0" w:color="auto"/>
        <w:left w:val="none" w:sz="0" w:space="0" w:color="auto"/>
        <w:bottom w:val="none" w:sz="0" w:space="0" w:color="auto"/>
        <w:right w:val="none" w:sz="0" w:space="0" w:color="auto"/>
      </w:divBdr>
    </w:div>
    <w:div w:id="890850431">
      <w:bodyDiv w:val="1"/>
      <w:marLeft w:val="0"/>
      <w:marRight w:val="0"/>
      <w:marTop w:val="0"/>
      <w:marBottom w:val="0"/>
      <w:divBdr>
        <w:top w:val="none" w:sz="0" w:space="0" w:color="auto"/>
        <w:left w:val="none" w:sz="0" w:space="0" w:color="auto"/>
        <w:bottom w:val="none" w:sz="0" w:space="0" w:color="auto"/>
        <w:right w:val="none" w:sz="0" w:space="0" w:color="auto"/>
      </w:divBdr>
    </w:div>
    <w:div w:id="1035041704">
      <w:bodyDiv w:val="1"/>
      <w:marLeft w:val="0"/>
      <w:marRight w:val="0"/>
      <w:marTop w:val="0"/>
      <w:marBottom w:val="0"/>
      <w:divBdr>
        <w:top w:val="none" w:sz="0" w:space="0" w:color="auto"/>
        <w:left w:val="none" w:sz="0" w:space="0" w:color="auto"/>
        <w:bottom w:val="none" w:sz="0" w:space="0" w:color="auto"/>
        <w:right w:val="none" w:sz="0" w:space="0" w:color="auto"/>
      </w:divBdr>
    </w:div>
    <w:div w:id="1043023861">
      <w:bodyDiv w:val="1"/>
      <w:marLeft w:val="0"/>
      <w:marRight w:val="0"/>
      <w:marTop w:val="0"/>
      <w:marBottom w:val="0"/>
      <w:divBdr>
        <w:top w:val="none" w:sz="0" w:space="0" w:color="auto"/>
        <w:left w:val="none" w:sz="0" w:space="0" w:color="auto"/>
        <w:bottom w:val="none" w:sz="0" w:space="0" w:color="auto"/>
        <w:right w:val="none" w:sz="0" w:space="0" w:color="auto"/>
      </w:divBdr>
    </w:div>
    <w:div w:id="1045838870">
      <w:bodyDiv w:val="1"/>
      <w:marLeft w:val="0"/>
      <w:marRight w:val="0"/>
      <w:marTop w:val="0"/>
      <w:marBottom w:val="0"/>
      <w:divBdr>
        <w:top w:val="none" w:sz="0" w:space="0" w:color="auto"/>
        <w:left w:val="none" w:sz="0" w:space="0" w:color="auto"/>
        <w:bottom w:val="none" w:sz="0" w:space="0" w:color="auto"/>
        <w:right w:val="none" w:sz="0" w:space="0" w:color="auto"/>
      </w:divBdr>
    </w:div>
    <w:div w:id="1085417317">
      <w:bodyDiv w:val="1"/>
      <w:marLeft w:val="0"/>
      <w:marRight w:val="0"/>
      <w:marTop w:val="0"/>
      <w:marBottom w:val="0"/>
      <w:divBdr>
        <w:top w:val="none" w:sz="0" w:space="0" w:color="auto"/>
        <w:left w:val="none" w:sz="0" w:space="0" w:color="auto"/>
        <w:bottom w:val="none" w:sz="0" w:space="0" w:color="auto"/>
        <w:right w:val="none" w:sz="0" w:space="0" w:color="auto"/>
      </w:divBdr>
    </w:div>
    <w:div w:id="1161388382">
      <w:bodyDiv w:val="1"/>
      <w:marLeft w:val="0"/>
      <w:marRight w:val="0"/>
      <w:marTop w:val="0"/>
      <w:marBottom w:val="0"/>
      <w:divBdr>
        <w:top w:val="none" w:sz="0" w:space="0" w:color="auto"/>
        <w:left w:val="none" w:sz="0" w:space="0" w:color="auto"/>
        <w:bottom w:val="none" w:sz="0" w:space="0" w:color="auto"/>
        <w:right w:val="none" w:sz="0" w:space="0" w:color="auto"/>
      </w:divBdr>
    </w:div>
    <w:div w:id="1183320539">
      <w:bodyDiv w:val="1"/>
      <w:marLeft w:val="0"/>
      <w:marRight w:val="0"/>
      <w:marTop w:val="0"/>
      <w:marBottom w:val="0"/>
      <w:divBdr>
        <w:top w:val="none" w:sz="0" w:space="0" w:color="auto"/>
        <w:left w:val="none" w:sz="0" w:space="0" w:color="auto"/>
        <w:bottom w:val="none" w:sz="0" w:space="0" w:color="auto"/>
        <w:right w:val="none" w:sz="0" w:space="0" w:color="auto"/>
      </w:divBdr>
    </w:div>
    <w:div w:id="1211040322">
      <w:bodyDiv w:val="1"/>
      <w:marLeft w:val="0"/>
      <w:marRight w:val="0"/>
      <w:marTop w:val="0"/>
      <w:marBottom w:val="0"/>
      <w:divBdr>
        <w:top w:val="none" w:sz="0" w:space="0" w:color="auto"/>
        <w:left w:val="none" w:sz="0" w:space="0" w:color="auto"/>
        <w:bottom w:val="none" w:sz="0" w:space="0" w:color="auto"/>
        <w:right w:val="none" w:sz="0" w:space="0" w:color="auto"/>
      </w:divBdr>
    </w:div>
    <w:div w:id="1380284082">
      <w:bodyDiv w:val="1"/>
      <w:marLeft w:val="0"/>
      <w:marRight w:val="0"/>
      <w:marTop w:val="0"/>
      <w:marBottom w:val="0"/>
      <w:divBdr>
        <w:top w:val="none" w:sz="0" w:space="0" w:color="auto"/>
        <w:left w:val="none" w:sz="0" w:space="0" w:color="auto"/>
        <w:bottom w:val="none" w:sz="0" w:space="0" w:color="auto"/>
        <w:right w:val="none" w:sz="0" w:space="0" w:color="auto"/>
      </w:divBdr>
    </w:div>
    <w:div w:id="1424184814">
      <w:bodyDiv w:val="1"/>
      <w:marLeft w:val="0"/>
      <w:marRight w:val="0"/>
      <w:marTop w:val="0"/>
      <w:marBottom w:val="0"/>
      <w:divBdr>
        <w:top w:val="none" w:sz="0" w:space="0" w:color="auto"/>
        <w:left w:val="none" w:sz="0" w:space="0" w:color="auto"/>
        <w:bottom w:val="none" w:sz="0" w:space="0" w:color="auto"/>
        <w:right w:val="none" w:sz="0" w:space="0" w:color="auto"/>
      </w:divBdr>
    </w:div>
    <w:div w:id="1503619526">
      <w:bodyDiv w:val="1"/>
      <w:marLeft w:val="0"/>
      <w:marRight w:val="0"/>
      <w:marTop w:val="0"/>
      <w:marBottom w:val="0"/>
      <w:divBdr>
        <w:top w:val="none" w:sz="0" w:space="0" w:color="auto"/>
        <w:left w:val="none" w:sz="0" w:space="0" w:color="auto"/>
        <w:bottom w:val="none" w:sz="0" w:space="0" w:color="auto"/>
        <w:right w:val="none" w:sz="0" w:space="0" w:color="auto"/>
      </w:divBdr>
    </w:div>
    <w:div w:id="1730036042">
      <w:bodyDiv w:val="1"/>
      <w:marLeft w:val="0"/>
      <w:marRight w:val="0"/>
      <w:marTop w:val="0"/>
      <w:marBottom w:val="0"/>
      <w:divBdr>
        <w:top w:val="none" w:sz="0" w:space="0" w:color="auto"/>
        <w:left w:val="none" w:sz="0" w:space="0" w:color="auto"/>
        <w:bottom w:val="none" w:sz="0" w:space="0" w:color="auto"/>
        <w:right w:val="none" w:sz="0" w:space="0" w:color="auto"/>
      </w:divBdr>
    </w:div>
    <w:div w:id="1762949361">
      <w:bodyDiv w:val="1"/>
      <w:marLeft w:val="0"/>
      <w:marRight w:val="0"/>
      <w:marTop w:val="0"/>
      <w:marBottom w:val="0"/>
      <w:divBdr>
        <w:top w:val="none" w:sz="0" w:space="0" w:color="auto"/>
        <w:left w:val="none" w:sz="0" w:space="0" w:color="auto"/>
        <w:bottom w:val="none" w:sz="0" w:space="0" w:color="auto"/>
        <w:right w:val="none" w:sz="0" w:space="0" w:color="auto"/>
      </w:divBdr>
    </w:div>
    <w:div w:id="1845590127">
      <w:bodyDiv w:val="1"/>
      <w:marLeft w:val="0"/>
      <w:marRight w:val="0"/>
      <w:marTop w:val="0"/>
      <w:marBottom w:val="0"/>
      <w:divBdr>
        <w:top w:val="none" w:sz="0" w:space="0" w:color="auto"/>
        <w:left w:val="none" w:sz="0" w:space="0" w:color="auto"/>
        <w:bottom w:val="none" w:sz="0" w:space="0" w:color="auto"/>
        <w:right w:val="none" w:sz="0" w:space="0" w:color="auto"/>
      </w:divBdr>
    </w:div>
    <w:div w:id="1940405794">
      <w:bodyDiv w:val="1"/>
      <w:marLeft w:val="0"/>
      <w:marRight w:val="0"/>
      <w:marTop w:val="0"/>
      <w:marBottom w:val="0"/>
      <w:divBdr>
        <w:top w:val="none" w:sz="0" w:space="0" w:color="auto"/>
        <w:left w:val="none" w:sz="0" w:space="0" w:color="auto"/>
        <w:bottom w:val="none" w:sz="0" w:space="0" w:color="auto"/>
        <w:right w:val="none" w:sz="0" w:space="0" w:color="auto"/>
      </w:divBdr>
    </w:div>
    <w:div w:id="2030716738">
      <w:bodyDiv w:val="1"/>
      <w:marLeft w:val="0"/>
      <w:marRight w:val="0"/>
      <w:marTop w:val="0"/>
      <w:marBottom w:val="0"/>
      <w:divBdr>
        <w:top w:val="none" w:sz="0" w:space="0" w:color="auto"/>
        <w:left w:val="none" w:sz="0" w:space="0" w:color="auto"/>
        <w:bottom w:val="none" w:sz="0" w:space="0" w:color="auto"/>
        <w:right w:val="none" w:sz="0" w:space="0" w:color="auto"/>
      </w:divBdr>
    </w:div>
    <w:div w:id="2048335975">
      <w:bodyDiv w:val="1"/>
      <w:marLeft w:val="0"/>
      <w:marRight w:val="0"/>
      <w:marTop w:val="0"/>
      <w:marBottom w:val="0"/>
      <w:divBdr>
        <w:top w:val="none" w:sz="0" w:space="0" w:color="auto"/>
        <w:left w:val="none" w:sz="0" w:space="0" w:color="auto"/>
        <w:bottom w:val="none" w:sz="0" w:space="0" w:color="auto"/>
        <w:right w:val="none" w:sz="0" w:space="0" w:color="auto"/>
      </w:divBdr>
    </w:div>
    <w:div w:id="211617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bcn.cl/leychile/navegar?idNorma=14962" TargetMode="External"/><Relationship Id="rId7" Type="http://schemas.openxmlformats.org/officeDocument/2006/relationships/hyperlink" Target="https://rm.coe.int/16807482d0" TargetMode="External"/><Relationship Id="rId2" Type="http://schemas.openxmlformats.org/officeDocument/2006/relationships/hyperlink" Target="https://www.corteidh.or.cr/docs/comunicados/cp_79_2021.pdf" TargetMode="External"/><Relationship Id="rId1" Type="http://schemas.openxmlformats.org/officeDocument/2006/relationships/hyperlink" Target="http://www.corteidh.or.cr/docs/asuntos/profesores_de_chanaral_y_otras_municipalidades_21_04_21.pdf" TargetMode="External"/><Relationship Id="rId6" Type="http://schemas.openxmlformats.org/officeDocument/2006/relationships/hyperlink" Target="http://www.memoriachilena.gob.cl/602/w3-article-93243.html" TargetMode="External"/><Relationship Id="rId5" Type="http://schemas.openxmlformats.org/officeDocument/2006/relationships/hyperlink" Target="https://www.bcn.cl/leychile/navegar?idNorma=30011" TargetMode="External"/><Relationship Id="rId4" Type="http://schemas.openxmlformats.org/officeDocument/2006/relationships/hyperlink" Target="https://www.bcn.cl/leychile/navegar?idNorma=3389&amp;idVersion=1980-06-1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CR" sz="1200">
                <a:latin typeface="Verdana" panose="020B0604030504040204" pitchFamily="34" charset="0"/>
                <a:ea typeface="Verdana" panose="020B0604030504040204" pitchFamily="34" charset="0"/>
              </a:rPr>
              <a:t>Perfil etario de las presuntas víctimas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R"/>
        </a:p>
      </c:txPr>
    </c:title>
    <c:autoTitleDeleted val="0"/>
    <c:plotArea>
      <c:layout/>
      <c:pieChart>
        <c:varyColors val="1"/>
        <c:ser>
          <c:idx val="0"/>
          <c:order val="0"/>
          <c:dPt>
            <c:idx val="0"/>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504-4B78-A7D6-3C95140EB6BB}"/>
              </c:ext>
            </c:extLst>
          </c:dPt>
          <c:dPt>
            <c:idx val="1"/>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504-4B78-A7D6-3C95140EB6BB}"/>
              </c:ext>
            </c:extLst>
          </c:dPt>
          <c:dPt>
            <c:idx val="2"/>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504-4B78-A7D6-3C95140EB6BB}"/>
              </c:ext>
            </c:extLst>
          </c:dPt>
          <c:dPt>
            <c:idx val="3"/>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C504-4B78-A7D6-3C95140EB6B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Hoja1!$A$1:$A$4</c:f>
              <c:strCache>
                <c:ptCount val="4"/>
                <c:pt idx="0">
                  <c:v>Fallecidas</c:v>
                </c:pt>
                <c:pt idx="1">
                  <c:v>Entre 80 y 92 años</c:v>
                </c:pt>
                <c:pt idx="2">
                  <c:v>Entre 70 y 79 años</c:v>
                </c:pt>
                <c:pt idx="3">
                  <c:v>Menores de 70 años</c:v>
                </c:pt>
              </c:strCache>
            </c:strRef>
          </c:cat>
          <c:val>
            <c:numRef>
              <c:f>Hoja1!$B$1:$B$4</c:f>
              <c:numCache>
                <c:formatCode>0.00%</c:formatCode>
                <c:ptCount val="4"/>
                <c:pt idx="0">
                  <c:v>0.218</c:v>
                </c:pt>
                <c:pt idx="1">
                  <c:v>0.17599999999999999</c:v>
                </c:pt>
                <c:pt idx="2">
                  <c:v>0.38300000000000001</c:v>
                </c:pt>
                <c:pt idx="3">
                  <c:v>0.223</c:v>
                </c:pt>
              </c:numCache>
            </c:numRef>
          </c:val>
          <c:extLst>
            <c:ext xmlns:c16="http://schemas.microsoft.com/office/drawing/2014/chart" uri="{C3380CC4-5D6E-409C-BE32-E72D297353CC}">
              <c16:uniqueId val="{00000008-C504-4B78-A7D6-3C95140EB6B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46105-4363-4AC7-886C-EED656B74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136</Pages>
  <Words>55923</Words>
  <Characters>307581</Characters>
  <Application>Microsoft Office Word</Application>
  <DocSecurity>0</DocSecurity>
  <Lines>2563</Lines>
  <Paragraphs>725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6</cp:revision>
  <cp:lastPrinted>2023-03-02T21:25:00Z</cp:lastPrinted>
  <dcterms:created xsi:type="dcterms:W3CDTF">2021-12-21T16:54:00Z</dcterms:created>
  <dcterms:modified xsi:type="dcterms:W3CDTF">2023-03-02T21:26:00Z</dcterms:modified>
</cp:coreProperties>
</file>