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9"/>
        <w:rPr>
          <w:rFonts w:ascii="Times New Roman"/>
          <w:sz w:val="21"/>
        </w:rPr>
      </w:pPr>
    </w:p>
    <w:p>
      <w:pPr>
        <w:pStyle w:val="Heading1"/>
        <w:spacing w:line="477" w:lineRule="auto" w:before="99"/>
        <w:ind w:right="1993"/>
      </w:pPr>
      <w:bookmarkStart w:name="seriec_481_esp_original" w:id="1"/>
      <w:bookmarkEnd w:id="1"/>
      <w:r>
        <w:rPr>
          <w:b w:val="0"/>
        </w:rPr>
      </w:r>
      <w:r>
        <w:rPr/>
        <w:t>CORTE</w:t>
      </w:r>
      <w:r>
        <w:rPr>
          <w:spacing w:val="-10"/>
        </w:rPr>
        <w:t> </w:t>
      </w:r>
      <w:r>
        <w:rPr/>
        <w:t>INTERAMERICANA</w:t>
      </w:r>
      <w:r>
        <w:rPr>
          <w:spacing w:val="-9"/>
        </w:rPr>
        <w:t> </w:t>
      </w:r>
      <w:r>
        <w:rPr/>
        <w:t>DE</w:t>
      </w:r>
      <w:r>
        <w:rPr>
          <w:spacing w:val="-10"/>
        </w:rPr>
        <w:t> </w:t>
      </w:r>
      <w:r>
        <w:rPr/>
        <w:t>DERECHOS</w:t>
      </w:r>
      <w:r>
        <w:rPr>
          <w:spacing w:val="-11"/>
        </w:rPr>
        <w:t> </w:t>
      </w:r>
      <w:r>
        <w:rPr/>
        <w:t>HUMANOS CASO BARAONA BRAY </w:t>
      </w:r>
      <w:r>
        <w:rPr>
          <w:i/>
        </w:rPr>
        <w:t>VS. </w:t>
      </w:r>
      <w:r>
        <w:rPr/>
        <w:t>CHILE</w:t>
      </w:r>
    </w:p>
    <w:p>
      <w:pPr>
        <w:spacing w:before="5"/>
        <w:ind w:left="1911" w:right="1989" w:firstLine="0"/>
        <w:jc w:val="center"/>
        <w:rPr>
          <w:b/>
          <w:sz w:val="20"/>
        </w:rPr>
      </w:pPr>
      <w:r>
        <w:rPr>
          <w:b/>
          <w:sz w:val="20"/>
        </w:rPr>
        <w:t>SENTENCIA</w:t>
      </w:r>
      <w:r>
        <w:rPr>
          <w:b/>
          <w:spacing w:val="-9"/>
          <w:sz w:val="20"/>
        </w:rPr>
        <w:t> </w:t>
      </w:r>
      <w:r>
        <w:rPr>
          <w:b/>
          <w:sz w:val="20"/>
        </w:rPr>
        <w:t>DE</w:t>
      </w:r>
      <w:r>
        <w:rPr>
          <w:b/>
          <w:spacing w:val="-5"/>
          <w:sz w:val="20"/>
        </w:rPr>
        <w:t> </w:t>
      </w:r>
      <w:r>
        <w:rPr>
          <w:b/>
          <w:sz w:val="20"/>
        </w:rPr>
        <w:t>24</w:t>
      </w:r>
      <w:r>
        <w:rPr>
          <w:b/>
          <w:spacing w:val="-5"/>
          <w:sz w:val="20"/>
        </w:rPr>
        <w:t> </w:t>
      </w:r>
      <w:r>
        <w:rPr>
          <w:b/>
          <w:sz w:val="20"/>
        </w:rPr>
        <w:t>DE</w:t>
      </w:r>
      <w:r>
        <w:rPr>
          <w:b/>
          <w:spacing w:val="-5"/>
          <w:sz w:val="20"/>
        </w:rPr>
        <w:t> </w:t>
      </w:r>
      <w:r>
        <w:rPr>
          <w:b/>
          <w:sz w:val="20"/>
        </w:rPr>
        <w:t>NOVIEMBRE</w:t>
      </w:r>
      <w:r>
        <w:rPr>
          <w:b/>
          <w:spacing w:val="-7"/>
          <w:sz w:val="20"/>
        </w:rPr>
        <w:t> </w:t>
      </w:r>
      <w:r>
        <w:rPr>
          <w:b/>
          <w:sz w:val="20"/>
        </w:rPr>
        <w:t>DE</w:t>
      </w:r>
      <w:r>
        <w:rPr>
          <w:b/>
          <w:spacing w:val="-5"/>
          <w:sz w:val="20"/>
        </w:rPr>
        <w:t> </w:t>
      </w:r>
      <w:r>
        <w:rPr>
          <w:b/>
          <w:spacing w:val="-4"/>
          <w:sz w:val="20"/>
        </w:rPr>
        <w:t>2022</w:t>
      </w:r>
    </w:p>
    <w:p>
      <w:pPr>
        <w:pStyle w:val="BodyText"/>
        <w:spacing w:before="11"/>
        <w:rPr>
          <w:b/>
          <w:sz w:val="19"/>
        </w:rPr>
      </w:pPr>
    </w:p>
    <w:p>
      <w:pPr>
        <w:pStyle w:val="Heading3"/>
        <w:ind w:left="813" w:right="893"/>
        <w:jc w:val="center"/>
        <w:rPr>
          <w:i/>
        </w:rPr>
      </w:pPr>
      <w:r>
        <w:rPr>
          <w:i/>
        </w:rPr>
        <w:t>(Excepciones</w:t>
      </w:r>
      <w:r>
        <w:rPr>
          <w:i/>
          <w:spacing w:val="-12"/>
        </w:rPr>
        <w:t> </w:t>
      </w:r>
      <w:r>
        <w:rPr>
          <w:i/>
        </w:rPr>
        <w:t>Preliminares,</w:t>
      </w:r>
      <w:r>
        <w:rPr>
          <w:i/>
          <w:spacing w:val="-11"/>
        </w:rPr>
        <w:t> </w:t>
      </w:r>
      <w:r>
        <w:rPr>
          <w:i/>
        </w:rPr>
        <w:t>Fondo,</w:t>
      </w:r>
      <w:r>
        <w:rPr>
          <w:i/>
          <w:spacing w:val="-11"/>
        </w:rPr>
        <w:t> </w:t>
      </w:r>
      <w:r>
        <w:rPr>
          <w:i/>
        </w:rPr>
        <w:t>Reparaciones</w:t>
      </w:r>
      <w:r>
        <w:rPr>
          <w:i/>
          <w:spacing w:val="-12"/>
        </w:rPr>
        <w:t> </w:t>
      </w:r>
      <w:r>
        <w:rPr>
          <w:i/>
        </w:rPr>
        <w:t>y</w:t>
      </w:r>
      <w:r>
        <w:rPr>
          <w:i/>
          <w:spacing w:val="-13"/>
        </w:rPr>
        <w:t> </w:t>
      </w:r>
      <w:r>
        <w:rPr>
          <w:i/>
          <w:spacing w:val="-2"/>
        </w:rPr>
        <w:t>Costas)</w:t>
      </w:r>
    </w:p>
    <w:p>
      <w:pPr>
        <w:pStyle w:val="BodyText"/>
        <w:rPr>
          <w:b/>
          <w:i/>
          <w:sz w:val="24"/>
        </w:rPr>
      </w:pPr>
    </w:p>
    <w:p>
      <w:pPr>
        <w:spacing w:before="149"/>
        <w:ind w:left="120" w:right="0" w:firstLine="0"/>
        <w:jc w:val="left"/>
        <w:rPr>
          <w:sz w:val="20"/>
        </w:rPr>
      </w:pPr>
      <w:r>
        <w:rPr>
          <w:sz w:val="20"/>
        </w:rPr>
        <w:t>En</w:t>
      </w:r>
      <w:r>
        <w:rPr>
          <w:spacing w:val="-4"/>
          <w:sz w:val="20"/>
        </w:rPr>
        <w:t> </w:t>
      </w:r>
      <w:r>
        <w:rPr>
          <w:sz w:val="20"/>
        </w:rPr>
        <w:t>el</w:t>
      </w:r>
      <w:r>
        <w:rPr>
          <w:spacing w:val="-5"/>
          <w:sz w:val="20"/>
        </w:rPr>
        <w:t> </w:t>
      </w:r>
      <w:r>
        <w:rPr>
          <w:sz w:val="20"/>
        </w:rPr>
        <w:t>caso</w:t>
      </w:r>
      <w:r>
        <w:rPr>
          <w:spacing w:val="-6"/>
          <w:sz w:val="20"/>
        </w:rPr>
        <w:t> </w:t>
      </w:r>
      <w:r>
        <w:rPr>
          <w:i/>
          <w:sz w:val="20"/>
        </w:rPr>
        <w:t>Baraona</w:t>
      </w:r>
      <w:r>
        <w:rPr>
          <w:i/>
          <w:spacing w:val="-5"/>
          <w:sz w:val="20"/>
        </w:rPr>
        <w:t> </w:t>
      </w:r>
      <w:r>
        <w:rPr>
          <w:i/>
          <w:sz w:val="20"/>
        </w:rPr>
        <w:t>Bray</w:t>
      </w:r>
      <w:r>
        <w:rPr>
          <w:i/>
          <w:spacing w:val="-3"/>
          <w:sz w:val="20"/>
        </w:rPr>
        <w:t> </w:t>
      </w:r>
      <w:r>
        <w:rPr>
          <w:i/>
          <w:sz w:val="20"/>
        </w:rPr>
        <w:t>Vs.</w:t>
      </w:r>
      <w:r>
        <w:rPr>
          <w:i/>
          <w:spacing w:val="-5"/>
          <w:sz w:val="20"/>
        </w:rPr>
        <w:t> </w:t>
      </w:r>
      <w:r>
        <w:rPr>
          <w:i/>
          <w:spacing w:val="-2"/>
          <w:sz w:val="20"/>
        </w:rPr>
        <w:t>Chile</w:t>
      </w:r>
      <w:r>
        <w:rPr>
          <w:spacing w:val="-2"/>
          <w:sz w:val="20"/>
        </w:rPr>
        <w:t>,</w:t>
      </w:r>
    </w:p>
    <w:p>
      <w:pPr>
        <w:pStyle w:val="BodyText"/>
        <w:spacing w:before="199"/>
        <w:ind w:left="120"/>
      </w:pPr>
      <w:r>
        <w:rPr/>
        <w:t>la Corte Interamericana de Derechos Humanos (en adelante “la Corte Interamericana”, “la Corte” o “este Tribunal”), integrada por los siguientes Jueces</w:t>
      </w:r>
      <w:hyperlink w:history="true" w:anchor="_bookmark0">
        <w:r>
          <w:rPr>
            <w:position w:val="7"/>
            <w:sz w:val="13"/>
          </w:rPr>
          <w:t>*</w:t>
        </w:r>
      </w:hyperlink>
      <w:r>
        <w:rPr/>
        <w:t>:</w:t>
      </w:r>
    </w:p>
    <w:p>
      <w:pPr>
        <w:pStyle w:val="BodyText"/>
        <w:spacing w:before="200"/>
        <w:ind w:left="827" w:right="3937"/>
      </w:pPr>
      <w:r>
        <w:rPr/>
        <w:t>Ricardo C. Pérez Manrique, Presidente; Humberto</w:t>
      </w:r>
      <w:r>
        <w:rPr>
          <w:spacing w:val="-11"/>
        </w:rPr>
        <w:t> </w:t>
      </w:r>
      <w:r>
        <w:rPr/>
        <w:t>Antonio</w:t>
      </w:r>
      <w:r>
        <w:rPr>
          <w:spacing w:val="-11"/>
        </w:rPr>
        <w:t> </w:t>
      </w:r>
      <w:r>
        <w:rPr/>
        <w:t>Sierra</w:t>
      </w:r>
      <w:r>
        <w:rPr>
          <w:spacing w:val="-10"/>
        </w:rPr>
        <w:t> </w:t>
      </w:r>
      <w:r>
        <w:rPr/>
        <w:t>Porto,</w:t>
      </w:r>
      <w:r>
        <w:rPr>
          <w:spacing w:val="-8"/>
        </w:rPr>
        <w:t> </w:t>
      </w:r>
      <w:r>
        <w:rPr/>
        <w:t>Vicepresidente; Eduardo Ferrer Mac-Gregor Poisot, Juez;</w:t>
      </w:r>
    </w:p>
    <w:p>
      <w:pPr>
        <w:pStyle w:val="BodyText"/>
        <w:ind w:left="827" w:right="5501"/>
      </w:pPr>
      <w:r>
        <w:rPr/>
        <w:t>Nancy</w:t>
      </w:r>
      <w:r>
        <w:rPr>
          <w:spacing w:val="-13"/>
        </w:rPr>
        <w:t> </w:t>
      </w:r>
      <w:r>
        <w:rPr/>
        <w:t>Hernández</w:t>
      </w:r>
      <w:r>
        <w:rPr>
          <w:spacing w:val="-12"/>
        </w:rPr>
        <w:t> </w:t>
      </w:r>
      <w:r>
        <w:rPr/>
        <w:t>López,</w:t>
      </w:r>
      <w:r>
        <w:rPr>
          <w:spacing w:val="-15"/>
        </w:rPr>
        <w:t> </w:t>
      </w:r>
      <w:r>
        <w:rPr/>
        <w:t>Jueza; Verónica Gómez, Jueza, y Rodrigo Mudrovitsch, Juez;</w:t>
      </w:r>
    </w:p>
    <w:p>
      <w:pPr>
        <w:pStyle w:val="BodyText"/>
      </w:pPr>
    </w:p>
    <w:p>
      <w:pPr>
        <w:pStyle w:val="BodyText"/>
        <w:ind w:left="119"/>
      </w:pPr>
      <w:r>
        <w:rPr/>
        <w:t>presente,</w:t>
      </w:r>
      <w:r>
        <w:rPr>
          <w:spacing w:val="-13"/>
        </w:rPr>
        <w:t> </w:t>
      </w:r>
      <w:r>
        <w:rPr>
          <w:spacing w:val="-2"/>
        </w:rPr>
        <w:t>además,</w:t>
      </w:r>
    </w:p>
    <w:p>
      <w:pPr>
        <w:pStyle w:val="BodyText"/>
        <w:spacing w:before="11"/>
        <w:rPr>
          <w:sz w:val="19"/>
        </w:rPr>
      </w:pPr>
    </w:p>
    <w:p>
      <w:pPr>
        <w:pStyle w:val="BodyText"/>
        <w:ind w:left="839"/>
      </w:pPr>
      <w:r>
        <w:rPr/>
        <w:t>Romina</w:t>
      </w:r>
      <w:r>
        <w:rPr>
          <w:spacing w:val="-9"/>
        </w:rPr>
        <w:t> </w:t>
      </w:r>
      <w:r>
        <w:rPr/>
        <w:t>I.</w:t>
      </w:r>
      <w:r>
        <w:rPr>
          <w:spacing w:val="-10"/>
        </w:rPr>
        <w:t> </w:t>
      </w:r>
      <w:r>
        <w:rPr/>
        <w:t>Sijniensky,</w:t>
      </w:r>
      <w:r>
        <w:rPr>
          <w:spacing w:val="-9"/>
        </w:rPr>
        <w:t> </w:t>
      </w:r>
      <w:r>
        <w:rPr/>
        <w:t>Secretaria</w:t>
      </w:r>
      <w:r>
        <w:rPr>
          <w:spacing w:val="-9"/>
        </w:rPr>
        <w:t> </w:t>
      </w:r>
      <w:r>
        <w:rPr>
          <w:spacing w:val="-2"/>
        </w:rPr>
        <w:t>Adjunta</w:t>
      </w:r>
      <w:hyperlink w:history="true" w:anchor="_bookmark1">
        <w:r>
          <w:rPr>
            <w:spacing w:val="-2"/>
            <w:position w:val="7"/>
            <w:sz w:val="13"/>
          </w:rPr>
          <w:t>**</w:t>
        </w:r>
      </w:hyperlink>
      <w:r>
        <w:rPr>
          <w:spacing w:val="-2"/>
        </w:rPr>
        <w:t>,</w:t>
      </w:r>
    </w:p>
    <w:p>
      <w:pPr>
        <w:pStyle w:val="BodyText"/>
        <w:spacing w:before="1"/>
      </w:pPr>
    </w:p>
    <w:p>
      <w:pPr>
        <w:pStyle w:val="BodyText"/>
        <w:ind w:left="120" w:right="196" w:hanging="1"/>
        <w:jc w:val="both"/>
      </w:pPr>
      <w:r>
        <w:rPr/>
        <w:t>de conformidad con los artículos 62.3 y 63.1 de la Convención Americana sobre Derechos Humanos (en adelante también “la Convención Americana” o “la Convención”) y con los artículos 31, 32, 65 y 67 del Reglamento de la Corte Interamericana (en adelante también “Reglamento de la Corte” o “el Reglamento”), dicta la presente Sentencia que se estructura en el siguiente orden: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rPr>
          <w:sz w:val="18"/>
        </w:rPr>
      </w:pPr>
      <w:r>
        <w:rPr/>
        <w:pict>
          <v:rect style="position:absolute;margin-left:72pt;margin-top:12.394306pt;width:144pt;height:.6pt;mso-position-horizontal-relative:page;mso-position-vertical-relative:paragraph;z-index:-15728640;mso-wrap-distance-left:0;mso-wrap-distance-right:0" id="docshape2" filled="true" fillcolor="#000000" stroked="false">
            <v:fill type="solid"/>
            <w10:wrap type="topAndBottom"/>
          </v:rect>
        </w:pict>
      </w:r>
    </w:p>
    <w:p>
      <w:pPr>
        <w:tabs>
          <w:tab w:pos="827" w:val="left" w:leader="none"/>
        </w:tabs>
        <w:spacing w:line="244" w:lineRule="auto" w:before="97"/>
        <w:ind w:left="119" w:right="193" w:firstLine="0"/>
        <w:jc w:val="both"/>
        <w:rPr>
          <w:sz w:val="16"/>
        </w:rPr>
      </w:pPr>
      <w:bookmarkStart w:name="_bookmark0" w:id="2"/>
      <w:bookmarkEnd w:id="2"/>
      <w:r>
        <w:rPr/>
      </w:r>
      <w:r>
        <w:rPr>
          <w:spacing w:val="-10"/>
          <w:position w:val="7"/>
          <w:sz w:val="13"/>
        </w:rPr>
        <w:t>*</w:t>
      </w:r>
      <w:r>
        <w:rPr>
          <w:position w:val="7"/>
          <w:sz w:val="13"/>
        </w:rPr>
        <w:tab/>
      </w:r>
      <w:r>
        <w:rPr>
          <w:sz w:val="16"/>
        </w:rPr>
        <w:t>La Jueza Patricia Pérez Goldberg, de nacionalidad chilena, no participó en la tramitación del presente caso ni en la deliberación y firma de esta Sentencia, de conformidad con lo dispuesto en los artículos 19.1 y 19.2 del Reglamento de la Corte.</w:t>
      </w:r>
    </w:p>
    <w:p>
      <w:pPr>
        <w:tabs>
          <w:tab w:pos="827" w:val="left" w:leader="none"/>
        </w:tabs>
        <w:spacing w:line="249" w:lineRule="auto" w:before="0"/>
        <w:ind w:left="119" w:right="194" w:firstLine="0"/>
        <w:jc w:val="both"/>
        <w:rPr>
          <w:sz w:val="16"/>
        </w:rPr>
      </w:pPr>
      <w:bookmarkStart w:name="_bookmark1" w:id="3"/>
      <w:bookmarkEnd w:id="3"/>
      <w:r>
        <w:rPr/>
      </w:r>
      <w:r>
        <w:rPr>
          <w:spacing w:val="-6"/>
          <w:position w:val="7"/>
          <w:sz w:val="13"/>
        </w:rPr>
        <w:t>**</w:t>
      </w:r>
      <w:r>
        <w:rPr>
          <w:position w:val="7"/>
          <w:sz w:val="13"/>
        </w:rPr>
        <w:tab/>
      </w:r>
      <w:r>
        <w:rPr>
          <w:sz w:val="16"/>
        </w:rPr>
        <w:t>El</w:t>
      </w:r>
      <w:r>
        <w:rPr>
          <w:spacing w:val="-2"/>
          <w:sz w:val="16"/>
        </w:rPr>
        <w:t> </w:t>
      </w:r>
      <w:r>
        <w:rPr>
          <w:sz w:val="16"/>
        </w:rPr>
        <w:t>Secretario</w:t>
      </w:r>
      <w:r>
        <w:rPr>
          <w:spacing w:val="-3"/>
          <w:sz w:val="16"/>
        </w:rPr>
        <w:t> </w:t>
      </w:r>
      <w:r>
        <w:rPr>
          <w:sz w:val="16"/>
        </w:rPr>
        <w:t>de</w:t>
      </w:r>
      <w:r>
        <w:rPr>
          <w:spacing w:val="-3"/>
          <w:sz w:val="16"/>
        </w:rPr>
        <w:t> </w:t>
      </w:r>
      <w:r>
        <w:rPr>
          <w:sz w:val="16"/>
        </w:rPr>
        <w:t>la</w:t>
      </w:r>
      <w:r>
        <w:rPr>
          <w:spacing w:val="-4"/>
          <w:sz w:val="16"/>
        </w:rPr>
        <w:t> </w:t>
      </w:r>
      <w:r>
        <w:rPr>
          <w:sz w:val="16"/>
        </w:rPr>
        <w:t>Corte</w:t>
      </w:r>
      <w:r>
        <w:rPr>
          <w:spacing w:val="-3"/>
          <w:sz w:val="16"/>
        </w:rPr>
        <w:t> </w:t>
      </w:r>
      <w:r>
        <w:rPr>
          <w:sz w:val="16"/>
        </w:rPr>
        <w:t>Pablo</w:t>
      </w:r>
      <w:r>
        <w:rPr>
          <w:spacing w:val="-3"/>
          <w:sz w:val="16"/>
        </w:rPr>
        <w:t> </w:t>
      </w:r>
      <w:r>
        <w:rPr>
          <w:sz w:val="16"/>
        </w:rPr>
        <w:t>Saavedra</w:t>
      </w:r>
      <w:r>
        <w:rPr>
          <w:spacing w:val="-7"/>
          <w:sz w:val="16"/>
        </w:rPr>
        <w:t> </w:t>
      </w:r>
      <w:r>
        <w:rPr>
          <w:sz w:val="16"/>
        </w:rPr>
        <w:t>Alessandri,</w:t>
      </w:r>
      <w:r>
        <w:rPr>
          <w:spacing w:val="-4"/>
          <w:sz w:val="16"/>
        </w:rPr>
        <w:t> </w:t>
      </w:r>
      <w:r>
        <w:rPr>
          <w:sz w:val="16"/>
        </w:rPr>
        <w:t>de</w:t>
      </w:r>
      <w:r>
        <w:rPr>
          <w:spacing w:val="-3"/>
          <w:sz w:val="16"/>
        </w:rPr>
        <w:t> </w:t>
      </w:r>
      <w:r>
        <w:rPr>
          <w:sz w:val="16"/>
        </w:rPr>
        <w:t>nacionalidad</w:t>
      </w:r>
      <w:r>
        <w:rPr>
          <w:spacing w:val="-3"/>
          <w:sz w:val="16"/>
        </w:rPr>
        <w:t> </w:t>
      </w:r>
      <w:r>
        <w:rPr>
          <w:sz w:val="16"/>
        </w:rPr>
        <w:t>chilena,</w:t>
      </w:r>
      <w:r>
        <w:rPr>
          <w:spacing w:val="-2"/>
          <w:sz w:val="16"/>
        </w:rPr>
        <w:t> </w:t>
      </w:r>
      <w:r>
        <w:rPr>
          <w:sz w:val="16"/>
        </w:rPr>
        <w:t>no</w:t>
      </w:r>
      <w:r>
        <w:rPr>
          <w:spacing w:val="-5"/>
          <w:sz w:val="16"/>
        </w:rPr>
        <w:t> </w:t>
      </w:r>
      <w:r>
        <w:rPr>
          <w:sz w:val="16"/>
        </w:rPr>
        <w:t>participó</w:t>
      </w:r>
      <w:r>
        <w:rPr>
          <w:spacing w:val="-5"/>
          <w:sz w:val="16"/>
        </w:rPr>
        <w:t> </w:t>
      </w:r>
      <w:r>
        <w:rPr>
          <w:sz w:val="16"/>
        </w:rPr>
        <w:t>en</w:t>
      </w:r>
      <w:r>
        <w:rPr>
          <w:spacing w:val="-2"/>
          <w:sz w:val="16"/>
        </w:rPr>
        <w:t> </w:t>
      </w:r>
      <w:r>
        <w:rPr>
          <w:sz w:val="16"/>
        </w:rPr>
        <w:t>la</w:t>
      </w:r>
      <w:r>
        <w:rPr>
          <w:spacing w:val="-4"/>
          <w:sz w:val="16"/>
        </w:rPr>
        <w:t> </w:t>
      </w:r>
      <w:r>
        <w:rPr>
          <w:sz w:val="16"/>
        </w:rPr>
        <w:t>deliberación y firma de esta Sentencia.</w:t>
      </w:r>
    </w:p>
    <w:p>
      <w:pPr>
        <w:spacing w:after="0" w:line="249" w:lineRule="auto"/>
        <w:jc w:val="both"/>
        <w:rPr>
          <w:sz w:val="16"/>
        </w:rPr>
        <w:sectPr>
          <w:footerReference w:type="default" r:id="rId5"/>
          <w:type w:val="continuous"/>
          <w:pgSz w:w="12240" w:h="15840"/>
          <w:pgMar w:footer="715" w:header="0" w:top="1820" w:bottom="900" w:left="1320" w:right="1240"/>
          <w:pgNumType w:start="1"/>
        </w:sectPr>
      </w:pPr>
    </w:p>
    <w:p>
      <w:pPr>
        <w:spacing w:before="79"/>
        <w:ind w:left="1911" w:right="1993" w:firstLine="0"/>
        <w:jc w:val="center"/>
        <w:rPr>
          <w:b/>
          <w:sz w:val="18"/>
        </w:rPr>
      </w:pPr>
      <w:r>
        <w:rPr>
          <w:b/>
          <w:sz w:val="18"/>
        </w:rPr>
        <w:t>Tabla</w:t>
      </w:r>
      <w:r>
        <w:rPr>
          <w:b/>
          <w:spacing w:val="-3"/>
          <w:sz w:val="18"/>
        </w:rPr>
        <w:t> </w:t>
      </w:r>
      <w:r>
        <w:rPr>
          <w:b/>
          <w:sz w:val="18"/>
        </w:rPr>
        <w:t>de</w:t>
      </w:r>
      <w:r>
        <w:rPr>
          <w:b/>
          <w:spacing w:val="-2"/>
          <w:sz w:val="18"/>
        </w:rPr>
        <w:t> contenido</w:t>
      </w:r>
    </w:p>
    <w:p>
      <w:pPr>
        <w:spacing w:after="0"/>
        <w:jc w:val="center"/>
        <w:rPr>
          <w:sz w:val="18"/>
        </w:rPr>
        <w:sectPr>
          <w:pgSz w:w="12240" w:h="15840"/>
          <w:pgMar w:header="0" w:footer="715" w:top="1360" w:bottom="1435" w:left="1320" w:right="1240"/>
        </w:sectPr>
      </w:pPr>
    </w:p>
    <w:sdt>
      <w:sdtPr>
        <w:docPartObj>
          <w:docPartGallery w:val="Table of Contents"/>
          <w:docPartUnique/>
        </w:docPartObj>
      </w:sdtPr>
      <w:sdtEndPr/>
      <w:sdtContent>
        <w:p>
          <w:pPr>
            <w:pStyle w:val="TOC1"/>
            <w:tabs>
              <w:tab w:pos="9343" w:val="left" w:leader="dot"/>
            </w:tabs>
            <w:spacing w:line="219" w:lineRule="exact" w:before="477"/>
          </w:pPr>
          <w:hyperlink w:history="true" w:anchor="_bookmark2">
            <w:r>
              <w:rPr/>
              <w:t>I</w:t>
            </w:r>
            <w:r>
              <w:rPr>
                <w:spacing w:val="-1"/>
              </w:rPr>
              <w:t> </w:t>
            </w:r>
            <w:r>
              <w:rPr/>
              <w:t>INTRODUCCIÓN</w:t>
            </w:r>
            <w:r>
              <w:rPr>
                <w:spacing w:val="-2"/>
              </w:rPr>
              <w:t> </w:t>
            </w:r>
            <w:r>
              <w:rPr/>
              <w:t>A</w:t>
            </w:r>
            <w:r>
              <w:rPr>
                <w:spacing w:val="-1"/>
              </w:rPr>
              <w:t> </w:t>
            </w:r>
            <w:r>
              <w:rPr/>
              <w:t>LA</w:t>
            </w:r>
            <w:r>
              <w:rPr>
                <w:spacing w:val="-4"/>
              </w:rPr>
              <w:t> </w:t>
            </w:r>
            <w:r>
              <w:rPr/>
              <w:t>CAUSA</w:t>
            </w:r>
            <w:r>
              <w:rPr>
                <w:spacing w:val="-1"/>
              </w:rPr>
              <w:t> </w:t>
            </w:r>
            <w:r>
              <w:rPr/>
              <w:t>Y</w:t>
            </w:r>
            <w:r>
              <w:rPr>
                <w:spacing w:val="-1"/>
              </w:rPr>
              <w:t> </w:t>
            </w:r>
            <w:r>
              <w:rPr/>
              <w:t>OBJETO DE</w:t>
            </w:r>
            <w:r>
              <w:rPr>
                <w:spacing w:val="-1"/>
              </w:rPr>
              <w:t> </w:t>
            </w:r>
            <w:r>
              <w:rPr/>
              <w:t>LA</w:t>
            </w:r>
            <w:r>
              <w:rPr>
                <w:spacing w:val="-1"/>
              </w:rPr>
              <w:t> </w:t>
            </w:r>
            <w:r>
              <w:rPr>
                <w:spacing w:val="-2"/>
              </w:rPr>
              <w:t>CONTROVERSIA</w:t>
            </w:r>
            <w:r>
              <w:rPr/>
              <w:tab/>
            </w:r>
            <w:r>
              <w:rPr>
                <w:spacing w:val="-10"/>
              </w:rPr>
              <w:t>4</w:t>
            </w:r>
          </w:hyperlink>
        </w:p>
        <w:p>
          <w:pPr>
            <w:pStyle w:val="TOC1"/>
            <w:numPr>
              <w:ilvl w:val="0"/>
              <w:numId w:val="1"/>
            </w:numPr>
            <w:tabs>
              <w:tab w:pos="380" w:val="left" w:leader="none"/>
              <w:tab w:pos="9343" w:val="left" w:leader="dot"/>
            </w:tabs>
            <w:spacing w:line="218" w:lineRule="exact" w:before="0" w:after="0"/>
            <w:ind w:left="379" w:right="0" w:hanging="261"/>
            <w:jc w:val="left"/>
          </w:pPr>
          <w:hyperlink w:history="true" w:anchor="_bookmark4">
            <w:r>
              <w:rPr/>
              <w:t>PROCEDIMIENTO</w:t>
            </w:r>
            <w:r>
              <w:rPr>
                <w:spacing w:val="-3"/>
              </w:rPr>
              <w:t> </w:t>
            </w:r>
            <w:r>
              <w:rPr/>
              <w:t>ANTE</w:t>
            </w:r>
            <w:r>
              <w:rPr>
                <w:spacing w:val="-3"/>
              </w:rPr>
              <w:t> </w:t>
            </w:r>
            <w:r>
              <w:rPr/>
              <w:t>LA</w:t>
            </w:r>
            <w:r>
              <w:rPr>
                <w:spacing w:val="-2"/>
              </w:rPr>
              <w:t> </w:t>
            </w:r>
            <w:r>
              <w:rPr>
                <w:spacing w:val="-4"/>
              </w:rPr>
              <w:t>CORTE</w:t>
            </w:r>
            <w:r>
              <w:rPr/>
              <w:tab/>
            </w:r>
            <w:r>
              <w:rPr>
                <w:spacing w:val="-10"/>
              </w:rPr>
              <w:t>5</w:t>
            </w:r>
          </w:hyperlink>
        </w:p>
        <w:p>
          <w:pPr>
            <w:pStyle w:val="TOC1"/>
            <w:numPr>
              <w:ilvl w:val="0"/>
              <w:numId w:val="1"/>
            </w:numPr>
            <w:tabs>
              <w:tab w:pos="478" w:val="left" w:leader="none"/>
              <w:tab w:pos="9343" w:val="left" w:leader="dot"/>
            </w:tabs>
            <w:spacing w:line="218" w:lineRule="exact" w:before="0" w:after="0"/>
            <w:ind w:left="477" w:right="0" w:hanging="359"/>
            <w:jc w:val="left"/>
          </w:pPr>
          <w:hyperlink w:history="true" w:anchor="_bookmark8">
            <w:r>
              <w:rPr>
                <w:spacing w:val="-2"/>
              </w:rPr>
              <w:t>COMPETENCIA</w:t>
            </w:r>
            <w:r>
              <w:rPr/>
              <w:tab/>
            </w:r>
            <w:r>
              <w:rPr>
                <w:spacing w:val="-10"/>
              </w:rPr>
              <w:t>6</w:t>
            </w:r>
          </w:hyperlink>
        </w:p>
        <w:p>
          <w:pPr>
            <w:pStyle w:val="TOC1"/>
            <w:numPr>
              <w:ilvl w:val="0"/>
              <w:numId w:val="1"/>
            </w:numPr>
            <w:tabs>
              <w:tab w:pos="418" w:val="left" w:leader="none"/>
              <w:tab w:pos="9343" w:val="left" w:leader="dot"/>
            </w:tabs>
            <w:spacing w:line="218" w:lineRule="exact" w:before="0" w:after="0"/>
            <w:ind w:left="417" w:right="0" w:hanging="299"/>
            <w:jc w:val="left"/>
          </w:pPr>
          <w:hyperlink w:history="true" w:anchor="_bookmark9">
            <w:r>
              <w:rPr/>
              <w:t>EXCEPCIONES</w:t>
            </w:r>
            <w:r>
              <w:rPr>
                <w:spacing w:val="-5"/>
              </w:rPr>
              <w:t> </w:t>
            </w:r>
            <w:r>
              <w:rPr>
                <w:spacing w:val="-2"/>
              </w:rPr>
              <w:t>PRELIMINARES</w:t>
            </w:r>
            <w:r>
              <w:rPr/>
              <w:tab/>
            </w:r>
            <w:r>
              <w:rPr>
                <w:spacing w:val="-10"/>
              </w:rPr>
              <w:t>6</w:t>
            </w:r>
          </w:hyperlink>
        </w:p>
        <w:p>
          <w:pPr>
            <w:pStyle w:val="TOC2"/>
            <w:numPr>
              <w:ilvl w:val="0"/>
              <w:numId w:val="2"/>
            </w:numPr>
            <w:tabs>
              <w:tab w:pos="779" w:val="left" w:leader="none"/>
              <w:tab w:pos="780" w:val="left" w:leader="none"/>
              <w:tab w:pos="9343" w:val="left" w:leader="dot"/>
            </w:tabs>
            <w:spacing w:line="218" w:lineRule="exact" w:before="0" w:after="0"/>
            <w:ind w:left="779" w:right="0" w:hanging="661"/>
            <w:jc w:val="left"/>
            <w:rPr>
              <w:b/>
            </w:rPr>
          </w:pPr>
          <w:hyperlink w:history="true" w:anchor="_bookmark14">
            <w:r>
              <w:rPr/>
              <w:t>Control</w:t>
            </w:r>
            <w:r>
              <w:rPr>
                <w:spacing w:val="-4"/>
              </w:rPr>
              <w:t> </w:t>
            </w:r>
            <w:r>
              <w:rPr/>
              <w:t>de</w:t>
            </w:r>
            <w:r>
              <w:rPr>
                <w:spacing w:val="-2"/>
              </w:rPr>
              <w:t> </w:t>
            </w:r>
            <w:r>
              <w:rPr/>
              <w:t>legalidad</w:t>
            </w:r>
            <w:r>
              <w:rPr>
                <w:spacing w:val="-3"/>
              </w:rPr>
              <w:t> </w:t>
            </w:r>
            <w:r>
              <w:rPr/>
              <w:t>del</w:t>
            </w:r>
            <w:r>
              <w:rPr>
                <w:spacing w:val="-1"/>
              </w:rPr>
              <w:t> </w:t>
            </w:r>
            <w:r>
              <w:rPr/>
              <w:t>sometimiento</w:t>
            </w:r>
            <w:r>
              <w:rPr>
                <w:spacing w:val="-2"/>
              </w:rPr>
              <w:t> </w:t>
            </w:r>
            <w:r>
              <w:rPr/>
              <w:t>del</w:t>
            </w:r>
            <w:r>
              <w:rPr>
                <w:spacing w:val="-1"/>
              </w:rPr>
              <w:t> </w:t>
            </w:r>
            <w:r>
              <w:rPr/>
              <w:t>caso</w:t>
            </w:r>
            <w:r>
              <w:rPr>
                <w:spacing w:val="-2"/>
              </w:rPr>
              <w:t> </w:t>
            </w:r>
            <w:r>
              <w:rPr/>
              <w:t>por</w:t>
            </w:r>
            <w:r>
              <w:rPr>
                <w:spacing w:val="-2"/>
              </w:rPr>
              <w:t> </w:t>
            </w:r>
            <w:r>
              <w:rPr/>
              <w:t>la</w:t>
            </w:r>
            <w:r>
              <w:rPr>
                <w:spacing w:val="-5"/>
              </w:rPr>
              <w:t> </w:t>
            </w:r>
            <w:r>
              <w:rPr>
                <w:spacing w:val="-2"/>
              </w:rPr>
              <w:t>Comisión</w:t>
            </w:r>
            <w:r>
              <w:rPr/>
              <w:tab/>
            </w:r>
            <w:r>
              <w:rPr>
                <w:b/>
                <w:spacing w:val="-10"/>
              </w:rPr>
              <w:t>7</w:t>
            </w:r>
          </w:hyperlink>
        </w:p>
        <w:p>
          <w:pPr>
            <w:pStyle w:val="TOC3"/>
            <w:numPr>
              <w:ilvl w:val="1"/>
              <w:numId w:val="2"/>
            </w:numPr>
            <w:tabs>
              <w:tab w:pos="1145" w:val="left" w:leader="none"/>
              <w:tab w:pos="9343" w:val="left" w:leader="dot"/>
            </w:tabs>
            <w:spacing w:line="218" w:lineRule="exact" w:before="0" w:after="0"/>
            <w:ind w:left="1144" w:right="0" w:hanging="365"/>
            <w:jc w:val="left"/>
            <w:rPr>
              <w:b/>
            </w:rPr>
          </w:pPr>
          <w:hyperlink w:history="true" w:anchor="_bookmark15">
            <w:r>
              <w:rPr/>
              <w:t>Argumentos</w:t>
            </w:r>
            <w:r>
              <w:rPr>
                <w:spacing w:val="-2"/>
              </w:rPr>
              <w:t> </w:t>
            </w:r>
            <w:r>
              <w:rPr/>
              <w:t>de</w:t>
            </w:r>
            <w:r>
              <w:rPr>
                <w:spacing w:val="-1"/>
              </w:rPr>
              <w:t> </w:t>
            </w:r>
            <w:r>
              <w:rPr/>
              <w:t>las</w:t>
            </w:r>
            <w:r>
              <w:rPr>
                <w:spacing w:val="-2"/>
              </w:rPr>
              <w:t> </w:t>
            </w:r>
            <w:r>
              <w:rPr/>
              <w:t>partes</w:t>
            </w:r>
            <w:r>
              <w:rPr>
                <w:spacing w:val="-2"/>
              </w:rPr>
              <w:t> </w:t>
            </w:r>
            <w:r>
              <w:rPr/>
              <w:t>y</w:t>
            </w:r>
            <w:r>
              <w:rPr>
                <w:spacing w:val="-2"/>
              </w:rPr>
              <w:t> </w:t>
            </w:r>
            <w:r>
              <w:rPr/>
              <w:t>la</w:t>
            </w:r>
            <w:r>
              <w:rPr>
                <w:spacing w:val="-2"/>
              </w:rPr>
              <w:t> Comisión</w:t>
            </w:r>
            <w:r>
              <w:rPr/>
              <w:tab/>
            </w:r>
            <w:r>
              <w:rPr>
                <w:b/>
                <w:spacing w:val="-10"/>
              </w:rPr>
              <w:t>7</w:t>
            </w:r>
          </w:hyperlink>
        </w:p>
        <w:p>
          <w:pPr>
            <w:pStyle w:val="TOC3"/>
            <w:numPr>
              <w:ilvl w:val="1"/>
              <w:numId w:val="3"/>
            </w:numPr>
            <w:tabs>
              <w:tab w:pos="1150" w:val="left" w:leader="none"/>
              <w:tab w:pos="9343" w:val="left" w:leader="dot"/>
            </w:tabs>
            <w:spacing w:line="219" w:lineRule="exact" w:before="0" w:after="0"/>
            <w:ind w:left="1149" w:right="0" w:hanging="370"/>
            <w:jc w:val="left"/>
            <w:rPr>
              <w:b/>
            </w:rPr>
          </w:pPr>
          <w:hyperlink w:history="true" w:anchor="_bookmark17">
            <w:r>
              <w:rPr/>
              <w:t>Consideraciones</w:t>
            </w:r>
            <w:r>
              <w:rPr>
                <w:spacing w:val="-5"/>
              </w:rPr>
              <w:t> </w:t>
            </w:r>
            <w:r>
              <w:rPr/>
              <w:t>de</w:t>
            </w:r>
            <w:r>
              <w:rPr>
                <w:spacing w:val="-2"/>
              </w:rPr>
              <w:t> </w:t>
            </w:r>
            <w:r>
              <w:rPr/>
              <w:t>la</w:t>
            </w:r>
            <w:r>
              <w:rPr>
                <w:spacing w:val="-2"/>
              </w:rPr>
              <w:t> </w:t>
            </w:r>
            <w:r>
              <w:rPr>
                <w:spacing w:val="-4"/>
              </w:rPr>
              <w:t>Corte</w:t>
            </w:r>
            <w:r>
              <w:rPr/>
              <w:tab/>
            </w:r>
            <w:r>
              <w:rPr>
                <w:b/>
                <w:spacing w:val="-12"/>
              </w:rPr>
              <w:t>8</w:t>
            </w:r>
          </w:hyperlink>
        </w:p>
        <w:p>
          <w:pPr>
            <w:pStyle w:val="TOC2"/>
            <w:numPr>
              <w:ilvl w:val="0"/>
              <w:numId w:val="2"/>
            </w:numPr>
            <w:tabs>
              <w:tab w:pos="779" w:val="left" w:leader="none"/>
              <w:tab w:pos="780" w:val="left" w:leader="none"/>
              <w:tab w:pos="9213" w:val="left" w:leader="dot"/>
            </w:tabs>
            <w:spacing w:line="219" w:lineRule="exact" w:before="2" w:after="0"/>
            <w:ind w:left="780" w:right="0" w:hanging="660"/>
            <w:jc w:val="left"/>
            <w:rPr>
              <w:b/>
            </w:rPr>
          </w:pPr>
          <w:hyperlink w:history="true" w:anchor="_bookmark24">
            <w:r>
              <w:rPr/>
              <w:t>Excepción</w:t>
            </w:r>
            <w:r>
              <w:rPr>
                <w:spacing w:val="-3"/>
              </w:rPr>
              <w:t> </w:t>
            </w:r>
            <w:r>
              <w:rPr/>
              <w:t>de</w:t>
            </w:r>
            <w:r>
              <w:rPr>
                <w:spacing w:val="-3"/>
              </w:rPr>
              <w:t> </w:t>
            </w:r>
            <w:r>
              <w:rPr/>
              <w:t>cuarta</w:t>
            </w:r>
            <w:r>
              <w:rPr>
                <w:spacing w:val="-2"/>
              </w:rPr>
              <w:t> instancia</w:t>
            </w:r>
            <w:r>
              <w:rPr/>
              <w:tab/>
            </w:r>
            <w:r>
              <w:rPr>
                <w:b/>
                <w:spacing w:val="-5"/>
              </w:rPr>
              <w:t>10</w:t>
            </w:r>
          </w:hyperlink>
        </w:p>
        <w:p>
          <w:pPr>
            <w:pStyle w:val="TOC3"/>
            <w:numPr>
              <w:ilvl w:val="1"/>
              <w:numId w:val="2"/>
            </w:numPr>
            <w:tabs>
              <w:tab w:pos="1145" w:val="left" w:leader="none"/>
              <w:tab w:pos="9213" w:val="left" w:leader="dot"/>
            </w:tabs>
            <w:spacing w:line="218" w:lineRule="exact" w:before="0" w:after="0"/>
            <w:ind w:left="1144" w:right="0" w:hanging="365"/>
            <w:jc w:val="left"/>
            <w:rPr>
              <w:b/>
            </w:rPr>
          </w:pPr>
          <w:hyperlink w:history="true" w:anchor="_bookmark25">
            <w:r>
              <w:rPr/>
              <w:t>Argumentos</w:t>
            </w:r>
            <w:r>
              <w:rPr>
                <w:spacing w:val="-2"/>
              </w:rPr>
              <w:t> </w:t>
            </w:r>
            <w:r>
              <w:rPr/>
              <w:t>de</w:t>
            </w:r>
            <w:r>
              <w:rPr>
                <w:spacing w:val="-1"/>
              </w:rPr>
              <w:t> </w:t>
            </w:r>
            <w:r>
              <w:rPr/>
              <w:t>las</w:t>
            </w:r>
            <w:r>
              <w:rPr>
                <w:spacing w:val="-1"/>
              </w:rPr>
              <w:t> </w:t>
            </w:r>
            <w:r>
              <w:rPr/>
              <w:t>partes</w:t>
            </w:r>
            <w:r>
              <w:rPr>
                <w:spacing w:val="-1"/>
              </w:rPr>
              <w:t> </w:t>
            </w:r>
            <w:r>
              <w:rPr/>
              <w:t>y</w:t>
            </w:r>
            <w:r>
              <w:rPr>
                <w:spacing w:val="-2"/>
              </w:rPr>
              <w:t> </w:t>
            </w:r>
            <w:r>
              <w:rPr/>
              <w:t>la</w:t>
            </w:r>
            <w:r>
              <w:rPr>
                <w:spacing w:val="-1"/>
              </w:rPr>
              <w:t> </w:t>
            </w:r>
            <w:r>
              <w:rPr>
                <w:spacing w:val="-2"/>
              </w:rPr>
              <w:t>Comisión</w:t>
            </w:r>
            <w:r>
              <w:rPr/>
              <w:tab/>
            </w:r>
            <w:r>
              <w:rPr>
                <w:b/>
                <w:spacing w:val="-5"/>
              </w:rPr>
              <w:t>10</w:t>
            </w:r>
          </w:hyperlink>
        </w:p>
        <w:p>
          <w:pPr>
            <w:pStyle w:val="TOC3"/>
            <w:numPr>
              <w:ilvl w:val="1"/>
              <w:numId w:val="4"/>
            </w:numPr>
            <w:tabs>
              <w:tab w:pos="1210" w:val="left" w:leader="none"/>
              <w:tab w:pos="9213" w:val="left" w:leader="dot"/>
            </w:tabs>
            <w:spacing w:line="218" w:lineRule="exact" w:before="0" w:after="0"/>
            <w:ind w:left="1209" w:right="0" w:hanging="431"/>
            <w:jc w:val="left"/>
            <w:rPr>
              <w:b/>
            </w:rPr>
          </w:pPr>
          <w:hyperlink w:history="true" w:anchor="_bookmark26">
            <w:r>
              <w:rPr/>
              <w:t>Consideraciones</w:t>
            </w:r>
            <w:r>
              <w:rPr>
                <w:spacing w:val="-4"/>
              </w:rPr>
              <w:t> </w:t>
            </w:r>
            <w:r>
              <w:rPr/>
              <w:t>de</w:t>
            </w:r>
            <w:r>
              <w:rPr>
                <w:spacing w:val="-1"/>
              </w:rPr>
              <w:t> </w:t>
            </w:r>
            <w:r>
              <w:rPr/>
              <w:t>la</w:t>
            </w:r>
            <w:r>
              <w:rPr>
                <w:spacing w:val="-4"/>
              </w:rPr>
              <w:t> Corte</w:t>
            </w:r>
            <w:r>
              <w:rPr/>
              <w:tab/>
            </w:r>
            <w:r>
              <w:rPr>
                <w:b/>
                <w:spacing w:val="-7"/>
              </w:rPr>
              <w:t>10</w:t>
            </w:r>
          </w:hyperlink>
        </w:p>
        <w:p>
          <w:pPr>
            <w:pStyle w:val="TOC1"/>
            <w:numPr>
              <w:ilvl w:val="0"/>
              <w:numId w:val="1"/>
            </w:numPr>
            <w:tabs>
              <w:tab w:pos="320" w:val="left" w:leader="none"/>
              <w:tab w:pos="9213" w:val="left" w:leader="dot"/>
            </w:tabs>
            <w:spacing w:line="218" w:lineRule="exact" w:before="0" w:after="0"/>
            <w:ind w:left="319" w:right="0" w:hanging="201"/>
            <w:jc w:val="left"/>
          </w:pPr>
          <w:hyperlink w:history="true" w:anchor="_bookmark29">
            <w:r>
              <w:rPr/>
              <w:t>CONSIDERACIONES</w:t>
            </w:r>
            <w:r>
              <w:rPr>
                <w:spacing w:val="-5"/>
              </w:rPr>
              <w:t> </w:t>
            </w:r>
            <w:r>
              <w:rPr>
                <w:spacing w:val="-2"/>
              </w:rPr>
              <w:t>PREVIAS</w:t>
            </w:r>
            <w:r>
              <w:rPr/>
              <w:tab/>
            </w:r>
            <w:r>
              <w:rPr>
                <w:spacing w:val="-5"/>
              </w:rPr>
              <w:t>11</w:t>
            </w:r>
          </w:hyperlink>
        </w:p>
        <w:p>
          <w:pPr>
            <w:pStyle w:val="TOC1"/>
            <w:numPr>
              <w:ilvl w:val="0"/>
              <w:numId w:val="1"/>
            </w:numPr>
            <w:tabs>
              <w:tab w:pos="418" w:val="left" w:leader="none"/>
              <w:tab w:pos="9213" w:val="left" w:leader="dot"/>
            </w:tabs>
            <w:spacing w:line="218" w:lineRule="exact" w:before="0" w:after="0"/>
            <w:ind w:left="417" w:right="0" w:hanging="299"/>
            <w:jc w:val="left"/>
          </w:pPr>
          <w:hyperlink w:history="true" w:anchor="_bookmark34">
            <w:r>
              <w:rPr>
                <w:spacing w:val="-2"/>
              </w:rPr>
              <w:t>PRUEBA</w:t>
            </w:r>
            <w:r>
              <w:rPr/>
              <w:tab/>
            </w:r>
            <w:r>
              <w:rPr>
                <w:spacing w:val="-5"/>
              </w:rPr>
              <w:t>12</w:t>
            </w:r>
          </w:hyperlink>
        </w:p>
        <w:p>
          <w:pPr>
            <w:pStyle w:val="TOC2"/>
            <w:numPr>
              <w:ilvl w:val="0"/>
              <w:numId w:val="5"/>
            </w:numPr>
            <w:tabs>
              <w:tab w:pos="779" w:val="left" w:leader="none"/>
              <w:tab w:pos="780" w:val="left" w:leader="none"/>
              <w:tab w:pos="9213" w:val="left" w:leader="dot"/>
            </w:tabs>
            <w:spacing w:line="218" w:lineRule="exact" w:before="0" w:after="0"/>
            <w:ind w:left="779" w:right="0" w:hanging="661"/>
            <w:jc w:val="left"/>
            <w:rPr>
              <w:b/>
            </w:rPr>
          </w:pPr>
          <w:hyperlink w:history="true" w:anchor="_bookmark35">
            <w:r>
              <w:rPr/>
              <w:t>Admisión</w:t>
            </w:r>
            <w:r>
              <w:rPr>
                <w:spacing w:val="-2"/>
              </w:rPr>
              <w:t> </w:t>
            </w:r>
            <w:r>
              <w:rPr/>
              <w:t>de</w:t>
            </w:r>
            <w:r>
              <w:rPr>
                <w:spacing w:val="-3"/>
              </w:rPr>
              <w:t> </w:t>
            </w:r>
            <w:r>
              <w:rPr/>
              <w:t>prueba</w:t>
            </w:r>
            <w:r>
              <w:rPr>
                <w:spacing w:val="-2"/>
              </w:rPr>
              <w:t> documental</w:t>
            </w:r>
            <w:r>
              <w:rPr/>
              <w:tab/>
            </w:r>
            <w:r>
              <w:rPr>
                <w:b/>
                <w:spacing w:val="-7"/>
              </w:rPr>
              <w:t>12</w:t>
            </w:r>
          </w:hyperlink>
        </w:p>
        <w:p>
          <w:pPr>
            <w:pStyle w:val="TOC2"/>
            <w:numPr>
              <w:ilvl w:val="0"/>
              <w:numId w:val="5"/>
            </w:numPr>
            <w:tabs>
              <w:tab w:pos="779" w:val="left" w:leader="none"/>
              <w:tab w:pos="780" w:val="left" w:leader="none"/>
              <w:tab w:pos="9213" w:val="left" w:leader="dot"/>
            </w:tabs>
            <w:spacing w:line="219" w:lineRule="exact" w:before="0" w:after="0"/>
            <w:ind w:left="779" w:right="0" w:hanging="661"/>
            <w:jc w:val="left"/>
            <w:rPr>
              <w:b/>
            </w:rPr>
          </w:pPr>
          <w:hyperlink w:history="true" w:anchor="_bookmark40">
            <w:r>
              <w:rPr/>
              <w:t>Admisibilidad</w:t>
            </w:r>
            <w:r>
              <w:rPr>
                <w:spacing w:val="-3"/>
              </w:rPr>
              <w:t> </w:t>
            </w:r>
            <w:r>
              <w:rPr/>
              <w:t>de</w:t>
            </w:r>
            <w:r>
              <w:rPr>
                <w:spacing w:val="-2"/>
              </w:rPr>
              <w:t> </w:t>
            </w:r>
            <w:r>
              <w:rPr/>
              <w:t>la</w:t>
            </w:r>
            <w:r>
              <w:rPr>
                <w:spacing w:val="-3"/>
              </w:rPr>
              <w:t> </w:t>
            </w:r>
            <w:r>
              <w:rPr/>
              <w:t>prueba</w:t>
            </w:r>
            <w:r>
              <w:rPr>
                <w:spacing w:val="-5"/>
              </w:rPr>
              <w:t> </w:t>
            </w:r>
            <w:r>
              <w:rPr/>
              <w:t>testimonial</w:t>
            </w:r>
            <w:r>
              <w:rPr>
                <w:spacing w:val="-1"/>
              </w:rPr>
              <w:t> </w:t>
            </w:r>
            <w:r>
              <w:rPr/>
              <w:t>y</w:t>
            </w:r>
            <w:r>
              <w:rPr>
                <w:spacing w:val="-3"/>
              </w:rPr>
              <w:t> </w:t>
            </w:r>
            <w:r>
              <w:rPr>
                <w:spacing w:val="-2"/>
              </w:rPr>
              <w:t>pericial</w:t>
            </w:r>
            <w:r>
              <w:rPr/>
              <w:tab/>
            </w:r>
            <w:r>
              <w:rPr>
                <w:b/>
                <w:spacing w:val="-5"/>
              </w:rPr>
              <w:t>13</w:t>
            </w:r>
          </w:hyperlink>
        </w:p>
        <w:p>
          <w:pPr>
            <w:pStyle w:val="TOC1"/>
            <w:numPr>
              <w:ilvl w:val="0"/>
              <w:numId w:val="1"/>
            </w:numPr>
            <w:tabs>
              <w:tab w:pos="516" w:val="left" w:leader="none"/>
              <w:tab w:pos="9213" w:val="left" w:leader="dot"/>
            </w:tabs>
            <w:spacing w:line="219" w:lineRule="exact" w:before="2" w:after="0"/>
            <w:ind w:left="515" w:right="0" w:hanging="397"/>
            <w:jc w:val="left"/>
          </w:pPr>
          <w:hyperlink w:history="true" w:anchor="_bookmark41">
            <w:r>
              <w:rPr>
                <w:spacing w:val="-2"/>
              </w:rPr>
              <w:t>HECHOS</w:t>
            </w:r>
            <w:r>
              <w:rPr/>
              <w:tab/>
            </w:r>
            <w:r>
              <w:rPr>
                <w:spacing w:val="-5"/>
              </w:rPr>
              <w:t>13</w:t>
            </w:r>
          </w:hyperlink>
        </w:p>
        <w:p>
          <w:pPr>
            <w:pStyle w:val="TOC2"/>
            <w:numPr>
              <w:ilvl w:val="0"/>
              <w:numId w:val="6"/>
            </w:numPr>
            <w:tabs>
              <w:tab w:pos="779" w:val="left" w:leader="none"/>
              <w:tab w:pos="780" w:val="left" w:leader="none"/>
              <w:tab w:pos="9213" w:val="left" w:leader="dot"/>
            </w:tabs>
            <w:spacing w:line="218" w:lineRule="exact" w:before="0" w:after="0"/>
            <w:ind w:left="779" w:right="0" w:hanging="661"/>
            <w:jc w:val="left"/>
            <w:rPr>
              <w:b/>
            </w:rPr>
          </w:pPr>
          <w:hyperlink w:history="true" w:anchor="_bookmark46">
            <w:r>
              <w:rPr/>
              <w:t>Marco</w:t>
            </w:r>
            <w:r>
              <w:rPr>
                <w:spacing w:val="-3"/>
              </w:rPr>
              <w:t> </w:t>
            </w:r>
            <w:r>
              <w:rPr>
                <w:spacing w:val="-2"/>
              </w:rPr>
              <w:t>normativo</w:t>
            </w:r>
            <w:r>
              <w:rPr/>
              <w:tab/>
            </w:r>
            <w:r>
              <w:rPr>
                <w:b/>
                <w:spacing w:val="-5"/>
              </w:rPr>
              <w:t>14</w:t>
            </w:r>
          </w:hyperlink>
        </w:p>
        <w:p>
          <w:pPr>
            <w:pStyle w:val="TOC2"/>
            <w:numPr>
              <w:ilvl w:val="0"/>
              <w:numId w:val="6"/>
            </w:numPr>
            <w:tabs>
              <w:tab w:pos="779" w:val="left" w:leader="none"/>
              <w:tab w:pos="780" w:val="left" w:leader="none"/>
              <w:tab w:pos="9213" w:val="left" w:leader="dot"/>
            </w:tabs>
            <w:spacing w:line="218" w:lineRule="exact" w:before="0" w:after="0"/>
            <w:ind w:left="779" w:right="0" w:hanging="661"/>
            <w:jc w:val="left"/>
            <w:rPr>
              <w:b/>
            </w:rPr>
          </w:pPr>
          <w:hyperlink w:history="true" w:anchor="_bookmark54">
            <w:r>
              <w:rPr/>
              <w:t>La</w:t>
            </w:r>
            <w:r>
              <w:rPr>
                <w:spacing w:val="-2"/>
              </w:rPr>
              <w:t> </w:t>
            </w:r>
            <w:r>
              <w:rPr/>
              <w:t>tala</w:t>
            </w:r>
            <w:r>
              <w:rPr>
                <w:spacing w:val="-2"/>
              </w:rPr>
              <w:t> </w:t>
            </w:r>
            <w:r>
              <w:rPr/>
              <w:t>del</w:t>
            </w:r>
            <w:r>
              <w:rPr>
                <w:spacing w:val="-1"/>
              </w:rPr>
              <w:t> </w:t>
            </w:r>
            <w:r>
              <w:rPr/>
              <w:t>árbol</w:t>
            </w:r>
            <w:r>
              <w:rPr>
                <w:spacing w:val="-1"/>
              </w:rPr>
              <w:t> </w:t>
            </w:r>
            <w:r>
              <w:rPr/>
              <w:t>de</w:t>
            </w:r>
            <w:r>
              <w:rPr>
                <w:spacing w:val="-2"/>
              </w:rPr>
              <w:t> </w:t>
            </w:r>
            <w:r>
              <w:rPr/>
              <w:t>alerce</w:t>
            </w:r>
            <w:r>
              <w:rPr>
                <w:spacing w:val="-1"/>
              </w:rPr>
              <w:t> </w:t>
            </w:r>
            <w:r>
              <w:rPr/>
              <w:t>en </w:t>
            </w:r>
            <w:r>
              <w:rPr>
                <w:spacing w:val="-4"/>
              </w:rPr>
              <w:t>Chile</w:t>
            </w:r>
            <w:r>
              <w:rPr/>
              <w:tab/>
            </w:r>
            <w:r>
              <w:rPr>
                <w:b/>
                <w:spacing w:val="-5"/>
              </w:rPr>
              <w:t>16</w:t>
            </w:r>
          </w:hyperlink>
        </w:p>
        <w:p>
          <w:pPr>
            <w:pStyle w:val="TOC2"/>
            <w:numPr>
              <w:ilvl w:val="0"/>
              <w:numId w:val="6"/>
            </w:numPr>
            <w:tabs>
              <w:tab w:pos="779" w:val="left" w:leader="none"/>
              <w:tab w:pos="780" w:val="left" w:leader="none"/>
              <w:tab w:pos="9213" w:val="left" w:leader="dot"/>
            </w:tabs>
            <w:spacing w:line="218" w:lineRule="exact" w:before="0" w:after="0"/>
            <w:ind w:left="779" w:right="0" w:hanging="661"/>
            <w:jc w:val="left"/>
            <w:rPr>
              <w:b/>
            </w:rPr>
          </w:pPr>
          <w:hyperlink w:history="true" w:anchor="_bookmark60">
            <w:r>
              <w:rPr/>
              <w:t>Sobre</w:t>
            </w:r>
            <w:r>
              <w:rPr>
                <w:spacing w:val="-4"/>
              </w:rPr>
              <w:t> </w:t>
            </w:r>
            <w:r>
              <w:rPr/>
              <w:t>Carlos</w:t>
            </w:r>
            <w:r>
              <w:rPr>
                <w:spacing w:val="-2"/>
              </w:rPr>
              <w:t> </w:t>
            </w:r>
            <w:r>
              <w:rPr/>
              <w:t>Baraona</w:t>
            </w:r>
            <w:r>
              <w:rPr>
                <w:spacing w:val="-2"/>
              </w:rPr>
              <w:t> </w:t>
            </w:r>
            <w:r>
              <w:rPr>
                <w:spacing w:val="-4"/>
              </w:rPr>
              <w:t>Bray</w:t>
            </w:r>
            <w:r>
              <w:rPr/>
              <w:tab/>
            </w:r>
            <w:r>
              <w:rPr>
                <w:b/>
                <w:spacing w:val="-5"/>
              </w:rPr>
              <w:t>17</w:t>
            </w:r>
          </w:hyperlink>
        </w:p>
        <w:p>
          <w:pPr>
            <w:pStyle w:val="TOC2"/>
            <w:numPr>
              <w:ilvl w:val="0"/>
              <w:numId w:val="6"/>
            </w:numPr>
            <w:tabs>
              <w:tab w:pos="779" w:val="left" w:leader="none"/>
              <w:tab w:pos="780" w:val="left" w:leader="none"/>
              <w:tab w:pos="9213" w:val="left" w:leader="dot"/>
            </w:tabs>
            <w:spacing w:line="218" w:lineRule="exact" w:before="0" w:after="0"/>
            <w:ind w:left="779" w:right="0" w:hanging="661"/>
            <w:jc w:val="left"/>
            <w:rPr>
              <w:b/>
            </w:rPr>
          </w:pPr>
          <w:hyperlink w:history="true" w:anchor="_bookmark61">
            <w:r>
              <w:rPr/>
              <w:t>Declaraciones</w:t>
            </w:r>
            <w:r>
              <w:rPr>
                <w:spacing w:val="-5"/>
              </w:rPr>
              <w:t> </w:t>
            </w:r>
            <w:r>
              <w:rPr/>
              <w:t>de</w:t>
            </w:r>
            <w:r>
              <w:rPr>
                <w:spacing w:val="-2"/>
              </w:rPr>
              <w:t> </w:t>
            </w:r>
            <w:r>
              <w:rPr/>
              <w:t>Carlos</w:t>
            </w:r>
            <w:r>
              <w:rPr>
                <w:spacing w:val="-2"/>
              </w:rPr>
              <w:t> </w:t>
            </w:r>
            <w:r>
              <w:rPr/>
              <w:t>Baraona</w:t>
            </w:r>
            <w:r>
              <w:rPr>
                <w:spacing w:val="-2"/>
              </w:rPr>
              <w:t> </w:t>
            </w:r>
            <w:r>
              <w:rPr/>
              <w:t>Bray</w:t>
            </w:r>
            <w:r>
              <w:rPr>
                <w:spacing w:val="-3"/>
              </w:rPr>
              <w:t> </w:t>
            </w:r>
            <w:r>
              <w:rPr/>
              <w:t>ante</w:t>
            </w:r>
            <w:r>
              <w:rPr>
                <w:spacing w:val="-2"/>
              </w:rPr>
              <w:t> </w:t>
            </w:r>
            <w:r>
              <w:rPr/>
              <w:t>diversos</w:t>
            </w:r>
            <w:r>
              <w:rPr>
                <w:spacing w:val="-5"/>
              </w:rPr>
              <w:t> </w:t>
            </w:r>
            <w:r>
              <w:rPr/>
              <w:t>medios</w:t>
            </w:r>
            <w:r>
              <w:rPr>
                <w:spacing w:val="-2"/>
              </w:rPr>
              <w:t> </w:t>
            </w:r>
            <w:r>
              <w:rPr/>
              <w:t>de</w:t>
            </w:r>
            <w:r>
              <w:rPr>
                <w:spacing w:val="-2"/>
              </w:rPr>
              <w:t> comunicación</w:t>
            </w:r>
            <w:r>
              <w:rPr/>
              <w:tab/>
            </w:r>
            <w:r>
              <w:rPr>
                <w:b/>
                <w:spacing w:val="-5"/>
              </w:rPr>
              <w:t>17</w:t>
            </w:r>
          </w:hyperlink>
        </w:p>
        <w:p>
          <w:pPr>
            <w:pStyle w:val="TOC2"/>
            <w:numPr>
              <w:ilvl w:val="0"/>
              <w:numId w:val="6"/>
            </w:numPr>
            <w:tabs>
              <w:tab w:pos="779" w:val="left" w:leader="none"/>
              <w:tab w:pos="780" w:val="left" w:leader="none"/>
              <w:tab w:pos="9213" w:val="left" w:leader="dot"/>
            </w:tabs>
            <w:spacing w:line="219" w:lineRule="exact" w:before="0" w:after="0"/>
            <w:ind w:left="779" w:right="0" w:hanging="661"/>
            <w:jc w:val="left"/>
            <w:rPr>
              <w:b/>
            </w:rPr>
          </w:pPr>
          <w:hyperlink w:history="true" w:anchor="_bookmark81">
            <w:r>
              <w:rPr/>
              <w:t>Proceso</w:t>
            </w:r>
            <w:r>
              <w:rPr>
                <w:spacing w:val="-2"/>
              </w:rPr>
              <w:t> </w:t>
            </w:r>
            <w:r>
              <w:rPr/>
              <w:t>penal</w:t>
            </w:r>
            <w:r>
              <w:rPr>
                <w:spacing w:val="-1"/>
              </w:rPr>
              <w:t> </w:t>
            </w:r>
            <w:r>
              <w:rPr/>
              <w:t>por</w:t>
            </w:r>
            <w:r>
              <w:rPr>
                <w:spacing w:val="-3"/>
              </w:rPr>
              <w:t> </w:t>
            </w:r>
            <w:r>
              <w:rPr/>
              <w:t>calumnias</w:t>
            </w:r>
            <w:r>
              <w:rPr>
                <w:spacing w:val="-2"/>
              </w:rPr>
              <w:t> </w:t>
            </w:r>
            <w:r>
              <w:rPr/>
              <w:t>e</w:t>
            </w:r>
            <w:r>
              <w:rPr>
                <w:spacing w:val="-3"/>
              </w:rPr>
              <w:t> </w:t>
            </w:r>
            <w:r>
              <w:rPr/>
              <w:t>injurias</w:t>
            </w:r>
            <w:r>
              <w:rPr>
                <w:spacing w:val="-2"/>
              </w:rPr>
              <w:t> </w:t>
            </w:r>
            <w:r>
              <w:rPr/>
              <w:t>graves</w:t>
            </w:r>
            <w:r>
              <w:rPr>
                <w:spacing w:val="-3"/>
              </w:rPr>
              <w:t> </w:t>
            </w:r>
            <w:r>
              <w:rPr/>
              <w:t>seguido</w:t>
            </w:r>
            <w:r>
              <w:rPr>
                <w:spacing w:val="-1"/>
              </w:rPr>
              <w:t> </w:t>
            </w:r>
            <w:r>
              <w:rPr/>
              <w:t>en</w:t>
            </w:r>
            <w:r>
              <w:rPr>
                <w:spacing w:val="-2"/>
              </w:rPr>
              <w:t> </w:t>
            </w:r>
            <w:r>
              <w:rPr/>
              <w:t>contra</w:t>
            </w:r>
            <w:r>
              <w:rPr>
                <w:spacing w:val="-2"/>
              </w:rPr>
              <w:t> </w:t>
            </w:r>
            <w:r>
              <w:rPr/>
              <w:t>de</w:t>
            </w:r>
            <w:r>
              <w:rPr>
                <w:spacing w:val="-3"/>
              </w:rPr>
              <w:t> </w:t>
            </w:r>
            <w:r>
              <w:rPr/>
              <w:t>Carlos</w:t>
            </w:r>
            <w:r>
              <w:rPr>
                <w:spacing w:val="-2"/>
              </w:rPr>
              <w:t> </w:t>
            </w:r>
            <w:r>
              <w:rPr/>
              <w:t>Baraona</w:t>
            </w:r>
            <w:r>
              <w:rPr>
                <w:spacing w:val="-2"/>
              </w:rPr>
              <w:t> </w:t>
            </w:r>
            <w:r>
              <w:rPr>
                <w:spacing w:val="-4"/>
              </w:rPr>
              <w:t>Bray</w:t>
            </w:r>
            <w:r>
              <w:rPr/>
              <w:tab/>
            </w:r>
            <w:r>
              <w:rPr>
                <w:b/>
                <w:spacing w:val="-5"/>
              </w:rPr>
              <w:t>20</w:t>
            </w:r>
          </w:hyperlink>
        </w:p>
        <w:p>
          <w:pPr>
            <w:pStyle w:val="TOC2"/>
            <w:numPr>
              <w:ilvl w:val="0"/>
              <w:numId w:val="6"/>
            </w:numPr>
            <w:tabs>
              <w:tab w:pos="779" w:val="left" w:leader="none"/>
              <w:tab w:pos="780" w:val="left" w:leader="none"/>
              <w:tab w:pos="9213" w:val="left" w:leader="dot"/>
            </w:tabs>
            <w:spacing w:line="219" w:lineRule="exact" w:before="2" w:after="0"/>
            <w:ind w:left="779" w:right="0" w:hanging="661"/>
            <w:jc w:val="left"/>
            <w:rPr>
              <w:b/>
            </w:rPr>
          </w:pPr>
          <w:hyperlink w:history="true" w:anchor="_bookmark98">
            <w:r>
              <w:rPr/>
              <w:t>Hechos</w:t>
            </w:r>
            <w:r>
              <w:rPr>
                <w:spacing w:val="-3"/>
              </w:rPr>
              <w:t> </w:t>
            </w:r>
            <w:r>
              <w:rPr/>
              <w:t>posteriores</w:t>
            </w:r>
            <w:r>
              <w:rPr>
                <w:spacing w:val="-3"/>
              </w:rPr>
              <w:t> </w:t>
            </w:r>
            <w:r>
              <w:rPr/>
              <w:t>al</w:t>
            </w:r>
            <w:r>
              <w:rPr>
                <w:spacing w:val="-1"/>
              </w:rPr>
              <w:t> </w:t>
            </w:r>
            <w:r>
              <w:rPr/>
              <w:t>sobreseimiento</w:t>
            </w:r>
            <w:r>
              <w:rPr>
                <w:spacing w:val="-2"/>
              </w:rPr>
              <w:t> </w:t>
            </w:r>
            <w:r>
              <w:rPr/>
              <w:t>de</w:t>
            </w:r>
            <w:r>
              <w:rPr>
                <w:spacing w:val="-3"/>
              </w:rPr>
              <w:t> </w:t>
            </w:r>
            <w:r>
              <w:rPr/>
              <w:t>la</w:t>
            </w:r>
            <w:r>
              <w:rPr>
                <w:spacing w:val="-2"/>
              </w:rPr>
              <w:t> </w:t>
            </w:r>
            <w:r>
              <w:rPr>
                <w:spacing w:val="-4"/>
              </w:rPr>
              <w:t>causa</w:t>
            </w:r>
            <w:r>
              <w:rPr/>
              <w:tab/>
            </w:r>
            <w:r>
              <w:rPr>
                <w:b/>
                <w:spacing w:val="-5"/>
              </w:rPr>
              <w:t>23</w:t>
            </w:r>
          </w:hyperlink>
        </w:p>
        <w:p>
          <w:pPr>
            <w:pStyle w:val="TOC1"/>
            <w:numPr>
              <w:ilvl w:val="0"/>
              <w:numId w:val="1"/>
            </w:numPr>
            <w:tabs>
              <w:tab w:pos="615" w:val="left" w:leader="none"/>
              <w:tab w:pos="9213" w:val="left" w:leader="dot"/>
            </w:tabs>
            <w:spacing w:line="218" w:lineRule="exact" w:before="0" w:after="0"/>
            <w:ind w:left="614" w:right="0" w:hanging="496"/>
            <w:jc w:val="left"/>
          </w:pPr>
          <w:hyperlink w:history="true" w:anchor="_bookmark99">
            <w:r>
              <w:rPr>
                <w:spacing w:val="-2"/>
              </w:rPr>
              <w:t>FONDO</w:t>
            </w:r>
            <w:r>
              <w:rPr/>
              <w:tab/>
            </w:r>
            <w:r>
              <w:rPr>
                <w:spacing w:val="-5"/>
              </w:rPr>
              <w:t>23</w:t>
            </w:r>
          </w:hyperlink>
        </w:p>
        <w:p>
          <w:pPr>
            <w:pStyle w:val="TOC1"/>
            <w:numPr>
              <w:ilvl w:val="1"/>
              <w:numId w:val="1"/>
            </w:numPr>
            <w:tabs>
              <w:tab w:pos="828" w:val="left" w:leader="none"/>
              <w:tab w:pos="9213" w:val="left" w:leader="dot"/>
            </w:tabs>
            <w:spacing w:line="240" w:lineRule="auto" w:before="0" w:after="0"/>
            <w:ind w:left="119" w:right="210" w:firstLine="0"/>
            <w:jc w:val="left"/>
          </w:pPr>
          <w:hyperlink w:history="true" w:anchor="_bookmark102">
            <w:r>
              <w:rPr/>
              <w:t>SOBRE LA ALEGADA CONDICIÓN DE DEFENSOR DEL MEDIO AMBIENTE DEL SEÑOR</w:t>
            </w:r>
          </w:hyperlink>
          <w:r>
            <w:rPr/>
            <w:t> </w:t>
          </w:r>
          <w:hyperlink w:history="true" w:anchor="_bookmark102">
            <w:r>
              <w:rPr/>
              <w:t>CARLOS</w:t>
            </w:r>
            <w:r>
              <w:rPr>
                <w:spacing w:val="-4"/>
              </w:rPr>
              <w:t> </w:t>
            </w:r>
            <w:r>
              <w:rPr/>
              <w:t>BARAONA</w:t>
            </w:r>
            <w:r>
              <w:rPr>
                <w:spacing w:val="-2"/>
              </w:rPr>
              <w:t> </w:t>
            </w:r>
            <w:r>
              <w:rPr>
                <w:spacing w:val="-4"/>
              </w:rPr>
              <w:t>BRAY</w:t>
            </w:r>
            <w:r>
              <w:rPr/>
              <w:tab/>
            </w:r>
            <w:r>
              <w:rPr>
                <w:spacing w:val="-5"/>
              </w:rPr>
              <w:t>24</w:t>
            </w:r>
          </w:hyperlink>
        </w:p>
        <w:p>
          <w:pPr>
            <w:pStyle w:val="TOC2"/>
            <w:numPr>
              <w:ilvl w:val="0"/>
              <w:numId w:val="7"/>
            </w:numPr>
            <w:tabs>
              <w:tab w:pos="779" w:val="left" w:leader="none"/>
              <w:tab w:pos="780" w:val="left" w:leader="none"/>
              <w:tab w:pos="9241" w:val="left" w:leader="dot"/>
            </w:tabs>
            <w:spacing w:line="218" w:lineRule="exact" w:before="0" w:after="0"/>
            <w:ind w:left="779" w:right="0" w:hanging="661"/>
            <w:jc w:val="left"/>
          </w:pPr>
          <w:hyperlink w:history="true" w:anchor="_bookmark103">
            <w:r>
              <w:rPr/>
              <w:t>Alegatos</w:t>
            </w:r>
            <w:r>
              <w:rPr>
                <w:spacing w:val="-2"/>
              </w:rPr>
              <w:t> </w:t>
            </w:r>
            <w:r>
              <w:rPr/>
              <w:t>de</w:t>
            </w:r>
            <w:r>
              <w:rPr>
                <w:spacing w:val="-2"/>
              </w:rPr>
              <w:t> </w:t>
            </w:r>
            <w:r>
              <w:rPr/>
              <w:t>la</w:t>
            </w:r>
            <w:r>
              <w:rPr>
                <w:spacing w:val="-2"/>
              </w:rPr>
              <w:t> </w:t>
            </w:r>
            <w:r>
              <w:rPr/>
              <w:t>Comisión</w:t>
            </w:r>
            <w:r>
              <w:rPr>
                <w:spacing w:val="-1"/>
              </w:rPr>
              <w:t> </w:t>
            </w:r>
            <w:r>
              <w:rPr/>
              <w:t>y</w:t>
            </w:r>
            <w:r>
              <w:rPr>
                <w:spacing w:val="-3"/>
              </w:rPr>
              <w:t> </w:t>
            </w:r>
            <w:r>
              <w:rPr/>
              <w:t>las</w:t>
            </w:r>
            <w:r>
              <w:rPr>
                <w:spacing w:val="-1"/>
              </w:rPr>
              <w:t> </w:t>
            </w:r>
            <w:r>
              <w:rPr>
                <w:spacing w:val="-2"/>
              </w:rPr>
              <w:t>partes</w:t>
            </w:r>
            <w:r>
              <w:rPr/>
              <w:tab/>
            </w:r>
            <w:r>
              <w:rPr>
                <w:spacing w:val="-5"/>
              </w:rPr>
              <w:t>24</w:t>
            </w:r>
          </w:hyperlink>
        </w:p>
        <w:p>
          <w:pPr>
            <w:pStyle w:val="TOC2"/>
            <w:numPr>
              <w:ilvl w:val="0"/>
              <w:numId w:val="7"/>
            </w:numPr>
            <w:tabs>
              <w:tab w:pos="779" w:val="left" w:leader="none"/>
              <w:tab w:pos="780" w:val="left" w:leader="none"/>
              <w:tab w:pos="9241" w:val="left" w:leader="dot"/>
            </w:tabs>
            <w:spacing w:line="218" w:lineRule="exact" w:before="0" w:after="0"/>
            <w:ind w:left="779" w:right="0" w:hanging="661"/>
            <w:jc w:val="left"/>
          </w:pPr>
          <w:hyperlink w:history="true" w:anchor="_bookmark104">
            <w:r>
              <w:rPr/>
              <w:t>Consideraciones</w:t>
            </w:r>
            <w:r>
              <w:rPr>
                <w:spacing w:val="-4"/>
              </w:rPr>
              <w:t> </w:t>
            </w:r>
            <w:r>
              <w:rPr/>
              <w:t>de</w:t>
            </w:r>
            <w:r>
              <w:rPr>
                <w:spacing w:val="-2"/>
              </w:rPr>
              <w:t> </w:t>
            </w:r>
            <w:r>
              <w:rPr/>
              <w:t>la</w:t>
            </w:r>
            <w:r>
              <w:rPr>
                <w:spacing w:val="-2"/>
              </w:rPr>
              <w:t> </w:t>
            </w:r>
            <w:r>
              <w:rPr>
                <w:spacing w:val="-4"/>
              </w:rPr>
              <w:t>Corte</w:t>
            </w:r>
            <w:r>
              <w:rPr/>
              <w:tab/>
            </w:r>
            <w:r>
              <w:rPr>
                <w:spacing w:val="-5"/>
              </w:rPr>
              <w:t>24</w:t>
            </w:r>
          </w:hyperlink>
        </w:p>
        <w:p>
          <w:pPr>
            <w:pStyle w:val="TOC1"/>
            <w:numPr>
              <w:ilvl w:val="1"/>
              <w:numId w:val="1"/>
            </w:numPr>
            <w:tabs>
              <w:tab w:pos="891" w:val="left" w:leader="none"/>
              <w:tab w:pos="9212" w:val="left" w:leader="dot"/>
            </w:tabs>
            <w:spacing w:line="240" w:lineRule="auto" w:before="0" w:after="0"/>
            <w:ind w:left="119" w:right="210" w:firstLine="0"/>
            <w:jc w:val="left"/>
          </w:pPr>
          <w:hyperlink w:history="true" w:anchor="_bookmark120">
            <w:r>
              <w:rPr/>
              <w:t>LIBERTAD DE PENSAMIENTO Y DE EXPRESIÓN, EN RELACION CON LA OBLIGACIÓN</w:t>
            </w:r>
          </w:hyperlink>
          <w:r>
            <w:rPr/>
            <w:t> </w:t>
          </w:r>
          <w:hyperlink w:history="true" w:anchor="_bookmark120">
            <w:r>
              <w:rPr/>
              <w:t>DE RESPETAR LOS DERECHOS Y EL DEBER DE ADOPTAR DISPOSICIONES DE DERECHO</w:t>
            </w:r>
          </w:hyperlink>
          <w:r>
            <w:rPr/>
            <w:t> </w:t>
          </w:r>
          <w:hyperlink w:history="true" w:anchor="_bookmark120">
            <w:r>
              <w:rPr/>
              <w:t>INTERNO,</w:t>
            </w:r>
            <w:r>
              <w:rPr>
                <w:spacing w:val="-4"/>
              </w:rPr>
              <w:t> </w:t>
            </w:r>
            <w:r>
              <w:rPr/>
              <w:t>ESTABLECIDOS</w:t>
            </w:r>
            <w:r>
              <w:rPr>
                <w:spacing w:val="-2"/>
              </w:rPr>
              <w:t> </w:t>
            </w:r>
            <w:r>
              <w:rPr/>
              <w:t>EN LA</w:t>
            </w:r>
            <w:r>
              <w:rPr>
                <w:spacing w:val="-1"/>
              </w:rPr>
              <w:t> </w:t>
            </w:r>
            <w:r>
              <w:rPr>
                <w:spacing w:val="-2"/>
              </w:rPr>
              <w:t>CONVENCIÓN</w:t>
            </w:r>
            <w:r>
              <w:rPr/>
              <w:tab/>
            </w:r>
            <w:r>
              <w:rPr>
                <w:spacing w:val="-5"/>
              </w:rPr>
              <w:t>27</w:t>
            </w:r>
          </w:hyperlink>
        </w:p>
        <w:p>
          <w:pPr>
            <w:pStyle w:val="TOC2"/>
            <w:numPr>
              <w:ilvl w:val="0"/>
              <w:numId w:val="8"/>
            </w:numPr>
            <w:tabs>
              <w:tab w:pos="779" w:val="left" w:leader="none"/>
              <w:tab w:pos="780" w:val="left" w:leader="none"/>
              <w:tab w:pos="9241" w:val="left" w:leader="dot"/>
            </w:tabs>
            <w:spacing w:line="219" w:lineRule="exact" w:before="1" w:after="0"/>
            <w:ind w:left="779" w:right="0" w:hanging="661"/>
            <w:jc w:val="left"/>
          </w:pPr>
          <w:hyperlink w:history="true" w:anchor="_bookmark121">
            <w:r>
              <w:rPr/>
              <w:t>Alegatos</w:t>
            </w:r>
            <w:r>
              <w:rPr>
                <w:spacing w:val="-2"/>
              </w:rPr>
              <w:t> </w:t>
            </w:r>
            <w:r>
              <w:rPr/>
              <w:t>de</w:t>
            </w:r>
            <w:r>
              <w:rPr>
                <w:spacing w:val="-2"/>
              </w:rPr>
              <w:t> </w:t>
            </w:r>
            <w:r>
              <w:rPr/>
              <w:t>la</w:t>
            </w:r>
            <w:r>
              <w:rPr>
                <w:spacing w:val="-2"/>
              </w:rPr>
              <w:t> </w:t>
            </w:r>
            <w:r>
              <w:rPr/>
              <w:t>Comisión</w:t>
            </w:r>
            <w:r>
              <w:rPr>
                <w:spacing w:val="-1"/>
              </w:rPr>
              <w:t> </w:t>
            </w:r>
            <w:r>
              <w:rPr/>
              <w:t>y</w:t>
            </w:r>
            <w:r>
              <w:rPr>
                <w:spacing w:val="-3"/>
              </w:rPr>
              <w:t> </w:t>
            </w:r>
            <w:r>
              <w:rPr/>
              <w:t>las</w:t>
            </w:r>
            <w:r>
              <w:rPr>
                <w:spacing w:val="-1"/>
              </w:rPr>
              <w:t> </w:t>
            </w:r>
            <w:r>
              <w:rPr>
                <w:spacing w:val="-2"/>
              </w:rPr>
              <w:t>partes</w:t>
            </w:r>
            <w:r>
              <w:rPr/>
              <w:tab/>
            </w:r>
            <w:r>
              <w:rPr>
                <w:spacing w:val="-5"/>
              </w:rPr>
              <w:t>27</w:t>
            </w:r>
          </w:hyperlink>
        </w:p>
        <w:p>
          <w:pPr>
            <w:pStyle w:val="TOC2"/>
            <w:numPr>
              <w:ilvl w:val="0"/>
              <w:numId w:val="8"/>
            </w:numPr>
            <w:tabs>
              <w:tab w:pos="779" w:val="left" w:leader="none"/>
              <w:tab w:pos="780" w:val="left" w:leader="none"/>
              <w:tab w:pos="9241" w:val="left" w:leader="dot"/>
            </w:tabs>
            <w:spacing w:line="218" w:lineRule="exact" w:before="0" w:after="0"/>
            <w:ind w:left="779" w:right="0" w:hanging="661"/>
            <w:jc w:val="left"/>
          </w:pPr>
          <w:hyperlink w:history="true" w:anchor="_bookmark130">
            <w:r>
              <w:rPr/>
              <w:t>Consideraciones</w:t>
            </w:r>
            <w:r>
              <w:rPr>
                <w:spacing w:val="-4"/>
              </w:rPr>
              <w:t> </w:t>
            </w:r>
            <w:r>
              <w:rPr/>
              <w:t>de</w:t>
            </w:r>
            <w:r>
              <w:rPr>
                <w:spacing w:val="-2"/>
              </w:rPr>
              <w:t> </w:t>
            </w:r>
            <w:r>
              <w:rPr/>
              <w:t>la</w:t>
            </w:r>
            <w:r>
              <w:rPr>
                <w:spacing w:val="-2"/>
              </w:rPr>
              <w:t> </w:t>
            </w:r>
            <w:r>
              <w:rPr>
                <w:spacing w:val="-4"/>
              </w:rPr>
              <w:t>Corte</w:t>
            </w:r>
            <w:r>
              <w:rPr/>
              <w:tab/>
            </w:r>
            <w:r>
              <w:rPr>
                <w:spacing w:val="-5"/>
              </w:rPr>
              <w:t>29</w:t>
            </w:r>
          </w:hyperlink>
        </w:p>
        <w:p>
          <w:pPr>
            <w:pStyle w:val="TOC3"/>
            <w:numPr>
              <w:ilvl w:val="1"/>
              <w:numId w:val="8"/>
            </w:numPr>
            <w:tabs>
              <w:tab w:pos="1144" w:val="left" w:leader="none"/>
            </w:tabs>
            <w:spacing w:line="218" w:lineRule="exact" w:before="0" w:after="0"/>
            <w:ind w:left="1144" w:right="0" w:hanging="365"/>
            <w:jc w:val="left"/>
          </w:pPr>
          <w:hyperlink w:history="true" w:anchor="_bookmark131">
            <w:r>
              <w:rPr/>
              <w:t>Importancia</w:t>
            </w:r>
            <w:r>
              <w:rPr>
                <w:spacing w:val="-3"/>
              </w:rPr>
              <w:t> </w:t>
            </w:r>
            <w:r>
              <w:rPr/>
              <w:t>de</w:t>
            </w:r>
            <w:r>
              <w:rPr>
                <w:spacing w:val="-2"/>
              </w:rPr>
              <w:t> </w:t>
            </w:r>
            <w:r>
              <w:rPr/>
              <w:t>la</w:t>
            </w:r>
            <w:r>
              <w:rPr>
                <w:spacing w:val="-3"/>
              </w:rPr>
              <w:t> </w:t>
            </w:r>
            <w:r>
              <w:rPr/>
              <w:t>libertad</w:t>
            </w:r>
            <w:r>
              <w:rPr>
                <w:spacing w:val="-2"/>
              </w:rPr>
              <w:t> </w:t>
            </w:r>
            <w:r>
              <w:rPr/>
              <w:t>de</w:t>
            </w:r>
            <w:r>
              <w:rPr>
                <w:spacing w:val="-3"/>
              </w:rPr>
              <w:t> </w:t>
            </w:r>
            <w:r>
              <w:rPr/>
              <w:t>expresión</w:t>
            </w:r>
            <w:r>
              <w:rPr>
                <w:spacing w:val="-1"/>
              </w:rPr>
              <w:t> </w:t>
            </w:r>
            <w:r>
              <w:rPr/>
              <w:t>y</w:t>
            </w:r>
            <w:r>
              <w:rPr>
                <w:spacing w:val="-4"/>
              </w:rPr>
              <w:t> </w:t>
            </w:r>
            <w:r>
              <w:rPr/>
              <w:t>de</w:t>
            </w:r>
            <w:r>
              <w:rPr>
                <w:spacing w:val="-2"/>
              </w:rPr>
              <w:t> </w:t>
            </w:r>
            <w:r>
              <w:rPr/>
              <w:t>pensamiento</w:t>
            </w:r>
            <w:r>
              <w:rPr>
                <w:spacing w:val="-2"/>
              </w:rPr>
              <w:t> </w:t>
            </w:r>
            <w:r>
              <w:rPr/>
              <w:t>en</w:t>
            </w:r>
            <w:r>
              <w:rPr>
                <w:spacing w:val="-1"/>
              </w:rPr>
              <w:t> </w:t>
            </w:r>
            <w:r>
              <w:rPr/>
              <w:t>una</w:t>
            </w:r>
            <w:r>
              <w:rPr>
                <w:spacing w:val="-3"/>
              </w:rPr>
              <w:t> </w:t>
            </w:r>
            <w:r>
              <w:rPr/>
              <w:t>sociedad</w:t>
            </w:r>
            <w:r>
              <w:rPr>
                <w:spacing w:val="-2"/>
              </w:rPr>
              <w:t> </w:t>
            </w:r>
            <w:r>
              <w:rPr/>
              <w:t>democrática</w:t>
            </w:r>
            <w:r>
              <w:rPr>
                <w:spacing w:val="49"/>
                <w:w w:val="150"/>
              </w:rPr>
              <w:t> </w:t>
            </w:r>
            <w:r>
              <w:rPr>
                <w:spacing w:val="-5"/>
              </w:rPr>
              <w:t>29</w:t>
            </w:r>
          </w:hyperlink>
        </w:p>
        <w:p>
          <w:pPr>
            <w:pStyle w:val="TOC3"/>
            <w:numPr>
              <w:ilvl w:val="1"/>
              <w:numId w:val="8"/>
            </w:numPr>
            <w:tabs>
              <w:tab w:pos="1145" w:val="left" w:leader="none"/>
              <w:tab w:pos="9241" w:val="left" w:leader="dot"/>
            </w:tabs>
            <w:spacing w:line="240" w:lineRule="auto" w:before="0" w:after="0"/>
            <w:ind w:left="779" w:right="205" w:firstLine="0"/>
            <w:jc w:val="left"/>
          </w:pPr>
          <w:hyperlink w:history="true" w:anchor="_bookmark139">
            <w:r>
              <w:rPr/>
              <w:t>Importancia de la libertad de expresión y de pensamiento en materia de asuntos</w:t>
            </w:r>
          </w:hyperlink>
          <w:r>
            <w:rPr/>
            <w:t> </w:t>
          </w:r>
          <w:hyperlink w:history="true" w:anchor="_bookmark139">
            <w:r>
              <w:rPr/>
              <w:t>ambientales</w:t>
            </w:r>
            <w:r>
              <w:rPr>
                <w:spacing w:val="-4"/>
              </w:rPr>
              <w:t> </w:t>
            </w:r>
            <w:r>
              <w:rPr/>
              <w:t>en</w:t>
            </w:r>
            <w:r>
              <w:rPr>
                <w:spacing w:val="-2"/>
              </w:rPr>
              <w:t> </w:t>
            </w:r>
            <w:r>
              <w:rPr/>
              <w:t>una</w:t>
            </w:r>
            <w:r>
              <w:rPr>
                <w:spacing w:val="-3"/>
              </w:rPr>
              <w:t> </w:t>
            </w:r>
            <w:r>
              <w:rPr/>
              <w:t>sociedad</w:t>
            </w:r>
            <w:r>
              <w:rPr>
                <w:spacing w:val="-3"/>
              </w:rPr>
              <w:t> </w:t>
            </w:r>
            <w:r>
              <w:rPr>
                <w:spacing w:val="-2"/>
              </w:rPr>
              <w:t>democrática</w:t>
            </w:r>
            <w:r>
              <w:rPr/>
              <w:tab/>
            </w:r>
            <w:r>
              <w:rPr>
                <w:spacing w:val="-5"/>
              </w:rPr>
              <w:t>31</w:t>
            </w:r>
          </w:hyperlink>
        </w:p>
        <w:p>
          <w:pPr>
            <w:pStyle w:val="TOC3"/>
            <w:numPr>
              <w:ilvl w:val="1"/>
              <w:numId w:val="8"/>
            </w:numPr>
            <w:tabs>
              <w:tab w:pos="1145" w:val="left" w:leader="none"/>
              <w:tab w:pos="9242" w:val="left" w:leader="dot"/>
            </w:tabs>
            <w:spacing w:line="219" w:lineRule="exact" w:before="3" w:after="0"/>
            <w:ind w:left="1144" w:right="0" w:hanging="365"/>
            <w:jc w:val="left"/>
          </w:pPr>
          <w:hyperlink w:history="true" w:anchor="_bookmark150">
            <w:r>
              <w:rPr/>
              <w:t>Contenido</w:t>
            </w:r>
            <w:r>
              <w:rPr>
                <w:spacing w:val="-1"/>
              </w:rPr>
              <w:t> </w:t>
            </w:r>
            <w:r>
              <w:rPr/>
              <w:t>del</w:t>
            </w:r>
            <w:r>
              <w:rPr>
                <w:spacing w:val="-1"/>
              </w:rPr>
              <w:t> </w:t>
            </w:r>
            <w:r>
              <w:rPr/>
              <w:t>derecho</w:t>
            </w:r>
            <w:r>
              <w:rPr>
                <w:spacing w:val="-3"/>
              </w:rPr>
              <w:t> </w:t>
            </w:r>
            <w:r>
              <w:rPr/>
              <w:t>a</w:t>
            </w:r>
            <w:r>
              <w:rPr>
                <w:spacing w:val="-2"/>
              </w:rPr>
              <w:t> </w:t>
            </w:r>
            <w:r>
              <w:rPr/>
              <w:t>la</w:t>
            </w:r>
            <w:r>
              <w:rPr>
                <w:spacing w:val="-1"/>
              </w:rPr>
              <w:t> </w:t>
            </w:r>
            <w:r>
              <w:rPr/>
              <w:t>libertad</w:t>
            </w:r>
            <w:r>
              <w:rPr>
                <w:spacing w:val="-2"/>
              </w:rPr>
              <w:t> </w:t>
            </w:r>
            <w:r>
              <w:rPr/>
              <w:t>de </w:t>
            </w:r>
            <w:r>
              <w:rPr>
                <w:spacing w:val="-2"/>
              </w:rPr>
              <w:t>expresión</w:t>
            </w:r>
            <w:r>
              <w:rPr/>
              <w:tab/>
            </w:r>
            <w:r>
              <w:rPr>
                <w:spacing w:val="-5"/>
              </w:rPr>
              <w:t>33</w:t>
            </w:r>
          </w:hyperlink>
        </w:p>
        <w:p>
          <w:pPr>
            <w:pStyle w:val="TOC4"/>
            <w:numPr>
              <w:ilvl w:val="1"/>
              <w:numId w:val="8"/>
            </w:numPr>
            <w:tabs>
              <w:tab w:pos="1145" w:val="left" w:leader="none"/>
              <w:tab w:pos="9242" w:val="left" w:leader="dot"/>
            </w:tabs>
            <w:spacing w:line="240" w:lineRule="auto" w:before="0" w:after="0"/>
            <w:ind w:left="780" w:right="205" w:firstLine="0"/>
            <w:jc w:val="left"/>
          </w:pPr>
          <w:hyperlink w:history="true" w:anchor="_bookmark155">
            <w:r>
              <w:rPr/>
              <w:t>Restricciones permitidas a la libertad de expresión y la aplicación de responsabilidades</w:t>
            </w:r>
          </w:hyperlink>
          <w:r>
            <w:rPr/>
            <w:t> </w:t>
          </w:r>
          <w:hyperlink w:history="true" w:anchor="_bookmark155">
            <w:r>
              <w:rPr>
                <w:spacing w:val="-2"/>
              </w:rPr>
              <w:t>ulteriores</w:t>
            </w:r>
            <w:r>
              <w:rPr/>
              <w:tab/>
            </w:r>
            <w:r>
              <w:rPr>
                <w:spacing w:val="-5"/>
              </w:rPr>
              <w:t>34</w:t>
            </w:r>
          </w:hyperlink>
        </w:p>
        <w:p>
          <w:pPr>
            <w:pStyle w:val="TOC3"/>
            <w:numPr>
              <w:ilvl w:val="1"/>
              <w:numId w:val="8"/>
            </w:numPr>
            <w:tabs>
              <w:tab w:pos="1146" w:val="left" w:leader="none"/>
              <w:tab w:pos="9242" w:val="left" w:leader="dot"/>
            </w:tabs>
            <w:spacing w:line="218" w:lineRule="exact" w:before="0" w:after="0"/>
            <w:ind w:left="1145" w:right="0" w:hanging="366"/>
            <w:jc w:val="left"/>
          </w:pPr>
          <w:hyperlink w:history="true" w:anchor="_bookmark182">
            <w:r>
              <w:rPr/>
              <w:t>Análisis</w:t>
            </w:r>
            <w:r>
              <w:rPr>
                <w:spacing w:val="-2"/>
              </w:rPr>
              <w:t> </w:t>
            </w:r>
            <w:r>
              <w:rPr/>
              <w:t>del</w:t>
            </w:r>
            <w:r>
              <w:rPr>
                <w:spacing w:val="-1"/>
              </w:rPr>
              <w:t> </w:t>
            </w:r>
            <w:r>
              <w:rPr/>
              <w:t>caso </w:t>
            </w:r>
            <w:r>
              <w:rPr>
                <w:spacing w:val="-2"/>
              </w:rPr>
              <w:t>concreto</w:t>
            </w:r>
            <w:r>
              <w:rPr/>
              <w:tab/>
            </w:r>
            <w:r>
              <w:rPr>
                <w:spacing w:val="-5"/>
              </w:rPr>
              <w:t>38</w:t>
            </w:r>
          </w:hyperlink>
        </w:p>
        <w:p>
          <w:pPr>
            <w:pStyle w:val="TOC4"/>
            <w:tabs>
              <w:tab w:pos="9242" w:val="left" w:leader="dot"/>
            </w:tabs>
            <w:spacing w:line="218" w:lineRule="exact"/>
          </w:pPr>
          <w:hyperlink w:history="true" w:anchor="_bookmark194">
            <w:r>
              <w:rPr/>
              <w:t>B.6.</w:t>
            </w:r>
            <w:r>
              <w:rPr>
                <w:spacing w:val="-4"/>
              </w:rPr>
              <w:t> </w:t>
            </w:r>
            <w:r>
              <w:rPr>
                <w:spacing w:val="-2"/>
              </w:rPr>
              <w:t>Conclusión</w:t>
            </w:r>
            <w:r>
              <w:rPr/>
              <w:tab/>
            </w:r>
            <w:r>
              <w:rPr>
                <w:spacing w:val="-5"/>
              </w:rPr>
              <w:t>42</w:t>
            </w:r>
          </w:hyperlink>
        </w:p>
        <w:p>
          <w:pPr>
            <w:pStyle w:val="TOC1"/>
            <w:numPr>
              <w:ilvl w:val="1"/>
              <w:numId w:val="1"/>
            </w:numPr>
            <w:tabs>
              <w:tab w:pos="891" w:val="left" w:leader="none"/>
              <w:tab w:pos="9213" w:val="left" w:leader="dot"/>
            </w:tabs>
            <w:spacing w:line="240" w:lineRule="auto" w:before="0" w:after="0"/>
            <w:ind w:left="120" w:right="209" w:firstLine="0"/>
            <w:jc w:val="left"/>
          </w:pPr>
          <w:hyperlink w:history="true" w:anchor="_bookmark195">
            <w:r>
              <w:rPr/>
              <w:t>FALTA DE LEGALIDAD DE LAS RESTRICCIONES IMPUESTAS A LA LIBERTAD DE</w:t>
            </w:r>
          </w:hyperlink>
          <w:r>
            <w:rPr/>
            <w:t> </w:t>
          </w:r>
          <w:hyperlink w:history="true" w:anchor="_bookmark195">
            <w:r>
              <w:rPr/>
              <w:t>PENSAMIENTO Y DE EXPRESIÓN, EN RELACIÓN CON LA OBLIGACIÓN DE RESPETAR LOS</w:t>
            </w:r>
          </w:hyperlink>
          <w:r>
            <w:rPr/>
            <w:t> </w:t>
          </w:r>
          <w:hyperlink w:history="true" w:anchor="_bookmark195">
            <w:r>
              <w:rPr/>
              <w:t>DERECHOS,</w:t>
            </w:r>
            <w:r>
              <w:rPr>
                <w:spacing w:val="-3"/>
              </w:rPr>
              <w:t> </w:t>
            </w:r>
            <w:r>
              <w:rPr/>
              <w:t>ESTABLECIDO</w:t>
            </w:r>
            <w:r>
              <w:rPr>
                <w:spacing w:val="-1"/>
              </w:rPr>
              <w:t> </w:t>
            </w:r>
            <w:r>
              <w:rPr/>
              <w:t>EN</w:t>
            </w:r>
            <w:r>
              <w:rPr>
                <w:spacing w:val="-1"/>
              </w:rPr>
              <w:t> </w:t>
            </w:r>
            <w:r>
              <w:rPr/>
              <w:t>LA</w:t>
            </w:r>
            <w:r>
              <w:rPr>
                <w:spacing w:val="-2"/>
              </w:rPr>
              <w:t> CONVENCIÓN</w:t>
            </w:r>
            <w:r>
              <w:rPr/>
              <w:tab/>
            </w:r>
            <w:r>
              <w:rPr>
                <w:spacing w:val="-5"/>
              </w:rPr>
              <w:t>42</w:t>
            </w:r>
          </w:hyperlink>
        </w:p>
        <w:p>
          <w:pPr>
            <w:pStyle w:val="TOC2"/>
            <w:numPr>
              <w:ilvl w:val="0"/>
              <w:numId w:val="9"/>
            </w:numPr>
            <w:tabs>
              <w:tab w:pos="779" w:val="left" w:leader="none"/>
              <w:tab w:pos="780" w:val="left" w:leader="none"/>
              <w:tab w:pos="9242" w:val="left" w:leader="dot"/>
            </w:tabs>
            <w:spacing w:line="219" w:lineRule="exact" w:before="1" w:after="0"/>
            <w:ind w:left="780" w:right="0" w:hanging="660"/>
            <w:jc w:val="left"/>
          </w:pPr>
          <w:hyperlink w:history="true" w:anchor="_bookmark196">
            <w:r>
              <w:rPr/>
              <w:t>Alegatos</w:t>
            </w:r>
            <w:r>
              <w:rPr>
                <w:spacing w:val="-2"/>
              </w:rPr>
              <w:t> </w:t>
            </w:r>
            <w:r>
              <w:rPr/>
              <w:t>de</w:t>
            </w:r>
            <w:r>
              <w:rPr>
                <w:spacing w:val="-2"/>
              </w:rPr>
              <w:t> </w:t>
            </w:r>
            <w:r>
              <w:rPr/>
              <w:t>la</w:t>
            </w:r>
            <w:r>
              <w:rPr>
                <w:spacing w:val="-2"/>
              </w:rPr>
              <w:t> </w:t>
            </w:r>
            <w:r>
              <w:rPr/>
              <w:t>Comisión</w:t>
            </w:r>
            <w:r>
              <w:rPr>
                <w:spacing w:val="-1"/>
              </w:rPr>
              <w:t> </w:t>
            </w:r>
            <w:r>
              <w:rPr/>
              <w:t>y</w:t>
            </w:r>
            <w:r>
              <w:rPr>
                <w:spacing w:val="-3"/>
              </w:rPr>
              <w:t> </w:t>
            </w:r>
            <w:r>
              <w:rPr/>
              <w:t>las</w:t>
            </w:r>
            <w:r>
              <w:rPr>
                <w:spacing w:val="-1"/>
              </w:rPr>
              <w:t> </w:t>
            </w:r>
            <w:r>
              <w:rPr>
                <w:spacing w:val="-2"/>
              </w:rPr>
              <w:t>partes</w:t>
            </w:r>
            <w:r>
              <w:rPr/>
              <w:tab/>
            </w:r>
            <w:r>
              <w:rPr>
                <w:spacing w:val="-5"/>
              </w:rPr>
              <w:t>42</w:t>
            </w:r>
          </w:hyperlink>
        </w:p>
        <w:p>
          <w:pPr>
            <w:pStyle w:val="TOC2"/>
            <w:numPr>
              <w:ilvl w:val="0"/>
              <w:numId w:val="9"/>
            </w:numPr>
            <w:tabs>
              <w:tab w:pos="779" w:val="left" w:leader="none"/>
              <w:tab w:pos="780" w:val="left" w:leader="none"/>
              <w:tab w:pos="9242" w:val="left" w:leader="dot"/>
            </w:tabs>
            <w:spacing w:line="218" w:lineRule="exact" w:before="0" w:after="0"/>
            <w:ind w:left="779" w:right="0" w:hanging="661"/>
            <w:jc w:val="left"/>
          </w:pPr>
          <w:hyperlink w:history="true" w:anchor="_bookmark199">
            <w:r>
              <w:rPr/>
              <w:t>Consideraciones</w:t>
            </w:r>
            <w:r>
              <w:rPr>
                <w:spacing w:val="-4"/>
              </w:rPr>
              <w:t> </w:t>
            </w:r>
            <w:r>
              <w:rPr/>
              <w:t>de</w:t>
            </w:r>
            <w:r>
              <w:rPr>
                <w:spacing w:val="-2"/>
              </w:rPr>
              <w:t> </w:t>
            </w:r>
            <w:r>
              <w:rPr/>
              <w:t>la</w:t>
            </w:r>
            <w:r>
              <w:rPr>
                <w:spacing w:val="-2"/>
              </w:rPr>
              <w:t> </w:t>
            </w:r>
            <w:r>
              <w:rPr>
                <w:spacing w:val="-4"/>
              </w:rPr>
              <w:t>Corte</w:t>
            </w:r>
            <w:r>
              <w:rPr/>
              <w:tab/>
            </w:r>
            <w:r>
              <w:rPr>
                <w:spacing w:val="-5"/>
              </w:rPr>
              <w:t>43</w:t>
            </w:r>
          </w:hyperlink>
        </w:p>
        <w:p>
          <w:pPr>
            <w:pStyle w:val="TOC1"/>
            <w:numPr>
              <w:ilvl w:val="1"/>
              <w:numId w:val="1"/>
            </w:numPr>
            <w:tabs>
              <w:tab w:pos="891" w:val="left" w:leader="none"/>
              <w:tab w:pos="9213" w:val="left" w:leader="dot"/>
            </w:tabs>
            <w:spacing w:line="240" w:lineRule="auto" w:before="0" w:after="0"/>
            <w:ind w:left="119" w:right="210" w:firstLine="0"/>
            <w:jc w:val="left"/>
          </w:pPr>
          <w:hyperlink w:history="true" w:anchor="_bookmark204">
            <w:r>
              <w:rPr/>
              <w:t>DERECHO A LA PROTECCIÓN JUDICIAL, EN RELACIÓN CON LA OBLIGACIÓN</w:t>
            </w:r>
            <w:r>
              <w:rPr>
                <w:spacing w:val="40"/>
              </w:rPr>
              <w:t> </w:t>
            </w:r>
            <w:r>
              <w:rPr/>
              <w:t>DE</w:t>
            </w:r>
          </w:hyperlink>
          <w:r>
            <w:rPr/>
            <w:t> </w:t>
          </w:r>
          <w:hyperlink w:history="true" w:anchor="_bookmark204">
            <w:r>
              <w:rPr/>
              <w:t>RESPETAR</w:t>
            </w:r>
            <w:r>
              <w:rPr>
                <w:spacing w:val="-2"/>
              </w:rPr>
              <w:t> </w:t>
            </w:r>
            <w:r>
              <w:rPr/>
              <w:t>LOS</w:t>
            </w:r>
            <w:r>
              <w:rPr>
                <w:spacing w:val="-2"/>
              </w:rPr>
              <w:t> DERECHOS</w:t>
            </w:r>
            <w:r>
              <w:rPr/>
              <w:tab/>
            </w:r>
            <w:r>
              <w:rPr>
                <w:spacing w:val="-5"/>
              </w:rPr>
              <w:t>44</w:t>
            </w:r>
          </w:hyperlink>
        </w:p>
        <w:p>
          <w:pPr>
            <w:pStyle w:val="TOC2"/>
            <w:numPr>
              <w:ilvl w:val="0"/>
              <w:numId w:val="10"/>
            </w:numPr>
            <w:tabs>
              <w:tab w:pos="779" w:val="left" w:leader="none"/>
              <w:tab w:pos="780" w:val="left" w:leader="none"/>
              <w:tab w:pos="9241" w:val="left" w:leader="dot"/>
            </w:tabs>
            <w:spacing w:line="218" w:lineRule="exact" w:before="0" w:after="0"/>
            <w:ind w:left="779" w:right="0" w:hanging="661"/>
            <w:jc w:val="left"/>
          </w:pPr>
          <w:hyperlink w:history="true" w:anchor="_bookmark205">
            <w:r>
              <w:rPr/>
              <w:t>Alegatos</w:t>
            </w:r>
            <w:r>
              <w:rPr>
                <w:spacing w:val="-2"/>
              </w:rPr>
              <w:t> </w:t>
            </w:r>
            <w:r>
              <w:rPr/>
              <w:t>de</w:t>
            </w:r>
            <w:r>
              <w:rPr>
                <w:spacing w:val="-2"/>
              </w:rPr>
              <w:t> </w:t>
            </w:r>
            <w:r>
              <w:rPr/>
              <w:t>la</w:t>
            </w:r>
            <w:r>
              <w:rPr>
                <w:spacing w:val="-2"/>
              </w:rPr>
              <w:t> </w:t>
            </w:r>
            <w:r>
              <w:rPr/>
              <w:t>Comisión</w:t>
            </w:r>
            <w:r>
              <w:rPr>
                <w:spacing w:val="-1"/>
              </w:rPr>
              <w:t> </w:t>
            </w:r>
            <w:r>
              <w:rPr/>
              <w:t>y</w:t>
            </w:r>
            <w:r>
              <w:rPr>
                <w:spacing w:val="-3"/>
              </w:rPr>
              <w:t> </w:t>
            </w:r>
            <w:r>
              <w:rPr/>
              <w:t>las</w:t>
            </w:r>
            <w:r>
              <w:rPr>
                <w:spacing w:val="-1"/>
              </w:rPr>
              <w:t> </w:t>
            </w:r>
            <w:r>
              <w:rPr>
                <w:spacing w:val="-2"/>
              </w:rPr>
              <w:t>partes</w:t>
            </w:r>
            <w:r>
              <w:rPr/>
              <w:tab/>
            </w:r>
            <w:r>
              <w:rPr>
                <w:spacing w:val="-5"/>
              </w:rPr>
              <w:t>44</w:t>
            </w:r>
          </w:hyperlink>
        </w:p>
        <w:p>
          <w:pPr>
            <w:pStyle w:val="TOC2"/>
            <w:numPr>
              <w:ilvl w:val="0"/>
              <w:numId w:val="10"/>
            </w:numPr>
            <w:tabs>
              <w:tab w:pos="779" w:val="left" w:leader="none"/>
              <w:tab w:pos="780" w:val="left" w:leader="none"/>
              <w:tab w:pos="9241" w:val="left" w:leader="dot"/>
            </w:tabs>
            <w:spacing w:line="219" w:lineRule="exact" w:before="2" w:after="0"/>
            <w:ind w:left="779" w:right="0" w:hanging="661"/>
            <w:jc w:val="left"/>
          </w:pPr>
          <w:hyperlink w:history="true" w:anchor="_bookmark207">
            <w:r>
              <w:rPr/>
              <w:t>Consideraciones</w:t>
            </w:r>
            <w:r>
              <w:rPr>
                <w:spacing w:val="-4"/>
              </w:rPr>
              <w:t> </w:t>
            </w:r>
            <w:r>
              <w:rPr/>
              <w:t>de</w:t>
            </w:r>
            <w:r>
              <w:rPr>
                <w:spacing w:val="-2"/>
              </w:rPr>
              <w:t> </w:t>
            </w:r>
            <w:r>
              <w:rPr/>
              <w:t>la</w:t>
            </w:r>
            <w:r>
              <w:rPr>
                <w:spacing w:val="-2"/>
              </w:rPr>
              <w:t> </w:t>
            </w:r>
            <w:r>
              <w:rPr>
                <w:spacing w:val="-4"/>
              </w:rPr>
              <w:t>Corte</w:t>
            </w:r>
            <w:r>
              <w:rPr/>
              <w:tab/>
            </w:r>
            <w:r>
              <w:rPr>
                <w:spacing w:val="-5"/>
              </w:rPr>
              <w:t>45</w:t>
            </w:r>
          </w:hyperlink>
        </w:p>
        <w:p>
          <w:pPr>
            <w:pStyle w:val="TOC1"/>
            <w:numPr>
              <w:ilvl w:val="0"/>
              <w:numId w:val="1"/>
            </w:numPr>
            <w:tabs>
              <w:tab w:pos="418" w:val="left" w:leader="none"/>
              <w:tab w:pos="9212" w:val="left" w:leader="dot"/>
            </w:tabs>
            <w:spacing w:line="218" w:lineRule="exact" w:before="0" w:after="0"/>
            <w:ind w:left="417" w:right="0" w:hanging="299"/>
            <w:jc w:val="left"/>
          </w:pPr>
          <w:hyperlink w:history="true" w:anchor="_bookmark215">
            <w:r>
              <w:rPr>
                <w:spacing w:val="-2"/>
              </w:rPr>
              <w:t>REPARACIONES</w:t>
            </w:r>
            <w:r>
              <w:rPr/>
              <w:tab/>
            </w:r>
            <w:r>
              <w:rPr>
                <w:spacing w:val="-5"/>
              </w:rPr>
              <w:t>47</w:t>
            </w:r>
          </w:hyperlink>
        </w:p>
        <w:p>
          <w:pPr>
            <w:pStyle w:val="TOC2"/>
            <w:numPr>
              <w:ilvl w:val="0"/>
              <w:numId w:val="11"/>
            </w:numPr>
            <w:tabs>
              <w:tab w:pos="779" w:val="left" w:leader="none"/>
              <w:tab w:pos="780" w:val="left" w:leader="none"/>
              <w:tab w:pos="9241" w:val="left" w:leader="dot"/>
            </w:tabs>
            <w:spacing w:line="218" w:lineRule="exact" w:before="0" w:after="0"/>
            <w:ind w:left="779" w:right="0" w:hanging="661"/>
            <w:jc w:val="left"/>
          </w:pPr>
          <w:hyperlink w:history="true" w:anchor="_bookmark220">
            <w:r>
              <w:rPr/>
              <w:t>Parte</w:t>
            </w:r>
            <w:r>
              <w:rPr>
                <w:spacing w:val="-2"/>
              </w:rPr>
              <w:t> Lesionada</w:t>
            </w:r>
            <w:r>
              <w:rPr/>
              <w:tab/>
            </w:r>
            <w:r>
              <w:rPr>
                <w:spacing w:val="-5"/>
              </w:rPr>
              <w:t>48</w:t>
            </w:r>
          </w:hyperlink>
        </w:p>
        <w:p>
          <w:pPr>
            <w:pStyle w:val="TOC2"/>
            <w:numPr>
              <w:ilvl w:val="0"/>
              <w:numId w:val="11"/>
            </w:numPr>
            <w:tabs>
              <w:tab w:pos="779" w:val="left" w:leader="none"/>
              <w:tab w:pos="780" w:val="left" w:leader="none"/>
              <w:tab w:pos="9241" w:val="left" w:leader="dot"/>
            </w:tabs>
            <w:spacing w:line="218" w:lineRule="exact" w:before="0" w:after="0"/>
            <w:ind w:left="779" w:right="0" w:hanging="661"/>
            <w:jc w:val="left"/>
          </w:pPr>
          <w:hyperlink w:history="true" w:anchor="_bookmark221">
            <w:r>
              <w:rPr/>
              <w:t>Medidas</w:t>
            </w:r>
            <w:r>
              <w:rPr>
                <w:spacing w:val="-2"/>
              </w:rPr>
              <w:t> </w:t>
            </w:r>
            <w:r>
              <w:rPr/>
              <w:t>de</w:t>
            </w:r>
            <w:r>
              <w:rPr>
                <w:spacing w:val="-1"/>
              </w:rPr>
              <w:t> </w:t>
            </w:r>
            <w:r>
              <w:rPr>
                <w:spacing w:val="-2"/>
              </w:rPr>
              <w:t>Restitución</w:t>
            </w:r>
            <w:r>
              <w:rPr/>
              <w:tab/>
            </w:r>
            <w:r>
              <w:rPr>
                <w:spacing w:val="-5"/>
              </w:rPr>
              <w:t>48</w:t>
            </w:r>
          </w:hyperlink>
        </w:p>
        <w:p>
          <w:pPr>
            <w:pStyle w:val="TOC2"/>
            <w:numPr>
              <w:ilvl w:val="0"/>
              <w:numId w:val="11"/>
            </w:numPr>
            <w:tabs>
              <w:tab w:pos="779" w:val="left" w:leader="none"/>
              <w:tab w:pos="780" w:val="left" w:leader="none"/>
              <w:tab w:pos="9241" w:val="left" w:leader="dot"/>
            </w:tabs>
            <w:spacing w:line="218" w:lineRule="exact" w:before="0" w:after="0"/>
            <w:ind w:left="779" w:right="0" w:hanging="661"/>
            <w:jc w:val="left"/>
          </w:pPr>
          <w:hyperlink w:history="true" w:anchor="_bookmark232">
            <w:r>
              <w:rPr/>
              <w:t>Medidas</w:t>
            </w:r>
            <w:r>
              <w:rPr>
                <w:spacing w:val="-2"/>
              </w:rPr>
              <w:t> </w:t>
            </w:r>
            <w:r>
              <w:rPr/>
              <w:t>de</w:t>
            </w:r>
            <w:r>
              <w:rPr>
                <w:spacing w:val="-1"/>
              </w:rPr>
              <w:t> </w:t>
            </w:r>
            <w:r>
              <w:rPr>
                <w:spacing w:val="-2"/>
              </w:rPr>
              <w:t>satisfacción</w:t>
            </w:r>
            <w:r>
              <w:rPr/>
              <w:tab/>
            </w:r>
            <w:r>
              <w:rPr>
                <w:spacing w:val="-5"/>
              </w:rPr>
              <w:t>50</w:t>
            </w:r>
          </w:hyperlink>
        </w:p>
        <w:p>
          <w:pPr>
            <w:pStyle w:val="TOC2"/>
            <w:numPr>
              <w:ilvl w:val="0"/>
              <w:numId w:val="11"/>
            </w:numPr>
            <w:tabs>
              <w:tab w:pos="779" w:val="left" w:leader="none"/>
              <w:tab w:pos="780" w:val="left" w:leader="none"/>
              <w:tab w:pos="9241" w:val="left" w:leader="dot"/>
            </w:tabs>
            <w:spacing w:line="218" w:lineRule="exact" w:before="0" w:after="0"/>
            <w:ind w:left="779" w:right="0" w:hanging="661"/>
            <w:jc w:val="left"/>
          </w:pPr>
          <w:hyperlink w:history="true" w:anchor="_bookmark234">
            <w:r>
              <w:rPr/>
              <w:t>Garantías</w:t>
            </w:r>
            <w:r>
              <w:rPr>
                <w:spacing w:val="-3"/>
              </w:rPr>
              <w:t> </w:t>
            </w:r>
            <w:r>
              <w:rPr/>
              <w:t>de</w:t>
            </w:r>
            <w:r>
              <w:rPr>
                <w:spacing w:val="-2"/>
              </w:rPr>
              <w:t> </w:t>
            </w:r>
            <w:r>
              <w:rPr/>
              <w:t>no</w:t>
            </w:r>
            <w:r>
              <w:rPr>
                <w:spacing w:val="-1"/>
              </w:rPr>
              <w:t> </w:t>
            </w:r>
            <w:r>
              <w:rPr>
                <w:spacing w:val="-2"/>
              </w:rPr>
              <w:t>repetición</w:t>
            </w:r>
            <w:r>
              <w:rPr/>
              <w:tab/>
            </w:r>
            <w:r>
              <w:rPr>
                <w:spacing w:val="-5"/>
              </w:rPr>
              <w:t>51</w:t>
            </w:r>
          </w:hyperlink>
        </w:p>
        <w:p>
          <w:pPr>
            <w:pStyle w:val="TOC3"/>
            <w:numPr>
              <w:ilvl w:val="1"/>
              <w:numId w:val="11"/>
            </w:numPr>
            <w:tabs>
              <w:tab w:pos="1162" w:val="left" w:leader="none"/>
              <w:tab w:pos="9241" w:val="left" w:leader="dot"/>
            </w:tabs>
            <w:spacing w:line="219" w:lineRule="exact" w:before="0" w:after="0"/>
            <w:ind w:left="1161" w:right="0" w:hanging="383"/>
            <w:jc w:val="left"/>
          </w:pPr>
          <w:hyperlink w:history="true" w:anchor="_bookmark235">
            <w:r>
              <w:rPr/>
              <w:t>Adopción</w:t>
            </w:r>
            <w:r>
              <w:rPr>
                <w:spacing w:val="-1"/>
              </w:rPr>
              <w:t> </w:t>
            </w:r>
            <w:r>
              <w:rPr/>
              <w:t>de</w:t>
            </w:r>
            <w:r>
              <w:rPr>
                <w:spacing w:val="-2"/>
              </w:rPr>
              <w:t> legislación</w:t>
            </w:r>
            <w:r>
              <w:rPr/>
              <w:tab/>
            </w:r>
            <w:r>
              <w:rPr>
                <w:spacing w:val="-5"/>
              </w:rPr>
              <w:t>51</w:t>
            </w:r>
          </w:hyperlink>
        </w:p>
        <w:p>
          <w:pPr>
            <w:pStyle w:val="TOC3"/>
            <w:numPr>
              <w:ilvl w:val="1"/>
              <w:numId w:val="11"/>
            </w:numPr>
            <w:tabs>
              <w:tab w:pos="1162" w:val="left" w:leader="none"/>
              <w:tab w:pos="9241" w:val="left" w:leader="dot"/>
            </w:tabs>
            <w:spacing w:line="219" w:lineRule="exact" w:before="2" w:after="0"/>
            <w:ind w:left="1161" w:right="0" w:hanging="383"/>
            <w:jc w:val="left"/>
          </w:pPr>
          <w:hyperlink w:history="true" w:anchor="_bookmark236">
            <w:r>
              <w:rPr/>
              <w:t>Medidas</w:t>
            </w:r>
            <w:r>
              <w:rPr>
                <w:spacing w:val="-2"/>
              </w:rPr>
              <w:t> </w:t>
            </w:r>
            <w:r>
              <w:rPr/>
              <w:t>de</w:t>
            </w:r>
            <w:r>
              <w:rPr>
                <w:spacing w:val="-1"/>
              </w:rPr>
              <w:t> </w:t>
            </w:r>
            <w:r>
              <w:rPr>
                <w:spacing w:val="-2"/>
              </w:rPr>
              <w:t>Capacitación</w:t>
            </w:r>
            <w:r>
              <w:rPr/>
              <w:tab/>
            </w:r>
            <w:r>
              <w:rPr>
                <w:spacing w:val="-5"/>
              </w:rPr>
              <w:t>52</w:t>
            </w:r>
          </w:hyperlink>
        </w:p>
        <w:p>
          <w:pPr>
            <w:pStyle w:val="TOC2"/>
            <w:numPr>
              <w:ilvl w:val="0"/>
              <w:numId w:val="11"/>
            </w:numPr>
            <w:tabs>
              <w:tab w:pos="779" w:val="left" w:leader="none"/>
              <w:tab w:pos="780" w:val="left" w:leader="none"/>
              <w:tab w:pos="9241" w:val="left" w:leader="dot"/>
            </w:tabs>
            <w:spacing w:line="219" w:lineRule="exact" w:before="0" w:after="20"/>
            <w:ind w:left="779" w:right="0" w:hanging="661"/>
            <w:jc w:val="left"/>
          </w:pPr>
          <w:hyperlink w:history="true" w:anchor="_bookmark239">
            <w:r>
              <w:rPr/>
              <w:t>Otras</w:t>
            </w:r>
            <w:r>
              <w:rPr>
                <w:spacing w:val="-2"/>
              </w:rPr>
              <w:t> </w:t>
            </w:r>
            <w:r>
              <w:rPr/>
              <w:t>medidas</w:t>
            </w:r>
            <w:r>
              <w:rPr>
                <w:spacing w:val="-2"/>
              </w:rPr>
              <w:t> solicitadas</w:t>
            </w:r>
            <w:r>
              <w:rPr/>
              <w:tab/>
            </w:r>
            <w:r>
              <w:rPr>
                <w:spacing w:val="-5"/>
              </w:rPr>
              <w:t>53</w:t>
            </w:r>
          </w:hyperlink>
        </w:p>
        <w:p>
          <w:pPr>
            <w:pStyle w:val="TOC2"/>
            <w:numPr>
              <w:ilvl w:val="0"/>
              <w:numId w:val="11"/>
            </w:numPr>
            <w:tabs>
              <w:tab w:pos="779" w:val="left" w:leader="none"/>
              <w:tab w:pos="780" w:val="left" w:leader="none"/>
              <w:tab w:pos="9472" w:val="right" w:leader="dot"/>
            </w:tabs>
            <w:spacing w:line="219" w:lineRule="exact" w:before="79" w:after="0"/>
            <w:ind w:left="779" w:right="0" w:hanging="660"/>
            <w:jc w:val="left"/>
          </w:pPr>
          <w:hyperlink w:history="true" w:anchor="_bookmark240">
            <w:r>
              <w:rPr/>
              <w:t>Indemnización</w:t>
            </w:r>
            <w:r>
              <w:rPr>
                <w:spacing w:val="-2"/>
              </w:rPr>
              <w:t> compensatoria</w:t>
            </w:r>
            <w:r>
              <w:rPr/>
              <w:tab/>
            </w:r>
            <w:r>
              <w:rPr>
                <w:spacing w:val="-5"/>
              </w:rPr>
              <w:t>53</w:t>
            </w:r>
          </w:hyperlink>
        </w:p>
        <w:p>
          <w:pPr>
            <w:pStyle w:val="TOC2"/>
            <w:numPr>
              <w:ilvl w:val="0"/>
              <w:numId w:val="11"/>
            </w:numPr>
            <w:tabs>
              <w:tab w:pos="779" w:val="left" w:leader="none"/>
              <w:tab w:pos="780" w:val="left" w:leader="none"/>
              <w:tab w:pos="9472" w:val="right" w:leader="dot"/>
            </w:tabs>
            <w:spacing w:line="218" w:lineRule="exact" w:before="0" w:after="0"/>
            <w:ind w:left="779" w:right="0" w:hanging="661"/>
            <w:jc w:val="left"/>
          </w:pPr>
          <w:hyperlink w:history="true" w:anchor="_bookmark244">
            <w:r>
              <w:rPr/>
              <w:t>Costas</w:t>
            </w:r>
            <w:r>
              <w:rPr>
                <w:spacing w:val="-2"/>
              </w:rPr>
              <w:t> </w:t>
            </w:r>
            <w:r>
              <w:rPr/>
              <w:t>y</w:t>
            </w:r>
            <w:r>
              <w:rPr>
                <w:spacing w:val="-2"/>
              </w:rPr>
              <w:t> Gastos</w:t>
            </w:r>
            <w:r>
              <w:rPr/>
              <w:tab/>
            </w:r>
            <w:r>
              <w:rPr>
                <w:spacing w:val="-5"/>
              </w:rPr>
              <w:t>54</w:t>
            </w:r>
          </w:hyperlink>
        </w:p>
        <w:p>
          <w:pPr>
            <w:pStyle w:val="TOC2"/>
            <w:numPr>
              <w:ilvl w:val="0"/>
              <w:numId w:val="11"/>
            </w:numPr>
            <w:tabs>
              <w:tab w:pos="779" w:val="left" w:leader="none"/>
              <w:tab w:pos="780" w:val="left" w:leader="none"/>
              <w:tab w:pos="9472" w:val="right" w:leader="dot"/>
            </w:tabs>
            <w:spacing w:line="218" w:lineRule="exact" w:before="0" w:after="0"/>
            <w:ind w:left="779" w:right="0" w:hanging="661"/>
            <w:jc w:val="left"/>
          </w:pPr>
          <w:hyperlink w:history="true" w:anchor="_bookmark247">
            <w:r>
              <w:rPr/>
              <w:t>Modalidad</w:t>
            </w:r>
            <w:r>
              <w:rPr>
                <w:spacing w:val="-3"/>
              </w:rPr>
              <w:t> </w:t>
            </w:r>
            <w:r>
              <w:rPr/>
              <w:t>de</w:t>
            </w:r>
            <w:r>
              <w:rPr>
                <w:spacing w:val="-2"/>
              </w:rPr>
              <w:t> </w:t>
            </w:r>
            <w:r>
              <w:rPr/>
              <w:t>cumplimiento</w:t>
            </w:r>
            <w:r>
              <w:rPr>
                <w:spacing w:val="-2"/>
              </w:rPr>
              <w:t> </w:t>
            </w:r>
            <w:r>
              <w:rPr/>
              <w:t>de</w:t>
            </w:r>
            <w:r>
              <w:rPr>
                <w:spacing w:val="-2"/>
              </w:rPr>
              <w:t> </w:t>
            </w:r>
            <w:r>
              <w:rPr/>
              <w:t>los</w:t>
            </w:r>
            <w:r>
              <w:rPr>
                <w:spacing w:val="-3"/>
              </w:rPr>
              <w:t> </w:t>
            </w:r>
            <w:r>
              <w:rPr/>
              <w:t>pagos</w:t>
            </w:r>
            <w:r>
              <w:rPr>
                <w:spacing w:val="-2"/>
              </w:rPr>
              <w:t> ordenados</w:t>
            </w:r>
            <w:r>
              <w:rPr/>
              <w:tab/>
            </w:r>
            <w:r>
              <w:rPr>
                <w:spacing w:val="-5"/>
              </w:rPr>
              <w:t>55</w:t>
            </w:r>
          </w:hyperlink>
        </w:p>
        <w:p>
          <w:pPr>
            <w:pStyle w:val="TOC1"/>
            <w:numPr>
              <w:ilvl w:val="0"/>
              <w:numId w:val="1"/>
            </w:numPr>
            <w:tabs>
              <w:tab w:pos="319" w:val="left" w:leader="none"/>
              <w:tab w:pos="9467" w:val="right" w:leader="dot"/>
            </w:tabs>
            <w:spacing w:line="219" w:lineRule="exact" w:before="0" w:after="0"/>
            <w:ind w:left="318" w:right="0" w:hanging="200"/>
            <w:jc w:val="left"/>
          </w:pPr>
          <w:hyperlink w:history="true" w:anchor="_bookmark248">
            <w:r>
              <w:rPr/>
              <w:t>PUNTOS </w:t>
            </w:r>
            <w:r>
              <w:rPr>
                <w:spacing w:val="-2"/>
              </w:rPr>
              <w:t>RESOLUTIVOS</w:t>
            </w:r>
            <w:r>
              <w:rPr/>
              <w:tab/>
            </w:r>
            <w:r>
              <w:rPr>
                <w:spacing w:val="-5"/>
              </w:rPr>
              <w:t>55</w:t>
            </w:r>
          </w:hyperlink>
        </w:p>
      </w:sdtContent>
    </w:sdt>
    <w:p>
      <w:pPr>
        <w:spacing w:after="0" w:line="219" w:lineRule="exact"/>
        <w:jc w:val="left"/>
        <w:sectPr>
          <w:type w:val="continuous"/>
          <w:pgSz w:w="12240" w:h="15840"/>
          <w:pgMar w:header="0" w:footer="715" w:top="1360" w:bottom="1435" w:left="1320" w:right="1240"/>
        </w:sectPr>
      </w:pPr>
    </w:p>
    <w:p>
      <w:pPr>
        <w:pStyle w:val="Heading1"/>
        <w:spacing w:line="243" w:lineRule="exact" w:before="80"/>
        <w:ind w:left="0" w:right="79"/>
      </w:pPr>
      <w:bookmarkStart w:name="I INTRODUCCIÓN A LA CAUSA Y OBJETO DE LA" w:id="4"/>
      <w:bookmarkEnd w:id="4"/>
      <w:r>
        <w:rPr>
          <w:b w:val="0"/>
        </w:rPr>
      </w:r>
      <w:bookmarkStart w:name="_bookmark2" w:id="5"/>
      <w:bookmarkEnd w:id="5"/>
      <w:r>
        <w:rPr>
          <w:b w:val="0"/>
        </w:rPr>
      </w:r>
      <w:r>
        <w:rPr>
          <w:w w:val="99"/>
        </w:rPr>
        <w:t>I</w:t>
      </w:r>
    </w:p>
    <w:p>
      <w:pPr>
        <w:spacing w:line="243" w:lineRule="exact" w:before="0"/>
        <w:ind w:left="556" w:right="635" w:firstLine="0"/>
        <w:jc w:val="center"/>
        <w:rPr>
          <w:b/>
          <w:sz w:val="20"/>
        </w:rPr>
      </w:pPr>
      <w:r>
        <w:rPr>
          <w:b/>
          <w:sz w:val="20"/>
        </w:rPr>
        <w:t>INTRODUCCIÓN</w:t>
      </w:r>
      <w:r>
        <w:rPr>
          <w:b/>
          <w:spacing w:val="-6"/>
          <w:sz w:val="20"/>
        </w:rPr>
        <w:t> </w:t>
      </w:r>
      <w:r>
        <w:rPr>
          <w:b/>
          <w:sz w:val="20"/>
        </w:rPr>
        <w:t>A</w:t>
      </w:r>
      <w:r>
        <w:rPr>
          <w:b/>
          <w:spacing w:val="-5"/>
          <w:sz w:val="20"/>
        </w:rPr>
        <w:t> </w:t>
      </w:r>
      <w:r>
        <w:rPr>
          <w:b/>
          <w:sz w:val="20"/>
        </w:rPr>
        <w:t>LA</w:t>
      </w:r>
      <w:r>
        <w:rPr>
          <w:b/>
          <w:spacing w:val="-5"/>
          <w:sz w:val="20"/>
        </w:rPr>
        <w:t> </w:t>
      </w:r>
      <w:r>
        <w:rPr>
          <w:b/>
          <w:sz w:val="20"/>
        </w:rPr>
        <w:t>CAUSA</w:t>
      </w:r>
      <w:r>
        <w:rPr>
          <w:b/>
          <w:spacing w:val="-8"/>
          <w:sz w:val="20"/>
        </w:rPr>
        <w:t> </w:t>
      </w:r>
      <w:r>
        <w:rPr>
          <w:b/>
          <w:sz w:val="20"/>
        </w:rPr>
        <w:t>Y</w:t>
      </w:r>
      <w:r>
        <w:rPr>
          <w:b/>
          <w:spacing w:val="-6"/>
          <w:sz w:val="20"/>
        </w:rPr>
        <w:t> </w:t>
      </w:r>
      <w:r>
        <w:rPr>
          <w:b/>
          <w:sz w:val="20"/>
        </w:rPr>
        <w:t>OBJETO</w:t>
      </w:r>
      <w:r>
        <w:rPr>
          <w:b/>
          <w:spacing w:val="-6"/>
          <w:sz w:val="20"/>
        </w:rPr>
        <w:t> </w:t>
      </w:r>
      <w:r>
        <w:rPr>
          <w:b/>
          <w:sz w:val="20"/>
        </w:rPr>
        <w:t>DE</w:t>
      </w:r>
      <w:r>
        <w:rPr>
          <w:b/>
          <w:spacing w:val="-4"/>
          <w:sz w:val="20"/>
        </w:rPr>
        <w:t> </w:t>
      </w:r>
      <w:r>
        <w:rPr>
          <w:b/>
          <w:sz w:val="20"/>
        </w:rPr>
        <w:t>LA</w:t>
      </w:r>
      <w:r>
        <w:rPr>
          <w:b/>
          <w:spacing w:val="-6"/>
          <w:sz w:val="20"/>
        </w:rPr>
        <w:t> </w:t>
      </w:r>
      <w:r>
        <w:rPr>
          <w:b/>
          <w:spacing w:val="-2"/>
          <w:sz w:val="20"/>
        </w:rPr>
        <w:t>CONTROVERSIA</w:t>
      </w:r>
    </w:p>
    <w:p>
      <w:pPr>
        <w:pStyle w:val="BodyText"/>
        <w:spacing w:before="1"/>
        <w:rPr>
          <w:b/>
        </w:rPr>
      </w:pPr>
    </w:p>
    <w:p>
      <w:pPr>
        <w:pStyle w:val="ListParagraph"/>
        <w:numPr>
          <w:ilvl w:val="0"/>
          <w:numId w:val="12"/>
        </w:numPr>
        <w:tabs>
          <w:tab w:pos="804" w:val="left" w:leader="none"/>
        </w:tabs>
        <w:spacing w:line="240" w:lineRule="auto" w:before="0" w:after="0"/>
        <w:ind w:left="236" w:right="311" w:firstLine="0"/>
        <w:jc w:val="both"/>
        <w:rPr>
          <w:sz w:val="20"/>
        </w:rPr>
      </w:pPr>
      <w:r>
        <w:rPr>
          <w:i/>
          <w:sz w:val="20"/>
        </w:rPr>
        <w:t>El caso sometido a la Corte. </w:t>
      </w:r>
      <w:r>
        <w:rPr>
          <w:sz w:val="20"/>
        </w:rPr>
        <w:t>– El 11 de agosto de 2020 la Comisión Interamericana de</w:t>
      </w:r>
      <w:r>
        <w:rPr>
          <w:spacing w:val="-11"/>
          <w:sz w:val="20"/>
        </w:rPr>
        <w:t> </w:t>
      </w:r>
      <w:r>
        <w:rPr>
          <w:sz w:val="20"/>
        </w:rPr>
        <w:t>Derechos</w:t>
      </w:r>
      <w:r>
        <w:rPr>
          <w:spacing w:val="-11"/>
          <w:sz w:val="20"/>
        </w:rPr>
        <w:t> </w:t>
      </w:r>
      <w:r>
        <w:rPr>
          <w:sz w:val="20"/>
        </w:rPr>
        <w:t>Humanos</w:t>
      </w:r>
      <w:r>
        <w:rPr>
          <w:spacing w:val="-11"/>
          <w:sz w:val="20"/>
        </w:rPr>
        <w:t> </w:t>
      </w:r>
      <w:r>
        <w:rPr>
          <w:sz w:val="20"/>
        </w:rPr>
        <w:t>(en</w:t>
      </w:r>
      <w:r>
        <w:rPr>
          <w:spacing w:val="-9"/>
          <w:sz w:val="20"/>
        </w:rPr>
        <w:t> </w:t>
      </w:r>
      <w:r>
        <w:rPr>
          <w:sz w:val="20"/>
        </w:rPr>
        <w:t>adelante</w:t>
      </w:r>
      <w:r>
        <w:rPr>
          <w:spacing w:val="-11"/>
          <w:sz w:val="20"/>
        </w:rPr>
        <w:t> </w:t>
      </w:r>
      <w:r>
        <w:rPr>
          <w:sz w:val="20"/>
        </w:rPr>
        <w:t>“la</w:t>
      </w:r>
      <w:r>
        <w:rPr>
          <w:spacing w:val="-10"/>
          <w:sz w:val="20"/>
        </w:rPr>
        <w:t> </w:t>
      </w:r>
      <w:r>
        <w:rPr>
          <w:sz w:val="20"/>
        </w:rPr>
        <w:t>Comisión</w:t>
      </w:r>
      <w:r>
        <w:rPr>
          <w:spacing w:val="-9"/>
          <w:sz w:val="20"/>
        </w:rPr>
        <w:t> </w:t>
      </w:r>
      <w:r>
        <w:rPr>
          <w:sz w:val="20"/>
        </w:rPr>
        <w:t>Interamericana”</w:t>
      </w:r>
      <w:r>
        <w:rPr>
          <w:spacing w:val="-8"/>
          <w:sz w:val="20"/>
        </w:rPr>
        <w:t> </w:t>
      </w:r>
      <w:r>
        <w:rPr>
          <w:sz w:val="20"/>
        </w:rPr>
        <w:t>o</w:t>
      </w:r>
      <w:r>
        <w:rPr>
          <w:spacing w:val="-11"/>
          <w:sz w:val="20"/>
        </w:rPr>
        <w:t> </w:t>
      </w:r>
      <w:r>
        <w:rPr>
          <w:sz w:val="20"/>
        </w:rPr>
        <w:t>“la</w:t>
      </w:r>
      <w:r>
        <w:rPr>
          <w:spacing w:val="-10"/>
          <w:sz w:val="20"/>
        </w:rPr>
        <w:t> </w:t>
      </w:r>
      <w:r>
        <w:rPr>
          <w:sz w:val="20"/>
        </w:rPr>
        <w:t>Comisión”)</w:t>
      </w:r>
      <w:r>
        <w:rPr>
          <w:spacing w:val="-9"/>
          <w:sz w:val="20"/>
        </w:rPr>
        <w:t> </w:t>
      </w:r>
      <w:r>
        <w:rPr>
          <w:sz w:val="20"/>
        </w:rPr>
        <w:t>sometió a la jurisdicción</w:t>
      </w:r>
      <w:r>
        <w:rPr>
          <w:spacing w:val="-4"/>
          <w:sz w:val="20"/>
        </w:rPr>
        <w:t> </w:t>
      </w:r>
      <w:r>
        <w:rPr>
          <w:sz w:val="20"/>
        </w:rPr>
        <w:t>de</w:t>
      </w:r>
      <w:r>
        <w:rPr>
          <w:spacing w:val="-7"/>
          <w:sz w:val="20"/>
        </w:rPr>
        <w:t> </w:t>
      </w:r>
      <w:r>
        <w:rPr>
          <w:sz w:val="20"/>
        </w:rPr>
        <w:t>la</w:t>
      </w:r>
      <w:r>
        <w:rPr>
          <w:spacing w:val="-8"/>
          <w:sz w:val="20"/>
        </w:rPr>
        <w:t> </w:t>
      </w:r>
      <w:r>
        <w:rPr>
          <w:sz w:val="20"/>
        </w:rPr>
        <w:t>Corte</w:t>
      </w:r>
      <w:r>
        <w:rPr>
          <w:spacing w:val="-7"/>
          <w:sz w:val="20"/>
        </w:rPr>
        <w:t> </w:t>
      </w:r>
      <w:r>
        <w:rPr>
          <w:sz w:val="20"/>
        </w:rPr>
        <w:t>el</w:t>
      </w:r>
      <w:r>
        <w:rPr>
          <w:spacing w:val="-5"/>
          <w:sz w:val="20"/>
        </w:rPr>
        <w:t> </w:t>
      </w:r>
      <w:r>
        <w:rPr>
          <w:sz w:val="20"/>
        </w:rPr>
        <w:t>caso</w:t>
      </w:r>
      <w:r>
        <w:rPr>
          <w:spacing w:val="-9"/>
          <w:sz w:val="20"/>
        </w:rPr>
        <w:t> </w:t>
      </w:r>
      <w:r>
        <w:rPr>
          <w:i/>
          <w:sz w:val="20"/>
        </w:rPr>
        <w:t>Baraona Bray</w:t>
      </w:r>
      <w:r>
        <w:rPr>
          <w:i/>
          <w:spacing w:val="-6"/>
          <w:sz w:val="20"/>
        </w:rPr>
        <w:t> </w:t>
      </w:r>
      <w:r>
        <w:rPr>
          <w:i/>
          <w:sz w:val="20"/>
        </w:rPr>
        <w:t>contra la</w:t>
      </w:r>
      <w:r>
        <w:rPr>
          <w:i/>
          <w:spacing w:val="-5"/>
          <w:sz w:val="20"/>
        </w:rPr>
        <w:t> </w:t>
      </w:r>
      <w:r>
        <w:rPr>
          <w:i/>
          <w:sz w:val="20"/>
        </w:rPr>
        <w:t>República</w:t>
      </w:r>
      <w:r>
        <w:rPr>
          <w:i/>
          <w:spacing w:val="-8"/>
          <w:sz w:val="20"/>
        </w:rPr>
        <w:t> </w:t>
      </w:r>
      <w:r>
        <w:rPr>
          <w:i/>
          <w:sz w:val="20"/>
        </w:rPr>
        <w:t>de</w:t>
      </w:r>
      <w:r>
        <w:rPr>
          <w:i/>
          <w:spacing w:val="-7"/>
          <w:sz w:val="20"/>
        </w:rPr>
        <w:t> </w:t>
      </w:r>
      <w:r>
        <w:rPr>
          <w:i/>
          <w:sz w:val="20"/>
        </w:rPr>
        <w:t>Chile</w:t>
      </w:r>
      <w:r>
        <w:rPr>
          <w:i/>
          <w:spacing w:val="-7"/>
          <w:sz w:val="20"/>
        </w:rPr>
        <w:t> </w:t>
      </w:r>
      <w:r>
        <w:rPr>
          <w:sz w:val="20"/>
        </w:rPr>
        <w:t>(en adelante “el Estado” o “Chile”). La Comisión señaló que el caso se relaciona con la alegada responsabilidad internacional del Estado por la violación del derecho a la libertad de expresión, debido a la imposición de responsabilidades ulteriores y la improcedencia del uso del derecho penal en asuntos de interés público. Ello, en razón de que, en mayo de 2004,</w:t>
      </w:r>
      <w:r>
        <w:rPr>
          <w:spacing w:val="-7"/>
          <w:sz w:val="20"/>
        </w:rPr>
        <w:t> </w:t>
      </w:r>
      <w:r>
        <w:rPr>
          <w:sz w:val="20"/>
        </w:rPr>
        <w:t>Carlos</w:t>
      </w:r>
      <w:r>
        <w:rPr>
          <w:spacing w:val="-6"/>
          <w:sz w:val="20"/>
        </w:rPr>
        <w:t> </w:t>
      </w:r>
      <w:r>
        <w:rPr>
          <w:sz w:val="20"/>
        </w:rPr>
        <w:t>Baraona</w:t>
      </w:r>
      <w:r>
        <w:rPr>
          <w:spacing w:val="-6"/>
          <w:sz w:val="20"/>
        </w:rPr>
        <w:t> </w:t>
      </w:r>
      <w:r>
        <w:rPr>
          <w:sz w:val="20"/>
        </w:rPr>
        <w:t>Bray</w:t>
      </w:r>
      <w:r>
        <w:rPr>
          <w:spacing w:val="-7"/>
          <w:sz w:val="20"/>
        </w:rPr>
        <w:t> </w:t>
      </w:r>
      <w:r>
        <w:rPr>
          <w:sz w:val="20"/>
        </w:rPr>
        <w:t>(en</w:t>
      </w:r>
      <w:r>
        <w:rPr>
          <w:spacing w:val="-6"/>
          <w:sz w:val="20"/>
        </w:rPr>
        <w:t> </w:t>
      </w:r>
      <w:r>
        <w:rPr>
          <w:sz w:val="20"/>
        </w:rPr>
        <w:t>adelante</w:t>
      </w:r>
      <w:r>
        <w:rPr>
          <w:spacing w:val="-6"/>
          <w:sz w:val="20"/>
        </w:rPr>
        <w:t> </w:t>
      </w:r>
      <w:r>
        <w:rPr>
          <w:sz w:val="20"/>
        </w:rPr>
        <w:t>también</w:t>
      </w:r>
      <w:r>
        <w:rPr>
          <w:spacing w:val="-6"/>
          <w:sz w:val="20"/>
        </w:rPr>
        <w:t> </w:t>
      </w:r>
      <w:r>
        <w:rPr>
          <w:sz w:val="20"/>
        </w:rPr>
        <w:t>“señor</w:t>
      </w:r>
      <w:r>
        <w:rPr>
          <w:spacing w:val="-6"/>
          <w:sz w:val="20"/>
        </w:rPr>
        <w:t> </w:t>
      </w:r>
      <w:r>
        <w:rPr>
          <w:sz w:val="20"/>
        </w:rPr>
        <w:t>Baraona</w:t>
      </w:r>
      <w:r>
        <w:rPr>
          <w:spacing w:val="-6"/>
          <w:sz w:val="20"/>
        </w:rPr>
        <w:t> </w:t>
      </w:r>
      <w:r>
        <w:rPr>
          <w:sz w:val="20"/>
        </w:rPr>
        <w:t>Bray”,</w:t>
      </w:r>
      <w:r>
        <w:rPr>
          <w:spacing w:val="-6"/>
          <w:sz w:val="20"/>
        </w:rPr>
        <w:t> </w:t>
      </w:r>
      <w:r>
        <w:rPr>
          <w:sz w:val="20"/>
        </w:rPr>
        <w:t>“señor</w:t>
      </w:r>
      <w:r>
        <w:rPr>
          <w:spacing w:val="-6"/>
          <w:sz w:val="20"/>
        </w:rPr>
        <w:t> </w:t>
      </w:r>
      <w:r>
        <w:rPr>
          <w:sz w:val="20"/>
        </w:rPr>
        <w:t>Baraona”</w:t>
      </w:r>
      <w:r>
        <w:rPr>
          <w:spacing w:val="-5"/>
          <w:sz w:val="20"/>
        </w:rPr>
        <w:t> </w:t>
      </w:r>
      <w:r>
        <w:rPr>
          <w:sz w:val="20"/>
        </w:rPr>
        <w:t>o “presunta víctima”), abogado y defensor ambiental, brindó una serie de entrevistas y efectuó</w:t>
      </w:r>
      <w:r>
        <w:rPr>
          <w:spacing w:val="-3"/>
          <w:sz w:val="20"/>
        </w:rPr>
        <w:t> </w:t>
      </w:r>
      <w:r>
        <w:rPr>
          <w:sz w:val="20"/>
        </w:rPr>
        <w:t>declaraciones</w:t>
      </w:r>
      <w:r>
        <w:rPr>
          <w:spacing w:val="-2"/>
          <w:sz w:val="20"/>
        </w:rPr>
        <w:t> </w:t>
      </w:r>
      <w:r>
        <w:rPr>
          <w:sz w:val="20"/>
        </w:rPr>
        <w:t>que</w:t>
      </w:r>
      <w:r>
        <w:rPr>
          <w:spacing w:val="-3"/>
          <w:sz w:val="20"/>
        </w:rPr>
        <w:t> </w:t>
      </w:r>
      <w:r>
        <w:rPr>
          <w:sz w:val="20"/>
        </w:rPr>
        <w:t>fueron recogidas</w:t>
      </w:r>
      <w:r>
        <w:rPr>
          <w:spacing w:val="-2"/>
          <w:sz w:val="20"/>
        </w:rPr>
        <w:t> </w:t>
      </w:r>
      <w:r>
        <w:rPr>
          <w:sz w:val="20"/>
        </w:rPr>
        <w:t>por diferentes</w:t>
      </w:r>
      <w:r>
        <w:rPr>
          <w:spacing w:val="-2"/>
          <w:sz w:val="20"/>
        </w:rPr>
        <w:t> </w:t>
      </w:r>
      <w:r>
        <w:rPr>
          <w:sz w:val="20"/>
        </w:rPr>
        <w:t>medios</w:t>
      </w:r>
      <w:r>
        <w:rPr>
          <w:spacing w:val="-2"/>
          <w:sz w:val="20"/>
        </w:rPr>
        <w:t> </w:t>
      </w:r>
      <w:r>
        <w:rPr>
          <w:sz w:val="20"/>
        </w:rPr>
        <w:t>de comunicación, en</w:t>
      </w:r>
      <w:r>
        <w:rPr>
          <w:spacing w:val="-1"/>
          <w:sz w:val="20"/>
        </w:rPr>
        <w:t> </w:t>
      </w:r>
      <w:r>
        <w:rPr>
          <w:sz w:val="20"/>
        </w:rPr>
        <w:t>las que sostenía que un senador de la República había ejercido presiones e influido para que las autoridades llevaran a cabo la tala ilícita del alerce, una especie de árbol milenario en Chile. El senador interpuso una querella penal contra la presunta víctima, quien fue sentenciada</w:t>
      </w:r>
      <w:r>
        <w:rPr>
          <w:spacing w:val="-5"/>
          <w:sz w:val="20"/>
        </w:rPr>
        <w:t> </w:t>
      </w:r>
      <w:r>
        <w:rPr>
          <w:sz w:val="20"/>
        </w:rPr>
        <w:t>por</w:t>
      </w:r>
      <w:r>
        <w:rPr>
          <w:spacing w:val="-7"/>
          <w:sz w:val="20"/>
        </w:rPr>
        <w:t> </w:t>
      </w:r>
      <w:r>
        <w:rPr>
          <w:sz w:val="20"/>
        </w:rPr>
        <w:t>el</w:t>
      </w:r>
      <w:r>
        <w:rPr>
          <w:spacing w:val="-5"/>
          <w:sz w:val="20"/>
        </w:rPr>
        <w:t> </w:t>
      </w:r>
      <w:r>
        <w:rPr>
          <w:sz w:val="20"/>
        </w:rPr>
        <w:t>delito</w:t>
      </w:r>
      <w:r>
        <w:rPr>
          <w:spacing w:val="-9"/>
          <w:sz w:val="20"/>
        </w:rPr>
        <w:t> </w:t>
      </w:r>
      <w:r>
        <w:rPr>
          <w:sz w:val="20"/>
        </w:rPr>
        <w:t>de</w:t>
      </w:r>
      <w:r>
        <w:rPr>
          <w:spacing w:val="-7"/>
          <w:sz w:val="20"/>
        </w:rPr>
        <w:t> </w:t>
      </w:r>
      <w:r>
        <w:rPr>
          <w:sz w:val="20"/>
        </w:rPr>
        <w:t>“injurias</w:t>
      </w:r>
      <w:r>
        <w:rPr>
          <w:spacing w:val="-9"/>
          <w:sz w:val="20"/>
        </w:rPr>
        <w:t> </w:t>
      </w:r>
      <w:r>
        <w:rPr>
          <w:sz w:val="20"/>
        </w:rPr>
        <w:t>graves”</w:t>
      </w:r>
      <w:r>
        <w:rPr>
          <w:spacing w:val="-6"/>
          <w:sz w:val="20"/>
        </w:rPr>
        <w:t> </w:t>
      </w:r>
      <w:r>
        <w:rPr>
          <w:sz w:val="20"/>
        </w:rPr>
        <w:t>a</w:t>
      </w:r>
      <w:r>
        <w:rPr>
          <w:spacing w:val="-3"/>
          <w:sz w:val="20"/>
        </w:rPr>
        <w:t> </w:t>
      </w:r>
      <w:r>
        <w:rPr>
          <w:sz w:val="20"/>
        </w:rPr>
        <w:t>través</w:t>
      </w:r>
      <w:r>
        <w:rPr>
          <w:spacing w:val="-9"/>
          <w:sz w:val="20"/>
        </w:rPr>
        <w:t> </w:t>
      </w:r>
      <w:r>
        <w:rPr>
          <w:sz w:val="20"/>
        </w:rPr>
        <w:t>de</w:t>
      </w:r>
      <w:r>
        <w:rPr>
          <w:spacing w:val="-7"/>
          <w:sz w:val="20"/>
        </w:rPr>
        <w:t> </w:t>
      </w:r>
      <w:r>
        <w:rPr>
          <w:sz w:val="20"/>
        </w:rPr>
        <w:t>un</w:t>
      </w:r>
      <w:r>
        <w:rPr>
          <w:spacing w:val="-7"/>
          <w:sz w:val="20"/>
        </w:rPr>
        <w:t> </w:t>
      </w:r>
      <w:r>
        <w:rPr>
          <w:sz w:val="20"/>
        </w:rPr>
        <w:t>medio</w:t>
      </w:r>
      <w:r>
        <w:rPr>
          <w:spacing w:val="-6"/>
          <w:sz w:val="20"/>
        </w:rPr>
        <w:t> </w:t>
      </w:r>
      <w:r>
        <w:rPr>
          <w:sz w:val="20"/>
        </w:rPr>
        <w:t>de</w:t>
      </w:r>
      <w:r>
        <w:rPr>
          <w:spacing w:val="-7"/>
          <w:sz w:val="20"/>
        </w:rPr>
        <w:t> </w:t>
      </w:r>
      <w:r>
        <w:rPr>
          <w:sz w:val="20"/>
        </w:rPr>
        <w:t>comunicación,</w:t>
      </w:r>
      <w:r>
        <w:rPr>
          <w:spacing w:val="-6"/>
          <w:sz w:val="20"/>
        </w:rPr>
        <w:t> </w:t>
      </w:r>
      <w:r>
        <w:rPr>
          <w:sz w:val="20"/>
        </w:rPr>
        <w:t>a</w:t>
      </w:r>
      <w:r>
        <w:rPr>
          <w:spacing w:val="-5"/>
          <w:sz w:val="20"/>
        </w:rPr>
        <w:t> </w:t>
      </w:r>
      <w:r>
        <w:rPr>
          <w:sz w:val="20"/>
        </w:rPr>
        <w:t>300 días</w:t>
      </w:r>
      <w:r>
        <w:rPr>
          <w:spacing w:val="-7"/>
          <w:sz w:val="20"/>
        </w:rPr>
        <w:t> </w:t>
      </w:r>
      <w:r>
        <w:rPr>
          <w:sz w:val="20"/>
        </w:rPr>
        <w:t>de</w:t>
      </w:r>
      <w:r>
        <w:rPr>
          <w:spacing w:val="-5"/>
          <w:sz w:val="20"/>
        </w:rPr>
        <w:t> </w:t>
      </w:r>
      <w:r>
        <w:rPr>
          <w:sz w:val="20"/>
        </w:rPr>
        <w:t>prisión</w:t>
      </w:r>
      <w:r>
        <w:rPr>
          <w:spacing w:val="-5"/>
          <w:sz w:val="20"/>
        </w:rPr>
        <w:t> </w:t>
      </w:r>
      <w:r>
        <w:rPr>
          <w:sz w:val="20"/>
        </w:rPr>
        <w:t>suspendida,</w:t>
      </w:r>
      <w:r>
        <w:rPr>
          <w:spacing w:val="-7"/>
          <w:sz w:val="20"/>
        </w:rPr>
        <w:t> </w:t>
      </w:r>
      <w:r>
        <w:rPr>
          <w:sz w:val="20"/>
        </w:rPr>
        <w:t>una</w:t>
      </w:r>
      <w:r>
        <w:rPr>
          <w:spacing w:val="-6"/>
          <w:sz w:val="20"/>
        </w:rPr>
        <w:t> </w:t>
      </w:r>
      <w:r>
        <w:rPr>
          <w:sz w:val="20"/>
        </w:rPr>
        <w:t>multa,</w:t>
      </w:r>
      <w:r>
        <w:rPr>
          <w:spacing w:val="-7"/>
          <w:sz w:val="20"/>
        </w:rPr>
        <w:t> </w:t>
      </w:r>
      <w:r>
        <w:rPr>
          <w:sz w:val="20"/>
        </w:rPr>
        <w:t>así</w:t>
      </w:r>
      <w:r>
        <w:rPr>
          <w:spacing w:val="-4"/>
          <w:sz w:val="20"/>
        </w:rPr>
        <w:t> </w:t>
      </w:r>
      <w:r>
        <w:rPr>
          <w:sz w:val="20"/>
        </w:rPr>
        <w:t>como</w:t>
      </w:r>
      <w:r>
        <w:rPr>
          <w:spacing w:val="-5"/>
          <w:sz w:val="20"/>
        </w:rPr>
        <w:t> </w:t>
      </w:r>
      <w:r>
        <w:rPr>
          <w:sz w:val="20"/>
        </w:rPr>
        <w:t>pena</w:t>
      </w:r>
      <w:r>
        <w:rPr>
          <w:spacing w:val="-6"/>
          <w:sz w:val="20"/>
        </w:rPr>
        <w:t> </w:t>
      </w:r>
      <w:r>
        <w:rPr>
          <w:sz w:val="20"/>
        </w:rPr>
        <w:t>accesoria</w:t>
      </w:r>
      <w:r>
        <w:rPr>
          <w:spacing w:val="-4"/>
          <w:sz w:val="20"/>
        </w:rPr>
        <w:t> </w:t>
      </w:r>
      <w:r>
        <w:rPr>
          <w:sz w:val="20"/>
        </w:rPr>
        <w:t>de</w:t>
      </w:r>
      <w:r>
        <w:rPr>
          <w:spacing w:val="-5"/>
          <w:sz w:val="20"/>
        </w:rPr>
        <w:t> </w:t>
      </w:r>
      <w:r>
        <w:rPr>
          <w:sz w:val="20"/>
        </w:rPr>
        <w:t>suspensión</w:t>
      </w:r>
      <w:r>
        <w:rPr>
          <w:spacing w:val="-5"/>
          <w:sz w:val="20"/>
        </w:rPr>
        <w:t> </w:t>
      </w:r>
      <w:r>
        <w:rPr>
          <w:sz w:val="20"/>
        </w:rPr>
        <w:t>de</w:t>
      </w:r>
      <w:r>
        <w:rPr>
          <w:spacing w:val="-5"/>
          <w:sz w:val="20"/>
        </w:rPr>
        <w:t> </w:t>
      </w:r>
      <w:r>
        <w:rPr>
          <w:sz w:val="20"/>
        </w:rPr>
        <w:t>cargos</w:t>
      </w:r>
      <w:r>
        <w:rPr>
          <w:spacing w:val="-5"/>
          <w:sz w:val="20"/>
        </w:rPr>
        <w:t> </w:t>
      </w:r>
      <w:r>
        <w:rPr>
          <w:sz w:val="20"/>
        </w:rPr>
        <w:t>u oficios públicos por el período de la condena. El señor Baraona interpuso un recurso de nulidad,</w:t>
      </w:r>
      <w:r>
        <w:rPr>
          <w:spacing w:val="-12"/>
          <w:sz w:val="20"/>
        </w:rPr>
        <w:t> </w:t>
      </w:r>
      <w:r>
        <w:rPr>
          <w:sz w:val="20"/>
        </w:rPr>
        <w:t>sin</w:t>
      </w:r>
      <w:r>
        <w:rPr>
          <w:spacing w:val="-10"/>
          <w:sz w:val="20"/>
        </w:rPr>
        <w:t> </w:t>
      </w:r>
      <w:r>
        <w:rPr>
          <w:sz w:val="20"/>
        </w:rPr>
        <w:t>embargo,</w:t>
      </w:r>
      <w:r>
        <w:rPr>
          <w:spacing w:val="-9"/>
          <w:sz w:val="20"/>
        </w:rPr>
        <w:t> </w:t>
      </w:r>
      <w:r>
        <w:rPr>
          <w:sz w:val="20"/>
        </w:rPr>
        <w:t>la</w:t>
      </w:r>
      <w:r>
        <w:rPr>
          <w:spacing w:val="-9"/>
          <w:sz w:val="20"/>
        </w:rPr>
        <w:t> </w:t>
      </w:r>
      <w:r>
        <w:rPr>
          <w:sz w:val="20"/>
        </w:rPr>
        <w:t>decisión</w:t>
      </w:r>
      <w:r>
        <w:rPr>
          <w:spacing w:val="-10"/>
          <w:sz w:val="20"/>
        </w:rPr>
        <w:t> </w:t>
      </w:r>
      <w:r>
        <w:rPr>
          <w:sz w:val="20"/>
        </w:rPr>
        <w:t>de</w:t>
      </w:r>
      <w:r>
        <w:rPr>
          <w:spacing w:val="-12"/>
          <w:sz w:val="20"/>
        </w:rPr>
        <w:t> </w:t>
      </w:r>
      <w:r>
        <w:rPr>
          <w:sz w:val="20"/>
        </w:rPr>
        <w:t>primera</w:t>
      </w:r>
      <w:r>
        <w:rPr>
          <w:spacing w:val="-11"/>
          <w:sz w:val="20"/>
        </w:rPr>
        <w:t> </w:t>
      </w:r>
      <w:r>
        <w:rPr>
          <w:sz w:val="20"/>
        </w:rPr>
        <w:t>instancia</w:t>
      </w:r>
      <w:r>
        <w:rPr>
          <w:spacing w:val="-11"/>
          <w:sz w:val="20"/>
        </w:rPr>
        <w:t> </w:t>
      </w:r>
      <w:r>
        <w:rPr>
          <w:sz w:val="20"/>
        </w:rPr>
        <w:t>fue</w:t>
      </w:r>
      <w:r>
        <w:rPr>
          <w:spacing w:val="-10"/>
          <w:sz w:val="20"/>
        </w:rPr>
        <w:t> </w:t>
      </w:r>
      <w:r>
        <w:rPr>
          <w:sz w:val="20"/>
        </w:rPr>
        <w:t>ratificada.</w:t>
      </w:r>
      <w:r>
        <w:rPr>
          <w:spacing w:val="40"/>
          <w:sz w:val="20"/>
        </w:rPr>
        <w:t> </w:t>
      </w:r>
      <w:r>
        <w:rPr>
          <w:sz w:val="20"/>
        </w:rPr>
        <w:t>La</w:t>
      </w:r>
      <w:r>
        <w:rPr>
          <w:spacing w:val="-6"/>
          <w:sz w:val="20"/>
        </w:rPr>
        <w:t> </w:t>
      </w:r>
      <w:r>
        <w:rPr>
          <w:sz w:val="20"/>
        </w:rPr>
        <w:t>Comisión</w:t>
      </w:r>
      <w:r>
        <w:rPr>
          <w:spacing w:val="-10"/>
          <w:sz w:val="20"/>
        </w:rPr>
        <w:t> </w:t>
      </w:r>
      <w:r>
        <w:rPr>
          <w:sz w:val="20"/>
        </w:rPr>
        <w:t>concluyó que</w:t>
      </w:r>
      <w:r>
        <w:rPr>
          <w:spacing w:val="-3"/>
          <w:sz w:val="20"/>
        </w:rPr>
        <w:t> </w:t>
      </w:r>
      <w:r>
        <w:rPr>
          <w:sz w:val="20"/>
        </w:rPr>
        <w:t>el</w:t>
      </w:r>
      <w:r>
        <w:rPr>
          <w:spacing w:val="-1"/>
          <w:sz w:val="20"/>
        </w:rPr>
        <w:t> </w:t>
      </w:r>
      <w:r>
        <w:rPr>
          <w:sz w:val="20"/>
        </w:rPr>
        <w:t>Estado es responsable</w:t>
      </w:r>
      <w:r>
        <w:rPr>
          <w:spacing w:val="-3"/>
          <w:sz w:val="20"/>
        </w:rPr>
        <w:t> </w:t>
      </w:r>
      <w:r>
        <w:rPr>
          <w:sz w:val="20"/>
        </w:rPr>
        <w:t>por</w:t>
      </w:r>
      <w:r>
        <w:rPr>
          <w:spacing w:val="-3"/>
          <w:sz w:val="20"/>
        </w:rPr>
        <w:t> </w:t>
      </w:r>
      <w:r>
        <w:rPr>
          <w:sz w:val="20"/>
        </w:rPr>
        <w:t>la</w:t>
      </w:r>
      <w:r>
        <w:rPr>
          <w:spacing w:val="-1"/>
          <w:sz w:val="20"/>
        </w:rPr>
        <w:t> </w:t>
      </w:r>
      <w:r>
        <w:rPr>
          <w:sz w:val="20"/>
        </w:rPr>
        <w:t>violación</w:t>
      </w:r>
      <w:r>
        <w:rPr>
          <w:spacing w:val="-1"/>
          <w:sz w:val="20"/>
        </w:rPr>
        <w:t> </w:t>
      </w:r>
      <w:r>
        <w:rPr>
          <w:sz w:val="20"/>
        </w:rPr>
        <w:t>de los</w:t>
      </w:r>
      <w:r>
        <w:rPr>
          <w:spacing w:val="-2"/>
          <w:sz w:val="20"/>
        </w:rPr>
        <w:t> </w:t>
      </w:r>
      <w:r>
        <w:rPr>
          <w:sz w:val="20"/>
        </w:rPr>
        <w:t>derechos</w:t>
      </w:r>
      <w:r>
        <w:rPr>
          <w:spacing w:val="-2"/>
          <w:sz w:val="20"/>
        </w:rPr>
        <w:t> </w:t>
      </w:r>
      <w:r>
        <w:rPr>
          <w:sz w:val="20"/>
        </w:rPr>
        <w:t>a</w:t>
      </w:r>
      <w:r>
        <w:rPr>
          <w:spacing w:val="-1"/>
          <w:sz w:val="20"/>
        </w:rPr>
        <w:t> </w:t>
      </w:r>
      <w:r>
        <w:rPr>
          <w:sz w:val="20"/>
        </w:rPr>
        <w:t>la</w:t>
      </w:r>
      <w:r>
        <w:rPr>
          <w:spacing w:val="-1"/>
          <w:sz w:val="20"/>
        </w:rPr>
        <w:t> </w:t>
      </w:r>
      <w:r>
        <w:rPr>
          <w:sz w:val="20"/>
        </w:rPr>
        <w:t>libertad</w:t>
      </w:r>
      <w:r>
        <w:rPr>
          <w:spacing w:val="-1"/>
          <w:sz w:val="20"/>
        </w:rPr>
        <w:t> </w:t>
      </w:r>
      <w:r>
        <w:rPr>
          <w:sz w:val="20"/>
        </w:rPr>
        <w:t>de</w:t>
      </w:r>
      <w:r>
        <w:rPr>
          <w:spacing w:val="-3"/>
          <w:sz w:val="20"/>
        </w:rPr>
        <w:t> </w:t>
      </w:r>
      <w:r>
        <w:rPr>
          <w:sz w:val="20"/>
        </w:rPr>
        <w:t>pensamiento y de expresión, al principio de legalidad y a la protección judicial, consagrados en los artículos 13, 9 y 25.1 de la Convención, en relación con los artículos 1.1 y 2 del mismo instrumento, en perjuicio del señor Carlos Baraona Bray.</w:t>
      </w:r>
    </w:p>
    <w:p>
      <w:pPr>
        <w:pStyle w:val="BodyText"/>
      </w:pPr>
    </w:p>
    <w:p>
      <w:pPr>
        <w:pStyle w:val="ListParagraph"/>
        <w:numPr>
          <w:ilvl w:val="0"/>
          <w:numId w:val="12"/>
        </w:numPr>
        <w:tabs>
          <w:tab w:pos="804" w:val="left" w:leader="none"/>
        </w:tabs>
        <w:spacing w:line="240" w:lineRule="auto" w:before="0" w:after="0"/>
        <w:ind w:left="804" w:right="0" w:hanging="567"/>
        <w:jc w:val="both"/>
        <w:rPr>
          <w:sz w:val="20"/>
        </w:rPr>
      </w:pPr>
      <w:r>
        <w:rPr>
          <w:i/>
          <w:sz w:val="20"/>
        </w:rPr>
        <w:t>Trámite</w:t>
      </w:r>
      <w:r>
        <w:rPr>
          <w:i/>
          <w:spacing w:val="-5"/>
          <w:sz w:val="20"/>
        </w:rPr>
        <w:t> </w:t>
      </w:r>
      <w:r>
        <w:rPr>
          <w:i/>
          <w:sz w:val="20"/>
        </w:rPr>
        <w:t>ante</w:t>
      </w:r>
      <w:r>
        <w:rPr>
          <w:i/>
          <w:spacing w:val="-7"/>
          <w:sz w:val="20"/>
        </w:rPr>
        <w:t> </w:t>
      </w:r>
      <w:r>
        <w:rPr>
          <w:i/>
          <w:sz w:val="20"/>
        </w:rPr>
        <w:t>la</w:t>
      </w:r>
      <w:r>
        <w:rPr>
          <w:i/>
          <w:spacing w:val="-3"/>
          <w:sz w:val="20"/>
        </w:rPr>
        <w:t> </w:t>
      </w:r>
      <w:r>
        <w:rPr>
          <w:i/>
          <w:sz w:val="20"/>
        </w:rPr>
        <w:t>Comisión.</w:t>
      </w:r>
      <w:r>
        <w:rPr>
          <w:i/>
          <w:spacing w:val="-6"/>
          <w:sz w:val="20"/>
        </w:rPr>
        <w:t> </w:t>
      </w:r>
      <w:r>
        <w:rPr>
          <w:i/>
          <w:sz w:val="20"/>
        </w:rPr>
        <w:t>-</w:t>
      </w:r>
      <w:r>
        <w:rPr>
          <w:i/>
          <w:spacing w:val="-6"/>
          <w:sz w:val="20"/>
        </w:rPr>
        <w:t> </w:t>
      </w:r>
      <w:r>
        <w:rPr>
          <w:sz w:val="20"/>
        </w:rPr>
        <w:t>El</w:t>
      </w:r>
      <w:r>
        <w:rPr>
          <w:spacing w:val="-5"/>
          <w:sz w:val="20"/>
        </w:rPr>
        <w:t> </w:t>
      </w:r>
      <w:r>
        <w:rPr>
          <w:sz w:val="20"/>
        </w:rPr>
        <w:t>trámite</w:t>
      </w:r>
      <w:r>
        <w:rPr>
          <w:spacing w:val="-5"/>
          <w:sz w:val="20"/>
        </w:rPr>
        <w:t> </w:t>
      </w:r>
      <w:r>
        <w:rPr>
          <w:sz w:val="20"/>
        </w:rPr>
        <w:t>ante</w:t>
      </w:r>
      <w:r>
        <w:rPr>
          <w:spacing w:val="-7"/>
          <w:sz w:val="20"/>
        </w:rPr>
        <w:t> </w:t>
      </w:r>
      <w:r>
        <w:rPr>
          <w:sz w:val="20"/>
        </w:rPr>
        <w:t>la</w:t>
      </w:r>
      <w:r>
        <w:rPr>
          <w:spacing w:val="-3"/>
          <w:sz w:val="20"/>
        </w:rPr>
        <w:t> </w:t>
      </w:r>
      <w:r>
        <w:rPr>
          <w:sz w:val="20"/>
        </w:rPr>
        <w:t>Comisión</w:t>
      </w:r>
      <w:r>
        <w:rPr>
          <w:spacing w:val="-3"/>
          <w:sz w:val="20"/>
        </w:rPr>
        <w:t> </w:t>
      </w:r>
      <w:r>
        <w:rPr>
          <w:sz w:val="20"/>
        </w:rPr>
        <w:t>fue</w:t>
      </w:r>
      <w:r>
        <w:rPr>
          <w:spacing w:val="-5"/>
          <w:sz w:val="20"/>
        </w:rPr>
        <w:t> </w:t>
      </w:r>
      <w:r>
        <w:rPr>
          <w:sz w:val="20"/>
        </w:rPr>
        <w:t>el</w:t>
      </w:r>
      <w:r>
        <w:rPr>
          <w:spacing w:val="-3"/>
          <w:sz w:val="20"/>
        </w:rPr>
        <w:t> </w:t>
      </w:r>
      <w:r>
        <w:rPr>
          <w:spacing w:val="-2"/>
          <w:sz w:val="20"/>
        </w:rPr>
        <w:t>siguiente:</w:t>
      </w:r>
    </w:p>
    <w:p>
      <w:pPr>
        <w:pStyle w:val="BodyText"/>
        <w:spacing w:before="11"/>
        <w:rPr>
          <w:sz w:val="19"/>
        </w:rPr>
      </w:pPr>
    </w:p>
    <w:p>
      <w:pPr>
        <w:pStyle w:val="ListParagraph"/>
        <w:numPr>
          <w:ilvl w:val="1"/>
          <w:numId w:val="12"/>
        </w:numPr>
        <w:tabs>
          <w:tab w:pos="1536" w:val="left" w:leader="none"/>
        </w:tabs>
        <w:spacing w:line="240" w:lineRule="auto" w:before="0" w:after="0"/>
        <w:ind w:left="840" w:right="196" w:hanging="1"/>
        <w:jc w:val="both"/>
        <w:rPr>
          <w:sz w:val="20"/>
        </w:rPr>
      </w:pPr>
      <w:r>
        <w:rPr>
          <w:i/>
          <w:sz w:val="20"/>
        </w:rPr>
        <w:t>Petición</w:t>
      </w:r>
      <w:r>
        <w:rPr>
          <w:sz w:val="20"/>
        </w:rPr>
        <w:t>.</w:t>
      </w:r>
      <w:r>
        <w:rPr>
          <w:spacing w:val="40"/>
          <w:sz w:val="20"/>
        </w:rPr>
        <w:t> </w:t>
      </w:r>
      <w:r>
        <w:rPr>
          <w:sz w:val="20"/>
        </w:rPr>
        <w:t>–</w:t>
      </w:r>
      <w:r>
        <w:rPr>
          <w:spacing w:val="40"/>
          <w:sz w:val="20"/>
        </w:rPr>
        <w:t> </w:t>
      </w:r>
      <w:r>
        <w:rPr>
          <w:sz w:val="20"/>
        </w:rPr>
        <w:t>El</w:t>
      </w:r>
      <w:r>
        <w:rPr>
          <w:spacing w:val="40"/>
          <w:sz w:val="20"/>
        </w:rPr>
        <w:t> </w:t>
      </w:r>
      <w:r>
        <w:rPr>
          <w:sz w:val="20"/>
        </w:rPr>
        <w:t>4</w:t>
      </w:r>
      <w:r>
        <w:rPr>
          <w:spacing w:val="40"/>
          <w:sz w:val="20"/>
        </w:rPr>
        <w:t> </w:t>
      </w:r>
      <w:r>
        <w:rPr>
          <w:sz w:val="20"/>
        </w:rPr>
        <w:t>de</w:t>
      </w:r>
      <w:r>
        <w:rPr>
          <w:spacing w:val="40"/>
          <w:sz w:val="20"/>
        </w:rPr>
        <w:t> </w:t>
      </w:r>
      <w:r>
        <w:rPr>
          <w:sz w:val="20"/>
        </w:rPr>
        <w:t>marzo</w:t>
      </w:r>
      <w:r>
        <w:rPr>
          <w:spacing w:val="40"/>
          <w:sz w:val="20"/>
        </w:rPr>
        <w:t> </w:t>
      </w:r>
      <w:r>
        <w:rPr>
          <w:sz w:val="20"/>
        </w:rPr>
        <w:t>de</w:t>
      </w:r>
      <w:r>
        <w:rPr>
          <w:spacing w:val="40"/>
          <w:sz w:val="20"/>
        </w:rPr>
        <w:t> </w:t>
      </w:r>
      <w:r>
        <w:rPr>
          <w:sz w:val="20"/>
        </w:rPr>
        <w:t>2005</w:t>
      </w:r>
      <w:r>
        <w:rPr>
          <w:spacing w:val="40"/>
          <w:sz w:val="20"/>
        </w:rPr>
        <w:t> </w:t>
      </w:r>
      <w:r>
        <w:rPr>
          <w:sz w:val="20"/>
        </w:rPr>
        <w:t>la</w:t>
      </w:r>
      <w:r>
        <w:rPr>
          <w:spacing w:val="40"/>
          <w:sz w:val="20"/>
        </w:rPr>
        <w:t> </w:t>
      </w:r>
      <w:r>
        <w:rPr>
          <w:sz w:val="20"/>
        </w:rPr>
        <w:t>Clínica</w:t>
      </w:r>
      <w:r>
        <w:rPr>
          <w:spacing w:val="40"/>
          <w:sz w:val="20"/>
        </w:rPr>
        <w:t> </w:t>
      </w:r>
      <w:r>
        <w:rPr>
          <w:sz w:val="20"/>
        </w:rPr>
        <w:t>de</w:t>
      </w:r>
      <w:r>
        <w:rPr>
          <w:spacing w:val="40"/>
          <w:sz w:val="20"/>
        </w:rPr>
        <w:t> </w:t>
      </w:r>
      <w:r>
        <w:rPr>
          <w:sz w:val="20"/>
        </w:rPr>
        <w:t>Interés</w:t>
      </w:r>
      <w:r>
        <w:rPr>
          <w:spacing w:val="40"/>
          <w:sz w:val="20"/>
        </w:rPr>
        <w:t> </w:t>
      </w:r>
      <w:r>
        <w:rPr>
          <w:sz w:val="20"/>
        </w:rPr>
        <w:t>Público</w:t>
      </w:r>
      <w:r>
        <w:rPr>
          <w:spacing w:val="40"/>
          <w:sz w:val="20"/>
        </w:rPr>
        <w:t> </w:t>
      </w:r>
      <w:r>
        <w:rPr>
          <w:sz w:val="20"/>
        </w:rPr>
        <w:t>y</w:t>
      </w:r>
      <w:r>
        <w:rPr>
          <w:spacing w:val="40"/>
          <w:sz w:val="20"/>
        </w:rPr>
        <w:t> </w:t>
      </w:r>
      <w:r>
        <w:rPr>
          <w:sz w:val="20"/>
        </w:rPr>
        <w:t>Derechos Humanos de la Universidad Diego Portales en nombre del señor Carlos Baraona Bray presentó la petición inicial.</w:t>
      </w:r>
    </w:p>
    <w:p>
      <w:pPr>
        <w:pStyle w:val="ListParagraph"/>
        <w:numPr>
          <w:ilvl w:val="1"/>
          <w:numId w:val="12"/>
        </w:numPr>
        <w:tabs>
          <w:tab w:pos="1536" w:val="left" w:leader="none"/>
        </w:tabs>
        <w:spacing w:line="240" w:lineRule="auto" w:before="195" w:after="0"/>
        <w:ind w:left="839" w:right="197" w:firstLine="0"/>
        <w:jc w:val="both"/>
        <w:rPr>
          <w:sz w:val="20"/>
        </w:rPr>
      </w:pPr>
      <w:r>
        <w:rPr>
          <w:i/>
          <w:sz w:val="20"/>
        </w:rPr>
        <w:t>Informe</w:t>
      </w:r>
      <w:r>
        <w:rPr>
          <w:i/>
          <w:spacing w:val="-18"/>
          <w:sz w:val="20"/>
        </w:rPr>
        <w:t> </w:t>
      </w:r>
      <w:r>
        <w:rPr>
          <w:i/>
          <w:sz w:val="20"/>
        </w:rPr>
        <w:t>de</w:t>
      </w:r>
      <w:r>
        <w:rPr>
          <w:i/>
          <w:spacing w:val="-18"/>
          <w:sz w:val="20"/>
        </w:rPr>
        <w:t> </w:t>
      </w:r>
      <w:r>
        <w:rPr>
          <w:i/>
          <w:sz w:val="20"/>
        </w:rPr>
        <w:t>Admisibilidad.</w:t>
      </w:r>
      <w:r>
        <w:rPr>
          <w:i/>
          <w:spacing w:val="-17"/>
          <w:sz w:val="20"/>
        </w:rPr>
        <w:t> </w:t>
      </w:r>
      <w:r>
        <w:rPr>
          <w:i/>
          <w:sz w:val="20"/>
        </w:rPr>
        <w:t>-</w:t>
      </w:r>
      <w:r>
        <w:rPr>
          <w:i/>
          <w:spacing w:val="-18"/>
          <w:sz w:val="20"/>
        </w:rPr>
        <w:t> </w:t>
      </w:r>
      <w:r>
        <w:rPr>
          <w:sz w:val="20"/>
        </w:rPr>
        <w:t>El</w:t>
      </w:r>
      <w:r>
        <w:rPr>
          <w:spacing w:val="-17"/>
          <w:sz w:val="20"/>
        </w:rPr>
        <w:t> </w:t>
      </w:r>
      <w:r>
        <w:rPr>
          <w:sz w:val="20"/>
        </w:rPr>
        <w:t>24</w:t>
      </w:r>
      <w:r>
        <w:rPr>
          <w:spacing w:val="-18"/>
          <w:sz w:val="20"/>
        </w:rPr>
        <w:t> </w:t>
      </w:r>
      <w:r>
        <w:rPr>
          <w:sz w:val="20"/>
        </w:rPr>
        <w:t>de</w:t>
      </w:r>
      <w:r>
        <w:rPr>
          <w:spacing w:val="-17"/>
          <w:sz w:val="20"/>
        </w:rPr>
        <w:t> </w:t>
      </w:r>
      <w:r>
        <w:rPr>
          <w:sz w:val="20"/>
        </w:rPr>
        <w:t>julio</w:t>
      </w:r>
      <w:r>
        <w:rPr>
          <w:spacing w:val="-18"/>
          <w:sz w:val="20"/>
        </w:rPr>
        <w:t> </w:t>
      </w:r>
      <w:r>
        <w:rPr>
          <w:sz w:val="20"/>
        </w:rPr>
        <w:t>de</w:t>
      </w:r>
      <w:r>
        <w:rPr>
          <w:spacing w:val="-15"/>
          <w:sz w:val="20"/>
        </w:rPr>
        <w:t> </w:t>
      </w:r>
      <w:r>
        <w:rPr>
          <w:sz w:val="20"/>
        </w:rPr>
        <w:t>2007</w:t>
      </w:r>
      <w:r>
        <w:rPr>
          <w:spacing w:val="-17"/>
          <w:sz w:val="20"/>
        </w:rPr>
        <w:t> </w:t>
      </w:r>
      <w:r>
        <w:rPr>
          <w:sz w:val="20"/>
        </w:rPr>
        <w:t>la</w:t>
      </w:r>
      <w:r>
        <w:rPr>
          <w:spacing w:val="-17"/>
          <w:sz w:val="20"/>
        </w:rPr>
        <w:t> </w:t>
      </w:r>
      <w:r>
        <w:rPr>
          <w:sz w:val="20"/>
        </w:rPr>
        <w:t>Comisión</w:t>
      </w:r>
      <w:r>
        <w:rPr>
          <w:spacing w:val="-16"/>
          <w:sz w:val="20"/>
        </w:rPr>
        <w:t> </w:t>
      </w:r>
      <w:r>
        <w:rPr>
          <w:sz w:val="20"/>
        </w:rPr>
        <w:t>aprobó</w:t>
      </w:r>
      <w:r>
        <w:rPr>
          <w:spacing w:val="-16"/>
          <w:sz w:val="20"/>
        </w:rPr>
        <w:t> </w:t>
      </w:r>
      <w:r>
        <w:rPr>
          <w:sz w:val="20"/>
        </w:rPr>
        <w:t>el</w:t>
      </w:r>
      <w:r>
        <w:rPr>
          <w:spacing w:val="-17"/>
          <w:sz w:val="20"/>
        </w:rPr>
        <w:t> </w:t>
      </w:r>
      <w:r>
        <w:rPr>
          <w:sz w:val="20"/>
        </w:rPr>
        <w:t>Informe de Admisibilidad No. 50/07, en el que concluyó que la petición era admisible.</w:t>
      </w:r>
    </w:p>
    <w:p>
      <w:pPr>
        <w:pStyle w:val="BodyText"/>
      </w:pPr>
    </w:p>
    <w:p>
      <w:pPr>
        <w:pStyle w:val="ListParagraph"/>
        <w:numPr>
          <w:ilvl w:val="1"/>
          <w:numId w:val="12"/>
        </w:numPr>
        <w:tabs>
          <w:tab w:pos="1536" w:val="left" w:leader="none"/>
        </w:tabs>
        <w:spacing w:line="240" w:lineRule="auto" w:before="0" w:after="0"/>
        <w:ind w:left="840" w:right="196" w:hanging="1"/>
        <w:jc w:val="both"/>
        <w:rPr>
          <w:sz w:val="20"/>
        </w:rPr>
      </w:pPr>
      <w:r>
        <w:rPr>
          <w:i/>
          <w:sz w:val="20"/>
        </w:rPr>
        <w:t>Informe de Fondo. - </w:t>
      </w:r>
      <w:r>
        <w:rPr>
          <w:sz w:val="20"/>
        </w:rPr>
        <w:t>El 4 de mayo de 2019 la Comisión aprobó el Informe de</w:t>
      </w:r>
      <w:r>
        <w:rPr>
          <w:spacing w:val="-2"/>
          <w:sz w:val="20"/>
        </w:rPr>
        <w:t> </w:t>
      </w:r>
      <w:r>
        <w:rPr>
          <w:sz w:val="20"/>
        </w:rPr>
        <w:t>Fondo No. 52/19 (en adelante</w:t>
      </w:r>
      <w:r>
        <w:rPr>
          <w:spacing w:val="-2"/>
          <w:sz w:val="20"/>
        </w:rPr>
        <w:t> </w:t>
      </w:r>
      <w:r>
        <w:rPr>
          <w:sz w:val="20"/>
        </w:rPr>
        <w:t>“Informe de Fondo” o</w:t>
      </w:r>
      <w:r>
        <w:rPr>
          <w:spacing w:val="-2"/>
          <w:sz w:val="20"/>
        </w:rPr>
        <w:t> </w:t>
      </w:r>
      <w:r>
        <w:rPr>
          <w:sz w:val="20"/>
        </w:rPr>
        <w:t>“Informe”), en el</w:t>
      </w:r>
      <w:r>
        <w:rPr>
          <w:spacing w:val="-1"/>
          <w:sz w:val="20"/>
        </w:rPr>
        <w:t> </w:t>
      </w:r>
      <w:r>
        <w:rPr>
          <w:sz w:val="20"/>
        </w:rPr>
        <w:t>cual</w:t>
      </w:r>
      <w:r>
        <w:rPr>
          <w:spacing w:val="-1"/>
          <w:sz w:val="20"/>
        </w:rPr>
        <w:t> </w:t>
      </w:r>
      <w:r>
        <w:rPr>
          <w:sz w:val="20"/>
        </w:rPr>
        <w:t>llegó</w:t>
      </w:r>
      <w:r>
        <w:rPr>
          <w:spacing w:val="-2"/>
          <w:sz w:val="20"/>
        </w:rPr>
        <w:t> </w:t>
      </w:r>
      <w:r>
        <w:rPr>
          <w:sz w:val="20"/>
        </w:rPr>
        <w:t>a una serie de conclusiones y formuló distintas recomendaciones al Estado.</w:t>
      </w:r>
    </w:p>
    <w:p>
      <w:pPr>
        <w:pStyle w:val="BodyText"/>
      </w:pPr>
    </w:p>
    <w:p>
      <w:pPr>
        <w:pStyle w:val="ListParagraph"/>
        <w:numPr>
          <w:ilvl w:val="0"/>
          <w:numId w:val="12"/>
        </w:numPr>
        <w:tabs>
          <w:tab w:pos="804" w:val="left" w:leader="none"/>
        </w:tabs>
        <w:spacing w:line="240" w:lineRule="auto" w:before="0" w:after="0"/>
        <w:ind w:left="237" w:right="311" w:hanging="1"/>
        <w:jc w:val="both"/>
        <w:rPr>
          <w:sz w:val="20"/>
        </w:rPr>
      </w:pPr>
      <w:r>
        <w:rPr>
          <w:i/>
          <w:sz w:val="20"/>
        </w:rPr>
        <w:t>Notificación al Estado</w:t>
      </w:r>
      <w:r>
        <w:rPr>
          <w:sz w:val="20"/>
        </w:rPr>
        <w:t>. - El Informe de Fondo fue notificado al Estado el 11 de junio 2019, otorgándole un plazo de dos meses para informar sobre el cumplimiento de las recomendaciones.</w:t>
      </w:r>
      <w:r>
        <w:rPr>
          <w:spacing w:val="-5"/>
          <w:sz w:val="20"/>
        </w:rPr>
        <w:t> </w:t>
      </w:r>
      <w:r>
        <w:rPr>
          <w:sz w:val="20"/>
        </w:rPr>
        <w:t>El</w:t>
      </w:r>
      <w:r>
        <w:rPr>
          <w:spacing w:val="-1"/>
          <w:sz w:val="20"/>
        </w:rPr>
        <w:t> </w:t>
      </w:r>
      <w:r>
        <w:rPr>
          <w:sz w:val="20"/>
        </w:rPr>
        <w:t>Estado</w:t>
      </w:r>
      <w:r>
        <w:rPr>
          <w:spacing w:val="-3"/>
          <w:sz w:val="20"/>
        </w:rPr>
        <w:t> </w:t>
      </w:r>
      <w:r>
        <w:rPr>
          <w:sz w:val="20"/>
        </w:rPr>
        <w:t>solicitó</w:t>
      </w:r>
      <w:r>
        <w:rPr>
          <w:spacing w:val="-3"/>
          <w:sz w:val="20"/>
        </w:rPr>
        <w:t> </w:t>
      </w:r>
      <w:r>
        <w:rPr>
          <w:sz w:val="20"/>
        </w:rPr>
        <w:t>cuatro</w:t>
      </w:r>
      <w:r>
        <w:rPr>
          <w:spacing w:val="-5"/>
          <w:sz w:val="20"/>
        </w:rPr>
        <w:t> </w:t>
      </w:r>
      <w:r>
        <w:rPr>
          <w:sz w:val="20"/>
        </w:rPr>
        <w:t>prórrogas,</w:t>
      </w:r>
      <w:r>
        <w:rPr>
          <w:spacing w:val="-2"/>
          <w:sz w:val="20"/>
        </w:rPr>
        <w:t> </w:t>
      </w:r>
      <w:r>
        <w:rPr>
          <w:sz w:val="20"/>
        </w:rPr>
        <w:t>tres</w:t>
      </w:r>
      <w:r>
        <w:rPr>
          <w:spacing w:val="-2"/>
          <w:sz w:val="20"/>
        </w:rPr>
        <w:t> </w:t>
      </w:r>
      <w:r>
        <w:rPr>
          <w:sz w:val="20"/>
        </w:rPr>
        <w:t>de</w:t>
      </w:r>
      <w:r>
        <w:rPr>
          <w:spacing w:val="-5"/>
          <w:sz w:val="20"/>
        </w:rPr>
        <w:t> </w:t>
      </w:r>
      <w:r>
        <w:rPr>
          <w:sz w:val="20"/>
        </w:rPr>
        <w:t>las</w:t>
      </w:r>
      <w:r>
        <w:rPr>
          <w:spacing w:val="-2"/>
          <w:sz w:val="20"/>
        </w:rPr>
        <w:t> </w:t>
      </w:r>
      <w:r>
        <w:rPr>
          <w:sz w:val="20"/>
        </w:rPr>
        <w:t>cuales</w:t>
      </w:r>
      <w:r>
        <w:rPr>
          <w:spacing w:val="-2"/>
          <w:sz w:val="20"/>
        </w:rPr>
        <w:t> </w:t>
      </w:r>
      <w:r>
        <w:rPr>
          <w:sz w:val="20"/>
        </w:rPr>
        <w:t>fueron</w:t>
      </w:r>
      <w:r>
        <w:rPr>
          <w:spacing w:val="-1"/>
          <w:sz w:val="20"/>
        </w:rPr>
        <w:t> </w:t>
      </w:r>
      <w:r>
        <w:rPr>
          <w:sz w:val="20"/>
        </w:rPr>
        <w:t>concedidas por</w:t>
      </w:r>
      <w:r>
        <w:rPr>
          <w:spacing w:val="-11"/>
          <w:sz w:val="20"/>
        </w:rPr>
        <w:t> </w:t>
      </w:r>
      <w:r>
        <w:rPr>
          <w:sz w:val="20"/>
        </w:rPr>
        <w:t>la</w:t>
      </w:r>
      <w:r>
        <w:rPr>
          <w:spacing w:val="-10"/>
          <w:sz w:val="20"/>
        </w:rPr>
        <w:t> </w:t>
      </w:r>
      <w:r>
        <w:rPr>
          <w:sz w:val="20"/>
        </w:rPr>
        <w:t>Comisión</w:t>
      </w:r>
      <w:r>
        <w:rPr>
          <w:spacing w:val="-9"/>
          <w:sz w:val="20"/>
        </w:rPr>
        <w:t> </w:t>
      </w:r>
      <w:r>
        <w:rPr>
          <w:sz w:val="20"/>
        </w:rPr>
        <w:t>por</w:t>
      </w:r>
      <w:r>
        <w:rPr>
          <w:spacing w:val="-11"/>
          <w:sz w:val="20"/>
        </w:rPr>
        <w:t> </w:t>
      </w:r>
      <w:r>
        <w:rPr>
          <w:sz w:val="20"/>
        </w:rPr>
        <w:t>un</w:t>
      </w:r>
      <w:r>
        <w:rPr>
          <w:spacing w:val="-9"/>
          <w:sz w:val="20"/>
        </w:rPr>
        <w:t> </w:t>
      </w:r>
      <w:r>
        <w:rPr>
          <w:sz w:val="20"/>
        </w:rPr>
        <w:t>período</w:t>
      </w:r>
      <w:r>
        <w:rPr>
          <w:spacing w:val="-11"/>
          <w:sz w:val="20"/>
        </w:rPr>
        <w:t> </w:t>
      </w:r>
      <w:r>
        <w:rPr>
          <w:sz w:val="20"/>
        </w:rPr>
        <w:t>de</w:t>
      </w:r>
      <w:r>
        <w:rPr>
          <w:spacing w:val="-11"/>
          <w:sz w:val="20"/>
        </w:rPr>
        <w:t> </w:t>
      </w:r>
      <w:r>
        <w:rPr>
          <w:sz w:val="20"/>
        </w:rPr>
        <w:t>tres</w:t>
      </w:r>
      <w:r>
        <w:rPr>
          <w:spacing w:val="-11"/>
          <w:sz w:val="20"/>
        </w:rPr>
        <w:t> </w:t>
      </w:r>
      <w:r>
        <w:rPr>
          <w:sz w:val="20"/>
        </w:rPr>
        <w:t>meses</w:t>
      </w:r>
      <w:r>
        <w:rPr>
          <w:spacing w:val="-11"/>
          <w:sz w:val="20"/>
        </w:rPr>
        <w:t> </w:t>
      </w:r>
      <w:r>
        <w:rPr>
          <w:sz w:val="20"/>
        </w:rPr>
        <w:t>cada</w:t>
      </w:r>
      <w:r>
        <w:rPr>
          <w:spacing w:val="-10"/>
          <w:sz w:val="20"/>
        </w:rPr>
        <w:t> </w:t>
      </w:r>
      <w:r>
        <w:rPr>
          <w:sz w:val="20"/>
        </w:rPr>
        <w:t>una</w:t>
      </w:r>
      <w:r>
        <w:rPr>
          <w:spacing w:val="-10"/>
          <w:sz w:val="20"/>
        </w:rPr>
        <w:t> </w:t>
      </w:r>
      <w:r>
        <w:rPr>
          <w:sz w:val="20"/>
        </w:rPr>
        <w:t>y</w:t>
      </w:r>
      <w:r>
        <w:rPr>
          <w:spacing w:val="-11"/>
          <w:sz w:val="20"/>
        </w:rPr>
        <w:t> </w:t>
      </w:r>
      <w:r>
        <w:rPr>
          <w:sz w:val="20"/>
        </w:rPr>
        <w:t>una</w:t>
      </w:r>
      <w:r>
        <w:rPr>
          <w:spacing w:val="-10"/>
          <w:sz w:val="20"/>
        </w:rPr>
        <w:t> </w:t>
      </w:r>
      <w:r>
        <w:rPr>
          <w:sz w:val="20"/>
        </w:rPr>
        <w:t>por</w:t>
      </w:r>
      <w:r>
        <w:rPr>
          <w:spacing w:val="-11"/>
          <w:sz w:val="20"/>
        </w:rPr>
        <w:t> </w:t>
      </w:r>
      <w:r>
        <w:rPr>
          <w:sz w:val="20"/>
        </w:rPr>
        <w:t>un</w:t>
      </w:r>
      <w:r>
        <w:rPr>
          <w:spacing w:val="-9"/>
          <w:sz w:val="20"/>
        </w:rPr>
        <w:t> </w:t>
      </w:r>
      <w:r>
        <w:rPr>
          <w:sz w:val="20"/>
        </w:rPr>
        <w:t>período</w:t>
      </w:r>
      <w:r>
        <w:rPr>
          <w:spacing w:val="-11"/>
          <w:sz w:val="20"/>
        </w:rPr>
        <w:t> </w:t>
      </w:r>
      <w:r>
        <w:rPr>
          <w:sz w:val="20"/>
        </w:rPr>
        <w:t>de</w:t>
      </w:r>
      <w:r>
        <w:rPr>
          <w:spacing w:val="-11"/>
          <w:sz w:val="20"/>
        </w:rPr>
        <w:t> </w:t>
      </w:r>
      <w:r>
        <w:rPr>
          <w:sz w:val="20"/>
        </w:rPr>
        <w:t>dos</w:t>
      </w:r>
      <w:r>
        <w:rPr>
          <w:spacing w:val="-11"/>
          <w:sz w:val="20"/>
        </w:rPr>
        <w:t> </w:t>
      </w:r>
      <w:r>
        <w:rPr>
          <w:sz w:val="20"/>
        </w:rPr>
        <w:t>meses. El 28 de julio de 2020 el Estado presentó un informe sobre las medidas adoptadas, en el cual</w:t>
      </w:r>
      <w:r>
        <w:rPr>
          <w:spacing w:val="-18"/>
          <w:sz w:val="20"/>
        </w:rPr>
        <w:t> </w:t>
      </w:r>
      <w:r>
        <w:rPr>
          <w:sz w:val="20"/>
        </w:rPr>
        <w:t>indicó</w:t>
      </w:r>
      <w:r>
        <w:rPr>
          <w:spacing w:val="-18"/>
          <w:sz w:val="20"/>
        </w:rPr>
        <w:t> </w:t>
      </w:r>
      <w:r>
        <w:rPr>
          <w:sz w:val="20"/>
        </w:rPr>
        <w:t>que</w:t>
      </w:r>
      <w:r>
        <w:rPr>
          <w:spacing w:val="-17"/>
          <w:sz w:val="20"/>
        </w:rPr>
        <w:t> </w:t>
      </w:r>
      <w:r>
        <w:rPr>
          <w:sz w:val="20"/>
        </w:rPr>
        <w:t>las</w:t>
      </w:r>
      <w:r>
        <w:rPr>
          <w:spacing w:val="-18"/>
          <w:sz w:val="20"/>
        </w:rPr>
        <w:t> </w:t>
      </w:r>
      <w:r>
        <w:rPr>
          <w:sz w:val="20"/>
        </w:rPr>
        <w:t>recomendaciones</w:t>
      </w:r>
      <w:r>
        <w:rPr>
          <w:spacing w:val="-17"/>
          <w:sz w:val="20"/>
        </w:rPr>
        <w:t> </w:t>
      </w:r>
      <w:r>
        <w:rPr>
          <w:sz w:val="20"/>
        </w:rPr>
        <w:t>1,</w:t>
      </w:r>
      <w:r>
        <w:rPr>
          <w:spacing w:val="-18"/>
          <w:sz w:val="20"/>
        </w:rPr>
        <w:t> </w:t>
      </w:r>
      <w:r>
        <w:rPr>
          <w:sz w:val="20"/>
        </w:rPr>
        <w:t>3,</w:t>
      </w:r>
      <w:r>
        <w:rPr>
          <w:spacing w:val="-18"/>
          <w:sz w:val="20"/>
        </w:rPr>
        <w:t> </w:t>
      </w:r>
      <w:r>
        <w:rPr>
          <w:sz w:val="20"/>
        </w:rPr>
        <w:t>4</w:t>
      </w:r>
      <w:r>
        <w:rPr>
          <w:spacing w:val="-17"/>
          <w:sz w:val="20"/>
        </w:rPr>
        <w:t> </w:t>
      </w:r>
      <w:r>
        <w:rPr>
          <w:sz w:val="20"/>
        </w:rPr>
        <w:t>y</w:t>
      </w:r>
      <w:r>
        <w:rPr>
          <w:spacing w:val="-18"/>
          <w:sz w:val="20"/>
        </w:rPr>
        <w:t> </w:t>
      </w:r>
      <w:r>
        <w:rPr>
          <w:sz w:val="20"/>
        </w:rPr>
        <w:t>5</w:t>
      </w:r>
      <w:r>
        <w:rPr>
          <w:spacing w:val="-17"/>
          <w:sz w:val="20"/>
        </w:rPr>
        <w:t> </w:t>
      </w:r>
      <w:r>
        <w:rPr>
          <w:sz w:val="20"/>
        </w:rPr>
        <w:t>“se</w:t>
      </w:r>
      <w:r>
        <w:rPr>
          <w:spacing w:val="-18"/>
          <w:sz w:val="20"/>
        </w:rPr>
        <w:t> </w:t>
      </w:r>
      <w:r>
        <w:rPr>
          <w:sz w:val="20"/>
        </w:rPr>
        <w:t>encontrarían,</w:t>
      </w:r>
      <w:r>
        <w:rPr>
          <w:spacing w:val="-17"/>
          <w:sz w:val="20"/>
        </w:rPr>
        <w:t> </w:t>
      </w:r>
      <w:r>
        <w:rPr>
          <w:sz w:val="20"/>
        </w:rPr>
        <w:t>esencialmente,</w:t>
      </w:r>
      <w:r>
        <w:rPr>
          <w:spacing w:val="-18"/>
          <w:sz w:val="20"/>
        </w:rPr>
        <w:t> </w:t>
      </w:r>
      <w:r>
        <w:rPr>
          <w:sz w:val="20"/>
        </w:rPr>
        <w:t>cumplidas” y que la segunda recomendación no es procedente.</w:t>
      </w:r>
    </w:p>
    <w:p>
      <w:pPr>
        <w:pStyle w:val="BodyText"/>
        <w:spacing w:before="1"/>
      </w:pPr>
    </w:p>
    <w:p>
      <w:pPr>
        <w:pStyle w:val="ListParagraph"/>
        <w:numPr>
          <w:ilvl w:val="0"/>
          <w:numId w:val="12"/>
        </w:numPr>
        <w:tabs>
          <w:tab w:pos="804" w:val="left" w:leader="none"/>
        </w:tabs>
        <w:spacing w:line="240" w:lineRule="auto" w:before="1" w:after="0"/>
        <w:ind w:left="237" w:right="313" w:hanging="1"/>
        <w:jc w:val="both"/>
        <w:rPr>
          <w:sz w:val="20"/>
        </w:rPr>
      </w:pPr>
      <w:r>
        <w:rPr>
          <w:i/>
          <w:sz w:val="20"/>
        </w:rPr>
        <w:t>Sometimiento</w:t>
      </w:r>
      <w:r>
        <w:rPr>
          <w:i/>
          <w:spacing w:val="-10"/>
          <w:sz w:val="20"/>
        </w:rPr>
        <w:t> </w:t>
      </w:r>
      <w:r>
        <w:rPr>
          <w:i/>
          <w:sz w:val="20"/>
        </w:rPr>
        <w:t>del</w:t>
      </w:r>
      <w:r>
        <w:rPr>
          <w:i/>
          <w:spacing w:val="-4"/>
          <w:sz w:val="20"/>
        </w:rPr>
        <w:t> </w:t>
      </w:r>
      <w:r>
        <w:rPr>
          <w:i/>
          <w:sz w:val="20"/>
        </w:rPr>
        <w:t>caso ante</w:t>
      </w:r>
      <w:r>
        <w:rPr>
          <w:i/>
          <w:spacing w:val="-5"/>
          <w:sz w:val="20"/>
        </w:rPr>
        <w:t> </w:t>
      </w:r>
      <w:r>
        <w:rPr>
          <w:i/>
          <w:sz w:val="20"/>
        </w:rPr>
        <w:t>la</w:t>
      </w:r>
      <w:r>
        <w:rPr>
          <w:i/>
          <w:spacing w:val="-4"/>
          <w:sz w:val="20"/>
        </w:rPr>
        <w:t> </w:t>
      </w:r>
      <w:r>
        <w:rPr>
          <w:i/>
          <w:sz w:val="20"/>
        </w:rPr>
        <w:t>Corte.</w:t>
      </w:r>
      <w:r>
        <w:rPr>
          <w:i/>
          <w:spacing w:val="-5"/>
          <w:sz w:val="20"/>
        </w:rPr>
        <w:t> </w:t>
      </w:r>
      <w:r>
        <w:rPr>
          <w:i/>
          <w:sz w:val="20"/>
        </w:rPr>
        <w:t>–</w:t>
      </w:r>
      <w:r>
        <w:rPr>
          <w:i/>
          <w:spacing w:val="-1"/>
          <w:sz w:val="20"/>
        </w:rPr>
        <w:t> </w:t>
      </w:r>
      <w:r>
        <w:rPr>
          <w:sz w:val="20"/>
        </w:rPr>
        <w:t>El</w:t>
      </w:r>
      <w:r>
        <w:rPr>
          <w:spacing w:val="-4"/>
          <w:sz w:val="20"/>
        </w:rPr>
        <w:t> </w:t>
      </w:r>
      <w:r>
        <w:rPr>
          <w:sz w:val="20"/>
        </w:rPr>
        <w:t>11</w:t>
      </w:r>
      <w:r>
        <w:rPr>
          <w:spacing w:val="-18"/>
          <w:sz w:val="20"/>
        </w:rPr>
        <w:t> </w:t>
      </w:r>
      <w:r>
        <w:rPr>
          <w:sz w:val="20"/>
        </w:rPr>
        <w:t>de</w:t>
      </w:r>
      <w:r>
        <w:rPr>
          <w:spacing w:val="-14"/>
          <w:sz w:val="20"/>
        </w:rPr>
        <w:t> </w:t>
      </w:r>
      <w:r>
        <w:rPr>
          <w:sz w:val="20"/>
        </w:rPr>
        <w:t>agosto</w:t>
      </w:r>
      <w:r>
        <w:rPr>
          <w:spacing w:val="-5"/>
          <w:sz w:val="20"/>
        </w:rPr>
        <w:t> </w:t>
      </w:r>
      <w:r>
        <w:rPr>
          <w:sz w:val="20"/>
        </w:rPr>
        <w:t>de</w:t>
      </w:r>
      <w:r>
        <w:rPr>
          <w:spacing w:val="-14"/>
          <w:sz w:val="20"/>
        </w:rPr>
        <w:t> </w:t>
      </w:r>
      <w:r>
        <w:rPr>
          <w:sz w:val="20"/>
        </w:rPr>
        <w:t>2020</w:t>
      </w:r>
      <w:r>
        <w:rPr>
          <w:spacing w:val="-15"/>
          <w:sz w:val="20"/>
        </w:rPr>
        <w:t> </w:t>
      </w:r>
      <w:r>
        <w:rPr>
          <w:sz w:val="20"/>
        </w:rPr>
        <w:t>la</w:t>
      </w:r>
      <w:r>
        <w:rPr>
          <w:spacing w:val="-15"/>
          <w:sz w:val="20"/>
        </w:rPr>
        <w:t> </w:t>
      </w:r>
      <w:r>
        <w:rPr>
          <w:sz w:val="20"/>
        </w:rPr>
        <w:t>Comisión</w:t>
      </w:r>
      <w:hyperlink w:history="true" w:anchor="_bookmark3">
        <w:r>
          <w:rPr>
            <w:position w:val="7"/>
            <w:sz w:val="13"/>
          </w:rPr>
          <w:t>1</w:t>
        </w:r>
      </w:hyperlink>
      <w:r>
        <w:rPr>
          <w:spacing w:val="13"/>
          <w:position w:val="7"/>
          <w:sz w:val="13"/>
        </w:rPr>
        <w:t> </w:t>
      </w:r>
      <w:r>
        <w:rPr>
          <w:sz w:val="20"/>
        </w:rPr>
        <w:t>sometió a</w:t>
      </w:r>
      <w:r>
        <w:rPr>
          <w:spacing w:val="-18"/>
          <w:sz w:val="20"/>
        </w:rPr>
        <w:t> </w:t>
      </w:r>
      <w:r>
        <w:rPr>
          <w:sz w:val="20"/>
        </w:rPr>
        <w:t>la</w:t>
      </w:r>
      <w:r>
        <w:rPr>
          <w:spacing w:val="-18"/>
          <w:sz w:val="20"/>
        </w:rPr>
        <w:t> </w:t>
      </w:r>
      <w:r>
        <w:rPr>
          <w:sz w:val="20"/>
        </w:rPr>
        <w:t>Corte</w:t>
      </w:r>
      <w:r>
        <w:rPr>
          <w:spacing w:val="-17"/>
          <w:sz w:val="20"/>
        </w:rPr>
        <w:t> </w:t>
      </w:r>
      <w:r>
        <w:rPr>
          <w:sz w:val="20"/>
        </w:rPr>
        <w:t>la</w:t>
      </w:r>
      <w:r>
        <w:rPr>
          <w:spacing w:val="-18"/>
          <w:sz w:val="20"/>
        </w:rPr>
        <w:t> </w:t>
      </w:r>
      <w:r>
        <w:rPr>
          <w:sz w:val="20"/>
        </w:rPr>
        <w:t>totalidad</w:t>
      </w:r>
      <w:r>
        <w:rPr>
          <w:spacing w:val="-17"/>
          <w:sz w:val="20"/>
        </w:rPr>
        <w:t> </w:t>
      </w:r>
      <w:r>
        <w:rPr>
          <w:sz w:val="20"/>
        </w:rPr>
        <w:t>de</w:t>
      </w:r>
      <w:r>
        <w:rPr>
          <w:spacing w:val="-17"/>
          <w:sz w:val="20"/>
        </w:rPr>
        <w:t> </w:t>
      </w:r>
      <w:r>
        <w:rPr>
          <w:sz w:val="20"/>
        </w:rPr>
        <w:t>los</w:t>
      </w:r>
      <w:r>
        <w:rPr>
          <w:spacing w:val="-7"/>
          <w:sz w:val="20"/>
        </w:rPr>
        <w:t> </w:t>
      </w:r>
      <w:r>
        <w:rPr>
          <w:sz w:val="20"/>
        </w:rPr>
        <w:t>hechos</w:t>
      </w:r>
      <w:r>
        <w:rPr>
          <w:spacing w:val="-8"/>
          <w:sz w:val="20"/>
        </w:rPr>
        <w:t> </w:t>
      </w:r>
      <w:r>
        <w:rPr>
          <w:sz w:val="20"/>
        </w:rPr>
        <w:t>y</w:t>
      </w:r>
      <w:r>
        <w:rPr>
          <w:spacing w:val="-7"/>
          <w:sz w:val="20"/>
        </w:rPr>
        <w:t> </w:t>
      </w:r>
      <w:r>
        <w:rPr>
          <w:sz w:val="20"/>
        </w:rPr>
        <w:t>violaciones</w:t>
      </w:r>
      <w:r>
        <w:rPr>
          <w:spacing w:val="-8"/>
          <w:sz w:val="20"/>
        </w:rPr>
        <w:t> </w:t>
      </w:r>
      <w:r>
        <w:rPr>
          <w:sz w:val="20"/>
        </w:rPr>
        <w:t>a</w:t>
      </w:r>
      <w:r>
        <w:rPr>
          <w:spacing w:val="-7"/>
          <w:sz w:val="20"/>
        </w:rPr>
        <w:t> </w:t>
      </w:r>
      <w:r>
        <w:rPr>
          <w:sz w:val="20"/>
        </w:rPr>
        <w:t>derechos</w:t>
      </w:r>
      <w:r>
        <w:rPr>
          <w:spacing w:val="-10"/>
          <w:sz w:val="20"/>
        </w:rPr>
        <w:t> </w:t>
      </w:r>
      <w:r>
        <w:rPr>
          <w:sz w:val="20"/>
        </w:rPr>
        <w:t>humanos</w:t>
      </w:r>
      <w:r>
        <w:rPr>
          <w:spacing w:val="-10"/>
          <w:sz w:val="20"/>
        </w:rPr>
        <w:t> </w:t>
      </w:r>
      <w:r>
        <w:rPr>
          <w:sz w:val="20"/>
        </w:rPr>
        <w:t>del</w:t>
      </w:r>
      <w:r>
        <w:rPr>
          <w:spacing w:val="-9"/>
          <w:sz w:val="20"/>
        </w:rPr>
        <w:t> </w:t>
      </w:r>
      <w:r>
        <w:rPr>
          <w:sz w:val="20"/>
        </w:rPr>
        <w:t>presente</w:t>
      </w:r>
      <w:r>
        <w:rPr>
          <w:spacing w:val="-18"/>
          <w:sz w:val="20"/>
        </w:rPr>
        <w:t> </w:t>
      </w:r>
      <w:r>
        <w:rPr>
          <w:sz w:val="20"/>
        </w:rPr>
        <w:t>caso,</w:t>
      </w:r>
      <w:r>
        <w:rPr>
          <w:spacing w:val="-7"/>
          <w:sz w:val="20"/>
        </w:rPr>
        <w:t> </w:t>
      </w:r>
      <w:r>
        <w:rPr>
          <w:sz w:val="20"/>
        </w:rPr>
        <w:t>al considerar que existía “la necesidad de obtención de justicia y reparación”. Este Tribunal nota</w:t>
      </w:r>
      <w:r>
        <w:rPr>
          <w:spacing w:val="3"/>
          <w:sz w:val="20"/>
        </w:rPr>
        <w:t> </w:t>
      </w:r>
      <w:r>
        <w:rPr>
          <w:sz w:val="20"/>
        </w:rPr>
        <w:t>con</w:t>
      </w:r>
      <w:r>
        <w:rPr>
          <w:spacing w:val="6"/>
          <w:sz w:val="20"/>
        </w:rPr>
        <w:t> </w:t>
      </w:r>
      <w:r>
        <w:rPr>
          <w:sz w:val="20"/>
        </w:rPr>
        <w:t>preocupación</w:t>
      </w:r>
      <w:r>
        <w:rPr>
          <w:spacing w:val="8"/>
          <w:sz w:val="20"/>
        </w:rPr>
        <w:t> </w:t>
      </w:r>
      <w:r>
        <w:rPr>
          <w:sz w:val="20"/>
        </w:rPr>
        <w:t>que,</w:t>
      </w:r>
      <w:r>
        <w:rPr>
          <w:spacing w:val="5"/>
          <w:sz w:val="20"/>
        </w:rPr>
        <w:t> </w:t>
      </w:r>
      <w:r>
        <w:rPr>
          <w:sz w:val="20"/>
        </w:rPr>
        <w:t>entre</w:t>
      </w:r>
      <w:r>
        <w:rPr>
          <w:spacing w:val="4"/>
          <w:sz w:val="20"/>
        </w:rPr>
        <w:t> </w:t>
      </w:r>
      <w:r>
        <w:rPr>
          <w:sz w:val="20"/>
        </w:rPr>
        <w:t>la</w:t>
      </w:r>
      <w:r>
        <w:rPr>
          <w:spacing w:val="4"/>
          <w:sz w:val="20"/>
        </w:rPr>
        <w:t> </w:t>
      </w:r>
      <w:r>
        <w:rPr>
          <w:sz w:val="20"/>
        </w:rPr>
        <w:t>presentación</w:t>
      </w:r>
      <w:r>
        <w:rPr>
          <w:spacing w:val="4"/>
          <w:sz w:val="20"/>
        </w:rPr>
        <w:t> </w:t>
      </w:r>
      <w:r>
        <w:rPr>
          <w:sz w:val="20"/>
        </w:rPr>
        <w:t>de</w:t>
      </w:r>
      <w:r>
        <w:rPr>
          <w:spacing w:val="2"/>
          <w:sz w:val="20"/>
        </w:rPr>
        <w:t> </w:t>
      </w:r>
      <w:r>
        <w:rPr>
          <w:sz w:val="20"/>
        </w:rPr>
        <w:t>la</w:t>
      </w:r>
      <w:r>
        <w:rPr>
          <w:spacing w:val="5"/>
          <w:sz w:val="20"/>
        </w:rPr>
        <w:t> </w:t>
      </w:r>
      <w:r>
        <w:rPr>
          <w:sz w:val="20"/>
        </w:rPr>
        <w:t>petición</w:t>
      </w:r>
      <w:r>
        <w:rPr>
          <w:spacing w:val="6"/>
          <w:sz w:val="20"/>
        </w:rPr>
        <w:t> </w:t>
      </w:r>
      <w:r>
        <w:rPr>
          <w:sz w:val="20"/>
        </w:rPr>
        <w:t>inicial</w:t>
      </w:r>
      <w:r>
        <w:rPr>
          <w:spacing w:val="6"/>
          <w:sz w:val="20"/>
        </w:rPr>
        <w:t> </w:t>
      </w:r>
      <w:r>
        <w:rPr>
          <w:sz w:val="20"/>
        </w:rPr>
        <w:t>ante</w:t>
      </w:r>
      <w:r>
        <w:rPr>
          <w:spacing w:val="1"/>
          <w:sz w:val="20"/>
        </w:rPr>
        <w:t> </w:t>
      </w:r>
      <w:r>
        <w:rPr>
          <w:sz w:val="20"/>
        </w:rPr>
        <w:t>la</w:t>
      </w:r>
      <w:r>
        <w:rPr>
          <w:spacing w:val="6"/>
          <w:sz w:val="20"/>
        </w:rPr>
        <w:t> </w:t>
      </w:r>
      <w:r>
        <w:rPr>
          <w:sz w:val="20"/>
        </w:rPr>
        <w:t>Comisión</w:t>
      </w:r>
      <w:r>
        <w:rPr>
          <w:spacing w:val="8"/>
          <w:sz w:val="20"/>
        </w:rPr>
        <w:t> </w:t>
      </w:r>
      <w:r>
        <w:rPr>
          <w:spacing w:val="-10"/>
          <w:sz w:val="20"/>
        </w:rPr>
        <w:t>y</w:t>
      </w:r>
    </w:p>
    <w:p>
      <w:pPr>
        <w:pStyle w:val="BodyText"/>
        <w:spacing w:before="4"/>
        <w:rPr>
          <w:sz w:val="11"/>
        </w:rPr>
      </w:pPr>
      <w:r>
        <w:rPr/>
        <w:pict>
          <v:rect style="position:absolute;margin-left:72pt;margin-top:8.117014pt;width:144pt;height:.6pt;mso-position-horizontal-relative:page;mso-position-vertical-relative:paragraph;z-index:-15728128;mso-wrap-distance-left:0;mso-wrap-distance-right:0" id="docshape3" filled="true" fillcolor="#000000" stroked="false">
            <v:fill type="solid"/>
            <w10:wrap type="topAndBottom"/>
          </v:rect>
        </w:pict>
      </w:r>
    </w:p>
    <w:p>
      <w:pPr>
        <w:tabs>
          <w:tab w:pos="827" w:val="left" w:leader="none"/>
        </w:tabs>
        <w:spacing w:before="96"/>
        <w:ind w:left="119" w:right="193" w:firstLine="0"/>
        <w:jc w:val="both"/>
        <w:rPr>
          <w:sz w:val="16"/>
        </w:rPr>
      </w:pPr>
      <w:bookmarkStart w:name="_bookmark3" w:id="6"/>
      <w:bookmarkEnd w:id="6"/>
      <w:r>
        <w:rPr/>
      </w:r>
      <w:r>
        <w:rPr>
          <w:spacing w:val="-10"/>
          <w:sz w:val="16"/>
          <w:vertAlign w:val="superscript"/>
        </w:rPr>
        <w:t>1</w:t>
      </w:r>
      <w:r>
        <w:rPr>
          <w:sz w:val="16"/>
          <w:vertAlign w:val="baseline"/>
        </w:rPr>
        <w:tab/>
        <w:t>La Comisión designó como sus delegados al Comisionado Joel Hernández García, al entonces Secretario Ejecutivo</w:t>
      </w:r>
      <w:r>
        <w:rPr>
          <w:spacing w:val="-12"/>
          <w:sz w:val="16"/>
          <w:vertAlign w:val="baseline"/>
        </w:rPr>
        <w:t> </w:t>
      </w:r>
      <w:r>
        <w:rPr>
          <w:sz w:val="16"/>
          <w:vertAlign w:val="baseline"/>
        </w:rPr>
        <w:t>Paulo</w:t>
      </w:r>
      <w:r>
        <w:rPr>
          <w:spacing w:val="-9"/>
          <w:sz w:val="16"/>
          <w:vertAlign w:val="baseline"/>
        </w:rPr>
        <w:t> </w:t>
      </w:r>
      <w:r>
        <w:rPr>
          <w:sz w:val="16"/>
          <w:vertAlign w:val="baseline"/>
        </w:rPr>
        <w:t>Abrão,</w:t>
      </w:r>
      <w:r>
        <w:rPr>
          <w:spacing w:val="-8"/>
          <w:sz w:val="16"/>
          <w:vertAlign w:val="baseline"/>
        </w:rPr>
        <w:t> </w:t>
      </w:r>
      <w:r>
        <w:rPr>
          <w:sz w:val="16"/>
          <w:vertAlign w:val="baseline"/>
        </w:rPr>
        <w:t>y</w:t>
      </w:r>
      <w:r>
        <w:rPr>
          <w:spacing w:val="-7"/>
          <w:sz w:val="16"/>
          <w:vertAlign w:val="baseline"/>
        </w:rPr>
        <w:t> </w:t>
      </w:r>
      <w:r>
        <w:rPr>
          <w:sz w:val="16"/>
          <w:vertAlign w:val="baseline"/>
        </w:rPr>
        <w:t>al</w:t>
      </w:r>
      <w:r>
        <w:rPr>
          <w:spacing w:val="-11"/>
          <w:sz w:val="16"/>
          <w:vertAlign w:val="baseline"/>
        </w:rPr>
        <w:t> </w:t>
      </w:r>
      <w:r>
        <w:rPr>
          <w:sz w:val="16"/>
          <w:vertAlign w:val="baseline"/>
        </w:rPr>
        <w:t>entonces</w:t>
      </w:r>
      <w:r>
        <w:rPr>
          <w:spacing w:val="-15"/>
          <w:sz w:val="16"/>
          <w:vertAlign w:val="baseline"/>
        </w:rPr>
        <w:t> </w:t>
      </w:r>
      <w:r>
        <w:rPr>
          <w:sz w:val="16"/>
          <w:vertAlign w:val="baseline"/>
        </w:rPr>
        <w:t>Relator</w:t>
      </w:r>
      <w:r>
        <w:rPr>
          <w:spacing w:val="-4"/>
          <w:sz w:val="16"/>
          <w:vertAlign w:val="baseline"/>
        </w:rPr>
        <w:t> </w:t>
      </w:r>
      <w:r>
        <w:rPr>
          <w:sz w:val="16"/>
          <w:vertAlign w:val="baseline"/>
        </w:rPr>
        <w:t>Especial</w:t>
      </w:r>
      <w:r>
        <w:rPr>
          <w:spacing w:val="-9"/>
          <w:sz w:val="16"/>
          <w:vertAlign w:val="baseline"/>
        </w:rPr>
        <w:t> </w:t>
      </w:r>
      <w:r>
        <w:rPr>
          <w:sz w:val="16"/>
          <w:vertAlign w:val="baseline"/>
        </w:rPr>
        <w:t>para</w:t>
      </w:r>
      <w:r>
        <w:rPr>
          <w:spacing w:val="-8"/>
          <w:sz w:val="16"/>
          <w:vertAlign w:val="baseline"/>
        </w:rPr>
        <w:t> </w:t>
      </w:r>
      <w:r>
        <w:rPr>
          <w:sz w:val="16"/>
          <w:vertAlign w:val="baseline"/>
        </w:rPr>
        <w:t>la</w:t>
      </w:r>
      <w:r>
        <w:rPr>
          <w:spacing w:val="-11"/>
          <w:sz w:val="16"/>
          <w:vertAlign w:val="baseline"/>
        </w:rPr>
        <w:t> </w:t>
      </w:r>
      <w:r>
        <w:rPr>
          <w:sz w:val="16"/>
          <w:vertAlign w:val="baseline"/>
        </w:rPr>
        <w:t>Libertad</w:t>
      </w:r>
      <w:r>
        <w:rPr>
          <w:spacing w:val="-9"/>
          <w:sz w:val="16"/>
          <w:vertAlign w:val="baseline"/>
        </w:rPr>
        <w:t> </w:t>
      </w:r>
      <w:r>
        <w:rPr>
          <w:sz w:val="16"/>
          <w:vertAlign w:val="baseline"/>
        </w:rPr>
        <w:t>de</w:t>
      </w:r>
      <w:r>
        <w:rPr>
          <w:spacing w:val="-7"/>
          <w:sz w:val="16"/>
          <w:vertAlign w:val="baseline"/>
        </w:rPr>
        <w:t> </w:t>
      </w:r>
      <w:r>
        <w:rPr>
          <w:sz w:val="16"/>
          <w:vertAlign w:val="baseline"/>
        </w:rPr>
        <w:t>Expresión,</w:t>
      </w:r>
      <w:r>
        <w:rPr>
          <w:spacing w:val="-8"/>
          <w:sz w:val="16"/>
          <w:vertAlign w:val="baseline"/>
        </w:rPr>
        <w:t> </w:t>
      </w:r>
      <w:r>
        <w:rPr>
          <w:sz w:val="16"/>
          <w:vertAlign w:val="baseline"/>
        </w:rPr>
        <w:t>Edison</w:t>
      </w:r>
      <w:r>
        <w:rPr>
          <w:spacing w:val="-11"/>
          <w:sz w:val="16"/>
          <w:vertAlign w:val="baseline"/>
        </w:rPr>
        <w:t> </w:t>
      </w:r>
      <w:r>
        <w:rPr>
          <w:sz w:val="16"/>
          <w:vertAlign w:val="baseline"/>
        </w:rPr>
        <w:t>Lanza.</w:t>
      </w:r>
      <w:r>
        <w:rPr>
          <w:spacing w:val="-7"/>
          <w:sz w:val="16"/>
          <w:vertAlign w:val="baseline"/>
        </w:rPr>
        <w:t> </w:t>
      </w:r>
      <w:r>
        <w:rPr>
          <w:sz w:val="16"/>
          <w:vertAlign w:val="baseline"/>
        </w:rPr>
        <w:t>Asimismo,</w:t>
      </w:r>
      <w:r>
        <w:rPr>
          <w:spacing w:val="-11"/>
          <w:sz w:val="16"/>
          <w:vertAlign w:val="baseline"/>
        </w:rPr>
        <w:t> </w:t>
      </w:r>
      <w:r>
        <w:rPr>
          <w:sz w:val="16"/>
          <w:vertAlign w:val="baseline"/>
        </w:rPr>
        <w:t>designó como asesores legales a Marisol Blanchard Vera, Jorge Humberto Meza Flores y Cecilia La Hoz Barrera.</w:t>
      </w:r>
    </w:p>
    <w:p>
      <w:pPr>
        <w:spacing w:after="0"/>
        <w:jc w:val="both"/>
        <w:rPr>
          <w:sz w:val="16"/>
        </w:rPr>
        <w:sectPr>
          <w:pgSz w:w="12240" w:h="15840"/>
          <w:pgMar w:header="0" w:footer="715" w:top="1360" w:bottom="900" w:left="1320" w:right="1240"/>
        </w:sectPr>
      </w:pPr>
    </w:p>
    <w:p>
      <w:pPr>
        <w:pStyle w:val="BodyText"/>
        <w:spacing w:before="80"/>
        <w:ind w:left="237"/>
      </w:pPr>
      <w:r>
        <w:rPr/>
        <w:t>el</w:t>
      </w:r>
      <w:r>
        <w:rPr>
          <w:spacing w:val="-6"/>
        </w:rPr>
        <w:t> </w:t>
      </w:r>
      <w:r>
        <w:rPr/>
        <w:t>sometimiento</w:t>
      </w:r>
      <w:r>
        <w:rPr>
          <w:spacing w:val="-6"/>
        </w:rPr>
        <w:t> </w:t>
      </w:r>
      <w:r>
        <w:rPr/>
        <w:t>del</w:t>
      </w:r>
      <w:r>
        <w:rPr>
          <w:spacing w:val="-5"/>
        </w:rPr>
        <w:t> </w:t>
      </w:r>
      <w:r>
        <w:rPr/>
        <w:t>caso</w:t>
      </w:r>
      <w:r>
        <w:rPr>
          <w:spacing w:val="-6"/>
        </w:rPr>
        <w:t> </w:t>
      </w:r>
      <w:r>
        <w:rPr/>
        <w:t>ante</w:t>
      </w:r>
      <w:r>
        <w:rPr>
          <w:spacing w:val="-6"/>
        </w:rPr>
        <w:t> </w:t>
      </w:r>
      <w:r>
        <w:rPr/>
        <w:t>la</w:t>
      </w:r>
      <w:r>
        <w:rPr>
          <w:spacing w:val="-2"/>
        </w:rPr>
        <w:t> </w:t>
      </w:r>
      <w:r>
        <w:rPr/>
        <w:t>Corte,</w:t>
      </w:r>
      <w:r>
        <w:rPr>
          <w:spacing w:val="-6"/>
        </w:rPr>
        <w:t> </w:t>
      </w:r>
      <w:r>
        <w:rPr/>
        <w:t>han</w:t>
      </w:r>
      <w:r>
        <w:rPr>
          <w:spacing w:val="-5"/>
        </w:rPr>
        <w:t> </w:t>
      </w:r>
      <w:r>
        <w:rPr/>
        <w:t>transcurrido</w:t>
      </w:r>
      <w:r>
        <w:rPr>
          <w:spacing w:val="-6"/>
        </w:rPr>
        <w:t> </w:t>
      </w:r>
      <w:r>
        <w:rPr/>
        <w:t>más</w:t>
      </w:r>
      <w:r>
        <w:rPr>
          <w:spacing w:val="-6"/>
        </w:rPr>
        <w:t> </w:t>
      </w:r>
      <w:r>
        <w:rPr/>
        <w:t>de</w:t>
      </w:r>
      <w:r>
        <w:rPr>
          <w:spacing w:val="-6"/>
        </w:rPr>
        <w:t> </w:t>
      </w:r>
      <w:r>
        <w:rPr/>
        <w:t>14</w:t>
      </w:r>
      <w:r>
        <w:rPr>
          <w:spacing w:val="-5"/>
        </w:rPr>
        <w:t> </w:t>
      </w:r>
      <w:r>
        <w:rPr>
          <w:spacing w:val="-2"/>
        </w:rPr>
        <w:t>años.</w:t>
      </w:r>
    </w:p>
    <w:p>
      <w:pPr>
        <w:pStyle w:val="BodyText"/>
        <w:spacing w:before="1"/>
      </w:pPr>
    </w:p>
    <w:p>
      <w:pPr>
        <w:pStyle w:val="ListParagraph"/>
        <w:numPr>
          <w:ilvl w:val="0"/>
          <w:numId w:val="12"/>
        </w:numPr>
        <w:tabs>
          <w:tab w:pos="804" w:val="left" w:leader="none"/>
        </w:tabs>
        <w:spacing w:line="240" w:lineRule="auto" w:before="0" w:after="0"/>
        <w:ind w:left="237" w:right="313" w:hanging="1"/>
        <w:jc w:val="both"/>
        <w:rPr>
          <w:sz w:val="20"/>
        </w:rPr>
      </w:pPr>
      <w:r>
        <w:rPr>
          <w:i/>
          <w:sz w:val="20"/>
        </w:rPr>
        <w:t>Solicitud de la Comisión Interamericana. – </w:t>
      </w:r>
      <w:r>
        <w:rPr>
          <w:sz w:val="20"/>
        </w:rPr>
        <w:t>Con base en lo anterior, la Comisión Interamericana solicitó a este Tribunal que concluyera y declarara la responsabilidad internacional del Estado por las violaciones contendidas en su Informe de Fondo y se ordenara al Estado, como medidas de reparación, aquellas incluidas en dicho</w:t>
      </w:r>
      <w:r>
        <w:rPr>
          <w:spacing w:val="-2"/>
          <w:sz w:val="20"/>
        </w:rPr>
        <w:t> </w:t>
      </w:r>
      <w:r>
        <w:rPr>
          <w:sz w:val="20"/>
        </w:rPr>
        <w:t>informe.</w:t>
      </w:r>
    </w:p>
    <w:p>
      <w:pPr>
        <w:pStyle w:val="BodyText"/>
        <w:spacing w:before="11"/>
        <w:rPr>
          <w:sz w:val="19"/>
        </w:rPr>
      </w:pPr>
    </w:p>
    <w:p>
      <w:pPr>
        <w:pStyle w:val="Heading1"/>
        <w:spacing w:before="1"/>
        <w:ind w:left="2913" w:right="2864" w:firstLine="1776"/>
        <w:jc w:val="left"/>
      </w:pPr>
      <w:bookmarkStart w:name="II PROCEDIMIENTO ANTE LA CORTE" w:id="7"/>
      <w:bookmarkEnd w:id="7"/>
      <w:r>
        <w:rPr>
          <w:b w:val="0"/>
        </w:rPr>
      </w:r>
      <w:bookmarkStart w:name="_bookmark4" w:id="8"/>
      <w:bookmarkEnd w:id="8"/>
      <w:r>
        <w:rPr>
          <w:b w:val="0"/>
        </w:rPr>
      </w:r>
      <w:r>
        <w:rPr>
          <w:spacing w:val="-6"/>
        </w:rPr>
        <w:t>II </w:t>
      </w:r>
      <w:r>
        <w:rPr/>
        <w:t>PROCEDIMIENTO</w:t>
      </w:r>
      <w:r>
        <w:rPr>
          <w:spacing w:val="-12"/>
        </w:rPr>
        <w:t> </w:t>
      </w:r>
      <w:r>
        <w:rPr/>
        <w:t>ANTE</w:t>
      </w:r>
      <w:r>
        <w:rPr>
          <w:spacing w:val="-14"/>
        </w:rPr>
        <w:t> </w:t>
      </w:r>
      <w:r>
        <w:rPr/>
        <w:t>LA</w:t>
      </w:r>
      <w:r>
        <w:rPr>
          <w:spacing w:val="-14"/>
        </w:rPr>
        <w:t> </w:t>
      </w:r>
      <w:r>
        <w:rPr/>
        <w:t>CORTE</w:t>
      </w:r>
    </w:p>
    <w:p>
      <w:pPr>
        <w:pStyle w:val="BodyText"/>
        <w:rPr>
          <w:b/>
        </w:rPr>
      </w:pPr>
    </w:p>
    <w:p>
      <w:pPr>
        <w:pStyle w:val="ListParagraph"/>
        <w:numPr>
          <w:ilvl w:val="0"/>
          <w:numId w:val="12"/>
        </w:numPr>
        <w:tabs>
          <w:tab w:pos="829" w:val="left" w:leader="none"/>
        </w:tabs>
        <w:spacing w:line="240" w:lineRule="auto" w:before="0" w:after="0"/>
        <w:ind w:left="120" w:right="197" w:firstLine="0"/>
        <w:jc w:val="both"/>
        <w:rPr>
          <w:sz w:val="20"/>
        </w:rPr>
      </w:pPr>
      <w:r>
        <w:rPr>
          <w:i/>
          <w:sz w:val="20"/>
        </w:rPr>
        <w:t>Notificación del caso al Estado</w:t>
      </w:r>
      <w:r>
        <w:rPr>
          <w:i/>
          <w:spacing w:val="-3"/>
          <w:sz w:val="20"/>
        </w:rPr>
        <w:t> </w:t>
      </w:r>
      <w:r>
        <w:rPr>
          <w:i/>
          <w:sz w:val="20"/>
        </w:rPr>
        <w:t>y a los representantes. –</w:t>
      </w:r>
      <w:r>
        <w:rPr>
          <w:i/>
          <w:spacing w:val="-1"/>
          <w:sz w:val="20"/>
        </w:rPr>
        <w:t> </w:t>
      </w:r>
      <w:r>
        <w:rPr>
          <w:sz w:val="20"/>
        </w:rPr>
        <w:t>El sometimiento</w:t>
      </w:r>
      <w:r>
        <w:rPr>
          <w:spacing w:val="-3"/>
          <w:sz w:val="20"/>
        </w:rPr>
        <w:t> </w:t>
      </w:r>
      <w:r>
        <w:rPr>
          <w:sz w:val="20"/>
        </w:rPr>
        <w:t>del caso por parte de la Comisión fue notificado por la Corte al Estado</w:t>
      </w:r>
      <w:hyperlink w:history="true" w:anchor="_bookmark5">
        <w:r>
          <w:rPr>
            <w:position w:val="7"/>
            <w:sz w:val="13"/>
          </w:rPr>
          <w:t>2</w:t>
        </w:r>
      </w:hyperlink>
      <w:r>
        <w:rPr>
          <w:spacing w:val="33"/>
          <w:position w:val="7"/>
          <w:sz w:val="13"/>
        </w:rPr>
        <w:t> </w:t>
      </w:r>
      <w:r>
        <w:rPr>
          <w:sz w:val="20"/>
        </w:rPr>
        <w:t>y a los representantes</w:t>
      </w:r>
      <w:hyperlink w:history="true" w:anchor="_bookmark6">
        <w:r>
          <w:rPr>
            <w:position w:val="7"/>
            <w:sz w:val="13"/>
          </w:rPr>
          <w:t>3</w:t>
        </w:r>
      </w:hyperlink>
      <w:r>
        <w:rPr>
          <w:spacing w:val="35"/>
          <w:position w:val="7"/>
          <w:sz w:val="13"/>
        </w:rPr>
        <w:t> </w:t>
      </w:r>
      <w:r>
        <w:rPr>
          <w:sz w:val="20"/>
        </w:rPr>
        <w:t>el 23 de septiembre de 2020.</w:t>
      </w:r>
    </w:p>
    <w:p>
      <w:pPr>
        <w:pStyle w:val="BodyText"/>
      </w:pPr>
    </w:p>
    <w:p>
      <w:pPr>
        <w:pStyle w:val="ListParagraph"/>
        <w:numPr>
          <w:ilvl w:val="0"/>
          <w:numId w:val="12"/>
        </w:numPr>
        <w:tabs>
          <w:tab w:pos="829" w:val="left" w:leader="none"/>
        </w:tabs>
        <w:spacing w:line="240" w:lineRule="auto" w:before="0" w:after="0"/>
        <w:ind w:left="119" w:right="198" w:firstLine="1"/>
        <w:jc w:val="both"/>
        <w:rPr>
          <w:sz w:val="20"/>
        </w:rPr>
      </w:pPr>
      <w:r>
        <w:rPr>
          <w:i/>
          <w:sz w:val="20"/>
        </w:rPr>
        <w:t>Escrito de solicitudes, argumentos y pruebas. – </w:t>
      </w:r>
      <w:r>
        <w:rPr>
          <w:sz w:val="20"/>
        </w:rPr>
        <w:t>El 24 de noviembre de 2020 los representantes de la presunta víctima (en adelante “los representantes”) presentaron su escrito de solicitudes, argumentos y pruebas (en adelante “escrito de solicitudes y argumentos”), conforme a los artículos 25 y 40 del Reglamento de la Corte. Los representantes coincidieron con las violaciones alegadas por la Comisión, señalando que el Estado era responsable por la violación de los referidos artículos de la Convención. Sin embargo, no se refirieron en su petitorio a los artículos 9 y 25.1 de la Convención.</w:t>
      </w:r>
    </w:p>
    <w:p>
      <w:pPr>
        <w:pStyle w:val="BodyText"/>
        <w:spacing w:before="11"/>
        <w:rPr>
          <w:sz w:val="19"/>
        </w:rPr>
      </w:pPr>
    </w:p>
    <w:p>
      <w:pPr>
        <w:pStyle w:val="ListParagraph"/>
        <w:numPr>
          <w:ilvl w:val="0"/>
          <w:numId w:val="12"/>
        </w:numPr>
        <w:tabs>
          <w:tab w:pos="828" w:val="left" w:leader="none"/>
        </w:tabs>
        <w:spacing w:line="240" w:lineRule="auto" w:before="1" w:after="0"/>
        <w:ind w:left="119" w:right="198" w:firstLine="0"/>
        <w:jc w:val="both"/>
        <w:rPr>
          <w:sz w:val="20"/>
        </w:rPr>
      </w:pPr>
      <w:r>
        <w:rPr>
          <w:i/>
          <w:sz w:val="20"/>
        </w:rPr>
        <w:t>Escrito</w:t>
      </w:r>
      <w:r>
        <w:rPr>
          <w:i/>
          <w:spacing w:val="-2"/>
          <w:sz w:val="20"/>
        </w:rPr>
        <w:t> </w:t>
      </w:r>
      <w:r>
        <w:rPr>
          <w:i/>
          <w:sz w:val="20"/>
        </w:rPr>
        <w:t>de</w:t>
      </w:r>
      <w:r>
        <w:rPr>
          <w:i/>
          <w:spacing w:val="-2"/>
          <w:sz w:val="20"/>
        </w:rPr>
        <w:t> </w:t>
      </w:r>
      <w:r>
        <w:rPr>
          <w:i/>
          <w:sz w:val="20"/>
        </w:rPr>
        <w:t>contestación.</w:t>
      </w:r>
      <w:r>
        <w:rPr>
          <w:i/>
          <w:spacing w:val="-1"/>
          <w:sz w:val="20"/>
        </w:rPr>
        <w:t> </w:t>
      </w:r>
      <w:r>
        <w:rPr>
          <w:i/>
          <w:sz w:val="20"/>
        </w:rPr>
        <w:t>–</w:t>
      </w:r>
      <w:r>
        <w:rPr>
          <w:i/>
          <w:spacing w:val="-3"/>
          <w:sz w:val="20"/>
        </w:rPr>
        <w:t> </w:t>
      </w:r>
      <w:r>
        <w:rPr>
          <w:sz w:val="20"/>
        </w:rPr>
        <w:t>El</w:t>
      </w:r>
      <w:r>
        <w:rPr>
          <w:spacing w:val="-3"/>
          <w:sz w:val="20"/>
        </w:rPr>
        <w:t> </w:t>
      </w:r>
      <w:r>
        <w:rPr>
          <w:sz w:val="20"/>
        </w:rPr>
        <w:t>8</w:t>
      </w:r>
      <w:r>
        <w:rPr>
          <w:spacing w:val="-3"/>
          <w:sz w:val="20"/>
        </w:rPr>
        <w:t> </w:t>
      </w:r>
      <w:r>
        <w:rPr>
          <w:sz w:val="20"/>
        </w:rPr>
        <w:t>de</w:t>
      </w:r>
      <w:r>
        <w:rPr>
          <w:spacing w:val="-4"/>
          <w:sz w:val="20"/>
        </w:rPr>
        <w:t> </w:t>
      </w:r>
      <w:r>
        <w:rPr>
          <w:sz w:val="20"/>
        </w:rPr>
        <w:t>febrero</w:t>
      </w:r>
      <w:r>
        <w:rPr>
          <w:spacing w:val="-4"/>
          <w:sz w:val="20"/>
        </w:rPr>
        <w:t> </w:t>
      </w:r>
      <w:r>
        <w:rPr>
          <w:sz w:val="20"/>
        </w:rPr>
        <w:t>de</w:t>
      </w:r>
      <w:r>
        <w:rPr>
          <w:spacing w:val="-4"/>
          <w:sz w:val="20"/>
        </w:rPr>
        <w:t> </w:t>
      </w:r>
      <w:r>
        <w:rPr>
          <w:sz w:val="20"/>
        </w:rPr>
        <w:t>2021</w:t>
      </w:r>
      <w:r>
        <w:rPr>
          <w:spacing w:val="-3"/>
          <w:sz w:val="20"/>
        </w:rPr>
        <w:t> </w:t>
      </w:r>
      <w:r>
        <w:rPr>
          <w:sz w:val="20"/>
        </w:rPr>
        <w:t>el</w:t>
      </w:r>
      <w:r>
        <w:rPr>
          <w:spacing w:val="-3"/>
          <w:sz w:val="20"/>
        </w:rPr>
        <w:t> </w:t>
      </w:r>
      <w:r>
        <w:rPr>
          <w:sz w:val="20"/>
        </w:rPr>
        <w:t>Estado</w:t>
      </w:r>
      <w:r>
        <w:rPr>
          <w:spacing w:val="-4"/>
          <w:sz w:val="20"/>
        </w:rPr>
        <w:t> </w:t>
      </w:r>
      <w:r>
        <w:rPr>
          <w:sz w:val="20"/>
        </w:rPr>
        <w:t>presentó</w:t>
      </w:r>
      <w:r>
        <w:rPr>
          <w:spacing w:val="-4"/>
          <w:sz w:val="20"/>
        </w:rPr>
        <w:t> </w:t>
      </w:r>
      <w:r>
        <w:rPr>
          <w:sz w:val="20"/>
        </w:rPr>
        <w:t>ante</w:t>
      </w:r>
      <w:r>
        <w:rPr>
          <w:spacing w:val="-4"/>
          <w:sz w:val="20"/>
        </w:rPr>
        <w:t> </w:t>
      </w:r>
      <w:r>
        <w:rPr>
          <w:sz w:val="20"/>
        </w:rPr>
        <w:t>la</w:t>
      </w:r>
      <w:r>
        <w:rPr>
          <w:spacing w:val="-3"/>
          <w:sz w:val="20"/>
        </w:rPr>
        <w:t> </w:t>
      </w:r>
      <w:r>
        <w:rPr>
          <w:sz w:val="20"/>
        </w:rPr>
        <w:t>Corte</w:t>
      </w:r>
      <w:r>
        <w:rPr>
          <w:spacing w:val="-2"/>
          <w:sz w:val="20"/>
        </w:rPr>
        <w:t> </w:t>
      </w:r>
      <w:r>
        <w:rPr>
          <w:sz w:val="20"/>
        </w:rPr>
        <w:t>su escrito de excepciones preliminares y contestación al sometimiento del caso por parte de la Comisión, así como sus observaciones al escrito de solicitudes y argumentos (en adelante “escrito</w:t>
      </w:r>
      <w:r>
        <w:rPr>
          <w:spacing w:val="-18"/>
          <w:sz w:val="20"/>
        </w:rPr>
        <w:t> </w:t>
      </w:r>
      <w:r>
        <w:rPr>
          <w:sz w:val="20"/>
        </w:rPr>
        <w:t>de</w:t>
      </w:r>
      <w:r>
        <w:rPr>
          <w:spacing w:val="-18"/>
          <w:sz w:val="20"/>
        </w:rPr>
        <w:t> </w:t>
      </w:r>
      <w:r>
        <w:rPr>
          <w:sz w:val="20"/>
        </w:rPr>
        <w:t>contestación”).</w:t>
      </w:r>
      <w:r>
        <w:rPr>
          <w:spacing w:val="-17"/>
          <w:sz w:val="20"/>
        </w:rPr>
        <w:t> </w:t>
      </w:r>
      <w:r>
        <w:rPr>
          <w:sz w:val="20"/>
        </w:rPr>
        <w:t>En</w:t>
      </w:r>
      <w:r>
        <w:rPr>
          <w:spacing w:val="-16"/>
          <w:sz w:val="20"/>
        </w:rPr>
        <w:t> </w:t>
      </w:r>
      <w:r>
        <w:rPr>
          <w:sz w:val="20"/>
        </w:rPr>
        <w:t>dicho</w:t>
      </w:r>
      <w:r>
        <w:rPr>
          <w:spacing w:val="-15"/>
          <w:sz w:val="20"/>
        </w:rPr>
        <w:t> </w:t>
      </w:r>
      <w:r>
        <w:rPr>
          <w:sz w:val="20"/>
        </w:rPr>
        <w:t>escrito,</w:t>
      </w:r>
      <w:r>
        <w:rPr>
          <w:spacing w:val="-12"/>
          <w:sz w:val="20"/>
        </w:rPr>
        <w:t> </w:t>
      </w:r>
      <w:r>
        <w:rPr>
          <w:sz w:val="20"/>
        </w:rPr>
        <w:t>el</w:t>
      </w:r>
      <w:r>
        <w:rPr>
          <w:spacing w:val="-16"/>
          <w:sz w:val="20"/>
        </w:rPr>
        <w:t> </w:t>
      </w:r>
      <w:r>
        <w:rPr>
          <w:sz w:val="20"/>
        </w:rPr>
        <w:t>Estado</w:t>
      </w:r>
      <w:r>
        <w:rPr>
          <w:spacing w:val="-17"/>
          <w:sz w:val="20"/>
        </w:rPr>
        <w:t> </w:t>
      </w:r>
      <w:r>
        <w:rPr>
          <w:sz w:val="20"/>
        </w:rPr>
        <w:t>interpuso</w:t>
      </w:r>
      <w:r>
        <w:rPr>
          <w:spacing w:val="-15"/>
          <w:sz w:val="20"/>
        </w:rPr>
        <w:t> </w:t>
      </w:r>
      <w:r>
        <w:rPr>
          <w:sz w:val="20"/>
        </w:rPr>
        <w:t>dos</w:t>
      </w:r>
      <w:r>
        <w:rPr>
          <w:spacing w:val="-14"/>
          <w:sz w:val="20"/>
        </w:rPr>
        <w:t> </w:t>
      </w:r>
      <w:r>
        <w:rPr>
          <w:sz w:val="20"/>
        </w:rPr>
        <w:t>excepciones</w:t>
      </w:r>
      <w:r>
        <w:rPr>
          <w:spacing w:val="-14"/>
          <w:sz w:val="20"/>
        </w:rPr>
        <w:t> </w:t>
      </w:r>
      <w:r>
        <w:rPr>
          <w:sz w:val="20"/>
        </w:rPr>
        <w:t>preliminares, y rechazó la existencia de</w:t>
      </w:r>
      <w:r>
        <w:rPr>
          <w:spacing w:val="-1"/>
          <w:sz w:val="20"/>
        </w:rPr>
        <w:t> </w:t>
      </w:r>
      <w:r>
        <w:rPr>
          <w:sz w:val="20"/>
        </w:rPr>
        <w:t>responsabilidad internacional por parte del Estado respecto de los artículos 1.1, 2, 9, 13 y 25.1 de la Convención.</w:t>
      </w:r>
    </w:p>
    <w:p>
      <w:pPr>
        <w:pStyle w:val="BodyText"/>
      </w:pPr>
    </w:p>
    <w:p>
      <w:pPr>
        <w:pStyle w:val="ListParagraph"/>
        <w:numPr>
          <w:ilvl w:val="0"/>
          <w:numId w:val="12"/>
        </w:numPr>
        <w:tabs>
          <w:tab w:pos="828" w:val="left" w:leader="none"/>
        </w:tabs>
        <w:spacing w:line="240" w:lineRule="auto" w:before="0" w:after="0"/>
        <w:ind w:left="119" w:right="198" w:firstLine="0"/>
        <w:jc w:val="both"/>
        <w:rPr>
          <w:sz w:val="20"/>
        </w:rPr>
      </w:pPr>
      <w:r>
        <w:rPr>
          <w:i/>
          <w:sz w:val="20"/>
        </w:rPr>
        <w:t>Observaciones a las excepciones preliminares</w:t>
      </w:r>
      <w:r>
        <w:rPr>
          <w:sz w:val="20"/>
        </w:rPr>
        <w:t>. – El 23 de abril de 2021 los representantes y el 26 de abril de 2021 la Comisión presentaron, respectivamente, sus observaciones a las excepciones preliminares.</w:t>
      </w:r>
    </w:p>
    <w:p>
      <w:pPr>
        <w:pStyle w:val="BodyText"/>
        <w:spacing w:before="12"/>
        <w:rPr>
          <w:sz w:val="19"/>
        </w:rPr>
      </w:pPr>
    </w:p>
    <w:p>
      <w:pPr>
        <w:pStyle w:val="ListParagraph"/>
        <w:numPr>
          <w:ilvl w:val="0"/>
          <w:numId w:val="12"/>
        </w:numPr>
        <w:tabs>
          <w:tab w:pos="828" w:val="left" w:leader="none"/>
        </w:tabs>
        <w:spacing w:line="240" w:lineRule="auto" w:before="0" w:after="0"/>
        <w:ind w:left="119" w:right="200" w:firstLine="0"/>
        <w:jc w:val="both"/>
        <w:rPr>
          <w:sz w:val="20"/>
        </w:rPr>
      </w:pPr>
      <w:r>
        <w:rPr>
          <w:i/>
          <w:sz w:val="20"/>
        </w:rPr>
        <w:t>Resolución de Convocatoria</w:t>
      </w:r>
      <w:r>
        <w:rPr>
          <w:sz w:val="20"/>
        </w:rPr>
        <w:t>. – El 27 de mayo de 2022 la Presidencia emitió una Resolución mediante la cual convocó a las partes y a la Comisión a la celebración de una audiencia pública sobre las excepciones preliminares y eventuales fondo, reparaciones</w:t>
      </w:r>
      <w:r>
        <w:rPr>
          <w:spacing w:val="40"/>
          <w:sz w:val="20"/>
        </w:rPr>
        <w:t> </w:t>
      </w:r>
      <w:r>
        <w:rPr>
          <w:sz w:val="20"/>
        </w:rPr>
        <w:t>y </w:t>
      </w:r>
      <w:r>
        <w:rPr>
          <w:spacing w:val="-2"/>
          <w:sz w:val="20"/>
        </w:rPr>
        <w:t>costas</w:t>
      </w:r>
      <w:hyperlink w:history="true" w:anchor="_bookmark7">
        <w:r>
          <w:rPr>
            <w:spacing w:val="-2"/>
            <w:position w:val="7"/>
            <w:sz w:val="13"/>
          </w:rPr>
          <w:t>4</w:t>
        </w:r>
      </w:hyperlink>
      <w:r>
        <w:rPr>
          <w:spacing w:val="-2"/>
          <w:sz w:val="20"/>
        </w:rPr>
        <w:t>.</w:t>
      </w:r>
    </w:p>
    <w:p>
      <w:pPr>
        <w:pStyle w:val="BodyText"/>
      </w:pPr>
    </w:p>
    <w:p>
      <w:pPr>
        <w:pStyle w:val="BodyText"/>
      </w:pPr>
    </w:p>
    <w:p>
      <w:pPr>
        <w:pStyle w:val="BodyText"/>
        <w:spacing w:before="4"/>
        <w:rPr>
          <w:sz w:val="19"/>
        </w:rPr>
      </w:pPr>
      <w:r>
        <w:rPr/>
        <w:pict>
          <v:rect style="position:absolute;margin-left:72pt;margin-top:12.954506pt;width:144pt;height:.599pt;mso-position-horizontal-relative:page;mso-position-vertical-relative:paragraph;z-index:-15727616;mso-wrap-distance-left:0;mso-wrap-distance-right:0" id="docshape4" filled="true" fillcolor="#000000" stroked="false">
            <v:fill type="solid"/>
            <w10:wrap type="topAndBottom"/>
          </v:rect>
        </w:pict>
      </w:r>
    </w:p>
    <w:p>
      <w:pPr>
        <w:tabs>
          <w:tab w:pos="827" w:val="left" w:leader="none"/>
        </w:tabs>
        <w:spacing w:before="98"/>
        <w:ind w:left="119" w:right="193" w:firstLine="0"/>
        <w:jc w:val="both"/>
        <w:rPr>
          <w:sz w:val="16"/>
        </w:rPr>
      </w:pPr>
      <w:bookmarkStart w:name="_bookmark5" w:id="9"/>
      <w:bookmarkEnd w:id="9"/>
      <w:r>
        <w:rPr/>
      </w:r>
      <w:r>
        <w:rPr>
          <w:spacing w:val="-10"/>
          <w:sz w:val="16"/>
          <w:vertAlign w:val="superscript"/>
        </w:rPr>
        <w:t>2</w:t>
      </w:r>
      <w:r>
        <w:rPr>
          <w:sz w:val="16"/>
          <w:vertAlign w:val="baseline"/>
        </w:rPr>
        <w:tab/>
        <w:t>El 26 de octubre de 2020 el Estado designó como agentes a los señores Juan Pablo Crisóstomo Merino y Francisco Javier Urbina Molfino y a la señora Constanza Alejandra Richards Yáñez y como agentes alternos a los señores</w:t>
      </w:r>
      <w:r>
        <w:rPr>
          <w:spacing w:val="-7"/>
          <w:sz w:val="16"/>
          <w:vertAlign w:val="baseline"/>
        </w:rPr>
        <w:t> </w:t>
      </w:r>
      <w:r>
        <w:rPr>
          <w:sz w:val="16"/>
          <w:vertAlign w:val="baseline"/>
        </w:rPr>
        <w:t>Oliver</w:t>
      </w:r>
      <w:r>
        <w:rPr>
          <w:spacing w:val="-5"/>
          <w:sz w:val="16"/>
          <w:vertAlign w:val="baseline"/>
        </w:rPr>
        <w:t> </w:t>
      </w:r>
      <w:r>
        <w:rPr>
          <w:sz w:val="16"/>
          <w:vertAlign w:val="baseline"/>
        </w:rPr>
        <w:t>Román</w:t>
      </w:r>
      <w:r>
        <w:rPr>
          <w:spacing w:val="-7"/>
          <w:sz w:val="16"/>
          <w:vertAlign w:val="baseline"/>
        </w:rPr>
        <w:t> </w:t>
      </w:r>
      <w:r>
        <w:rPr>
          <w:sz w:val="16"/>
          <w:vertAlign w:val="baseline"/>
        </w:rPr>
        <w:t>López</w:t>
      </w:r>
      <w:r>
        <w:rPr>
          <w:spacing w:val="-8"/>
          <w:sz w:val="16"/>
          <w:vertAlign w:val="baseline"/>
        </w:rPr>
        <w:t> </w:t>
      </w:r>
      <w:r>
        <w:rPr>
          <w:sz w:val="16"/>
          <w:vertAlign w:val="baseline"/>
        </w:rPr>
        <w:t>Serrano,</w:t>
      </w:r>
      <w:r>
        <w:rPr>
          <w:spacing w:val="-7"/>
          <w:sz w:val="16"/>
          <w:vertAlign w:val="baseline"/>
        </w:rPr>
        <w:t> </w:t>
      </w:r>
      <w:r>
        <w:rPr>
          <w:sz w:val="16"/>
          <w:vertAlign w:val="baseline"/>
        </w:rPr>
        <w:t>Sebastían</w:t>
      </w:r>
      <w:r>
        <w:rPr>
          <w:spacing w:val="-7"/>
          <w:sz w:val="16"/>
          <w:vertAlign w:val="baseline"/>
        </w:rPr>
        <w:t> </w:t>
      </w:r>
      <w:r>
        <w:rPr>
          <w:sz w:val="16"/>
          <w:vertAlign w:val="baseline"/>
        </w:rPr>
        <w:t>Andrés</w:t>
      </w:r>
      <w:r>
        <w:rPr>
          <w:spacing w:val="-7"/>
          <w:sz w:val="16"/>
          <w:vertAlign w:val="baseline"/>
        </w:rPr>
        <w:t> </w:t>
      </w:r>
      <w:r>
        <w:rPr>
          <w:sz w:val="16"/>
          <w:vertAlign w:val="baseline"/>
        </w:rPr>
        <w:t>Lemp</w:t>
      </w:r>
      <w:r>
        <w:rPr>
          <w:spacing w:val="-5"/>
          <w:sz w:val="16"/>
          <w:vertAlign w:val="baseline"/>
        </w:rPr>
        <w:t> </w:t>
      </w:r>
      <w:r>
        <w:rPr>
          <w:sz w:val="16"/>
          <w:vertAlign w:val="baseline"/>
        </w:rPr>
        <w:t>Donoso</w:t>
      </w:r>
      <w:r>
        <w:rPr>
          <w:spacing w:val="-7"/>
          <w:sz w:val="16"/>
          <w:vertAlign w:val="baseline"/>
        </w:rPr>
        <w:t> </w:t>
      </w:r>
      <w:r>
        <w:rPr>
          <w:sz w:val="16"/>
          <w:vertAlign w:val="baseline"/>
        </w:rPr>
        <w:t>y</w:t>
      </w:r>
      <w:r>
        <w:rPr>
          <w:spacing w:val="-5"/>
          <w:sz w:val="16"/>
          <w:vertAlign w:val="baseline"/>
        </w:rPr>
        <w:t> </w:t>
      </w:r>
      <w:r>
        <w:rPr>
          <w:sz w:val="16"/>
          <w:vertAlign w:val="baseline"/>
        </w:rPr>
        <w:t>Josemaría</w:t>
      </w:r>
      <w:r>
        <w:rPr>
          <w:spacing w:val="-7"/>
          <w:sz w:val="16"/>
          <w:vertAlign w:val="baseline"/>
        </w:rPr>
        <w:t> </w:t>
      </w:r>
      <w:r>
        <w:rPr>
          <w:sz w:val="16"/>
          <w:vertAlign w:val="baseline"/>
        </w:rPr>
        <w:t>Rodríguez</w:t>
      </w:r>
      <w:r>
        <w:rPr>
          <w:spacing w:val="-6"/>
          <w:sz w:val="16"/>
          <w:vertAlign w:val="baseline"/>
        </w:rPr>
        <w:t> </w:t>
      </w:r>
      <w:r>
        <w:rPr>
          <w:sz w:val="16"/>
          <w:vertAlign w:val="baseline"/>
        </w:rPr>
        <w:t>Conca.</w:t>
      </w:r>
      <w:r>
        <w:rPr>
          <w:spacing w:val="40"/>
          <w:sz w:val="16"/>
          <w:vertAlign w:val="baseline"/>
        </w:rPr>
        <w:t> </w:t>
      </w:r>
      <w:r>
        <w:rPr>
          <w:sz w:val="16"/>
          <w:vertAlign w:val="baseline"/>
        </w:rPr>
        <w:t>El</w:t>
      </w:r>
      <w:r>
        <w:rPr>
          <w:spacing w:val="-7"/>
          <w:sz w:val="16"/>
          <w:vertAlign w:val="baseline"/>
        </w:rPr>
        <w:t> </w:t>
      </w:r>
      <w:r>
        <w:rPr>
          <w:sz w:val="16"/>
          <w:vertAlign w:val="baseline"/>
        </w:rPr>
        <w:t>2</w:t>
      </w:r>
      <w:r>
        <w:rPr>
          <w:spacing w:val="-7"/>
          <w:sz w:val="16"/>
          <w:vertAlign w:val="baseline"/>
        </w:rPr>
        <w:t> </w:t>
      </w:r>
      <w:r>
        <w:rPr>
          <w:sz w:val="16"/>
          <w:vertAlign w:val="baseline"/>
        </w:rPr>
        <w:t>de</w:t>
      </w:r>
      <w:r>
        <w:rPr>
          <w:spacing w:val="-7"/>
          <w:sz w:val="16"/>
          <w:vertAlign w:val="baseline"/>
        </w:rPr>
        <w:t> </w:t>
      </w:r>
      <w:r>
        <w:rPr>
          <w:sz w:val="16"/>
          <w:vertAlign w:val="baseline"/>
        </w:rPr>
        <w:t>febrero de</w:t>
      </w:r>
      <w:r>
        <w:rPr>
          <w:spacing w:val="-8"/>
          <w:sz w:val="16"/>
          <w:vertAlign w:val="baseline"/>
        </w:rPr>
        <w:t> </w:t>
      </w:r>
      <w:r>
        <w:rPr>
          <w:sz w:val="16"/>
          <w:vertAlign w:val="baseline"/>
        </w:rPr>
        <w:t>2021</w:t>
      </w:r>
      <w:r>
        <w:rPr>
          <w:spacing w:val="-7"/>
          <w:sz w:val="16"/>
          <w:vertAlign w:val="baseline"/>
        </w:rPr>
        <w:t> </w:t>
      </w:r>
      <w:r>
        <w:rPr>
          <w:sz w:val="16"/>
          <w:vertAlign w:val="baseline"/>
        </w:rPr>
        <w:t>el</w:t>
      </w:r>
      <w:r>
        <w:rPr>
          <w:spacing w:val="-7"/>
          <w:sz w:val="16"/>
          <w:vertAlign w:val="baseline"/>
        </w:rPr>
        <w:t> </w:t>
      </w:r>
      <w:r>
        <w:rPr>
          <w:sz w:val="16"/>
          <w:vertAlign w:val="baseline"/>
        </w:rPr>
        <w:t>Estado</w:t>
      </w:r>
      <w:r>
        <w:rPr>
          <w:spacing w:val="-8"/>
          <w:sz w:val="16"/>
          <w:vertAlign w:val="baseline"/>
        </w:rPr>
        <w:t> </w:t>
      </w:r>
      <w:r>
        <w:rPr>
          <w:sz w:val="16"/>
          <w:vertAlign w:val="baseline"/>
        </w:rPr>
        <w:t>designó</w:t>
      </w:r>
      <w:r>
        <w:rPr>
          <w:spacing w:val="-8"/>
          <w:sz w:val="16"/>
          <w:vertAlign w:val="baseline"/>
        </w:rPr>
        <w:t> </w:t>
      </w:r>
      <w:r>
        <w:rPr>
          <w:sz w:val="16"/>
          <w:vertAlign w:val="baseline"/>
        </w:rPr>
        <w:t>como</w:t>
      </w:r>
      <w:r>
        <w:rPr>
          <w:spacing w:val="-5"/>
          <w:sz w:val="16"/>
          <w:vertAlign w:val="baseline"/>
        </w:rPr>
        <w:t> </w:t>
      </w:r>
      <w:r>
        <w:rPr>
          <w:sz w:val="16"/>
          <w:vertAlign w:val="baseline"/>
        </w:rPr>
        <w:t>agente</w:t>
      </w:r>
      <w:r>
        <w:rPr>
          <w:spacing w:val="-6"/>
          <w:sz w:val="16"/>
          <w:vertAlign w:val="baseline"/>
        </w:rPr>
        <w:t> </w:t>
      </w:r>
      <w:r>
        <w:rPr>
          <w:sz w:val="16"/>
          <w:vertAlign w:val="baseline"/>
        </w:rPr>
        <w:t>al</w:t>
      </w:r>
      <w:r>
        <w:rPr>
          <w:spacing w:val="-9"/>
          <w:sz w:val="16"/>
          <w:vertAlign w:val="baseline"/>
        </w:rPr>
        <w:t> </w:t>
      </w:r>
      <w:r>
        <w:rPr>
          <w:sz w:val="16"/>
          <w:vertAlign w:val="baseline"/>
        </w:rPr>
        <w:t>Embajador</w:t>
      </w:r>
      <w:r>
        <w:rPr>
          <w:spacing w:val="-5"/>
          <w:sz w:val="16"/>
          <w:vertAlign w:val="baseline"/>
        </w:rPr>
        <w:t> </w:t>
      </w:r>
      <w:r>
        <w:rPr>
          <w:sz w:val="16"/>
          <w:vertAlign w:val="baseline"/>
        </w:rPr>
        <w:t>Jaime</w:t>
      </w:r>
      <w:r>
        <w:rPr>
          <w:spacing w:val="-6"/>
          <w:sz w:val="16"/>
          <w:vertAlign w:val="baseline"/>
        </w:rPr>
        <w:t> </w:t>
      </w:r>
      <w:r>
        <w:rPr>
          <w:sz w:val="16"/>
          <w:vertAlign w:val="baseline"/>
        </w:rPr>
        <w:t>Chomali</w:t>
      </w:r>
      <w:r>
        <w:rPr>
          <w:spacing w:val="-7"/>
          <w:sz w:val="16"/>
          <w:vertAlign w:val="baseline"/>
        </w:rPr>
        <w:t> </w:t>
      </w:r>
      <w:r>
        <w:rPr>
          <w:sz w:val="16"/>
          <w:vertAlign w:val="baseline"/>
        </w:rPr>
        <w:t>Garib</w:t>
      </w:r>
      <w:r>
        <w:rPr>
          <w:spacing w:val="-8"/>
          <w:sz w:val="16"/>
          <w:vertAlign w:val="baseline"/>
        </w:rPr>
        <w:t> </w:t>
      </w:r>
      <w:r>
        <w:rPr>
          <w:sz w:val="16"/>
          <w:vertAlign w:val="baseline"/>
        </w:rPr>
        <w:t>en</w:t>
      </w:r>
      <w:r>
        <w:rPr>
          <w:spacing w:val="-7"/>
          <w:sz w:val="16"/>
          <w:vertAlign w:val="baseline"/>
        </w:rPr>
        <w:t> </w:t>
      </w:r>
      <w:r>
        <w:rPr>
          <w:sz w:val="16"/>
          <w:vertAlign w:val="baseline"/>
        </w:rPr>
        <w:t>lugar</w:t>
      </w:r>
      <w:r>
        <w:rPr>
          <w:spacing w:val="-10"/>
          <w:sz w:val="16"/>
          <w:vertAlign w:val="baseline"/>
        </w:rPr>
        <w:t> </w:t>
      </w:r>
      <w:r>
        <w:rPr>
          <w:sz w:val="16"/>
          <w:vertAlign w:val="baseline"/>
        </w:rPr>
        <w:t>del</w:t>
      </w:r>
      <w:r>
        <w:rPr>
          <w:spacing w:val="-7"/>
          <w:sz w:val="16"/>
          <w:vertAlign w:val="baseline"/>
        </w:rPr>
        <w:t> </w:t>
      </w:r>
      <w:r>
        <w:rPr>
          <w:sz w:val="16"/>
          <w:vertAlign w:val="baseline"/>
        </w:rPr>
        <w:t>señor</w:t>
      </w:r>
      <w:r>
        <w:rPr>
          <w:spacing w:val="-7"/>
          <w:sz w:val="16"/>
          <w:vertAlign w:val="baseline"/>
        </w:rPr>
        <w:t> </w:t>
      </w:r>
      <w:r>
        <w:rPr>
          <w:sz w:val="16"/>
          <w:vertAlign w:val="baseline"/>
        </w:rPr>
        <w:t>Juan</w:t>
      </w:r>
      <w:r>
        <w:rPr>
          <w:spacing w:val="-7"/>
          <w:sz w:val="16"/>
          <w:vertAlign w:val="baseline"/>
        </w:rPr>
        <w:t> </w:t>
      </w:r>
      <w:r>
        <w:rPr>
          <w:sz w:val="16"/>
          <w:vertAlign w:val="baseline"/>
        </w:rPr>
        <w:t>Pablo</w:t>
      </w:r>
      <w:r>
        <w:rPr>
          <w:spacing w:val="-8"/>
          <w:sz w:val="16"/>
          <w:vertAlign w:val="baseline"/>
        </w:rPr>
        <w:t> </w:t>
      </w:r>
      <w:r>
        <w:rPr>
          <w:sz w:val="16"/>
          <w:vertAlign w:val="baseline"/>
        </w:rPr>
        <w:t>Crisóstomo Merino. El 18 de mayo de 2022 el Estado en sustitución de las personas acreditadas designó al Embajador Tomás Ignacio Pascual Ricke, Director de Derechos Humanos del Ministerio de Relaciones Exteriores, y como agentes alternos a</w:t>
      </w:r>
      <w:r>
        <w:rPr>
          <w:spacing w:val="-3"/>
          <w:sz w:val="16"/>
          <w:vertAlign w:val="baseline"/>
        </w:rPr>
        <w:t> </w:t>
      </w:r>
      <w:r>
        <w:rPr>
          <w:sz w:val="16"/>
          <w:vertAlign w:val="baseline"/>
        </w:rPr>
        <w:t>la</w:t>
      </w:r>
      <w:r>
        <w:rPr>
          <w:spacing w:val="-3"/>
          <w:sz w:val="16"/>
          <w:vertAlign w:val="baseline"/>
        </w:rPr>
        <w:t> </w:t>
      </w:r>
      <w:r>
        <w:rPr>
          <w:sz w:val="16"/>
          <w:vertAlign w:val="baseline"/>
        </w:rPr>
        <w:t>señora</w:t>
      </w:r>
      <w:r>
        <w:rPr>
          <w:spacing w:val="-1"/>
          <w:sz w:val="16"/>
          <w:vertAlign w:val="baseline"/>
        </w:rPr>
        <w:t> </w:t>
      </w:r>
      <w:r>
        <w:rPr>
          <w:sz w:val="16"/>
          <w:vertAlign w:val="baseline"/>
        </w:rPr>
        <w:t>Pamela</w:t>
      </w:r>
      <w:r>
        <w:rPr>
          <w:spacing w:val="-1"/>
          <w:sz w:val="16"/>
          <w:vertAlign w:val="baseline"/>
        </w:rPr>
        <w:t> </w:t>
      </w:r>
      <w:r>
        <w:rPr>
          <w:sz w:val="16"/>
          <w:vertAlign w:val="baseline"/>
        </w:rPr>
        <w:t>Paz</w:t>
      </w:r>
      <w:r>
        <w:rPr>
          <w:spacing w:val="-1"/>
          <w:sz w:val="16"/>
          <w:vertAlign w:val="baseline"/>
        </w:rPr>
        <w:t> </w:t>
      </w:r>
      <w:r>
        <w:rPr>
          <w:sz w:val="16"/>
          <w:vertAlign w:val="baseline"/>
        </w:rPr>
        <w:t>Olivares,</w:t>
      </w:r>
      <w:r>
        <w:rPr>
          <w:spacing w:val="-4"/>
          <w:sz w:val="16"/>
          <w:vertAlign w:val="baseline"/>
        </w:rPr>
        <w:t> </w:t>
      </w:r>
      <w:r>
        <w:rPr>
          <w:sz w:val="16"/>
          <w:vertAlign w:val="baseline"/>
        </w:rPr>
        <w:t>al</w:t>
      </w:r>
      <w:r>
        <w:rPr>
          <w:spacing w:val="-1"/>
          <w:sz w:val="16"/>
          <w:vertAlign w:val="baseline"/>
        </w:rPr>
        <w:t> </w:t>
      </w:r>
      <w:r>
        <w:rPr>
          <w:sz w:val="16"/>
          <w:vertAlign w:val="baseline"/>
        </w:rPr>
        <w:t>señor</w:t>
      </w:r>
      <w:r>
        <w:rPr>
          <w:spacing w:val="-1"/>
          <w:sz w:val="16"/>
          <w:vertAlign w:val="baseline"/>
        </w:rPr>
        <w:t> </w:t>
      </w:r>
      <w:r>
        <w:rPr>
          <w:sz w:val="16"/>
          <w:vertAlign w:val="baseline"/>
        </w:rPr>
        <w:t>Oliver</w:t>
      </w:r>
      <w:r>
        <w:rPr>
          <w:spacing w:val="-4"/>
          <w:sz w:val="16"/>
          <w:vertAlign w:val="baseline"/>
        </w:rPr>
        <w:t> </w:t>
      </w:r>
      <w:r>
        <w:rPr>
          <w:sz w:val="16"/>
          <w:vertAlign w:val="baseline"/>
        </w:rPr>
        <w:t>Román</w:t>
      </w:r>
      <w:r>
        <w:rPr>
          <w:spacing w:val="-1"/>
          <w:sz w:val="16"/>
          <w:vertAlign w:val="baseline"/>
        </w:rPr>
        <w:t> </w:t>
      </w:r>
      <w:r>
        <w:rPr>
          <w:sz w:val="16"/>
          <w:vertAlign w:val="baseline"/>
        </w:rPr>
        <w:t>López</w:t>
      </w:r>
      <w:r>
        <w:rPr>
          <w:spacing w:val="-3"/>
          <w:sz w:val="16"/>
          <w:vertAlign w:val="baseline"/>
        </w:rPr>
        <w:t> </w:t>
      </w:r>
      <w:r>
        <w:rPr>
          <w:sz w:val="16"/>
          <w:vertAlign w:val="baseline"/>
        </w:rPr>
        <w:t>Serrano</w:t>
      </w:r>
      <w:r>
        <w:rPr>
          <w:spacing w:val="-4"/>
          <w:sz w:val="16"/>
          <w:vertAlign w:val="baseline"/>
        </w:rPr>
        <w:t> </w:t>
      </w:r>
      <w:r>
        <w:rPr>
          <w:sz w:val="16"/>
          <w:vertAlign w:val="baseline"/>
        </w:rPr>
        <w:t>y a</w:t>
      </w:r>
      <w:r>
        <w:rPr>
          <w:spacing w:val="-3"/>
          <w:sz w:val="16"/>
          <w:vertAlign w:val="baseline"/>
        </w:rPr>
        <w:t> </w:t>
      </w:r>
      <w:r>
        <w:rPr>
          <w:sz w:val="16"/>
          <w:vertAlign w:val="baseline"/>
        </w:rPr>
        <w:t>la</w:t>
      </w:r>
      <w:r>
        <w:rPr>
          <w:spacing w:val="-3"/>
          <w:sz w:val="16"/>
          <w:vertAlign w:val="baseline"/>
        </w:rPr>
        <w:t> </w:t>
      </w:r>
      <w:r>
        <w:rPr>
          <w:sz w:val="16"/>
          <w:vertAlign w:val="baseline"/>
        </w:rPr>
        <w:t>señora</w:t>
      </w:r>
      <w:r>
        <w:rPr>
          <w:spacing w:val="-3"/>
          <w:sz w:val="16"/>
          <w:vertAlign w:val="baseline"/>
        </w:rPr>
        <w:t> </w:t>
      </w:r>
      <w:r>
        <w:rPr>
          <w:sz w:val="16"/>
          <w:vertAlign w:val="baseline"/>
        </w:rPr>
        <w:t>Lorena</w:t>
      </w:r>
      <w:r>
        <w:rPr>
          <w:spacing w:val="-1"/>
          <w:sz w:val="16"/>
          <w:vertAlign w:val="baseline"/>
        </w:rPr>
        <w:t> </w:t>
      </w:r>
      <w:r>
        <w:rPr>
          <w:sz w:val="16"/>
          <w:vertAlign w:val="baseline"/>
        </w:rPr>
        <w:t>Pérez</w:t>
      </w:r>
      <w:r>
        <w:rPr>
          <w:spacing w:val="-5"/>
          <w:sz w:val="16"/>
          <w:vertAlign w:val="baseline"/>
        </w:rPr>
        <w:t> </w:t>
      </w:r>
      <w:r>
        <w:rPr>
          <w:sz w:val="16"/>
          <w:vertAlign w:val="baseline"/>
        </w:rPr>
        <w:t>Roa.</w:t>
      </w:r>
      <w:r>
        <w:rPr>
          <w:spacing w:val="-1"/>
          <w:sz w:val="16"/>
          <w:vertAlign w:val="baseline"/>
        </w:rPr>
        <w:t> </w:t>
      </w:r>
      <w:r>
        <w:rPr>
          <w:sz w:val="16"/>
          <w:vertAlign w:val="baseline"/>
        </w:rPr>
        <w:t>El</w:t>
      </w:r>
      <w:r>
        <w:rPr>
          <w:spacing w:val="-3"/>
          <w:sz w:val="16"/>
          <w:vertAlign w:val="baseline"/>
        </w:rPr>
        <w:t> </w:t>
      </w:r>
      <w:r>
        <w:rPr>
          <w:sz w:val="16"/>
          <w:vertAlign w:val="baseline"/>
        </w:rPr>
        <w:t>9 de</w:t>
      </w:r>
      <w:r>
        <w:rPr>
          <w:spacing w:val="-6"/>
          <w:sz w:val="16"/>
          <w:vertAlign w:val="baseline"/>
        </w:rPr>
        <w:t> </w:t>
      </w:r>
      <w:r>
        <w:rPr>
          <w:sz w:val="16"/>
          <w:vertAlign w:val="baseline"/>
        </w:rPr>
        <w:t>junio</w:t>
      </w:r>
      <w:r>
        <w:rPr>
          <w:spacing w:val="-5"/>
          <w:sz w:val="16"/>
          <w:vertAlign w:val="baseline"/>
        </w:rPr>
        <w:t> </w:t>
      </w:r>
      <w:r>
        <w:rPr>
          <w:sz w:val="16"/>
          <w:vertAlign w:val="baseline"/>
        </w:rPr>
        <w:t>de</w:t>
      </w:r>
      <w:r>
        <w:rPr>
          <w:spacing w:val="-8"/>
          <w:sz w:val="16"/>
          <w:vertAlign w:val="baseline"/>
        </w:rPr>
        <w:t> </w:t>
      </w:r>
      <w:r>
        <w:rPr>
          <w:sz w:val="16"/>
          <w:vertAlign w:val="baseline"/>
        </w:rPr>
        <w:t>2022</w:t>
      </w:r>
      <w:r>
        <w:rPr>
          <w:spacing w:val="-7"/>
          <w:sz w:val="16"/>
          <w:vertAlign w:val="baseline"/>
        </w:rPr>
        <w:t> </w:t>
      </w:r>
      <w:r>
        <w:rPr>
          <w:sz w:val="16"/>
          <w:vertAlign w:val="baseline"/>
        </w:rPr>
        <w:t>el</w:t>
      </w:r>
      <w:r>
        <w:rPr>
          <w:spacing w:val="-4"/>
          <w:sz w:val="16"/>
          <w:vertAlign w:val="baseline"/>
        </w:rPr>
        <w:t> </w:t>
      </w:r>
      <w:r>
        <w:rPr>
          <w:sz w:val="16"/>
          <w:vertAlign w:val="baseline"/>
        </w:rPr>
        <w:t>Estado</w:t>
      </w:r>
      <w:r>
        <w:rPr>
          <w:spacing w:val="-5"/>
          <w:sz w:val="16"/>
          <w:vertAlign w:val="baseline"/>
        </w:rPr>
        <w:t> </w:t>
      </w:r>
      <w:r>
        <w:rPr>
          <w:sz w:val="16"/>
          <w:vertAlign w:val="baseline"/>
        </w:rPr>
        <w:t>designó</w:t>
      </w:r>
      <w:r>
        <w:rPr>
          <w:spacing w:val="-5"/>
          <w:sz w:val="16"/>
          <w:vertAlign w:val="baseline"/>
        </w:rPr>
        <w:t> </w:t>
      </w:r>
      <w:r>
        <w:rPr>
          <w:sz w:val="16"/>
          <w:vertAlign w:val="baseline"/>
        </w:rPr>
        <w:t>como</w:t>
      </w:r>
      <w:r>
        <w:rPr>
          <w:spacing w:val="-5"/>
          <w:sz w:val="16"/>
          <w:vertAlign w:val="baseline"/>
        </w:rPr>
        <w:t> </w:t>
      </w:r>
      <w:r>
        <w:rPr>
          <w:sz w:val="16"/>
          <w:vertAlign w:val="baseline"/>
        </w:rPr>
        <w:t>agente</w:t>
      </w:r>
      <w:r>
        <w:rPr>
          <w:spacing w:val="-3"/>
          <w:sz w:val="16"/>
          <w:vertAlign w:val="baseline"/>
        </w:rPr>
        <w:t> </w:t>
      </w:r>
      <w:r>
        <w:rPr>
          <w:sz w:val="16"/>
          <w:vertAlign w:val="baseline"/>
        </w:rPr>
        <w:t>alterno</w:t>
      </w:r>
      <w:r>
        <w:rPr>
          <w:spacing w:val="-5"/>
          <w:sz w:val="16"/>
          <w:vertAlign w:val="baseline"/>
        </w:rPr>
        <w:t> </w:t>
      </w:r>
      <w:r>
        <w:rPr>
          <w:sz w:val="16"/>
          <w:vertAlign w:val="baseline"/>
        </w:rPr>
        <w:t>al</w:t>
      </w:r>
      <w:r>
        <w:rPr>
          <w:spacing w:val="-7"/>
          <w:sz w:val="16"/>
          <w:vertAlign w:val="baseline"/>
        </w:rPr>
        <w:t> </w:t>
      </w:r>
      <w:r>
        <w:rPr>
          <w:sz w:val="16"/>
          <w:vertAlign w:val="baseline"/>
        </w:rPr>
        <w:t>señor</w:t>
      </w:r>
      <w:r>
        <w:rPr>
          <w:spacing w:val="-5"/>
          <w:sz w:val="16"/>
          <w:vertAlign w:val="baseline"/>
        </w:rPr>
        <w:t> </w:t>
      </w:r>
      <w:r>
        <w:rPr>
          <w:sz w:val="16"/>
          <w:vertAlign w:val="baseline"/>
        </w:rPr>
        <w:t>José</w:t>
      </w:r>
      <w:r>
        <w:rPr>
          <w:spacing w:val="-6"/>
          <w:sz w:val="16"/>
          <w:vertAlign w:val="baseline"/>
        </w:rPr>
        <w:t> </w:t>
      </w:r>
      <w:r>
        <w:rPr>
          <w:sz w:val="16"/>
          <w:vertAlign w:val="baseline"/>
        </w:rPr>
        <w:t>Ignacio</w:t>
      </w:r>
      <w:r>
        <w:rPr>
          <w:spacing w:val="-3"/>
          <w:sz w:val="16"/>
          <w:vertAlign w:val="baseline"/>
        </w:rPr>
        <w:t> </w:t>
      </w:r>
      <w:r>
        <w:rPr>
          <w:sz w:val="16"/>
          <w:vertAlign w:val="baseline"/>
        </w:rPr>
        <w:t>Escobar</w:t>
      </w:r>
      <w:r>
        <w:rPr>
          <w:spacing w:val="-7"/>
          <w:sz w:val="16"/>
          <w:vertAlign w:val="baseline"/>
        </w:rPr>
        <w:t> </w:t>
      </w:r>
      <w:r>
        <w:rPr>
          <w:sz w:val="16"/>
          <w:vertAlign w:val="baseline"/>
        </w:rPr>
        <w:t>Opazo.</w:t>
      </w:r>
      <w:r>
        <w:rPr>
          <w:spacing w:val="-4"/>
          <w:sz w:val="16"/>
          <w:vertAlign w:val="baseline"/>
        </w:rPr>
        <w:t> </w:t>
      </w:r>
      <w:r>
        <w:rPr>
          <w:sz w:val="16"/>
          <w:vertAlign w:val="baseline"/>
        </w:rPr>
        <w:t>El</w:t>
      </w:r>
      <w:r>
        <w:rPr>
          <w:spacing w:val="-7"/>
          <w:sz w:val="16"/>
          <w:vertAlign w:val="baseline"/>
        </w:rPr>
        <w:t> </w:t>
      </w:r>
      <w:r>
        <w:rPr>
          <w:sz w:val="16"/>
          <w:vertAlign w:val="baseline"/>
        </w:rPr>
        <w:t>27</w:t>
      </w:r>
      <w:r>
        <w:rPr>
          <w:spacing w:val="-5"/>
          <w:sz w:val="16"/>
          <w:vertAlign w:val="baseline"/>
        </w:rPr>
        <w:t> </w:t>
      </w:r>
      <w:r>
        <w:rPr>
          <w:sz w:val="16"/>
          <w:vertAlign w:val="baseline"/>
        </w:rPr>
        <w:t>de</w:t>
      </w:r>
      <w:r>
        <w:rPr>
          <w:spacing w:val="-6"/>
          <w:sz w:val="16"/>
          <w:vertAlign w:val="baseline"/>
        </w:rPr>
        <w:t> </w:t>
      </w:r>
      <w:r>
        <w:rPr>
          <w:sz w:val="16"/>
          <w:vertAlign w:val="baseline"/>
        </w:rPr>
        <w:t>julio</w:t>
      </w:r>
      <w:r>
        <w:rPr>
          <w:spacing w:val="-5"/>
          <w:sz w:val="16"/>
          <w:vertAlign w:val="baseline"/>
        </w:rPr>
        <w:t> </w:t>
      </w:r>
      <w:r>
        <w:rPr>
          <w:sz w:val="16"/>
          <w:vertAlign w:val="baseline"/>
        </w:rPr>
        <w:t>de</w:t>
      </w:r>
      <w:r>
        <w:rPr>
          <w:spacing w:val="-6"/>
          <w:sz w:val="16"/>
          <w:vertAlign w:val="baseline"/>
        </w:rPr>
        <w:t> </w:t>
      </w:r>
      <w:r>
        <w:rPr>
          <w:sz w:val="16"/>
          <w:vertAlign w:val="baseline"/>
        </w:rPr>
        <w:t>2022 el</w:t>
      </w:r>
      <w:r>
        <w:rPr>
          <w:spacing w:val="-1"/>
          <w:sz w:val="16"/>
          <w:vertAlign w:val="baseline"/>
        </w:rPr>
        <w:t> </w:t>
      </w:r>
      <w:r>
        <w:rPr>
          <w:sz w:val="16"/>
          <w:vertAlign w:val="baseline"/>
        </w:rPr>
        <w:t>Estado</w:t>
      </w:r>
      <w:r>
        <w:rPr>
          <w:spacing w:val="-2"/>
          <w:sz w:val="16"/>
          <w:vertAlign w:val="baseline"/>
        </w:rPr>
        <w:t> </w:t>
      </w:r>
      <w:r>
        <w:rPr>
          <w:sz w:val="16"/>
          <w:vertAlign w:val="baseline"/>
        </w:rPr>
        <w:t>en</w:t>
      </w:r>
      <w:r>
        <w:rPr>
          <w:spacing w:val="-1"/>
          <w:sz w:val="16"/>
          <w:vertAlign w:val="baseline"/>
        </w:rPr>
        <w:t> </w:t>
      </w:r>
      <w:r>
        <w:rPr>
          <w:sz w:val="16"/>
          <w:vertAlign w:val="baseline"/>
        </w:rPr>
        <w:t>sustitución</w:t>
      </w:r>
      <w:r>
        <w:rPr>
          <w:spacing w:val="-1"/>
          <w:sz w:val="16"/>
          <w:vertAlign w:val="baseline"/>
        </w:rPr>
        <w:t> </w:t>
      </w:r>
      <w:r>
        <w:rPr>
          <w:sz w:val="16"/>
          <w:vertAlign w:val="baseline"/>
        </w:rPr>
        <w:t>de la</w:t>
      </w:r>
      <w:r>
        <w:rPr>
          <w:spacing w:val="-3"/>
          <w:sz w:val="16"/>
          <w:vertAlign w:val="baseline"/>
        </w:rPr>
        <w:t> </w:t>
      </w:r>
      <w:r>
        <w:rPr>
          <w:sz w:val="16"/>
          <w:vertAlign w:val="baseline"/>
        </w:rPr>
        <w:t>señora</w:t>
      </w:r>
      <w:r>
        <w:rPr>
          <w:spacing w:val="-3"/>
          <w:sz w:val="16"/>
          <w:vertAlign w:val="baseline"/>
        </w:rPr>
        <w:t> </w:t>
      </w:r>
      <w:r>
        <w:rPr>
          <w:sz w:val="16"/>
          <w:vertAlign w:val="baseline"/>
        </w:rPr>
        <w:t>Lorena</w:t>
      </w:r>
      <w:r>
        <w:rPr>
          <w:spacing w:val="-1"/>
          <w:sz w:val="16"/>
          <w:vertAlign w:val="baseline"/>
        </w:rPr>
        <w:t> </w:t>
      </w:r>
      <w:r>
        <w:rPr>
          <w:sz w:val="16"/>
          <w:vertAlign w:val="baseline"/>
        </w:rPr>
        <w:t>Pérez</w:t>
      </w:r>
      <w:r>
        <w:rPr>
          <w:spacing w:val="-3"/>
          <w:sz w:val="16"/>
          <w:vertAlign w:val="baseline"/>
        </w:rPr>
        <w:t> </w:t>
      </w:r>
      <w:r>
        <w:rPr>
          <w:sz w:val="16"/>
          <w:vertAlign w:val="baseline"/>
        </w:rPr>
        <w:t>Roa</w:t>
      </w:r>
      <w:r>
        <w:rPr>
          <w:spacing w:val="-1"/>
          <w:sz w:val="16"/>
          <w:vertAlign w:val="baseline"/>
        </w:rPr>
        <w:t> </w:t>
      </w:r>
      <w:r>
        <w:rPr>
          <w:sz w:val="16"/>
          <w:vertAlign w:val="baseline"/>
        </w:rPr>
        <w:t>designó como agente alterna</w:t>
      </w:r>
      <w:r>
        <w:rPr>
          <w:spacing w:val="-1"/>
          <w:sz w:val="16"/>
          <w:vertAlign w:val="baseline"/>
        </w:rPr>
        <w:t> </w:t>
      </w:r>
      <w:r>
        <w:rPr>
          <w:sz w:val="16"/>
          <w:vertAlign w:val="baseline"/>
        </w:rPr>
        <w:t>a</w:t>
      </w:r>
      <w:r>
        <w:rPr>
          <w:spacing w:val="-3"/>
          <w:sz w:val="16"/>
          <w:vertAlign w:val="baseline"/>
        </w:rPr>
        <w:t> </w:t>
      </w:r>
      <w:r>
        <w:rPr>
          <w:sz w:val="16"/>
          <w:vertAlign w:val="baseline"/>
        </w:rPr>
        <w:t>la</w:t>
      </w:r>
      <w:r>
        <w:rPr>
          <w:spacing w:val="-3"/>
          <w:sz w:val="16"/>
          <w:vertAlign w:val="baseline"/>
        </w:rPr>
        <w:t> </w:t>
      </w:r>
      <w:r>
        <w:rPr>
          <w:sz w:val="16"/>
          <w:vertAlign w:val="baseline"/>
        </w:rPr>
        <w:t>señora</w:t>
      </w:r>
      <w:r>
        <w:rPr>
          <w:spacing w:val="-3"/>
          <w:sz w:val="16"/>
          <w:vertAlign w:val="baseline"/>
        </w:rPr>
        <w:t> </w:t>
      </w:r>
      <w:r>
        <w:rPr>
          <w:sz w:val="16"/>
          <w:vertAlign w:val="baseline"/>
        </w:rPr>
        <w:t>Catalina</w:t>
      </w:r>
      <w:r>
        <w:rPr>
          <w:spacing w:val="-1"/>
          <w:sz w:val="16"/>
          <w:vertAlign w:val="baseline"/>
        </w:rPr>
        <w:t> </w:t>
      </w:r>
      <w:r>
        <w:rPr>
          <w:sz w:val="16"/>
          <w:vertAlign w:val="baseline"/>
        </w:rPr>
        <w:t>Fernández </w:t>
      </w:r>
      <w:r>
        <w:rPr>
          <w:spacing w:val="-2"/>
          <w:sz w:val="16"/>
          <w:vertAlign w:val="baseline"/>
        </w:rPr>
        <w:t>Carter.</w:t>
      </w:r>
    </w:p>
    <w:p>
      <w:pPr>
        <w:tabs>
          <w:tab w:pos="827" w:val="left" w:leader="none"/>
        </w:tabs>
        <w:spacing w:before="0"/>
        <w:ind w:left="119" w:right="196" w:firstLine="0"/>
        <w:jc w:val="both"/>
        <w:rPr>
          <w:sz w:val="16"/>
        </w:rPr>
      </w:pPr>
      <w:bookmarkStart w:name="_bookmark6" w:id="10"/>
      <w:bookmarkEnd w:id="10"/>
      <w:r>
        <w:rPr/>
      </w:r>
      <w:r>
        <w:rPr>
          <w:spacing w:val="-10"/>
          <w:sz w:val="16"/>
          <w:vertAlign w:val="superscript"/>
        </w:rPr>
        <w:t>3</w:t>
      </w:r>
      <w:r>
        <w:rPr>
          <w:sz w:val="16"/>
          <w:vertAlign w:val="baseline"/>
        </w:rPr>
        <w:tab/>
        <w:t>La representación de la presunta víctima está a cargo de los señores de Cristian Gustavo Riego Ramírez y Cristián</w:t>
      </w:r>
      <w:r>
        <w:rPr>
          <w:spacing w:val="-4"/>
          <w:sz w:val="16"/>
          <w:vertAlign w:val="baseline"/>
        </w:rPr>
        <w:t> </w:t>
      </w:r>
      <w:r>
        <w:rPr>
          <w:sz w:val="16"/>
          <w:vertAlign w:val="baseline"/>
        </w:rPr>
        <w:t>Sanhueza</w:t>
      </w:r>
      <w:r>
        <w:rPr>
          <w:spacing w:val="-6"/>
          <w:sz w:val="16"/>
          <w:vertAlign w:val="baseline"/>
        </w:rPr>
        <w:t> </w:t>
      </w:r>
      <w:r>
        <w:rPr>
          <w:sz w:val="16"/>
          <w:vertAlign w:val="baseline"/>
        </w:rPr>
        <w:t>Cubillos</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4"/>
          <w:sz w:val="16"/>
          <w:vertAlign w:val="baseline"/>
        </w:rPr>
        <w:t> </w:t>
      </w:r>
      <w:r>
        <w:rPr>
          <w:sz w:val="16"/>
          <w:vertAlign w:val="baseline"/>
        </w:rPr>
        <w:t>Clínica</w:t>
      </w:r>
      <w:r>
        <w:rPr>
          <w:spacing w:val="-4"/>
          <w:sz w:val="16"/>
          <w:vertAlign w:val="baseline"/>
        </w:rPr>
        <w:t> </w:t>
      </w:r>
      <w:r>
        <w:rPr>
          <w:sz w:val="16"/>
          <w:vertAlign w:val="baseline"/>
        </w:rPr>
        <w:t>de</w:t>
      </w:r>
      <w:r>
        <w:rPr>
          <w:spacing w:val="-5"/>
          <w:sz w:val="16"/>
          <w:vertAlign w:val="baseline"/>
        </w:rPr>
        <w:t> </w:t>
      </w:r>
      <w:r>
        <w:rPr>
          <w:sz w:val="16"/>
          <w:vertAlign w:val="baseline"/>
        </w:rPr>
        <w:t>Acciones</w:t>
      </w:r>
      <w:r>
        <w:rPr>
          <w:spacing w:val="-5"/>
          <w:sz w:val="16"/>
          <w:vertAlign w:val="baseline"/>
        </w:rPr>
        <w:t> </w:t>
      </w:r>
      <w:r>
        <w:rPr>
          <w:sz w:val="16"/>
          <w:vertAlign w:val="baseline"/>
        </w:rPr>
        <w:t>de</w:t>
      </w:r>
      <w:r>
        <w:rPr>
          <w:spacing w:val="-5"/>
          <w:sz w:val="16"/>
          <w:vertAlign w:val="baseline"/>
        </w:rPr>
        <w:t> </w:t>
      </w:r>
      <w:r>
        <w:rPr>
          <w:sz w:val="16"/>
          <w:vertAlign w:val="baseline"/>
        </w:rPr>
        <w:t>Interés</w:t>
      </w:r>
      <w:r>
        <w:rPr>
          <w:spacing w:val="-3"/>
          <w:sz w:val="16"/>
          <w:vertAlign w:val="baseline"/>
        </w:rPr>
        <w:t> </w:t>
      </w:r>
      <w:r>
        <w:rPr>
          <w:sz w:val="16"/>
          <w:vertAlign w:val="baseline"/>
        </w:rPr>
        <w:t>Público</w:t>
      </w:r>
      <w:r>
        <w:rPr>
          <w:spacing w:val="-5"/>
          <w:sz w:val="16"/>
          <w:vertAlign w:val="baseline"/>
        </w:rPr>
        <w:t> </w:t>
      </w:r>
      <w:r>
        <w:rPr>
          <w:sz w:val="16"/>
          <w:vertAlign w:val="baseline"/>
        </w:rPr>
        <w:t>y</w:t>
      </w:r>
      <w:r>
        <w:rPr>
          <w:spacing w:val="-4"/>
          <w:sz w:val="16"/>
          <w:vertAlign w:val="baseline"/>
        </w:rPr>
        <w:t> </w:t>
      </w:r>
      <w:r>
        <w:rPr>
          <w:sz w:val="16"/>
          <w:vertAlign w:val="baseline"/>
        </w:rPr>
        <w:t>Derechos</w:t>
      </w:r>
      <w:r>
        <w:rPr>
          <w:spacing w:val="-5"/>
          <w:sz w:val="16"/>
          <w:vertAlign w:val="baseline"/>
        </w:rPr>
        <w:t> </w:t>
      </w:r>
      <w:r>
        <w:rPr>
          <w:sz w:val="16"/>
          <w:vertAlign w:val="baseline"/>
        </w:rPr>
        <w:t>Humanos</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4"/>
          <w:sz w:val="16"/>
          <w:vertAlign w:val="baseline"/>
        </w:rPr>
        <w:t> </w:t>
      </w:r>
      <w:r>
        <w:rPr>
          <w:sz w:val="16"/>
          <w:vertAlign w:val="baseline"/>
        </w:rPr>
        <w:t>Universidad</w:t>
      </w:r>
      <w:r>
        <w:rPr>
          <w:spacing w:val="-4"/>
          <w:sz w:val="16"/>
          <w:vertAlign w:val="baseline"/>
        </w:rPr>
        <w:t> </w:t>
      </w:r>
      <w:r>
        <w:rPr>
          <w:sz w:val="16"/>
          <w:vertAlign w:val="baseline"/>
        </w:rPr>
        <w:t>Diego </w:t>
      </w:r>
      <w:r>
        <w:rPr>
          <w:spacing w:val="-2"/>
          <w:sz w:val="16"/>
          <w:vertAlign w:val="baseline"/>
        </w:rPr>
        <w:t>Portales.</w:t>
      </w:r>
    </w:p>
    <w:p>
      <w:pPr>
        <w:tabs>
          <w:tab w:pos="827" w:val="left" w:leader="none"/>
        </w:tabs>
        <w:spacing w:before="0"/>
        <w:ind w:left="120" w:right="195" w:firstLine="0"/>
        <w:jc w:val="both"/>
        <w:rPr>
          <w:sz w:val="16"/>
        </w:rPr>
      </w:pPr>
      <w:bookmarkStart w:name="_bookmark7" w:id="11"/>
      <w:bookmarkEnd w:id="11"/>
      <w:r>
        <w:rPr/>
      </w:r>
      <w:r>
        <w:rPr>
          <w:spacing w:val="-10"/>
          <w:sz w:val="16"/>
          <w:vertAlign w:val="superscript"/>
        </w:rPr>
        <w:t>4</w:t>
      </w:r>
      <w:r>
        <w:rPr>
          <w:sz w:val="16"/>
          <w:vertAlign w:val="baseline"/>
        </w:rPr>
        <w:tab/>
      </w:r>
      <w:r>
        <w:rPr>
          <w:i/>
          <w:sz w:val="16"/>
          <w:vertAlign w:val="baseline"/>
        </w:rPr>
        <w:t>Cfr. Caso Baraona Bray Vs. Chile</w:t>
      </w:r>
      <w:r>
        <w:rPr>
          <w:sz w:val="16"/>
          <w:vertAlign w:val="baseline"/>
        </w:rPr>
        <w:t>. Convocatoria a audiencia. Resolución del Presidente de la Corte Interamericana de Derechos Humanos de 27 de mayo de 2022. Disponible en: </w:t>
      </w:r>
      <w:hyperlink r:id="rId6">
        <w:r>
          <w:rPr>
            <w:spacing w:val="-2"/>
            <w:sz w:val="16"/>
            <w:u w:val="single"/>
            <w:vertAlign w:val="baseline"/>
          </w:rPr>
          <w:t>https://www.corteidh.or.cr/docs/asuntos/baraona_bray_27_05_22.pdf</w:t>
        </w:r>
      </w:hyperlink>
    </w:p>
    <w:p>
      <w:pPr>
        <w:spacing w:after="0"/>
        <w:jc w:val="both"/>
        <w:rPr>
          <w:sz w:val="16"/>
        </w:rPr>
        <w:sectPr>
          <w:pgSz w:w="12240" w:h="15840"/>
          <w:pgMar w:header="0" w:footer="715" w:top="1360" w:bottom="900" w:left="1320" w:right="1240"/>
        </w:sectPr>
      </w:pPr>
    </w:p>
    <w:p>
      <w:pPr>
        <w:pStyle w:val="ListParagraph"/>
        <w:numPr>
          <w:ilvl w:val="0"/>
          <w:numId w:val="12"/>
        </w:numPr>
        <w:tabs>
          <w:tab w:pos="829" w:val="left" w:leader="none"/>
        </w:tabs>
        <w:spacing w:line="240" w:lineRule="auto" w:before="80" w:after="0"/>
        <w:ind w:left="119" w:right="199" w:firstLine="0"/>
        <w:jc w:val="both"/>
        <w:rPr>
          <w:sz w:val="20"/>
        </w:rPr>
      </w:pPr>
      <w:r>
        <w:rPr>
          <w:i/>
          <w:sz w:val="20"/>
        </w:rPr>
        <w:t>Audiencia</w:t>
      </w:r>
      <w:r>
        <w:rPr>
          <w:i/>
          <w:spacing w:val="-1"/>
          <w:sz w:val="20"/>
        </w:rPr>
        <w:t> </w:t>
      </w:r>
      <w:r>
        <w:rPr>
          <w:i/>
          <w:sz w:val="20"/>
        </w:rPr>
        <w:t>Pública.</w:t>
      </w:r>
      <w:r>
        <w:rPr>
          <w:i/>
          <w:spacing w:val="-1"/>
          <w:sz w:val="20"/>
        </w:rPr>
        <w:t> </w:t>
      </w:r>
      <w:r>
        <w:rPr>
          <w:i/>
          <w:sz w:val="20"/>
        </w:rPr>
        <w:t>- </w:t>
      </w:r>
      <w:r>
        <w:rPr>
          <w:sz w:val="20"/>
        </w:rPr>
        <w:t>La audiencia</w:t>
      </w:r>
      <w:r>
        <w:rPr>
          <w:spacing w:val="-1"/>
          <w:sz w:val="20"/>
        </w:rPr>
        <w:t> </w:t>
      </w:r>
      <w:r>
        <w:rPr>
          <w:sz w:val="20"/>
        </w:rPr>
        <w:t>pública se celebró el 20</w:t>
      </w:r>
      <w:r>
        <w:rPr>
          <w:spacing w:val="-1"/>
          <w:sz w:val="20"/>
        </w:rPr>
        <w:t> </w:t>
      </w:r>
      <w:r>
        <w:rPr>
          <w:sz w:val="20"/>
        </w:rPr>
        <w:t>de</w:t>
      </w:r>
      <w:r>
        <w:rPr>
          <w:spacing w:val="-2"/>
          <w:sz w:val="20"/>
        </w:rPr>
        <w:t> </w:t>
      </w:r>
      <w:r>
        <w:rPr>
          <w:sz w:val="20"/>
        </w:rPr>
        <w:t>junio</w:t>
      </w:r>
      <w:r>
        <w:rPr>
          <w:spacing w:val="-2"/>
          <w:sz w:val="20"/>
        </w:rPr>
        <w:t> </w:t>
      </w:r>
      <w:r>
        <w:rPr>
          <w:sz w:val="20"/>
        </w:rPr>
        <w:t>de</w:t>
      </w:r>
      <w:r>
        <w:rPr>
          <w:spacing w:val="-2"/>
          <w:sz w:val="20"/>
        </w:rPr>
        <w:t> </w:t>
      </w:r>
      <w:r>
        <w:rPr>
          <w:sz w:val="20"/>
        </w:rPr>
        <w:t>2022 durante el 149°</w:t>
      </w:r>
      <w:r>
        <w:rPr>
          <w:spacing w:val="-6"/>
          <w:sz w:val="20"/>
        </w:rPr>
        <w:t> </w:t>
      </w:r>
      <w:r>
        <w:rPr>
          <w:sz w:val="20"/>
        </w:rPr>
        <w:t>Período</w:t>
      </w:r>
      <w:r>
        <w:rPr>
          <w:spacing w:val="-4"/>
          <w:sz w:val="20"/>
        </w:rPr>
        <w:t> </w:t>
      </w:r>
      <w:r>
        <w:rPr>
          <w:sz w:val="20"/>
        </w:rPr>
        <w:t>Ordinario</w:t>
      </w:r>
      <w:r>
        <w:rPr>
          <w:spacing w:val="-4"/>
          <w:sz w:val="20"/>
        </w:rPr>
        <w:t> </w:t>
      </w:r>
      <w:r>
        <w:rPr>
          <w:sz w:val="20"/>
        </w:rPr>
        <w:t>de</w:t>
      </w:r>
      <w:r>
        <w:rPr>
          <w:spacing w:val="-7"/>
          <w:sz w:val="20"/>
        </w:rPr>
        <w:t> </w:t>
      </w:r>
      <w:r>
        <w:rPr>
          <w:sz w:val="20"/>
        </w:rPr>
        <w:t>Sesiones</w:t>
      </w:r>
      <w:r>
        <w:rPr>
          <w:spacing w:val="-6"/>
          <w:sz w:val="20"/>
        </w:rPr>
        <w:t> </w:t>
      </w:r>
      <w:r>
        <w:rPr>
          <w:sz w:val="20"/>
        </w:rPr>
        <w:t>que</w:t>
      </w:r>
      <w:r>
        <w:rPr>
          <w:spacing w:val="-4"/>
          <w:sz w:val="20"/>
        </w:rPr>
        <w:t> </w:t>
      </w:r>
      <w:r>
        <w:rPr>
          <w:sz w:val="20"/>
        </w:rPr>
        <w:t>se</w:t>
      </w:r>
      <w:r>
        <w:rPr>
          <w:spacing w:val="-4"/>
          <w:sz w:val="20"/>
        </w:rPr>
        <w:t> </w:t>
      </w:r>
      <w:r>
        <w:rPr>
          <w:sz w:val="20"/>
        </w:rPr>
        <w:t>llevó</w:t>
      </w:r>
      <w:r>
        <w:rPr>
          <w:spacing w:val="-6"/>
          <w:sz w:val="20"/>
        </w:rPr>
        <w:t> </w:t>
      </w:r>
      <w:r>
        <w:rPr>
          <w:sz w:val="20"/>
        </w:rPr>
        <w:t>a</w:t>
      </w:r>
      <w:r>
        <w:rPr>
          <w:spacing w:val="-3"/>
          <w:sz w:val="20"/>
        </w:rPr>
        <w:t> </w:t>
      </w:r>
      <w:r>
        <w:rPr>
          <w:sz w:val="20"/>
        </w:rPr>
        <w:t>cabo</w:t>
      </w:r>
      <w:r>
        <w:rPr>
          <w:spacing w:val="-4"/>
          <w:sz w:val="20"/>
        </w:rPr>
        <w:t> </w:t>
      </w:r>
      <w:r>
        <w:rPr>
          <w:sz w:val="20"/>
        </w:rPr>
        <w:t>en</w:t>
      </w:r>
      <w:r>
        <w:rPr>
          <w:spacing w:val="-4"/>
          <w:sz w:val="20"/>
        </w:rPr>
        <w:t> </w:t>
      </w:r>
      <w:r>
        <w:rPr>
          <w:sz w:val="20"/>
        </w:rPr>
        <w:t>San</w:t>
      </w:r>
      <w:r>
        <w:rPr>
          <w:spacing w:val="-4"/>
          <w:sz w:val="20"/>
        </w:rPr>
        <w:t> </w:t>
      </w:r>
      <w:r>
        <w:rPr>
          <w:sz w:val="20"/>
        </w:rPr>
        <w:t>José,</w:t>
      </w:r>
      <w:r>
        <w:rPr>
          <w:spacing w:val="-4"/>
          <w:sz w:val="20"/>
        </w:rPr>
        <w:t> </w:t>
      </w:r>
      <w:r>
        <w:rPr>
          <w:sz w:val="20"/>
        </w:rPr>
        <w:t>Costa</w:t>
      </w:r>
      <w:r>
        <w:rPr>
          <w:spacing w:val="-5"/>
          <w:sz w:val="20"/>
        </w:rPr>
        <w:t> </w:t>
      </w:r>
      <w:r>
        <w:rPr>
          <w:sz w:val="20"/>
        </w:rPr>
        <w:t>Rica</w:t>
      </w:r>
      <w:hyperlink w:history="true" w:anchor="_bookmark10">
        <w:r>
          <w:rPr>
            <w:position w:val="7"/>
            <w:sz w:val="13"/>
          </w:rPr>
          <w:t>5</w:t>
        </w:r>
      </w:hyperlink>
      <w:r>
        <w:rPr>
          <w:sz w:val="20"/>
        </w:rPr>
        <w:t>.</w:t>
      </w:r>
      <w:r>
        <w:rPr>
          <w:spacing w:val="-6"/>
          <w:sz w:val="20"/>
        </w:rPr>
        <w:t> </w:t>
      </w:r>
      <w:r>
        <w:rPr>
          <w:sz w:val="20"/>
        </w:rPr>
        <w:t>En</w:t>
      </w:r>
      <w:r>
        <w:rPr>
          <w:spacing w:val="-4"/>
          <w:sz w:val="20"/>
        </w:rPr>
        <w:t> </w:t>
      </w:r>
      <w:r>
        <w:rPr>
          <w:sz w:val="20"/>
        </w:rPr>
        <w:t>el</w:t>
      </w:r>
      <w:r>
        <w:rPr>
          <w:spacing w:val="-5"/>
          <w:sz w:val="20"/>
        </w:rPr>
        <w:t> </w:t>
      </w:r>
      <w:r>
        <w:rPr>
          <w:sz w:val="20"/>
        </w:rPr>
        <w:t>curso de la audiencia declararon la presunta víctima y dos peritos, uno ofrecido por la Comisión y otro</w:t>
      </w:r>
      <w:r>
        <w:rPr>
          <w:spacing w:val="-7"/>
          <w:sz w:val="20"/>
        </w:rPr>
        <w:t> </w:t>
      </w:r>
      <w:r>
        <w:rPr>
          <w:sz w:val="20"/>
        </w:rPr>
        <w:t>ofrecido</w:t>
      </w:r>
      <w:r>
        <w:rPr>
          <w:spacing w:val="-7"/>
          <w:sz w:val="20"/>
        </w:rPr>
        <w:t> </w:t>
      </w:r>
      <w:r>
        <w:rPr>
          <w:sz w:val="20"/>
        </w:rPr>
        <w:t>por</w:t>
      </w:r>
      <w:r>
        <w:rPr>
          <w:spacing w:val="-7"/>
          <w:sz w:val="20"/>
        </w:rPr>
        <w:t> </w:t>
      </w:r>
      <w:r>
        <w:rPr>
          <w:sz w:val="20"/>
        </w:rPr>
        <w:t>el</w:t>
      </w:r>
      <w:r>
        <w:rPr>
          <w:spacing w:val="-5"/>
          <w:sz w:val="20"/>
        </w:rPr>
        <w:t> </w:t>
      </w:r>
      <w:r>
        <w:rPr>
          <w:sz w:val="20"/>
        </w:rPr>
        <w:t>Estado.</w:t>
      </w:r>
      <w:r>
        <w:rPr>
          <w:spacing w:val="-6"/>
          <w:sz w:val="20"/>
        </w:rPr>
        <w:t> </w:t>
      </w:r>
      <w:r>
        <w:rPr>
          <w:sz w:val="20"/>
        </w:rPr>
        <w:t>Los</w:t>
      </w:r>
      <w:r>
        <w:rPr>
          <w:spacing w:val="-6"/>
          <w:sz w:val="20"/>
        </w:rPr>
        <w:t> </w:t>
      </w:r>
      <w:r>
        <w:rPr>
          <w:sz w:val="20"/>
        </w:rPr>
        <w:t>Jueces</w:t>
      </w:r>
      <w:r>
        <w:rPr>
          <w:spacing w:val="-6"/>
          <w:sz w:val="20"/>
        </w:rPr>
        <w:t> </w:t>
      </w:r>
      <w:r>
        <w:rPr>
          <w:sz w:val="20"/>
        </w:rPr>
        <w:t>y</w:t>
      </w:r>
      <w:r>
        <w:rPr>
          <w:spacing w:val="-6"/>
          <w:sz w:val="20"/>
        </w:rPr>
        <w:t> </w:t>
      </w:r>
      <w:r>
        <w:rPr>
          <w:sz w:val="20"/>
        </w:rPr>
        <w:t>Juezas</w:t>
      </w:r>
      <w:r>
        <w:rPr>
          <w:spacing w:val="-4"/>
          <w:sz w:val="20"/>
        </w:rPr>
        <w:t> </w:t>
      </w:r>
      <w:r>
        <w:rPr>
          <w:sz w:val="20"/>
        </w:rPr>
        <w:t>de</w:t>
      </w:r>
      <w:r>
        <w:rPr>
          <w:spacing w:val="-7"/>
          <w:sz w:val="20"/>
        </w:rPr>
        <w:t> </w:t>
      </w:r>
      <w:r>
        <w:rPr>
          <w:sz w:val="20"/>
        </w:rPr>
        <w:t>la</w:t>
      </w:r>
      <w:r>
        <w:rPr>
          <w:spacing w:val="-5"/>
          <w:sz w:val="20"/>
        </w:rPr>
        <w:t> </w:t>
      </w:r>
      <w:r>
        <w:rPr>
          <w:sz w:val="20"/>
        </w:rPr>
        <w:t>Corte</w:t>
      </w:r>
      <w:r>
        <w:rPr>
          <w:spacing w:val="-4"/>
          <w:sz w:val="20"/>
        </w:rPr>
        <w:t> </w:t>
      </w:r>
      <w:r>
        <w:rPr>
          <w:sz w:val="20"/>
        </w:rPr>
        <w:t>solicitaron</w:t>
      </w:r>
      <w:r>
        <w:rPr>
          <w:spacing w:val="-4"/>
          <w:sz w:val="20"/>
        </w:rPr>
        <w:t> </w:t>
      </w:r>
      <w:r>
        <w:rPr>
          <w:sz w:val="20"/>
        </w:rPr>
        <w:t>ciertas</w:t>
      </w:r>
      <w:r>
        <w:rPr>
          <w:spacing w:val="-6"/>
          <w:sz w:val="20"/>
        </w:rPr>
        <w:t> </w:t>
      </w:r>
      <w:r>
        <w:rPr>
          <w:sz w:val="20"/>
        </w:rPr>
        <w:t>explicaciones</w:t>
      </w:r>
      <w:r>
        <w:rPr>
          <w:spacing w:val="-6"/>
          <w:sz w:val="20"/>
        </w:rPr>
        <w:t> </w:t>
      </w:r>
      <w:r>
        <w:rPr>
          <w:sz w:val="20"/>
        </w:rPr>
        <w:t>a las partes y a la Comisión.</w:t>
      </w:r>
    </w:p>
    <w:p>
      <w:pPr>
        <w:pStyle w:val="BodyText"/>
        <w:spacing w:before="1"/>
      </w:pPr>
    </w:p>
    <w:p>
      <w:pPr>
        <w:pStyle w:val="ListParagraph"/>
        <w:numPr>
          <w:ilvl w:val="0"/>
          <w:numId w:val="12"/>
        </w:numPr>
        <w:tabs>
          <w:tab w:pos="828" w:val="left" w:leader="none"/>
        </w:tabs>
        <w:spacing w:line="240" w:lineRule="auto" w:before="0" w:after="0"/>
        <w:ind w:left="119" w:right="199" w:hanging="1"/>
        <w:jc w:val="both"/>
        <w:rPr>
          <w:sz w:val="20"/>
        </w:rPr>
      </w:pPr>
      <w:r>
        <w:rPr>
          <w:i/>
          <w:sz w:val="20"/>
        </w:rPr>
        <w:t>Amici</w:t>
      </w:r>
      <w:r>
        <w:rPr>
          <w:i/>
          <w:spacing w:val="-18"/>
          <w:sz w:val="20"/>
        </w:rPr>
        <w:t> </w:t>
      </w:r>
      <w:r>
        <w:rPr>
          <w:i/>
          <w:sz w:val="20"/>
        </w:rPr>
        <w:t>curiae.</w:t>
      </w:r>
      <w:r>
        <w:rPr>
          <w:i/>
          <w:spacing w:val="-16"/>
          <w:sz w:val="20"/>
        </w:rPr>
        <w:t> </w:t>
      </w:r>
      <w:r>
        <w:rPr>
          <w:sz w:val="20"/>
        </w:rPr>
        <w:t>–</w:t>
      </w:r>
      <w:r>
        <w:rPr>
          <w:spacing w:val="-16"/>
          <w:sz w:val="20"/>
        </w:rPr>
        <w:t> </w:t>
      </w:r>
      <w:r>
        <w:rPr>
          <w:sz w:val="20"/>
        </w:rPr>
        <w:t>El</w:t>
      </w:r>
      <w:r>
        <w:rPr>
          <w:spacing w:val="-18"/>
          <w:sz w:val="20"/>
        </w:rPr>
        <w:t> </w:t>
      </w:r>
      <w:r>
        <w:rPr>
          <w:sz w:val="20"/>
        </w:rPr>
        <w:t>Tribunal</w:t>
      </w:r>
      <w:r>
        <w:rPr>
          <w:spacing w:val="-17"/>
          <w:sz w:val="20"/>
        </w:rPr>
        <w:t> </w:t>
      </w:r>
      <w:r>
        <w:rPr>
          <w:sz w:val="20"/>
        </w:rPr>
        <w:t>recibió</w:t>
      </w:r>
      <w:r>
        <w:rPr>
          <w:spacing w:val="-17"/>
          <w:sz w:val="20"/>
        </w:rPr>
        <w:t> </w:t>
      </w:r>
      <w:r>
        <w:rPr>
          <w:sz w:val="20"/>
        </w:rPr>
        <w:t>tres</w:t>
      </w:r>
      <w:r>
        <w:rPr>
          <w:spacing w:val="-17"/>
          <w:sz w:val="20"/>
        </w:rPr>
        <w:t> </w:t>
      </w:r>
      <w:r>
        <w:rPr>
          <w:sz w:val="20"/>
        </w:rPr>
        <w:t>escritos</w:t>
      </w:r>
      <w:r>
        <w:rPr>
          <w:spacing w:val="-17"/>
          <w:sz w:val="20"/>
        </w:rPr>
        <w:t> </w:t>
      </w:r>
      <w:r>
        <w:rPr>
          <w:sz w:val="20"/>
        </w:rPr>
        <w:t>en</w:t>
      </w:r>
      <w:r>
        <w:rPr>
          <w:spacing w:val="-17"/>
          <w:sz w:val="20"/>
        </w:rPr>
        <w:t> </w:t>
      </w:r>
      <w:r>
        <w:rPr>
          <w:sz w:val="20"/>
        </w:rPr>
        <w:t>calidad</w:t>
      </w:r>
      <w:r>
        <w:rPr>
          <w:spacing w:val="-18"/>
          <w:sz w:val="20"/>
        </w:rPr>
        <w:t> </w:t>
      </w:r>
      <w:r>
        <w:rPr>
          <w:sz w:val="20"/>
        </w:rPr>
        <w:t>de</w:t>
      </w:r>
      <w:r>
        <w:rPr>
          <w:spacing w:val="-15"/>
          <w:sz w:val="20"/>
        </w:rPr>
        <w:t> </w:t>
      </w:r>
      <w:r>
        <w:rPr>
          <w:i/>
          <w:sz w:val="20"/>
        </w:rPr>
        <w:t>amicus</w:t>
      </w:r>
      <w:r>
        <w:rPr>
          <w:i/>
          <w:spacing w:val="-17"/>
          <w:sz w:val="20"/>
        </w:rPr>
        <w:t> </w:t>
      </w:r>
      <w:r>
        <w:rPr>
          <w:i/>
          <w:sz w:val="20"/>
        </w:rPr>
        <w:t>curiae</w:t>
      </w:r>
      <w:r>
        <w:rPr>
          <w:i/>
          <w:spacing w:val="-18"/>
          <w:sz w:val="20"/>
        </w:rPr>
        <w:t> </w:t>
      </w:r>
      <w:r>
        <w:rPr>
          <w:sz w:val="20"/>
        </w:rPr>
        <w:t>presentados por: a) </w:t>
      </w:r>
      <w:r>
        <w:rPr>
          <w:position w:val="1"/>
          <w:sz w:val="20"/>
        </w:rPr>
        <w:t>la Asociación Civil para la Protección y promoción de los Derechos Humanos </w:t>
      </w:r>
      <w:r>
        <w:rPr>
          <w:sz w:val="20"/>
        </w:rPr>
        <w:t>(XUMEK)</w:t>
      </w:r>
      <w:hyperlink w:history="true" w:anchor="_bookmark11">
        <w:r>
          <w:rPr>
            <w:position w:val="7"/>
            <w:sz w:val="13"/>
          </w:rPr>
          <w:t>6</w:t>
        </w:r>
      </w:hyperlink>
      <w:r>
        <w:rPr>
          <w:sz w:val="20"/>
        </w:rPr>
        <w:t>; b) la Clínica Jurídica de Transparencia y Derechos Humanos de la Facultad de Derecho de la Universidad Alberto Hurtado de Chile</w:t>
      </w:r>
      <w:hyperlink w:history="true" w:anchor="_bookmark12">
        <w:r>
          <w:rPr>
            <w:position w:val="7"/>
            <w:sz w:val="13"/>
          </w:rPr>
          <w:t>7</w:t>
        </w:r>
      </w:hyperlink>
      <w:r>
        <w:rPr>
          <w:sz w:val="20"/>
        </w:rPr>
        <w:t>, y c) el Observatorio del Derecho a la </w:t>
      </w:r>
      <w:r>
        <w:rPr>
          <w:spacing w:val="-2"/>
          <w:sz w:val="20"/>
        </w:rPr>
        <w:t>Comunicación</w:t>
      </w:r>
      <w:hyperlink w:history="true" w:anchor="_bookmark13">
        <w:r>
          <w:rPr>
            <w:spacing w:val="-2"/>
            <w:position w:val="7"/>
            <w:sz w:val="13"/>
          </w:rPr>
          <w:t>8</w:t>
        </w:r>
      </w:hyperlink>
      <w:r>
        <w:rPr>
          <w:spacing w:val="-2"/>
          <w:sz w:val="20"/>
        </w:rPr>
        <w:t>.</w:t>
      </w:r>
    </w:p>
    <w:p>
      <w:pPr>
        <w:pStyle w:val="BodyText"/>
      </w:pPr>
    </w:p>
    <w:p>
      <w:pPr>
        <w:pStyle w:val="ListParagraph"/>
        <w:numPr>
          <w:ilvl w:val="0"/>
          <w:numId w:val="12"/>
        </w:numPr>
        <w:tabs>
          <w:tab w:pos="829" w:val="left" w:leader="none"/>
        </w:tabs>
        <w:spacing w:line="240" w:lineRule="auto" w:before="0" w:after="0"/>
        <w:ind w:left="119" w:right="197" w:firstLine="0"/>
        <w:jc w:val="both"/>
        <w:rPr>
          <w:sz w:val="20"/>
        </w:rPr>
      </w:pPr>
      <w:r>
        <w:rPr>
          <w:i/>
          <w:sz w:val="20"/>
        </w:rPr>
        <w:t>Alegatos y observaciones finales escritas. </w:t>
      </w:r>
      <w:r>
        <w:rPr>
          <w:sz w:val="20"/>
        </w:rPr>
        <w:t>– El 20 de julio de 2022 el Estado, los representantes</w:t>
      </w:r>
      <w:r>
        <w:rPr>
          <w:spacing w:val="-16"/>
          <w:sz w:val="20"/>
        </w:rPr>
        <w:t> </w:t>
      </w:r>
      <w:r>
        <w:rPr>
          <w:sz w:val="20"/>
        </w:rPr>
        <w:t>y</w:t>
      </w:r>
      <w:r>
        <w:rPr>
          <w:spacing w:val="-18"/>
          <w:sz w:val="20"/>
        </w:rPr>
        <w:t> </w:t>
      </w:r>
      <w:r>
        <w:rPr>
          <w:sz w:val="20"/>
        </w:rPr>
        <w:t>la</w:t>
      </w:r>
      <w:r>
        <w:rPr>
          <w:spacing w:val="-14"/>
          <w:sz w:val="20"/>
        </w:rPr>
        <w:t> </w:t>
      </w:r>
      <w:r>
        <w:rPr>
          <w:sz w:val="20"/>
        </w:rPr>
        <w:t>Comisión,</w:t>
      </w:r>
      <w:r>
        <w:rPr>
          <w:spacing w:val="-13"/>
          <w:sz w:val="20"/>
        </w:rPr>
        <w:t> </w:t>
      </w:r>
      <w:r>
        <w:rPr>
          <w:sz w:val="20"/>
        </w:rPr>
        <w:t>remitieron,</w:t>
      </w:r>
      <w:r>
        <w:rPr>
          <w:spacing w:val="-13"/>
          <w:sz w:val="20"/>
        </w:rPr>
        <w:t> </w:t>
      </w:r>
      <w:r>
        <w:rPr>
          <w:sz w:val="20"/>
        </w:rPr>
        <w:t>respectivamente,</w:t>
      </w:r>
      <w:r>
        <w:rPr>
          <w:spacing w:val="-13"/>
          <w:sz w:val="20"/>
        </w:rPr>
        <w:t> </w:t>
      </w:r>
      <w:r>
        <w:rPr>
          <w:sz w:val="20"/>
        </w:rPr>
        <w:t>sus</w:t>
      </w:r>
      <w:r>
        <w:rPr>
          <w:spacing w:val="-15"/>
          <w:sz w:val="20"/>
        </w:rPr>
        <w:t> </w:t>
      </w:r>
      <w:r>
        <w:rPr>
          <w:sz w:val="20"/>
        </w:rPr>
        <w:t>alegatos</w:t>
      </w:r>
      <w:r>
        <w:rPr>
          <w:spacing w:val="-13"/>
          <w:sz w:val="20"/>
        </w:rPr>
        <w:t> </w:t>
      </w:r>
      <w:r>
        <w:rPr>
          <w:sz w:val="20"/>
        </w:rPr>
        <w:t>finales</w:t>
      </w:r>
      <w:r>
        <w:rPr>
          <w:spacing w:val="-15"/>
          <w:sz w:val="20"/>
        </w:rPr>
        <w:t> </w:t>
      </w:r>
      <w:r>
        <w:rPr>
          <w:sz w:val="20"/>
        </w:rPr>
        <w:t>escritos</w:t>
      </w:r>
      <w:r>
        <w:rPr>
          <w:spacing w:val="-13"/>
          <w:sz w:val="20"/>
        </w:rPr>
        <w:t> </w:t>
      </w:r>
      <w:r>
        <w:rPr>
          <w:sz w:val="20"/>
        </w:rPr>
        <w:t>y</w:t>
      </w:r>
      <w:r>
        <w:rPr>
          <w:spacing w:val="-13"/>
          <w:sz w:val="20"/>
        </w:rPr>
        <w:t> </w:t>
      </w:r>
      <w:r>
        <w:rPr>
          <w:sz w:val="20"/>
        </w:rPr>
        <w:t>sus observaciones</w:t>
      </w:r>
      <w:r>
        <w:rPr>
          <w:spacing w:val="-7"/>
          <w:sz w:val="20"/>
        </w:rPr>
        <w:t> </w:t>
      </w:r>
      <w:r>
        <w:rPr>
          <w:sz w:val="20"/>
        </w:rPr>
        <w:t>finales</w:t>
      </w:r>
      <w:r>
        <w:rPr>
          <w:spacing w:val="-7"/>
          <w:sz w:val="20"/>
        </w:rPr>
        <w:t> </w:t>
      </w:r>
      <w:r>
        <w:rPr>
          <w:sz w:val="20"/>
        </w:rPr>
        <w:t>escritas.</w:t>
      </w:r>
      <w:r>
        <w:rPr>
          <w:spacing w:val="-7"/>
          <w:sz w:val="20"/>
        </w:rPr>
        <w:t> </w:t>
      </w:r>
      <w:r>
        <w:rPr>
          <w:sz w:val="20"/>
        </w:rPr>
        <w:t>El</w:t>
      </w:r>
      <w:r>
        <w:rPr>
          <w:spacing w:val="-8"/>
          <w:sz w:val="20"/>
        </w:rPr>
        <w:t> </w:t>
      </w:r>
      <w:r>
        <w:rPr>
          <w:sz w:val="20"/>
        </w:rPr>
        <w:t>Estado</w:t>
      </w:r>
      <w:r>
        <w:rPr>
          <w:spacing w:val="-10"/>
          <w:sz w:val="20"/>
        </w:rPr>
        <w:t> </w:t>
      </w:r>
      <w:r>
        <w:rPr>
          <w:sz w:val="20"/>
        </w:rPr>
        <w:t>y</w:t>
      </w:r>
      <w:r>
        <w:rPr>
          <w:spacing w:val="-7"/>
          <w:sz w:val="20"/>
        </w:rPr>
        <w:t> </w:t>
      </w:r>
      <w:r>
        <w:rPr>
          <w:sz w:val="20"/>
        </w:rPr>
        <w:t>los</w:t>
      </w:r>
      <w:r>
        <w:rPr>
          <w:spacing w:val="-7"/>
          <w:sz w:val="20"/>
        </w:rPr>
        <w:t> </w:t>
      </w:r>
      <w:r>
        <w:rPr>
          <w:sz w:val="20"/>
        </w:rPr>
        <w:t>representantes</w:t>
      </w:r>
      <w:r>
        <w:rPr>
          <w:spacing w:val="-7"/>
          <w:sz w:val="20"/>
        </w:rPr>
        <w:t> </w:t>
      </w:r>
      <w:r>
        <w:rPr>
          <w:sz w:val="20"/>
        </w:rPr>
        <w:t>junto</w:t>
      </w:r>
      <w:r>
        <w:rPr>
          <w:spacing w:val="-8"/>
          <w:sz w:val="20"/>
        </w:rPr>
        <w:t> </w:t>
      </w:r>
      <w:r>
        <w:rPr>
          <w:sz w:val="20"/>
        </w:rPr>
        <w:t>con</w:t>
      </w:r>
      <w:r>
        <w:rPr>
          <w:spacing w:val="-8"/>
          <w:sz w:val="20"/>
        </w:rPr>
        <w:t> </w:t>
      </w:r>
      <w:r>
        <w:rPr>
          <w:sz w:val="20"/>
        </w:rPr>
        <w:t>los</w:t>
      </w:r>
      <w:r>
        <w:rPr>
          <w:spacing w:val="-7"/>
          <w:sz w:val="20"/>
        </w:rPr>
        <w:t> </w:t>
      </w:r>
      <w:r>
        <w:rPr>
          <w:sz w:val="20"/>
        </w:rPr>
        <w:t>referidos</w:t>
      </w:r>
      <w:r>
        <w:rPr>
          <w:spacing w:val="-7"/>
          <w:sz w:val="20"/>
        </w:rPr>
        <w:t> </w:t>
      </w:r>
      <w:r>
        <w:rPr>
          <w:sz w:val="20"/>
        </w:rPr>
        <w:t>alegatos presentaron cada uno un anexo.</w:t>
      </w:r>
    </w:p>
    <w:p>
      <w:pPr>
        <w:pStyle w:val="BodyText"/>
        <w:spacing w:before="11"/>
        <w:rPr>
          <w:sz w:val="19"/>
        </w:rPr>
      </w:pPr>
    </w:p>
    <w:p>
      <w:pPr>
        <w:pStyle w:val="ListParagraph"/>
        <w:numPr>
          <w:ilvl w:val="0"/>
          <w:numId w:val="12"/>
        </w:numPr>
        <w:tabs>
          <w:tab w:pos="828" w:val="left" w:leader="none"/>
        </w:tabs>
        <w:spacing w:line="240" w:lineRule="auto" w:before="0" w:after="0"/>
        <w:ind w:left="119" w:right="199" w:hanging="1"/>
        <w:jc w:val="both"/>
        <w:rPr>
          <w:sz w:val="20"/>
        </w:rPr>
      </w:pPr>
      <w:r>
        <w:rPr>
          <w:i/>
          <w:sz w:val="20"/>
        </w:rPr>
        <w:t>Observaciones a los anexos. -</w:t>
      </w:r>
      <w:r>
        <w:rPr>
          <w:i/>
          <w:spacing w:val="40"/>
          <w:sz w:val="20"/>
        </w:rPr>
        <w:t> </w:t>
      </w:r>
      <w:r>
        <w:rPr>
          <w:sz w:val="20"/>
        </w:rPr>
        <w:t>El 1 de agosto de 2022 el Estado presentó sus observaciones respecto al anexo presentado por los representantes. En la misma fecha, la Comisión informó que no tenía observaciones que formular. Los representantes no presentaron observaciones.</w:t>
      </w:r>
    </w:p>
    <w:p>
      <w:pPr>
        <w:pStyle w:val="BodyText"/>
        <w:spacing w:before="12"/>
        <w:rPr>
          <w:sz w:val="19"/>
        </w:rPr>
      </w:pPr>
    </w:p>
    <w:p>
      <w:pPr>
        <w:pStyle w:val="ListParagraph"/>
        <w:numPr>
          <w:ilvl w:val="0"/>
          <w:numId w:val="12"/>
        </w:numPr>
        <w:tabs>
          <w:tab w:pos="829" w:val="left" w:leader="none"/>
        </w:tabs>
        <w:spacing w:line="240" w:lineRule="auto" w:before="0" w:after="0"/>
        <w:ind w:left="120" w:right="196" w:hanging="1"/>
        <w:jc w:val="both"/>
        <w:rPr>
          <w:sz w:val="20"/>
        </w:rPr>
      </w:pPr>
      <w:r>
        <w:rPr>
          <w:i/>
          <w:sz w:val="20"/>
        </w:rPr>
        <w:t>Deliberación del presente caso. – </w:t>
      </w:r>
      <w:r>
        <w:rPr>
          <w:sz w:val="20"/>
        </w:rPr>
        <w:t>La Corte inició la deliberación de la presente Sentencia el día 15 de noviembre de 2022.</w:t>
      </w:r>
    </w:p>
    <w:p>
      <w:pPr>
        <w:pStyle w:val="BodyText"/>
        <w:rPr>
          <w:sz w:val="24"/>
        </w:rPr>
      </w:pPr>
    </w:p>
    <w:p>
      <w:pPr>
        <w:pStyle w:val="Heading1"/>
        <w:spacing w:before="189"/>
        <w:ind w:left="3979" w:right="4060" w:firstLine="1"/>
      </w:pPr>
      <w:bookmarkStart w:name="III COMPETENCIA" w:id="12"/>
      <w:bookmarkEnd w:id="12"/>
      <w:r>
        <w:rPr>
          <w:b w:val="0"/>
        </w:rPr>
      </w:r>
      <w:bookmarkStart w:name="_bookmark8" w:id="13"/>
      <w:bookmarkEnd w:id="13"/>
      <w:r>
        <w:rPr>
          <w:b w:val="0"/>
        </w:rPr>
      </w:r>
      <w:r>
        <w:rPr>
          <w:spacing w:val="-4"/>
        </w:rPr>
        <w:t>III </w:t>
      </w:r>
      <w:r>
        <w:rPr>
          <w:spacing w:val="-2"/>
        </w:rPr>
        <w:t>COMPETENCIA</w:t>
      </w:r>
    </w:p>
    <w:p>
      <w:pPr>
        <w:pStyle w:val="BodyText"/>
        <w:spacing w:before="1"/>
        <w:rPr>
          <w:b/>
        </w:rPr>
      </w:pPr>
    </w:p>
    <w:p>
      <w:pPr>
        <w:pStyle w:val="ListParagraph"/>
        <w:numPr>
          <w:ilvl w:val="0"/>
          <w:numId w:val="12"/>
        </w:numPr>
        <w:tabs>
          <w:tab w:pos="829" w:val="left" w:leader="none"/>
        </w:tabs>
        <w:spacing w:line="243" w:lineRule="exact" w:before="0" w:after="0"/>
        <w:ind w:left="828" w:right="0" w:hanging="709"/>
        <w:jc w:val="both"/>
        <w:rPr>
          <w:sz w:val="20"/>
        </w:rPr>
      </w:pPr>
      <w:r>
        <w:rPr>
          <w:sz w:val="20"/>
        </w:rPr>
        <w:t>La</w:t>
      </w:r>
      <w:r>
        <w:rPr>
          <w:spacing w:val="5"/>
          <w:sz w:val="20"/>
        </w:rPr>
        <w:t> </w:t>
      </w:r>
      <w:r>
        <w:rPr>
          <w:sz w:val="20"/>
        </w:rPr>
        <w:t>Corte</w:t>
      </w:r>
      <w:r>
        <w:rPr>
          <w:spacing w:val="10"/>
          <w:sz w:val="20"/>
        </w:rPr>
        <w:t> </w:t>
      </w:r>
      <w:r>
        <w:rPr>
          <w:sz w:val="20"/>
        </w:rPr>
        <w:t>es</w:t>
      </w:r>
      <w:r>
        <w:rPr>
          <w:spacing w:val="8"/>
          <w:sz w:val="20"/>
        </w:rPr>
        <w:t> </w:t>
      </w:r>
      <w:r>
        <w:rPr>
          <w:sz w:val="20"/>
        </w:rPr>
        <w:t>competente</w:t>
      </w:r>
      <w:r>
        <w:rPr>
          <w:spacing w:val="9"/>
          <w:sz w:val="20"/>
        </w:rPr>
        <w:t> </w:t>
      </w:r>
      <w:r>
        <w:rPr>
          <w:sz w:val="20"/>
        </w:rPr>
        <w:t>para</w:t>
      </w:r>
      <w:r>
        <w:rPr>
          <w:spacing w:val="9"/>
          <w:sz w:val="20"/>
        </w:rPr>
        <w:t> </w:t>
      </w:r>
      <w:r>
        <w:rPr>
          <w:sz w:val="20"/>
        </w:rPr>
        <w:t>conocer</w:t>
      </w:r>
      <w:r>
        <w:rPr>
          <w:spacing w:val="9"/>
          <w:sz w:val="20"/>
        </w:rPr>
        <w:t> </w:t>
      </w:r>
      <w:r>
        <w:rPr>
          <w:sz w:val="20"/>
        </w:rPr>
        <w:t>el</w:t>
      </w:r>
      <w:r>
        <w:rPr>
          <w:spacing w:val="9"/>
          <w:sz w:val="20"/>
        </w:rPr>
        <w:t> </w:t>
      </w:r>
      <w:r>
        <w:rPr>
          <w:sz w:val="20"/>
        </w:rPr>
        <w:t>presente</w:t>
      </w:r>
      <w:r>
        <w:rPr>
          <w:spacing w:val="5"/>
          <w:sz w:val="20"/>
        </w:rPr>
        <w:t> </w:t>
      </w:r>
      <w:r>
        <w:rPr>
          <w:sz w:val="20"/>
        </w:rPr>
        <w:t>caso,</w:t>
      </w:r>
      <w:r>
        <w:rPr>
          <w:spacing w:val="10"/>
          <w:sz w:val="20"/>
        </w:rPr>
        <w:t> </w:t>
      </w:r>
      <w:r>
        <w:rPr>
          <w:sz w:val="20"/>
        </w:rPr>
        <w:t>en</w:t>
      </w:r>
      <w:r>
        <w:rPr>
          <w:spacing w:val="8"/>
          <w:sz w:val="20"/>
        </w:rPr>
        <w:t> </w:t>
      </w:r>
      <w:r>
        <w:rPr>
          <w:sz w:val="20"/>
        </w:rPr>
        <w:t>los</w:t>
      </w:r>
      <w:r>
        <w:rPr>
          <w:spacing w:val="5"/>
          <w:sz w:val="20"/>
        </w:rPr>
        <w:t> </w:t>
      </w:r>
      <w:r>
        <w:rPr>
          <w:sz w:val="20"/>
        </w:rPr>
        <w:t>términos</w:t>
      </w:r>
      <w:r>
        <w:rPr>
          <w:spacing w:val="8"/>
          <w:sz w:val="20"/>
        </w:rPr>
        <w:t> </w:t>
      </w:r>
      <w:r>
        <w:rPr>
          <w:sz w:val="20"/>
        </w:rPr>
        <w:t>del</w:t>
      </w:r>
      <w:r>
        <w:rPr>
          <w:spacing w:val="8"/>
          <w:sz w:val="20"/>
        </w:rPr>
        <w:t> </w:t>
      </w:r>
      <w:r>
        <w:rPr>
          <w:spacing w:val="-2"/>
          <w:sz w:val="20"/>
        </w:rPr>
        <w:t>artículo</w:t>
      </w:r>
    </w:p>
    <w:p>
      <w:pPr>
        <w:pStyle w:val="BodyText"/>
        <w:ind w:left="121" w:right="313"/>
        <w:jc w:val="both"/>
      </w:pPr>
      <w:r>
        <w:rPr/>
        <w:t>62.3 de la Convención, en razón de que Chile es Estado Parte de la Convención Americana desde el 21 de agosto de 1990 y reconoció la competencia contenciosa de la Corte en esa misma fecha.</w:t>
      </w:r>
    </w:p>
    <w:p>
      <w:pPr>
        <w:pStyle w:val="BodyText"/>
        <w:spacing w:before="11"/>
        <w:rPr>
          <w:sz w:val="19"/>
        </w:rPr>
      </w:pPr>
    </w:p>
    <w:p>
      <w:pPr>
        <w:pStyle w:val="Heading1"/>
        <w:ind w:left="3104" w:right="3181" w:firstLine="1564"/>
        <w:jc w:val="left"/>
      </w:pPr>
      <w:bookmarkStart w:name="IV EXCEPCIONES PRELIMINARES" w:id="14"/>
      <w:bookmarkEnd w:id="14"/>
      <w:r>
        <w:rPr>
          <w:b w:val="0"/>
        </w:rPr>
      </w:r>
      <w:bookmarkStart w:name="_bookmark9" w:id="15"/>
      <w:bookmarkEnd w:id="15"/>
      <w:r>
        <w:rPr>
          <w:b w:val="0"/>
        </w:rPr>
      </w:r>
      <w:r>
        <w:rPr>
          <w:spacing w:val="-6"/>
        </w:rPr>
        <w:t>IV </w:t>
      </w:r>
      <w:r>
        <w:rPr/>
        <w:t>EXCEPCIONES</w:t>
      </w:r>
      <w:r>
        <w:rPr>
          <w:spacing w:val="-18"/>
        </w:rPr>
        <w:t> </w:t>
      </w:r>
      <w:r>
        <w:rPr/>
        <w:t>PRELIMINARES</w:t>
      </w:r>
    </w:p>
    <w:p>
      <w:pPr>
        <w:pStyle w:val="BodyText"/>
        <w:spacing w:before="1"/>
        <w:rPr>
          <w:b/>
        </w:rPr>
      </w:pPr>
    </w:p>
    <w:p>
      <w:pPr>
        <w:pStyle w:val="ListParagraph"/>
        <w:numPr>
          <w:ilvl w:val="0"/>
          <w:numId w:val="12"/>
        </w:numPr>
        <w:tabs>
          <w:tab w:pos="830" w:val="left" w:leader="none"/>
        </w:tabs>
        <w:spacing w:line="240" w:lineRule="auto" w:before="0" w:after="0"/>
        <w:ind w:left="121" w:right="314" w:firstLine="0"/>
        <w:jc w:val="both"/>
        <w:rPr>
          <w:sz w:val="20"/>
        </w:rPr>
      </w:pPr>
      <w:r>
        <w:rPr>
          <w:sz w:val="20"/>
        </w:rPr>
        <w:t>El </w:t>
      </w:r>
      <w:r>
        <w:rPr>
          <w:b/>
          <w:i/>
          <w:sz w:val="20"/>
        </w:rPr>
        <w:t>Estado </w:t>
      </w:r>
      <w:r>
        <w:rPr>
          <w:sz w:val="20"/>
        </w:rPr>
        <w:t>interpuso dos excepciones preliminares. La Corte las analizará en el siguiente orden: A) Control de legalidad del sometimiento del caso por la Comisión, y B) Excepción de cuarta instancia.</w:t>
      </w:r>
    </w:p>
    <w:p>
      <w:pPr>
        <w:pStyle w:val="BodyText"/>
      </w:pPr>
    </w:p>
    <w:p>
      <w:pPr>
        <w:pStyle w:val="BodyText"/>
        <w:spacing w:before="2"/>
        <w:rPr>
          <w:sz w:val="10"/>
        </w:rPr>
      </w:pPr>
      <w:r>
        <w:rPr/>
        <w:pict>
          <v:rect style="position:absolute;margin-left:72pt;margin-top:7.376528pt;width:144pt;height:.599pt;mso-position-horizontal-relative:page;mso-position-vertical-relative:paragraph;z-index:-15727104;mso-wrap-distance-left:0;mso-wrap-distance-right:0" id="docshape5" filled="true" fillcolor="#000000" stroked="false">
            <v:fill type="solid"/>
            <w10:wrap type="topAndBottom"/>
          </v:rect>
        </w:pict>
      </w:r>
    </w:p>
    <w:p>
      <w:pPr>
        <w:tabs>
          <w:tab w:pos="827" w:val="left" w:leader="none"/>
        </w:tabs>
        <w:spacing w:before="98"/>
        <w:ind w:left="119" w:right="192" w:firstLine="0"/>
        <w:jc w:val="both"/>
        <w:rPr>
          <w:sz w:val="16"/>
        </w:rPr>
      </w:pPr>
      <w:bookmarkStart w:name="_bookmark10" w:id="16"/>
      <w:bookmarkEnd w:id="16"/>
      <w:r>
        <w:rPr/>
      </w:r>
      <w:r>
        <w:rPr>
          <w:spacing w:val="-10"/>
          <w:sz w:val="16"/>
          <w:vertAlign w:val="superscript"/>
        </w:rPr>
        <w:t>5</w:t>
      </w:r>
      <w:r>
        <w:rPr>
          <w:sz w:val="16"/>
          <w:vertAlign w:val="baseline"/>
        </w:rPr>
        <w:tab/>
        <w:t>A esta audiencia comparecieron: a) por la Comisión Interamericana: José Vaca Villarreal, Relator Especial para la Libertad de Expresión y Erick Acuña Pereda, asesor; b) por los representantes: Cristian Sanhueza Cubillos, Juan Pablo Olmedo, y Andrea Ruiz, abogados y abogada, respectivamente, de la Clínica de Acciones de Interés Público</w:t>
      </w:r>
      <w:r>
        <w:rPr>
          <w:spacing w:val="-2"/>
          <w:sz w:val="16"/>
          <w:vertAlign w:val="baseline"/>
        </w:rPr>
        <w:t> </w:t>
      </w:r>
      <w:r>
        <w:rPr>
          <w:sz w:val="16"/>
          <w:vertAlign w:val="baseline"/>
        </w:rPr>
        <w:t>y</w:t>
      </w:r>
      <w:r>
        <w:rPr>
          <w:spacing w:val="-2"/>
          <w:sz w:val="16"/>
          <w:vertAlign w:val="baseline"/>
        </w:rPr>
        <w:t> </w:t>
      </w:r>
      <w:r>
        <w:rPr>
          <w:sz w:val="16"/>
          <w:vertAlign w:val="baseline"/>
        </w:rPr>
        <w:t>Derechos</w:t>
      </w:r>
      <w:r>
        <w:rPr>
          <w:spacing w:val="-2"/>
          <w:sz w:val="16"/>
          <w:vertAlign w:val="baseline"/>
        </w:rPr>
        <w:t> </w:t>
      </w:r>
      <w:r>
        <w:rPr>
          <w:sz w:val="16"/>
          <w:vertAlign w:val="baseline"/>
        </w:rPr>
        <w:t>Humanos,</w:t>
      </w:r>
      <w:r>
        <w:rPr>
          <w:spacing w:val="-6"/>
          <w:sz w:val="16"/>
          <w:vertAlign w:val="baseline"/>
        </w:rPr>
        <w:t> </w:t>
      </w:r>
      <w:r>
        <w:rPr>
          <w:sz w:val="16"/>
          <w:vertAlign w:val="baseline"/>
        </w:rPr>
        <w:t>de</w:t>
      </w:r>
      <w:r>
        <w:rPr>
          <w:spacing w:val="-2"/>
          <w:sz w:val="16"/>
          <w:vertAlign w:val="baseline"/>
        </w:rPr>
        <w:t> </w:t>
      </w:r>
      <w:r>
        <w:rPr>
          <w:sz w:val="16"/>
          <w:vertAlign w:val="baseline"/>
        </w:rPr>
        <w:t>la</w:t>
      </w:r>
      <w:r>
        <w:rPr>
          <w:spacing w:val="-1"/>
          <w:sz w:val="16"/>
          <w:vertAlign w:val="baseline"/>
        </w:rPr>
        <w:t> </w:t>
      </w:r>
      <w:r>
        <w:rPr>
          <w:sz w:val="16"/>
          <w:vertAlign w:val="baseline"/>
        </w:rPr>
        <w:t>Universidad</w:t>
      </w:r>
      <w:r>
        <w:rPr>
          <w:spacing w:val="-2"/>
          <w:sz w:val="16"/>
          <w:vertAlign w:val="baseline"/>
        </w:rPr>
        <w:t> </w:t>
      </w:r>
      <w:r>
        <w:rPr>
          <w:sz w:val="16"/>
          <w:vertAlign w:val="baseline"/>
        </w:rPr>
        <w:t>Diego</w:t>
      </w:r>
      <w:r>
        <w:rPr>
          <w:spacing w:val="-2"/>
          <w:sz w:val="16"/>
          <w:vertAlign w:val="baseline"/>
        </w:rPr>
        <w:t> </w:t>
      </w:r>
      <w:r>
        <w:rPr>
          <w:sz w:val="16"/>
          <w:vertAlign w:val="baseline"/>
        </w:rPr>
        <w:t>Portales,</w:t>
      </w:r>
      <w:r>
        <w:rPr>
          <w:spacing w:val="-3"/>
          <w:sz w:val="16"/>
          <w:vertAlign w:val="baseline"/>
        </w:rPr>
        <w:t> </w:t>
      </w:r>
      <w:r>
        <w:rPr>
          <w:sz w:val="16"/>
          <w:vertAlign w:val="baseline"/>
        </w:rPr>
        <w:t>y</w:t>
      </w:r>
      <w:r>
        <w:rPr>
          <w:spacing w:val="-2"/>
          <w:sz w:val="16"/>
          <w:vertAlign w:val="baseline"/>
        </w:rPr>
        <w:t> </w:t>
      </w:r>
      <w:r>
        <w:rPr>
          <w:sz w:val="16"/>
          <w:vertAlign w:val="baseline"/>
        </w:rPr>
        <w:t>c)</w:t>
      </w:r>
      <w:r>
        <w:rPr>
          <w:spacing w:val="-4"/>
          <w:sz w:val="16"/>
          <w:vertAlign w:val="baseline"/>
        </w:rPr>
        <w:t> </w:t>
      </w:r>
      <w:r>
        <w:rPr>
          <w:sz w:val="16"/>
          <w:vertAlign w:val="baseline"/>
        </w:rPr>
        <w:t>por</w:t>
      </w:r>
      <w:r>
        <w:rPr>
          <w:spacing w:val="-2"/>
          <w:sz w:val="16"/>
          <w:vertAlign w:val="baseline"/>
        </w:rPr>
        <w:t> </w:t>
      </w:r>
      <w:r>
        <w:rPr>
          <w:sz w:val="16"/>
          <w:vertAlign w:val="baseline"/>
        </w:rPr>
        <w:t>el</w:t>
      </w:r>
      <w:r>
        <w:rPr>
          <w:spacing w:val="-3"/>
          <w:sz w:val="16"/>
          <w:vertAlign w:val="baseline"/>
        </w:rPr>
        <w:t> </w:t>
      </w:r>
      <w:r>
        <w:rPr>
          <w:sz w:val="16"/>
          <w:vertAlign w:val="baseline"/>
        </w:rPr>
        <w:t>Estado:</w:t>
      </w:r>
      <w:r>
        <w:rPr>
          <w:spacing w:val="-4"/>
          <w:sz w:val="16"/>
          <w:vertAlign w:val="baseline"/>
        </w:rPr>
        <w:t> </w:t>
      </w:r>
      <w:r>
        <w:rPr>
          <w:sz w:val="16"/>
          <w:vertAlign w:val="baseline"/>
        </w:rPr>
        <w:t>Tomás</w:t>
      </w:r>
      <w:r>
        <w:rPr>
          <w:spacing w:val="-5"/>
          <w:sz w:val="16"/>
          <w:vertAlign w:val="baseline"/>
        </w:rPr>
        <w:t> </w:t>
      </w:r>
      <w:r>
        <w:rPr>
          <w:sz w:val="16"/>
          <w:vertAlign w:val="baseline"/>
        </w:rPr>
        <w:t>Pascual</w:t>
      </w:r>
      <w:r>
        <w:rPr>
          <w:spacing w:val="-1"/>
          <w:sz w:val="16"/>
          <w:vertAlign w:val="baseline"/>
        </w:rPr>
        <w:t> </w:t>
      </w:r>
      <w:r>
        <w:rPr>
          <w:sz w:val="16"/>
          <w:vertAlign w:val="baseline"/>
        </w:rPr>
        <w:t>Ricke,</w:t>
      </w:r>
      <w:r>
        <w:rPr>
          <w:spacing w:val="-3"/>
          <w:sz w:val="16"/>
          <w:vertAlign w:val="baseline"/>
        </w:rPr>
        <w:t> </w:t>
      </w:r>
      <w:r>
        <w:rPr>
          <w:sz w:val="16"/>
          <w:vertAlign w:val="baseline"/>
        </w:rPr>
        <w:t>Embajador y Director de Derechos Humanos del Ministerio de Relaciones Exteriores; Oliver Román López Serrano; Pamela </w:t>
      </w:r>
      <w:bookmarkStart w:name="_bookmark11" w:id="17"/>
      <w:bookmarkEnd w:id="17"/>
      <w:r>
        <w:rPr>
          <w:sz w:val="16"/>
          <w:vertAlign w:val="baseline"/>
        </w:rPr>
        <w:t>O</w:t>
      </w:r>
      <w:r>
        <w:rPr>
          <w:sz w:val="16"/>
          <w:vertAlign w:val="baseline"/>
        </w:rPr>
        <w:t>livares Sandoval y José Ignacio Escobar Opazo.</w:t>
      </w:r>
    </w:p>
    <w:p>
      <w:pPr>
        <w:tabs>
          <w:tab w:pos="803" w:val="left" w:leader="none"/>
        </w:tabs>
        <w:spacing w:before="0"/>
        <w:ind w:left="119" w:right="304" w:firstLine="0"/>
        <w:jc w:val="both"/>
        <w:rPr>
          <w:sz w:val="16"/>
        </w:rPr>
      </w:pPr>
      <w:r>
        <w:rPr>
          <w:spacing w:val="-10"/>
          <w:sz w:val="16"/>
          <w:vertAlign w:val="superscript"/>
        </w:rPr>
        <w:t>6</w:t>
      </w:r>
      <w:r>
        <w:rPr>
          <w:sz w:val="16"/>
          <w:vertAlign w:val="baseline"/>
        </w:rPr>
        <w:tab/>
        <w:t>El escrito fue firmado Estefanía Araya, vicepresidenta de XUMEK. El escrito versa sobre la importancia de la</w:t>
      </w:r>
      <w:r>
        <w:rPr>
          <w:spacing w:val="-7"/>
          <w:sz w:val="16"/>
          <w:vertAlign w:val="baseline"/>
        </w:rPr>
        <w:t> </w:t>
      </w:r>
      <w:r>
        <w:rPr>
          <w:sz w:val="16"/>
          <w:vertAlign w:val="baseline"/>
        </w:rPr>
        <w:t>protección</w:t>
      </w:r>
      <w:r>
        <w:rPr>
          <w:spacing w:val="-9"/>
          <w:sz w:val="16"/>
          <w:vertAlign w:val="baseline"/>
        </w:rPr>
        <w:t> </w:t>
      </w:r>
      <w:r>
        <w:rPr>
          <w:sz w:val="16"/>
          <w:vertAlign w:val="baseline"/>
        </w:rPr>
        <w:t>del</w:t>
      </w:r>
      <w:r>
        <w:rPr>
          <w:spacing w:val="-9"/>
          <w:sz w:val="16"/>
          <w:vertAlign w:val="baseline"/>
        </w:rPr>
        <w:t> </w:t>
      </w:r>
      <w:r>
        <w:rPr>
          <w:sz w:val="16"/>
          <w:vertAlign w:val="baseline"/>
        </w:rPr>
        <w:t>derecho</w:t>
      </w:r>
      <w:r>
        <w:rPr>
          <w:spacing w:val="-5"/>
          <w:sz w:val="16"/>
          <w:vertAlign w:val="baseline"/>
        </w:rPr>
        <w:t> </w:t>
      </w:r>
      <w:r>
        <w:rPr>
          <w:sz w:val="16"/>
          <w:vertAlign w:val="baseline"/>
        </w:rPr>
        <w:t>a</w:t>
      </w:r>
      <w:r>
        <w:rPr>
          <w:spacing w:val="-9"/>
          <w:sz w:val="16"/>
          <w:vertAlign w:val="baseline"/>
        </w:rPr>
        <w:t> </w:t>
      </w:r>
      <w:r>
        <w:rPr>
          <w:sz w:val="16"/>
          <w:vertAlign w:val="baseline"/>
        </w:rPr>
        <w:t>la</w:t>
      </w:r>
      <w:r>
        <w:rPr>
          <w:spacing w:val="-9"/>
          <w:sz w:val="16"/>
          <w:vertAlign w:val="baseline"/>
        </w:rPr>
        <w:t> </w:t>
      </w:r>
      <w:r>
        <w:rPr>
          <w:sz w:val="16"/>
          <w:vertAlign w:val="baseline"/>
        </w:rPr>
        <w:t>libertad</w:t>
      </w:r>
      <w:r>
        <w:rPr>
          <w:spacing w:val="-8"/>
          <w:sz w:val="16"/>
          <w:vertAlign w:val="baseline"/>
        </w:rPr>
        <w:t> </w:t>
      </w:r>
      <w:r>
        <w:rPr>
          <w:sz w:val="16"/>
          <w:vertAlign w:val="baseline"/>
        </w:rPr>
        <w:t>de</w:t>
      </w:r>
      <w:r>
        <w:rPr>
          <w:spacing w:val="-8"/>
          <w:sz w:val="16"/>
          <w:vertAlign w:val="baseline"/>
        </w:rPr>
        <w:t> </w:t>
      </w:r>
      <w:r>
        <w:rPr>
          <w:sz w:val="16"/>
          <w:vertAlign w:val="baseline"/>
        </w:rPr>
        <w:t>expresión,</w:t>
      </w:r>
      <w:r>
        <w:rPr>
          <w:spacing w:val="-9"/>
          <w:sz w:val="16"/>
          <w:vertAlign w:val="baseline"/>
        </w:rPr>
        <w:t> </w:t>
      </w:r>
      <w:r>
        <w:rPr>
          <w:sz w:val="16"/>
          <w:vertAlign w:val="baseline"/>
        </w:rPr>
        <w:t>específicamente</w:t>
      </w:r>
      <w:r>
        <w:rPr>
          <w:spacing w:val="-6"/>
          <w:sz w:val="16"/>
          <w:vertAlign w:val="baseline"/>
        </w:rPr>
        <w:t> </w:t>
      </w:r>
      <w:r>
        <w:rPr>
          <w:sz w:val="16"/>
          <w:vertAlign w:val="baseline"/>
        </w:rPr>
        <w:t>de</w:t>
      </w:r>
      <w:r>
        <w:rPr>
          <w:spacing w:val="-6"/>
          <w:sz w:val="16"/>
          <w:vertAlign w:val="baseline"/>
        </w:rPr>
        <w:t> </w:t>
      </w:r>
      <w:r>
        <w:rPr>
          <w:sz w:val="16"/>
          <w:vertAlign w:val="baseline"/>
        </w:rPr>
        <w:t>los</w:t>
      </w:r>
      <w:r>
        <w:rPr>
          <w:spacing w:val="-8"/>
          <w:sz w:val="16"/>
          <w:vertAlign w:val="baseline"/>
        </w:rPr>
        <w:t> </w:t>
      </w:r>
      <w:r>
        <w:rPr>
          <w:sz w:val="16"/>
          <w:vertAlign w:val="baseline"/>
        </w:rPr>
        <w:t>defensores</w:t>
      </w:r>
      <w:r>
        <w:rPr>
          <w:spacing w:val="-8"/>
          <w:sz w:val="16"/>
          <w:vertAlign w:val="baseline"/>
        </w:rPr>
        <w:t> </w:t>
      </w:r>
      <w:r>
        <w:rPr>
          <w:sz w:val="16"/>
          <w:vertAlign w:val="baseline"/>
        </w:rPr>
        <w:t>del</w:t>
      </w:r>
      <w:r>
        <w:rPr>
          <w:spacing w:val="-9"/>
          <w:sz w:val="16"/>
          <w:vertAlign w:val="baseline"/>
        </w:rPr>
        <w:t> </w:t>
      </w:r>
      <w:r>
        <w:rPr>
          <w:sz w:val="16"/>
          <w:vertAlign w:val="baseline"/>
        </w:rPr>
        <w:t>medio</w:t>
      </w:r>
      <w:r>
        <w:rPr>
          <w:spacing w:val="-8"/>
          <w:sz w:val="16"/>
          <w:vertAlign w:val="baseline"/>
        </w:rPr>
        <w:t> </w:t>
      </w:r>
      <w:r>
        <w:rPr>
          <w:sz w:val="16"/>
          <w:vertAlign w:val="baseline"/>
        </w:rPr>
        <w:t>ambiente,</w:t>
      </w:r>
      <w:r>
        <w:rPr>
          <w:spacing w:val="-9"/>
          <w:sz w:val="16"/>
          <w:vertAlign w:val="baseline"/>
        </w:rPr>
        <w:t> </w:t>
      </w:r>
      <w:r>
        <w:rPr>
          <w:sz w:val="16"/>
          <w:vertAlign w:val="baseline"/>
        </w:rPr>
        <w:t>y</w:t>
      </w:r>
      <w:r>
        <w:rPr>
          <w:spacing w:val="-7"/>
          <w:sz w:val="16"/>
          <w:vertAlign w:val="baseline"/>
        </w:rPr>
        <w:t> </w:t>
      </w:r>
      <w:r>
        <w:rPr>
          <w:sz w:val="16"/>
          <w:vertAlign w:val="baseline"/>
        </w:rPr>
        <w:t>cómo la falta del mismo interfiere en el acceso a la información de las personas que conviven en una sociedad.</w:t>
      </w:r>
    </w:p>
    <w:p>
      <w:pPr>
        <w:tabs>
          <w:tab w:pos="827" w:val="left" w:leader="none"/>
        </w:tabs>
        <w:spacing w:before="0"/>
        <w:ind w:left="119" w:right="194" w:firstLine="0"/>
        <w:jc w:val="both"/>
        <w:rPr>
          <w:sz w:val="16"/>
        </w:rPr>
      </w:pPr>
      <w:bookmarkStart w:name="_bookmark12" w:id="18"/>
      <w:bookmarkEnd w:id="18"/>
      <w:r>
        <w:rPr/>
      </w:r>
      <w:r>
        <w:rPr>
          <w:spacing w:val="-10"/>
          <w:sz w:val="16"/>
          <w:vertAlign w:val="superscript"/>
        </w:rPr>
        <w:t>7</w:t>
      </w:r>
      <w:r>
        <w:rPr>
          <w:sz w:val="16"/>
          <w:vertAlign w:val="baseline"/>
        </w:rPr>
        <w:tab/>
        <w:t>El</w:t>
      </w:r>
      <w:r>
        <w:rPr>
          <w:spacing w:val="-7"/>
          <w:sz w:val="16"/>
          <w:vertAlign w:val="baseline"/>
        </w:rPr>
        <w:t> </w:t>
      </w:r>
      <w:r>
        <w:rPr>
          <w:sz w:val="16"/>
          <w:vertAlign w:val="baseline"/>
        </w:rPr>
        <w:t>escrito</w:t>
      </w:r>
      <w:r>
        <w:rPr>
          <w:spacing w:val="-8"/>
          <w:sz w:val="16"/>
          <w:vertAlign w:val="baseline"/>
        </w:rPr>
        <w:t> </w:t>
      </w:r>
      <w:r>
        <w:rPr>
          <w:sz w:val="16"/>
          <w:vertAlign w:val="baseline"/>
        </w:rPr>
        <w:t>fue</w:t>
      </w:r>
      <w:r>
        <w:rPr>
          <w:spacing w:val="-8"/>
          <w:sz w:val="16"/>
          <w:vertAlign w:val="baseline"/>
        </w:rPr>
        <w:t> </w:t>
      </w:r>
      <w:r>
        <w:rPr>
          <w:sz w:val="16"/>
          <w:vertAlign w:val="baseline"/>
        </w:rPr>
        <w:t>firmado</w:t>
      </w:r>
      <w:r>
        <w:rPr>
          <w:spacing w:val="-8"/>
          <w:sz w:val="16"/>
          <w:vertAlign w:val="baseline"/>
        </w:rPr>
        <w:t> </w:t>
      </w:r>
      <w:r>
        <w:rPr>
          <w:sz w:val="16"/>
          <w:vertAlign w:val="baseline"/>
        </w:rPr>
        <w:t>por</w:t>
      </w:r>
      <w:r>
        <w:rPr>
          <w:spacing w:val="-5"/>
          <w:sz w:val="16"/>
          <w:vertAlign w:val="baseline"/>
        </w:rPr>
        <w:t> </w:t>
      </w:r>
      <w:r>
        <w:rPr>
          <w:sz w:val="16"/>
          <w:vertAlign w:val="baseline"/>
        </w:rPr>
        <w:t>Branislav</w:t>
      </w:r>
      <w:r>
        <w:rPr>
          <w:spacing w:val="-8"/>
          <w:sz w:val="16"/>
          <w:vertAlign w:val="baseline"/>
        </w:rPr>
        <w:t> </w:t>
      </w:r>
      <w:r>
        <w:rPr>
          <w:sz w:val="16"/>
          <w:vertAlign w:val="baseline"/>
        </w:rPr>
        <w:t>Marelic</w:t>
      </w:r>
      <w:r>
        <w:rPr>
          <w:spacing w:val="-8"/>
          <w:sz w:val="16"/>
          <w:vertAlign w:val="baseline"/>
        </w:rPr>
        <w:t> </w:t>
      </w:r>
      <w:r>
        <w:rPr>
          <w:sz w:val="16"/>
          <w:vertAlign w:val="baseline"/>
        </w:rPr>
        <w:t>Rokov.</w:t>
      </w:r>
      <w:r>
        <w:rPr>
          <w:spacing w:val="-7"/>
          <w:sz w:val="16"/>
          <w:vertAlign w:val="baseline"/>
        </w:rPr>
        <w:t> </w:t>
      </w:r>
      <w:r>
        <w:rPr>
          <w:sz w:val="16"/>
          <w:vertAlign w:val="baseline"/>
        </w:rPr>
        <w:t>El</w:t>
      </w:r>
      <w:r>
        <w:rPr>
          <w:spacing w:val="-7"/>
          <w:sz w:val="16"/>
          <w:vertAlign w:val="baseline"/>
        </w:rPr>
        <w:t> </w:t>
      </w:r>
      <w:r>
        <w:rPr>
          <w:sz w:val="16"/>
          <w:vertAlign w:val="baseline"/>
        </w:rPr>
        <w:t>escrito</w:t>
      </w:r>
      <w:r>
        <w:rPr>
          <w:spacing w:val="-10"/>
          <w:sz w:val="16"/>
          <w:vertAlign w:val="baseline"/>
        </w:rPr>
        <w:t> </w:t>
      </w:r>
      <w:r>
        <w:rPr>
          <w:sz w:val="16"/>
          <w:vertAlign w:val="baseline"/>
        </w:rPr>
        <w:t>versa</w:t>
      </w:r>
      <w:r>
        <w:rPr>
          <w:spacing w:val="-7"/>
          <w:sz w:val="16"/>
          <w:vertAlign w:val="baseline"/>
        </w:rPr>
        <w:t> </w:t>
      </w:r>
      <w:r>
        <w:rPr>
          <w:sz w:val="16"/>
          <w:vertAlign w:val="baseline"/>
        </w:rPr>
        <w:t>sobre</w:t>
      </w:r>
      <w:r>
        <w:rPr>
          <w:spacing w:val="-8"/>
          <w:sz w:val="16"/>
          <w:vertAlign w:val="baseline"/>
        </w:rPr>
        <w:t> </w:t>
      </w:r>
      <w:r>
        <w:rPr>
          <w:sz w:val="16"/>
          <w:vertAlign w:val="baseline"/>
        </w:rPr>
        <w:t>los</w:t>
      </w:r>
      <w:r>
        <w:rPr>
          <w:spacing w:val="-8"/>
          <w:sz w:val="16"/>
          <w:vertAlign w:val="baseline"/>
        </w:rPr>
        <w:t> </w:t>
      </w:r>
      <w:r>
        <w:rPr>
          <w:sz w:val="16"/>
          <w:vertAlign w:val="baseline"/>
        </w:rPr>
        <w:t>alcances</w:t>
      </w:r>
      <w:r>
        <w:rPr>
          <w:spacing w:val="-8"/>
          <w:sz w:val="16"/>
          <w:vertAlign w:val="baseline"/>
        </w:rPr>
        <w:t> </w:t>
      </w:r>
      <w:r>
        <w:rPr>
          <w:sz w:val="16"/>
          <w:vertAlign w:val="baseline"/>
        </w:rPr>
        <w:t>de</w:t>
      </w:r>
      <w:r>
        <w:rPr>
          <w:spacing w:val="-8"/>
          <w:sz w:val="16"/>
          <w:vertAlign w:val="baseline"/>
        </w:rPr>
        <w:t> </w:t>
      </w:r>
      <w:r>
        <w:rPr>
          <w:sz w:val="16"/>
          <w:vertAlign w:val="baseline"/>
        </w:rPr>
        <w:t>las</w:t>
      </w:r>
      <w:r>
        <w:rPr>
          <w:spacing w:val="-6"/>
          <w:sz w:val="16"/>
          <w:vertAlign w:val="baseline"/>
        </w:rPr>
        <w:t> </w:t>
      </w:r>
      <w:r>
        <w:rPr>
          <w:sz w:val="16"/>
          <w:vertAlign w:val="baseline"/>
        </w:rPr>
        <w:t>obligaciones</w:t>
      </w:r>
      <w:r>
        <w:rPr>
          <w:spacing w:val="-8"/>
          <w:sz w:val="16"/>
          <w:vertAlign w:val="baseline"/>
        </w:rPr>
        <w:t> </w:t>
      </w:r>
      <w:r>
        <w:rPr>
          <w:sz w:val="16"/>
          <w:vertAlign w:val="baseline"/>
        </w:rPr>
        <w:t>del Estado de investigar, sancionar, y reparar, con base en las consideraciones analizadas respecto al presente caso.</w:t>
      </w:r>
    </w:p>
    <w:p>
      <w:pPr>
        <w:tabs>
          <w:tab w:pos="827" w:val="left" w:leader="none"/>
        </w:tabs>
        <w:spacing w:before="0"/>
        <w:ind w:left="119" w:right="194" w:firstLine="0"/>
        <w:jc w:val="both"/>
        <w:rPr>
          <w:sz w:val="16"/>
        </w:rPr>
      </w:pPr>
      <w:bookmarkStart w:name="_bookmark13" w:id="19"/>
      <w:bookmarkEnd w:id="19"/>
      <w:r>
        <w:rPr/>
      </w:r>
      <w:r>
        <w:rPr>
          <w:spacing w:val="-10"/>
          <w:sz w:val="16"/>
          <w:vertAlign w:val="superscript"/>
        </w:rPr>
        <w:t>8</w:t>
      </w:r>
      <w:r>
        <w:rPr>
          <w:sz w:val="16"/>
          <w:vertAlign w:val="baseline"/>
        </w:rPr>
        <w:tab/>
        <w:t>El</w:t>
      </w:r>
      <w:r>
        <w:rPr>
          <w:spacing w:val="-8"/>
          <w:sz w:val="16"/>
          <w:vertAlign w:val="baseline"/>
        </w:rPr>
        <w:t> </w:t>
      </w:r>
      <w:r>
        <w:rPr>
          <w:sz w:val="16"/>
          <w:vertAlign w:val="baseline"/>
        </w:rPr>
        <w:t>escrito</w:t>
      </w:r>
      <w:r>
        <w:rPr>
          <w:spacing w:val="-9"/>
          <w:sz w:val="16"/>
          <w:vertAlign w:val="baseline"/>
        </w:rPr>
        <w:t> </w:t>
      </w:r>
      <w:r>
        <w:rPr>
          <w:sz w:val="16"/>
          <w:vertAlign w:val="baseline"/>
        </w:rPr>
        <w:t>fue</w:t>
      </w:r>
      <w:r>
        <w:rPr>
          <w:spacing w:val="-10"/>
          <w:sz w:val="16"/>
          <w:vertAlign w:val="baseline"/>
        </w:rPr>
        <w:t> </w:t>
      </w:r>
      <w:r>
        <w:rPr>
          <w:sz w:val="16"/>
          <w:vertAlign w:val="baseline"/>
        </w:rPr>
        <w:t>firmado</w:t>
      </w:r>
      <w:r>
        <w:rPr>
          <w:spacing w:val="-9"/>
          <w:sz w:val="16"/>
          <w:vertAlign w:val="baseline"/>
        </w:rPr>
        <w:t> </w:t>
      </w:r>
      <w:r>
        <w:rPr>
          <w:sz w:val="16"/>
          <w:vertAlign w:val="baseline"/>
        </w:rPr>
        <w:t>por</w:t>
      </w:r>
      <w:r>
        <w:rPr>
          <w:spacing w:val="-9"/>
          <w:sz w:val="16"/>
          <w:vertAlign w:val="baseline"/>
        </w:rPr>
        <w:t> </w:t>
      </w:r>
      <w:r>
        <w:rPr>
          <w:sz w:val="16"/>
          <w:vertAlign w:val="baseline"/>
        </w:rPr>
        <w:t>Javier</w:t>
      </w:r>
      <w:r>
        <w:rPr>
          <w:spacing w:val="-6"/>
          <w:sz w:val="16"/>
          <w:vertAlign w:val="baseline"/>
        </w:rPr>
        <w:t> </w:t>
      </w:r>
      <w:r>
        <w:rPr>
          <w:sz w:val="16"/>
          <w:vertAlign w:val="baseline"/>
        </w:rPr>
        <w:t>García</w:t>
      </w:r>
      <w:r>
        <w:rPr>
          <w:spacing w:val="-10"/>
          <w:sz w:val="16"/>
          <w:vertAlign w:val="baseline"/>
        </w:rPr>
        <w:t> </w:t>
      </w:r>
      <w:r>
        <w:rPr>
          <w:sz w:val="16"/>
          <w:vertAlign w:val="baseline"/>
        </w:rPr>
        <w:t>García.</w:t>
      </w:r>
      <w:r>
        <w:rPr>
          <w:spacing w:val="-8"/>
          <w:sz w:val="16"/>
          <w:vertAlign w:val="baseline"/>
        </w:rPr>
        <w:t> </w:t>
      </w:r>
      <w:r>
        <w:rPr>
          <w:sz w:val="16"/>
          <w:vertAlign w:val="baseline"/>
        </w:rPr>
        <w:t>El</w:t>
      </w:r>
      <w:r>
        <w:rPr>
          <w:spacing w:val="-8"/>
          <w:sz w:val="16"/>
          <w:vertAlign w:val="baseline"/>
        </w:rPr>
        <w:t> </w:t>
      </w:r>
      <w:r>
        <w:rPr>
          <w:sz w:val="16"/>
          <w:vertAlign w:val="baseline"/>
        </w:rPr>
        <w:t>escrito</w:t>
      </w:r>
      <w:r>
        <w:rPr>
          <w:spacing w:val="-9"/>
          <w:sz w:val="16"/>
          <w:vertAlign w:val="baseline"/>
        </w:rPr>
        <w:t> </w:t>
      </w:r>
      <w:r>
        <w:rPr>
          <w:sz w:val="16"/>
          <w:vertAlign w:val="baseline"/>
        </w:rPr>
        <w:t>entrega</w:t>
      </w:r>
      <w:r>
        <w:rPr>
          <w:spacing w:val="-10"/>
          <w:sz w:val="16"/>
          <w:vertAlign w:val="baseline"/>
        </w:rPr>
        <w:t> </w:t>
      </w:r>
      <w:r>
        <w:rPr>
          <w:sz w:val="16"/>
          <w:vertAlign w:val="baseline"/>
        </w:rPr>
        <w:t>cifras</w:t>
      </w:r>
      <w:r>
        <w:rPr>
          <w:spacing w:val="-10"/>
          <w:sz w:val="16"/>
          <w:vertAlign w:val="baseline"/>
        </w:rPr>
        <w:t> </w:t>
      </w:r>
      <w:r>
        <w:rPr>
          <w:sz w:val="16"/>
          <w:vertAlign w:val="baseline"/>
        </w:rPr>
        <w:t>respecto</w:t>
      </w:r>
      <w:r>
        <w:rPr>
          <w:spacing w:val="-7"/>
          <w:sz w:val="16"/>
          <w:vertAlign w:val="baseline"/>
        </w:rPr>
        <w:t> </w:t>
      </w:r>
      <w:r>
        <w:rPr>
          <w:sz w:val="16"/>
          <w:vertAlign w:val="baseline"/>
        </w:rPr>
        <w:t>de</w:t>
      </w:r>
      <w:r>
        <w:rPr>
          <w:spacing w:val="-7"/>
          <w:sz w:val="16"/>
          <w:vertAlign w:val="baseline"/>
        </w:rPr>
        <w:t> </w:t>
      </w:r>
      <w:r>
        <w:rPr>
          <w:sz w:val="16"/>
          <w:vertAlign w:val="baseline"/>
        </w:rPr>
        <w:t>las</w:t>
      </w:r>
      <w:r>
        <w:rPr>
          <w:spacing w:val="-10"/>
          <w:sz w:val="16"/>
          <w:vertAlign w:val="baseline"/>
        </w:rPr>
        <w:t> </w:t>
      </w:r>
      <w:r>
        <w:rPr>
          <w:sz w:val="16"/>
          <w:vertAlign w:val="baseline"/>
        </w:rPr>
        <w:t>causas</w:t>
      </w:r>
      <w:r>
        <w:rPr>
          <w:spacing w:val="-7"/>
          <w:sz w:val="16"/>
          <w:vertAlign w:val="baseline"/>
        </w:rPr>
        <w:t> </w:t>
      </w:r>
      <w:r>
        <w:rPr>
          <w:sz w:val="16"/>
          <w:vertAlign w:val="baseline"/>
        </w:rPr>
        <w:t>por</w:t>
      </w:r>
      <w:r>
        <w:rPr>
          <w:spacing w:val="-9"/>
          <w:sz w:val="16"/>
          <w:vertAlign w:val="baseline"/>
        </w:rPr>
        <w:t> </w:t>
      </w:r>
      <w:r>
        <w:rPr>
          <w:sz w:val="16"/>
          <w:vertAlign w:val="baseline"/>
        </w:rPr>
        <w:t>los</w:t>
      </w:r>
      <w:r>
        <w:rPr>
          <w:spacing w:val="-10"/>
          <w:sz w:val="16"/>
          <w:vertAlign w:val="baseline"/>
        </w:rPr>
        <w:t> </w:t>
      </w:r>
      <w:r>
        <w:rPr>
          <w:sz w:val="16"/>
          <w:vertAlign w:val="baseline"/>
        </w:rPr>
        <w:t>delitos de injurias y calumnias en Chile durante una década e identifica casos en la que las expresiones denunciadas se referían a temas de interés público.</w:t>
      </w:r>
    </w:p>
    <w:p>
      <w:pPr>
        <w:spacing w:after="0"/>
        <w:jc w:val="both"/>
        <w:rPr>
          <w:sz w:val="16"/>
        </w:rPr>
        <w:sectPr>
          <w:pgSz w:w="12240" w:h="15840"/>
          <w:pgMar w:header="0" w:footer="715" w:top="1360" w:bottom="900" w:left="1320" w:right="1240"/>
        </w:sectPr>
      </w:pPr>
    </w:p>
    <w:p>
      <w:pPr>
        <w:pStyle w:val="Heading2"/>
        <w:numPr>
          <w:ilvl w:val="0"/>
          <w:numId w:val="13"/>
        </w:numPr>
        <w:tabs>
          <w:tab w:pos="841" w:val="left" w:leader="none"/>
        </w:tabs>
        <w:spacing w:line="240" w:lineRule="auto" w:before="80" w:after="0"/>
        <w:ind w:left="840" w:right="0" w:hanging="361"/>
        <w:jc w:val="left"/>
      </w:pPr>
      <w:bookmarkStart w:name="A. Control de legalidad del sometimiento" w:id="20"/>
      <w:bookmarkEnd w:id="20"/>
      <w:r>
        <w:rPr>
          <w:b w:val="0"/>
        </w:rPr>
      </w:r>
      <w:bookmarkStart w:name="_bookmark14" w:id="21"/>
      <w:bookmarkEnd w:id="21"/>
      <w:r>
        <w:rPr/>
        <w:t>C</w:t>
      </w:r>
      <w:r>
        <w:rPr/>
        <w:t>ontrol</w:t>
      </w:r>
      <w:r>
        <w:rPr>
          <w:spacing w:val="-7"/>
        </w:rPr>
        <w:t> </w:t>
      </w:r>
      <w:r>
        <w:rPr/>
        <w:t>de</w:t>
      </w:r>
      <w:r>
        <w:rPr>
          <w:spacing w:val="-7"/>
        </w:rPr>
        <w:t> </w:t>
      </w:r>
      <w:r>
        <w:rPr/>
        <w:t>legalidad</w:t>
      </w:r>
      <w:r>
        <w:rPr>
          <w:spacing w:val="-6"/>
        </w:rPr>
        <w:t> </w:t>
      </w:r>
      <w:r>
        <w:rPr/>
        <w:t>del</w:t>
      </w:r>
      <w:r>
        <w:rPr>
          <w:spacing w:val="-7"/>
        </w:rPr>
        <w:t> </w:t>
      </w:r>
      <w:r>
        <w:rPr/>
        <w:t>sometimiento</w:t>
      </w:r>
      <w:r>
        <w:rPr>
          <w:spacing w:val="-5"/>
        </w:rPr>
        <w:t> </w:t>
      </w:r>
      <w:r>
        <w:rPr/>
        <w:t>del</w:t>
      </w:r>
      <w:r>
        <w:rPr>
          <w:spacing w:val="-5"/>
        </w:rPr>
        <w:t> </w:t>
      </w:r>
      <w:r>
        <w:rPr/>
        <w:t>caso</w:t>
      </w:r>
      <w:r>
        <w:rPr>
          <w:spacing w:val="-6"/>
        </w:rPr>
        <w:t> </w:t>
      </w:r>
      <w:r>
        <w:rPr/>
        <w:t>por</w:t>
      </w:r>
      <w:r>
        <w:rPr>
          <w:spacing w:val="-7"/>
        </w:rPr>
        <w:t> </w:t>
      </w:r>
      <w:r>
        <w:rPr/>
        <w:t>la</w:t>
      </w:r>
      <w:r>
        <w:rPr>
          <w:spacing w:val="-7"/>
        </w:rPr>
        <w:t> </w:t>
      </w:r>
      <w:r>
        <w:rPr>
          <w:spacing w:val="-2"/>
        </w:rPr>
        <w:t>Comisión</w:t>
      </w:r>
    </w:p>
    <w:p>
      <w:pPr>
        <w:pStyle w:val="BodyText"/>
        <w:spacing w:before="1"/>
        <w:rPr>
          <w:b/>
        </w:rPr>
      </w:pPr>
    </w:p>
    <w:p>
      <w:pPr>
        <w:pStyle w:val="Heading3"/>
        <w:numPr>
          <w:ilvl w:val="1"/>
          <w:numId w:val="13"/>
        </w:numPr>
        <w:tabs>
          <w:tab w:pos="1277" w:val="left" w:leader="none"/>
        </w:tabs>
        <w:spacing w:line="240" w:lineRule="auto" w:before="0" w:after="0"/>
        <w:ind w:left="1276" w:right="0" w:hanging="438"/>
        <w:jc w:val="left"/>
        <w:rPr>
          <w:i/>
        </w:rPr>
      </w:pPr>
      <w:bookmarkStart w:name="A.1 Argumentos de las partes y la Comisi" w:id="22"/>
      <w:bookmarkEnd w:id="22"/>
      <w:r>
        <w:rPr>
          <w:b w:val="0"/>
          <w:i w:val="0"/>
        </w:rPr>
      </w:r>
      <w:bookmarkStart w:name="_bookmark15" w:id="23"/>
      <w:bookmarkEnd w:id="23"/>
      <w:r>
        <w:rPr>
          <w:i/>
        </w:rPr>
        <w:t>A</w:t>
      </w:r>
      <w:r>
        <w:rPr>
          <w:i/>
        </w:rPr>
        <w:t>rgumentos</w:t>
      </w:r>
      <w:r>
        <w:rPr>
          <w:i/>
          <w:spacing w:val="-5"/>
        </w:rPr>
        <w:t> </w:t>
      </w:r>
      <w:r>
        <w:rPr>
          <w:i/>
        </w:rPr>
        <w:t>de</w:t>
      </w:r>
      <w:r>
        <w:rPr>
          <w:i/>
          <w:spacing w:val="-5"/>
        </w:rPr>
        <w:t> </w:t>
      </w:r>
      <w:r>
        <w:rPr>
          <w:i/>
        </w:rPr>
        <w:t>las</w:t>
      </w:r>
      <w:r>
        <w:rPr>
          <w:i/>
          <w:spacing w:val="-7"/>
        </w:rPr>
        <w:t> </w:t>
      </w:r>
      <w:r>
        <w:rPr>
          <w:i/>
        </w:rPr>
        <w:t>partes</w:t>
      </w:r>
      <w:r>
        <w:rPr>
          <w:i/>
          <w:spacing w:val="-5"/>
        </w:rPr>
        <w:t> </w:t>
      </w:r>
      <w:r>
        <w:rPr>
          <w:i/>
        </w:rPr>
        <w:t>y</w:t>
      </w:r>
      <w:r>
        <w:rPr>
          <w:i/>
          <w:spacing w:val="-4"/>
        </w:rPr>
        <w:t> </w:t>
      </w:r>
      <w:r>
        <w:rPr>
          <w:i/>
        </w:rPr>
        <w:t>la</w:t>
      </w:r>
      <w:r>
        <w:rPr>
          <w:i/>
          <w:spacing w:val="-5"/>
        </w:rPr>
        <w:t> </w:t>
      </w:r>
      <w:r>
        <w:rPr>
          <w:i/>
          <w:spacing w:val="-2"/>
        </w:rPr>
        <w:t>Comisión</w:t>
      </w:r>
    </w:p>
    <w:p>
      <w:pPr>
        <w:pStyle w:val="BodyText"/>
        <w:spacing w:before="11"/>
        <w:rPr>
          <w:b/>
          <w:i/>
          <w:sz w:val="19"/>
        </w:rPr>
      </w:pPr>
    </w:p>
    <w:p>
      <w:pPr>
        <w:pStyle w:val="ListParagraph"/>
        <w:numPr>
          <w:ilvl w:val="0"/>
          <w:numId w:val="12"/>
        </w:numPr>
        <w:tabs>
          <w:tab w:pos="828" w:val="left" w:leader="none"/>
        </w:tabs>
        <w:spacing w:line="240" w:lineRule="auto" w:before="0" w:after="0"/>
        <w:ind w:left="119" w:right="197" w:firstLine="0"/>
        <w:jc w:val="both"/>
        <w:rPr>
          <w:sz w:val="20"/>
        </w:rPr>
      </w:pPr>
      <w:r>
        <w:rPr>
          <w:sz w:val="20"/>
        </w:rPr>
        <w:t>El</w:t>
      </w:r>
      <w:r>
        <w:rPr>
          <w:spacing w:val="-8"/>
          <w:sz w:val="20"/>
        </w:rPr>
        <w:t> </w:t>
      </w:r>
      <w:r>
        <w:rPr>
          <w:b/>
          <w:i/>
          <w:sz w:val="20"/>
        </w:rPr>
        <w:t>Estado</w:t>
      </w:r>
      <w:r>
        <w:rPr>
          <w:b/>
          <w:i/>
          <w:spacing w:val="-7"/>
          <w:sz w:val="20"/>
        </w:rPr>
        <w:t> </w:t>
      </w:r>
      <w:r>
        <w:rPr>
          <w:sz w:val="20"/>
        </w:rPr>
        <w:t>presentó</w:t>
      </w:r>
      <w:r>
        <w:rPr>
          <w:spacing w:val="-10"/>
          <w:sz w:val="20"/>
        </w:rPr>
        <w:t> </w:t>
      </w:r>
      <w:r>
        <w:rPr>
          <w:sz w:val="20"/>
        </w:rPr>
        <w:t>dos</w:t>
      </w:r>
      <w:r>
        <w:rPr>
          <w:spacing w:val="-7"/>
          <w:sz w:val="20"/>
        </w:rPr>
        <w:t> </w:t>
      </w:r>
      <w:r>
        <w:rPr>
          <w:sz w:val="20"/>
        </w:rPr>
        <w:t>cuestiones</w:t>
      </w:r>
      <w:r>
        <w:rPr>
          <w:spacing w:val="-7"/>
          <w:sz w:val="20"/>
        </w:rPr>
        <w:t> </w:t>
      </w:r>
      <w:r>
        <w:rPr>
          <w:sz w:val="20"/>
        </w:rPr>
        <w:t>en</w:t>
      </w:r>
      <w:r>
        <w:rPr>
          <w:spacing w:val="-6"/>
          <w:sz w:val="20"/>
        </w:rPr>
        <w:t> </w:t>
      </w:r>
      <w:r>
        <w:rPr>
          <w:sz w:val="20"/>
        </w:rPr>
        <w:t>relación</w:t>
      </w:r>
      <w:r>
        <w:rPr>
          <w:spacing w:val="-6"/>
          <w:sz w:val="20"/>
        </w:rPr>
        <w:t> </w:t>
      </w:r>
      <w:r>
        <w:rPr>
          <w:sz w:val="20"/>
        </w:rPr>
        <w:t>con</w:t>
      </w:r>
      <w:r>
        <w:rPr>
          <w:spacing w:val="-8"/>
          <w:sz w:val="20"/>
        </w:rPr>
        <w:t> </w:t>
      </w:r>
      <w:r>
        <w:rPr>
          <w:sz w:val="20"/>
        </w:rPr>
        <w:t>la</w:t>
      </w:r>
      <w:r>
        <w:rPr>
          <w:spacing w:val="-9"/>
          <w:sz w:val="20"/>
        </w:rPr>
        <w:t> </w:t>
      </w:r>
      <w:r>
        <w:rPr>
          <w:sz w:val="20"/>
        </w:rPr>
        <w:t>presente</w:t>
      </w:r>
      <w:r>
        <w:rPr>
          <w:spacing w:val="-8"/>
          <w:sz w:val="20"/>
        </w:rPr>
        <w:t> </w:t>
      </w:r>
      <w:r>
        <w:rPr>
          <w:sz w:val="20"/>
        </w:rPr>
        <w:t>excepción.</w:t>
      </w:r>
      <w:r>
        <w:rPr>
          <w:spacing w:val="-9"/>
          <w:sz w:val="20"/>
        </w:rPr>
        <w:t> </w:t>
      </w:r>
      <w:r>
        <w:rPr>
          <w:sz w:val="20"/>
        </w:rPr>
        <w:t>Por</w:t>
      </w:r>
      <w:r>
        <w:rPr>
          <w:spacing w:val="-10"/>
          <w:sz w:val="20"/>
        </w:rPr>
        <w:t> </w:t>
      </w:r>
      <w:r>
        <w:rPr>
          <w:sz w:val="20"/>
        </w:rPr>
        <w:t>un</w:t>
      </w:r>
      <w:r>
        <w:rPr>
          <w:spacing w:val="-8"/>
          <w:sz w:val="20"/>
        </w:rPr>
        <w:t> </w:t>
      </w:r>
      <w:r>
        <w:rPr>
          <w:sz w:val="20"/>
        </w:rPr>
        <w:t>lado, Chile</w:t>
      </w:r>
      <w:r>
        <w:rPr>
          <w:spacing w:val="-4"/>
          <w:sz w:val="20"/>
        </w:rPr>
        <w:t> </w:t>
      </w:r>
      <w:r>
        <w:rPr>
          <w:sz w:val="20"/>
        </w:rPr>
        <w:t>alegó</w:t>
      </w:r>
      <w:r>
        <w:rPr>
          <w:spacing w:val="-4"/>
          <w:sz w:val="20"/>
        </w:rPr>
        <w:t> </w:t>
      </w:r>
      <w:r>
        <w:rPr>
          <w:sz w:val="20"/>
        </w:rPr>
        <w:t>un supuesto</w:t>
      </w:r>
      <w:r>
        <w:rPr>
          <w:spacing w:val="-2"/>
          <w:sz w:val="20"/>
        </w:rPr>
        <w:t> </w:t>
      </w:r>
      <w:r>
        <w:rPr>
          <w:sz w:val="20"/>
        </w:rPr>
        <w:t>error</w:t>
      </w:r>
      <w:r>
        <w:rPr>
          <w:spacing w:val="-2"/>
          <w:sz w:val="20"/>
        </w:rPr>
        <w:t> </w:t>
      </w:r>
      <w:r>
        <w:rPr>
          <w:sz w:val="20"/>
        </w:rPr>
        <w:t>grave,</w:t>
      </w:r>
      <w:r>
        <w:rPr>
          <w:spacing w:val="-4"/>
          <w:sz w:val="20"/>
        </w:rPr>
        <w:t> </w:t>
      </w:r>
      <w:r>
        <w:rPr>
          <w:sz w:val="20"/>
        </w:rPr>
        <w:t>atribuible</w:t>
      </w:r>
      <w:r>
        <w:rPr>
          <w:spacing w:val="-2"/>
          <w:sz w:val="20"/>
        </w:rPr>
        <w:t> </w:t>
      </w:r>
      <w:r>
        <w:rPr>
          <w:sz w:val="20"/>
        </w:rPr>
        <w:t>a</w:t>
      </w:r>
      <w:r>
        <w:rPr>
          <w:spacing w:val="-3"/>
          <w:sz w:val="20"/>
        </w:rPr>
        <w:t> </w:t>
      </w:r>
      <w:r>
        <w:rPr>
          <w:sz w:val="20"/>
        </w:rPr>
        <w:t>la</w:t>
      </w:r>
      <w:r>
        <w:rPr>
          <w:spacing w:val="-3"/>
          <w:sz w:val="20"/>
        </w:rPr>
        <w:t> </w:t>
      </w:r>
      <w:r>
        <w:rPr>
          <w:sz w:val="20"/>
        </w:rPr>
        <w:t>Comisión,</w:t>
      </w:r>
      <w:r>
        <w:rPr>
          <w:spacing w:val="-4"/>
          <w:sz w:val="20"/>
        </w:rPr>
        <w:t> </w:t>
      </w:r>
      <w:r>
        <w:rPr>
          <w:sz w:val="20"/>
        </w:rPr>
        <w:t>por</w:t>
      </w:r>
      <w:r>
        <w:rPr>
          <w:spacing w:val="-2"/>
          <w:sz w:val="20"/>
        </w:rPr>
        <w:t> </w:t>
      </w:r>
      <w:r>
        <w:rPr>
          <w:sz w:val="20"/>
        </w:rPr>
        <w:t>la</w:t>
      </w:r>
      <w:r>
        <w:rPr>
          <w:spacing w:val="-1"/>
          <w:sz w:val="20"/>
        </w:rPr>
        <w:t> </w:t>
      </w:r>
      <w:r>
        <w:rPr>
          <w:sz w:val="20"/>
        </w:rPr>
        <w:t>omisión</w:t>
      </w:r>
      <w:r>
        <w:rPr>
          <w:spacing w:val="-2"/>
          <w:sz w:val="20"/>
        </w:rPr>
        <w:t> </w:t>
      </w:r>
      <w:r>
        <w:rPr>
          <w:sz w:val="20"/>
        </w:rPr>
        <w:t>del</w:t>
      </w:r>
      <w:r>
        <w:rPr>
          <w:spacing w:val="-3"/>
          <w:sz w:val="20"/>
        </w:rPr>
        <w:t> </w:t>
      </w:r>
      <w:r>
        <w:rPr>
          <w:sz w:val="20"/>
        </w:rPr>
        <w:t>seguimiento de</w:t>
      </w:r>
      <w:r>
        <w:rPr>
          <w:spacing w:val="-4"/>
          <w:sz w:val="20"/>
        </w:rPr>
        <w:t> </w:t>
      </w:r>
      <w:r>
        <w:rPr>
          <w:sz w:val="20"/>
        </w:rPr>
        <w:t>sus</w:t>
      </w:r>
      <w:r>
        <w:rPr>
          <w:spacing w:val="-1"/>
          <w:sz w:val="20"/>
        </w:rPr>
        <w:t> </w:t>
      </w:r>
      <w:r>
        <w:rPr>
          <w:sz w:val="20"/>
        </w:rPr>
        <w:t>esfuerzos</w:t>
      </w:r>
      <w:r>
        <w:rPr>
          <w:spacing w:val="-4"/>
          <w:sz w:val="20"/>
        </w:rPr>
        <w:t> </w:t>
      </w:r>
      <w:r>
        <w:rPr>
          <w:sz w:val="20"/>
        </w:rPr>
        <w:t>para reparar</w:t>
      </w:r>
      <w:r>
        <w:rPr>
          <w:spacing w:val="-4"/>
          <w:sz w:val="20"/>
        </w:rPr>
        <w:t> </w:t>
      </w:r>
      <w:r>
        <w:rPr>
          <w:sz w:val="20"/>
        </w:rPr>
        <w:t>a</w:t>
      </w:r>
      <w:r>
        <w:rPr>
          <w:spacing w:val="-3"/>
          <w:sz w:val="20"/>
        </w:rPr>
        <w:t> </w:t>
      </w:r>
      <w:r>
        <w:rPr>
          <w:sz w:val="20"/>
        </w:rPr>
        <w:t>la presunta</w:t>
      </w:r>
      <w:r>
        <w:rPr>
          <w:spacing w:val="-3"/>
          <w:sz w:val="20"/>
        </w:rPr>
        <w:t> </w:t>
      </w:r>
      <w:r>
        <w:rPr>
          <w:sz w:val="20"/>
        </w:rPr>
        <w:t>víctima.</w:t>
      </w:r>
      <w:r>
        <w:rPr>
          <w:spacing w:val="-4"/>
          <w:sz w:val="20"/>
        </w:rPr>
        <w:t> </w:t>
      </w:r>
      <w:r>
        <w:rPr>
          <w:sz w:val="20"/>
        </w:rPr>
        <w:t>Indicó</w:t>
      </w:r>
      <w:r>
        <w:rPr>
          <w:spacing w:val="-4"/>
          <w:sz w:val="20"/>
        </w:rPr>
        <w:t> </w:t>
      </w:r>
      <w:r>
        <w:rPr>
          <w:sz w:val="20"/>
        </w:rPr>
        <w:t>que</w:t>
      </w:r>
      <w:r>
        <w:rPr>
          <w:spacing w:val="-4"/>
          <w:sz w:val="20"/>
        </w:rPr>
        <w:t> </w:t>
      </w:r>
      <w:r>
        <w:rPr>
          <w:sz w:val="20"/>
        </w:rPr>
        <w:t>la</w:t>
      </w:r>
      <w:r>
        <w:rPr>
          <w:spacing w:val="-3"/>
          <w:sz w:val="20"/>
        </w:rPr>
        <w:t> </w:t>
      </w:r>
      <w:r>
        <w:rPr>
          <w:sz w:val="20"/>
        </w:rPr>
        <w:t>Comisión</w:t>
      </w:r>
      <w:r>
        <w:rPr>
          <w:spacing w:val="-2"/>
          <w:sz w:val="20"/>
        </w:rPr>
        <w:t> </w:t>
      </w:r>
      <w:r>
        <w:rPr>
          <w:sz w:val="20"/>
        </w:rPr>
        <w:t>no</w:t>
      </w:r>
      <w:r>
        <w:rPr>
          <w:spacing w:val="-4"/>
          <w:sz w:val="20"/>
        </w:rPr>
        <w:t> </w:t>
      </w:r>
      <w:r>
        <w:rPr>
          <w:sz w:val="20"/>
        </w:rPr>
        <w:t>ha</w:t>
      </w:r>
      <w:r>
        <w:rPr>
          <w:spacing w:val="-3"/>
          <w:sz w:val="20"/>
        </w:rPr>
        <w:t> </w:t>
      </w:r>
      <w:r>
        <w:rPr>
          <w:sz w:val="20"/>
        </w:rPr>
        <w:t>justificado suficientemente</w:t>
      </w:r>
      <w:r>
        <w:rPr>
          <w:spacing w:val="-18"/>
          <w:sz w:val="20"/>
        </w:rPr>
        <w:t> </w:t>
      </w:r>
      <w:r>
        <w:rPr>
          <w:sz w:val="20"/>
        </w:rPr>
        <w:t>las</w:t>
      </w:r>
      <w:r>
        <w:rPr>
          <w:spacing w:val="-18"/>
          <w:sz w:val="20"/>
        </w:rPr>
        <w:t> </w:t>
      </w:r>
      <w:r>
        <w:rPr>
          <w:sz w:val="20"/>
        </w:rPr>
        <w:t>razones</w:t>
      </w:r>
      <w:r>
        <w:rPr>
          <w:spacing w:val="-17"/>
          <w:sz w:val="20"/>
        </w:rPr>
        <w:t> </w:t>
      </w:r>
      <w:r>
        <w:rPr>
          <w:sz w:val="20"/>
        </w:rPr>
        <w:t>por</w:t>
      </w:r>
      <w:r>
        <w:rPr>
          <w:spacing w:val="-18"/>
          <w:sz w:val="20"/>
        </w:rPr>
        <w:t> </w:t>
      </w:r>
      <w:r>
        <w:rPr>
          <w:sz w:val="20"/>
        </w:rPr>
        <w:t>las</w:t>
      </w:r>
      <w:r>
        <w:rPr>
          <w:spacing w:val="-16"/>
          <w:sz w:val="20"/>
        </w:rPr>
        <w:t> </w:t>
      </w:r>
      <w:r>
        <w:rPr>
          <w:sz w:val="20"/>
        </w:rPr>
        <w:t>cuales</w:t>
      </w:r>
      <w:r>
        <w:rPr>
          <w:spacing w:val="-18"/>
          <w:sz w:val="20"/>
        </w:rPr>
        <w:t> </w:t>
      </w:r>
      <w:r>
        <w:rPr>
          <w:sz w:val="20"/>
        </w:rPr>
        <w:t>la</w:t>
      </w:r>
      <w:r>
        <w:rPr>
          <w:spacing w:val="-15"/>
          <w:sz w:val="20"/>
        </w:rPr>
        <w:t> </w:t>
      </w:r>
      <w:r>
        <w:rPr>
          <w:sz w:val="20"/>
        </w:rPr>
        <w:t>Corte</w:t>
      </w:r>
      <w:r>
        <w:rPr>
          <w:spacing w:val="-18"/>
          <w:sz w:val="20"/>
        </w:rPr>
        <w:t> </w:t>
      </w:r>
      <w:r>
        <w:rPr>
          <w:sz w:val="20"/>
        </w:rPr>
        <w:t>debiera</w:t>
      </w:r>
      <w:r>
        <w:rPr>
          <w:spacing w:val="-17"/>
          <w:sz w:val="20"/>
        </w:rPr>
        <w:t> </w:t>
      </w:r>
      <w:r>
        <w:rPr>
          <w:sz w:val="20"/>
        </w:rPr>
        <w:t>aceptar</w:t>
      </w:r>
      <w:r>
        <w:rPr>
          <w:spacing w:val="-17"/>
          <w:sz w:val="20"/>
        </w:rPr>
        <w:t> </w:t>
      </w:r>
      <w:r>
        <w:rPr>
          <w:sz w:val="20"/>
        </w:rPr>
        <w:t>examinar</w:t>
      </w:r>
      <w:r>
        <w:rPr>
          <w:spacing w:val="-18"/>
          <w:sz w:val="20"/>
        </w:rPr>
        <w:t> </w:t>
      </w:r>
      <w:r>
        <w:rPr>
          <w:sz w:val="20"/>
        </w:rPr>
        <w:t>el</w:t>
      </w:r>
      <w:r>
        <w:rPr>
          <w:spacing w:val="-15"/>
          <w:sz w:val="20"/>
        </w:rPr>
        <w:t> </w:t>
      </w:r>
      <w:r>
        <w:rPr>
          <w:sz w:val="20"/>
        </w:rPr>
        <w:t>presente</w:t>
      </w:r>
      <w:r>
        <w:rPr>
          <w:spacing w:val="-17"/>
          <w:sz w:val="20"/>
        </w:rPr>
        <w:t> </w:t>
      </w:r>
      <w:r>
        <w:rPr>
          <w:sz w:val="20"/>
        </w:rPr>
        <w:t>caso, así como también que la solicitud de sometimiento es general e imprecisa. Agregó que la Comisión mencionó que, “si bien el Estado demostró la existencia de avances, no es posible concluir</w:t>
      </w:r>
      <w:r>
        <w:rPr>
          <w:spacing w:val="-8"/>
          <w:sz w:val="20"/>
        </w:rPr>
        <w:t> </w:t>
      </w:r>
      <w:r>
        <w:rPr>
          <w:sz w:val="20"/>
        </w:rPr>
        <w:t>que</w:t>
      </w:r>
      <w:r>
        <w:rPr>
          <w:spacing w:val="-8"/>
          <w:sz w:val="20"/>
        </w:rPr>
        <w:t> </w:t>
      </w:r>
      <w:r>
        <w:rPr>
          <w:sz w:val="20"/>
        </w:rPr>
        <w:t>se</w:t>
      </w:r>
      <w:r>
        <w:rPr>
          <w:spacing w:val="-10"/>
          <w:sz w:val="20"/>
        </w:rPr>
        <w:t> </w:t>
      </w:r>
      <w:r>
        <w:rPr>
          <w:sz w:val="20"/>
        </w:rPr>
        <w:t>trata</w:t>
      </w:r>
      <w:r>
        <w:rPr>
          <w:spacing w:val="-6"/>
          <w:sz w:val="20"/>
        </w:rPr>
        <w:t> </w:t>
      </w:r>
      <w:r>
        <w:rPr>
          <w:sz w:val="20"/>
        </w:rPr>
        <w:t>de</w:t>
      </w:r>
      <w:r>
        <w:rPr>
          <w:spacing w:val="-5"/>
          <w:sz w:val="20"/>
        </w:rPr>
        <w:t> </w:t>
      </w:r>
      <w:r>
        <w:rPr>
          <w:sz w:val="20"/>
        </w:rPr>
        <w:t>un</w:t>
      </w:r>
      <w:r>
        <w:rPr>
          <w:spacing w:val="-8"/>
          <w:sz w:val="20"/>
        </w:rPr>
        <w:t> </w:t>
      </w:r>
      <w:r>
        <w:rPr>
          <w:sz w:val="20"/>
        </w:rPr>
        <w:t>cumplimiento</w:t>
      </w:r>
      <w:r>
        <w:rPr>
          <w:spacing w:val="-10"/>
          <w:sz w:val="20"/>
        </w:rPr>
        <w:t> </w:t>
      </w:r>
      <w:r>
        <w:rPr>
          <w:sz w:val="20"/>
        </w:rPr>
        <w:t>total</w:t>
      </w:r>
      <w:r>
        <w:rPr>
          <w:spacing w:val="-6"/>
          <w:sz w:val="20"/>
        </w:rPr>
        <w:t> </w:t>
      </w:r>
      <w:r>
        <w:rPr>
          <w:sz w:val="20"/>
        </w:rPr>
        <w:t>o</w:t>
      </w:r>
      <w:r>
        <w:rPr>
          <w:spacing w:val="-5"/>
          <w:sz w:val="20"/>
        </w:rPr>
        <w:t> </w:t>
      </w:r>
      <w:r>
        <w:rPr>
          <w:sz w:val="20"/>
        </w:rPr>
        <w:t>sustancial”,</w:t>
      </w:r>
      <w:r>
        <w:rPr>
          <w:spacing w:val="-7"/>
          <w:sz w:val="20"/>
        </w:rPr>
        <w:t> </w:t>
      </w:r>
      <w:r>
        <w:rPr>
          <w:sz w:val="20"/>
        </w:rPr>
        <w:t>cuestión</w:t>
      </w:r>
      <w:r>
        <w:rPr>
          <w:spacing w:val="-8"/>
          <w:sz w:val="20"/>
        </w:rPr>
        <w:t> </w:t>
      </w:r>
      <w:r>
        <w:rPr>
          <w:sz w:val="20"/>
        </w:rPr>
        <w:t>que</w:t>
      </w:r>
      <w:r>
        <w:rPr>
          <w:spacing w:val="-8"/>
          <w:sz w:val="20"/>
        </w:rPr>
        <w:t> </w:t>
      </w:r>
      <w:r>
        <w:rPr>
          <w:sz w:val="20"/>
        </w:rPr>
        <w:t>el</w:t>
      </w:r>
      <w:r>
        <w:rPr>
          <w:spacing w:val="-8"/>
          <w:sz w:val="20"/>
        </w:rPr>
        <w:t> </w:t>
      </w:r>
      <w:r>
        <w:rPr>
          <w:sz w:val="20"/>
        </w:rPr>
        <w:t>Estado</w:t>
      </w:r>
      <w:r>
        <w:rPr>
          <w:spacing w:val="-7"/>
          <w:sz w:val="20"/>
        </w:rPr>
        <w:t> </w:t>
      </w:r>
      <w:r>
        <w:rPr>
          <w:sz w:val="20"/>
        </w:rPr>
        <w:t>conoció</w:t>
      </w:r>
      <w:r>
        <w:rPr>
          <w:spacing w:val="-8"/>
          <w:sz w:val="20"/>
        </w:rPr>
        <w:t> </w:t>
      </w:r>
      <w:r>
        <w:rPr>
          <w:sz w:val="20"/>
        </w:rPr>
        <w:t>a través del escrito de sometimiento del caso.</w:t>
      </w:r>
      <w:r>
        <w:rPr>
          <w:spacing w:val="40"/>
          <w:sz w:val="20"/>
        </w:rPr>
        <w:t> </w:t>
      </w:r>
      <w:r>
        <w:rPr>
          <w:sz w:val="20"/>
        </w:rPr>
        <w:t>Alegó que ello ha ocasionado un perjuicio al derecho</w:t>
      </w:r>
      <w:r>
        <w:rPr>
          <w:spacing w:val="-6"/>
          <w:sz w:val="20"/>
        </w:rPr>
        <w:t> </w:t>
      </w:r>
      <w:r>
        <w:rPr>
          <w:sz w:val="20"/>
        </w:rPr>
        <w:t>a</w:t>
      </w:r>
      <w:r>
        <w:rPr>
          <w:spacing w:val="-5"/>
          <w:sz w:val="20"/>
        </w:rPr>
        <w:t> </w:t>
      </w:r>
      <w:r>
        <w:rPr>
          <w:sz w:val="20"/>
        </w:rPr>
        <w:t>la</w:t>
      </w:r>
      <w:r>
        <w:rPr>
          <w:spacing w:val="-3"/>
          <w:sz w:val="20"/>
        </w:rPr>
        <w:t> </w:t>
      </w:r>
      <w:r>
        <w:rPr>
          <w:sz w:val="20"/>
        </w:rPr>
        <w:t>defensa,</w:t>
      </w:r>
      <w:r>
        <w:rPr>
          <w:spacing w:val="-6"/>
          <w:sz w:val="20"/>
        </w:rPr>
        <w:t> </w:t>
      </w:r>
      <w:r>
        <w:rPr>
          <w:sz w:val="20"/>
        </w:rPr>
        <w:t>ya</w:t>
      </w:r>
      <w:r>
        <w:rPr>
          <w:spacing w:val="-5"/>
          <w:sz w:val="20"/>
        </w:rPr>
        <w:t> </w:t>
      </w:r>
      <w:r>
        <w:rPr>
          <w:sz w:val="20"/>
        </w:rPr>
        <w:t>que</w:t>
      </w:r>
      <w:r>
        <w:rPr>
          <w:spacing w:val="-7"/>
          <w:sz w:val="20"/>
        </w:rPr>
        <w:t> </w:t>
      </w:r>
      <w:r>
        <w:rPr>
          <w:sz w:val="20"/>
        </w:rPr>
        <w:t>Chile</w:t>
      </w:r>
      <w:r>
        <w:rPr>
          <w:spacing w:val="-4"/>
          <w:sz w:val="20"/>
        </w:rPr>
        <w:t> </w:t>
      </w:r>
      <w:r>
        <w:rPr>
          <w:sz w:val="20"/>
        </w:rPr>
        <w:t>solo</w:t>
      </w:r>
      <w:r>
        <w:rPr>
          <w:spacing w:val="-4"/>
          <w:sz w:val="20"/>
        </w:rPr>
        <w:t> </w:t>
      </w:r>
      <w:r>
        <w:rPr>
          <w:sz w:val="20"/>
        </w:rPr>
        <w:t>ha</w:t>
      </w:r>
      <w:r>
        <w:rPr>
          <w:spacing w:val="-5"/>
          <w:sz w:val="20"/>
        </w:rPr>
        <w:t> </w:t>
      </w:r>
      <w:r>
        <w:rPr>
          <w:sz w:val="20"/>
        </w:rPr>
        <w:t>tenido</w:t>
      </w:r>
      <w:r>
        <w:rPr>
          <w:spacing w:val="-7"/>
          <w:sz w:val="20"/>
        </w:rPr>
        <w:t> </w:t>
      </w:r>
      <w:r>
        <w:rPr>
          <w:sz w:val="20"/>
        </w:rPr>
        <w:t>la</w:t>
      </w:r>
      <w:r>
        <w:rPr>
          <w:spacing w:val="-3"/>
          <w:sz w:val="20"/>
        </w:rPr>
        <w:t> </w:t>
      </w:r>
      <w:r>
        <w:rPr>
          <w:sz w:val="20"/>
        </w:rPr>
        <w:t>oportunidad</w:t>
      </w:r>
      <w:r>
        <w:rPr>
          <w:spacing w:val="-5"/>
          <w:sz w:val="20"/>
        </w:rPr>
        <w:t> </w:t>
      </w:r>
      <w:r>
        <w:rPr>
          <w:sz w:val="20"/>
        </w:rPr>
        <w:t>de</w:t>
      </w:r>
      <w:r>
        <w:rPr>
          <w:spacing w:val="-4"/>
          <w:sz w:val="20"/>
        </w:rPr>
        <w:t> </w:t>
      </w:r>
      <w:r>
        <w:rPr>
          <w:sz w:val="20"/>
        </w:rPr>
        <w:t>conocer</w:t>
      </w:r>
      <w:r>
        <w:rPr>
          <w:spacing w:val="-4"/>
          <w:sz w:val="20"/>
        </w:rPr>
        <w:t> </w:t>
      </w:r>
      <w:r>
        <w:rPr>
          <w:sz w:val="20"/>
        </w:rPr>
        <w:t>si</w:t>
      </w:r>
      <w:r>
        <w:rPr>
          <w:spacing w:val="-5"/>
          <w:sz w:val="20"/>
        </w:rPr>
        <w:t> </w:t>
      </w:r>
      <w:r>
        <w:rPr>
          <w:sz w:val="20"/>
        </w:rPr>
        <w:t>lo</w:t>
      </w:r>
      <w:r>
        <w:rPr>
          <w:spacing w:val="-4"/>
          <w:sz w:val="20"/>
        </w:rPr>
        <w:t> </w:t>
      </w:r>
      <w:r>
        <w:rPr>
          <w:sz w:val="20"/>
        </w:rPr>
        <w:t>actuado</w:t>
      </w:r>
      <w:r>
        <w:rPr>
          <w:spacing w:val="-4"/>
          <w:sz w:val="20"/>
        </w:rPr>
        <w:t> </w:t>
      </w:r>
      <w:r>
        <w:rPr>
          <w:sz w:val="20"/>
        </w:rPr>
        <w:t>por el</w:t>
      </w:r>
      <w:r>
        <w:rPr>
          <w:spacing w:val="-16"/>
          <w:sz w:val="20"/>
        </w:rPr>
        <w:t> </w:t>
      </w:r>
      <w:r>
        <w:rPr>
          <w:sz w:val="20"/>
        </w:rPr>
        <w:t>Estado</w:t>
      </w:r>
      <w:r>
        <w:rPr>
          <w:spacing w:val="-15"/>
          <w:sz w:val="20"/>
        </w:rPr>
        <w:t> </w:t>
      </w:r>
      <w:r>
        <w:rPr>
          <w:sz w:val="20"/>
        </w:rPr>
        <w:t>fue</w:t>
      </w:r>
      <w:r>
        <w:rPr>
          <w:spacing w:val="-15"/>
          <w:sz w:val="20"/>
        </w:rPr>
        <w:t> </w:t>
      </w:r>
      <w:r>
        <w:rPr>
          <w:sz w:val="20"/>
        </w:rPr>
        <w:t>satisfactorio</w:t>
      </w:r>
      <w:r>
        <w:rPr>
          <w:spacing w:val="-17"/>
          <w:sz w:val="20"/>
        </w:rPr>
        <w:t> </w:t>
      </w:r>
      <w:r>
        <w:rPr>
          <w:sz w:val="20"/>
        </w:rPr>
        <w:t>o</w:t>
      </w:r>
      <w:r>
        <w:rPr>
          <w:spacing w:val="-15"/>
          <w:sz w:val="20"/>
        </w:rPr>
        <w:t> </w:t>
      </w:r>
      <w:r>
        <w:rPr>
          <w:sz w:val="20"/>
        </w:rPr>
        <w:t>no</w:t>
      </w:r>
      <w:r>
        <w:rPr>
          <w:spacing w:val="-17"/>
          <w:sz w:val="20"/>
        </w:rPr>
        <w:t> </w:t>
      </w:r>
      <w:r>
        <w:rPr>
          <w:sz w:val="20"/>
        </w:rPr>
        <w:t>para</w:t>
      </w:r>
      <w:r>
        <w:rPr>
          <w:spacing w:val="-16"/>
          <w:sz w:val="20"/>
        </w:rPr>
        <w:t> </w:t>
      </w:r>
      <w:r>
        <w:rPr>
          <w:sz w:val="20"/>
        </w:rPr>
        <w:t>la</w:t>
      </w:r>
      <w:r>
        <w:rPr>
          <w:spacing w:val="-16"/>
          <w:sz w:val="20"/>
        </w:rPr>
        <w:t> </w:t>
      </w:r>
      <w:r>
        <w:rPr>
          <w:sz w:val="20"/>
        </w:rPr>
        <w:t>Comisión,</w:t>
      </w:r>
      <w:r>
        <w:rPr>
          <w:spacing w:val="-14"/>
          <w:sz w:val="20"/>
        </w:rPr>
        <w:t> </w:t>
      </w:r>
      <w:r>
        <w:rPr>
          <w:sz w:val="20"/>
        </w:rPr>
        <w:t>cuando</w:t>
      </w:r>
      <w:r>
        <w:rPr>
          <w:spacing w:val="-17"/>
          <w:sz w:val="20"/>
        </w:rPr>
        <w:t> </w:t>
      </w:r>
      <w:r>
        <w:rPr>
          <w:sz w:val="20"/>
        </w:rPr>
        <w:t>el</w:t>
      </w:r>
      <w:r>
        <w:rPr>
          <w:spacing w:val="-13"/>
          <w:sz w:val="20"/>
        </w:rPr>
        <w:t> </w:t>
      </w:r>
      <w:r>
        <w:rPr>
          <w:sz w:val="20"/>
        </w:rPr>
        <w:t>caso</w:t>
      </w:r>
      <w:r>
        <w:rPr>
          <w:spacing w:val="-15"/>
          <w:sz w:val="20"/>
        </w:rPr>
        <w:t> </w:t>
      </w:r>
      <w:r>
        <w:rPr>
          <w:sz w:val="20"/>
        </w:rPr>
        <w:t>contencioso</w:t>
      </w:r>
      <w:r>
        <w:rPr>
          <w:spacing w:val="-17"/>
          <w:sz w:val="20"/>
        </w:rPr>
        <w:t> </w:t>
      </w:r>
      <w:r>
        <w:rPr>
          <w:sz w:val="20"/>
        </w:rPr>
        <w:t>ya</w:t>
      </w:r>
      <w:r>
        <w:rPr>
          <w:spacing w:val="-13"/>
          <w:sz w:val="20"/>
        </w:rPr>
        <w:t> </w:t>
      </w:r>
      <w:r>
        <w:rPr>
          <w:sz w:val="20"/>
        </w:rPr>
        <w:t>se</w:t>
      </w:r>
      <w:r>
        <w:rPr>
          <w:spacing w:val="-15"/>
          <w:sz w:val="20"/>
        </w:rPr>
        <w:t> </w:t>
      </w:r>
      <w:r>
        <w:rPr>
          <w:sz w:val="20"/>
        </w:rPr>
        <w:t>encontraba en curso ante la Corte</w:t>
      </w:r>
      <w:hyperlink w:history="true" w:anchor="_bookmark16">
        <w:r>
          <w:rPr>
            <w:position w:val="7"/>
            <w:sz w:val="13"/>
          </w:rPr>
          <w:t>9</w:t>
        </w:r>
      </w:hyperlink>
      <w:r>
        <w:rPr>
          <w:sz w:val="20"/>
        </w:rPr>
        <w:t>.</w:t>
      </w:r>
    </w:p>
    <w:p>
      <w:pPr>
        <w:pStyle w:val="BodyText"/>
        <w:spacing w:before="11"/>
        <w:rPr>
          <w:sz w:val="19"/>
        </w:rPr>
      </w:pPr>
    </w:p>
    <w:p>
      <w:pPr>
        <w:pStyle w:val="ListParagraph"/>
        <w:numPr>
          <w:ilvl w:val="0"/>
          <w:numId w:val="12"/>
        </w:numPr>
        <w:tabs>
          <w:tab w:pos="829" w:val="left" w:leader="none"/>
        </w:tabs>
        <w:spacing w:line="240" w:lineRule="auto" w:before="1" w:after="0"/>
        <w:ind w:left="120" w:right="197" w:hanging="1"/>
        <w:jc w:val="both"/>
        <w:rPr>
          <w:sz w:val="20"/>
        </w:rPr>
      </w:pPr>
      <w:r>
        <w:rPr>
          <w:sz w:val="20"/>
        </w:rPr>
        <w:t>Por</w:t>
      </w:r>
      <w:r>
        <w:rPr>
          <w:spacing w:val="-15"/>
          <w:sz w:val="20"/>
        </w:rPr>
        <w:t> </w:t>
      </w:r>
      <w:r>
        <w:rPr>
          <w:sz w:val="20"/>
        </w:rPr>
        <w:t>otro</w:t>
      </w:r>
      <w:r>
        <w:rPr>
          <w:spacing w:val="-17"/>
          <w:sz w:val="20"/>
        </w:rPr>
        <w:t> </w:t>
      </w:r>
      <w:r>
        <w:rPr>
          <w:sz w:val="20"/>
        </w:rPr>
        <w:t>lado,</w:t>
      </w:r>
      <w:r>
        <w:rPr>
          <w:spacing w:val="-17"/>
          <w:sz w:val="20"/>
        </w:rPr>
        <w:t> </w:t>
      </w:r>
      <w:r>
        <w:rPr>
          <w:sz w:val="20"/>
        </w:rPr>
        <w:t>el</w:t>
      </w:r>
      <w:r>
        <w:rPr>
          <w:spacing w:val="-16"/>
          <w:sz w:val="20"/>
        </w:rPr>
        <w:t> </w:t>
      </w:r>
      <w:r>
        <w:rPr>
          <w:sz w:val="20"/>
        </w:rPr>
        <w:t>Estado</w:t>
      </w:r>
      <w:r>
        <w:rPr>
          <w:spacing w:val="-15"/>
          <w:sz w:val="20"/>
        </w:rPr>
        <w:t> </w:t>
      </w:r>
      <w:r>
        <w:rPr>
          <w:sz w:val="20"/>
        </w:rPr>
        <w:t>argumentó</w:t>
      </w:r>
      <w:r>
        <w:rPr>
          <w:spacing w:val="-17"/>
          <w:sz w:val="20"/>
        </w:rPr>
        <w:t> </w:t>
      </w:r>
      <w:r>
        <w:rPr>
          <w:sz w:val="20"/>
        </w:rPr>
        <w:t>que</w:t>
      </w:r>
      <w:r>
        <w:rPr>
          <w:spacing w:val="-15"/>
          <w:sz w:val="20"/>
        </w:rPr>
        <w:t> </w:t>
      </w:r>
      <w:r>
        <w:rPr>
          <w:sz w:val="20"/>
        </w:rPr>
        <w:t>se</w:t>
      </w:r>
      <w:r>
        <w:rPr>
          <w:spacing w:val="-15"/>
          <w:sz w:val="20"/>
        </w:rPr>
        <w:t> </w:t>
      </w:r>
      <w:r>
        <w:rPr>
          <w:sz w:val="20"/>
        </w:rPr>
        <w:t>violó</w:t>
      </w:r>
      <w:r>
        <w:rPr>
          <w:spacing w:val="-17"/>
          <w:sz w:val="20"/>
        </w:rPr>
        <w:t> </w:t>
      </w:r>
      <w:r>
        <w:rPr>
          <w:sz w:val="20"/>
        </w:rPr>
        <w:t>su</w:t>
      </w:r>
      <w:r>
        <w:rPr>
          <w:spacing w:val="-15"/>
          <w:sz w:val="20"/>
        </w:rPr>
        <w:t> </w:t>
      </w:r>
      <w:r>
        <w:rPr>
          <w:sz w:val="20"/>
        </w:rPr>
        <w:t>derecho</w:t>
      </w:r>
      <w:r>
        <w:rPr>
          <w:spacing w:val="-17"/>
          <w:sz w:val="20"/>
        </w:rPr>
        <w:t> </w:t>
      </w:r>
      <w:r>
        <w:rPr>
          <w:sz w:val="20"/>
        </w:rPr>
        <w:t>de</w:t>
      </w:r>
      <w:r>
        <w:rPr>
          <w:spacing w:val="-17"/>
          <w:sz w:val="20"/>
        </w:rPr>
        <w:t> </w:t>
      </w:r>
      <w:r>
        <w:rPr>
          <w:sz w:val="20"/>
        </w:rPr>
        <w:t>defensa</w:t>
      </w:r>
      <w:r>
        <w:rPr>
          <w:spacing w:val="-16"/>
          <w:sz w:val="20"/>
        </w:rPr>
        <w:t> </w:t>
      </w:r>
      <w:r>
        <w:rPr>
          <w:sz w:val="20"/>
        </w:rPr>
        <w:t>por</w:t>
      </w:r>
      <w:r>
        <w:rPr>
          <w:spacing w:val="-17"/>
          <w:sz w:val="20"/>
        </w:rPr>
        <w:t> </w:t>
      </w:r>
      <w:r>
        <w:rPr>
          <w:sz w:val="20"/>
        </w:rPr>
        <w:t>la</w:t>
      </w:r>
      <w:r>
        <w:rPr>
          <w:spacing w:val="-16"/>
          <w:sz w:val="20"/>
        </w:rPr>
        <w:t> </w:t>
      </w:r>
      <w:r>
        <w:rPr>
          <w:sz w:val="20"/>
        </w:rPr>
        <w:t>aplicación del principio “</w:t>
      </w:r>
      <w:r>
        <w:rPr>
          <w:i/>
          <w:sz w:val="20"/>
        </w:rPr>
        <w:t>iura novit curia</w:t>
      </w:r>
      <w:r>
        <w:rPr>
          <w:sz w:val="20"/>
        </w:rPr>
        <w:t>”, por la inclusión de los artículos 9 y 25.1 de la Convención en el Informe de Fondo; pese a no haber sido incluidos en el Informe de Admisibilidad ni en alegatos de las partes. Así, el Estado no tuvo la oportunidad procesal de referirse a dichos argumentos en fases previas. Al respecto, señaló que la Comisión, al no ser un órgano jurisdiccional,</w:t>
      </w:r>
      <w:r>
        <w:rPr>
          <w:spacing w:val="-6"/>
          <w:sz w:val="20"/>
        </w:rPr>
        <w:t> </w:t>
      </w:r>
      <w:r>
        <w:rPr>
          <w:sz w:val="20"/>
        </w:rPr>
        <w:t>se</w:t>
      </w:r>
      <w:r>
        <w:rPr>
          <w:spacing w:val="-6"/>
          <w:sz w:val="20"/>
        </w:rPr>
        <w:t> </w:t>
      </w:r>
      <w:r>
        <w:rPr>
          <w:sz w:val="20"/>
        </w:rPr>
        <w:t>excede</w:t>
      </w:r>
      <w:r>
        <w:rPr>
          <w:spacing w:val="-6"/>
          <w:sz w:val="20"/>
        </w:rPr>
        <w:t> </w:t>
      </w:r>
      <w:r>
        <w:rPr>
          <w:sz w:val="20"/>
        </w:rPr>
        <w:t>en</w:t>
      </w:r>
      <w:r>
        <w:rPr>
          <w:spacing w:val="-4"/>
          <w:sz w:val="20"/>
        </w:rPr>
        <w:t> </w:t>
      </w:r>
      <w:r>
        <w:rPr>
          <w:sz w:val="20"/>
        </w:rPr>
        <w:t>sus</w:t>
      </w:r>
      <w:r>
        <w:rPr>
          <w:spacing w:val="-6"/>
          <w:sz w:val="20"/>
        </w:rPr>
        <w:t> </w:t>
      </w:r>
      <w:r>
        <w:rPr>
          <w:sz w:val="20"/>
        </w:rPr>
        <w:t>competencias</w:t>
      </w:r>
      <w:r>
        <w:rPr>
          <w:spacing w:val="-6"/>
          <w:sz w:val="20"/>
        </w:rPr>
        <w:t> </w:t>
      </w:r>
      <w:r>
        <w:rPr>
          <w:sz w:val="20"/>
        </w:rPr>
        <w:t>al</w:t>
      </w:r>
      <w:r>
        <w:rPr>
          <w:spacing w:val="-5"/>
          <w:sz w:val="20"/>
        </w:rPr>
        <w:t> </w:t>
      </w:r>
      <w:r>
        <w:rPr>
          <w:sz w:val="20"/>
        </w:rPr>
        <w:t>considerar</w:t>
      </w:r>
      <w:r>
        <w:rPr>
          <w:spacing w:val="-6"/>
          <w:sz w:val="20"/>
        </w:rPr>
        <w:t> </w:t>
      </w:r>
      <w:r>
        <w:rPr>
          <w:sz w:val="20"/>
        </w:rPr>
        <w:t>vulnerados</w:t>
      </w:r>
      <w:r>
        <w:rPr>
          <w:spacing w:val="-6"/>
          <w:sz w:val="20"/>
        </w:rPr>
        <w:t> </w:t>
      </w:r>
      <w:r>
        <w:rPr>
          <w:sz w:val="20"/>
        </w:rPr>
        <w:t>derechos</w:t>
      </w:r>
      <w:r>
        <w:rPr>
          <w:spacing w:val="-6"/>
          <w:sz w:val="20"/>
        </w:rPr>
        <w:t> </w:t>
      </w:r>
      <w:r>
        <w:rPr>
          <w:sz w:val="20"/>
        </w:rPr>
        <w:t>no</w:t>
      </w:r>
      <w:r>
        <w:rPr>
          <w:spacing w:val="-8"/>
          <w:sz w:val="20"/>
        </w:rPr>
        <w:t> </w:t>
      </w:r>
      <w:r>
        <w:rPr>
          <w:sz w:val="20"/>
        </w:rPr>
        <w:t>incluidos por los peticionarios, y que no existe disposición expresa que lo permita.</w:t>
      </w:r>
    </w:p>
    <w:p>
      <w:pPr>
        <w:pStyle w:val="BodyText"/>
        <w:spacing w:before="1"/>
      </w:pPr>
    </w:p>
    <w:p>
      <w:pPr>
        <w:pStyle w:val="ListParagraph"/>
        <w:numPr>
          <w:ilvl w:val="0"/>
          <w:numId w:val="12"/>
        </w:numPr>
        <w:tabs>
          <w:tab w:pos="829" w:val="left" w:leader="none"/>
        </w:tabs>
        <w:spacing w:line="240" w:lineRule="auto" w:before="0" w:after="0"/>
        <w:ind w:left="120" w:right="196" w:hanging="1"/>
        <w:jc w:val="both"/>
        <w:rPr>
          <w:sz w:val="20"/>
        </w:rPr>
      </w:pPr>
      <w:r>
        <w:rPr>
          <w:sz w:val="20"/>
        </w:rPr>
        <w:t>Los </w:t>
      </w:r>
      <w:r>
        <w:rPr>
          <w:b/>
          <w:i/>
          <w:sz w:val="20"/>
        </w:rPr>
        <w:t>representantes </w:t>
      </w:r>
      <w:r>
        <w:rPr>
          <w:sz w:val="20"/>
        </w:rPr>
        <w:t>señalaron que todas las ‘‘ilegalidades’’ que el Estado le atribuye a la Comisión son interpretaciones erróneas de la normativa vigente. Consideraron que la Comisión cumplió con su deber de brindar una debida justificación al someter un caso y que lo alegado por el Estado se trata de una diferencia sustancial respecto de la posición de la Comisión y el peticionario, cuestión propia del debate de fondo. Indicaron que no es posible tener por demostrado la existencia de un error grave que perjudique el derecho de defensa del</w:t>
      </w:r>
      <w:r>
        <w:rPr>
          <w:spacing w:val="6"/>
          <w:sz w:val="20"/>
        </w:rPr>
        <w:t> </w:t>
      </w:r>
      <w:r>
        <w:rPr>
          <w:sz w:val="20"/>
        </w:rPr>
        <w:t>Estado</w:t>
      </w:r>
      <w:r>
        <w:rPr>
          <w:spacing w:val="8"/>
          <w:sz w:val="20"/>
        </w:rPr>
        <w:t> </w:t>
      </w:r>
      <w:r>
        <w:rPr>
          <w:sz w:val="20"/>
        </w:rPr>
        <w:t>y</w:t>
      </w:r>
      <w:r>
        <w:rPr>
          <w:spacing w:val="9"/>
          <w:sz w:val="20"/>
        </w:rPr>
        <w:t> </w:t>
      </w:r>
      <w:r>
        <w:rPr>
          <w:sz w:val="20"/>
        </w:rPr>
        <w:t>se</w:t>
      </w:r>
      <w:r>
        <w:rPr>
          <w:spacing w:val="6"/>
          <w:sz w:val="20"/>
        </w:rPr>
        <w:t> </w:t>
      </w:r>
      <w:r>
        <w:rPr>
          <w:sz w:val="20"/>
        </w:rPr>
        <w:t>pretende</w:t>
      </w:r>
      <w:r>
        <w:rPr>
          <w:spacing w:val="6"/>
          <w:sz w:val="20"/>
        </w:rPr>
        <w:t> </w:t>
      </w:r>
      <w:r>
        <w:rPr>
          <w:sz w:val="20"/>
        </w:rPr>
        <w:t>que</w:t>
      </w:r>
      <w:r>
        <w:rPr>
          <w:spacing w:val="7"/>
          <w:sz w:val="20"/>
        </w:rPr>
        <w:t> </w:t>
      </w:r>
      <w:r>
        <w:rPr>
          <w:sz w:val="20"/>
        </w:rPr>
        <w:t>la</w:t>
      </w:r>
      <w:r>
        <w:rPr>
          <w:spacing w:val="7"/>
          <w:sz w:val="20"/>
        </w:rPr>
        <w:t> </w:t>
      </w:r>
      <w:r>
        <w:rPr>
          <w:sz w:val="20"/>
        </w:rPr>
        <w:t>Corte</w:t>
      </w:r>
      <w:r>
        <w:rPr>
          <w:spacing w:val="8"/>
          <w:sz w:val="20"/>
        </w:rPr>
        <w:t> </w:t>
      </w:r>
      <w:r>
        <w:rPr>
          <w:sz w:val="20"/>
        </w:rPr>
        <w:t>realice</w:t>
      </w:r>
      <w:r>
        <w:rPr>
          <w:spacing w:val="6"/>
          <w:sz w:val="20"/>
        </w:rPr>
        <w:t> </w:t>
      </w:r>
      <w:r>
        <w:rPr>
          <w:sz w:val="20"/>
        </w:rPr>
        <w:t>un</w:t>
      </w:r>
      <w:r>
        <w:rPr>
          <w:spacing w:val="8"/>
          <w:sz w:val="20"/>
        </w:rPr>
        <w:t> </w:t>
      </w:r>
      <w:r>
        <w:rPr>
          <w:sz w:val="20"/>
        </w:rPr>
        <w:t>control</w:t>
      </w:r>
      <w:r>
        <w:rPr>
          <w:spacing w:val="7"/>
          <w:sz w:val="20"/>
        </w:rPr>
        <w:t> </w:t>
      </w:r>
      <w:r>
        <w:rPr>
          <w:sz w:val="20"/>
        </w:rPr>
        <w:t>de</w:t>
      </w:r>
      <w:r>
        <w:rPr>
          <w:spacing w:val="6"/>
          <w:sz w:val="20"/>
        </w:rPr>
        <w:t> </w:t>
      </w:r>
      <w:r>
        <w:rPr>
          <w:sz w:val="20"/>
        </w:rPr>
        <w:t>legalidad</w:t>
      </w:r>
      <w:r>
        <w:rPr>
          <w:spacing w:val="10"/>
          <w:sz w:val="20"/>
        </w:rPr>
        <w:t> </w:t>
      </w:r>
      <w:r>
        <w:rPr>
          <w:sz w:val="20"/>
        </w:rPr>
        <w:t>en</w:t>
      </w:r>
      <w:r>
        <w:rPr>
          <w:spacing w:val="8"/>
          <w:sz w:val="20"/>
        </w:rPr>
        <w:t> </w:t>
      </w:r>
      <w:r>
        <w:rPr>
          <w:sz w:val="20"/>
        </w:rPr>
        <w:t>abstracto.</w:t>
      </w:r>
      <w:r>
        <w:rPr>
          <w:spacing w:val="8"/>
          <w:sz w:val="20"/>
        </w:rPr>
        <w:t> </w:t>
      </w:r>
      <w:r>
        <w:rPr>
          <w:sz w:val="20"/>
        </w:rPr>
        <w:t>Por</w:t>
      </w:r>
      <w:r>
        <w:rPr>
          <w:spacing w:val="8"/>
          <w:sz w:val="20"/>
        </w:rPr>
        <w:t> </w:t>
      </w:r>
      <w:r>
        <w:rPr>
          <w:spacing w:val="-4"/>
          <w:sz w:val="20"/>
        </w:rPr>
        <w:t>otra</w:t>
      </w:r>
    </w:p>
    <w:p>
      <w:pPr>
        <w:pStyle w:val="BodyText"/>
      </w:pPr>
    </w:p>
    <w:p>
      <w:pPr>
        <w:pStyle w:val="BodyText"/>
      </w:pPr>
    </w:p>
    <w:p>
      <w:pPr>
        <w:pStyle w:val="BodyText"/>
        <w:spacing w:before="4"/>
        <w:rPr>
          <w:sz w:val="11"/>
        </w:rPr>
      </w:pPr>
      <w:r>
        <w:rPr/>
        <w:pict>
          <v:rect style="position:absolute;margin-left:72pt;margin-top:8.106762pt;width:144pt;height:.599pt;mso-position-horizontal-relative:page;mso-position-vertical-relative:paragraph;z-index:-15726592;mso-wrap-distance-left:0;mso-wrap-distance-right:0" id="docshape6" filled="true" fillcolor="#000000" stroked="false">
            <v:fill type="solid"/>
            <w10:wrap type="topAndBottom"/>
          </v:rect>
        </w:pict>
      </w:r>
    </w:p>
    <w:p>
      <w:pPr>
        <w:tabs>
          <w:tab w:pos="827" w:val="left" w:leader="none"/>
        </w:tabs>
        <w:spacing w:line="240" w:lineRule="auto" w:before="96"/>
        <w:ind w:left="119" w:right="191" w:firstLine="0"/>
        <w:jc w:val="both"/>
        <w:rPr>
          <w:sz w:val="16"/>
        </w:rPr>
      </w:pPr>
      <w:bookmarkStart w:name="_bookmark16" w:id="24"/>
      <w:bookmarkEnd w:id="24"/>
      <w:r>
        <w:rPr/>
      </w:r>
      <w:r>
        <w:rPr>
          <w:spacing w:val="-10"/>
          <w:sz w:val="16"/>
          <w:vertAlign w:val="superscript"/>
        </w:rPr>
        <w:t>9</w:t>
      </w:r>
      <w:r>
        <w:rPr>
          <w:sz w:val="16"/>
          <w:vertAlign w:val="baseline"/>
        </w:rPr>
        <w:tab/>
        <w:t>En</w:t>
      </w:r>
      <w:r>
        <w:rPr>
          <w:spacing w:val="-15"/>
          <w:sz w:val="16"/>
          <w:vertAlign w:val="baseline"/>
        </w:rPr>
        <w:t> </w:t>
      </w:r>
      <w:r>
        <w:rPr>
          <w:sz w:val="16"/>
          <w:vertAlign w:val="baseline"/>
        </w:rPr>
        <w:t>cuanto</w:t>
      </w:r>
      <w:r>
        <w:rPr>
          <w:spacing w:val="-14"/>
          <w:sz w:val="16"/>
          <w:vertAlign w:val="baseline"/>
        </w:rPr>
        <w:t> </w:t>
      </w:r>
      <w:r>
        <w:rPr>
          <w:sz w:val="16"/>
          <w:vertAlign w:val="baseline"/>
        </w:rPr>
        <w:t>a</w:t>
      </w:r>
      <w:r>
        <w:rPr>
          <w:spacing w:val="-14"/>
          <w:sz w:val="16"/>
          <w:vertAlign w:val="baseline"/>
        </w:rPr>
        <w:t> </w:t>
      </w:r>
      <w:r>
        <w:rPr>
          <w:sz w:val="16"/>
          <w:vertAlign w:val="baseline"/>
        </w:rPr>
        <w:t>las</w:t>
      </w:r>
      <w:r>
        <w:rPr>
          <w:spacing w:val="-14"/>
          <w:sz w:val="16"/>
          <w:vertAlign w:val="baseline"/>
        </w:rPr>
        <w:t> </w:t>
      </w:r>
      <w:r>
        <w:rPr>
          <w:sz w:val="16"/>
          <w:vertAlign w:val="baseline"/>
        </w:rPr>
        <w:t>recomendaciones</w:t>
      </w:r>
      <w:r>
        <w:rPr>
          <w:spacing w:val="-14"/>
          <w:sz w:val="16"/>
          <w:vertAlign w:val="baseline"/>
        </w:rPr>
        <w:t> </w:t>
      </w:r>
      <w:r>
        <w:rPr>
          <w:sz w:val="16"/>
          <w:vertAlign w:val="baseline"/>
        </w:rPr>
        <w:t>de</w:t>
      </w:r>
      <w:r>
        <w:rPr>
          <w:spacing w:val="-12"/>
          <w:sz w:val="16"/>
          <w:vertAlign w:val="baseline"/>
        </w:rPr>
        <w:t> </w:t>
      </w:r>
      <w:r>
        <w:rPr>
          <w:sz w:val="16"/>
          <w:vertAlign w:val="baseline"/>
        </w:rPr>
        <w:t>la</w:t>
      </w:r>
      <w:r>
        <w:rPr>
          <w:spacing w:val="-14"/>
          <w:sz w:val="16"/>
          <w:vertAlign w:val="baseline"/>
        </w:rPr>
        <w:t> </w:t>
      </w:r>
      <w:r>
        <w:rPr>
          <w:sz w:val="16"/>
          <w:vertAlign w:val="baseline"/>
        </w:rPr>
        <w:t>Comisión</w:t>
      </w:r>
      <w:r>
        <w:rPr>
          <w:spacing w:val="-14"/>
          <w:sz w:val="16"/>
          <w:vertAlign w:val="baseline"/>
        </w:rPr>
        <w:t> </w:t>
      </w:r>
      <w:r>
        <w:rPr>
          <w:sz w:val="16"/>
          <w:vertAlign w:val="baseline"/>
        </w:rPr>
        <w:t>el</w:t>
      </w:r>
      <w:r>
        <w:rPr>
          <w:spacing w:val="-13"/>
          <w:sz w:val="16"/>
          <w:vertAlign w:val="baseline"/>
        </w:rPr>
        <w:t> </w:t>
      </w:r>
      <w:r>
        <w:rPr>
          <w:sz w:val="16"/>
          <w:vertAlign w:val="baseline"/>
        </w:rPr>
        <w:t>Estado</w:t>
      </w:r>
      <w:r>
        <w:rPr>
          <w:spacing w:val="-15"/>
          <w:sz w:val="16"/>
          <w:vertAlign w:val="baseline"/>
        </w:rPr>
        <w:t> </w:t>
      </w:r>
      <w:r>
        <w:rPr>
          <w:sz w:val="16"/>
          <w:vertAlign w:val="baseline"/>
        </w:rPr>
        <w:t>refirió:</w:t>
      </w:r>
      <w:r>
        <w:rPr>
          <w:spacing w:val="-14"/>
          <w:sz w:val="16"/>
          <w:vertAlign w:val="baseline"/>
        </w:rPr>
        <w:t> </w:t>
      </w:r>
      <w:r>
        <w:rPr>
          <w:sz w:val="16"/>
          <w:vertAlign w:val="baseline"/>
        </w:rPr>
        <w:t>a)</w:t>
      </w:r>
      <w:r>
        <w:rPr>
          <w:spacing w:val="-14"/>
          <w:sz w:val="16"/>
          <w:vertAlign w:val="baseline"/>
        </w:rPr>
        <w:t> </w:t>
      </w:r>
      <w:r>
        <w:rPr>
          <w:sz w:val="16"/>
          <w:vertAlign w:val="baseline"/>
        </w:rPr>
        <w:t>sobre</w:t>
      </w:r>
      <w:r>
        <w:rPr>
          <w:spacing w:val="-12"/>
          <w:sz w:val="16"/>
          <w:vertAlign w:val="baseline"/>
        </w:rPr>
        <w:t> </w:t>
      </w:r>
      <w:r>
        <w:rPr>
          <w:sz w:val="16"/>
          <w:vertAlign w:val="baseline"/>
        </w:rPr>
        <w:t>la</w:t>
      </w:r>
      <w:r>
        <w:rPr>
          <w:spacing w:val="-14"/>
          <w:sz w:val="16"/>
          <w:vertAlign w:val="baseline"/>
        </w:rPr>
        <w:t> </w:t>
      </w:r>
      <w:r>
        <w:rPr>
          <w:sz w:val="16"/>
          <w:vertAlign w:val="baseline"/>
        </w:rPr>
        <w:t>primera</w:t>
      </w:r>
      <w:r>
        <w:rPr>
          <w:spacing w:val="-14"/>
          <w:sz w:val="16"/>
          <w:vertAlign w:val="baseline"/>
        </w:rPr>
        <w:t> </w:t>
      </w:r>
      <w:r>
        <w:rPr>
          <w:sz w:val="16"/>
          <w:vertAlign w:val="baseline"/>
        </w:rPr>
        <w:t>recomendación,</w:t>
      </w:r>
      <w:r>
        <w:rPr>
          <w:spacing w:val="-14"/>
          <w:sz w:val="16"/>
          <w:vertAlign w:val="baseline"/>
        </w:rPr>
        <w:t> </w:t>
      </w:r>
      <w:r>
        <w:rPr>
          <w:sz w:val="16"/>
          <w:vertAlign w:val="baseline"/>
        </w:rPr>
        <w:t>reiteró que</w:t>
      </w:r>
      <w:r>
        <w:rPr>
          <w:spacing w:val="-5"/>
          <w:sz w:val="16"/>
          <w:vertAlign w:val="baseline"/>
        </w:rPr>
        <w:t> </w:t>
      </w:r>
      <w:r>
        <w:rPr>
          <w:sz w:val="16"/>
          <w:vertAlign w:val="baseline"/>
        </w:rPr>
        <w:t>el</w:t>
      </w:r>
      <w:r>
        <w:rPr>
          <w:spacing w:val="-3"/>
          <w:sz w:val="16"/>
          <w:vertAlign w:val="baseline"/>
        </w:rPr>
        <w:t> </w:t>
      </w:r>
      <w:r>
        <w:rPr>
          <w:sz w:val="16"/>
          <w:vertAlign w:val="baseline"/>
        </w:rPr>
        <w:t>señor</w:t>
      </w:r>
      <w:r>
        <w:rPr>
          <w:spacing w:val="-6"/>
          <w:sz w:val="16"/>
          <w:vertAlign w:val="baseline"/>
        </w:rPr>
        <w:t> </w:t>
      </w:r>
      <w:r>
        <w:rPr>
          <w:sz w:val="16"/>
          <w:vertAlign w:val="baseline"/>
        </w:rPr>
        <w:t>Baraona</w:t>
      </w:r>
      <w:r>
        <w:rPr>
          <w:spacing w:val="-3"/>
          <w:sz w:val="16"/>
          <w:vertAlign w:val="baseline"/>
        </w:rPr>
        <w:t> </w:t>
      </w:r>
      <w:r>
        <w:rPr>
          <w:sz w:val="16"/>
          <w:vertAlign w:val="baseline"/>
        </w:rPr>
        <w:t>no</w:t>
      </w:r>
      <w:r>
        <w:rPr>
          <w:spacing w:val="-4"/>
          <w:sz w:val="16"/>
          <w:vertAlign w:val="baseline"/>
        </w:rPr>
        <w:t> </w:t>
      </w:r>
      <w:r>
        <w:rPr>
          <w:sz w:val="16"/>
          <w:vertAlign w:val="baseline"/>
        </w:rPr>
        <w:t>cuenta</w:t>
      </w:r>
      <w:r>
        <w:rPr>
          <w:spacing w:val="-3"/>
          <w:sz w:val="16"/>
          <w:vertAlign w:val="baseline"/>
        </w:rPr>
        <w:t> </w:t>
      </w:r>
      <w:r>
        <w:rPr>
          <w:sz w:val="16"/>
          <w:vertAlign w:val="baseline"/>
        </w:rPr>
        <w:t>con</w:t>
      </w:r>
      <w:r>
        <w:rPr>
          <w:spacing w:val="-3"/>
          <w:sz w:val="16"/>
          <w:vertAlign w:val="baseline"/>
        </w:rPr>
        <w:t> </w:t>
      </w:r>
      <w:r>
        <w:rPr>
          <w:sz w:val="16"/>
          <w:vertAlign w:val="baseline"/>
        </w:rPr>
        <w:t>una</w:t>
      </w:r>
      <w:r>
        <w:rPr>
          <w:spacing w:val="-6"/>
          <w:sz w:val="16"/>
          <w:vertAlign w:val="baseline"/>
        </w:rPr>
        <w:t> </w:t>
      </w:r>
      <w:r>
        <w:rPr>
          <w:sz w:val="16"/>
          <w:vertAlign w:val="baseline"/>
        </w:rPr>
        <w:t>condena</w:t>
      </w:r>
      <w:r>
        <w:rPr>
          <w:spacing w:val="-6"/>
          <w:sz w:val="16"/>
          <w:vertAlign w:val="baseline"/>
        </w:rPr>
        <w:t> </w:t>
      </w:r>
      <w:r>
        <w:rPr>
          <w:sz w:val="16"/>
          <w:vertAlign w:val="baseline"/>
        </w:rPr>
        <w:t>penal</w:t>
      </w:r>
      <w:r>
        <w:rPr>
          <w:spacing w:val="-6"/>
          <w:sz w:val="16"/>
          <w:vertAlign w:val="baseline"/>
        </w:rPr>
        <w:t> </w:t>
      </w:r>
      <w:r>
        <w:rPr>
          <w:sz w:val="16"/>
          <w:vertAlign w:val="baseline"/>
        </w:rPr>
        <w:t>efectiva</w:t>
      </w:r>
      <w:r>
        <w:rPr>
          <w:spacing w:val="-3"/>
          <w:sz w:val="16"/>
          <w:vertAlign w:val="baseline"/>
        </w:rPr>
        <w:t> </w:t>
      </w:r>
      <w:r>
        <w:rPr>
          <w:sz w:val="16"/>
          <w:vertAlign w:val="baseline"/>
        </w:rPr>
        <w:t>sobre</w:t>
      </w:r>
      <w:r>
        <w:rPr>
          <w:spacing w:val="-5"/>
          <w:sz w:val="16"/>
          <w:vertAlign w:val="baseline"/>
        </w:rPr>
        <w:t> </w:t>
      </w:r>
      <w:r>
        <w:rPr>
          <w:sz w:val="16"/>
          <w:vertAlign w:val="baseline"/>
        </w:rPr>
        <w:t>los</w:t>
      </w:r>
      <w:r>
        <w:rPr>
          <w:spacing w:val="-5"/>
          <w:sz w:val="16"/>
          <w:vertAlign w:val="baseline"/>
        </w:rPr>
        <w:t> </w:t>
      </w:r>
      <w:r>
        <w:rPr>
          <w:sz w:val="16"/>
          <w:vertAlign w:val="baseline"/>
        </w:rPr>
        <w:t>hechos</w:t>
      </w:r>
      <w:r>
        <w:rPr>
          <w:spacing w:val="-5"/>
          <w:sz w:val="16"/>
          <w:vertAlign w:val="baseline"/>
        </w:rPr>
        <w:t> </w:t>
      </w:r>
      <w:r>
        <w:rPr>
          <w:sz w:val="16"/>
          <w:vertAlign w:val="baseline"/>
        </w:rPr>
        <w:t>señalados</w:t>
      </w:r>
      <w:r>
        <w:rPr>
          <w:spacing w:val="-2"/>
          <w:sz w:val="16"/>
          <w:vertAlign w:val="baseline"/>
        </w:rPr>
        <w:t> </w:t>
      </w:r>
      <w:r>
        <w:rPr>
          <w:sz w:val="16"/>
          <w:vertAlign w:val="baseline"/>
        </w:rPr>
        <w:t>en</w:t>
      </w:r>
      <w:r>
        <w:rPr>
          <w:spacing w:val="-6"/>
          <w:sz w:val="16"/>
          <w:vertAlign w:val="baseline"/>
        </w:rPr>
        <w:t> </w:t>
      </w:r>
      <w:r>
        <w:rPr>
          <w:sz w:val="16"/>
          <w:vertAlign w:val="baseline"/>
        </w:rPr>
        <w:t>el</w:t>
      </w:r>
      <w:r>
        <w:rPr>
          <w:spacing w:val="-6"/>
          <w:sz w:val="16"/>
          <w:vertAlign w:val="baseline"/>
        </w:rPr>
        <w:t> </w:t>
      </w:r>
      <w:r>
        <w:rPr>
          <w:sz w:val="16"/>
          <w:vertAlign w:val="baseline"/>
        </w:rPr>
        <w:t>Informe</w:t>
      </w:r>
      <w:r>
        <w:rPr>
          <w:spacing w:val="-7"/>
          <w:sz w:val="16"/>
          <w:vertAlign w:val="baseline"/>
        </w:rPr>
        <w:t> </w:t>
      </w:r>
      <w:r>
        <w:rPr>
          <w:sz w:val="16"/>
          <w:vertAlign w:val="baseline"/>
        </w:rPr>
        <w:t>de</w:t>
      </w:r>
      <w:r>
        <w:rPr>
          <w:spacing w:val="-5"/>
          <w:sz w:val="16"/>
          <w:vertAlign w:val="baseline"/>
        </w:rPr>
        <w:t> </w:t>
      </w:r>
      <w:r>
        <w:rPr>
          <w:sz w:val="16"/>
          <w:vertAlign w:val="baseline"/>
        </w:rPr>
        <w:t>Fondo. Por tanto,</w:t>
      </w:r>
      <w:r>
        <w:rPr>
          <w:spacing w:val="-1"/>
          <w:sz w:val="16"/>
          <w:vertAlign w:val="baseline"/>
        </w:rPr>
        <w:t> </w:t>
      </w:r>
      <w:r>
        <w:rPr>
          <w:sz w:val="16"/>
          <w:vertAlign w:val="baseline"/>
        </w:rPr>
        <w:t>la</w:t>
      </w:r>
      <w:r>
        <w:rPr>
          <w:spacing w:val="-1"/>
          <w:sz w:val="16"/>
          <w:vertAlign w:val="baseline"/>
        </w:rPr>
        <w:t> </w:t>
      </w:r>
      <w:r>
        <w:rPr>
          <w:sz w:val="16"/>
          <w:vertAlign w:val="baseline"/>
        </w:rPr>
        <w:t>recomendación</w:t>
      </w:r>
      <w:r>
        <w:rPr>
          <w:spacing w:val="-1"/>
          <w:sz w:val="16"/>
          <w:vertAlign w:val="baseline"/>
        </w:rPr>
        <w:t> </w:t>
      </w:r>
      <w:r>
        <w:rPr>
          <w:sz w:val="16"/>
          <w:vertAlign w:val="baseline"/>
        </w:rPr>
        <w:t>carece</w:t>
      </w:r>
      <w:r>
        <w:rPr>
          <w:spacing w:val="-2"/>
          <w:sz w:val="16"/>
          <w:vertAlign w:val="baseline"/>
        </w:rPr>
        <w:t> </w:t>
      </w:r>
      <w:r>
        <w:rPr>
          <w:sz w:val="16"/>
          <w:vertAlign w:val="baseline"/>
        </w:rPr>
        <w:t>de</w:t>
      </w:r>
      <w:r>
        <w:rPr>
          <w:spacing w:val="-2"/>
          <w:sz w:val="16"/>
          <w:vertAlign w:val="baseline"/>
        </w:rPr>
        <w:t> </w:t>
      </w:r>
      <w:r>
        <w:rPr>
          <w:sz w:val="16"/>
          <w:vertAlign w:val="baseline"/>
        </w:rPr>
        <w:t>fundamento;</w:t>
      </w:r>
      <w:r>
        <w:rPr>
          <w:spacing w:val="-4"/>
          <w:sz w:val="16"/>
          <w:vertAlign w:val="baseline"/>
        </w:rPr>
        <w:t> </w:t>
      </w:r>
      <w:r>
        <w:rPr>
          <w:sz w:val="16"/>
          <w:vertAlign w:val="baseline"/>
        </w:rPr>
        <w:t>b)</w:t>
      </w:r>
      <w:r>
        <w:rPr>
          <w:spacing w:val="-1"/>
          <w:sz w:val="16"/>
          <w:vertAlign w:val="baseline"/>
        </w:rPr>
        <w:t> </w:t>
      </w:r>
      <w:r>
        <w:rPr>
          <w:sz w:val="16"/>
          <w:vertAlign w:val="baseline"/>
        </w:rPr>
        <w:t>sobre la</w:t>
      </w:r>
      <w:r>
        <w:rPr>
          <w:spacing w:val="-1"/>
          <w:sz w:val="16"/>
          <w:vertAlign w:val="baseline"/>
        </w:rPr>
        <w:t> </w:t>
      </w:r>
      <w:r>
        <w:rPr>
          <w:sz w:val="16"/>
          <w:vertAlign w:val="baseline"/>
        </w:rPr>
        <w:t>segunda</w:t>
      </w:r>
      <w:r>
        <w:rPr>
          <w:spacing w:val="-3"/>
          <w:sz w:val="16"/>
          <w:vertAlign w:val="baseline"/>
        </w:rPr>
        <w:t> </w:t>
      </w:r>
      <w:r>
        <w:rPr>
          <w:sz w:val="16"/>
          <w:vertAlign w:val="baseline"/>
        </w:rPr>
        <w:t>recomendación:</w:t>
      </w:r>
      <w:r>
        <w:rPr>
          <w:spacing w:val="-3"/>
          <w:sz w:val="16"/>
          <w:vertAlign w:val="baseline"/>
        </w:rPr>
        <w:t> </w:t>
      </w:r>
      <w:r>
        <w:rPr>
          <w:sz w:val="16"/>
          <w:vertAlign w:val="baseline"/>
        </w:rPr>
        <w:t>señaló que la</w:t>
      </w:r>
      <w:r>
        <w:rPr>
          <w:spacing w:val="-3"/>
          <w:sz w:val="16"/>
          <w:vertAlign w:val="baseline"/>
        </w:rPr>
        <w:t> </w:t>
      </w:r>
      <w:r>
        <w:rPr>
          <w:sz w:val="16"/>
          <w:vertAlign w:val="baseline"/>
        </w:rPr>
        <w:t>Comisión</w:t>
      </w:r>
      <w:r>
        <w:rPr>
          <w:spacing w:val="-1"/>
          <w:sz w:val="16"/>
          <w:vertAlign w:val="baseline"/>
        </w:rPr>
        <w:t> </w:t>
      </w:r>
      <w:r>
        <w:rPr>
          <w:sz w:val="16"/>
          <w:vertAlign w:val="baseline"/>
        </w:rPr>
        <w:t>se limitó a observar que la víctima no recibió compensación alguna. Consideró que esta recomendación no es procedente, ya que tiene como presupuesto fáctico la sentencia condenatoria impuesta por el Juzgado de Garantía de Puerto Montt, que fue dejada sin efectos. No existe, por tanto, perjuicio alguno que reparar; c) respecto a la tercera recomendación: precisó que en el actual Anteproyecto de Código Penal 2018, se cristaliza el concepto de la “doctrina de la crítica legítima”, regulado en el derecho nacional en el inciso segundo del artículo 29 de la Ley No. 19.733.</w:t>
      </w:r>
      <w:r>
        <w:rPr>
          <w:spacing w:val="-13"/>
          <w:sz w:val="16"/>
          <w:vertAlign w:val="baseline"/>
        </w:rPr>
        <w:t> </w:t>
      </w:r>
      <w:r>
        <w:rPr>
          <w:sz w:val="16"/>
          <w:vertAlign w:val="baseline"/>
        </w:rPr>
        <w:t>El</w:t>
      </w:r>
      <w:r>
        <w:rPr>
          <w:spacing w:val="-13"/>
          <w:sz w:val="16"/>
          <w:vertAlign w:val="baseline"/>
        </w:rPr>
        <w:t> </w:t>
      </w:r>
      <w:r>
        <w:rPr>
          <w:sz w:val="16"/>
          <w:vertAlign w:val="baseline"/>
        </w:rPr>
        <w:t>anteproyecto</w:t>
      </w:r>
      <w:r>
        <w:rPr>
          <w:spacing w:val="-14"/>
          <w:sz w:val="16"/>
          <w:vertAlign w:val="baseline"/>
        </w:rPr>
        <w:t> </w:t>
      </w:r>
      <w:r>
        <w:rPr>
          <w:sz w:val="16"/>
          <w:vertAlign w:val="baseline"/>
        </w:rPr>
        <w:t>que</w:t>
      </w:r>
      <w:r>
        <w:rPr>
          <w:spacing w:val="-12"/>
          <w:sz w:val="16"/>
          <w:vertAlign w:val="baseline"/>
        </w:rPr>
        <w:t> </w:t>
      </w:r>
      <w:r>
        <w:rPr>
          <w:sz w:val="16"/>
          <w:vertAlign w:val="baseline"/>
        </w:rPr>
        <w:t>próximamente</w:t>
      </w:r>
      <w:r>
        <w:rPr>
          <w:spacing w:val="-12"/>
          <w:sz w:val="16"/>
          <w:vertAlign w:val="baseline"/>
        </w:rPr>
        <w:t> </w:t>
      </w:r>
      <w:r>
        <w:rPr>
          <w:sz w:val="16"/>
          <w:vertAlign w:val="baseline"/>
        </w:rPr>
        <w:t>será</w:t>
      </w:r>
      <w:r>
        <w:rPr>
          <w:spacing w:val="-13"/>
          <w:sz w:val="16"/>
          <w:vertAlign w:val="baseline"/>
        </w:rPr>
        <w:t> </w:t>
      </w:r>
      <w:r>
        <w:rPr>
          <w:sz w:val="16"/>
          <w:vertAlign w:val="baseline"/>
        </w:rPr>
        <w:t>sometido</w:t>
      </w:r>
      <w:r>
        <w:rPr>
          <w:spacing w:val="-11"/>
          <w:sz w:val="16"/>
          <w:vertAlign w:val="baseline"/>
        </w:rPr>
        <w:t> </w:t>
      </w:r>
      <w:r>
        <w:rPr>
          <w:sz w:val="16"/>
          <w:vertAlign w:val="baseline"/>
        </w:rPr>
        <w:t>a</w:t>
      </w:r>
      <w:r>
        <w:rPr>
          <w:spacing w:val="-15"/>
          <w:sz w:val="16"/>
          <w:vertAlign w:val="baseline"/>
        </w:rPr>
        <w:t> </w:t>
      </w:r>
      <w:r>
        <w:rPr>
          <w:sz w:val="16"/>
          <w:vertAlign w:val="baseline"/>
        </w:rPr>
        <w:t>la</w:t>
      </w:r>
      <w:r>
        <w:rPr>
          <w:spacing w:val="-9"/>
          <w:sz w:val="16"/>
          <w:vertAlign w:val="baseline"/>
        </w:rPr>
        <w:t> </w:t>
      </w:r>
      <w:r>
        <w:rPr>
          <w:sz w:val="16"/>
          <w:vertAlign w:val="baseline"/>
        </w:rPr>
        <w:t>discusión</w:t>
      </w:r>
      <w:r>
        <w:rPr>
          <w:spacing w:val="-15"/>
          <w:sz w:val="16"/>
          <w:vertAlign w:val="baseline"/>
        </w:rPr>
        <w:t> </w:t>
      </w:r>
      <w:r>
        <w:rPr>
          <w:sz w:val="16"/>
          <w:vertAlign w:val="baseline"/>
        </w:rPr>
        <w:t>del</w:t>
      </w:r>
      <w:r>
        <w:rPr>
          <w:spacing w:val="-12"/>
          <w:sz w:val="16"/>
          <w:vertAlign w:val="baseline"/>
        </w:rPr>
        <w:t> </w:t>
      </w:r>
      <w:r>
        <w:rPr>
          <w:sz w:val="16"/>
          <w:vertAlign w:val="baseline"/>
        </w:rPr>
        <w:t>Congreso</w:t>
      </w:r>
      <w:r>
        <w:rPr>
          <w:spacing w:val="-11"/>
          <w:sz w:val="16"/>
          <w:vertAlign w:val="baseline"/>
        </w:rPr>
        <w:t> </w:t>
      </w:r>
      <w:r>
        <w:rPr>
          <w:sz w:val="16"/>
          <w:vertAlign w:val="baseline"/>
        </w:rPr>
        <w:t>Nacional</w:t>
      </w:r>
      <w:r>
        <w:rPr>
          <w:spacing w:val="-11"/>
          <w:sz w:val="16"/>
          <w:vertAlign w:val="baseline"/>
        </w:rPr>
        <w:t> </w:t>
      </w:r>
      <w:r>
        <w:rPr>
          <w:sz w:val="16"/>
          <w:vertAlign w:val="baseline"/>
        </w:rPr>
        <w:t>se</w:t>
      </w:r>
      <w:r>
        <w:rPr>
          <w:spacing w:val="-12"/>
          <w:sz w:val="16"/>
          <w:vertAlign w:val="baseline"/>
        </w:rPr>
        <w:t> </w:t>
      </w:r>
      <w:r>
        <w:rPr>
          <w:sz w:val="16"/>
          <w:vertAlign w:val="baseline"/>
        </w:rPr>
        <w:t>estaría</w:t>
      </w:r>
      <w:r>
        <w:rPr>
          <w:spacing w:val="-13"/>
          <w:sz w:val="16"/>
          <w:vertAlign w:val="baseline"/>
        </w:rPr>
        <w:t> </w:t>
      </w:r>
      <w:r>
        <w:rPr>
          <w:sz w:val="16"/>
          <w:vertAlign w:val="baseline"/>
        </w:rPr>
        <w:t>sometiendo a un examen la ponderación de intereses que pueden existir caso a caso, lo cual es necesario para garantizar el derecho a la protección de la honra y de la dignidad reconocido en el artículo 11 de la Convención. El Estado ha realizado esfuerzos y, actualmente en curso, para adecuar la normatividad penal interna a los estándares interamericanos en materia de libertad de expresión; d) sobre la cuarta recomendación:</w:t>
      </w:r>
      <w:r>
        <w:rPr>
          <w:spacing w:val="-1"/>
          <w:sz w:val="16"/>
          <w:vertAlign w:val="baseline"/>
        </w:rPr>
        <w:t> </w:t>
      </w:r>
      <w:r>
        <w:rPr>
          <w:sz w:val="16"/>
          <w:vertAlign w:val="baseline"/>
        </w:rPr>
        <w:t>señaló que no fue incluida por la Comisión como recomendación en el Informe de Fondo. Solicitó a la Corte que no se pronuncie sobre las consideraciones</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Comisión</w:t>
      </w:r>
      <w:r>
        <w:rPr>
          <w:spacing w:val="-4"/>
          <w:sz w:val="16"/>
          <w:vertAlign w:val="baseline"/>
        </w:rPr>
        <w:t> </w:t>
      </w:r>
      <w:r>
        <w:rPr>
          <w:sz w:val="16"/>
          <w:vertAlign w:val="baseline"/>
        </w:rPr>
        <w:t>vinculadas</w:t>
      </w:r>
      <w:r>
        <w:rPr>
          <w:spacing w:val="-3"/>
          <w:sz w:val="16"/>
          <w:vertAlign w:val="baseline"/>
        </w:rPr>
        <w:t> </w:t>
      </w:r>
      <w:r>
        <w:rPr>
          <w:sz w:val="16"/>
          <w:vertAlign w:val="baseline"/>
        </w:rPr>
        <w:t>con</w:t>
      </w:r>
      <w:r>
        <w:rPr>
          <w:spacing w:val="-4"/>
          <w:sz w:val="16"/>
          <w:vertAlign w:val="baseline"/>
        </w:rPr>
        <w:t> </w:t>
      </w:r>
      <w:r>
        <w:rPr>
          <w:sz w:val="16"/>
          <w:vertAlign w:val="baseline"/>
        </w:rPr>
        <w:t>esta</w:t>
      </w:r>
      <w:r>
        <w:rPr>
          <w:spacing w:val="-4"/>
          <w:sz w:val="16"/>
          <w:vertAlign w:val="baseline"/>
        </w:rPr>
        <w:t> </w:t>
      </w:r>
      <w:r>
        <w:rPr>
          <w:sz w:val="16"/>
          <w:vertAlign w:val="baseline"/>
        </w:rPr>
        <w:t>recomendación,</w:t>
      </w:r>
      <w:r>
        <w:rPr>
          <w:spacing w:val="-4"/>
          <w:sz w:val="16"/>
          <w:vertAlign w:val="baseline"/>
        </w:rPr>
        <w:t> </w:t>
      </w:r>
      <w:r>
        <w:rPr>
          <w:sz w:val="16"/>
          <w:vertAlign w:val="baseline"/>
        </w:rPr>
        <w:t>y</w:t>
      </w:r>
      <w:r>
        <w:rPr>
          <w:spacing w:val="-3"/>
          <w:sz w:val="16"/>
          <w:vertAlign w:val="baseline"/>
        </w:rPr>
        <w:t> </w:t>
      </w:r>
      <w:r>
        <w:rPr>
          <w:sz w:val="16"/>
          <w:vertAlign w:val="baseline"/>
        </w:rPr>
        <w:t>e)</w:t>
      </w:r>
      <w:r>
        <w:rPr>
          <w:spacing w:val="-5"/>
          <w:sz w:val="16"/>
          <w:vertAlign w:val="baseline"/>
        </w:rPr>
        <w:t> </w:t>
      </w:r>
      <w:r>
        <w:rPr>
          <w:sz w:val="16"/>
          <w:vertAlign w:val="baseline"/>
        </w:rPr>
        <w:t>sobre</w:t>
      </w:r>
      <w:r>
        <w:rPr>
          <w:spacing w:val="-3"/>
          <w:sz w:val="16"/>
          <w:vertAlign w:val="baseline"/>
        </w:rPr>
        <w:t> </w:t>
      </w:r>
      <w:r>
        <w:rPr>
          <w:sz w:val="16"/>
          <w:vertAlign w:val="baseline"/>
        </w:rPr>
        <w:t>la</w:t>
      </w:r>
      <w:r>
        <w:rPr>
          <w:spacing w:val="-7"/>
          <w:sz w:val="16"/>
          <w:vertAlign w:val="baseline"/>
        </w:rPr>
        <w:t> </w:t>
      </w:r>
      <w:r>
        <w:rPr>
          <w:sz w:val="16"/>
          <w:vertAlign w:val="baseline"/>
        </w:rPr>
        <w:t>quinta</w:t>
      </w:r>
      <w:r>
        <w:rPr>
          <w:spacing w:val="-4"/>
          <w:sz w:val="16"/>
          <w:vertAlign w:val="baseline"/>
        </w:rPr>
        <w:t> </w:t>
      </w:r>
      <w:r>
        <w:rPr>
          <w:sz w:val="16"/>
          <w:vertAlign w:val="baseline"/>
        </w:rPr>
        <w:t>recomendación:</w:t>
      </w:r>
      <w:r>
        <w:rPr>
          <w:spacing w:val="-4"/>
          <w:sz w:val="16"/>
          <w:vertAlign w:val="baseline"/>
        </w:rPr>
        <w:t> </w:t>
      </w:r>
      <w:r>
        <w:rPr>
          <w:sz w:val="16"/>
          <w:vertAlign w:val="baseline"/>
        </w:rPr>
        <w:t>señaló</w:t>
      </w:r>
      <w:r>
        <w:rPr>
          <w:spacing w:val="-5"/>
          <w:sz w:val="16"/>
          <w:vertAlign w:val="baseline"/>
        </w:rPr>
        <w:t> </w:t>
      </w:r>
      <w:r>
        <w:rPr>
          <w:sz w:val="16"/>
          <w:vertAlign w:val="baseline"/>
        </w:rPr>
        <w:t>que la Comisión omitió referirse a</w:t>
      </w:r>
      <w:r>
        <w:rPr>
          <w:spacing w:val="-1"/>
          <w:sz w:val="16"/>
          <w:vertAlign w:val="baseline"/>
        </w:rPr>
        <w:t> </w:t>
      </w:r>
      <w:r>
        <w:rPr>
          <w:sz w:val="16"/>
          <w:vertAlign w:val="baseline"/>
        </w:rPr>
        <w:t>lo informado por el Estado. El 16 de junio de 2020, mediante resolución del Pleno de la Corte Suprema, junto el sobreseimiento de la causa penal, expresó su disposición para divulgar y socializar al interior</w:t>
      </w:r>
      <w:r>
        <w:rPr>
          <w:spacing w:val="-2"/>
          <w:sz w:val="16"/>
          <w:vertAlign w:val="baseline"/>
        </w:rPr>
        <w:t> </w:t>
      </w:r>
      <w:r>
        <w:rPr>
          <w:sz w:val="16"/>
          <w:vertAlign w:val="baseline"/>
        </w:rPr>
        <w:t>del</w:t>
      </w:r>
      <w:r>
        <w:rPr>
          <w:spacing w:val="-1"/>
          <w:sz w:val="16"/>
          <w:vertAlign w:val="baseline"/>
        </w:rPr>
        <w:t> </w:t>
      </w:r>
      <w:r>
        <w:rPr>
          <w:sz w:val="16"/>
          <w:vertAlign w:val="baseline"/>
        </w:rPr>
        <w:t>Poder</w:t>
      </w:r>
      <w:r>
        <w:rPr>
          <w:spacing w:val="-2"/>
          <w:sz w:val="16"/>
          <w:vertAlign w:val="baseline"/>
        </w:rPr>
        <w:t> </w:t>
      </w:r>
      <w:r>
        <w:rPr>
          <w:sz w:val="16"/>
          <w:vertAlign w:val="baseline"/>
        </w:rPr>
        <w:t>Judicial</w:t>
      </w:r>
      <w:r>
        <w:rPr>
          <w:spacing w:val="-3"/>
          <w:sz w:val="16"/>
          <w:vertAlign w:val="baseline"/>
        </w:rPr>
        <w:t> </w:t>
      </w:r>
      <w:r>
        <w:rPr>
          <w:sz w:val="16"/>
          <w:vertAlign w:val="baseline"/>
        </w:rPr>
        <w:t>el</w:t>
      </w:r>
      <w:r>
        <w:rPr>
          <w:spacing w:val="-1"/>
          <w:sz w:val="16"/>
          <w:vertAlign w:val="baseline"/>
        </w:rPr>
        <w:t> </w:t>
      </w:r>
      <w:r>
        <w:rPr>
          <w:sz w:val="16"/>
          <w:vertAlign w:val="baseline"/>
        </w:rPr>
        <w:t>Informe</w:t>
      </w:r>
      <w:r>
        <w:rPr>
          <w:spacing w:val="-5"/>
          <w:sz w:val="16"/>
          <w:vertAlign w:val="baseline"/>
        </w:rPr>
        <w:t> </w:t>
      </w:r>
      <w:r>
        <w:rPr>
          <w:sz w:val="16"/>
          <w:vertAlign w:val="baseline"/>
        </w:rPr>
        <w:t>de</w:t>
      </w:r>
      <w:r>
        <w:rPr>
          <w:spacing w:val="-5"/>
          <w:sz w:val="16"/>
          <w:vertAlign w:val="baseline"/>
        </w:rPr>
        <w:t> </w:t>
      </w:r>
      <w:r>
        <w:rPr>
          <w:sz w:val="16"/>
          <w:vertAlign w:val="baseline"/>
        </w:rPr>
        <w:t>Fondo</w:t>
      </w:r>
      <w:r>
        <w:rPr>
          <w:spacing w:val="-2"/>
          <w:sz w:val="16"/>
          <w:vertAlign w:val="baseline"/>
        </w:rPr>
        <w:t> </w:t>
      </w:r>
      <w:r>
        <w:rPr>
          <w:sz w:val="16"/>
          <w:vertAlign w:val="baseline"/>
        </w:rPr>
        <w:t>No.</w:t>
      </w:r>
      <w:r>
        <w:rPr>
          <w:spacing w:val="-3"/>
          <w:sz w:val="16"/>
          <w:vertAlign w:val="baseline"/>
        </w:rPr>
        <w:t> </w:t>
      </w:r>
      <w:r>
        <w:rPr>
          <w:sz w:val="16"/>
          <w:vertAlign w:val="baseline"/>
        </w:rPr>
        <w:t>52/19.</w:t>
      </w:r>
      <w:r>
        <w:rPr>
          <w:spacing w:val="-1"/>
          <w:sz w:val="16"/>
          <w:vertAlign w:val="baseline"/>
        </w:rPr>
        <w:t> </w:t>
      </w:r>
      <w:r>
        <w:rPr>
          <w:sz w:val="16"/>
          <w:vertAlign w:val="baseline"/>
        </w:rPr>
        <w:t>El</w:t>
      </w:r>
      <w:r>
        <w:rPr>
          <w:spacing w:val="-6"/>
          <w:sz w:val="16"/>
          <w:vertAlign w:val="baseline"/>
        </w:rPr>
        <w:t> </w:t>
      </w:r>
      <w:r>
        <w:rPr>
          <w:sz w:val="16"/>
          <w:vertAlign w:val="baseline"/>
        </w:rPr>
        <w:t>2</w:t>
      </w:r>
      <w:r>
        <w:rPr>
          <w:spacing w:val="-2"/>
          <w:sz w:val="16"/>
          <w:vertAlign w:val="baseline"/>
        </w:rPr>
        <w:t> </w:t>
      </w:r>
      <w:r>
        <w:rPr>
          <w:sz w:val="16"/>
          <w:vertAlign w:val="baseline"/>
        </w:rPr>
        <w:t>de</w:t>
      </w:r>
      <w:r>
        <w:rPr>
          <w:spacing w:val="-5"/>
          <w:sz w:val="16"/>
          <w:vertAlign w:val="baseline"/>
        </w:rPr>
        <w:t> </w:t>
      </w:r>
      <w:r>
        <w:rPr>
          <w:sz w:val="16"/>
          <w:vertAlign w:val="baseline"/>
        </w:rPr>
        <w:t>diciembre</w:t>
      </w:r>
      <w:r>
        <w:rPr>
          <w:spacing w:val="-5"/>
          <w:sz w:val="16"/>
          <w:vertAlign w:val="baseline"/>
        </w:rPr>
        <w:t> </w:t>
      </w:r>
      <w:r>
        <w:rPr>
          <w:sz w:val="16"/>
          <w:vertAlign w:val="baseline"/>
        </w:rPr>
        <w:t>de</w:t>
      </w:r>
      <w:r>
        <w:rPr>
          <w:spacing w:val="-5"/>
          <w:sz w:val="16"/>
          <w:vertAlign w:val="baseline"/>
        </w:rPr>
        <w:t> </w:t>
      </w:r>
      <w:r>
        <w:rPr>
          <w:sz w:val="16"/>
          <w:vertAlign w:val="baseline"/>
        </w:rPr>
        <w:t>2020</w:t>
      </w:r>
      <w:r>
        <w:rPr>
          <w:spacing w:val="-2"/>
          <w:sz w:val="16"/>
          <w:vertAlign w:val="baseline"/>
        </w:rPr>
        <w:t> </w:t>
      </w:r>
      <w:r>
        <w:rPr>
          <w:sz w:val="16"/>
          <w:vertAlign w:val="baseline"/>
        </w:rPr>
        <w:t>y</w:t>
      </w:r>
      <w:r>
        <w:rPr>
          <w:spacing w:val="-4"/>
          <w:sz w:val="16"/>
          <w:vertAlign w:val="baseline"/>
        </w:rPr>
        <w:t> </w:t>
      </w:r>
      <w:r>
        <w:rPr>
          <w:sz w:val="16"/>
          <w:vertAlign w:val="baseline"/>
        </w:rPr>
        <w:t>por</w:t>
      </w:r>
      <w:r>
        <w:rPr>
          <w:spacing w:val="-4"/>
          <w:sz w:val="16"/>
          <w:vertAlign w:val="baseline"/>
        </w:rPr>
        <w:t> </w:t>
      </w:r>
      <w:r>
        <w:rPr>
          <w:sz w:val="16"/>
          <w:vertAlign w:val="baseline"/>
        </w:rPr>
        <w:t>resolución</w:t>
      </w:r>
      <w:r>
        <w:rPr>
          <w:spacing w:val="-3"/>
          <w:sz w:val="16"/>
          <w:vertAlign w:val="baseline"/>
        </w:rPr>
        <w:t> </w:t>
      </w:r>
      <w:r>
        <w:rPr>
          <w:sz w:val="16"/>
          <w:vertAlign w:val="baseline"/>
        </w:rPr>
        <w:t>del</w:t>
      </w:r>
      <w:r>
        <w:rPr>
          <w:spacing w:val="-3"/>
          <w:sz w:val="16"/>
          <w:vertAlign w:val="baseline"/>
        </w:rPr>
        <w:t> </w:t>
      </w:r>
      <w:r>
        <w:rPr>
          <w:sz w:val="16"/>
          <w:vertAlign w:val="baseline"/>
        </w:rPr>
        <w:t>Pleno</w:t>
      </w:r>
      <w:r>
        <w:rPr>
          <w:spacing w:val="-4"/>
          <w:sz w:val="16"/>
          <w:vertAlign w:val="baseline"/>
        </w:rPr>
        <w:t> </w:t>
      </w:r>
      <w:r>
        <w:rPr>
          <w:sz w:val="16"/>
          <w:vertAlign w:val="baseline"/>
        </w:rPr>
        <w:t>de</w:t>
      </w:r>
      <w:r>
        <w:rPr>
          <w:spacing w:val="-2"/>
          <w:sz w:val="16"/>
          <w:vertAlign w:val="baseline"/>
        </w:rPr>
        <w:t> </w:t>
      </w:r>
      <w:r>
        <w:rPr>
          <w:sz w:val="16"/>
          <w:vertAlign w:val="baseline"/>
        </w:rPr>
        <w:t>la Corte Suprema, el Poder Judicial dio a conocer el referido Informe de Fondo, el cual hizo extensivo al público en general,</w:t>
      </w:r>
      <w:r>
        <w:rPr>
          <w:spacing w:val="-3"/>
          <w:sz w:val="16"/>
          <w:vertAlign w:val="baseline"/>
        </w:rPr>
        <w:t> </w:t>
      </w:r>
      <w:r>
        <w:rPr>
          <w:sz w:val="16"/>
          <w:vertAlign w:val="baseline"/>
        </w:rPr>
        <w:t>mediante</w:t>
      </w:r>
      <w:r>
        <w:rPr>
          <w:spacing w:val="-2"/>
          <w:sz w:val="16"/>
          <w:vertAlign w:val="baseline"/>
        </w:rPr>
        <w:t> </w:t>
      </w:r>
      <w:r>
        <w:rPr>
          <w:sz w:val="16"/>
          <w:vertAlign w:val="baseline"/>
        </w:rPr>
        <w:t>su</w:t>
      </w:r>
      <w:r>
        <w:rPr>
          <w:spacing w:val="-3"/>
          <w:sz w:val="16"/>
          <w:vertAlign w:val="baseline"/>
        </w:rPr>
        <w:t> </w:t>
      </w:r>
      <w:r>
        <w:rPr>
          <w:sz w:val="16"/>
          <w:vertAlign w:val="baseline"/>
        </w:rPr>
        <w:t>publicación</w:t>
      </w:r>
      <w:r>
        <w:rPr>
          <w:spacing w:val="-3"/>
          <w:sz w:val="16"/>
          <w:vertAlign w:val="baseline"/>
        </w:rPr>
        <w:t> </w:t>
      </w:r>
      <w:r>
        <w:rPr>
          <w:sz w:val="16"/>
          <w:vertAlign w:val="baseline"/>
        </w:rPr>
        <w:t>en</w:t>
      </w:r>
      <w:r>
        <w:rPr>
          <w:spacing w:val="-3"/>
          <w:sz w:val="16"/>
          <w:vertAlign w:val="baseline"/>
        </w:rPr>
        <w:t> </w:t>
      </w:r>
      <w:r>
        <w:rPr>
          <w:sz w:val="16"/>
          <w:vertAlign w:val="baseline"/>
        </w:rPr>
        <w:t>la</w:t>
      </w:r>
      <w:r>
        <w:rPr>
          <w:spacing w:val="-3"/>
          <w:sz w:val="16"/>
          <w:vertAlign w:val="baseline"/>
        </w:rPr>
        <w:t> </w:t>
      </w:r>
      <w:r>
        <w:rPr>
          <w:sz w:val="16"/>
          <w:vertAlign w:val="baseline"/>
        </w:rPr>
        <w:t>página</w:t>
      </w:r>
      <w:r>
        <w:rPr>
          <w:spacing w:val="-3"/>
          <w:sz w:val="16"/>
          <w:vertAlign w:val="baseline"/>
        </w:rPr>
        <w:t> </w:t>
      </w:r>
      <w:r>
        <w:rPr>
          <w:sz w:val="16"/>
          <w:vertAlign w:val="baseline"/>
        </w:rPr>
        <w:t>web</w:t>
      </w:r>
      <w:r>
        <w:rPr>
          <w:spacing w:val="-4"/>
          <w:sz w:val="16"/>
          <w:vertAlign w:val="baseline"/>
        </w:rPr>
        <w:t> </w:t>
      </w:r>
      <w:r>
        <w:rPr>
          <w:sz w:val="16"/>
          <w:vertAlign w:val="baseline"/>
        </w:rPr>
        <w:t>del</w:t>
      </w:r>
      <w:r>
        <w:rPr>
          <w:spacing w:val="-3"/>
          <w:sz w:val="16"/>
          <w:vertAlign w:val="baseline"/>
        </w:rPr>
        <w:t> </w:t>
      </w:r>
      <w:r>
        <w:rPr>
          <w:sz w:val="16"/>
          <w:vertAlign w:val="baseline"/>
        </w:rPr>
        <w:t>Poder</w:t>
      </w:r>
      <w:r>
        <w:rPr>
          <w:spacing w:val="-4"/>
          <w:sz w:val="16"/>
          <w:vertAlign w:val="baseline"/>
        </w:rPr>
        <w:t> </w:t>
      </w:r>
      <w:r>
        <w:rPr>
          <w:sz w:val="16"/>
          <w:vertAlign w:val="baseline"/>
        </w:rPr>
        <w:t>Judicial</w:t>
      </w:r>
      <w:r>
        <w:rPr>
          <w:spacing w:val="-3"/>
          <w:sz w:val="16"/>
          <w:vertAlign w:val="baseline"/>
        </w:rPr>
        <w:t> </w:t>
      </w:r>
      <w:r>
        <w:rPr>
          <w:sz w:val="16"/>
          <w:vertAlign w:val="baseline"/>
        </w:rPr>
        <w:t>y</w:t>
      </w:r>
      <w:r>
        <w:rPr>
          <w:spacing w:val="-2"/>
          <w:sz w:val="16"/>
          <w:vertAlign w:val="baseline"/>
        </w:rPr>
        <w:t> </w:t>
      </w:r>
      <w:r>
        <w:rPr>
          <w:sz w:val="16"/>
          <w:vertAlign w:val="baseline"/>
        </w:rPr>
        <w:t>por</w:t>
      </w:r>
      <w:r>
        <w:rPr>
          <w:spacing w:val="-2"/>
          <w:sz w:val="16"/>
          <w:vertAlign w:val="baseline"/>
        </w:rPr>
        <w:t> </w:t>
      </w:r>
      <w:r>
        <w:rPr>
          <w:sz w:val="16"/>
          <w:vertAlign w:val="baseline"/>
        </w:rPr>
        <w:t>sus</w:t>
      </w:r>
      <w:r>
        <w:rPr>
          <w:spacing w:val="-5"/>
          <w:sz w:val="16"/>
          <w:vertAlign w:val="baseline"/>
        </w:rPr>
        <w:t> </w:t>
      </w:r>
      <w:r>
        <w:rPr>
          <w:sz w:val="16"/>
          <w:vertAlign w:val="baseline"/>
        </w:rPr>
        <w:t>redes</w:t>
      </w:r>
      <w:r>
        <w:rPr>
          <w:spacing w:val="-5"/>
          <w:sz w:val="16"/>
          <w:vertAlign w:val="baseline"/>
        </w:rPr>
        <w:t> </w:t>
      </w:r>
      <w:r>
        <w:rPr>
          <w:sz w:val="16"/>
          <w:vertAlign w:val="baseline"/>
        </w:rPr>
        <w:t>sociales.</w:t>
      </w:r>
      <w:r>
        <w:rPr>
          <w:spacing w:val="-3"/>
          <w:sz w:val="16"/>
          <w:vertAlign w:val="baseline"/>
        </w:rPr>
        <w:t> </w:t>
      </w:r>
      <w:r>
        <w:rPr>
          <w:sz w:val="16"/>
          <w:vertAlign w:val="baseline"/>
        </w:rPr>
        <w:t>Asimismo,</w:t>
      </w:r>
      <w:r>
        <w:rPr>
          <w:spacing w:val="-3"/>
          <w:sz w:val="16"/>
          <w:vertAlign w:val="baseline"/>
        </w:rPr>
        <w:t> </w:t>
      </w:r>
      <w:r>
        <w:rPr>
          <w:sz w:val="16"/>
          <w:vertAlign w:val="baseline"/>
        </w:rPr>
        <w:t>en</w:t>
      </w:r>
      <w:r>
        <w:rPr>
          <w:spacing w:val="-3"/>
          <w:sz w:val="16"/>
          <w:vertAlign w:val="baseline"/>
        </w:rPr>
        <w:t> </w:t>
      </w:r>
      <w:r>
        <w:rPr>
          <w:sz w:val="16"/>
          <w:vertAlign w:val="baseline"/>
        </w:rPr>
        <w:t>el</w:t>
      </w:r>
      <w:r>
        <w:rPr>
          <w:spacing w:val="-3"/>
          <w:sz w:val="16"/>
          <w:vertAlign w:val="baseline"/>
        </w:rPr>
        <w:t> </w:t>
      </w:r>
      <w:r>
        <w:rPr>
          <w:sz w:val="16"/>
          <w:vertAlign w:val="baseline"/>
        </w:rPr>
        <w:t>video de difusión del Informe de Fondo publicado por Poder Judicial. Además, el Poder Judicial informó que la Academia Judicial,</w:t>
      </w:r>
      <w:r>
        <w:rPr>
          <w:spacing w:val="-5"/>
          <w:sz w:val="16"/>
          <w:vertAlign w:val="baseline"/>
        </w:rPr>
        <w:t> </w:t>
      </w:r>
      <w:r>
        <w:rPr>
          <w:sz w:val="16"/>
          <w:vertAlign w:val="baseline"/>
        </w:rPr>
        <w:t>organismo</w:t>
      </w:r>
      <w:r>
        <w:rPr>
          <w:spacing w:val="-6"/>
          <w:sz w:val="16"/>
          <w:vertAlign w:val="baseline"/>
        </w:rPr>
        <w:t> </w:t>
      </w:r>
      <w:r>
        <w:rPr>
          <w:sz w:val="16"/>
          <w:vertAlign w:val="baseline"/>
        </w:rPr>
        <w:t>encargado</w:t>
      </w:r>
      <w:r>
        <w:rPr>
          <w:spacing w:val="-6"/>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capacitación</w:t>
      </w:r>
      <w:r>
        <w:rPr>
          <w:spacing w:val="-8"/>
          <w:sz w:val="16"/>
          <w:vertAlign w:val="baseline"/>
        </w:rPr>
        <w:t> </w:t>
      </w:r>
      <w:r>
        <w:rPr>
          <w:sz w:val="16"/>
          <w:vertAlign w:val="baseline"/>
        </w:rPr>
        <w:t>continua</w:t>
      </w:r>
      <w:r>
        <w:rPr>
          <w:spacing w:val="-5"/>
          <w:sz w:val="16"/>
          <w:vertAlign w:val="baseline"/>
        </w:rPr>
        <w:t> </w:t>
      </w:r>
      <w:r>
        <w:rPr>
          <w:sz w:val="16"/>
          <w:vertAlign w:val="baseline"/>
        </w:rPr>
        <w:t>de</w:t>
      </w:r>
      <w:r>
        <w:rPr>
          <w:spacing w:val="-4"/>
          <w:sz w:val="16"/>
          <w:vertAlign w:val="baseline"/>
        </w:rPr>
        <w:t> </w:t>
      </w:r>
      <w:r>
        <w:rPr>
          <w:sz w:val="16"/>
          <w:vertAlign w:val="baseline"/>
        </w:rPr>
        <w:t>los</w:t>
      </w:r>
      <w:r>
        <w:rPr>
          <w:spacing w:val="-7"/>
          <w:sz w:val="16"/>
          <w:vertAlign w:val="baseline"/>
        </w:rPr>
        <w:t> </w:t>
      </w:r>
      <w:r>
        <w:rPr>
          <w:sz w:val="16"/>
          <w:vertAlign w:val="baseline"/>
        </w:rPr>
        <w:t>funcionarios</w:t>
      </w:r>
      <w:r>
        <w:rPr>
          <w:spacing w:val="-7"/>
          <w:sz w:val="16"/>
          <w:vertAlign w:val="baseline"/>
        </w:rPr>
        <w:t> </w:t>
      </w:r>
      <w:r>
        <w:rPr>
          <w:sz w:val="16"/>
          <w:vertAlign w:val="baseline"/>
        </w:rPr>
        <w:t>judiciales,</w:t>
      </w:r>
      <w:r>
        <w:rPr>
          <w:spacing w:val="-5"/>
          <w:sz w:val="16"/>
          <w:vertAlign w:val="baseline"/>
        </w:rPr>
        <w:t> </w:t>
      </w:r>
      <w:r>
        <w:rPr>
          <w:sz w:val="16"/>
          <w:vertAlign w:val="baseline"/>
        </w:rPr>
        <w:t>imparte</w:t>
      </w:r>
      <w:r>
        <w:rPr>
          <w:spacing w:val="-7"/>
          <w:sz w:val="16"/>
          <w:vertAlign w:val="baseline"/>
        </w:rPr>
        <w:t> </w:t>
      </w:r>
      <w:r>
        <w:rPr>
          <w:sz w:val="16"/>
          <w:vertAlign w:val="baseline"/>
        </w:rPr>
        <w:t>cursos</w:t>
      </w:r>
      <w:r>
        <w:rPr>
          <w:spacing w:val="-7"/>
          <w:sz w:val="16"/>
          <w:vertAlign w:val="baseline"/>
        </w:rPr>
        <w:t> </w:t>
      </w:r>
      <w:r>
        <w:rPr>
          <w:sz w:val="16"/>
          <w:vertAlign w:val="baseline"/>
        </w:rPr>
        <w:t>que</w:t>
      </w:r>
      <w:r>
        <w:rPr>
          <w:spacing w:val="-7"/>
          <w:sz w:val="16"/>
          <w:vertAlign w:val="baseline"/>
        </w:rPr>
        <w:t> </w:t>
      </w:r>
      <w:r>
        <w:rPr>
          <w:sz w:val="16"/>
          <w:vertAlign w:val="baseline"/>
        </w:rPr>
        <w:t>abordan temas sobre derechos humanos. El Estado consideró que dicha recomendación se encuentra, en lo sustantivo, cumplida en su totalidad.</w:t>
      </w:r>
    </w:p>
    <w:p>
      <w:pPr>
        <w:spacing w:after="0" w:line="240" w:lineRule="auto"/>
        <w:jc w:val="both"/>
        <w:rPr>
          <w:sz w:val="16"/>
        </w:rPr>
        <w:sectPr>
          <w:pgSz w:w="12240" w:h="15840"/>
          <w:pgMar w:header="0" w:footer="715" w:top="1360" w:bottom="900" w:left="1320" w:right="1240"/>
        </w:sectPr>
      </w:pPr>
    </w:p>
    <w:p>
      <w:pPr>
        <w:pStyle w:val="BodyText"/>
        <w:spacing w:before="80"/>
        <w:ind w:left="119" w:right="199"/>
        <w:jc w:val="both"/>
      </w:pPr>
      <w:r>
        <w:rPr/>
        <w:t>parte, respecto de las reparaciones, señalaron que no han sido cumplidas</w:t>
      </w:r>
      <w:hyperlink w:history="true" w:anchor="_bookmark18">
        <w:r>
          <w:rPr>
            <w:position w:val="7"/>
            <w:sz w:val="13"/>
          </w:rPr>
          <w:t>10</w:t>
        </w:r>
      </w:hyperlink>
      <w:r>
        <w:rPr>
          <w:spacing w:val="37"/>
          <w:position w:val="7"/>
          <w:sz w:val="13"/>
        </w:rPr>
        <w:t> </w:t>
      </w:r>
      <w:r>
        <w:rPr/>
        <w:t>y que, en todo caso, cualquier discusión al respecto, es un asunto que corresponde al fondo, por lo que solicitaron que se rechace la excepción preliminar.</w:t>
      </w:r>
    </w:p>
    <w:p>
      <w:pPr>
        <w:pStyle w:val="BodyText"/>
      </w:pPr>
    </w:p>
    <w:p>
      <w:pPr>
        <w:pStyle w:val="ListParagraph"/>
        <w:numPr>
          <w:ilvl w:val="0"/>
          <w:numId w:val="12"/>
        </w:numPr>
        <w:tabs>
          <w:tab w:pos="829" w:val="left" w:leader="none"/>
        </w:tabs>
        <w:spacing w:line="240" w:lineRule="auto" w:before="0" w:after="0"/>
        <w:ind w:left="119" w:right="196" w:firstLine="0"/>
        <w:jc w:val="both"/>
        <w:rPr>
          <w:sz w:val="20"/>
        </w:rPr>
      </w:pPr>
      <w:r>
        <w:rPr>
          <w:sz w:val="20"/>
        </w:rPr>
        <w:t>Por su parte, en cuanto a la primera cuestión, la </w:t>
      </w:r>
      <w:r>
        <w:rPr>
          <w:b/>
          <w:i/>
          <w:sz w:val="20"/>
        </w:rPr>
        <w:t>Comisión </w:t>
      </w:r>
      <w:r>
        <w:rPr>
          <w:sz w:val="20"/>
        </w:rPr>
        <w:t>alegó que el Estado tuvo la posibilidad de ejercer su derecho de defensa en toda la tramitación del caso antes de la emisión</w:t>
      </w:r>
      <w:r>
        <w:rPr>
          <w:spacing w:val="-16"/>
          <w:sz w:val="20"/>
        </w:rPr>
        <w:t> </w:t>
      </w:r>
      <w:r>
        <w:rPr>
          <w:sz w:val="20"/>
        </w:rPr>
        <w:t>del</w:t>
      </w:r>
      <w:r>
        <w:rPr>
          <w:spacing w:val="-13"/>
          <w:sz w:val="20"/>
        </w:rPr>
        <w:t> </w:t>
      </w:r>
      <w:r>
        <w:rPr>
          <w:sz w:val="20"/>
        </w:rPr>
        <w:t>Informe</w:t>
      </w:r>
      <w:r>
        <w:rPr>
          <w:spacing w:val="-15"/>
          <w:sz w:val="20"/>
        </w:rPr>
        <w:t> </w:t>
      </w:r>
      <w:r>
        <w:rPr>
          <w:sz w:val="20"/>
        </w:rPr>
        <w:t>de</w:t>
      </w:r>
      <w:r>
        <w:rPr>
          <w:spacing w:val="-15"/>
          <w:sz w:val="20"/>
        </w:rPr>
        <w:t> </w:t>
      </w:r>
      <w:r>
        <w:rPr>
          <w:sz w:val="20"/>
        </w:rPr>
        <w:t>Fondo,</w:t>
      </w:r>
      <w:r>
        <w:rPr>
          <w:spacing w:val="-14"/>
          <w:sz w:val="20"/>
        </w:rPr>
        <w:t> </w:t>
      </w:r>
      <w:r>
        <w:rPr>
          <w:sz w:val="20"/>
        </w:rPr>
        <w:t>y</w:t>
      </w:r>
      <w:r>
        <w:rPr>
          <w:spacing w:val="-14"/>
          <w:sz w:val="20"/>
        </w:rPr>
        <w:t> </w:t>
      </w:r>
      <w:r>
        <w:rPr>
          <w:sz w:val="20"/>
        </w:rPr>
        <w:t>no</w:t>
      </w:r>
      <w:r>
        <w:rPr>
          <w:spacing w:val="-15"/>
          <w:sz w:val="20"/>
        </w:rPr>
        <w:t> </w:t>
      </w:r>
      <w:r>
        <w:rPr>
          <w:sz w:val="20"/>
        </w:rPr>
        <w:t>ha</w:t>
      </w:r>
      <w:r>
        <w:rPr>
          <w:spacing w:val="-13"/>
          <w:sz w:val="20"/>
        </w:rPr>
        <w:t> </w:t>
      </w:r>
      <w:r>
        <w:rPr>
          <w:sz w:val="20"/>
        </w:rPr>
        <w:t>probado</w:t>
      </w:r>
      <w:r>
        <w:rPr>
          <w:spacing w:val="-12"/>
          <w:sz w:val="20"/>
        </w:rPr>
        <w:t> </w:t>
      </w:r>
      <w:r>
        <w:rPr>
          <w:sz w:val="20"/>
        </w:rPr>
        <w:t>algún</w:t>
      </w:r>
      <w:r>
        <w:rPr>
          <w:spacing w:val="-13"/>
          <w:sz w:val="20"/>
        </w:rPr>
        <w:t> </w:t>
      </w:r>
      <w:r>
        <w:rPr>
          <w:sz w:val="20"/>
        </w:rPr>
        <w:t>error</w:t>
      </w:r>
      <w:r>
        <w:rPr>
          <w:spacing w:val="-15"/>
          <w:sz w:val="20"/>
        </w:rPr>
        <w:t> </w:t>
      </w:r>
      <w:r>
        <w:rPr>
          <w:sz w:val="20"/>
        </w:rPr>
        <w:t>a</w:t>
      </w:r>
      <w:r>
        <w:rPr>
          <w:spacing w:val="-13"/>
          <w:sz w:val="20"/>
        </w:rPr>
        <w:t> </w:t>
      </w:r>
      <w:r>
        <w:rPr>
          <w:sz w:val="20"/>
        </w:rPr>
        <w:t>ese</w:t>
      </w:r>
      <w:r>
        <w:rPr>
          <w:spacing w:val="-12"/>
          <w:sz w:val="20"/>
        </w:rPr>
        <w:t> </w:t>
      </w:r>
      <w:r>
        <w:rPr>
          <w:sz w:val="20"/>
        </w:rPr>
        <w:t>respecto.</w:t>
      </w:r>
      <w:r>
        <w:rPr>
          <w:spacing w:val="-18"/>
          <w:sz w:val="20"/>
        </w:rPr>
        <w:t> </w:t>
      </w:r>
      <w:r>
        <w:rPr>
          <w:sz w:val="20"/>
        </w:rPr>
        <w:t>La</w:t>
      </w:r>
      <w:r>
        <w:rPr>
          <w:spacing w:val="-12"/>
          <w:sz w:val="20"/>
        </w:rPr>
        <w:t> </w:t>
      </w:r>
      <w:r>
        <w:rPr>
          <w:sz w:val="20"/>
        </w:rPr>
        <w:t>Comisión</w:t>
      </w:r>
      <w:r>
        <w:rPr>
          <w:spacing w:val="-13"/>
          <w:sz w:val="20"/>
        </w:rPr>
        <w:t> </w:t>
      </w:r>
      <w:r>
        <w:rPr>
          <w:sz w:val="20"/>
        </w:rPr>
        <w:t>indicó que, de conformidad con los artículos 51 de la Convención, 35 del Reglamento de la Corte y 45 del Reglamento de la Comisión, existe una presunción de envío de los casos a la Corte, salvo</w:t>
      </w:r>
      <w:r>
        <w:rPr>
          <w:spacing w:val="-2"/>
          <w:sz w:val="20"/>
        </w:rPr>
        <w:t> </w:t>
      </w:r>
      <w:r>
        <w:rPr>
          <w:sz w:val="20"/>
        </w:rPr>
        <w:t>decisión</w:t>
      </w:r>
      <w:r>
        <w:rPr>
          <w:spacing w:val="-2"/>
          <w:sz w:val="20"/>
        </w:rPr>
        <w:t> </w:t>
      </w:r>
      <w:r>
        <w:rPr>
          <w:sz w:val="20"/>
        </w:rPr>
        <w:t>fundada de</w:t>
      </w:r>
      <w:r>
        <w:rPr>
          <w:spacing w:val="-4"/>
          <w:sz w:val="20"/>
        </w:rPr>
        <w:t> </w:t>
      </w:r>
      <w:r>
        <w:rPr>
          <w:sz w:val="20"/>
        </w:rPr>
        <w:t>la</w:t>
      </w:r>
      <w:r>
        <w:rPr>
          <w:spacing w:val="-1"/>
          <w:sz w:val="20"/>
        </w:rPr>
        <w:t> </w:t>
      </w:r>
      <w:r>
        <w:rPr>
          <w:sz w:val="20"/>
        </w:rPr>
        <w:t>mayoría</w:t>
      </w:r>
      <w:r>
        <w:rPr>
          <w:spacing w:val="-3"/>
          <w:sz w:val="20"/>
        </w:rPr>
        <w:t> </w:t>
      </w:r>
      <w:r>
        <w:rPr>
          <w:sz w:val="20"/>
        </w:rPr>
        <w:t>absoluta de</w:t>
      </w:r>
      <w:r>
        <w:rPr>
          <w:spacing w:val="-2"/>
          <w:sz w:val="20"/>
        </w:rPr>
        <w:t> </w:t>
      </w:r>
      <w:r>
        <w:rPr>
          <w:sz w:val="20"/>
        </w:rPr>
        <w:t>sus</w:t>
      </w:r>
      <w:r>
        <w:rPr>
          <w:spacing w:val="-1"/>
          <w:sz w:val="20"/>
        </w:rPr>
        <w:t> </w:t>
      </w:r>
      <w:r>
        <w:rPr>
          <w:sz w:val="20"/>
        </w:rPr>
        <w:t>miembros</w:t>
      </w:r>
      <w:hyperlink w:history="true" w:anchor="_bookmark19">
        <w:r>
          <w:rPr>
            <w:position w:val="7"/>
            <w:sz w:val="13"/>
          </w:rPr>
          <w:t>11</w:t>
        </w:r>
      </w:hyperlink>
      <w:r>
        <w:rPr>
          <w:sz w:val="20"/>
        </w:rPr>
        <w:t>.</w:t>
      </w:r>
      <w:r>
        <w:rPr>
          <w:spacing w:val="-11"/>
          <w:sz w:val="20"/>
        </w:rPr>
        <w:t> </w:t>
      </w:r>
      <w:r>
        <w:rPr>
          <w:sz w:val="20"/>
        </w:rPr>
        <w:t>Reiteró</w:t>
      </w:r>
      <w:r>
        <w:rPr>
          <w:spacing w:val="-2"/>
          <w:sz w:val="20"/>
        </w:rPr>
        <w:t> </w:t>
      </w:r>
      <w:r>
        <w:rPr>
          <w:sz w:val="20"/>
        </w:rPr>
        <w:t>que</w:t>
      </w:r>
      <w:r>
        <w:rPr>
          <w:spacing w:val="-2"/>
          <w:sz w:val="20"/>
        </w:rPr>
        <w:t> </w:t>
      </w:r>
      <w:r>
        <w:rPr>
          <w:sz w:val="20"/>
        </w:rPr>
        <w:t>la</w:t>
      </w:r>
      <w:r>
        <w:rPr>
          <w:spacing w:val="-1"/>
          <w:sz w:val="20"/>
        </w:rPr>
        <w:t> </w:t>
      </w:r>
      <w:r>
        <w:rPr>
          <w:sz w:val="20"/>
        </w:rPr>
        <w:t>decisión de someter un caso a este Tribunal se derivó del ejercicio de carácter propio y autónomo que hace</w:t>
      </w:r>
      <w:r>
        <w:rPr>
          <w:spacing w:val="-2"/>
          <w:sz w:val="20"/>
        </w:rPr>
        <w:t> </w:t>
      </w:r>
      <w:r>
        <w:rPr>
          <w:sz w:val="20"/>
        </w:rPr>
        <w:t>la Comisión y</w:t>
      </w:r>
      <w:r>
        <w:rPr>
          <w:spacing w:val="-1"/>
          <w:sz w:val="20"/>
        </w:rPr>
        <w:t> </w:t>
      </w:r>
      <w:r>
        <w:rPr>
          <w:sz w:val="20"/>
        </w:rPr>
        <w:t>que esta no</w:t>
      </w:r>
      <w:r>
        <w:rPr>
          <w:spacing w:val="-2"/>
          <w:sz w:val="20"/>
        </w:rPr>
        <w:t> </w:t>
      </w:r>
      <w:r>
        <w:rPr>
          <w:sz w:val="20"/>
        </w:rPr>
        <w:t>afecta el derecho</w:t>
      </w:r>
      <w:r>
        <w:rPr>
          <w:spacing w:val="-2"/>
          <w:sz w:val="20"/>
        </w:rPr>
        <w:t> </w:t>
      </w:r>
      <w:r>
        <w:rPr>
          <w:sz w:val="20"/>
        </w:rPr>
        <w:t>al debido proceso</w:t>
      </w:r>
      <w:r>
        <w:rPr>
          <w:spacing w:val="-2"/>
          <w:sz w:val="20"/>
        </w:rPr>
        <w:t> </w:t>
      </w:r>
      <w:r>
        <w:rPr>
          <w:sz w:val="20"/>
        </w:rPr>
        <w:t>ni el derecho</w:t>
      </w:r>
      <w:r>
        <w:rPr>
          <w:spacing w:val="-2"/>
          <w:sz w:val="20"/>
        </w:rPr>
        <w:t> </w:t>
      </w:r>
      <w:r>
        <w:rPr>
          <w:sz w:val="20"/>
        </w:rPr>
        <w:t>de</w:t>
      </w:r>
      <w:r>
        <w:rPr>
          <w:spacing w:val="-2"/>
          <w:sz w:val="20"/>
        </w:rPr>
        <w:t> </w:t>
      </w:r>
      <w:r>
        <w:rPr>
          <w:sz w:val="20"/>
        </w:rPr>
        <w:t>defensa del Estado. A través del contradictorio que permite el proceso ante la Corte, este podrá informar sobre las acciones que ha emprendido luego de los hechos que dieron origen a las violaciones</w:t>
      </w:r>
      <w:r>
        <w:rPr>
          <w:spacing w:val="-13"/>
          <w:sz w:val="20"/>
        </w:rPr>
        <w:t> </w:t>
      </w:r>
      <w:r>
        <w:rPr>
          <w:sz w:val="20"/>
        </w:rPr>
        <w:t>declaradas</w:t>
      </w:r>
      <w:r>
        <w:rPr>
          <w:spacing w:val="-13"/>
          <w:sz w:val="20"/>
        </w:rPr>
        <w:t> </w:t>
      </w:r>
      <w:r>
        <w:rPr>
          <w:sz w:val="20"/>
        </w:rPr>
        <w:t>en</w:t>
      </w:r>
      <w:r>
        <w:rPr>
          <w:spacing w:val="-14"/>
          <w:sz w:val="20"/>
        </w:rPr>
        <w:t> </w:t>
      </w:r>
      <w:r>
        <w:rPr>
          <w:sz w:val="20"/>
        </w:rPr>
        <w:t>el</w:t>
      </w:r>
      <w:r>
        <w:rPr>
          <w:spacing w:val="-15"/>
          <w:sz w:val="20"/>
        </w:rPr>
        <w:t> </w:t>
      </w:r>
      <w:r>
        <w:rPr>
          <w:sz w:val="20"/>
        </w:rPr>
        <w:t>Informe</w:t>
      </w:r>
      <w:r>
        <w:rPr>
          <w:spacing w:val="-14"/>
          <w:sz w:val="20"/>
        </w:rPr>
        <w:t> </w:t>
      </w:r>
      <w:r>
        <w:rPr>
          <w:sz w:val="20"/>
        </w:rPr>
        <w:t>de</w:t>
      </w:r>
      <w:r>
        <w:rPr>
          <w:spacing w:val="-14"/>
          <w:sz w:val="20"/>
        </w:rPr>
        <w:t> </w:t>
      </w:r>
      <w:r>
        <w:rPr>
          <w:sz w:val="20"/>
        </w:rPr>
        <w:t>Fondo,</w:t>
      </w:r>
      <w:r>
        <w:rPr>
          <w:spacing w:val="-13"/>
          <w:sz w:val="20"/>
        </w:rPr>
        <w:t> </w:t>
      </w:r>
      <w:r>
        <w:rPr>
          <w:sz w:val="20"/>
        </w:rPr>
        <w:t>y</w:t>
      </w:r>
      <w:r>
        <w:rPr>
          <w:spacing w:val="-13"/>
          <w:sz w:val="20"/>
        </w:rPr>
        <w:t> </w:t>
      </w:r>
      <w:r>
        <w:rPr>
          <w:sz w:val="20"/>
        </w:rPr>
        <w:t>argumentar</w:t>
      </w:r>
      <w:r>
        <w:rPr>
          <w:spacing w:val="-16"/>
          <w:sz w:val="20"/>
        </w:rPr>
        <w:t> </w:t>
      </w:r>
      <w:r>
        <w:rPr>
          <w:sz w:val="20"/>
        </w:rPr>
        <w:t>por</w:t>
      </w:r>
      <w:r>
        <w:rPr>
          <w:spacing w:val="-14"/>
          <w:sz w:val="20"/>
        </w:rPr>
        <w:t> </w:t>
      </w:r>
      <w:r>
        <w:rPr>
          <w:sz w:val="20"/>
        </w:rPr>
        <w:t>qué</w:t>
      </w:r>
      <w:r>
        <w:rPr>
          <w:spacing w:val="-14"/>
          <w:sz w:val="20"/>
        </w:rPr>
        <w:t> </w:t>
      </w:r>
      <w:r>
        <w:rPr>
          <w:sz w:val="20"/>
        </w:rPr>
        <w:t>a</w:t>
      </w:r>
      <w:r>
        <w:rPr>
          <w:spacing w:val="-12"/>
          <w:sz w:val="20"/>
        </w:rPr>
        <w:t> </w:t>
      </w:r>
      <w:r>
        <w:rPr>
          <w:sz w:val="20"/>
        </w:rPr>
        <w:t>su</w:t>
      </w:r>
      <w:r>
        <w:rPr>
          <w:spacing w:val="-14"/>
          <w:sz w:val="20"/>
        </w:rPr>
        <w:t> </w:t>
      </w:r>
      <w:r>
        <w:rPr>
          <w:sz w:val="20"/>
        </w:rPr>
        <w:t>criterio,</w:t>
      </w:r>
      <w:r>
        <w:rPr>
          <w:spacing w:val="-13"/>
          <w:sz w:val="20"/>
        </w:rPr>
        <w:t> </w:t>
      </w:r>
      <w:r>
        <w:rPr>
          <w:sz w:val="20"/>
        </w:rPr>
        <w:t>ello</w:t>
      </w:r>
      <w:r>
        <w:rPr>
          <w:spacing w:val="-16"/>
          <w:sz w:val="20"/>
        </w:rPr>
        <w:t> </w:t>
      </w:r>
      <w:r>
        <w:rPr>
          <w:sz w:val="20"/>
        </w:rPr>
        <w:t>impide declarar</w:t>
      </w:r>
      <w:r>
        <w:rPr>
          <w:spacing w:val="-17"/>
          <w:sz w:val="20"/>
        </w:rPr>
        <w:t> </w:t>
      </w:r>
      <w:r>
        <w:rPr>
          <w:sz w:val="20"/>
        </w:rPr>
        <w:t>la</w:t>
      </w:r>
      <w:r>
        <w:rPr>
          <w:spacing w:val="-14"/>
          <w:sz w:val="20"/>
        </w:rPr>
        <w:t> </w:t>
      </w:r>
      <w:r>
        <w:rPr>
          <w:sz w:val="20"/>
        </w:rPr>
        <w:t>responsabilidad</w:t>
      </w:r>
      <w:r>
        <w:rPr>
          <w:spacing w:val="-16"/>
          <w:sz w:val="20"/>
        </w:rPr>
        <w:t> </w:t>
      </w:r>
      <w:r>
        <w:rPr>
          <w:sz w:val="20"/>
        </w:rPr>
        <w:t>internacional</w:t>
      </w:r>
      <w:r>
        <w:rPr>
          <w:spacing w:val="-16"/>
          <w:sz w:val="20"/>
        </w:rPr>
        <w:t> </w:t>
      </w:r>
      <w:r>
        <w:rPr>
          <w:sz w:val="20"/>
        </w:rPr>
        <w:t>del</w:t>
      </w:r>
      <w:r>
        <w:rPr>
          <w:spacing w:val="-16"/>
          <w:sz w:val="20"/>
        </w:rPr>
        <w:t> </w:t>
      </w:r>
      <w:r>
        <w:rPr>
          <w:sz w:val="20"/>
        </w:rPr>
        <w:t>Estado.</w:t>
      </w:r>
      <w:r>
        <w:rPr>
          <w:spacing w:val="-18"/>
          <w:sz w:val="20"/>
        </w:rPr>
        <w:t> </w:t>
      </w:r>
      <w:r>
        <w:rPr>
          <w:sz w:val="20"/>
        </w:rPr>
        <w:t>Consideró</w:t>
      </w:r>
      <w:r>
        <w:rPr>
          <w:spacing w:val="-15"/>
          <w:sz w:val="20"/>
        </w:rPr>
        <w:t> </w:t>
      </w:r>
      <w:r>
        <w:rPr>
          <w:sz w:val="20"/>
        </w:rPr>
        <w:t>que</w:t>
      </w:r>
      <w:r>
        <w:rPr>
          <w:spacing w:val="-15"/>
          <w:sz w:val="20"/>
        </w:rPr>
        <w:t> </w:t>
      </w:r>
      <w:r>
        <w:rPr>
          <w:sz w:val="20"/>
        </w:rPr>
        <w:t>los</w:t>
      </w:r>
      <w:r>
        <w:rPr>
          <w:spacing w:val="-17"/>
          <w:sz w:val="20"/>
        </w:rPr>
        <w:t> </w:t>
      </w:r>
      <w:r>
        <w:rPr>
          <w:sz w:val="20"/>
        </w:rPr>
        <w:t>argumentos</w:t>
      </w:r>
      <w:r>
        <w:rPr>
          <w:spacing w:val="-14"/>
          <w:sz w:val="20"/>
        </w:rPr>
        <w:t> </w:t>
      </w:r>
      <w:r>
        <w:rPr>
          <w:sz w:val="20"/>
        </w:rPr>
        <w:t>del</w:t>
      </w:r>
      <w:r>
        <w:rPr>
          <w:spacing w:val="-13"/>
          <w:sz w:val="20"/>
        </w:rPr>
        <w:t> </w:t>
      </w:r>
      <w:r>
        <w:rPr>
          <w:sz w:val="20"/>
        </w:rPr>
        <w:t>Estado no constituyen una excepción preliminar sino más bien una manifestación de inconformidad y/o desacuerdo sobre la decisión de sometimiento del caso.</w:t>
      </w:r>
    </w:p>
    <w:p>
      <w:pPr>
        <w:pStyle w:val="BodyText"/>
        <w:spacing w:before="12"/>
        <w:rPr>
          <w:sz w:val="19"/>
        </w:rPr>
      </w:pPr>
    </w:p>
    <w:p>
      <w:pPr>
        <w:pStyle w:val="ListParagraph"/>
        <w:numPr>
          <w:ilvl w:val="0"/>
          <w:numId w:val="12"/>
        </w:numPr>
        <w:tabs>
          <w:tab w:pos="829" w:val="left" w:leader="none"/>
        </w:tabs>
        <w:spacing w:line="240" w:lineRule="auto" w:before="0" w:after="0"/>
        <w:ind w:left="120" w:right="196" w:hanging="1"/>
        <w:jc w:val="both"/>
        <w:rPr>
          <w:sz w:val="20"/>
        </w:rPr>
      </w:pPr>
      <w:r>
        <w:rPr>
          <w:sz w:val="20"/>
        </w:rPr>
        <w:t>En cuanto a la segunda cuestión relativa a la aplicación del principio </w:t>
      </w:r>
      <w:r>
        <w:rPr>
          <w:i/>
          <w:sz w:val="20"/>
        </w:rPr>
        <w:t>iura novit curia</w:t>
      </w:r>
      <w:r>
        <w:rPr>
          <w:sz w:val="20"/>
        </w:rPr>
        <w:t>, la Comisión refirió que ambos órganos del sistema interamericano se encuentran facultados para</w:t>
      </w:r>
      <w:r>
        <w:rPr>
          <w:spacing w:val="-12"/>
          <w:sz w:val="20"/>
        </w:rPr>
        <w:t> </w:t>
      </w:r>
      <w:r>
        <w:rPr>
          <w:sz w:val="20"/>
        </w:rPr>
        <w:t>calificar</w:t>
      </w:r>
      <w:r>
        <w:rPr>
          <w:spacing w:val="-16"/>
          <w:sz w:val="20"/>
        </w:rPr>
        <w:t> </w:t>
      </w:r>
      <w:r>
        <w:rPr>
          <w:sz w:val="20"/>
        </w:rPr>
        <w:t>jurídicamente</w:t>
      </w:r>
      <w:r>
        <w:rPr>
          <w:spacing w:val="-16"/>
          <w:sz w:val="20"/>
        </w:rPr>
        <w:t> </w:t>
      </w:r>
      <w:r>
        <w:rPr>
          <w:sz w:val="20"/>
        </w:rPr>
        <w:t>los</w:t>
      </w:r>
      <w:r>
        <w:rPr>
          <w:spacing w:val="-16"/>
          <w:sz w:val="20"/>
        </w:rPr>
        <w:t> </w:t>
      </w:r>
      <w:r>
        <w:rPr>
          <w:sz w:val="20"/>
        </w:rPr>
        <w:t>hechos</w:t>
      </w:r>
      <w:r>
        <w:rPr>
          <w:spacing w:val="-16"/>
          <w:sz w:val="20"/>
        </w:rPr>
        <w:t> </w:t>
      </w:r>
      <w:r>
        <w:rPr>
          <w:sz w:val="20"/>
        </w:rPr>
        <w:t>que</w:t>
      </w:r>
      <w:r>
        <w:rPr>
          <w:spacing w:val="-14"/>
          <w:sz w:val="20"/>
        </w:rPr>
        <w:t> </w:t>
      </w:r>
      <w:r>
        <w:rPr>
          <w:sz w:val="20"/>
        </w:rPr>
        <w:t>se</w:t>
      </w:r>
      <w:r>
        <w:rPr>
          <w:spacing w:val="-14"/>
          <w:sz w:val="20"/>
        </w:rPr>
        <w:t> </w:t>
      </w:r>
      <w:r>
        <w:rPr>
          <w:sz w:val="20"/>
        </w:rPr>
        <w:t>someten</w:t>
      </w:r>
      <w:r>
        <w:rPr>
          <w:spacing w:val="-12"/>
          <w:sz w:val="20"/>
        </w:rPr>
        <w:t> </w:t>
      </w:r>
      <w:r>
        <w:rPr>
          <w:sz w:val="20"/>
        </w:rPr>
        <w:t>a</w:t>
      </w:r>
      <w:r>
        <w:rPr>
          <w:spacing w:val="-12"/>
          <w:sz w:val="20"/>
        </w:rPr>
        <w:t> </w:t>
      </w:r>
      <w:r>
        <w:rPr>
          <w:sz w:val="20"/>
        </w:rPr>
        <w:t>su</w:t>
      </w:r>
      <w:r>
        <w:rPr>
          <w:spacing w:val="-14"/>
          <w:sz w:val="20"/>
        </w:rPr>
        <w:t> </w:t>
      </w:r>
      <w:r>
        <w:rPr>
          <w:sz w:val="20"/>
        </w:rPr>
        <w:t>conocimiento.</w:t>
      </w:r>
      <w:r>
        <w:rPr>
          <w:spacing w:val="-13"/>
          <w:sz w:val="20"/>
        </w:rPr>
        <w:t> </w:t>
      </w:r>
      <w:r>
        <w:rPr>
          <w:sz w:val="20"/>
        </w:rPr>
        <w:t>Además,</w:t>
      </w:r>
      <w:r>
        <w:rPr>
          <w:spacing w:val="-13"/>
          <w:sz w:val="20"/>
        </w:rPr>
        <w:t> </w:t>
      </w:r>
      <w:r>
        <w:rPr>
          <w:sz w:val="20"/>
        </w:rPr>
        <w:t>adujo</w:t>
      </w:r>
      <w:r>
        <w:rPr>
          <w:spacing w:val="-16"/>
          <w:sz w:val="20"/>
        </w:rPr>
        <w:t> </w:t>
      </w:r>
      <w:r>
        <w:rPr>
          <w:sz w:val="20"/>
        </w:rPr>
        <w:t>que el</w:t>
      </w:r>
      <w:r>
        <w:rPr>
          <w:spacing w:val="9"/>
          <w:sz w:val="20"/>
        </w:rPr>
        <w:t> </w:t>
      </w:r>
      <w:r>
        <w:rPr>
          <w:sz w:val="20"/>
        </w:rPr>
        <w:t>Estado</w:t>
      </w:r>
      <w:r>
        <w:rPr>
          <w:spacing w:val="8"/>
          <w:sz w:val="20"/>
        </w:rPr>
        <w:t> </w:t>
      </w:r>
      <w:r>
        <w:rPr>
          <w:sz w:val="20"/>
        </w:rPr>
        <w:t>tuvo</w:t>
      </w:r>
      <w:r>
        <w:rPr>
          <w:spacing w:val="10"/>
          <w:sz w:val="20"/>
        </w:rPr>
        <w:t> </w:t>
      </w:r>
      <w:r>
        <w:rPr>
          <w:sz w:val="20"/>
        </w:rPr>
        <w:t>conocimiento</w:t>
      </w:r>
      <w:r>
        <w:rPr>
          <w:spacing w:val="8"/>
          <w:sz w:val="20"/>
        </w:rPr>
        <w:t> </w:t>
      </w:r>
      <w:r>
        <w:rPr>
          <w:sz w:val="20"/>
        </w:rPr>
        <w:t>de</w:t>
      </w:r>
      <w:r>
        <w:rPr>
          <w:spacing w:val="8"/>
          <w:sz w:val="20"/>
        </w:rPr>
        <w:t> </w:t>
      </w:r>
      <w:r>
        <w:rPr>
          <w:sz w:val="20"/>
        </w:rPr>
        <w:t>los</w:t>
      </w:r>
      <w:r>
        <w:rPr>
          <w:spacing w:val="10"/>
          <w:sz w:val="20"/>
        </w:rPr>
        <w:t> </w:t>
      </w:r>
      <w:r>
        <w:rPr>
          <w:sz w:val="20"/>
        </w:rPr>
        <w:t>hechos</w:t>
      </w:r>
      <w:r>
        <w:rPr>
          <w:spacing w:val="11"/>
          <w:sz w:val="20"/>
        </w:rPr>
        <w:t> </w:t>
      </w:r>
      <w:r>
        <w:rPr>
          <w:sz w:val="20"/>
        </w:rPr>
        <w:t>que</w:t>
      </w:r>
      <w:r>
        <w:rPr>
          <w:spacing w:val="10"/>
          <w:sz w:val="20"/>
        </w:rPr>
        <w:t> </w:t>
      </w:r>
      <w:r>
        <w:rPr>
          <w:sz w:val="20"/>
        </w:rPr>
        <w:t>sustentaron</w:t>
      </w:r>
      <w:r>
        <w:rPr>
          <w:spacing w:val="13"/>
          <w:sz w:val="20"/>
        </w:rPr>
        <w:t> </w:t>
      </w:r>
      <w:r>
        <w:rPr>
          <w:sz w:val="20"/>
        </w:rPr>
        <w:t>la</w:t>
      </w:r>
      <w:r>
        <w:rPr>
          <w:spacing w:val="9"/>
          <w:sz w:val="20"/>
        </w:rPr>
        <w:t> </w:t>
      </w:r>
      <w:r>
        <w:rPr>
          <w:sz w:val="20"/>
        </w:rPr>
        <w:t>inclusión</w:t>
      </w:r>
      <w:r>
        <w:rPr>
          <w:spacing w:val="10"/>
          <w:sz w:val="20"/>
        </w:rPr>
        <w:t> </w:t>
      </w:r>
      <w:r>
        <w:rPr>
          <w:sz w:val="20"/>
        </w:rPr>
        <w:t>de</w:t>
      </w:r>
      <w:r>
        <w:rPr>
          <w:spacing w:val="7"/>
          <w:sz w:val="20"/>
        </w:rPr>
        <w:t> </w:t>
      </w:r>
      <w:r>
        <w:rPr>
          <w:sz w:val="20"/>
        </w:rPr>
        <w:t>los</w:t>
      </w:r>
      <w:r>
        <w:rPr>
          <w:spacing w:val="11"/>
          <w:sz w:val="20"/>
        </w:rPr>
        <w:t> </w:t>
      </w:r>
      <w:r>
        <w:rPr>
          <w:sz w:val="20"/>
        </w:rPr>
        <w:t>artículos</w:t>
      </w:r>
      <w:r>
        <w:rPr>
          <w:spacing w:val="10"/>
          <w:sz w:val="20"/>
        </w:rPr>
        <w:t> </w:t>
      </w:r>
      <w:r>
        <w:rPr>
          <w:sz w:val="20"/>
        </w:rPr>
        <w:t>9</w:t>
      </w:r>
      <w:r>
        <w:rPr>
          <w:spacing w:val="12"/>
          <w:sz w:val="20"/>
        </w:rPr>
        <w:t> </w:t>
      </w:r>
      <w:r>
        <w:rPr>
          <w:spacing w:val="-10"/>
          <w:sz w:val="20"/>
        </w:rPr>
        <w:t>y</w:t>
      </w:r>
    </w:p>
    <w:p>
      <w:pPr>
        <w:pStyle w:val="BodyText"/>
        <w:ind w:left="120" w:right="196"/>
        <w:jc w:val="both"/>
      </w:pPr>
      <w:r>
        <w:rPr/>
        <w:t>25.1 de la Convención desde la presentación de la petición inicial ante la Comisión, pues el proceso penal en todas sus instancias, los artículos 416, 417 y 418 del Código Penal y el artículo 29 de la Ley No. 19.733, que fueron aplicados en dicho proceso y la decisión de la Corte Suprema con motivo del recurso de nulidad constituyeron la base fáctica del pronunciamiento de la Comisión. El Estado tuvo entonces la oportunidad de presentar las consideraciones</w:t>
      </w:r>
      <w:r>
        <w:rPr>
          <w:spacing w:val="-4"/>
        </w:rPr>
        <w:t> </w:t>
      </w:r>
      <w:r>
        <w:rPr/>
        <w:t>que</w:t>
      </w:r>
      <w:r>
        <w:rPr>
          <w:spacing w:val="-1"/>
        </w:rPr>
        <w:t> </w:t>
      </w:r>
      <w:r>
        <w:rPr/>
        <w:t>estimara</w:t>
      </w:r>
      <w:r>
        <w:rPr>
          <w:spacing w:val="-2"/>
        </w:rPr>
        <w:t> </w:t>
      </w:r>
      <w:r>
        <w:rPr/>
        <w:t>pertinentes</w:t>
      </w:r>
      <w:r>
        <w:rPr>
          <w:spacing w:val="-1"/>
        </w:rPr>
        <w:t> </w:t>
      </w:r>
      <w:r>
        <w:rPr/>
        <w:t>sobre</w:t>
      </w:r>
      <w:r>
        <w:rPr>
          <w:spacing w:val="-1"/>
        </w:rPr>
        <w:t> </w:t>
      </w:r>
      <w:r>
        <w:rPr/>
        <w:t>tales</w:t>
      </w:r>
      <w:r>
        <w:rPr>
          <w:spacing w:val="-3"/>
        </w:rPr>
        <w:t> </w:t>
      </w:r>
      <w:r>
        <w:rPr/>
        <w:t>extremos,</w:t>
      </w:r>
      <w:r>
        <w:rPr>
          <w:spacing w:val="-3"/>
        </w:rPr>
        <w:t> </w:t>
      </w:r>
      <w:r>
        <w:rPr/>
        <w:t>como</w:t>
      </w:r>
      <w:r>
        <w:rPr>
          <w:spacing w:val="-4"/>
        </w:rPr>
        <w:t> </w:t>
      </w:r>
      <w:r>
        <w:rPr/>
        <w:t>efectivamente</w:t>
      </w:r>
      <w:r>
        <w:rPr>
          <w:spacing w:val="-4"/>
        </w:rPr>
        <w:t> </w:t>
      </w:r>
      <w:r>
        <w:rPr/>
        <w:t>lo</w:t>
      </w:r>
      <w:r>
        <w:rPr>
          <w:spacing w:val="-4"/>
        </w:rPr>
        <w:t> </w:t>
      </w:r>
      <w:r>
        <w:rPr/>
        <w:t>hizo. La Comisión, en vista de que “el Estado no ha probado la existencia de un daño grave en su derecho de defensa”, solicitó a la Corte desestimar la excepción preliminar.</w:t>
      </w:r>
    </w:p>
    <w:p>
      <w:pPr>
        <w:pStyle w:val="BodyText"/>
      </w:pPr>
    </w:p>
    <w:p>
      <w:pPr>
        <w:pStyle w:val="Heading3"/>
        <w:numPr>
          <w:ilvl w:val="1"/>
          <w:numId w:val="14"/>
        </w:numPr>
        <w:tabs>
          <w:tab w:pos="1535" w:val="left" w:leader="none"/>
          <w:tab w:pos="1536" w:val="left" w:leader="none"/>
        </w:tabs>
        <w:spacing w:line="240" w:lineRule="auto" w:before="1" w:after="0"/>
        <w:ind w:left="1535" w:right="0" w:hanging="697"/>
        <w:jc w:val="left"/>
        <w:rPr>
          <w:i/>
        </w:rPr>
      </w:pPr>
      <w:bookmarkStart w:name="A.2. Consideraciones de la Corte" w:id="25"/>
      <w:bookmarkEnd w:id="25"/>
      <w:r>
        <w:rPr>
          <w:b w:val="0"/>
          <w:i w:val="0"/>
        </w:rPr>
      </w:r>
      <w:bookmarkStart w:name="_bookmark17" w:id="26"/>
      <w:bookmarkEnd w:id="26"/>
      <w:r>
        <w:rPr>
          <w:i/>
        </w:rPr>
        <w:t>C</w:t>
      </w:r>
      <w:r>
        <w:rPr>
          <w:i/>
        </w:rPr>
        <w:t>onsideraciones</w:t>
      </w:r>
      <w:r>
        <w:rPr>
          <w:i/>
          <w:spacing w:val="-9"/>
        </w:rPr>
        <w:t> </w:t>
      </w:r>
      <w:r>
        <w:rPr>
          <w:i/>
        </w:rPr>
        <w:t>de</w:t>
      </w:r>
      <w:r>
        <w:rPr>
          <w:i/>
          <w:spacing w:val="-8"/>
        </w:rPr>
        <w:t> </w:t>
      </w:r>
      <w:r>
        <w:rPr>
          <w:i/>
        </w:rPr>
        <w:t>la</w:t>
      </w:r>
      <w:r>
        <w:rPr>
          <w:i/>
          <w:spacing w:val="-9"/>
        </w:rPr>
        <w:t> </w:t>
      </w:r>
      <w:r>
        <w:rPr>
          <w:i/>
          <w:spacing w:val="-4"/>
        </w:rPr>
        <w:t>Corte</w:t>
      </w:r>
    </w:p>
    <w:p>
      <w:pPr>
        <w:pStyle w:val="BodyText"/>
        <w:spacing w:before="10"/>
        <w:rPr>
          <w:b/>
          <w:i/>
          <w:sz w:val="19"/>
        </w:rPr>
      </w:pPr>
    </w:p>
    <w:p>
      <w:pPr>
        <w:pStyle w:val="ListParagraph"/>
        <w:numPr>
          <w:ilvl w:val="0"/>
          <w:numId w:val="12"/>
        </w:numPr>
        <w:tabs>
          <w:tab w:pos="829" w:val="left" w:leader="none"/>
        </w:tabs>
        <w:spacing w:line="240" w:lineRule="auto" w:before="1" w:after="0"/>
        <w:ind w:left="120" w:right="197" w:hanging="1"/>
        <w:jc w:val="both"/>
        <w:rPr>
          <w:sz w:val="20"/>
        </w:rPr>
      </w:pPr>
      <w:r>
        <w:rPr>
          <w:sz w:val="20"/>
        </w:rPr>
        <w:t>Los</w:t>
      </w:r>
      <w:r>
        <w:rPr>
          <w:spacing w:val="-5"/>
          <w:sz w:val="20"/>
        </w:rPr>
        <w:t> </w:t>
      </w:r>
      <w:r>
        <w:rPr>
          <w:sz w:val="20"/>
        </w:rPr>
        <w:t>alegatos</w:t>
      </w:r>
      <w:r>
        <w:rPr>
          <w:spacing w:val="-5"/>
          <w:sz w:val="20"/>
        </w:rPr>
        <w:t> </w:t>
      </w:r>
      <w:r>
        <w:rPr>
          <w:sz w:val="20"/>
        </w:rPr>
        <w:t>del</w:t>
      </w:r>
      <w:r>
        <w:rPr>
          <w:spacing w:val="-6"/>
          <w:sz w:val="20"/>
        </w:rPr>
        <w:t> </w:t>
      </w:r>
      <w:r>
        <w:rPr>
          <w:sz w:val="20"/>
        </w:rPr>
        <w:t>Estado</w:t>
      </w:r>
      <w:r>
        <w:rPr>
          <w:spacing w:val="-5"/>
          <w:sz w:val="20"/>
        </w:rPr>
        <w:t> </w:t>
      </w:r>
      <w:r>
        <w:rPr>
          <w:sz w:val="20"/>
        </w:rPr>
        <w:t>constituyen</w:t>
      </w:r>
      <w:r>
        <w:rPr>
          <w:spacing w:val="-3"/>
          <w:sz w:val="20"/>
        </w:rPr>
        <w:t> </w:t>
      </w:r>
      <w:r>
        <w:rPr>
          <w:sz w:val="20"/>
        </w:rPr>
        <w:t>una</w:t>
      </w:r>
      <w:r>
        <w:rPr>
          <w:spacing w:val="-6"/>
          <w:sz w:val="20"/>
        </w:rPr>
        <w:t> </w:t>
      </w:r>
      <w:r>
        <w:rPr>
          <w:sz w:val="20"/>
        </w:rPr>
        <w:t>solicitud</w:t>
      </w:r>
      <w:r>
        <w:rPr>
          <w:spacing w:val="-6"/>
          <w:sz w:val="20"/>
        </w:rPr>
        <w:t> </w:t>
      </w:r>
      <w:r>
        <w:rPr>
          <w:sz w:val="20"/>
        </w:rPr>
        <w:t>de</w:t>
      </w:r>
      <w:r>
        <w:rPr>
          <w:spacing w:val="-5"/>
          <w:sz w:val="20"/>
        </w:rPr>
        <w:t> </w:t>
      </w:r>
      <w:r>
        <w:rPr>
          <w:sz w:val="20"/>
        </w:rPr>
        <w:t>control</w:t>
      </w:r>
      <w:r>
        <w:rPr>
          <w:spacing w:val="-6"/>
          <w:sz w:val="20"/>
        </w:rPr>
        <w:t> </w:t>
      </w:r>
      <w:r>
        <w:rPr>
          <w:sz w:val="20"/>
        </w:rPr>
        <w:t>de</w:t>
      </w:r>
      <w:r>
        <w:rPr>
          <w:spacing w:val="-8"/>
          <w:sz w:val="20"/>
        </w:rPr>
        <w:t> </w:t>
      </w:r>
      <w:r>
        <w:rPr>
          <w:sz w:val="20"/>
        </w:rPr>
        <w:t>legalidad</w:t>
      </w:r>
      <w:r>
        <w:rPr>
          <w:spacing w:val="-6"/>
          <w:sz w:val="20"/>
        </w:rPr>
        <w:t> </w:t>
      </w:r>
      <w:r>
        <w:rPr>
          <w:sz w:val="20"/>
        </w:rPr>
        <w:t>del</w:t>
      </w:r>
      <w:r>
        <w:rPr>
          <w:spacing w:val="-6"/>
          <w:sz w:val="20"/>
        </w:rPr>
        <w:t> </w:t>
      </w:r>
      <w:r>
        <w:rPr>
          <w:sz w:val="20"/>
        </w:rPr>
        <w:t>actuar</w:t>
      </w:r>
      <w:r>
        <w:rPr>
          <w:spacing w:val="-8"/>
          <w:sz w:val="20"/>
        </w:rPr>
        <w:t> </w:t>
      </w:r>
      <w:r>
        <w:rPr>
          <w:sz w:val="20"/>
        </w:rPr>
        <w:t>de la</w:t>
      </w:r>
      <w:r>
        <w:rPr>
          <w:spacing w:val="-1"/>
          <w:sz w:val="20"/>
        </w:rPr>
        <w:t> </w:t>
      </w:r>
      <w:r>
        <w:rPr>
          <w:sz w:val="20"/>
        </w:rPr>
        <w:t>Comisión.</w:t>
      </w:r>
      <w:r>
        <w:rPr>
          <w:spacing w:val="-2"/>
          <w:sz w:val="20"/>
        </w:rPr>
        <w:t> </w:t>
      </w:r>
      <w:r>
        <w:rPr>
          <w:sz w:val="20"/>
        </w:rPr>
        <w:t>Al respecto,</w:t>
      </w:r>
      <w:r>
        <w:rPr>
          <w:spacing w:val="-2"/>
          <w:sz w:val="20"/>
        </w:rPr>
        <w:t> </w:t>
      </w:r>
      <w:r>
        <w:rPr>
          <w:sz w:val="20"/>
        </w:rPr>
        <w:t>la</w:t>
      </w:r>
      <w:r>
        <w:rPr>
          <w:spacing w:val="-1"/>
          <w:sz w:val="20"/>
        </w:rPr>
        <w:t> </w:t>
      </w:r>
      <w:r>
        <w:rPr>
          <w:sz w:val="20"/>
        </w:rPr>
        <w:t>Corte recuerda</w:t>
      </w:r>
      <w:r>
        <w:rPr>
          <w:spacing w:val="-1"/>
          <w:sz w:val="20"/>
        </w:rPr>
        <w:t> </w:t>
      </w:r>
      <w:r>
        <w:rPr>
          <w:sz w:val="20"/>
        </w:rPr>
        <w:t>que, en</w:t>
      </w:r>
      <w:r>
        <w:rPr>
          <w:spacing w:val="-1"/>
          <w:sz w:val="20"/>
        </w:rPr>
        <w:t> </w:t>
      </w:r>
      <w:r>
        <w:rPr>
          <w:sz w:val="20"/>
        </w:rPr>
        <w:t>asuntos</w:t>
      </w:r>
      <w:r>
        <w:rPr>
          <w:spacing w:val="-2"/>
          <w:sz w:val="20"/>
        </w:rPr>
        <w:t> </w:t>
      </w:r>
      <w:r>
        <w:rPr>
          <w:sz w:val="20"/>
        </w:rPr>
        <w:t>que estén</w:t>
      </w:r>
      <w:r>
        <w:rPr>
          <w:spacing w:val="-1"/>
          <w:sz w:val="20"/>
        </w:rPr>
        <w:t> </w:t>
      </w:r>
      <w:r>
        <w:rPr>
          <w:sz w:val="20"/>
        </w:rPr>
        <w:t>bajo</w:t>
      </w:r>
      <w:r>
        <w:rPr>
          <w:spacing w:val="-3"/>
          <w:sz w:val="20"/>
        </w:rPr>
        <w:t> </w:t>
      </w:r>
      <w:r>
        <w:rPr>
          <w:sz w:val="20"/>
        </w:rPr>
        <w:t>su</w:t>
      </w:r>
      <w:r>
        <w:rPr>
          <w:spacing w:val="-1"/>
          <w:sz w:val="20"/>
        </w:rPr>
        <w:t> </w:t>
      </w:r>
      <w:r>
        <w:rPr>
          <w:sz w:val="20"/>
        </w:rPr>
        <w:t>conocimiento, posee</w:t>
      </w:r>
      <w:r>
        <w:rPr>
          <w:spacing w:val="-14"/>
          <w:sz w:val="20"/>
        </w:rPr>
        <w:t> </w:t>
      </w:r>
      <w:r>
        <w:rPr>
          <w:sz w:val="20"/>
        </w:rPr>
        <w:t>la</w:t>
      </w:r>
      <w:r>
        <w:rPr>
          <w:spacing w:val="-15"/>
          <w:sz w:val="20"/>
        </w:rPr>
        <w:t> </w:t>
      </w:r>
      <w:r>
        <w:rPr>
          <w:sz w:val="20"/>
        </w:rPr>
        <w:t>atribución</w:t>
      </w:r>
      <w:r>
        <w:rPr>
          <w:spacing w:val="-14"/>
          <w:sz w:val="20"/>
        </w:rPr>
        <w:t> </w:t>
      </w:r>
      <w:r>
        <w:rPr>
          <w:sz w:val="20"/>
        </w:rPr>
        <w:t>de</w:t>
      </w:r>
      <w:r>
        <w:rPr>
          <w:spacing w:val="-14"/>
          <w:sz w:val="20"/>
        </w:rPr>
        <w:t> </w:t>
      </w:r>
      <w:r>
        <w:rPr>
          <w:sz w:val="20"/>
        </w:rPr>
        <w:t>efectuar</w:t>
      </w:r>
      <w:r>
        <w:rPr>
          <w:spacing w:val="-14"/>
          <w:sz w:val="20"/>
        </w:rPr>
        <w:t> </w:t>
      </w:r>
      <w:r>
        <w:rPr>
          <w:sz w:val="20"/>
        </w:rPr>
        <w:t>un</w:t>
      </w:r>
      <w:r>
        <w:rPr>
          <w:spacing w:val="-14"/>
          <w:sz w:val="20"/>
        </w:rPr>
        <w:t> </w:t>
      </w:r>
      <w:r>
        <w:rPr>
          <w:sz w:val="20"/>
        </w:rPr>
        <w:t>control</w:t>
      </w:r>
      <w:r>
        <w:rPr>
          <w:spacing w:val="-12"/>
          <w:sz w:val="20"/>
        </w:rPr>
        <w:t> </w:t>
      </w:r>
      <w:r>
        <w:rPr>
          <w:sz w:val="20"/>
        </w:rPr>
        <w:t>de</w:t>
      </w:r>
      <w:r>
        <w:rPr>
          <w:spacing w:val="-14"/>
          <w:sz w:val="20"/>
        </w:rPr>
        <w:t> </w:t>
      </w:r>
      <w:r>
        <w:rPr>
          <w:sz w:val="20"/>
        </w:rPr>
        <w:t>legalidad</w:t>
      </w:r>
      <w:r>
        <w:rPr>
          <w:spacing w:val="-15"/>
          <w:sz w:val="20"/>
        </w:rPr>
        <w:t> </w:t>
      </w:r>
      <w:r>
        <w:rPr>
          <w:sz w:val="20"/>
        </w:rPr>
        <w:t>de</w:t>
      </w:r>
      <w:r>
        <w:rPr>
          <w:spacing w:val="-16"/>
          <w:sz w:val="20"/>
        </w:rPr>
        <w:t> </w:t>
      </w:r>
      <w:r>
        <w:rPr>
          <w:sz w:val="20"/>
        </w:rPr>
        <w:t>las</w:t>
      </w:r>
      <w:r>
        <w:rPr>
          <w:spacing w:val="-16"/>
          <w:sz w:val="20"/>
        </w:rPr>
        <w:t> </w:t>
      </w:r>
      <w:r>
        <w:rPr>
          <w:sz w:val="20"/>
        </w:rPr>
        <w:t>actuaciones</w:t>
      </w:r>
      <w:r>
        <w:rPr>
          <w:spacing w:val="-16"/>
          <w:sz w:val="20"/>
        </w:rPr>
        <w:t> </w:t>
      </w:r>
      <w:r>
        <w:rPr>
          <w:sz w:val="20"/>
        </w:rPr>
        <w:t>de</w:t>
      </w:r>
      <w:r>
        <w:rPr>
          <w:spacing w:val="-14"/>
          <w:sz w:val="20"/>
        </w:rPr>
        <w:t> </w:t>
      </w:r>
      <w:r>
        <w:rPr>
          <w:sz w:val="20"/>
        </w:rPr>
        <w:t>la</w:t>
      </w:r>
      <w:r>
        <w:rPr>
          <w:spacing w:val="-13"/>
          <w:sz w:val="20"/>
        </w:rPr>
        <w:t> </w:t>
      </w:r>
      <w:r>
        <w:rPr>
          <w:sz w:val="20"/>
        </w:rPr>
        <w:t>Comisión,</w:t>
      </w:r>
      <w:r>
        <w:rPr>
          <w:spacing w:val="-13"/>
          <w:sz w:val="20"/>
        </w:rPr>
        <w:t> </w:t>
      </w:r>
      <w:r>
        <w:rPr>
          <w:sz w:val="20"/>
        </w:rPr>
        <w:t>pero</w:t>
      </w:r>
    </w:p>
    <w:p>
      <w:pPr>
        <w:pStyle w:val="BodyText"/>
        <w:spacing w:before="5"/>
        <w:rPr>
          <w:sz w:val="27"/>
        </w:rPr>
      </w:pPr>
      <w:r>
        <w:rPr/>
        <w:pict>
          <v:rect style="position:absolute;margin-left:72pt;margin-top:17.86348pt;width:144pt;height:.599pt;mso-position-horizontal-relative:page;mso-position-vertical-relative:paragraph;z-index:-15726080;mso-wrap-distance-left:0;mso-wrap-distance-right:0" id="docshape7" filled="true" fillcolor="#000000" stroked="false">
            <v:fill type="solid"/>
            <w10:wrap type="topAndBottom"/>
          </v:rect>
        </w:pict>
      </w:r>
    </w:p>
    <w:p>
      <w:pPr>
        <w:spacing w:before="98"/>
        <w:ind w:left="119" w:right="194" w:firstLine="0"/>
        <w:jc w:val="both"/>
        <w:rPr>
          <w:sz w:val="16"/>
        </w:rPr>
      </w:pPr>
      <w:bookmarkStart w:name="_bookmark18" w:id="27"/>
      <w:bookmarkEnd w:id="27"/>
      <w:r>
        <w:rPr/>
      </w:r>
      <w:r>
        <w:rPr>
          <w:sz w:val="16"/>
          <w:vertAlign w:val="superscript"/>
        </w:rPr>
        <w:t>10</w:t>
      </w:r>
      <w:r>
        <w:rPr>
          <w:spacing w:val="80"/>
          <w:w w:val="150"/>
          <w:sz w:val="16"/>
          <w:vertAlign w:val="baseline"/>
        </w:rPr>
        <w:t>   </w:t>
      </w:r>
      <w:r>
        <w:rPr>
          <w:sz w:val="16"/>
          <w:vertAlign w:val="baseline"/>
        </w:rPr>
        <w:t>En tal sentido, alegaron que el sobreseimiento en el proceso penal en contra de Carlos Baraona no puede ser considerado como la anulación del procedimiento mientras siga existiendo un registro de las acusaciones en su contra</w:t>
      </w:r>
      <w:r>
        <w:rPr>
          <w:spacing w:val="-6"/>
          <w:sz w:val="16"/>
          <w:vertAlign w:val="baseline"/>
        </w:rPr>
        <w:t> </w:t>
      </w:r>
      <w:r>
        <w:rPr>
          <w:sz w:val="16"/>
          <w:vertAlign w:val="baseline"/>
        </w:rPr>
        <w:t>y</w:t>
      </w:r>
      <w:r>
        <w:rPr>
          <w:spacing w:val="-4"/>
          <w:sz w:val="16"/>
          <w:vertAlign w:val="baseline"/>
        </w:rPr>
        <w:t> </w:t>
      </w:r>
      <w:r>
        <w:rPr>
          <w:sz w:val="16"/>
          <w:vertAlign w:val="baseline"/>
        </w:rPr>
        <w:t>no</w:t>
      </w:r>
      <w:r>
        <w:rPr>
          <w:spacing w:val="-4"/>
          <w:sz w:val="16"/>
          <w:vertAlign w:val="baseline"/>
        </w:rPr>
        <w:t> </w:t>
      </w:r>
      <w:r>
        <w:rPr>
          <w:sz w:val="16"/>
          <w:vertAlign w:val="baseline"/>
        </w:rPr>
        <w:t>haya</w:t>
      </w:r>
      <w:r>
        <w:rPr>
          <w:spacing w:val="-6"/>
          <w:sz w:val="16"/>
          <w:vertAlign w:val="baseline"/>
        </w:rPr>
        <w:t> </w:t>
      </w:r>
      <w:r>
        <w:rPr>
          <w:sz w:val="16"/>
          <w:vertAlign w:val="baseline"/>
        </w:rPr>
        <w:t>resolución</w:t>
      </w:r>
      <w:r>
        <w:rPr>
          <w:spacing w:val="-6"/>
          <w:sz w:val="16"/>
          <w:vertAlign w:val="baseline"/>
        </w:rPr>
        <w:t> </w:t>
      </w:r>
      <w:r>
        <w:rPr>
          <w:sz w:val="16"/>
          <w:vertAlign w:val="baseline"/>
        </w:rPr>
        <w:t>por</w:t>
      </w:r>
      <w:r>
        <w:rPr>
          <w:spacing w:val="-4"/>
          <w:sz w:val="16"/>
          <w:vertAlign w:val="baseline"/>
        </w:rPr>
        <w:t> </w:t>
      </w:r>
      <w:r>
        <w:rPr>
          <w:sz w:val="16"/>
          <w:vertAlign w:val="baseline"/>
        </w:rPr>
        <w:t>parte</w:t>
      </w:r>
      <w:r>
        <w:rPr>
          <w:spacing w:val="-5"/>
          <w:sz w:val="16"/>
          <w:vertAlign w:val="baseline"/>
        </w:rPr>
        <w:t> </w:t>
      </w:r>
      <w:r>
        <w:rPr>
          <w:sz w:val="16"/>
          <w:vertAlign w:val="baseline"/>
        </w:rPr>
        <w:t>del</w:t>
      </w:r>
      <w:r>
        <w:rPr>
          <w:spacing w:val="-3"/>
          <w:sz w:val="16"/>
          <w:vertAlign w:val="baseline"/>
        </w:rPr>
        <w:t> </w:t>
      </w:r>
      <w:r>
        <w:rPr>
          <w:sz w:val="16"/>
          <w:vertAlign w:val="baseline"/>
        </w:rPr>
        <w:t>Poder</w:t>
      </w:r>
      <w:r>
        <w:rPr>
          <w:spacing w:val="-4"/>
          <w:sz w:val="16"/>
          <w:vertAlign w:val="baseline"/>
        </w:rPr>
        <w:t> </w:t>
      </w:r>
      <w:r>
        <w:rPr>
          <w:sz w:val="16"/>
          <w:vertAlign w:val="baseline"/>
        </w:rPr>
        <w:t>Judicial</w:t>
      </w:r>
      <w:r>
        <w:rPr>
          <w:spacing w:val="-3"/>
          <w:sz w:val="16"/>
          <w:vertAlign w:val="baseline"/>
        </w:rPr>
        <w:t> </w:t>
      </w:r>
      <w:r>
        <w:rPr>
          <w:sz w:val="16"/>
          <w:vertAlign w:val="baseline"/>
        </w:rPr>
        <w:t>que</w:t>
      </w:r>
      <w:r>
        <w:rPr>
          <w:spacing w:val="-5"/>
          <w:sz w:val="16"/>
          <w:vertAlign w:val="baseline"/>
        </w:rPr>
        <w:t> </w:t>
      </w:r>
      <w:r>
        <w:rPr>
          <w:sz w:val="16"/>
          <w:vertAlign w:val="baseline"/>
        </w:rPr>
        <w:t>deje</w:t>
      </w:r>
      <w:r>
        <w:rPr>
          <w:spacing w:val="-5"/>
          <w:sz w:val="16"/>
          <w:vertAlign w:val="baseline"/>
        </w:rPr>
        <w:t> </w:t>
      </w:r>
      <w:r>
        <w:rPr>
          <w:sz w:val="16"/>
          <w:vertAlign w:val="baseline"/>
        </w:rPr>
        <w:t>sin</w:t>
      </w:r>
      <w:r>
        <w:rPr>
          <w:spacing w:val="-3"/>
          <w:sz w:val="16"/>
          <w:vertAlign w:val="baseline"/>
        </w:rPr>
        <w:t> </w:t>
      </w:r>
      <w:r>
        <w:rPr>
          <w:sz w:val="16"/>
          <w:vertAlign w:val="baseline"/>
        </w:rPr>
        <w:t>efecto</w:t>
      </w:r>
      <w:r>
        <w:rPr>
          <w:spacing w:val="-4"/>
          <w:sz w:val="16"/>
          <w:vertAlign w:val="baseline"/>
        </w:rPr>
        <w:t> </w:t>
      </w:r>
      <w:r>
        <w:rPr>
          <w:sz w:val="16"/>
          <w:vertAlign w:val="baseline"/>
        </w:rPr>
        <w:t>el</w:t>
      </w:r>
      <w:r>
        <w:rPr>
          <w:spacing w:val="-6"/>
          <w:sz w:val="16"/>
          <w:vertAlign w:val="baseline"/>
        </w:rPr>
        <w:t> </w:t>
      </w:r>
      <w:r>
        <w:rPr>
          <w:sz w:val="16"/>
          <w:vertAlign w:val="baseline"/>
        </w:rPr>
        <w:t>procedimiento</w:t>
      </w:r>
      <w:r>
        <w:rPr>
          <w:spacing w:val="-2"/>
          <w:sz w:val="16"/>
          <w:vertAlign w:val="baseline"/>
        </w:rPr>
        <w:t> </w:t>
      </w:r>
      <w:r>
        <w:rPr>
          <w:sz w:val="16"/>
          <w:vertAlign w:val="baseline"/>
        </w:rPr>
        <w:t>penal</w:t>
      </w:r>
      <w:r>
        <w:rPr>
          <w:spacing w:val="-3"/>
          <w:sz w:val="16"/>
          <w:vertAlign w:val="baseline"/>
        </w:rPr>
        <w:t> </w:t>
      </w:r>
      <w:r>
        <w:rPr>
          <w:sz w:val="16"/>
          <w:vertAlign w:val="baseline"/>
        </w:rPr>
        <w:t>de</w:t>
      </w:r>
      <w:r>
        <w:rPr>
          <w:spacing w:val="-5"/>
          <w:sz w:val="16"/>
          <w:vertAlign w:val="baseline"/>
        </w:rPr>
        <w:t> </w:t>
      </w:r>
      <w:r>
        <w:rPr>
          <w:sz w:val="16"/>
          <w:vertAlign w:val="baseline"/>
        </w:rPr>
        <w:t>principio</w:t>
      </w:r>
      <w:r>
        <w:rPr>
          <w:spacing w:val="-4"/>
          <w:sz w:val="16"/>
          <w:vertAlign w:val="baseline"/>
        </w:rPr>
        <w:t> </w:t>
      </w:r>
      <w:r>
        <w:rPr>
          <w:sz w:val="16"/>
          <w:vertAlign w:val="baseline"/>
        </w:rPr>
        <w:t>a</w:t>
      </w:r>
      <w:r>
        <w:rPr>
          <w:spacing w:val="-6"/>
          <w:sz w:val="16"/>
          <w:vertAlign w:val="baseline"/>
        </w:rPr>
        <w:t> </w:t>
      </w:r>
      <w:r>
        <w:rPr>
          <w:sz w:val="16"/>
          <w:vertAlign w:val="baseline"/>
        </w:rPr>
        <w:t>fin. Además, que no ha existido intención alguna por parte del</w:t>
      </w:r>
      <w:r>
        <w:rPr>
          <w:spacing w:val="-1"/>
          <w:sz w:val="16"/>
          <w:vertAlign w:val="baseline"/>
        </w:rPr>
        <w:t> </w:t>
      </w:r>
      <w:r>
        <w:rPr>
          <w:sz w:val="16"/>
          <w:vertAlign w:val="baseline"/>
        </w:rPr>
        <w:t>Estado de reparar a la víctima por los daños causados a </w:t>
      </w:r>
      <w:r>
        <w:rPr>
          <w:spacing w:val="-2"/>
          <w:sz w:val="16"/>
          <w:vertAlign w:val="baseline"/>
        </w:rPr>
        <w:t>su</w:t>
      </w:r>
      <w:r>
        <w:rPr>
          <w:spacing w:val="-6"/>
          <w:sz w:val="16"/>
          <w:vertAlign w:val="baseline"/>
        </w:rPr>
        <w:t> </w:t>
      </w:r>
      <w:r>
        <w:rPr>
          <w:spacing w:val="-2"/>
          <w:sz w:val="16"/>
          <w:vertAlign w:val="baseline"/>
        </w:rPr>
        <w:t>integridad</w:t>
      </w:r>
      <w:r>
        <w:rPr>
          <w:spacing w:val="-5"/>
          <w:sz w:val="16"/>
          <w:vertAlign w:val="baseline"/>
        </w:rPr>
        <w:t> </w:t>
      </w:r>
      <w:r>
        <w:rPr>
          <w:spacing w:val="-2"/>
          <w:sz w:val="16"/>
          <w:vertAlign w:val="baseline"/>
        </w:rPr>
        <w:t>psíquica</w:t>
      </w:r>
      <w:r>
        <w:rPr>
          <w:spacing w:val="-6"/>
          <w:sz w:val="16"/>
          <w:vertAlign w:val="baseline"/>
        </w:rPr>
        <w:t> </w:t>
      </w:r>
      <w:r>
        <w:rPr>
          <w:spacing w:val="-2"/>
          <w:sz w:val="16"/>
          <w:vertAlign w:val="baseline"/>
        </w:rPr>
        <w:t>y</w:t>
      </w:r>
      <w:r>
        <w:rPr>
          <w:spacing w:val="-7"/>
          <w:sz w:val="16"/>
          <w:vertAlign w:val="baseline"/>
        </w:rPr>
        <w:t> </w:t>
      </w:r>
      <w:r>
        <w:rPr>
          <w:spacing w:val="-2"/>
          <w:sz w:val="16"/>
          <w:vertAlign w:val="baseline"/>
        </w:rPr>
        <w:t>personal,</w:t>
      </w:r>
      <w:r>
        <w:rPr>
          <w:spacing w:val="-7"/>
          <w:sz w:val="16"/>
          <w:vertAlign w:val="baseline"/>
        </w:rPr>
        <w:t> </w:t>
      </w:r>
      <w:r>
        <w:rPr>
          <w:spacing w:val="-2"/>
          <w:sz w:val="16"/>
          <w:vertAlign w:val="baseline"/>
        </w:rPr>
        <w:t>por</w:t>
      </w:r>
      <w:r>
        <w:rPr>
          <w:spacing w:val="-7"/>
          <w:sz w:val="16"/>
          <w:vertAlign w:val="baseline"/>
        </w:rPr>
        <w:t> </w:t>
      </w:r>
      <w:r>
        <w:rPr>
          <w:spacing w:val="-2"/>
          <w:sz w:val="16"/>
          <w:vertAlign w:val="baseline"/>
        </w:rPr>
        <w:t>lo</w:t>
      </w:r>
      <w:r>
        <w:rPr>
          <w:spacing w:val="-7"/>
          <w:sz w:val="16"/>
          <w:vertAlign w:val="baseline"/>
        </w:rPr>
        <w:t> </w:t>
      </w:r>
      <w:r>
        <w:rPr>
          <w:spacing w:val="-2"/>
          <w:sz w:val="16"/>
          <w:vertAlign w:val="baseline"/>
        </w:rPr>
        <w:t>que</w:t>
      </w:r>
      <w:r>
        <w:rPr>
          <w:spacing w:val="-5"/>
          <w:sz w:val="16"/>
          <w:vertAlign w:val="baseline"/>
        </w:rPr>
        <w:t> </w:t>
      </w:r>
      <w:r>
        <w:rPr>
          <w:spacing w:val="-2"/>
          <w:sz w:val="16"/>
          <w:vertAlign w:val="baseline"/>
        </w:rPr>
        <w:t>no</w:t>
      </w:r>
      <w:r>
        <w:rPr>
          <w:spacing w:val="-5"/>
          <w:sz w:val="16"/>
          <w:vertAlign w:val="baseline"/>
        </w:rPr>
        <w:t> </w:t>
      </w:r>
      <w:r>
        <w:rPr>
          <w:spacing w:val="-2"/>
          <w:sz w:val="16"/>
          <w:vertAlign w:val="baseline"/>
        </w:rPr>
        <w:t>ha</w:t>
      </w:r>
      <w:r>
        <w:rPr>
          <w:spacing w:val="-6"/>
          <w:sz w:val="16"/>
          <w:vertAlign w:val="baseline"/>
        </w:rPr>
        <w:t> </w:t>
      </w:r>
      <w:r>
        <w:rPr>
          <w:spacing w:val="-2"/>
          <w:sz w:val="16"/>
          <w:vertAlign w:val="baseline"/>
        </w:rPr>
        <w:t>cumplido</w:t>
      </w:r>
      <w:r>
        <w:rPr>
          <w:spacing w:val="-7"/>
          <w:sz w:val="16"/>
          <w:vertAlign w:val="baseline"/>
        </w:rPr>
        <w:t> </w:t>
      </w:r>
      <w:r>
        <w:rPr>
          <w:spacing w:val="-2"/>
          <w:sz w:val="16"/>
          <w:vertAlign w:val="baseline"/>
        </w:rPr>
        <w:t>con</w:t>
      </w:r>
      <w:r>
        <w:rPr>
          <w:spacing w:val="-6"/>
          <w:sz w:val="16"/>
          <w:vertAlign w:val="baseline"/>
        </w:rPr>
        <w:t> </w:t>
      </w:r>
      <w:r>
        <w:rPr>
          <w:spacing w:val="-2"/>
          <w:sz w:val="16"/>
          <w:vertAlign w:val="baseline"/>
        </w:rPr>
        <w:t>las</w:t>
      </w:r>
      <w:r>
        <w:rPr>
          <w:spacing w:val="-8"/>
          <w:sz w:val="16"/>
          <w:vertAlign w:val="baseline"/>
        </w:rPr>
        <w:t> </w:t>
      </w:r>
      <w:r>
        <w:rPr>
          <w:spacing w:val="-2"/>
          <w:sz w:val="16"/>
          <w:vertAlign w:val="baseline"/>
        </w:rPr>
        <w:t>reparaciones.</w:t>
      </w:r>
      <w:r>
        <w:rPr>
          <w:spacing w:val="-6"/>
          <w:sz w:val="16"/>
          <w:vertAlign w:val="baseline"/>
        </w:rPr>
        <w:t> </w:t>
      </w:r>
      <w:r>
        <w:rPr>
          <w:spacing w:val="-2"/>
          <w:sz w:val="16"/>
          <w:vertAlign w:val="baseline"/>
        </w:rPr>
        <w:t>Por</w:t>
      </w:r>
      <w:r>
        <w:rPr>
          <w:spacing w:val="-5"/>
          <w:sz w:val="16"/>
          <w:vertAlign w:val="baseline"/>
        </w:rPr>
        <w:t> </w:t>
      </w:r>
      <w:r>
        <w:rPr>
          <w:spacing w:val="-2"/>
          <w:sz w:val="16"/>
          <w:vertAlign w:val="baseline"/>
        </w:rPr>
        <w:t>último,</w:t>
      </w:r>
      <w:r>
        <w:rPr>
          <w:spacing w:val="-6"/>
          <w:sz w:val="16"/>
          <w:vertAlign w:val="baseline"/>
        </w:rPr>
        <w:t> </w:t>
      </w:r>
      <w:r>
        <w:rPr>
          <w:spacing w:val="-2"/>
          <w:sz w:val="16"/>
          <w:vertAlign w:val="baseline"/>
        </w:rPr>
        <w:t>en</w:t>
      </w:r>
      <w:r>
        <w:rPr>
          <w:spacing w:val="-6"/>
          <w:sz w:val="16"/>
          <w:vertAlign w:val="baseline"/>
        </w:rPr>
        <w:t> </w:t>
      </w:r>
      <w:r>
        <w:rPr>
          <w:spacing w:val="-2"/>
          <w:sz w:val="16"/>
          <w:vertAlign w:val="baseline"/>
        </w:rPr>
        <w:t>cuanto</w:t>
      </w:r>
      <w:r>
        <w:rPr>
          <w:spacing w:val="-5"/>
          <w:sz w:val="16"/>
          <w:vertAlign w:val="baseline"/>
        </w:rPr>
        <w:t> </w:t>
      </w:r>
      <w:r>
        <w:rPr>
          <w:spacing w:val="-2"/>
          <w:sz w:val="16"/>
          <w:vertAlign w:val="baseline"/>
        </w:rPr>
        <w:t>a</w:t>
      </w:r>
      <w:r>
        <w:rPr>
          <w:spacing w:val="-6"/>
          <w:sz w:val="16"/>
          <w:vertAlign w:val="baseline"/>
        </w:rPr>
        <w:t> </w:t>
      </w:r>
      <w:r>
        <w:rPr>
          <w:spacing w:val="-2"/>
          <w:sz w:val="16"/>
          <w:vertAlign w:val="baseline"/>
        </w:rPr>
        <w:t>la</w:t>
      </w:r>
      <w:r>
        <w:rPr>
          <w:spacing w:val="-6"/>
          <w:sz w:val="16"/>
          <w:vertAlign w:val="baseline"/>
        </w:rPr>
        <w:t> </w:t>
      </w:r>
      <w:r>
        <w:rPr>
          <w:spacing w:val="-2"/>
          <w:sz w:val="16"/>
          <w:vertAlign w:val="baseline"/>
        </w:rPr>
        <w:t>normativa </w:t>
      </w:r>
      <w:bookmarkStart w:name="_bookmark19" w:id="28"/>
      <w:bookmarkEnd w:id="28"/>
      <w:r>
        <w:rPr>
          <w:sz w:val="16"/>
          <w:vertAlign w:val="baseline"/>
        </w:rPr>
        <w:t>pe</w:t>
      </w:r>
      <w:r>
        <w:rPr>
          <w:sz w:val="16"/>
          <w:vertAlign w:val="baseline"/>
        </w:rPr>
        <w:t>nal interna no ha existido cambio.</w:t>
      </w:r>
    </w:p>
    <w:p>
      <w:pPr>
        <w:spacing w:before="0"/>
        <w:ind w:left="119" w:right="193" w:firstLine="0"/>
        <w:jc w:val="both"/>
        <w:rPr>
          <w:sz w:val="16"/>
        </w:rPr>
      </w:pPr>
      <w:r>
        <w:rPr>
          <w:sz w:val="16"/>
          <w:vertAlign w:val="superscript"/>
        </w:rPr>
        <w:t>11</w:t>
      </w:r>
      <w:r>
        <w:rPr>
          <w:spacing w:val="80"/>
          <w:sz w:val="16"/>
          <w:vertAlign w:val="baseline"/>
        </w:rPr>
        <w:t>   </w:t>
      </w:r>
      <w:r>
        <w:rPr>
          <w:sz w:val="16"/>
          <w:vertAlign w:val="baseline"/>
        </w:rPr>
        <w:t>Al respecto, la Comisión señaló que consideró como elementos al momento del sometimiento del caso que luego de otorgadas cuatro prórrogas, y transcurridos catorce meses desde la notificación del Informe de Fondo, el Estado</w:t>
      </w:r>
      <w:r>
        <w:rPr>
          <w:spacing w:val="-8"/>
          <w:sz w:val="16"/>
          <w:vertAlign w:val="baseline"/>
        </w:rPr>
        <w:t> </w:t>
      </w:r>
      <w:r>
        <w:rPr>
          <w:sz w:val="16"/>
          <w:vertAlign w:val="baseline"/>
        </w:rPr>
        <w:t>no</w:t>
      </w:r>
      <w:r>
        <w:rPr>
          <w:spacing w:val="-8"/>
          <w:sz w:val="16"/>
          <w:vertAlign w:val="baseline"/>
        </w:rPr>
        <w:t> </w:t>
      </w:r>
      <w:r>
        <w:rPr>
          <w:sz w:val="16"/>
          <w:vertAlign w:val="baseline"/>
        </w:rPr>
        <w:t>logró</w:t>
      </w:r>
      <w:r>
        <w:rPr>
          <w:spacing w:val="-8"/>
          <w:sz w:val="16"/>
          <w:vertAlign w:val="baseline"/>
        </w:rPr>
        <w:t> </w:t>
      </w:r>
      <w:r>
        <w:rPr>
          <w:sz w:val="16"/>
          <w:vertAlign w:val="baseline"/>
        </w:rPr>
        <w:t>avanzar</w:t>
      </w:r>
      <w:r>
        <w:rPr>
          <w:spacing w:val="-7"/>
          <w:sz w:val="16"/>
          <w:vertAlign w:val="baseline"/>
        </w:rPr>
        <w:t> </w:t>
      </w:r>
      <w:r>
        <w:rPr>
          <w:sz w:val="16"/>
          <w:vertAlign w:val="baseline"/>
        </w:rPr>
        <w:t>significativamente</w:t>
      </w:r>
      <w:r>
        <w:rPr>
          <w:spacing w:val="-6"/>
          <w:sz w:val="16"/>
          <w:vertAlign w:val="baseline"/>
        </w:rPr>
        <w:t> </w:t>
      </w:r>
      <w:r>
        <w:rPr>
          <w:sz w:val="16"/>
          <w:vertAlign w:val="baseline"/>
        </w:rPr>
        <w:t>en</w:t>
      </w:r>
      <w:r>
        <w:rPr>
          <w:spacing w:val="-9"/>
          <w:sz w:val="16"/>
          <w:vertAlign w:val="baseline"/>
        </w:rPr>
        <w:t> </w:t>
      </w:r>
      <w:r>
        <w:rPr>
          <w:sz w:val="16"/>
          <w:vertAlign w:val="baseline"/>
        </w:rPr>
        <w:t>el</w:t>
      </w:r>
      <w:r>
        <w:rPr>
          <w:spacing w:val="-9"/>
          <w:sz w:val="16"/>
          <w:vertAlign w:val="baseline"/>
        </w:rPr>
        <w:t> </w:t>
      </w:r>
      <w:r>
        <w:rPr>
          <w:sz w:val="16"/>
          <w:vertAlign w:val="baseline"/>
        </w:rPr>
        <w:t>cumplimiento</w:t>
      </w:r>
      <w:r>
        <w:rPr>
          <w:spacing w:val="-8"/>
          <w:sz w:val="16"/>
          <w:vertAlign w:val="baseline"/>
        </w:rPr>
        <w:t> </w:t>
      </w:r>
      <w:r>
        <w:rPr>
          <w:sz w:val="16"/>
          <w:vertAlign w:val="baseline"/>
        </w:rPr>
        <w:t>de</w:t>
      </w:r>
      <w:r>
        <w:rPr>
          <w:spacing w:val="-8"/>
          <w:sz w:val="16"/>
          <w:vertAlign w:val="baseline"/>
        </w:rPr>
        <w:t> </w:t>
      </w:r>
      <w:r>
        <w:rPr>
          <w:sz w:val="16"/>
          <w:vertAlign w:val="baseline"/>
        </w:rPr>
        <w:t>las</w:t>
      </w:r>
      <w:r>
        <w:rPr>
          <w:spacing w:val="-8"/>
          <w:sz w:val="16"/>
          <w:vertAlign w:val="baseline"/>
        </w:rPr>
        <w:t> </w:t>
      </w:r>
      <w:r>
        <w:rPr>
          <w:sz w:val="16"/>
          <w:vertAlign w:val="baseline"/>
        </w:rPr>
        <w:t>recomendaciones,</w:t>
      </w:r>
      <w:r>
        <w:rPr>
          <w:spacing w:val="-9"/>
          <w:sz w:val="16"/>
          <w:vertAlign w:val="baseline"/>
        </w:rPr>
        <w:t> </w:t>
      </w:r>
      <w:r>
        <w:rPr>
          <w:sz w:val="16"/>
          <w:vertAlign w:val="baseline"/>
        </w:rPr>
        <w:t>y</w:t>
      </w:r>
      <w:r>
        <w:rPr>
          <w:spacing w:val="-10"/>
          <w:sz w:val="16"/>
          <w:vertAlign w:val="baseline"/>
        </w:rPr>
        <w:t> </w:t>
      </w:r>
      <w:r>
        <w:rPr>
          <w:sz w:val="16"/>
          <w:vertAlign w:val="baseline"/>
        </w:rPr>
        <w:t>no</w:t>
      </w:r>
      <w:r>
        <w:rPr>
          <w:spacing w:val="-5"/>
          <w:sz w:val="16"/>
          <w:vertAlign w:val="baseline"/>
        </w:rPr>
        <w:t> </w:t>
      </w:r>
      <w:r>
        <w:rPr>
          <w:sz w:val="16"/>
          <w:vertAlign w:val="baseline"/>
        </w:rPr>
        <w:t>solicitó</w:t>
      </w:r>
      <w:r>
        <w:rPr>
          <w:spacing w:val="-8"/>
          <w:sz w:val="16"/>
          <w:vertAlign w:val="baseline"/>
        </w:rPr>
        <w:t> </w:t>
      </w:r>
      <w:r>
        <w:rPr>
          <w:sz w:val="16"/>
          <w:vertAlign w:val="baseline"/>
        </w:rPr>
        <w:t>el</w:t>
      </w:r>
      <w:r>
        <w:rPr>
          <w:spacing w:val="-9"/>
          <w:sz w:val="16"/>
          <w:vertAlign w:val="baseline"/>
        </w:rPr>
        <w:t> </w:t>
      </w:r>
      <w:r>
        <w:rPr>
          <w:sz w:val="16"/>
          <w:vertAlign w:val="baseline"/>
        </w:rPr>
        <w:t>otorgamiento de</w:t>
      </w:r>
      <w:r>
        <w:rPr>
          <w:spacing w:val="-7"/>
          <w:sz w:val="16"/>
          <w:vertAlign w:val="baseline"/>
        </w:rPr>
        <w:t> </w:t>
      </w:r>
      <w:r>
        <w:rPr>
          <w:sz w:val="16"/>
          <w:vertAlign w:val="baseline"/>
        </w:rPr>
        <w:t>una</w:t>
      </w:r>
      <w:r>
        <w:rPr>
          <w:spacing w:val="-8"/>
          <w:sz w:val="16"/>
          <w:vertAlign w:val="baseline"/>
        </w:rPr>
        <w:t> </w:t>
      </w:r>
      <w:r>
        <w:rPr>
          <w:sz w:val="16"/>
          <w:vertAlign w:val="baseline"/>
        </w:rPr>
        <w:t>nueva</w:t>
      </w:r>
      <w:r>
        <w:rPr>
          <w:spacing w:val="-10"/>
          <w:sz w:val="16"/>
          <w:vertAlign w:val="baseline"/>
        </w:rPr>
        <w:t> </w:t>
      </w:r>
      <w:r>
        <w:rPr>
          <w:sz w:val="16"/>
          <w:vertAlign w:val="baseline"/>
        </w:rPr>
        <w:t>prórroga.</w:t>
      </w:r>
      <w:r>
        <w:rPr>
          <w:spacing w:val="-8"/>
          <w:sz w:val="16"/>
          <w:vertAlign w:val="baseline"/>
        </w:rPr>
        <w:t> </w:t>
      </w:r>
      <w:r>
        <w:rPr>
          <w:sz w:val="16"/>
          <w:vertAlign w:val="baseline"/>
        </w:rPr>
        <w:t>Al</w:t>
      </w:r>
      <w:r>
        <w:rPr>
          <w:spacing w:val="-11"/>
          <w:sz w:val="16"/>
          <w:vertAlign w:val="baseline"/>
        </w:rPr>
        <w:t> </w:t>
      </w:r>
      <w:r>
        <w:rPr>
          <w:sz w:val="16"/>
          <w:vertAlign w:val="baseline"/>
        </w:rPr>
        <w:t>respecto,</w:t>
      </w:r>
      <w:r>
        <w:rPr>
          <w:spacing w:val="-8"/>
          <w:sz w:val="16"/>
          <w:vertAlign w:val="baseline"/>
        </w:rPr>
        <w:t> </w:t>
      </w:r>
      <w:r>
        <w:rPr>
          <w:sz w:val="16"/>
          <w:vertAlign w:val="baseline"/>
        </w:rPr>
        <w:t>señaló:</w:t>
      </w:r>
      <w:r>
        <w:rPr>
          <w:spacing w:val="-8"/>
          <w:sz w:val="16"/>
          <w:vertAlign w:val="baseline"/>
        </w:rPr>
        <w:t> </w:t>
      </w:r>
      <w:r>
        <w:rPr>
          <w:sz w:val="16"/>
          <w:vertAlign w:val="baseline"/>
        </w:rPr>
        <w:t>a)</w:t>
      </w:r>
      <w:r>
        <w:rPr>
          <w:spacing w:val="-8"/>
          <w:sz w:val="16"/>
          <w:vertAlign w:val="baseline"/>
        </w:rPr>
        <w:t> </w:t>
      </w:r>
      <w:r>
        <w:rPr>
          <w:sz w:val="16"/>
          <w:vertAlign w:val="baseline"/>
        </w:rPr>
        <w:t>sobre</w:t>
      </w:r>
      <w:r>
        <w:rPr>
          <w:spacing w:val="-7"/>
          <w:sz w:val="16"/>
          <w:vertAlign w:val="baseline"/>
        </w:rPr>
        <w:t> </w:t>
      </w:r>
      <w:r>
        <w:rPr>
          <w:sz w:val="16"/>
          <w:vertAlign w:val="baseline"/>
        </w:rPr>
        <w:t>la</w:t>
      </w:r>
      <w:r>
        <w:rPr>
          <w:spacing w:val="-8"/>
          <w:sz w:val="16"/>
          <w:vertAlign w:val="baseline"/>
        </w:rPr>
        <w:t> </w:t>
      </w:r>
      <w:r>
        <w:rPr>
          <w:sz w:val="16"/>
          <w:vertAlign w:val="baseline"/>
        </w:rPr>
        <w:t>primera</w:t>
      </w:r>
      <w:r>
        <w:rPr>
          <w:spacing w:val="-10"/>
          <w:sz w:val="16"/>
          <w:vertAlign w:val="baseline"/>
        </w:rPr>
        <w:t> </w:t>
      </w:r>
      <w:r>
        <w:rPr>
          <w:sz w:val="16"/>
          <w:vertAlign w:val="baseline"/>
        </w:rPr>
        <w:t>recomendación</w:t>
      </w:r>
      <w:r>
        <w:rPr>
          <w:spacing w:val="-8"/>
          <w:sz w:val="16"/>
          <w:vertAlign w:val="baseline"/>
        </w:rPr>
        <w:t> </w:t>
      </w:r>
      <w:r>
        <w:rPr>
          <w:sz w:val="16"/>
          <w:vertAlign w:val="baseline"/>
        </w:rPr>
        <w:t>“la</w:t>
      </w:r>
      <w:r>
        <w:rPr>
          <w:spacing w:val="-8"/>
          <w:sz w:val="16"/>
          <w:vertAlign w:val="baseline"/>
        </w:rPr>
        <w:t> </w:t>
      </w:r>
      <w:r>
        <w:rPr>
          <w:sz w:val="16"/>
          <w:vertAlign w:val="baseline"/>
        </w:rPr>
        <w:t>Comisión</w:t>
      </w:r>
      <w:r>
        <w:rPr>
          <w:spacing w:val="-8"/>
          <w:sz w:val="16"/>
          <w:vertAlign w:val="baseline"/>
        </w:rPr>
        <w:t> </w:t>
      </w:r>
      <w:r>
        <w:rPr>
          <w:sz w:val="16"/>
          <w:vertAlign w:val="baseline"/>
        </w:rPr>
        <w:t>observa</w:t>
      </w:r>
      <w:r>
        <w:rPr>
          <w:spacing w:val="-10"/>
          <w:sz w:val="16"/>
          <w:vertAlign w:val="baseline"/>
        </w:rPr>
        <w:t> </w:t>
      </w:r>
      <w:r>
        <w:rPr>
          <w:sz w:val="16"/>
          <w:vertAlign w:val="baseline"/>
        </w:rPr>
        <w:t>que</w:t>
      </w:r>
      <w:r>
        <w:rPr>
          <w:spacing w:val="-7"/>
          <w:sz w:val="16"/>
          <w:vertAlign w:val="baseline"/>
        </w:rPr>
        <w:t> </w:t>
      </w:r>
      <w:r>
        <w:rPr>
          <w:sz w:val="16"/>
          <w:vertAlign w:val="baseline"/>
        </w:rPr>
        <w:t>la</w:t>
      </w:r>
      <w:r>
        <w:rPr>
          <w:spacing w:val="-8"/>
          <w:sz w:val="16"/>
          <w:vertAlign w:val="baseline"/>
        </w:rPr>
        <w:t> </w:t>
      </w:r>
      <w:r>
        <w:rPr>
          <w:sz w:val="16"/>
          <w:vertAlign w:val="baseline"/>
        </w:rPr>
        <w:t>condena penal impuesta al señor Baraona fue dejada sin efecto, dictándose un sobreseimiento definitivo. Dicho sobreseimiento,</w:t>
      </w:r>
      <w:r>
        <w:rPr>
          <w:spacing w:val="-3"/>
          <w:sz w:val="16"/>
          <w:vertAlign w:val="baseline"/>
        </w:rPr>
        <w:t> </w:t>
      </w:r>
      <w:r>
        <w:rPr>
          <w:sz w:val="16"/>
          <w:vertAlign w:val="baseline"/>
        </w:rPr>
        <w:t>sin</w:t>
      </w:r>
      <w:r>
        <w:rPr>
          <w:spacing w:val="-6"/>
          <w:sz w:val="16"/>
          <w:vertAlign w:val="baseline"/>
        </w:rPr>
        <w:t> </w:t>
      </w:r>
      <w:r>
        <w:rPr>
          <w:sz w:val="16"/>
          <w:vertAlign w:val="baseline"/>
        </w:rPr>
        <w:t>embargo,</w:t>
      </w:r>
      <w:r>
        <w:rPr>
          <w:spacing w:val="-6"/>
          <w:sz w:val="16"/>
          <w:vertAlign w:val="baseline"/>
        </w:rPr>
        <w:t> </w:t>
      </w:r>
      <w:r>
        <w:rPr>
          <w:sz w:val="16"/>
          <w:vertAlign w:val="baseline"/>
        </w:rPr>
        <w:t>[…]</w:t>
      </w:r>
      <w:r>
        <w:rPr>
          <w:spacing w:val="-4"/>
          <w:sz w:val="16"/>
          <w:vertAlign w:val="baseline"/>
        </w:rPr>
        <w:t> </w:t>
      </w:r>
      <w:r>
        <w:rPr>
          <w:sz w:val="16"/>
          <w:vertAlign w:val="baseline"/>
        </w:rPr>
        <w:t>habría</w:t>
      </w:r>
      <w:r>
        <w:rPr>
          <w:spacing w:val="-6"/>
          <w:sz w:val="16"/>
          <w:vertAlign w:val="baseline"/>
        </w:rPr>
        <w:t> </w:t>
      </w:r>
      <w:r>
        <w:rPr>
          <w:sz w:val="16"/>
          <w:vertAlign w:val="baseline"/>
        </w:rPr>
        <w:t>respondido</w:t>
      </w:r>
      <w:r>
        <w:rPr>
          <w:spacing w:val="-4"/>
          <w:sz w:val="16"/>
          <w:vertAlign w:val="baseline"/>
        </w:rPr>
        <w:t> </w:t>
      </w:r>
      <w:r>
        <w:rPr>
          <w:sz w:val="16"/>
          <w:vertAlign w:val="baseline"/>
        </w:rPr>
        <w:t>a</w:t>
      </w:r>
      <w:r>
        <w:rPr>
          <w:spacing w:val="-3"/>
          <w:sz w:val="16"/>
          <w:vertAlign w:val="baseline"/>
        </w:rPr>
        <w:t> </w:t>
      </w:r>
      <w:r>
        <w:rPr>
          <w:sz w:val="16"/>
          <w:vertAlign w:val="baseline"/>
        </w:rPr>
        <w:t>la</w:t>
      </w:r>
      <w:r>
        <w:rPr>
          <w:spacing w:val="-6"/>
          <w:sz w:val="16"/>
          <w:vertAlign w:val="baseline"/>
        </w:rPr>
        <w:t> </w:t>
      </w:r>
      <w:r>
        <w:rPr>
          <w:sz w:val="16"/>
          <w:vertAlign w:val="baseline"/>
        </w:rPr>
        <w:t>aplicación</w:t>
      </w:r>
      <w:r>
        <w:rPr>
          <w:spacing w:val="-6"/>
          <w:sz w:val="16"/>
          <w:vertAlign w:val="baseline"/>
        </w:rPr>
        <w:t> </w:t>
      </w:r>
      <w:r>
        <w:rPr>
          <w:sz w:val="16"/>
          <w:vertAlign w:val="baseline"/>
        </w:rPr>
        <w:t>de</w:t>
      </w:r>
      <w:r>
        <w:rPr>
          <w:spacing w:val="-5"/>
          <w:sz w:val="16"/>
          <w:vertAlign w:val="baseline"/>
        </w:rPr>
        <w:t> </w:t>
      </w:r>
      <w:r>
        <w:rPr>
          <w:sz w:val="16"/>
          <w:vertAlign w:val="baseline"/>
        </w:rPr>
        <w:t>una</w:t>
      </w:r>
      <w:r>
        <w:rPr>
          <w:spacing w:val="-6"/>
          <w:sz w:val="16"/>
          <w:vertAlign w:val="baseline"/>
        </w:rPr>
        <w:t> </w:t>
      </w:r>
      <w:r>
        <w:rPr>
          <w:sz w:val="16"/>
          <w:vertAlign w:val="baseline"/>
        </w:rPr>
        <w:t>figura</w:t>
      </w:r>
      <w:r>
        <w:rPr>
          <w:spacing w:val="-6"/>
          <w:sz w:val="16"/>
          <w:vertAlign w:val="baseline"/>
        </w:rPr>
        <w:t> </w:t>
      </w:r>
      <w:r>
        <w:rPr>
          <w:sz w:val="16"/>
          <w:vertAlign w:val="baseline"/>
        </w:rPr>
        <w:t>procesal</w:t>
      </w:r>
      <w:r>
        <w:rPr>
          <w:spacing w:val="-8"/>
          <w:sz w:val="16"/>
          <w:vertAlign w:val="baseline"/>
        </w:rPr>
        <w:t> </w:t>
      </w:r>
      <w:r>
        <w:rPr>
          <w:sz w:val="16"/>
          <w:vertAlign w:val="baseline"/>
        </w:rPr>
        <w:t>y</w:t>
      </w:r>
      <w:r>
        <w:rPr>
          <w:spacing w:val="-2"/>
          <w:sz w:val="16"/>
          <w:vertAlign w:val="baseline"/>
        </w:rPr>
        <w:t> </w:t>
      </w:r>
      <w:r>
        <w:rPr>
          <w:sz w:val="16"/>
          <w:vertAlign w:val="baseline"/>
        </w:rPr>
        <w:t>no</w:t>
      </w:r>
      <w:r>
        <w:rPr>
          <w:spacing w:val="-2"/>
          <w:sz w:val="16"/>
          <w:vertAlign w:val="baseline"/>
        </w:rPr>
        <w:t> </w:t>
      </w:r>
      <w:r>
        <w:rPr>
          <w:sz w:val="16"/>
          <w:vertAlign w:val="baseline"/>
        </w:rPr>
        <w:t>al</w:t>
      </w:r>
      <w:r>
        <w:rPr>
          <w:spacing w:val="-6"/>
          <w:sz w:val="16"/>
          <w:vertAlign w:val="baseline"/>
        </w:rPr>
        <w:t> </w:t>
      </w:r>
      <w:r>
        <w:rPr>
          <w:sz w:val="16"/>
          <w:vertAlign w:val="baseline"/>
        </w:rPr>
        <w:t>reconocimiento</w:t>
      </w:r>
      <w:r>
        <w:rPr>
          <w:spacing w:val="-4"/>
          <w:sz w:val="16"/>
          <w:vertAlign w:val="baseline"/>
        </w:rPr>
        <w:t> </w:t>
      </w:r>
      <w:r>
        <w:rPr>
          <w:sz w:val="16"/>
          <w:vertAlign w:val="baseline"/>
        </w:rPr>
        <w:t>de la inconvencionalidad del delito por el cual fue condenado el señor Baraona ni a la aplicación de los estándares del sistema interamericano sobre la especial protección de discursos sobre interés público […]”; b) sobre la segunda recomendación señaló que “la</w:t>
      </w:r>
      <w:r>
        <w:rPr>
          <w:spacing w:val="-1"/>
          <w:sz w:val="16"/>
          <w:vertAlign w:val="baseline"/>
        </w:rPr>
        <w:t> </w:t>
      </w:r>
      <w:r>
        <w:rPr>
          <w:sz w:val="16"/>
          <w:vertAlign w:val="baseline"/>
        </w:rPr>
        <w:t>[presunta] víctima no recibió indemnización alguna”,</w:t>
      </w:r>
      <w:r>
        <w:rPr>
          <w:spacing w:val="-1"/>
          <w:sz w:val="16"/>
          <w:vertAlign w:val="baseline"/>
        </w:rPr>
        <w:t> </w:t>
      </w:r>
      <w:r>
        <w:rPr>
          <w:sz w:val="16"/>
          <w:vertAlign w:val="baseline"/>
        </w:rPr>
        <w:t>y c) sobre la</w:t>
      </w:r>
      <w:r>
        <w:rPr>
          <w:spacing w:val="-1"/>
          <w:sz w:val="16"/>
          <w:vertAlign w:val="baseline"/>
        </w:rPr>
        <w:t> </w:t>
      </w:r>
      <w:r>
        <w:rPr>
          <w:sz w:val="16"/>
          <w:vertAlign w:val="baseline"/>
        </w:rPr>
        <w:t>recomendación</w:t>
      </w:r>
      <w:r>
        <w:rPr>
          <w:spacing w:val="-1"/>
          <w:sz w:val="16"/>
          <w:vertAlign w:val="baseline"/>
        </w:rPr>
        <w:t> </w:t>
      </w:r>
      <w:r>
        <w:rPr>
          <w:sz w:val="16"/>
          <w:vertAlign w:val="baseline"/>
        </w:rPr>
        <w:t>de la</w:t>
      </w:r>
      <w:r>
        <w:rPr>
          <w:spacing w:val="-6"/>
          <w:sz w:val="16"/>
          <w:vertAlign w:val="baseline"/>
        </w:rPr>
        <w:t> </w:t>
      </w:r>
      <w:r>
        <w:rPr>
          <w:sz w:val="16"/>
          <w:vertAlign w:val="baseline"/>
        </w:rPr>
        <w:t>adecuación</w:t>
      </w:r>
      <w:r>
        <w:rPr>
          <w:spacing w:val="-6"/>
          <w:sz w:val="16"/>
          <w:vertAlign w:val="baseline"/>
        </w:rPr>
        <w:t> </w:t>
      </w:r>
      <w:r>
        <w:rPr>
          <w:sz w:val="16"/>
          <w:vertAlign w:val="baseline"/>
        </w:rPr>
        <w:t>a</w:t>
      </w:r>
      <w:r>
        <w:rPr>
          <w:spacing w:val="-6"/>
          <w:sz w:val="16"/>
          <w:vertAlign w:val="baseline"/>
        </w:rPr>
        <w:t> </w:t>
      </w:r>
      <w:r>
        <w:rPr>
          <w:sz w:val="16"/>
          <w:vertAlign w:val="baseline"/>
        </w:rPr>
        <w:t>la</w:t>
      </w:r>
      <w:r>
        <w:rPr>
          <w:spacing w:val="-6"/>
          <w:sz w:val="16"/>
          <w:vertAlign w:val="baseline"/>
        </w:rPr>
        <w:t> </w:t>
      </w:r>
      <w:r>
        <w:rPr>
          <w:sz w:val="16"/>
          <w:vertAlign w:val="baseline"/>
        </w:rPr>
        <w:t>normativa</w:t>
      </w:r>
      <w:r>
        <w:rPr>
          <w:spacing w:val="-6"/>
          <w:sz w:val="16"/>
          <w:vertAlign w:val="baseline"/>
        </w:rPr>
        <w:t> </w:t>
      </w:r>
      <w:r>
        <w:rPr>
          <w:sz w:val="16"/>
          <w:vertAlign w:val="baseline"/>
        </w:rPr>
        <w:t>interna</w:t>
      </w:r>
      <w:r>
        <w:rPr>
          <w:spacing w:val="-6"/>
          <w:sz w:val="16"/>
          <w:vertAlign w:val="baseline"/>
        </w:rPr>
        <w:t> </w:t>
      </w:r>
      <w:r>
        <w:rPr>
          <w:sz w:val="16"/>
          <w:vertAlign w:val="baseline"/>
        </w:rPr>
        <w:t>indicó</w:t>
      </w:r>
      <w:r>
        <w:rPr>
          <w:spacing w:val="40"/>
          <w:sz w:val="16"/>
          <w:vertAlign w:val="baseline"/>
        </w:rPr>
        <w:t> </w:t>
      </w:r>
      <w:r>
        <w:rPr>
          <w:sz w:val="16"/>
          <w:vertAlign w:val="baseline"/>
        </w:rPr>
        <w:t>“no</w:t>
      </w:r>
      <w:r>
        <w:rPr>
          <w:spacing w:val="-4"/>
          <w:sz w:val="16"/>
          <w:vertAlign w:val="baseline"/>
        </w:rPr>
        <w:t> </w:t>
      </w:r>
      <w:r>
        <w:rPr>
          <w:sz w:val="16"/>
          <w:vertAlign w:val="baseline"/>
        </w:rPr>
        <w:t>existe</w:t>
      </w:r>
      <w:r>
        <w:rPr>
          <w:spacing w:val="-5"/>
          <w:sz w:val="16"/>
          <w:vertAlign w:val="baseline"/>
        </w:rPr>
        <w:t> </w:t>
      </w:r>
      <w:r>
        <w:rPr>
          <w:sz w:val="16"/>
          <w:vertAlign w:val="baseline"/>
        </w:rPr>
        <w:t>controversia</w:t>
      </w:r>
      <w:r>
        <w:rPr>
          <w:spacing w:val="-8"/>
          <w:sz w:val="16"/>
          <w:vertAlign w:val="baseline"/>
        </w:rPr>
        <w:t> </w:t>
      </w:r>
      <w:r>
        <w:rPr>
          <w:sz w:val="16"/>
          <w:vertAlign w:val="baseline"/>
        </w:rPr>
        <w:t>respecto</w:t>
      </w:r>
      <w:r>
        <w:rPr>
          <w:spacing w:val="-7"/>
          <w:sz w:val="16"/>
          <w:vertAlign w:val="baseline"/>
        </w:rPr>
        <w:t> </w:t>
      </w:r>
      <w:r>
        <w:rPr>
          <w:sz w:val="16"/>
          <w:vertAlign w:val="baseline"/>
        </w:rPr>
        <w:t>al</w:t>
      </w:r>
      <w:r>
        <w:rPr>
          <w:spacing w:val="-6"/>
          <w:sz w:val="16"/>
          <w:vertAlign w:val="baseline"/>
        </w:rPr>
        <w:t> </w:t>
      </w:r>
      <w:r>
        <w:rPr>
          <w:sz w:val="16"/>
          <w:vertAlign w:val="baseline"/>
        </w:rPr>
        <w:t>hecho</w:t>
      </w:r>
      <w:r>
        <w:rPr>
          <w:spacing w:val="-7"/>
          <w:sz w:val="16"/>
          <w:vertAlign w:val="baseline"/>
        </w:rPr>
        <w:t> </w:t>
      </w:r>
      <w:r>
        <w:rPr>
          <w:sz w:val="16"/>
          <w:vertAlign w:val="baseline"/>
        </w:rPr>
        <w:t>que</w:t>
      </w:r>
      <w:r>
        <w:rPr>
          <w:spacing w:val="-7"/>
          <w:sz w:val="16"/>
          <w:vertAlign w:val="baseline"/>
        </w:rPr>
        <w:t> </w:t>
      </w:r>
      <w:r>
        <w:rPr>
          <w:sz w:val="16"/>
          <w:vertAlign w:val="baseline"/>
        </w:rPr>
        <w:t>el</w:t>
      </w:r>
      <w:r>
        <w:rPr>
          <w:spacing w:val="-6"/>
          <w:sz w:val="16"/>
          <w:vertAlign w:val="baseline"/>
        </w:rPr>
        <w:t> </w:t>
      </w:r>
      <w:r>
        <w:rPr>
          <w:sz w:val="16"/>
          <w:vertAlign w:val="baseline"/>
        </w:rPr>
        <w:t>Anteproyecto</w:t>
      </w:r>
      <w:r>
        <w:rPr>
          <w:spacing w:val="-7"/>
          <w:sz w:val="16"/>
          <w:vertAlign w:val="baseline"/>
        </w:rPr>
        <w:t> </w:t>
      </w:r>
      <w:r>
        <w:rPr>
          <w:sz w:val="16"/>
          <w:vertAlign w:val="baseline"/>
        </w:rPr>
        <w:t>de</w:t>
      </w:r>
      <w:r>
        <w:rPr>
          <w:spacing w:val="-7"/>
          <w:sz w:val="16"/>
          <w:vertAlign w:val="baseline"/>
        </w:rPr>
        <w:t> </w:t>
      </w:r>
      <w:r>
        <w:rPr>
          <w:sz w:val="16"/>
          <w:vertAlign w:val="baseline"/>
        </w:rPr>
        <w:t>Código Penal que permitiría, según el Estado, cumplir con la recomendación relativa a la adecuación normativa penal, aún no ha sido discutido en el Congreso Nacional”.</w:t>
      </w:r>
    </w:p>
    <w:p>
      <w:pPr>
        <w:spacing w:after="0"/>
        <w:jc w:val="both"/>
        <w:rPr>
          <w:sz w:val="16"/>
        </w:rPr>
        <w:sectPr>
          <w:pgSz w:w="12240" w:h="15840"/>
          <w:pgMar w:header="0" w:footer="715" w:top="1360" w:bottom="900" w:left="1320" w:right="1240"/>
        </w:sectPr>
      </w:pPr>
    </w:p>
    <w:p>
      <w:pPr>
        <w:pStyle w:val="BodyText"/>
        <w:spacing w:before="80"/>
        <w:ind w:left="119" w:right="196"/>
        <w:jc w:val="both"/>
      </w:pPr>
      <w:r>
        <w:rPr/>
        <w:t>esto no supone necesariamente revisar de oficio el procedimiento que se llevó a cabo ante ésta. Además, la Corte debe guardar un justo equilibrio entre la protección de los derechos humanos, fin último del Sistema Interamericano, y la seguridad jurídica y equidad procesal que</w:t>
      </w:r>
      <w:r>
        <w:rPr>
          <w:spacing w:val="-16"/>
        </w:rPr>
        <w:t> </w:t>
      </w:r>
      <w:r>
        <w:rPr/>
        <w:t>aseguran</w:t>
      </w:r>
      <w:r>
        <w:rPr>
          <w:spacing w:val="-14"/>
        </w:rPr>
        <w:t> </w:t>
      </w:r>
      <w:r>
        <w:rPr/>
        <w:t>la</w:t>
      </w:r>
      <w:r>
        <w:rPr>
          <w:spacing w:val="-15"/>
        </w:rPr>
        <w:t> </w:t>
      </w:r>
      <w:r>
        <w:rPr/>
        <w:t>estabilidad</w:t>
      </w:r>
      <w:r>
        <w:rPr>
          <w:spacing w:val="-15"/>
        </w:rPr>
        <w:t> </w:t>
      </w:r>
      <w:r>
        <w:rPr/>
        <w:t>y</w:t>
      </w:r>
      <w:r>
        <w:rPr>
          <w:spacing w:val="-15"/>
        </w:rPr>
        <w:t> </w:t>
      </w:r>
      <w:r>
        <w:rPr/>
        <w:t>confiabilidad</w:t>
      </w:r>
      <w:r>
        <w:rPr>
          <w:spacing w:val="-15"/>
        </w:rPr>
        <w:t> </w:t>
      </w:r>
      <w:r>
        <w:rPr/>
        <w:t>de</w:t>
      </w:r>
      <w:r>
        <w:rPr>
          <w:spacing w:val="-16"/>
        </w:rPr>
        <w:t> </w:t>
      </w:r>
      <w:r>
        <w:rPr/>
        <w:t>la</w:t>
      </w:r>
      <w:r>
        <w:rPr>
          <w:spacing w:val="-12"/>
        </w:rPr>
        <w:t> </w:t>
      </w:r>
      <w:r>
        <w:rPr/>
        <w:t>tutela</w:t>
      </w:r>
      <w:r>
        <w:rPr>
          <w:spacing w:val="-15"/>
        </w:rPr>
        <w:t> </w:t>
      </w:r>
      <w:r>
        <w:rPr/>
        <w:t>internacional</w:t>
      </w:r>
      <w:hyperlink w:history="true" w:anchor="_bookmark20">
        <w:r>
          <w:rPr>
            <w:position w:val="7"/>
            <w:sz w:val="13"/>
          </w:rPr>
          <w:t>12</w:t>
        </w:r>
      </w:hyperlink>
      <w:r>
        <w:rPr/>
        <w:t>.</w:t>
      </w:r>
      <w:r>
        <w:rPr>
          <w:spacing w:val="-16"/>
        </w:rPr>
        <w:t> </w:t>
      </w:r>
      <w:r>
        <w:rPr/>
        <w:t>Este</w:t>
      </w:r>
      <w:r>
        <w:rPr>
          <w:spacing w:val="-16"/>
        </w:rPr>
        <w:t> </w:t>
      </w:r>
      <w:r>
        <w:rPr/>
        <w:t>Tribunal</w:t>
      </w:r>
      <w:r>
        <w:rPr>
          <w:spacing w:val="-15"/>
        </w:rPr>
        <w:t> </w:t>
      </w:r>
      <w:r>
        <w:rPr/>
        <w:t>recuerda, además, que la parte que afirma que una actuación de la Comisión ha sido llevada a cabo mediante</w:t>
      </w:r>
      <w:r>
        <w:rPr>
          <w:spacing w:val="-9"/>
        </w:rPr>
        <w:t> </w:t>
      </w:r>
      <w:r>
        <w:rPr/>
        <w:t>un</w:t>
      </w:r>
      <w:r>
        <w:rPr>
          <w:spacing w:val="-4"/>
        </w:rPr>
        <w:t> </w:t>
      </w:r>
      <w:r>
        <w:rPr/>
        <w:t>error</w:t>
      </w:r>
      <w:r>
        <w:rPr>
          <w:spacing w:val="-9"/>
        </w:rPr>
        <w:t> </w:t>
      </w:r>
      <w:r>
        <w:rPr/>
        <w:t>grave</w:t>
      </w:r>
      <w:r>
        <w:rPr>
          <w:spacing w:val="-7"/>
        </w:rPr>
        <w:t> </w:t>
      </w:r>
      <w:r>
        <w:rPr/>
        <w:t>que</w:t>
      </w:r>
      <w:r>
        <w:rPr>
          <w:spacing w:val="-7"/>
        </w:rPr>
        <w:t> </w:t>
      </w:r>
      <w:r>
        <w:rPr/>
        <w:t>afectó</w:t>
      </w:r>
      <w:r>
        <w:rPr>
          <w:spacing w:val="-7"/>
        </w:rPr>
        <w:t> </w:t>
      </w:r>
      <w:r>
        <w:rPr/>
        <w:t>su</w:t>
      </w:r>
      <w:r>
        <w:rPr>
          <w:spacing w:val="-7"/>
        </w:rPr>
        <w:t> </w:t>
      </w:r>
      <w:r>
        <w:rPr/>
        <w:t>derecho</w:t>
      </w:r>
      <w:r>
        <w:rPr>
          <w:spacing w:val="-7"/>
        </w:rPr>
        <w:t> </w:t>
      </w:r>
      <w:r>
        <w:rPr/>
        <w:t>de</w:t>
      </w:r>
      <w:r>
        <w:rPr>
          <w:spacing w:val="-9"/>
        </w:rPr>
        <w:t> </w:t>
      </w:r>
      <w:r>
        <w:rPr/>
        <w:t>defensa</w:t>
      </w:r>
      <w:r>
        <w:rPr>
          <w:spacing w:val="-5"/>
        </w:rPr>
        <w:t> </w:t>
      </w:r>
      <w:r>
        <w:rPr/>
        <w:t>debe</w:t>
      </w:r>
      <w:r>
        <w:rPr>
          <w:spacing w:val="-9"/>
        </w:rPr>
        <w:t> </w:t>
      </w:r>
      <w:r>
        <w:rPr/>
        <w:t>demostrar</w:t>
      </w:r>
      <w:r>
        <w:rPr>
          <w:spacing w:val="-7"/>
        </w:rPr>
        <w:t> </w:t>
      </w:r>
      <w:r>
        <w:rPr/>
        <w:t>efectivamente</w:t>
      </w:r>
      <w:r>
        <w:rPr>
          <w:spacing w:val="-9"/>
        </w:rPr>
        <w:t> </w:t>
      </w:r>
      <w:r>
        <w:rPr/>
        <w:t>tal perjuicio.</w:t>
      </w:r>
      <w:r>
        <w:rPr>
          <w:spacing w:val="-6"/>
        </w:rPr>
        <w:t> </w:t>
      </w:r>
      <w:r>
        <w:rPr/>
        <w:t>Por</w:t>
      </w:r>
      <w:r>
        <w:rPr>
          <w:spacing w:val="-4"/>
        </w:rPr>
        <w:t> </w:t>
      </w:r>
      <w:r>
        <w:rPr/>
        <w:t>ello,</w:t>
      </w:r>
      <w:r>
        <w:rPr>
          <w:spacing w:val="-6"/>
        </w:rPr>
        <w:t> </w:t>
      </w:r>
      <w:r>
        <w:rPr/>
        <w:t>a</w:t>
      </w:r>
      <w:r>
        <w:rPr>
          <w:spacing w:val="-3"/>
        </w:rPr>
        <w:t> </w:t>
      </w:r>
      <w:r>
        <w:rPr/>
        <w:t>este</w:t>
      </w:r>
      <w:r>
        <w:rPr>
          <w:spacing w:val="-4"/>
        </w:rPr>
        <w:t> </w:t>
      </w:r>
      <w:r>
        <w:rPr/>
        <w:t>respecto,</w:t>
      </w:r>
      <w:r>
        <w:rPr>
          <w:spacing w:val="-6"/>
        </w:rPr>
        <w:t> </w:t>
      </w:r>
      <w:r>
        <w:rPr/>
        <w:t>no</w:t>
      </w:r>
      <w:r>
        <w:rPr>
          <w:spacing w:val="-4"/>
        </w:rPr>
        <w:t> </w:t>
      </w:r>
      <w:r>
        <w:rPr/>
        <w:t>resulta</w:t>
      </w:r>
      <w:r>
        <w:rPr>
          <w:spacing w:val="-5"/>
        </w:rPr>
        <w:t> </w:t>
      </w:r>
      <w:r>
        <w:rPr/>
        <w:t>suficiente</w:t>
      </w:r>
      <w:r>
        <w:rPr>
          <w:spacing w:val="-4"/>
        </w:rPr>
        <w:t> </w:t>
      </w:r>
      <w:r>
        <w:rPr/>
        <w:t>una</w:t>
      </w:r>
      <w:r>
        <w:rPr>
          <w:spacing w:val="-5"/>
        </w:rPr>
        <w:t> </w:t>
      </w:r>
      <w:r>
        <w:rPr/>
        <w:t>queja</w:t>
      </w:r>
      <w:r>
        <w:rPr>
          <w:spacing w:val="-3"/>
        </w:rPr>
        <w:t> </w:t>
      </w:r>
      <w:r>
        <w:rPr/>
        <w:t>o</w:t>
      </w:r>
      <w:r>
        <w:rPr>
          <w:spacing w:val="-4"/>
        </w:rPr>
        <w:t> </w:t>
      </w:r>
      <w:r>
        <w:rPr/>
        <w:t>discrepancia</w:t>
      </w:r>
      <w:r>
        <w:rPr>
          <w:spacing w:val="-3"/>
        </w:rPr>
        <w:t> </w:t>
      </w:r>
      <w:r>
        <w:rPr/>
        <w:t>de</w:t>
      </w:r>
      <w:r>
        <w:rPr>
          <w:spacing w:val="-4"/>
        </w:rPr>
        <w:t> </w:t>
      </w:r>
      <w:r>
        <w:rPr/>
        <w:t>criterios con relación a lo actuado por la Comisión Interamericana</w:t>
      </w:r>
      <w:hyperlink w:history="true" w:anchor="_bookmark21">
        <w:r>
          <w:rPr>
            <w:position w:val="7"/>
            <w:sz w:val="13"/>
          </w:rPr>
          <w:t>13</w:t>
        </w:r>
      </w:hyperlink>
      <w:r>
        <w:rPr/>
        <w:t>.</w:t>
      </w:r>
    </w:p>
    <w:p>
      <w:pPr>
        <w:pStyle w:val="BodyText"/>
        <w:spacing w:before="11"/>
        <w:rPr>
          <w:sz w:val="19"/>
        </w:rPr>
      </w:pPr>
    </w:p>
    <w:p>
      <w:pPr>
        <w:pStyle w:val="ListParagraph"/>
        <w:numPr>
          <w:ilvl w:val="0"/>
          <w:numId w:val="12"/>
        </w:numPr>
        <w:tabs>
          <w:tab w:pos="828" w:val="left" w:leader="none"/>
        </w:tabs>
        <w:spacing w:line="240" w:lineRule="auto" w:before="0" w:after="0"/>
        <w:ind w:left="119" w:right="196" w:firstLine="0"/>
        <w:jc w:val="both"/>
        <w:rPr>
          <w:sz w:val="20"/>
        </w:rPr>
      </w:pPr>
      <w:r>
        <w:rPr>
          <w:sz w:val="20"/>
        </w:rPr>
        <w:t>En</w:t>
      </w:r>
      <w:r>
        <w:rPr>
          <w:spacing w:val="-2"/>
          <w:sz w:val="20"/>
        </w:rPr>
        <w:t> </w:t>
      </w:r>
      <w:r>
        <w:rPr>
          <w:sz w:val="20"/>
        </w:rPr>
        <w:t>cuanto</w:t>
      </w:r>
      <w:r>
        <w:rPr>
          <w:spacing w:val="-4"/>
          <w:sz w:val="20"/>
        </w:rPr>
        <w:t> </w:t>
      </w:r>
      <w:r>
        <w:rPr>
          <w:sz w:val="20"/>
        </w:rPr>
        <w:t>al</w:t>
      </w:r>
      <w:r>
        <w:rPr>
          <w:spacing w:val="-3"/>
          <w:sz w:val="20"/>
        </w:rPr>
        <w:t> </w:t>
      </w:r>
      <w:r>
        <w:rPr>
          <w:sz w:val="20"/>
        </w:rPr>
        <w:t>primer</w:t>
      </w:r>
      <w:r>
        <w:rPr>
          <w:spacing w:val="-4"/>
          <w:sz w:val="20"/>
        </w:rPr>
        <w:t> </w:t>
      </w:r>
      <w:r>
        <w:rPr>
          <w:sz w:val="20"/>
        </w:rPr>
        <w:t>alegato</w:t>
      </w:r>
      <w:r>
        <w:rPr>
          <w:spacing w:val="-4"/>
          <w:sz w:val="20"/>
        </w:rPr>
        <w:t> </w:t>
      </w:r>
      <w:r>
        <w:rPr>
          <w:sz w:val="20"/>
        </w:rPr>
        <w:t>del</w:t>
      </w:r>
      <w:r>
        <w:rPr>
          <w:spacing w:val="-3"/>
          <w:sz w:val="20"/>
        </w:rPr>
        <w:t> </w:t>
      </w:r>
      <w:r>
        <w:rPr>
          <w:sz w:val="20"/>
        </w:rPr>
        <w:t>Estado</w:t>
      </w:r>
      <w:r>
        <w:rPr>
          <w:spacing w:val="-4"/>
          <w:sz w:val="20"/>
        </w:rPr>
        <w:t> </w:t>
      </w:r>
      <w:r>
        <w:rPr>
          <w:sz w:val="20"/>
        </w:rPr>
        <w:t>respecto</w:t>
      </w:r>
      <w:r>
        <w:rPr>
          <w:spacing w:val="-4"/>
          <w:sz w:val="20"/>
        </w:rPr>
        <w:t> </w:t>
      </w:r>
      <w:r>
        <w:rPr>
          <w:sz w:val="20"/>
        </w:rPr>
        <w:t>a</w:t>
      </w:r>
      <w:r>
        <w:rPr>
          <w:spacing w:val="-3"/>
          <w:sz w:val="20"/>
        </w:rPr>
        <w:t> </w:t>
      </w:r>
      <w:r>
        <w:rPr>
          <w:sz w:val="20"/>
        </w:rPr>
        <w:t>la</w:t>
      </w:r>
      <w:r>
        <w:rPr>
          <w:spacing w:val="-3"/>
          <w:sz w:val="20"/>
        </w:rPr>
        <w:t> </w:t>
      </w:r>
      <w:r>
        <w:rPr>
          <w:sz w:val="20"/>
        </w:rPr>
        <w:t>presunta</w:t>
      </w:r>
      <w:r>
        <w:rPr>
          <w:spacing w:val="-3"/>
          <w:sz w:val="20"/>
        </w:rPr>
        <w:t> </w:t>
      </w:r>
      <w:r>
        <w:rPr>
          <w:sz w:val="20"/>
        </w:rPr>
        <w:t>violación</w:t>
      </w:r>
      <w:r>
        <w:rPr>
          <w:spacing w:val="-2"/>
          <w:sz w:val="20"/>
        </w:rPr>
        <w:t> </w:t>
      </w:r>
      <w:r>
        <w:rPr>
          <w:sz w:val="20"/>
        </w:rPr>
        <w:t>de</w:t>
      </w:r>
      <w:r>
        <w:rPr>
          <w:spacing w:val="-4"/>
          <w:sz w:val="20"/>
        </w:rPr>
        <w:t> </w:t>
      </w:r>
      <w:r>
        <w:rPr>
          <w:sz w:val="20"/>
        </w:rPr>
        <w:t>su</w:t>
      </w:r>
      <w:r>
        <w:rPr>
          <w:spacing w:val="-2"/>
          <w:sz w:val="20"/>
        </w:rPr>
        <w:t> </w:t>
      </w:r>
      <w:r>
        <w:rPr>
          <w:sz w:val="20"/>
        </w:rPr>
        <w:t>derecho de</w:t>
      </w:r>
      <w:r>
        <w:rPr>
          <w:spacing w:val="-7"/>
          <w:sz w:val="20"/>
        </w:rPr>
        <w:t> </w:t>
      </w:r>
      <w:r>
        <w:rPr>
          <w:sz w:val="20"/>
        </w:rPr>
        <w:t>defensa,</w:t>
      </w:r>
      <w:r>
        <w:rPr>
          <w:spacing w:val="-4"/>
          <w:sz w:val="20"/>
        </w:rPr>
        <w:t> </w:t>
      </w:r>
      <w:r>
        <w:rPr>
          <w:sz w:val="20"/>
        </w:rPr>
        <w:t>la</w:t>
      </w:r>
      <w:r>
        <w:rPr>
          <w:spacing w:val="-3"/>
          <w:sz w:val="20"/>
        </w:rPr>
        <w:t> </w:t>
      </w:r>
      <w:r>
        <w:rPr>
          <w:sz w:val="20"/>
        </w:rPr>
        <w:t>Corte</w:t>
      </w:r>
      <w:r>
        <w:rPr>
          <w:spacing w:val="-7"/>
          <w:sz w:val="20"/>
        </w:rPr>
        <w:t> </w:t>
      </w:r>
      <w:r>
        <w:rPr>
          <w:sz w:val="20"/>
        </w:rPr>
        <w:t>nota</w:t>
      </w:r>
      <w:r>
        <w:rPr>
          <w:spacing w:val="-5"/>
          <w:sz w:val="20"/>
        </w:rPr>
        <w:t> </w:t>
      </w:r>
      <w:r>
        <w:rPr>
          <w:sz w:val="20"/>
        </w:rPr>
        <w:t>que</w:t>
      </w:r>
      <w:r>
        <w:rPr>
          <w:spacing w:val="-4"/>
          <w:sz w:val="20"/>
        </w:rPr>
        <w:t> </w:t>
      </w:r>
      <w:r>
        <w:rPr>
          <w:sz w:val="20"/>
        </w:rPr>
        <w:t>la</w:t>
      </w:r>
      <w:r>
        <w:rPr>
          <w:spacing w:val="-3"/>
          <w:sz w:val="20"/>
        </w:rPr>
        <w:t> </w:t>
      </w:r>
      <w:r>
        <w:rPr>
          <w:sz w:val="20"/>
        </w:rPr>
        <w:t>Comisión</w:t>
      </w:r>
      <w:r>
        <w:rPr>
          <w:spacing w:val="-2"/>
          <w:sz w:val="20"/>
        </w:rPr>
        <w:t> </w:t>
      </w:r>
      <w:r>
        <w:rPr>
          <w:sz w:val="20"/>
        </w:rPr>
        <w:t>decidió</w:t>
      </w:r>
      <w:r>
        <w:rPr>
          <w:spacing w:val="-4"/>
          <w:sz w:val="20"/>
        </w:rPr>
        <w:t> </w:t>
      </w:r>
      <w:r>
        <w:rPr>
          <w:sz w:val="20"/>
        </w:rPr>
        <w:t>someter</w:t>
      </w:r>
      <w:r>
        <w:rPr>
          <w:spacing w:val="-2"/>
          <w:sz w:val="20"/>
        </w:rPr>
        <w:t> </w:t>
      </w:r>
      <w:r>
        <w:rPr>
          <w:sz w:val="20"/>
        </w:rPr>
        <w:t>el</w:t>
      </w:r>
      <w:r>
        <w:rPr>
          <w:spacing w:val="-3"/>
          <w:sz w:val="20"/>
        </w:rPr>
        <w:t> </w:t>
      </w:r>
      <w:r>
        <w:rPr>
          <w:sz w:val="20"/>
        </w:rPr>
        <w:t>caso</w:t>
      </w:r>
      <w:r>
        <w:rPr>
          <w:spacing w:val="-7"/>
          <w:sz w:val="20"/>
        </w:rPr>
        <w:t> </w:t>
      </w:r>
      <w:r>
        <w:rPr>
          <w:sz w:val="20"/>
        </w:rPr>
        <w:t>a su</w:t>
      </w:r>
      <w:r>
        <w:rPr>
          <w:spacing w:val="-4"/>
          <w:sz w:val="20"/>
        </w:rPr>
        <w:t> </w:t>
      </w:r>
      <w:r>
        <w:rPr>
          <w:sz w:val="20"/>
        </w:rPr>
        <w:t>jurisdicción</w:t>
      </w:r>
      <w:r>
        <w:rPr>
          <w:spacing w:val="-4"/>
          <w:sz w:val="20"/>
        </w:rPr>
        <w:t> </w:t>
      </w:r>
      <w:r>
        <w:rPr>
          <w:sz w:val="20"/>
        </w:rPr>
        <w:t>“teniendo en</w:t>
      </w:r>
      <w:r>
        <w:rPr>
          <w:spacing w:val="-3"/>
          <w:sz w:val="20"/>
        </w:rPr>
        <w:t> </w:t>
      </w:r>
      <w:r>
        <w:rPr>
          <w:sz w:val="20"/>
        </w:rPr>
        <w:t>cuenta</w:t>
      </w:r>
      <w:r>
        <w:rPr>
          <w:spacing w:val="-4"/>
          <w:sz w:val="20"/>
        </w:rPr>
        <w:t> </w:t>
      </w:r>
      <w:r>
        <w:rPr>
          <w:sz w:val="20"/>
        </w:rPr>
        <w:t>la</w:t>
      </w:r>
      <w:r>
        <w:rPr>
          <w:spacing w:val="-4"/>
          <w:sz w:val="20"/>
        </w:rPr>
        <w:t> </w:t>
      </w:r>
      <w:r>
        <w:rPr>
          <w:sz w:val="20"/>
        </w:rPr>
        <w:t>voluntad</w:t>
      </w:r>
      <w:r>
        <w:rPr>
          <w:spacing w:val="-4"/>
          <w:sz w:val="20"/>
        </w:rPr>
        <w:t> </w:t>
      </w:r>
      <w:r>
        <w:rPr>
          <w:sz w:val="20"/>
        </w:rPr>
        <w:t>de</w:t>
      </w:r>
      <w:r>
        <w:rPr>
          <w:spacing w:val="-5"/>
          <w:sz w:val="20"/>
        </w:rPr>
        <w:t> </w:t>
      </w:r>
      <w:r>
        <w:rPr>
          <w:sz w:val="20"/>
        </w:rPr>
        <w:t>la</w:t>
      </w:r>
      <w:r>
        <w:rPr>
          <w:spacing w:val="-4"/>
          <w:sz w:val="20"/>
        </w:rPr>
        <w:t> </w:t>
      </w:r>
      <w:r>
        <w:rPr>
          <w:sz w:val="20"/>
        </w:rPr>
        <w:t>parte</w:t>
      </w:r>
      <w:r>
        <w:rPr>
          <w:spacing w:val="-5"/>
          <w:sz w:val="20"/>
        </w:rPr>
        <w:t> </w:t>
      </w:r>
      <w:r>
        <w:rPr>
          <w:sz w:val="20"/>
        </w:rPr>
        <w:t>peticionaria,</w:t>
      </w:r>
      <w:r>
        <w:rPr>
          <w:spacing w:val="-2"/>
          <w:sz w:val="20"/>
        </w:rPr>
        <w:t> </w:t>
      </w:r>
      <w:r>
        <w:rPr>
          <w:sz w:val="20"/>
        </w:rPr>
        <w:t>así</w:t>
      </w:r>
      <w:r>
        <w:rPr>
          <w:spacing w:val="-4"/>
          <w:sz w:val="20"/>
        </w:rPr>
        <w:t> </w:t>
      </w:r>
      <w:r>
        <w:rPr>
          <w:sz w:val="20"/>
        </w:rPr>
        <w:t>como</w:t>
      </w:r>
      <w:r>
        <w:rPr>
          <w:spacing w:val="-5"/>
          <w:sz w:val="20"/>
        </w:rPr>
        <w:t> </w:t>
      </w:r>
      <w:r>
        <w:rPr>
          <w:sz w:val="20"/>
        </w:rPr>
        <w:t>la</w:t>
      </w:r>
      <w:r>
        <w:rPr>
          <w:spacing w:val="-4"/>
          <w:sz w:val="20"/>
        </w:rPr>
        <w:t> </w:t>
      </w:r>
      <w:r>
        <w:rPr>
          <w:sz w:val="20"/>
        </w:rPr>
        <w:t>necesidad</w:t>
      </w:r>
      <w:r>
        <w:rPr>
          <w:spacing w:val="-4"/>
          <w:sz w:val="20"/>
        </w:rPr>
        <w:t> </w:t>
      </w:r>
      <w:r>
        <w:rPr>
          <w:sz w:val="20"/>
        </w:rPr>
        <w:t>de</w:t>
      </w:r>
      <w:r>
        <w:rPr>
          <w:spacing w:val="-5"/>
          <w:sz w:val="20"/>
        </w:rPr>
        <w:t> </w:t>
      </w:r>
      <w:r>
        <w:rPr>
          <w:sz w:val="20"/>
        </w:rPr>
        <w:t>obtención</w:t>
      </w:r>
      <w:r>
        <w:rPr>
          <w:spacing w:val="-3"/>
          <w:sz w:val="20"/>
        </w:rPr>
        <w:t> </w:t>
      </w:r>
      <w:r>
        <w:rPr>
          <w:sz w:val="20"/>
        </w:rPr>
        <w:t>de</w:t>
      </w:r>
      <w:r>
        <w:rPr>
          <w:spacing w:val="-5"/>
          <w:sz w:val="20"/>
        </w:rPr>
        <w:t> </w:t>
      </w:r>
      <w:r>
        <w:rPr>
          <w:sz w:val="20"/>
        </w:rPr>
        <w:t>justicia y reparación integral para la [presunta] víctima”. El Estado tuvo oportunidad de presentar información luego de que se le notificara el Informe de Fondo, la cual fue valorada por la Comisión.</w:t>
      </w:r>
      <w:r>
        <w:rPr>
          <w:spacing w:val="-7"/>
          <w:sz w:val="20"/>
        </w:rPr>
        <w:t> </w:t>
      </w:r>
      <w:r>
        <w:rPr>
          <w:sz w:val="20"/>
        </w:rPr>
        <w:t>En</w:t>
      </w:r>
      <w:r>
        <w:rPr>
          <w:spacing w:val="-3"/>
          <w:sz w:val="20"/>
        </w:rPr>
        <w:t> </w:t>
      </w:r>
      <w:r>
        <w:rPr>
          <w:sz w:val="20"/>
        </w:rPr>
        <w:t>este</w:t>
      </w:r>
      <w:r>
        <w:rPr>
          <w:spacing w:val="-5"/>
          <w:sz w:val="20"/>
        </w:rPr>
        <w:t> </w:t>
      </w:r>
      <w:r>
        <w:rPr>
          <w:sz w:val="20"/>
        </w:rPr>
        <w:t>sentido,</w:t>
      </w:r>
      <w:r>
        <w:rPr>
          <w:spacing w:val="-7"/>
          <w:sz w:val="20"/>
        </w:rPr>
        <w:t> </w:t>
      </w:r>
      <w:r>
        <w:rPr>
          <w:sz w:val="20"/>
        </w:rPr>
        <w:t>la</w:t>
      </w:r>
      <w:r>
        <w:rPr>
          <w:spacing w:val="-6"/>
          <w:sz w:val="20"/>
        </w:rPr>
        <w:t> </w:t>
      </w:r>
      <w:r>
        <w:rPr>
          <w:sz w:val="20"/>
        </w:rPr>
        <w:t>Corte</w:t>
      </w:r>
      <w:r>
        <w:rPr>
          <w:spacing w:val="-3"/>
          <w:sz w:val="20"/>
        </w:rPr>
        <w:t> </w:t>
      </w:r>
      <w:r>
        <w:rPr>
          <w:sz w:val="20"/>
        </w:rPr>
        <w:t>observa</w:t>
      </w:r>
      <w:r>
        <w:rPr>
          <w:spacing w:val="-1"/>
          <w:sz w:val="20"/>
        </w:rPr>
        <w:t> </w:t>
      </w:r>
      <w:r>
        <w:rPr>
          <w:sz w:val="20"/>
        </w:rPr>
        <w:t>que,</w:t>
      </w:r>
      <w:r>
        <w:rPr>
          <w:spacing w:val="-2"/>
          <w:sz w:val="20"/>
        </w:rPr>
        <w:t> </w:t>
      </w:r>
      <w:r>
        <w:rPr>
          <w:sz w:val="20"/>
        </w:rPr>
        <w:t>al</w:t>
      </w:r>
      <w:r>
        <w:rPr>
          <w:spacing w:val="-1"/>
          <w:sz w:val="20"/>
        </w:rPr>
        <w:t> </w:t>
      </w:r>
      <w:r>
        <w:rPr>
          <w:sz w:val="20"/>
        </w:rPr>
        <w:t>someter</w:t>
      </w:r>
      <w:r>
        <w:rPr>
          <w:spacing w:val="-3"/>
          <w:sz w:val="20"/>
        </w:rPr>
        <w:t> </w:t>
      </w:r>
      <w:r>
        <w:rPr>
          <w:sz w:val="20"/>
        </w:rPr>
        <w:t>el</w:t>
      </w:r>
      <w:r>
        <w:rPr>
          <w:spacing w:val="-1"/>
          <w:sz w:val="20"/>
        </w:rPr>
        <w:t> </w:t>
      </w:r>
      <w:r>
        <w:rPr>
          <w:sz w:val="20"/>
        </w:rPr>
        <w:t>presente</w:t>
      </w:r>
      <w:r>
        <w:rPr>
          <w:spacing w:val="-3"/>
          <w:sz w:val="20"/>
        </w:rPr>
        <w:t> </w:t>
      </w:r>
      <w:r>
        <w:rPr>
          <w:sz w:val="20"/>
        </w:rPr>
        <w:t>caso,</w:t>
      </w:r>
      <w:r>
        <w:rPr>
          <w:spacing w:val="-2"/>
          <w:sz w:val="20"/>
        </w:rPr>
        <w:t> </w:t>
      </w:r>
      <w:r>
        <w:rPr>
          <w:sz w:val="20"/>
        </w:rPr>
        <w:t>la</w:t>
      </w:r>
      <w:r>
        <w:rPr>
          <w:spacing w:val="-1"/>
          <w:sz w:val="20"/>
        </w:rPr>
        <w:t> </w:t>
      </w:r>
      <w:r>
        <w:rPr>
          <w:sz w:val="20"/>
        </w:rPr>
        <w:t>Comisión</w:t>
      </w:r>
      <w:r>
        <w:rPr>
          <w:spacing w:val="-1"/>
          <w:sz w:val="20"/>
        </w:rPr>
        <w:t> </w:t>
      </w:r>
      <w:r>
        <w:rPr>
          <w:sz w:val="20"/>
        </w:rPr>
        <w:t>se refirió</w:t>
      </w:r>
      <w:r>
        <w:rPr>
          <w:spacing w:val="-10"/>
          <w:sz w:val="20"/>
        </w:rPr>
        <w:t> </w:t>
      </w:r>
      <w:r>
        <w:rPr>
          <w:sz w:val="20"/>
        </w:rPr>
        <w:t>a</w:t>
      </w:r>
      <w:r>
        <w:rPr>
          <w:spacing w:val="-7"/>
          <w:sz w:val="20"/>
        </w:rPr>
        <w:t> </w:t>
      </w:r>
      <w:r>
        <w:rPr>
          <w:sz w:val="20"/>
        </w:rPr>
        <w:t>la</w:t>
      </w:r>
      <w:r>
        <w:rPr>
          <w:spacing w:val="-5"/>
          <w:sz w:val="20"/>
        </w:rPr>
        <w:t> </w:t>
      </w:r>
      <w:r>
        <w:rPr>
          <w:sz w:val="20"/>
        </w:rPr>
        <w:t>respuesta</w:t>
      </w:r>
      <w:r>
        <w:rPr>
          <w:spacing w:val="-7"/>
          <w:sz w:val="20"/>
        </w:rPr>
        <w:t> </w:t>
      </w:r>
      <w:r>
        <w:rPr>
          <w:sz w:val="20"/>
        </w:rPr>
        <w:t>del</w:t>
      </w:r>
      <w:r>
        <w:rPr>
          <w:spacing w:val="-5"/>
          <w:sz w:val="20"/>
        </w:rPr>
        <w:t> </w:t>
      </w:r>
      <w:r>
        <w:rPr>
          <w:sz w:val="20"/>
        </w:rPr>
        <w:t>Estado</w:t>
      </w:r>
      <w:r>
        <w:rPr>
          <w:spacing w:val="-8"/>
          <w:sz w:val="20"/>
        </w:rPr>
        <w:t> </w:t>
      </w:r>
      <w:r>
        <w:rPr>
          <w:sz w:val="20"/>
        </w:rPr>
        <w:t>sobre</w:t>
      </w:r>
      <w:r>
        <w:rPr>
          <w:spacing w:val="-17"/>
          <w:sz w:val="20"/>
        </w:rPr>
        <w:t> </w:t>
      </w:r>
      <w:r>
        <w:rPr>
          <w:sz w:val="20"/>
        </w:rPr>
        <w:t>el</w:t>
      </w:r>
      <w:r>
        <w:rPr>
          <w:spacing w:val="-16"/>
          <w:sz w:val="20"/>
        </w:rPr>
        <w:t> </w:t>
      </w:r>
      <w:r>
        <w:rPr>
          <w:sz w:val="20"/>
        </w:rPr>
        <w:t>cumplimiento</w:t>
      </w:r>
      <w:r>
        <w:rPr>
          <w:spacing w:val="-18"/>
          <w:sz w:val="20"/>
        </w:rPr>
        <w:t> </w:t>
      </w:r>
      <w:r>
        <w:rPr>
          <w:sz w:val="20"/>
        </w:rPr>
        <w:t>de</w:t>
      </w:r>
      <w:r>
        <w:rPr>
          <w:spacing w:val="-17"/>
          <w:sz w:val="20"/>
        </w:rPr>
        <w:t> </w:t>
      </w:r>
      <w:r>
        <w:rPr>
          <w:sz w:val="20"/>
        </w:rPr>
        <w:t>las</w:t>
      </w:r>
      <w:r>
        <w:rPr>
          <w:spacing w:val="-17"/>
          <w:sz w:val="20"/>
        </w:rPr>
        <w:t> </w:t>
      </w:r>
      <w:r>
        <w:rPr>
          <w:sz w:val="20"/>
        </w:rPr>
        <w:t>recomendaciones</w:t>
      </w:r>
      <w:r>
        <w:rPr>
          <w:spacing w:val="-18"/>
          <w:sz w:val="20"/>
        </w:rPr>
        <w:t> </w:t>
      </w:r>
      <w:r>
        <w:rPr>
          <w:sz w:val="20"/>
        </w:rPr>
        <w:t>formuladas</w:t>
      </w:r>
      <w:r>
        <w:rPr>
          <w:spacing w:val="-14"/>
          <w:sz w:val="20"/>
        </w:rPr>
        <w:t> </w:t>
      </w:r>
      <w:r>
        <w:rPr>
          <w:sz w:val="20"/>
        </w:rPr>
        <w:t>en el</w:t>
      </w:r>
      <w:r>
        <w:rPr>
          <w:spacing w:val="-18"/>
          <w:sz w:val="20"/>
        </w:rPr>
        <w:t> </w:t>
      </w:r>
      <w:r>
        <w:rPr>
          <w:sz w:val="20"/>
        </w:rPr>
        <w:t>Informe</w:t>
      </w:r>
      <w:r>
        <w:rPr>
          <w:spacing w:val="-18"/>
          <w:sz w:val="20"/>
        </w:rPr>
        <w:t> </w:t>
      </w:r>
      <w:r>
        <w:rPr>
          <w:sz w:val="20"/>
        </w:rPr>
        <w:t>de</w:t>
      </w:r>
      <w:r>
        <w:rPr>
          <w:spacing w:val="-17"/>
          <w:sz w:val="20"/>
        </w:rPr>
        <w:t> </w:t>
      </w:r>
      <w:r>
        <w:rPr>
          <w:sz w:val="20"/>
        </w:rPr>
        <w:t>Fondo.</w:t>
      </w:r>
      <w:r>
        <w:rPr>
          <w:spacing w:val="-18"/>
          <w:sz w:val="20"/>
        </w:rPr>
        <w:t> </w:t>
      </w:r>
      <w:r>
        <w:rPr>
          <w:sz w:val="20"/>
        </w:rPr>
        <w:t>A</w:t>
      </w:r>
      <w:r>
        <w:rPr>
          <w:spacing w:val="-17"/>
          <w:sz w:val="20"/>
        </w:rPr>
        <w:t> </w:t>
      </w:r>
      <w:r>
        <w:rPr>
          <w:sz w:val="20"/>
        </w:rPr>
        <w:t>su</w:t>
      </w:r>
      <w:r>
        <w:rPr>
          <w:spacing w:val="-8"/>
          <w:sz w:val="20"/>
        </w:rPr>
        <w:t> </w:t>
      </w:r>
      <w:r>
        <w:rPr>
          <w:sz w:val="20"/>
        </w:rPr>
        <w:t>vez,</w:t>
      </w:r>
      <w:r>
        <w:rPr>
          <w:spacing w:val="-7"/>
          <w:sz w:val="20"/>
        </w:rPr>
        <w:t> </w:t>
      </w:r>
      <w:r>
        <w:rPr>
          <w:sz w:val="20"/>
        </w:rPr>
        <w:t>la</w:t>
      </w:r>
      <w:r>
        <w:rPr>
          <w:spacing w:val="-9"/>
          <w:sz w:val="20"/>
        </w:rPr>
        <w:t> </w:t>
      </w:r>
      <w:r>
        <w:rPr>
          <w:sz w:val="20"/>
        </w:rPr>
        <w:t>Presidencia</w:t>
      </w:r>
      <w:r>
        <w:rPr>
          <w:spacing w:val="-6"/>
          <w:sz w:val="20"/>
        </w:rPr>
        <w:t> </w:t>
      </w:r>
      <w:r>
        <w:rPr>
          <w:sz w:val="20"/>
        </w:rPr>
        <w:t>de</w:t>
      </w:r>
      <w:r>
        <w:rPr>
          <w:spacing w:val="-5"/>
          <w:sz w:val="20"/>
        </w:rPr>
        <w:t> </w:t>
      </w:r>
      <w:r>
        <w:rPr>
          <w:sz w:val="20"/>
        </w:rPr>
        <w:t>la</w:t>
      </w:r>
      <w:r>
        <w:rPr>
          <w:spacing w:val="-9"/>
          <w:sz w:val="20"/>
        </w:rPr>
        <w:t> </w:t>
      </w:r>
      <w:r>
        <w:rPr>
          <w:sz w:val="20"/>
        </w:rPr>
        <w:t>Corte</w:t>
      </w:r>
      <w:r>
        <w:rPr>
          <w:spacing w:val="-8"/>
          <w:sz w:val="20"/>
        </w:rPr>
        <w:t> </w:t>
      </w:r>
      <w:r>
        <w:rPr>
          <w:sz w:val="20"/>
        </w:rPr>
        <w:t>consideró</w:t>
      </w:r>
      <w:r>
        <w:rPr>
          <w:spacing w:val="-7"/>
          <w:sz w:val="20"/>
        </w:rPr>
        <w:t> </w:t>
      </w:r>
      <w:r>
        <w:rPr>
          <w:sz w:val="20"/>
        </w:rPr>
        <w:t>que,</w:t>
      </w:r>
      <w:r>
        <w:rPr>
          <w:spacing w:val="-5"/>
          <w:sz w:val="20"/>
        </w:rPr>
        <w:t> </w:t>
      </w:r>
      <w:r>
        <w:rPr>
          <w:sz w:val="20"/>
        </w:rPr>
        <w:t>al</w:t>
      </w:r>
      <w:r>
        <w:rPr>
          <w:spacing w:val="-8"/>
          <w:sz w:val="20"/>
        </w:rPr>
        <w:t> </w:t>
      </w:r>
      <w:r>
        <w:rPr>
          <w:sz w:val="20"/>
        </w:rPr>
        <w:t>someter</w:t>
      </w:r>
      <w:r>
        <w:rPr>
          <w:spacing w:val="-8"/>
          <w:sz w:val="20"/>
        </w:rPr>
        <w:t> </w:t>
      </w:r>
      <w:r>
        <w:rPr>
          <w:sz w:val="20"/>
        </w:rPr>
        <w:t>el</w:t>
      </w:r>
      <w:r>
        <w:rPr>
          <w:spacing w:val="-6"/>
          <w:sz w:val="20"/>
        </w:rPr>
        <w:t> </w:t>
      </w:r>
      <w:r>
        <w:rPr>
          <w:sz w:val="20"/>
        </w:rPr>
        <w:t>caso,</w:t>
      </w:r>
      <w:r>
        <w:rPr>
          <w:spacing w:val="-7"/>
          <w:sz w:val="20"/>
        </w:rPr>
        <w:t> </w:t>
      </w:r>
      <w:r>
        <w:rPr>
          <w:sz w:val="20"/>
        </w:rPr>
        <w:t>la Comisión cumplió con los requerimientos estipulados en el artículo 35 del Reglamento de la Corte</w:t>
      </w:r>
      <w:r>
        <w:rPr>
          <w:spacing w:val="-1"/>
          <w:sz w:val="20"/>
        </w:rPr>
        <w:t> </w:t>
      </w:r>
      <w:r>
        <w:rPr>
          <w:sz w:val="20"/>
        </w:rPr>
        <w:t>y, consecuentemente, requirió a la Secretaría que notificara el sometimiento del caso. Este Tribunal coincide con esta valoración y considera que la Comisión cumplió con lo requerido por el artículo 35 del Reglamento. La Corte advierte que no se ha ocasionado un error que vulnere el derecho de defensa del Estado.</w:t>
      </w:r>
    </w:p>
    <w:p>
      <w:pPr>
        <w:pStyle w:val="BodyText"/>
      </w:pPr>
    </w:p>
    <w:p>
      <w:pPr>
        <w:pStyle w:val="ListParagraph"/>
        <w:numPr>
          <w:ilvl w:val="0"/>
          <w:numId w:val="12"/>
        </w:numPr>
        <w:tabs>
          <w:tab w:pos="829" w:val="left" w:leader="none"/>
        </w:tabs>
        <w:spacing w:line="240" w:lineRule="auto" w:before="1" w:after="0"/>
        <w:ind w:left="828" w:right="0" w:hanging="710"/>
        <w:jc w:val="both"/>
        <w:rPr>
          <w:sz w:val="20"/>
        </w:rPr>
      </w:pPr>
      <w:r>
        <w:rPr>
          <w:sz w:val="20"/>
        </w:rPr>
        <w:t>En</w:t>
      </w:r>
      <w:r>
        <w:rPr>
          <w:spacing w:val="-17"/>
          <w:sz w:val="20"/>
        </w:rPr>
        <w:t> </w:t>
      </w:r>
      <w:r>
        <w:rPr>
          <w:sz w:val="20"/>
        </w:rPr>
        <w:t>lo</w:t>
      </w:r>
      <w:r>
        <w:rPr>
          <w:spacing w:val="-18"/>
          <w:sz w:val="20"/>
        </w:rPr>
        <w:t> </w:t>
      </w:r>
      <w:r>
        <w:rPr>
          <w:sz w:val="20"/>
        </w:rPr>
        <w:t>que</w:t>
      </w:r>
      <w:r>
        <w:rPr>
          <w:spacing w:val="-16"/>
          <w:sz w:val="20"/>
        </w:rPr>
        <w:t> </w:t>
      </w:r>
      <w:r>
        <w:rPr>
          <w:sz w:val="20"/>
        </w:rPr>
        <w:t>se</w:t>
      </w:r>
      <w:r>
        <w:rPr>
          <w:spacing w:val="-16"/>
          <w:sz w:val="20"/>
        </w:rPr>
        <w:t> </w:t>
      </w:r>
      <w:r>
        <w:rPr>
          <w:sz w:val="20"/>
        </w:rPr>
        <w:t>refiere</w:t>
      </w:r>
      <w:r>
        <w:rPr>
          <w:spacing w:val="-17"/>
          <w:sz w:val="20"/>
        </w:rPr>
        <w:t> </w:t>
      </w:r>
      <w:r>
        <w:rPr>
          <w:sz w:val="20"/>
        </w:rPr>
        <w:t>al</w:t>
      </w:r>
      <w:r>
        <w:rPr>
          <w:spacing w:val="-14"/>
          <w:sz w:val="20"/>
        </w:rPr>
        <w:t> </w:t>
      </w:r>
      <w:r>
        <w:rPr>
          <w:sz w:val="20"/>
        </w:rPr>
        <w:t>segundo</w:t>
      </w:r>
      <w:r>
        <w:rPr>
          <w:spacing w:val="-18"/>
          <w:sz w:val="20"/>
        </w:rPr>
        <w:t> </w:t>
      </w:r>
      <w:r>
        <w:rPr>
          <w:sz w:val="20"/>
        </w:rPr>
        <w:t>alegato</w:t>
      </w:r>
      <w:r>
        <w:rPr>
          <w:spacing w:val="-16"/>
          <w:sz w:val="20"/>
        </w:rPr>
        <w:t> </w:t>
      </w:r>
      <w:r>
        <w:rPr>
          <w:sz w:val="20"/>
        </w:rPr>
        <w:t>del</w:t>
      </w:r>
      <w:r>
        <w:rPr>
          <w:spacing w:val="-17"/>
          <w:sz w:val="20"/>
        </w:rPr>
        <w:t> </w:t>
      </w:r>
      <w:r>
        <w:rPr>
          <w:sz w:val="20"/>
        </w:rPr>
        <w:t>Estado</w:t>
      </w:r>
      <w:r>
        <w:rPr>
          <w:spacing w:val="-16"/>
          <w:sz w:val="20"/>
        </w:rPr>
        <w:t> </w:t>
      </w:r>
      <w:r>
        <w:rPr>
          <w:sz w:val="20"/>
        </w:rPr>
        <w:t>relativo</w:t>
      </w:r>
      <w:r>
        <w:rPr>
          <w:spacing w:val="-16"/>
          <w:sz w:val="20"/>
        </w:rPr>
        <w:t> </w:t>
      </w:r>
      <w:r>
        <w:rPr>
          <w:sz w:val="20"/>
        </w:rPr>
        <w:t>a</w:t>
      </w:r>
      <w:r>
        <w:rPr>
          <w:spacing w:val="-16"/>
          <w:sz w:val="20"/>
        </w:rPr>
        <w:t> </w:t>
      </w:r>
      <w:r>
        <w:rPr>
          <w:sz w:val="20"/>
        </w:rPr>
        <w:t>la</w:t>
      </w:r>
      <w:r>
        <w:rPr>
          <w:spacing w:val="-15"/>
          <w:sz w:val="20"/>
        </w:rPr>
        <w:t> </w:t>
      </w:r>
      <w:r>
        <w:rPr>
          <w:sz w:val="20"/>
        </w:rPr>
        <w:t>inclusión</w:t>
      </w:r>
      <w:r>
        <w:rPr>
          <w:spacing w:val="-14"/>
          <w:sz w:val="20"/>
        </w:rPr>
        <w:t> </w:t>
      </w:r>
      <w:r>
        <w:rPr>
          <w:sz w:val="20"/>
        </w:rPr>
        <w:t>de</w:t>
      </w:r>
      <w:r>
        <w:rPr>
          <w:spacing w:val="-17"/>
          <w:sz w:val="20"/>
        </w:rPr>
        <w:t> </w:t>
      </w:r>
      <w:r>
        <w:rPr>
          <w:sz w:val="20"/>
        </w:rPr>
        <w:t>los</w:t>
      </w:r>
      <w:r>
        <w:rPr>
          <w:spacing w:val="-15"/>
          <w:sz w:val="20"/>
        </w:rPr>
        <w:t> </w:t>
      </w:r>
      <w:r>
        <w:rPr>
          <w:spacing w:val="-2"/>
          <w:sz w:val="20"/>
        </w:rPr>
        <w:t>artículos</w:t>
      </w:r>
    </w:p>
    <w:p>
      <w:pPr>
        <w:pStyle w:val="BodyText"/>
        <w:spacing w:before="1"/>
        <w:ind w:left="119" w:right="196"/>
        <w:jc w:val="both"/>
      </w:pPr>
      <w:r>
        <w:rPr/>
        <w:t>9 y 25.1 de la Convención en el Informe de Fondo, este Tribunal reitera que no existe normatividad alguna que disponga que en el Informe de Admisibilidad se deben establecer todos los derechos presuntamente vulnerados</w:t>
      </w:r>
      <w:hyperlink w:history="true" w:anchor="_bookmark22">
        <w:r>
          <w:rPr>
            <w:position w:val="7"/>
            <w:sz w:val="13"/>
          </w:rPr>
          <w:t>14</w:t>
        </w:r>
      </w:hyperlink>
      <w:r>
        <w:rPr/>
        <w:t>. Al respecto, los artículos 46 y 47 de la Convención Americana establecen exclusivamente los requisitos por los cuales una petición puede ser declarada admisible o inadmisible, mas no impone a la Comisión la obligación de determinar de forma definitiva cuáles serían los derechos objeto del trámite. Los derechos indicados en el Informe de Admisibilidad son el resultado de un examen preliminar de la petición que se encuentra en curso, por lo que no limitan la posibilidad de que en etapas posteriores</w:t>
      </w:r>
      <w:r>
        <w:rPr>
          <w:spacing w:val="-12"/>
        </w:rPr>
        <w:t> </w:t>
      </w:r>
      <w:r>
        <w:rPr/>
        <w:t>del</w:t>
      </w:r>
      <w:r>
        <w:rPr>
          <w:spacing w:val="-11"/>
        </w:rPr>
        <w:t> </w:t>
      </w:r>
      <w:r>
        <w:rPr/>
        <w:t>proceso</w:t>
      </w:r>
      <w:r>
        <w:rPr>
          <w:spacing w:val="-7"/>
        </w:rPr>
        <w:t> </w:t>
      </w:r>
      <w:r>
        <w:rPr/>
        <w:t>puedan</w:t>
      </w:r>
      <w:r>
        <w:rPr>
          <w:spacing w:val="-10"/>
        </w:rPr>
        <w:t> </w:t>
      </w:r>
      <w:r>
        <w:rPr/>
        <w:t>incluirse</w:t>
      </w:r>
      <w:r>
        <w:rPr>
          <w:spacing w:val="-10"/>
        </w:rPr>
        <w:t> </w:t>
      </w:r>
      <w:r>
        <w:rPr/>
        <w:t>otros</w:t>
      </w:r>
      <w:r>
        <w:rPr>
          <w:spacing w:val="-12"/>
        </w:rPr>
        <w:t> </w:t>
      </w:r>
      <w:r>
        <w:rPr/>
        <w:t>derechos</w:t>
      </w:r>
      <w:r>
        <w:rPr>
          <w:spacing w:val="-10"/>
        </w:rPr>
        <w:t> </w:t>
      </w:r>
      <w:r>
        <w:rPr/>
        <w:t>o</w:t>
      </w:r>
      <w:r>
        <w:rPr>
          <w:spacing w:val="-12"/>
        </w:rPr>
        <w:t> </w:t>
      </w:r>
      <w:r>
        <w:rPr/>
        <w:t>artículos</w:t>
      </w:r>
      <w:r>
        <w:rPr>
          <w:spacing w:val="-12"/>
        </w:rPr>
        <w:t> </w:t>
      </w:r>
      <w:r>
        <w:rPr/>
        <w:t>que</w:t>
      </w:r>
      <w:r>
        <w:rPr>
          <w:spacing w:val="-10"/>
        </w:rPr>
        <w:t> </w:t>
      </w:r>
      <w:r>
        <w:rPr/>
        <w:t>presuntamente</w:t>
      </w:r>
      <w:r>
        <w:rPr>
          <w:spacing w:val="-12"/>
        </w:rPr>
        <w:t> </w:t>
      </w:r>
      <w:r>
        <w:rPr/>
        <w:t>hayan sido vulnerados, siempre y cuando se respete el derecho de defensa del Estado en el marco de la base fáctica del caso bajo análisis</w:t>
      </w:r>
      <w:hyperlink w:history="true" w:anchor="_bookmark23">
        <w:r>
          <w:rPr>
            <w:position w:val="7"/>
            <w:sz w:val="13"/>
          </w:rPr>
          <w:t>15</w:t>
        </w:r>
      </w:hyperlink>
      <w:r>
        <w:rPr/>
        <w:t>.</w:t>
      </w:r>
    </w:p>
    <w:p>
      <w:pPr>
        <w:pStyle w:val="BodyText"/>
        <w:spacing w:before="11"/>
        <w:rPr>
          <w:sz w:val="19"/>
        </w:rPr>
      </w:pPr>
    </w:p>
    <w:p>
      <w:pPr>
        <w:pStyle w:val="ListParagraph"/>
        <w:numPr>
          <w:ilvl w:val="0"/>
          <w:numId w:val="12"/>
        </w:numPr>
        <w:tabs>
          <w:tab w:pos="829" w:val="left" w:leader="none"/>
        </w:tabs>
        <w:spacing w:line="240" w:lineRule="auto" w:before="1" w:after="0"/>
        <w:ind w:left="120" w:right="196" w:hanging="1"/>
        <w:jc w:val="both"/>
        <w:rPr>
          <w:sz w:val="20"/>
        </w:rPr>
      </w:pPr>
      <w:r>
        <w:rPr>
          <w:sz w:val="20"/>
        </w:rPr>
        <w:t>En este sentido, este Tribunal advierte que en el presente caso el Estado tuvo conocimiento de los hechos que sustentaron la inclusión de los artículos 9 y 25.1 de la Convención al momento de</w:t>
      </w:r>
      <w:r>
        <w:rPr>
          <w:spacing w:val="-1"/>
          <w:sz w:val="20"/>
        </w:rPr>
        <w:t> </w:t>
      </w:r>
      <w:r>
        <w:rPr>
          <w:sz w:val="20"/>
        </w:rPr>
        <w:t>la presentación de la petición inicial ante la Comisión. En efecto, la</w:t>
      </w:r>
      <w:r>
        <w:rPr>
          <w:spacing w:val="-13"/>
          <w:sz w:val="20"/>
        </w:rPr>
        <w:t> </w:t>
      </w:r>
      <w:r>
        <w:rPr>
          <w:sz w:val="20"/>
        </w:rPr>
        <w:t>inclusión</w:t>
      </w:r>
      <w:r>
        <w:rPr>
          <w:spacing w:val="-13"/>
          <w:sz w:val="20"/>
        </w:rPr>
        <w:t> </w:t>
      </w:r>
      <w:r>
        <w:rPr>
          <w:sz w:val="20"/>
        </w:rPr>
        <w:t>de</w:t>
      </w:r>
      <w:r>
        <w:rPr>
          <w:spacing w:val="-12"/>
          <w:sz w:val="20"/>
        </w:rPr>
        <w:t> </w:t>
      </w:r>
      <w:r>
        <w:rPr>
          <w:sz w:val="20"/>
        </w:rPr>
        <w:t>estos</w:t>
      </w:r>
      <w:r>
        <w:rPr>
          <w:spacing w:val="-14"/>
          <w:sz w:val="20"/>
        </w:rPr>
        <w:t> </w:t>
      </w:r>
      <w:r>
        <w:rPr>
          <w:sz w:val="20"/>
        </w:rPr>
        <w:t>derechos</w:t>
      </w:r>
      <w:r>
        <w:rPr>
          <w:spacing w:val="-12"/>
          <w:sz w:val="20"/>
        </w:rPr>
        <w:t> </w:t>
      </w:r>
      <w:r>
        <w:rPr>
          <w:sz w:val="20"/>
        </w:rPr>
        <w:t>convencionales</w:t>
      </w:r>
      <w:r>
        <w:rPr>
          <w:spacing w:val="-12"/>
          <w:sz w:val="20"/>
        </w:rPr>
        <w:t> </w:t>
      </w:r>
      <w:r>
        <w:rPr>
          <w:sz w:val="20"/>
        </w:rPr>
        <w:t>en</w:t>
      </w:r>
      <w:r>
        <w:rPr>
          <w:spacing w:val="-12"/>
          <w:sz w:val="20"/>
        </w:rPr>
        <w:t> </w:t>
      </w:r>
      <w:r>
        <w:rPr>
          <w:sz w:val="20"/>
        </w:rPr>
        <w:t>el</w:t>
      </w:r>
      <w:r>
        <w:rPr>
          <w:spacing w:val="-13"/>
          <w:sz w:val="20"/>
        </w:rPr>
        <w:t> </w:t>
      </w:r>
      <w:r>
        <w:rPr>
          <w:sz w:val="20"/>
        </w:rPr>
        <w:t>Informe</w:t>
      </w:r>
      <w:r>
        <w:rPr>
          <w:spacing w:val="-15"/>
          <w:sz w:val="20"/>
        </w:rPr>
        <w:t> </w:t>
      </w:r>
      <w:r>
        <w:rPr>
          <w:sz w:val="20"/>
        </w:rPr>
        <w:t>de</w:t>
      </w:r>
      <w:r>
        <w:rPr>
          <w:spacing w:val="-15"/>
          <w:sz w:val="20"/>
        </w:rPr>
        <w:t> </w:t>
      </w:r>
      <w:r>
        <w:rPr>
          <w:sz w:val="20"/>
        </w:rPr>
        <w:t>Fondo</w:t>
      </w:r>
      <w:r>
        <w:rPr>
          <w:spacing w:val="-15"/>
          <w:sz w:val="20"/>
        </w:rPr>
        <w:t> </w:t>
      </w:r>
      <w:r>
        <w:rPr>
          <w:sz w:val="20"/>
        </w:rPr>
        <w:t>tiene</w:t>
      </w:r>
      <w:r>
        <w:rPr>
          <w:spacing w:val="-12"/>
          <w:sz w:val="20"/>
        </w:rPr>
        <w:t> </w:t>
      </w:r>
      <w:r>
        <w:rPr>
          <w:sz w:val="20"/>
        </w:rPr>
        <w:t>como</w:t>
      </w:r>
      <w:r>
        <w:rPr>
          <w:spacing w:val="-12"/>
          <w:sz w:val="20"/>
        </w:rPr>
        <w:t> </w:t>
      </w:r>
      <w:r>
        <w:rPr>
          <w:sz w:val="20"/>
        </w:rPr>
        <w:t>fundamento la aplicación de los artículos 416, 417 y 418 del Código Penal y el artículo 29 de la Ley No. 19.733 en el proceso penal seguido contra el señor Baraona Bray, lo cual fue alegado desde la</w:t>
      </w:r>
      <w:r>
        <w:rPr>
          <w:spacing w:val="4"/>
          <w:sz w:val="20"/>
        </w:rPr>
        <w:t> </w:t>
      </w:r>
      <w:r>
        <w:rPr>
          <w:sz w:val="20"/>
        </w:rPr>
        <w:t>petición</w:t>
      </w:r>
      <w:r>
        <w:rPr>
          <w:spacing w:val="5"/>
          <w:sz w:val="20"/>
        </w:rPr>
        <w:t> </w:t>
      </w:r>
      <w:r>
        <w:rPr>
          <w:sz w:val="20"/>
        </w:rPr>
        <w:t>inicial.</w:t>
      </w:r>
      <w:r>
        <w:rPr>
          <w:spacing w:val="6"/>
          <w:sz w:val="20"/>
        </w:rPr>
        <w:t> </w:t>
      </w:r>
      <w:r>
        <w:rPr>
          <w:sz w:val="20"/>
        </w:rPr>
        <w:t>En</w:t>
      </w:r>
      <w:r>
        <w:rPr>
          <w:spacing w:val="5"/>
          <w:sz w:val="20"/>
        </w:rPr>
        <w:t> </w:t>
      </w:r>
      <w:r>
        <w:rPr>
          <w:sz w:val="20"/>
        </w:rPr>
        <w:t>razón</w:t>
      </w:r>
      <w:r>
        <w:rPr>
          <w:spacing w:val="5"/>
          <w:sz w:val="20"/>
        </w:rPr>
        <w:t> </w:t>
      </w:r>
      <w:r>
        <w:rPr>
          <w:sz w:val="20"/>
        </w:rPr>
        <w:t>de</w:t>
      </w:r>
      <w:r>
        <w:rPr>
          <w:spacing w:val="5"/>
          <w:sz w:val="20"/>
        </w:rPr>
        <w:t> </w:t>
      </w:r>
      <w:r>
        <w:rPr>
          <w:sz w:val="20"/>
        </w:rPr>
        <w:t>ello,</w:t>
      </w:r>
      <w:r>
        <w:rPr>
          <w:spacing w:val="6"/>
          <w:sz w:val="20"/>
        </w:rPr>
        <w:t> </w:t>
      </w:r>
      <w:r>
        <w:rPr>
          <w:sz w:val="20"/>
        </w:rPr>
        <w:t>la</w:t>
      </w:r>
      <w:r>
        <w:rPr>
          <w:spacing w:val="4"/>
          <w:sz w:val="20"/>
        </w:rPr>
        <w:t> </w:t>
      </w:r>
      <w:r>
        <w:rPr>
          <w:sz w:val="20"/>
        </w:rPr>
        <w:t>Comisión</w:t>
      </w:r>
      <w:r>
        <w:rPr>
          <w:spacing w:val="7"/>
          <w:sz w:val="20"/>
        </w:rPr>
        <w:t> </w:t>
      </w:r>
      <w:r>
        <w:rPr>
          <w:sz w:val="20"/>
        </w:rPr>
        <w:t>podía</w:t>
      </w:r>
      <w:r>
        <w:rPr>
          <w:spacing w:val="7"/>
          <w:sz w:val="20"/>
        </w:rPr>
        <w:t> </w:t>
      </w:r>
      <w:r>
        <w:rPr>
          <w:sz w:val="20"/>
        </w:rPr>
        <w:t>considerar</w:t>
      </w:r>
      <w:r>
        <w:rPr>
          <w:spacing w:val="7"/>
          <w:sz w:val="20"/>
        </w:rPr>
        <w:t> </w:t>
      </w:r>
      <w:r>
        <w:rPr>
          <w:sz w:val="20"/>
        </w:rPr>
        <w:t>en</w:t>
      </w:r>
      <w:r>
        <w:rPr>
          <w:spacing w:val="5"/>
          <w:sz w:val="20"/>
        </w:rPr>
        <w:t> </w:t>
      </w:r>
      <w:r>
        <w:rPr>
          <w:sz w:val="20"/>
        </w:rPr>
        <w:t>su</w:t>
      </w:r>
      <w:r>
        <w:rPr>
          <w:spacing w:val="7"/>
          <w:sz w:val="20"/>
        </w:rPr>
        <w:t> </w:t>
      </w:r>
      <w:r>
        <w:rPr>
          <w:sz w:val="20"/>
        </w:rPr>
        <w:t>Informe</w:t>
      </w:r>
      <w:r>
        <w:rPr>
          <w:spacing w:val="3"/>
          <w:sz w:val="20"/>
        </w:rPr>
        <w:t> </w:t>
      </w:r>
      <w:r>
        <w:rPr>
          <w:sz w:val="20"/>
        </w:rPr>
        <w:t>de</w:t>
      </w:r>
      <w:r>
        <w:rPr>
          <w:spacing w:val="2"/>
          <w:sz w:val="20"/>
        </w:rPr>
        <w:t> </w:t>
      </w:r>
      <w:r>
        <w:rPr>
          <w:sz w:val="20"/>
        </w:rPr>
        <w:t>Fondo</w:t>
      </w:r>
      <w:r>
        <w:rPr>
          <w:spacing w:val="6"/>
          <w:sz w:val="20"/>
        </w:rPr>
        <w:t> </w:t>
      </w:r>
      <w:r>
        <w:rPr>
          <w:spacing w:val="-5"/>
          <w:sz w:val="20"/>
        </w:rPr>
        <w:t>la</w:t>
      </w:r>
    </w:p>
    <w:p>
      <w:pPr>
        <w:pStyle w:val="BodyText"/>
        <w:spacing w:before="3"/>
        <w:rPr>
          <w:sz w:val="19"/>
        </w:rPr>
      </w:pPr>
      <w:r>
        <w:rPr/>
        <w:pict>
          <v:rect style="position:absolute;margin-left:72pt;margin-top:12.933558pt;width:144pt;height:.599pt;mso-position-horizontal-relative:page;mso-position-vertical-relative:paragraph;z-index:-15725568;mso-wrap-distance-left:0;mso-wrap-distance-right:0" id="docshape8" filled="true" fillcolor="#000000" stroked="false">
            <v:fill type="solid"/>
            <w10:wrap type="topAndBottom"/>
          </v:rect>
        </w:pict>
      </w:r>
    </w:p>
    <w:p>
      <w:pPr>
        <w:spacing w:before="98"/>
        <w:ind w:left="120" w:right="194" w:firstLine="0"/>
        <w:jc w:val="both"/>
        <w:rPr>
          <w:sz w:val="16"/>
        </w:rPr>
      </w:pPr>
      <w:bookmarkStart w:name="_bookmark20" w:id="29"/>
      <w:bookmarkEnd w:id="29"/>
      <w:r>
        <w:rPr/>
      </w:r>
      <w:r>
        <w:rPr>
          <w:sz w:val="16"/>
          <w:vertAlign w:val="superscript"/>
        </w:rPr>
        <w:t>12</w:t>
      </w:r>
      <w:r>
        <w:rPr>
          <w:spacing w:val="80"/>
          <w:sz w:val="16"/>
          <w:vertAlign w:val="baseline"/>
        </w:rPr>
        <w:t>  </w:t>
      </w:r>
      <w:r>
        <w:rPr>
          <w:i/>
          <w:sz w:val="16"/>
          <w:vertAlign w:val="baseline"/>
        </w:rPr>
        <w:t>Cfr. Caso del Pueblo Saramaka Vs. Suriname. Excepciones Preliminares, Fondo, Reparaciones y Costas.</w:t>
      </w:r>
      <w:r>
        <w:rPr>
          <w:i/>
          <w:sz w:val="16"/>
          <w:vertAlign w:val="baseline"/>
        </w:rPr>
        <w:t> </w:t>
      </w:r>
      <w:r>
        <w:rPr>
          <w:sz w:val="16"/>
          <w:vertAlign w:val="baseline"/>
        </w:rPr>
        <w:t>Sentencia de 28 de noviembre de 2007. Serie C No. 172, párr. 32, y </w:t>
      </w:r>
      <w:r>
        <w:rPr>
          <w:i/>
          <w:sz w:val="16"/>
          <w:vertAlign w:val="baseline"/>
        </w:rPr>
        <w:t>Caso Moya Chacón y otro Vs. Costa Rica.</w:t>
      </w:r>
      <w:r>
        <w:rPr>
          <w:i/>
          <w:sz w:val="16"/>
          <w:vertAlign w:val="baseline"/>
        </w:rPr>
        <w:t> Excepciones Preliminares,</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w:t>
      </w:r>
      <w:r>
        <w:rPr>
          <w:i/>
          <w:spacing w:val="-2"/>
          <w:sz w:val="16"/>
          <w:vertAlign w:val="baseline"/>
        </w:rPr>
        <w:t> </w:t>
      </w:r>
      <w:r>
        <w:rPr>
          <w:i/>
          <w:sz w:val="16"/>
          <w:vertAlign w:val="baseline"/>
        </w:rPr>
        <w:t>y Costas</w:t>
      </w:r>
      <w:r>
        <w:rPr>
          <w:sz w:val="16"/>
          <w:vertAlign w:val="baseline"/>
        </w:rPr>
        <w:t>. Sentencia de 23 de mayo</w:t>
      </w:r>
      <w:r>
        <w:rPr>
          <w:spacing w:val="-2"/>
          <w:sz w:val="16"/>
          <w:vertAlign w:val="baseline"/>
        </w:rPr>
        <w:t> </w:t>
      </w:r>
      <w:r>
        <w:rPr>
          <w:sz w:val="16"/>
          <w:vertAlign w:val="baseline"/>
        </w:rPr>
        <w:t>de 2022.</w:t>
      </w:r>
      <w:r>
        <w:rPr>
          <w:spacing w:val="-1"/>
          <w:sz w:val="16"/>
          <w:vertAlign w:val="baseline"/>
        </w:rPr>
        <w:t> </w:t>
      </w:r>
      <w:r>
        <w:rPr>
          <w:sz w:val="16"/>
          <w:vertAlign w:val="baseline"/>
        </w:rPr>
        <w:t>Serie C No.</w:t>
      </w:r>
      <w:r>
        <w:rPr>
          <w:spacing w:val="-1"/>
          <w:sz w:val="16"/>
          <w:vertAlign w:val="baseline"/>
        </w:rPr>
        <w:t> </w:t>
      </w:r>
      <w:r>
        <w:rPr>
          <w:sz w:val="16"/>
          <w:vertAlign w:val="baseline"/>
        </w:rPr>
        <w:t>451,</w:t>
      </w:r>
      <w:r>
        <w:rPr>
          <w:spacing w:val="-1"/>
          <w:sz w:val="16"/>
          <w:vertAlign w:val="baseline"/>
        </w:rPr>
        <w:t> </w:t>
      </w:r>
      <w:r>
        <w:rPr>
          <w:sz w:val="16"/>
          <w:vertAlign w:val="baseline"/>
        </w:rPr>
        <w:t>párr. </w:t>
      </w:r>
      <w:r>
        <w:rPr>
          <w:spacing w:val="-4"/>
          <w:sz w:val="16"/>
          <w:vertAlign w:val="baseline"/>
        </w:rPr>
        <w:t>16.</w:t>
      </w:r>
    </w:p>
    <w:p>
      <w:pPr>
        <w:spacing w:before="0"/>
        <w:ind w:left="120" w:right="194" w:firstLine="0"/>
        <w:jc w:val="both"/>
        <w:rPr>
          <w:sz w:val="16"/>
        </w:rPr>
      </w:pPr>
      <w:bookmarkStart w:name="_bookmark21" w:id="30"/>
      <w:bookmarkEnd w:id="30"/>
      <w:r>
        <w:rPr/>
      </w:r>
      <w:r>
        <w:rPr>
          <w:sz w:val="16"/>
          <w:vertAlign w:val="superscript"/>
        </w:rPr>
        <w:t>13</w:t>
      </w:r>
      <w:r>
        <w:rPr>
          <w:spacing w:val="80"/>
          <w:sz w:val="16"/>
          <w:vertAlign w:val="baseline"/>
        </w:rPr>
        <w:t>   </w:t>
      </w:r>
      <w:r>
        <w:rPr>
          <w:i/>
          <w:sz w:val="16"/>
          <w:vertAlign w:val="baseline"/>
        </w:rPr>
        <w:t>Cfr</w:t>
      </w:r>
      <w:r>
        <w:rPr>
          <w:sz w:val="16"/>
          <w:vertAlign w:val="baseline"/>
        </w:rPr>
        <w:t>. </w:t>
      </w:r>
      <w:r>
        <w:rPr>
          <w:i/>
          <w:sz w:val="16"/>
          <w:vertAlign w:val="baseline"/>
        </w:rPr>
        <w:t>Caso del Pueblo Saramaka Vs. Surinam, supra, </w:t>
      </w:r>
      <w:r>
        <w:rPr>
          <w:sz w:val="16"/>
          <w:vertAlign w:val="baseline"/>
        </w:rPr>
        <w:t>párr. 32, y </w:t>
      </w:r>
      <w:r>
        <w:rPr>
          <w:i/>
          <w:sz w:val="16"/>
          <w:vertAlign w:val="baseline"/>
        </w:rPr>
        <w:t>Caso Moya Chacón y otro Vs. Costa Rica,</w:t>
      </w:r>
      <w:r>
        <w:rPr>
          <w:i/>
          <w:sz w:val="16"/>
          <w:vertAlign w:val="baseline"/>
        </w:rPr>
        <w:t> supra</w:t>
      </w:r>
      <w:r>
        <w:rPr>
          <w:sz w:val="16"/>
          <w:vertAlign w:val="baseline"/>
        </w:rPr>
        <w:t>, párr. 17.</w:t>
      </w:r>
    </w:p>
    <w:p>
      <w:pPr>
        <w:spacing w:before="0"/>
        <w:ind w:left="120" w:right="194" w:firstLine="0"/>
        <w:jc w:val="both"/>
        <w:rPr>
          <w:sz w:val="16"/>
        </w:rPr>
      </w:pPr>
      <w:bookmarkStart w:name="_bookmark22" w:id="31"/>
      <w:bookmarkEnd w:id="31"/>
      <w:r>
        <w:rPr/>
      </w:r>
      <w:r>
        <w:rPr>
          <w:sz w:val="16"/>
          <w:vertAlign w:val="superscript"/>
        </w:rPr>
        <w:t>14</w:t>
      </w:r>
      <w:r>
        <w:rPr>
          <w:spacing w:val="80"/>
          <w:w w:val="150"/>
          <w:sz w:val="16"/>
          <w:vertAlign w:val="baseline"/>
        </w:rPr>
        <w:t>  </w:t>
      </w:r>
      <w:r>
        <w:rPr>
          <w:i/>
          <w:sz w:val="16"/>
          <w:vertAlign w:val="baseline"/>
        </w:rPr>
        <w:t>Cfr. Caso Furlan y familiares Vs. Argentina. Excepciones Preliminares, Fondo, Reparaciones y Costas</w:t>
      </w:r>
      <w:r>
        <w:rPr>
          <w:sz w:val="16"/>
          <w:vertAlign w:val="baseline"/>
        </w:rPr>
        <w:t>. Sentencia de 31 de agosto de 2012. Serie C No. 246, párr. 52, y </w:t>
      </w:r>
      <w:r>
        <w:rPr>
          <w:i/>
          <w:sz w:val="16"/>
          <w:vertAlign w:val="baseline"/>
        </w:rPr>
        <w:t>Caso Lagos del Campo Vs. Perú. Excepciones</w:t>
      </w:r>
      <w:r>
        <w:rPr>
          <w:i/>
          <w:sz w:val="16"/>
          <w:vertAlign w:val="baseline"/>
        </w:rPr>
        <w:t> Preliminares, Fondo, Reparaciones y Costas. </w:t>
      </w:r>
      <w:r>
        <w:rPr>
          <w:sz w:val="16"/>
          <w:vertAlign w:val="baseline"/>
        </w:rPr>
        <w:t>Sentencia de 31 de agosto de 2017. Serie C No. 340, párr. 20.</w:t>
      </w:r>
    </w:p>
    <w:p>
      <w:pPr>
        <w:spacing w:before="0"/>
        <w:ind w:left="120" w:right="194" w:firstLine="0"/>
        <w:jc w:val="both"/>
        <w:rPr>
          <w:sz w:val="16"/>
        </w:rPr>
      </w:pPr>
      <w:bookmarkStart w:name="_bookmark23" w:id="32"/>
      <w:bookmarkEnd w:id="32"/>
      <w:r>
        <w:rPr/>
      </w:r>
      <w:r>
        <w:rPr>
          <w:sz w:val="16"/>
          <w:vertAlign w:val="superscript"/>
        </w:rPr>
        <w:t>15</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Furlan</w:t>
      </w:r>
      <w:r>
        <w:rPr>
          <w:i/>
          <w:spacing w:val="-1"/>
          <w:sz w:val="16"/>
          <w:vertAlign w:val="baseline"/>
        </w:rPr>
        <w:t> </w:t>
      </w:r>
      <w:r>
        <w:rPr>
          <w:i/>
          <w:sz w:val="16"/>
          <w:vertAlign w:val="baseline"/>
        </w:rPr>
        <w:t>y</w:t>
      </w:r>
      <w:r>
        <w:rPr>
          <w:i/>
          <w:spacing w:val="-2"/>
          <w:sz w:val="16"/>
          <w:vertAlign w:val="baseline"/>
        </w:rPr>
        <w:t> </w:t>
      </w:r>
      <w:r>
        <w:rPr>
          <w:i/>
          <w:sz w:val="16"/>
          <w:vertAlign w:val="baseline"/>
        </w:rPr>
        <w:t>familiares</w:t>
      </w:r>
      <w:r>
        <w:rPr>
          <w:i/>
          <w:spacing w:val="-2"/>
          <w:sz w:val="16"/>
          <w:vertAlign w:val="baseline"/>
        </w:rPr>
        <w:t> </w:t>
      </w:r>
      <w:r>
        <w:rPr>
          <w:i/>
          <w:sz w:val="16"/>
          <w:vertAlign w:val="baseline"/>
        </w:rPr>
        <w:t>Vs.</w:t>
      </w:r>
      <w:r>
        <w:rPr>
          <w:i/>
          <w:spacing w:val="-1"/>
          <w:sz w:val="16"/>
          <w:vertAlign w:val="baseline"/>
        </w:rPr>
        <w:t> </w:t>
      </w:r>
      <w:r>
        <w:rPr>
          <w:i/>
          <w:sz w:val="16"/>
          <w:vertAlign w:val="baseline"/>
        </w:rPr>
        <w:t>Argentina,</w:t>
      </w:r>
      <w:r>
        <w:rPr>
          <w:i/>
          <w:spacing w:val="-1"/>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3"/>
          <w:sz w:val="16"/>
          <w:vertAlign w:val="baseline"/>
        </w:rPr>
        <w:t> </w:t>
      </w:r>
      <w:r>
        <w:rPr>
          <w:sz w:val="16"/>
          <w:vertAlign w:val="baseline"/>
        </w:rPr>
        <w:t>52,</w:t>
      </w:r>
      <w:r>
        <w:rPr>
          <w:spacing w:val="-1"/>
          <w:sz w:val="16"/>
          <w:vertAlign w:val="baseline"/>
        </w:rPr>
        <w:t> </w:t>
      </w:r>
      <w:r>
        <w:rPr>
          <w:sz w:val="16"/>
          <w:vertAlign w:val="baseline"/>
        </w:rPr>
        <w:t>y </w:t>
      </w:r>
      <w:r>
        <w:rPr>
          <w:i/>
          <w:sz w:val="16"/>
          <w:vertAlign w:val="baseline"/>
        </w:rPr>
        <w:t>Caso Lagos</w:t>
      </w:r>
      <w:r>
        <w:rPr>
          <w:i/>
          <w:spacing w:val="-2"/>
          <w:sz w:val="16"/>
          <w:vertAlign w:val="baseline"/>
        </w:rPr>
        <w:t> </w:t>
      </w:r>
      <w:r>
        <w:rPr>
          <w:i/>
          <w:sz w:val="16"/>
          <w:vertAlign w:val="baseline"/>
        </w:rPr>
        <w:t>del</w:t>
      </w:r>
      <w:r>
        <w:rPr>
          <w:i/>
          <w:spacing w:val="-3"/>
          <w:sz w:val="16"/>
          <w:vertAlign w:val="baseline"/>
        </w:rPr>
        <w:t> </w:t>
      </w:r>
      <w:r>
        <w:rPr>
          <w:i/>
          <w:sz w:val="16"/>
          <w:vertAlign w:val="baseline"/>
        </w:rPr>
        <w:t>Campo Vs.</w:t>
      </w:r>
      <w:r>
        <w:rPr>
          <w:i/>
          <w:spacing w:val="-3"/>
          <w:sz w:val="16"/>
          <w:vertAlign w:val="baseline"/>
        </w:rPr>
        <w:t> </w:t>
      </w:r>
      <w:r>
        <w:rPr>
          <w:i/>
          <w:sz w:val="16"/>
          <w:vertAlign w:val="baseline"/>
        </w:rPr>
        <w:t>Perú,</w:t>
      </w:r>
      <w:r>
        <w:rPr>
          <w:i/>
          <w:spacing w:val="-1"/>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 </w:t>
      </w:r>
      <w:r>
        <w:rPr>
          <w:spacing w:val="-4"/>
          <w:sz w:val="16"/>
          <w:vertAlign w:val="baseline"/>
        </w:rPr>
        <w:t>20.</w:t>
      </w:r>
    </w:p>
    <w:p>
      <w:pPr>
        <w:spacing w:after="0"/>
        <w:jc w:val="both"/>
        <w:rPr>
          <w:sz w:val="16"/>
        </w:rPr>
        <w:sectPr>
          <w:pgSz w:w="12240" w:h="15840"/>
          <w:pgMar w:header="0" w:footer="715" w:top="1360" w:bottom="900" w:left="1320" w:right="1240"/>
        </w:sectPr>
      </w:pPr>
    </w:p>
    <w:p>
      <w:pPr>
        <w:pStyle w:val="BodyText"/>
        <w:spacing w:before="80"/>
        <w:ind w:left="120" w:right="200"/>
      </w:pPr>
      <w:r>
        <w:rPr/>
        <w:t>violación</w:t>
      </w:r>
      <w:r>
        <w:rPr>
          <w:spacing w:val="-15"/>
        </w:rPr>
        <w:t> </w:t>
      </w:r>
      <w:r>
        <w:rPr/>
        <w:t>de</w:t>
      </w:r>
      <w:r>
        <w:rPr>
          <w:spacing w:val="-15"/>
        </w:rPr>
        <w:t> </w:t>
      </w:r>
      <w:r>
        <w:rPr/>
        <w:t>estos</w:t>
      </w:r>
      <w:r>
        <w:rPr>
          <w:spacing w:val="-14"/>
        </w:rPr>
        <w:t> </w:t>
      </w:r>
      <w:r>
        <w:rPr/>
        <w:t>derechos</w:t>
      </w:r>
      <w:r>
        <w:rPr>
          <w:spacing w:val="-14"/>
        </w:rPr>
        <w:t> </w:t>
      </w:r>
      <w:r>
        <w:rPr/>
        <w:t>convencionales,</w:t>
      </w:r>
      <w:r>
        <w:rPr>
          <w:spacing w:val="-14"/>
        </w:rPr>
        <w:t> </w:t>
      </w:r>
      <w:r>
        <w:rPr/>
        <w:t>sin</w:t>
      </w:r>
      <w:r>
        <w:rPr>
          <w:spacing w:val="-13"/>
        </w:rPr>
        <w:t> </w:t>
      </w:r>
      <w:r>
        <w:rPr/>
        <w:t>que</w:t>
      </w:r>
      <w:r>
        <w:rPr>
          <w:spacing w:val="-15"/>
        </w:rPr>
        <w:t> </w:t>
      </w:r>
      <w:r>
        <w:rPr/>
        <w:t>esto</w:t>
      </w:r>
      <w:r>
        <w:rPr>
          <w:spacing w:val="-17"/>
        </w:rPr>
        <w:t> </w:t>
      </w:r>
      <w:r>
        <w:rPr/>
        <w:t>implicara</w:t>
      </w:r>
      <w:r>
        <w:rPr>
          <w:spacing w:val="-13"/>
        </w:rPr>
        <w:t> </w:t>
      </w:r>
      <w:r>
        <w:rPr/>
        <w:t>una</w:t>
      </w:r>
      <w:r>
        <w:rPr>
          <w:spacing w:val="-16"/>
        </w:rPr>
        <w:t> </w:t>
      </w:r>
      <w:r>
        <w:rPr/>
        <w:t>vulneración</w:t>
      </w:r>
      <w:r>
        <w:rPr>
          <w:spacing w:val="-13"/>
        </w:rPr>
        <w:t> </w:t>
      </w:r>
      <w:r>
        <w:rPr/>
        <w:t>al</w:t>
      </w:r>
      <w:r>
        <w:rPr>
          <w:spacing w:val="-13"/>
        </w:rPr>
        <w:t> </w:t>
      </w:r>
      <w:r>
        <w:rPr/>
        <w:t>derecho de defensa del Estado.</w:t>
      </w:r>
    </w:p>
    <w:p>
      <w:pPr>
        <w:pStyle w:val="BodyText"/>
        <w:spacing w:before="1"/>
      </w:pPr>
    </w:p>
    <w:p>
      <w:pPr>
        <w:pStyle w:val="ListParagraph"/>
        <w:numPr>
          <w:ilvl w:val="0"/>
          <w:numId w:val="12"/>
        </w:numPr>
        <w:tabs>
          <w:tab w:pos="829" w:val="left" w:leader="none"/>
        </w:tabs>
        <w:spacing w:line="240" w:lineRule="auto" w:before="0" w:after="0"/>
        <w:ind w:left="120" w:right="199" w:firstLine="0"/>
        <w:jc w:val="both"/>
        <w:rPr>
          <w:sz w:val="20"/>
        </w:rPr>
      </w:pPr>
      <w:r>
        <w:rPr>
          <w:sz w:val="20"/>
        </w:rPr>
        <w:t>En conclusión, la Corte considera que, en el caso particular, no existió violación al derecho de defensa en el procedimiento ante la Comisión Interamericana en los términos planteados por el Estado, por lo que se desestima la excepción preliminar.</w:t>
      </w:r>
    </w:p>
    <w:p>
      <w:pPr>
        <w:pStyle w:val="BodyText"/>
        <w:spacing w:before="4"/>
        <w:rPr>
          <w:sz w:val="23"/>
        </w:rPr>
      </w:pPr>
    </w:p>
    <w:p>
      <w:pPr>
        <w:pStyle w:val="Heading2"/>
        <w:numPr>
          <w:ilvl w:val="0"/>
          <w:numId w:val="13"/>
        </w:numPr>
        <w:tabs>
          <w:tab w:pos="907" w:val="left" w:leader="none"/>
          <w:tab w:pos="908" w:val="left" w:leader="none"/>
        </w:tabs>
        <w:spacing w:line="240" w:lineRule="auto" w:before="0" w:after="0"/>
        <w:ind w:left="907" w:right="0" w:hanging="429"/>
        <w:jc w:val="left"/>
      </w:pPr>
      <w:bookmarkStart w:name="B.  Excepción de cuarta instancia" w:id="33"/>
      <w:bookmarkEnd w:id="33"/>
      <w:r>
        <w:rPr>
          <w:b w:val="0"/>
        </w:rPr>
      </w:r>
      <w:bookmarkStart w:name="_bookmark24" w:id="34"/>
      <w:bookmarkEnd w:id="34"/>
      <w:r>
        <w:rPr/>
        <w:t>E</w:t>
      </w:r>
      <w:r>
        <w:rPr/>
        <w:t>xcepción</w:t>
      </w:r>
      <w:r>
        <w:rPr>
          <w:spacing w:val="-7"/>
        </w:rPr>
        <w:t> </w:t>
      </w:r>
      <w:r>
        <w:rPr/>
        <w:t>de</w:t>
      </w:r>
      <w:r>
        <w:rPr>
          <w:spacing w:val="-7"/>
        </w:rPr>
        <w:t> </w:t>
      </w:r>
      <w:r>
        <w:rPr/>
        <w:t>cuarta</w:t>
      </w:r>
      <w:r>
        <w:rPr>
          <w:spacing w:val="-7"/>
        </w:rPr>
        <w:t> </w:t>
      </w:r>
      <w:r>
        <w:rPr>
          <w:spacing w:val="-2"/>
        </w:rPr>
        <w:t>instancia</w:t>
      </w:r>
    </w:p>
    <w:p>
      <w:pPr>
        <w:pStyle w:val="BodyText"/>
        <w:spacing w:before="3"/>
        <w:rPr>
          <w:b/>
          <w:sz w:val="23"/>
        </w:rPr>
      </w:pPr>
    </w:p>
    <w:p>
      <w:pPr>
        <w:pStyle w:val="Heading3"/>
        <w:numPr>
          <w:ilvl w:val="1"/>
          <w:numId w:val="13"/>
        </w:numPr>
        <w:tabs>
          <w:tab w:pos="1275" w:val="left" w:leader="none"/>
        </w:tabs>
        <w:spacing w:line="240" w:lineRule="auto" w:before="0" w:after="0"/>
        <w:ind w:left="1274" w:right="0" w:hanging="436"/>
        <w:jc w:val="left"/>
        <w:rPr>
          <w:i/>
        </w:rPr>
      </w:pPr>
      <w:bookmarkStart w:name="B.1 Argumentos de las partes y la Comisi" w:id="35"/>
      <w:bookmarkEnd w:id="35"/>
      <w:r>
        <w:rPr>
          <w:b w:val="0"/>
          <w:i w:val="0"/>
        </w:rPr>
      </w:r>
      <w:bookmarkStart w:name="_bookmark25" w:id="36"/>
      <w:bookmarkEnd w:id="36"/>
      <w:r>
        <w:rPr>
          <w:i/>
        </w:rPr>
        <w:t>A</w:t>
      </w:r>
      <w:r>
        <w:rPr>
          <w:i/>
        </w:rPr>
        <w:t>rgumentos</w:t>
      </w:r>
      <w:r>
        <w:rPr>
          <w:i/>
          <w:spacing w:val="-7"/>
        </w:rPr>
        <w:t> </w:t>
      </w:r>
      <w:r>
        <w:rPr>
          <w:i/>
        </w:rPr>
        <w:t>de</w:t>
      </w:r>
      <w:r>
        <w:rPr>
          <w:i/>
          <w:spacing w:val="-5"/>
        </w:rPr>
        <w:t> </w:t>
      </w:r>
      <w:r>
        <w:rPr>
          <w:i/>
        </w:rPr>
        <w:t>las</w:t>
      </w:r>
      <w:r>
        <w:rPr>
          <w:i/>
          <w:spacing w:val="-7"/>
        </w:rPr>
        <w:t> </w:t>
      </w:r>
      <w:r>
        <w:rPr>
          <w:i/>
        </w:rPr>
        <w:t>partes</w:t>
      </w:r>
      <w:r>
        <w:rPr>
          <w:i/>
          <w:spacing w:val="-5"/>
        </w:rPr>
        <w:t> </w:t>
      </w:r>
      <w:r>
        <w:rPr>
          <w:i/>
        </w:rPr>
        <w:t>y</w:t>
      </w:r>
      <w:r>
        <w:rPr>
          <w:i/>
          <w:spacing w:val="-5"/>
        </w:rPr>
        <w:t> </w:t>
      </w:r>
      <w:r>
        <w:rPr>
          <w:i/>
        </w:rPr>
        <w:t>la</w:t>
      </w:r>
      <w:r>
        <w:rPr>
          <w:i/>
          <w:spacing w:val="-5"/>
        </w:rPr>
        <w:t> </w:t>
      </w:r>
      <w:r>
        <w:rPr>
          <w:i/>
          <w:spacing w:val="-2"/>
        </w:rPr>
        <w:t>Comisión</w:t>
      </w:r>
    </w:p>
    <w:p>
      <w:pPr>
        <w:pStyle w:val="BodyText"/>
        <w:spacing w:before="11"/>
        <w:rPr>
          <w:b/>
          <w:i/>
          <w:sz w:val="19"/>
        </w:rPr>
      </w:pPr>
    </w:p>
    <w:p>
      <w:pPr>
        <w:pStyle w:val="ListParagraph"/>
        <w:numPr>
          <w:ilvl w:val="0"/>
          <w:numId w:val="12"/>
        </w:numPr>
        <w:tabs>
          <w:tab w:pos="828" w:val="left" w:leader="none"/>
        </w:tabs>
        <w:spacing w:line="240" w:lineRule="auto" w:before="0" w:after="0"/>
        <w:ind w:left="119" w:right="196" w:firstLine="0"/>
        <w:jc w:val="both"/>
        <w:rPr>
          <w:sz w:val="20"/>
        </w:rPr>
      </w:pPr>
      <w:r>
        <w:rPr>
          <w:sz w:val="20"/>
        </w:rPr>
        <w:t>El</w:t>
      </w:r>
      <w:r>
        <w:rPr>
          <w:spacing w:val="-7"/>
          <w:sz w:val="20"/>
        </w:rPr>
        <w:t> </w:t>
      </w:r>
      <w:r>
        <w:rPr>
          <w:b/>
          <w:i/>
          <w:sz w:val="20"/>
        </w:rPr>
        <w:t>Estado</w:t>
      </w:r>
      <w:r>
        <w:rPr>
          <w:b/>
          <w:i/>
          <w:spacing w:val="-6"/>
          <w:sz w:val="20"/>
        </w:rPr>
        <w:t> </w:t>
      </w:r>
      <w:r>
        <w:rPr>
          <w:sz w:val="20"/>
        </w:rPr>
        <w:t>alegó</w:t>
      </w:r>
      <w:r>
        <w:rPr>
          <w:spacing w:val="-7"/>
          <w:sz w:val="20"/>
        </w:rPr>
        <w:t> </w:t>
      </w:r>
      <w:r>
        <w:rPr>
          <w:sz w:val="20"/>
        </w:rPr>
        <w:t>que</w:t>
      </w:r>
      <w:r>
        <w:rPr>
          <w:spacing w:val="-9"/>
          <w:sz w:val="20"/>
        </w:rPr>
        <w:t> </w:t>
      </w:r>
      <w:r>
        <w:rPr>
          <w:sz w:val="20"/>
        </w:rPr>
        <w:t>la</w:t>
      </w:r>
      <w:r>
        <w:rPr>
          <w:spacing w:val="-5"/>
          <w:sz w:val="20"/>
        </w:rPr>
        <w:t> </w:t>
      </w:r>
      <w:r>
        <w:rPr>
          <w:sz w:val="20"/>
        </w:rPr>
        <w:t>finalidad</w:t>
      </w:r>
      <w:r>
        <w:rPr>
          <w:spacing w:val="-6"/>
          <w:sz w:val="20"/>
        </w:rPr>
        <w:t> </w:t>
      </w:r>
      <w:r>
        <w:rPr>
          <w:sz w:val="20"/>
        </w:rPr>
        <w:t>de</w:t>
      </w:r>
      <w:r>
        <w:rPr>
          <w:spacing w:val="-9"/>
          <w:sz w:val="20"/>
        </w:rPr>
        <w:t> </w:t>
      </w:r>
      <w:r>
        <w:rPr>
          <w:sz w:val="20"/>
        </w:rPr>
        <w:t>la</w:t>
      </w:r>
      <w:r>
        <w:rPr>
          <w:spacing w:val="-8"/>
          <w:sz w:val="20"/>
        </w:rPr>
        <w:t> </w:t>
      </w:r>
      <w:r>
        <w:rPr>
          <w:sz w:val="20"/>
        </w:rPr>
        <w:t>petición</w:t>
      </w:r>
      <w:r>
        <w:rPr>
          <w:spacing w:val="-7"/>
          <w:sz w:val="20"/>
        </w:rPr>
        <w:t> </w:t>
      </w:r>
      <w:r>
        <w:rPr>
          <w:sz w:val="20"/>
        </w:rPr>
        <w:t>planteada</w:t>
      </w:r>
      <w:r>
        <w:rPr>
          <w:spacing w:val="-8"/>
          <w:sz w:val="20"/>
        </w:rPr>
        <w:t> </w:t>
      </w:r>
      <w:r>
        <w:rPr>
          <w:sz w:val="20"/>
        </w:rPr>
        <w:t>ante</w:t>
      </w:r>
      <w:r>
        <w:rPr>
          <w:spacing w:val="-9"/>
          <w:sz w:val="20"/>
        </w:rPr>
        <w:t> </w:t>
      </w:r>
      <w:r>
        <w:rPr>
          <w:sz w:val="20"/>
        </w:rPr>
        <w:t>la</w:t>
      </w:r>
      <w:r>
        <w:rPr>
          <w:spacing w:val="-5"/>
          <w:sz w:val="20"/>
        </w:rPr>
        <w:t> </w:t>
      </w:r>
      <w:r>
        <w:rPr>
          <w:sz w:val="20"/>
        </w:rPr>
        <w:t>Comisión</w:t>
      </w:r>
      <w:r>
        <w:rPr>
          <w:spacing w:val="-7"/>
          <w:sz w:val="20"/>
        </w:rPr>
        <w:t> </w:t>
      </w:r>
      <w:r>
        <w:rPr>
          <w:sz w:val="20"/>
        </w:rPr>
        <w:t>por</w:t>
      </w:r>
      <w:r>
        <w:rPr>
          <w:spacing w:val="-7"/>
          <w:sz w:val="20"/>
        </w:rPr>
        <w:t> </w:t>
      </w:r>
      <w:r>
        <w:rPr>
          <w:sz w:val="20"/>
        </w:rPr>
        <w:t>el</w:t>
      </w:r>
      <w:r>
        <w:rPr>
          <w:spacing w:val="-5"/>
          <w:sz w:val="20"/>
        </w:rPr>
        <w:t> </w:t>
      </w:r>
      <w:r>
        <w:rPr>
          <w:sz w:val="20"/>
        </w:rPr>
        <w:t>señor Baraona es forzar a las instituciones del sistema interamericano a reevaluar el ejercicio de ponderación de derechos e intereses que ya se dio a nivel interno, para que el mismo se reemplace</w:t>
      </w:r>
      <w:r>
        <w:rPr>
          <w:spacing w:val="-8"/>
          <w:sz w:val="20"/>
        </w:rPr>
        <w:t> </w:t>
      </w:r>
      <w:r>
        <w:rPr>
          <w:sz w:val="20"/>
        </w:rPr>
        <w:t>por</w:t>
      </w:r>
      <w:r>
        <w:rPr>
          <w:spacing w:val="-10"/>
          <w:sz w:val="20"/>
        </w:rPr>
        <w:t> </w:t>
      </w:r>
      <w:r>
        <w:rPr>
          <w:sz w:val="20"/>
        </w:rPr>
        <w:t>una</w:t>
      </w:r>
      <w:r>
        <w:rPr>
          <w:spacing w:val="-6"/>
          <w:sz w:val="20"/>
        </w:rPr>
        <w:t> </w:t>
      </w:r>
      <w:r>
        <w:rPr>
          <w:sz w:val="20"/>
        </w:rPr>
        <w:t>nueva</w:t>
      </w:r>
      <w:r>
        <w:rPr>
          <w:spacing w:val="-9"/>
          <w:sz w:val="20"/>
        </w:rPr>
        <w:t> </w:t>
      </w:r>
      <w:r>
        <w:rPr>
          <w:sz w:val="20"/>
        </w:rPr>
        <w:t>decisión</w:t>
      </w:r>
      <w:r>
        <w:rPr>
          <w:spacing w:val="-5"/>
          <w:sz w:val="20"/>
        </w:rPr>
        <w:t> </w:t>
      </w:r>
      <w:r>
        <w:rPr>
          <w:sz w:val="20"/>
        </w:rPr>
        <w:t>adoptada</w:t>
      </w:r>
      <w:r>
        <w:rPr>
          <w:spacing w:val="-4"/>
          <w:sz w:val="20"/>
        </w:rPr>
        <w:t> </w:t>
      </w:r>
      <w:r>
        <w:rPr>
          <w:sz w:val="20"/>
        </w:rPr>
        <w:t>en</w:t>
      </w:r>
      <w:r>
        <w:rPr>
          <w:spacing w:val="-5"/>
          <w:sz w:val="20"/>
        </w:rPr>
        <w:t> </w:t>
      </w:r>
      <w:r>
        <w:rPr>
          <w:sz w:val="20"/>
        </w:rPr>
        <w:t>sede</w:t>
      </w:r>
      <w:r>
        <w:rPr>
          <w:spacing w:val="-10"/>
          <w:sz w:val="20"/>
        </w:rPr>
        <w:t> </w:t>
      </w:r>
      <w:r>
        <w:rPr>
          <w:sz w:val="20"/>
        </w:rPr>
        <w:t>internacional,</w:t>
      </w:r>
      <w:r>
        <w:rPr>
          <w:spacing w:val="-7"/>
          <w:sz w:val="20"/>
        </w:rPr>
        <w:t> </w:t>
      </w:r>
      <w:r>
        <w:rPr>
          <w:sz w:val="20"/>
        </w:rPr>
        <w:t>siendo</w:t>
      </w:r>
      <w:r>
        <w:rPr>
          <w:spacing w:val="-8"/>
          <w:sz w:val="20"/>
        </w:rPr>
        <w:t> </w:t>
      </w:r>
      <w:r>
        <w:rPr>
          <w:sz w:val="20"/>
        </w:rPr>
        <w:t>esto</w:t>
      </w:r>
      <w:r>
        <w:rPr>
          <w:spacing w:val="-10"/>
          <w:sz w:val="20"/>
        </w:rPr>
        <w:t> </w:t>
      </w:r>
      <w:r>
        <w:rPr>
          <w:sz w:val="20"/>
        </w:rPr>
        <w:t>un</w:t>
      </w:r>
      <w:r>
        <w:rPr>
          <w:spacing w:val="-5"/>
          <w:sz w:val="20"/>
        </w:rPr>
        <w:t> </w:t>
      </w:r>
      <w:r>
        <w:rPr>
          <w:sz w:val="20"/>
        </w:rPr>
        <w:t>caso</w:t>
      </w:r>
      <w:r>
        <w:rPr>
          <w:spacing w:val="-8"/>
          <w:sz w:val="20"/>
        </w:rPr>
        <w:t> </w:t>
      </w:r>
      <w:r>
        <w:rPr>
          <w:sz w:val="20"/>
        </w:rPr>
        <w:t>típico de “cuarta instancia”. Por esta razón solicitó a la Corte acoger la excepción preliminar planteada y desestimar ejercer su jurisdicción del presente caso.</w:t>
      </w:r>
    </w:p>
    <w:p>
      <w:pPr>
        <w:pStyle w:val="BodyText"/>
      </w:pPr>
    </w:p>
    <w:p>
      <w:pPr>
        <w:pStyle w:val="ListParagraph"/>
        <w:numPr>
          <w:ilvl w:val="0"/>
          <w:numId w:val="12"/>
        </w:numPr>
        <w:tabs>
          <w:tab w:pos="828" w:val="left" w:leader="none"/>
        </w:tabs>
        <w:spacing w:line="240" w:lineRule="auto" w:before="0" w:after="0"/>
        <w:ind w:left="120" w:right="196" w:hanging="1"/>
        <w:jc w:val="both"/>
        <w:rPr>
          <w:sz w:val="20"/>
        </w:rPr>
      </w:pPr>
      <w:r>
        <w:rPr>
          <w:sz w:val="20"/>
        </w:rPr>
        <w:t>Los </w:t>
      </w:r>
      <w:r>
        <w:rPr>
          <w:b/>
          <w:i/>
          <w:sz w:val="20"/>
        </w:rPr>
        <w:t>representantes </w:t>
      </w:r>
      <w:r>
        <w:rPr>
          <w:sz w:val="20"/>
        </w:rPr>
        <w:t>señalaron que el presente caso no tiene el objeto de revivir o examinar en una cuarta instancia lo fallado por los tribunales nacionales. Se hace referencia a</w:t>
      </w:r>
      <w:r>
        <w:rPr>
          <w:spacing w:val="-12"/>
          <w:sz w:val="20"/>
        </w:rPr>
        <w:t> </w:t>
      </w:r>
      <w:r>
        <w:rPr>
          <w:sz w:val="20"/>
        </w:rPr>
        <w:t>la</w:t>
      </w:r>
      <w:r>
        <w:rPr>
          <w:spacing w:val="-13"/>
          <w:sz w:val="20"/>
        </w:rPr>
        <w:t> </w:t>
      </w:r>
      <w:r>
        <w:rPr>
          <w:sz w:val="20"/>
        </w:rPr>
        <w:t>existencia</w:t>
      </w:r>
      <w:r>
        <w:rPr>
          <w:spacing w:val="-13"/>
          <w:sz w:val="20"/>
        </w:rPr>
        <w:t> </w:t>
      </w:r>
      <w:r>
        <w:rPr>
          <w:sz w:val="20"/>
        </w:rPr>
        <w:t>de</w:t>
      </w:r>
      <w:r>
        <w:rPr>
          <w:spacing w:val="-14"/>
          <w:sz w:val="20"/>
        </w:rPr>
        <w:t> </w:t>
      </w:r>
      <w:r>
        <w:rPr>
          <w:sz w:val="20"/>
        </w:rPr>
        <w:t>un</w:t>
      </w:r>
      <w:r>
        <w:rPr>
          <w:spacing w:val="-12"/>
          <w:sz w:val="20"/>
        </w:rPr>
        <w:t> </w:t>
      </w:r>
      <w:r>
        <w:rPr>
          <w:sz w:val="20"/>
        </w:rPr>
        <w:t>tipo</w:t>
      </w:r>
      <w:r>
        <w:rPr>
          <w:spacing w:val="-14"/>
          <w:sz w:val="20"/>
        </w:rPr>
        <w:t> </w:t>
      </w:r>
      <w:r>
        <w:rPr>
          <w:sz w:val="20"/>
        </w:rPr>
        <w:t>penal</w:t>
      </w:r>
      <w:r>
        <w:rPr>
          <w:spacing w:val="-12"/>
          <w:sz w:val="20"/>
        </w:rPr>
        <w:t> </w:t>
      </w:r>
      <w:r>
        <w:rPr>
          <w:sz w:val="20"/>
        </w:rPr>
        <w:t>que</w:t>
      </w:r>
      <w:r>
        <w:rPr>
          <w:spacing w:val="-14"/>
          <w:sz w:val="20"/>
        </w:rPr>
        <w:t> </w:t>
      </w:r>
      <w:r>
        <w:rPr>
          <w:sz w:val="20"/>
        </w:rPr>
        <w:t>trasgrede</w:t>
      </w:r>
      <w:r>
        <w:rPr>
          <w:spacing w:val="-14"/>
          <w:sz w:val="20"/>
        </w:rPr>
        <w:t> </w:t>
      </w:r>
      <w:r>
        <w:rPr>
          <w:sz w:val="20"/>
        </w:rPr>
        <w:t>a</w:t>
      </w:r>
      <w:r>
        <w:rPr>
          <w:spacing w:val="-10"/>
          <w:sz w:val="20"/>
        </w:rPr>
        <w:t> </w:t>
      </w:r>
      <w:r>
        <w:rPr>
          <w:sz w:val="20"/>
        </w:rPr>
        <w:t>la</w:t>
      </w:r>
      <w:r>
        <w:rPr>
          <w:spacing w:val="-13"/>
          <w:sz w:val="20"/>
        </w:rPr>
        <w:t> </w:t>
      </w:r>
      <w:r>
        <w:rPr>
          <w:sz w:val="20"/>
        </w:rPr>
        <w:t>Convención</w:t>
      </w:r>
      <w:r>
        <w:rPr>
          <w:spacing w:val="-12"/>
          <w:sz w:val="20"/>
        </w:rPr>
        <w:t> </w:t>
      </w:r>
      <w:r>
        <w:rPr>
          <w:sz w:val="20"/>
        </w:rPr>
        <w:t>y</w:t>
      </w:r>
      <w:r>
        <w:rPr>
          <w:spacing w:val="-13"/>
          <w:sz w:val="20"/>
        </w:rPr>
        <w:t> </w:t>
      </w:r>
      <w:r>
        <w:rPr>
          <w:sz w:val="20"/>
        </w:rPr>
        <w:t>la</w:t>
      </w:r>
      <w:r>
        <w:rPr>
          <w:spacing w:val="-13"/>
          <w:sz w:val="20"/>
        </w:rPr>
        <w:t> </w:t>
      </w:r>
      <w:r>
        <w:rPr>
          <w:sz w:val="20"/>
        </w:rPr>
        <w:t>posibilidad</w:t>
      </w:r>
      <w:r>
        <w:rPr>
          <w:spacing w:val="-12"/>
          <w:sz w:val="20"/>
        </w:rPr>
        <w:t> </w:t>
      </w:r>
      <w:r>
        <w:rPr>
          <w:sz w:val="20"/>
        </w:rPr>
        <w:t>de</w:t>
      </w:r>
      <w:r>
        <w:rPr>
          <w:spacing w:val="-14"/>
          <w:sz w:val="20"/>
        </w:rPr>
        <w:t> </w:t>
      </w:r>
      <w:r>
        <w:rPr>
          <w:sz w:val="20"/>
        </w:rPr>
        <w:t>su</w:t>
      </w:r>
      <w:r>
        <w:rPr>
          <w:spacing w:val="-12"/>
          <w:sz w:val="20"/>
        </w:rPr>
        <w:t> </w:t>
      </w:r>
      <w:r>
        <w:rPr>
          <w:sz w:val="20"/>
        </w:rPr>
        <w:t>utilización como mecanismo de silenciamiento del debate de interés público. Además, indicaron la ausencia</w:t>
      </w:r>
      <w:r>
        <w:rPr>
          <w:spacing w:val="-13"/>
          <w:sz w:val="20"/>
        </w:rPr>
        <w:t> </w:t>
      </w:r>
      <w:r>
        <w:rPr>
          <w:sz w:val="20"/>
        </w:rPr>
        <w:t>de</w:t>
      </w:r>
      <w:r>
        <w:rPr>
          <w:spacing w:val="-15"/>
          <w:sz w:val="20"/>
        </w:rPr>
        <w:t> </w:t>
      </w:r>
      <w:r>
        <w:rPr>
          <w:sz w:val="20"/>
        </w:rPr>
        <w:t>medidas</w:t>
      </w:r>
      <w:r>
        <w:rPr>
          <w:spacing w:val="-14"/>
          <w:sz w:val="20"/>
        </w:rPr>
        <w:t> </w:t>
      </w:r>
      <w:r>
        <w:rPr>
          <w:sz w:val="20"/>
        </w:rPr>
        <w:t>específicas</w:t>
      </w:r>
      <w:r>
        <w:rPr>
          <w:spacing w:val="-17"/>
          <w:sz w:val="20"/>
        </w:rPr>
        <w:t> </w:t>
      </w:r>
      <w:r>
        <w:rPr>
          <w:sz w:val="20"/>
        </w:rPr>
        <w:t>que</w:t>
      </w:r>
      <w:r>
        <w:rPr>
          <w:spacing w:val="-15"/>
          <w:sz w:val="20"/>
        </w:rPr>
        <w:t> </w:t>
      </w:r>
      <w:r>
        <w:rPr>
          <w:sz w:val="20"/>
        </w:rPr>
        <w:t>reviertan</w:t>
      </w:r>
      <w:r>
        <w:rPr>
          <w:spacing w:val="-15"/>
          <w:sz w:val="20"/>
        </w:rPr>
        <w:t> </w:t>
      </w:r>
      <w:r>
        <w:rPr>
          <w:sz w:val="20"/>
        </w:rPr>
        <w:t>la</w:t>
      </w:r>
      <w:r>
        <w:rPr>
          <w:spacing w:val="-16"/>
          <w:sz w:val="20"/>
        </w:rPr>
        <w:t> </w:t>
      </w:r>
      <w:r>
        <w:rPr>
          <w:sz w:val="20"/>
        </w:rPr>
        <w:t>situación</w:t>
      </w:r>
      <w:r>
        <w:rPr>
          <w:spacing w:val="-13"/>
          <w:sz w:val="20"/>
        </w:rPr>
        <w:t> </w:t>
      </w:r>
      <w:r>
        <w:rPr>
          <w:sz w:val="20"/>
        </w:rPr>
        <w:t>que</w:t>
      </w:r>
      <w:r>
        <w:rPr>
          <w:spacing w:val="-15"/>
          <w:sz w:val="20"/>
        </w:rPr>
        <w:t> </w:t>
      </w:r>
      <w:r>
        <w:rPr>
          <w:sz w:val="20"/>
        </w:rPr>
        <w:t>experimentó</w:t>
      </w:r>
      <w:r>
        <w:rPr>
          <w:spacing w:val="-15"/>
          <w:sz w:val="20"/>
        </w:rPr>
        <w:t> </w:t>
      </w:r>
      <w:r>
        <w:rPr>
          <w:sz w:val="20"/>
        </w:rPr>
        <w:t>el</w:t>
      </w:r>
      <w:r>
        <w:rPr>
          <w:spacing w:val="-13"/>
          <w:sz w:val="20"/>
        </w:rPr>
        <w:t> </w:t>
      </w:r>
      <w:r>
        <w:rPr>
          <w:sz w:val="20"/>
        </w:rPr>
        <w:t>señor</w:t>
      </w:r>
      <w:r>
        <w:rPr>
          <w:spacing w:val="-15"/>
          <w:sz w:val="20"/>
        </w:rPr>
        <w:t> </w:t>
      </w:r>
      <w:r>
        <w:rPr>
          <w:sz w:val="20"/>
        </w:rPr>
        <w:t>Baraona.</w:t>
      </w:r>
    </w:p>
    <w:p>
      <w:pPr>
        <w:pStyle w:val="BodyText"/>
      </w:pPr>
    </w:p>
    <w:p>
      <w:pPr>
        <w:pStyle w:val="ListParagraph"/>
        <w:numPr>
          <w:ilvl w:val="0"/>
          <w:numId w:val="12"/>
        </w:numPr>
        <w:tabs>
          <w:tab w:pos="829" w:val="left" w:leader="none"/>
        </w:tabs>
        <w:spacing w:line="240" w:lineRule="auto" w:before="1" w:after="0"/>
        <w:ind w:left="119" w:right="195" w:firstLine="0"/>
        <w:jc w:val="both"/>
        <w:rPr>
          <w:sz w:val="20"/>
        </w:rPr>
      </w:pPr>
      <w:r>
        <w:rPr>
          <w:sz w:val="20"/>
        </w:rPr>
        <w:t>La</w:t>
      </w:r>
      <w:r>
        <w:rPr>
          <w:spacing w:val="-4"/>
          <w:sz w:val="20"/>
        </w:rPr>
        <w:t> </w:t>
      </w:r>
      <w:r>
        <w:rPr>
          <w:b/>
          <w:i/>
          <w:sz w:val="20"/>
        </w:rPr>
        <w:t>Comisión </w:t>
      </w:r>
      <w:r>
        <w:rPr>
          <w:sz w:val="20"/>
        </w:rPr>
        <w:t>expresó</w:t>
      </w:r>
      <w:r>
        <w:rPr>
          <w:spacing w:val="-3"/>
          <w:sz w:val="20"/>
        </w:rPr>
        <w:t> </w:t>
      </w:r>
      <w:r>
        <w:rPr>
          <w:sz w:val="20"/>
        </w:rPr>
        <w:t>que</w:t>
      </w:r>
      <w:r>
        <w:rPr>
          <w:spacing w:val="-3"/>
          <w:sz w:val="20"/>
        </w:rPr>
        <w:t> </w:t>
      </w:r>
      <w:r>
        <w:rPr>
          <w:sz w:val="20"/>
        </w:rPr>
        <w:t>el</w:t>
      </w:r>
      <w:r>
        <w:rPr>
          <w:spacing w:val="-1"/>
          <w:sz w:val="20"/>
        </w:rPr>
        <w:t> </w:t>
      </w:r>
      <w:r>
        <w:rPr>
          <w:sz w:val="20"/>
        </w:rPr>
        <w:t>objeto</w:t>
      </w:r>
      <w:r>
        <w:rPr>
          <w:spacing w:val="-3"/>
          <w:sz w:val="20"/>
        </w:rPr>
        <w:t> </w:t>
      </w:r>
      <w:r>
        <w:rPr>
          <w:sz w:val="20"/>
        </w:rPr>
        <w:t>del</w:t>
      </w:r>
      <w:r>
        <w:rPr>
          <w:spacing w:val="-1"/>
          <w:sz w:val="20"/>
        </w:rPr>
        <w:t> </w:t>
      </w:r>
      <w:r>
        <w:rPr>
          <w:sz w:val="20"/>
        </w:rPr>
        <w:t>caso</w:t>
      </w:r>
      <w:r>
        <w:rPr>
          <w:spacing w:val="-3"/>
          <w:sz w:val="20"/>
        </w:rPr>
        <w:t> </w:t>
      </w:r>
      <w:r>
        <w:rPr>
          <w:sz w:val="20"/>
        </w:rPr>
        <w:t>se relaciona</w:t>
      </w:r>
      <w:r>
        <w:rPr>
          <w:spacing w:val="-1"/>
          <w:sz w:val="20"/>
        </w:rPr>
        <w:t> </w:t>
      </w:r>
      <w:r>
        <w:rPr>
          <w:sz w:val="20"/>
        </w:rPr>
        <w:t>con</w:t>
      </w:r>
      <w:r>
        <w:rPr>
          <w:spacing w:val="-1"/>
          <w:sz w:val="20"/>
        </w:rPr>
        <w:t> </w:t>
      </w:r>
      <w:r>
        <w:rPr>
          <w:sz w:val="20"/>
        </w:rPr>
        <w:t>violaciones</w:t>
      </w:r>
      <w:r>
        <w:rPr>
          <w:spacing w:val="-5"/>
          <w:sz w:val="20"/>
        </w:rPr>
        <w:t> </w:t>
      </w:r>
      <w:r>
        <w:rPr>
          <w:sz w:val="20"/>
        </w:rPr>
        <w:t>al</w:t>
      </w:r>
      <w:r>
        <w:rPr>
          <w:spacing w:val="-1"/>
          <w:sz w:val="20"/>
        </w:rPr>
        <w:t> </w:t>
      </w:r>
      <w:r>
        <w:rPr>
          <w:sz w:val="20"/>
        </w:rPr>
        <w:t>derecho</w:t>
      </w:r>
      <w:r>
        <w:rPr>
          <w:spacing w:val="-3"/>
          <w:sz w:val="20"/>
        </w:rPr>
        <w:t> </w:t>
      </w:r>
      <w:r>
        <w:rPr>
          <w:sz w:val="20"/>
        </w:rPr>
        <w:t>a la libertad de expresión, así como a los derechos a la protección judicial, legalidad y adecuación del derecho interno, y no constituye bajo ninguna circunstancia una cuarta instancia.</w:t>
      </w:r>
      <w:r>
        <w:rPr>
          <w:spacing w:val="-16"/>
          <w:sz w:val="20"/>
        </w:rPr>
        <w:t> </w:t>
      </w:r>
      <w:r>
        <w:rPr>
          <w:sz w:val="20"/>
        </w:rPr>
        <w:t>Respecto</w:t>
      </w:r>
      <w:r>
        <w:rPr>
          <w:spacing w:val="-9"/>
          <w:sz w:val="20"/>
        </w:rPr>
        <w:t> </w:t>
      </w:r>
      <w:r>
        <w:rPr>
          <w:sz w:val="20"/>
        </w:rPr>
        <w:t>de</w:t>
      </w:r>
      <w:r>
        <w:rPr>
          <w:spacing w:val="-9"/>
          <w:sz w:val="20"/>
        </w:rPr>
        <w:t> </w:t>
      </w:r>
      <w:r>
        <w:rPr>
          <w:sz w:val="20"/>
        </w:rPr>
        <w:t>las</w:t>
      </w:r>
      <w:r>
        <w:rPr>
          <w:spacing w:val="-9"/>
          <w:sz w:val="20"/>
        </w:rPr>
        <w:t> </w:t>
      </w:r>
      <w:r>
        <w:rPr>
          <w:sz w:val="20"/>
        </w:rPr>
        <w:t>alegaciones</w:t>
      </w:r>
      <w:r>
        <w:rPr>
          <w:spacing w:val="-6"/>
          <w:sz w:val="20"/>
        </w:rPr>
        <w:t> </w:t>
      </w:r>
      <w:r>
        <w:rPr>
          <w:sz w:val="20"/>
        </w:rPr>
        <w:t>del</w:t>
      </w:r>
      <w:r>
        <w:rPr>
          <w:spacing w:val="-5"/>
          <w:sz w:val="20"/>
        </w:rPr>
        <w:t> </w:t>
      </w:r>
      <w:r>
        <w:rPr>
          <w:sz w:val="20"/>
        </w:rPr>
        <w:t>Estado</w:t>
      </w:r>
      <w:r>
        <w:rPr>
          <w:spacing w:val="-7"/>
          <w:sz w:val="20"/>
        </w:rPr>
        <w:t> </w:t>
      </w:r>
      <w:r>
        <w:rPr>
          <w:sz w:val="20"/>
        </w:rPr>
        <w:t>sobre</w:t>
      </w:r>
      <w:r>
        <w:rPr>
          <w:spacing w:val="-7"/>
          <w:sz w:val="20"/>
        </w:rPr>
        <w:t> </w:t>
      </w:r>
      <w:r>
        <w:rPr>
          <w:sz w:val="20"/>
        </w:rPr>
        <w:t>la</w:t>
      </w:r>
      <w:r>
        <w:rPr>
          <w:spacing w:val="-5"/>
          <w:sz w:val="20"/>
        </w:rPr>
        <w:t> </w:t>
      </w:r>
      <w:r>
        <w:rPr>
          <w:sz w:val="20"/>
        </w:rPr>
        <w:t>condena</w:t>
      </w:r>
      <w:r>
        <w:rPr>
          <w:spacing w:val="-8"/>
          <w:sz w:val="20"/>
        </w:rPr>
        <w:t> </w:t>
      </w:r>
      <w:r>
        <w:rPr>
          <w:sz w:val="20"/>
        </w:rPr>
        <w:t>penal,</w:t>
      </w:r>
      <w:r>
        <w:rPr>
          <w:spacing w:val="-8"/>
          <w:sz w:val="20"/>
        </w:rPr>
        <w:t> </w:t>
      </w:r>
      <w:r>
        <w:rPr>
          <w:sz w:val="20"/>
        </w:rPr>
        <w:t>la</w:t>
      </w:r>
      <w:r>
        <w:rPr>
          <w:spacing w:val="-8"/>
          <w:sz w:val="20"/>
        </w:rPr>
        <w:t> </w:t>
      </w:r>
      <w:r>
        <w:rPr>
          <w:sz w:val="20"/>
        </w:rPr>
        <w:t>Comisión</w:t>
      </w:r>
      <w:r>
        <w:rPr>
          <w:spacing w:val="-4"/>
          <w:sz w:val="20"/>
        </w:rPr>
        <w:t> </w:t>
      </w:r>
      <w:r>
        <w:rPr>
          <w:sz w:val="20"/>
        </w:rPr>
        <w:t>resaltó que</w:t>
      </w:r>
      <w:r>
        <w:rPr>
          <w:spacing w:val="-4"/>
          <w:sz w:val="20"/>
        </w:rPr>
        <w:t> </w:t>
      </w:r>
      <w:r>
        <w:rPr>
          <w:sz w:val="20"/>
        </w:rPr>
        <w:t>corresponde</w:t>
      </w:r>
      <w:r>
        <w:rPr>
          <w:spacing w:val="-4"/>
          <w:sz w:val="20"/>
        </w:rPr>
        <w:t> </w:t>
      </w:r>
      <w:r>
        <w:rPr>
          <w:sz w:val="20"/>
        </w:rPr>
        <w:t>a</w:t>
      </w:r>
      <w:r>
        <w:rPr>
          <w:spacing w:val="-3"/>
          <w:sz w:val="20"/>
        </w:rPr>
        <w:t> </w:t>
      </w:r>
      <w:r>
        <w:rPr>
          <w:sz w:val="20"/>
        </w:rPr>
        <w:t>un</w:t>
      </w:r>
      <w:r>
        <w:rPr>
          <w:spacing w:val="-2"/>
          <w:sz w:val="20"/>
        </w:rPr>
        <w:t> </w:t>
      </w:r>
      <w:r>
        <w:rPr>
          <w:sz w:val="20"/>
        </w:rPr>
        <w:t>aspecto</w:t>
      </w:r>
      <w:r>
        <w:rPr>
          <w:spacing w:val="-4"/>
          <w:sz w:val="20"/>
        </w:rPr>
        <w:t> </w:t>
      </w:r>
      <w:r>
        <w:rPr>
          <w:sz w:val="20"/>
        </w:rPr>
        <w:t>de</w:t>
      </w:r>
      <w:r>
        <w:rPr>
          <w:spacing w:val="-4"/>
          <w:sz w:val="20"/>
        </w:rPr>
        <w:t> </w:t>
      </w:r>
      <w:r>
        <w:rPr>
          <w:sz w:val="20"/>
        </w:rPr>
        <w:t>fondo</w:t>
      </w:r>
      <w:r>
        <w:rPr>
          <w:spacing w:val="-2"/>
          <w:sz w:val="20"/>
        </w:rPr>
        <w:t> </w:t>
      </w:r>
      <w:r>
        <w:rPr>
          <w:sz w:val="20"/>
        </w:rPr>
        <w:t>y</w:t>
      </w:r>
      <w:r>
        <w:rPr>
          <w:spacing w:val="-3"/>
          <w:sz w:val="20"/>
        </w:rPr>
        <w:t> </w:t>
      </w:r>
      <w:r>
        <w:rPr>
          <w:sz w:val="20"/>
        </w:rPr>
        <w:t>de</w:t>
      </w:r>
      <w:r>
        <w:rPr>
          <w:spacing w:val="-2"/>
          <w:sz w:val="20"/>
        </w:rPr>
        <w:t> </w:t>
      </w:r>
      <w:r>
        <w:rPr>
          <w:sz w:val="20"/>
        </w:rPr>
        <w:t>evaluación</w:t>
      </w:r>
      <w:r>
        <w:rPr>
          <w:spacing w:val="-2"/>
          <w:sz w:val="20"/>
        </w:rPr>
        <w:t> </w:t>
      </w:r>
      <w:r>
        <w:rPr>
          <w:sz w:val="20"/>
        </w:rPr>
        <w:t>de</w:t>
      </w:r>
      <w:r>
        <w:rPr>
          <w:spacing w:val="-2"/>
          <w:sz w:val="20"/>
        </w:rPr>
        <w:t> </w:t>
      </w:r>
      <w:r>
        <w:rPr>
          <w:sz w:val="20"/>
        </w:rPr>
        <w:t>las</w:t>
      </w:r>
      <w:r>
        <w:rPr>
          <w:spacing w:val="-4"/>
          <w:sz w:val="20"/>
        </w:rPr>
        <w:t> </w:t>
      </w:r>
      <w:r>
        <w:rPr>
          <w:sz w:val="20"/>
        </w:rPr>
        <w:t>medidas</w:t>
      </w:r>
      <w:r>
        <w:rPr>
          <w:spacing w:val="-1"/>
          <w:sz w:val="20"/>
        </w:rPr>
        <w:t> </w:t>
      </w:r>
      <w:r>
        <w:rPr>
          <w:sz w:val="20"/>
        </w:rPr>
        <w:t>de</w:t>
      </w:r>
      <w:r>
        <w:rPr>
          <w:spacing w:val="-2"/>
          <w:sz w:val="20"/>
        </w:rPr>
        <w:t> </w:t>
      </w:r>
      <w:r>
        <w:rPr>
          <w:sz w:val="20"/>
        </w:rPr>
        <w:t>reparación,</w:t>
      </w:r>
      <w:r>
        <w:rPr>
          <w:spacing w:val="-9"/>
          <w:sz w:val="20"/>
        </w:rPr>
        <w:t> </w:t>
      </w:r>
      <w:r>
        <w:rPr>
          <w:sz w:val="20"/>
        </w:rPr>
        <w:t>por</w:t>
      </w:r>
      <w:r>
        <w:rPr>
          <w:spacing w:val="-4"/>
          <w:sz w:val="20"/>
        </w:rPr>
        <w:t> </w:t>
      </w:r>
      <w:r>
        <w:rPr>
          <w:sz w:val="20"/>
        </w:rPr>
        <w:t>lo cual</w:t>
      </w:r>
      <w:r>
        <w:rPr>
          <w:spacing w:val="-7"/>
          <w:sz w:val="20"/>
        </w:rPr>
        <w:t> </w:t>
      </w:r>
      <w:r>
        <w:rPr>
          <w:sz w:val="20"/>
        </w:rPr>
        <w:t>la</w:t>
      </w:r>
      <w:r>
        <w:rPr>
          <w:spacing w:val="-5"/>
          <w:sz w:val="20"/>
        </w:rPr>
        <w:t> </w:t>
      </w:r>
      <w:r>
        <w:rPr>
          <w:sz w:val="20"/>
        </w:rPr>
        <w:t>Corte</w:t>
      </w:r>
      <w:r>
        <w:rPr>
          <w:spacing w:val="-7"/>
          <w:sz w:val="20"/>
        </w:rPr>
        <w:t> </w:t>
      </w:r>
      <w:r>
        <w:rPr>
          <w:sz w:val="20"/>
        </w:rPr>
        <w:t>no</w:t>
      </w:r>
      <w:r>
        <w:rPr>
          <w:spacing w:val="-6"/>
          <w:sz w:val="20"/>
        </w:rPr>
        <w:t> </w:t>
      </w:r>
      <w:r>
        <w:rPr>
          <w:sz w:val="20"/>
        </w:rPr>
        <w:t>podría</w:t>
      </w:r>
      <w:r>
        <w:rPr>
          <w:spacing w:val="-3"/>
          <w:sz w:val="20"/>
        </w:rPr>
        <w:t> </w:t>
      </w:r>
      <w:r>
        <w:rPr>
          <w:sz w:val="20"/>
        </w:rPr>
        <w:t>dar</w:t>
      </w:r>
      <w:r>
        <w:rPr>
          <w:spacing w:val="-7"/>
          <w:sz w:val="20"/>
        </w:rPr>
        <w:t> </w:t>
      </w:r>
      <w:r>
        <w:rPr>
          <w:sz w:val="20"/>
        </w:rPr>
        <w:t>respuesta</w:t>
      </w:r>
      <w:r>
        <w:rPr>
          <w:spacing w:val="-8"/>
          <w:sz w:val="20"/>
        </w:rPr>
        <w:t> </w:t>
      </w:r>
      <w:r>
        <w:rPr>
          <w:sz w:val="20"/>
        </w:rPr>
        <w:t>a</w:t>
      </w:r>
      <w:r>
        <w:rPr>
          <w:spacing w:val="-5"/>
          <w:sz w:val="20"/>
        </w:rPr>
        <w:t> </w:t>
      </w:r>
      <w:r>
        <w:rPr>
          <w:sz w:val="20"/>
        </w:rPr>
        <w:t>lo</w:t>
      </w:r>
      <w:r>
        <w:rPr>
          <w:spacing w:val="-9"/>
          <w:sz w:val="20"/>
        </w:rPr>
        <w:t> </w:t>
      </w:r>
      <w:r>
        <w:rPr>
          <w:sz w:val="20"/>
        </w:rPr>
        <w:t>planteado</w:t>
      </w:r>
      <w:r>
        <w:rPr>
          <w:spacing w:val="-6"/>
          <w:sz w:val="20"/>
        </w:rPr>
        <w:t> </w:t>
      </w:r>
      <w:r>
        <w:rPr>
          <w:sz w:val="20"/>
        </w:rPr>
        <w:t>por</w:t>
      </w:r>
      <w:r>
        <w:rPr>
          <w:spacing w:val="-7"/>
          <w:sz w:val="20"/>
        </w:rPr>
        <w:t> </w:t>
      </w:r>
      <w:r>
        <w:rPr>
          <w:sz w:val="20"/>
        </w:rPr>
        <w:t>el</w:t>
      </w:r>
      <w:r>
        <w:rPr>
          <w:spacing w:val="-5"/>
          <w:sz w:val="20"/>
        </w:rPr>
        <w:t> </w:t>
      </w:r>
      <w:r>
        <w:rPr>
          <w:sz w:val="20"/>
        </w:rPr>
        <w:t>Estado</w:t>
      </w:r>
      <w:r>
        <w:rPr>
          <w:spacing w:val="-6"/>
          <w:sz w:val="20"/>
        </w:rPr>
        <w:t> </w:t>
      </w:r>
      <w:r>
        <w:rPr>
          <w:sz w:val="20"/>
        </w:rPr>
        <w:t>en</w:t>
      </w:r>
      <w:r>
        <w:rPr>
          <w:spacing w:val="-4"/>
          <w:sz w:val="20"/>
        </w:rPr>
        <w:t> </w:t>
      </w:r>
      <w:r>
        <w:rPr>
          <w:sz w:val="20"/>
        </w:rPr>
        <w:t>la</w:t>
      </w:r>
      <w:r>
        <w:rPr>
          <w:spacing w:val="-8"/>
          <w:sz w:val="20"/>
        </w:rPr>
        <w:t> </w:t>
      </w:r>
      <w:r>
        <w:rPr>
          <w:sz w:val="20"/>
        </w:rPr>
        <w:t>etapa</w:t>
      </w:r>
      <w:r>
        <w:rPr>
          <w:spacing w:val="-5"/>
          <w:sz w:val="20"/>
        </w:rPr>
        <w:t> </w:t>
      </w:r>
      <w:r>
        <w:rPr>
          <w:sz w:val="20"/>
        </w:rPr>
        <w:t>de</w:t>
      </w:r>
      <w:r>
        <w:rPr>
          <w:spacing w:val="-7"/>
          <w:sz w:val="20"/>
        </w:rPr>
        <w:t> </w:t>
      </w:r>
      <w:r>
        <w:rPr>
          <w:sz w:val="20"/>
        </w:rPr>
        <w:t>excepciones preliminares. Lo anterior implica que el planteamiento del Estado no tiene carácter de excepción preliminar y debe ser declarado improcedente por la Corte.</w:t>
      </w:r>
    </w:p>
    <w:p>
      <w:pPr>
        <w:pStyle w:val="BodyText"/>
        <w:spacing w:before="10"/>
        <w:rPr>
          <w:sz w:val="19"/>
        </w:rPr>
      </w:pPr>
    </w:p>
    <w:p>
      <w:pPr>
        <w:pStyle w:val="Heading3"/>
        <w:numPr>
          <w:ilvl w:val="1"/>
          <w:numId w:val="15"/>
        </w:numPr>
        <w:tabs>
          <w:tab w:pos="1347" w:val="left" w:leader="none"/>
        </w:tabs>
        <w:spacing w:line="240" w:lineRule="auto" w:before="1" w:after="0"/>
        <w:ind w:left="1346" w:right="0" w:hanging="508"/>
        <w:jc w:val="left"/>
        <w:rPr>
          <w:i/>
        </w:rPr>
      </w:pPr>
      <w:bookmarkStart w:name="B.2. Consideraciones de la Corte" w:id="37"/>
      <w:bookmarkEnd w:id="37"/>
      <w:r>
        <w:rPr>
          <w:b w:val="0"/>
          <w:i w:val="0"/>
        </w:rPr>
      </w:r>
      <w:bookmarkStart w:name="_bookmark26" w:id="38"/>
      <w:bookmarkEnd w:id="38"/>
      <w:r>
        <w:rPr>
          <w:i/>
        </w:rPr>
        <w:t>C</w:t>
      </w:r>
      <w:r>
        <w:rPr>
          <w:i/>
        </w:rPr>
        <w:t>onsideraciones</w:t>
      </w:r>
      <w:r>
        <w:rPr>
          <w:i/>
          <w:spacing w:val="-8"/>
        </w:rPr>
        <w:t> </w:t>
      </w:r>
      <w:r>
        <w:rPr>
          <w:i/>
        </w:rPr>
        <w:t>de</w:t>
      </w:r>
      <w:r>
        <w:rPr>
          <w:i/>
          <w:spacing w:val="-8"/>
        </w:rPr>
        <w:t> </w:t>
      </w:r>
      <w:r>
        <w:rPr>
          <w:i/>
        </w:rPr>
        <w:t>la</w:t>
      </w:r>
      <w:r>
        <w:rPr>
          <w:i/>
          <w:spacing w:val="-8"/>
        </w:rPr>
        <w:t> </w:t>
      </w:r>
      <w:r>
        <w:rPr>
          <w:i/>
          <w:spacing w:val="-4"/>
        </w:rPr>
        <w:t>Corte</w:t>
      </w:r>
    </w:p>
    <w:p>
      <w:pPr>
        <w:pStyle w:val="BodyText"/>
        <w:rPr>
          <w:b/>
          <w:i/>
        </w:rPr>
      </w:pPr>
    </w:p>
    <w:p>
      <w:pPr>
        <w:pStyle w:val="ListParagraph"/>
        <w:numPr>
          <w:ilvl w:val="0"/>
          <w:numId w:val="12"/>
        </w:numPr>
        <w:tabs>
          <w:tab w:pos="829" w:val="left" w:leader="none"/>
        </w:tabs>
        <w:spacing w:line="240" w:lineRule="auto" w:before="1" w:after="0"/>
        <w:ind w:left="120" w:right="196" w:firstLine="0"/>
        <w:jc w:val="both"/>
        <w:rPr>
          <w:sz w:val="20"/>
        </w:rPr>
      </w:pPr>
      <w:r>
        <w:rPr>
          <w:sz w:val="20"/>
        </w:rPr>
        <w:t>La Corte ha indicado que para que la excepción de cuarta instancia sea procedente sería necesario que el solicitante busque la revisión del fallo de un tribunal interno en virtud de</w:t>
      </w:r>
      <w:r>
        <w:rPr>
          <w:spacing w:val="-9"/>
          <w:sz w:val="20"/>
        </w:rPr>
        <w:t> </w:t>
      </w:r>
      <w:r>
        <w:rPr>
          <w:sz w:val="20"/>
        </w:rPr>
        <w:t>su</w:t>
      </w:r>
      <w:r>
        <w:rPr>
          <w:spacing w:val="-9"/>
          <w:sz w:val="20"/>
        </w:rPr>
        <w:t> </w:t>
      </w:r>
      <w:r>
        <w:rPr>
          <w:sz w:val="20"/>
        </w:rPr>
        <w:t>incorrecta</w:t>
      </w:r>
      <w:r>
        <w:rPr>
          <w:spacing w:val="-10"/>
          <w:sz w:val="20"/>
        </w:rPr>
        <w:t> </w:t>
      </w:r>
      <w:r>
        <w:rPr>
          <w:sz w:val="20"/>
        </w:rPr>
        <w:t>apreciación</w:t>
      </w:r>
      <w:r>
        <w:rPr>
          <w:spacing w:val="-9"/>
          <w:sz w:val="20"/>
        </w:rPr>
        <w:t> </w:t>
      </w:r>
      <w:r>
        <w:rPr>
          <w:sz w:val="20"/>
        </w:rPr>
        <w:t>de</w:t>
      </w:r>
      <w:r>
        <w:rPr>
          <w:spacing w:val="-11"/>
          <w:sz w:val="20"/>
        </w:rPr>
        <w:t> </w:t>
      </w:r>
      <w:r>
        <w:rPr>
          <w:sz w:val="20"/>
        </w:rPr>
        <w:t>la</w:t>
      </w:r>
      <w:r>
        <w:rPr>
          <w:spacing w:val="-8"/>
          <w:sz w:val="20"/>
        </w:rPr>
        <w:t> </w:t>
      </w:r>
      <w:r>
        <w:rPr>
          <w:sz w:val="20"/>
        </w:rPr>
        <w:t>prueba,</w:t>
      </w:r>
      <w:r>
        <w:rPr>
          <w:spacing w:val="-8"/>
          <w:sz w:val="20"/>
        </w:rPr>
        <w:t> </w:t>
      </w:r>
      <w:r>
        <w:rPr>
          <w:sz w:val="20"/>
        </w:rPr>
        <w:t>los</w:t>
      </w:r>
      <w:r>
        <w:rPr>
          <w:spacing w:val="-11"/>
          <w:sz w:val="20"/>
        </w:rPr>
        <w:t> </w:t>
      </w:r>
      <w:r>
        <w:rPr>
          <w:sz w:val="20"/>
        </w:rPr>
        <w:t>hechos</w:t>
      </w:r>
      <w:r>
        <w:rPr>
          <w:spacing w:val="-9"/>
          <w:sz w:val="20"/>
        </w:rPr>
        <w:t> </w:t>
      </w:r>
      <w:r>
        <w:rPr>
          <w:sz w:val="20"/>
        </w:rPr>
        <w:t>o</w:t>
      </w:r>
      <w:r>
        <w:rPr>
          <w:spacing w:val="-6"/>
          <w:sz w:val="20"/>
        </w:rPr>
        <w:t> </w:t>
      </w:r>
      <w:r>
        <w:rPr>
          <w:sz w:val="20"/>
        </w:rPr>
        <w:t>el</w:t>
      </w:r>
      <w:r>
        <w:rPr>
          <w:spacing w:val="-10"/>
          <w:sz w:val="20"/>
        </w:rPr>
        <w:t> </w:t>
      </w:r>
      <w:r>
        <w:rPr>
          <w:sz w:val="20"/>
        </w:rPr>
        <w:t>derecho</w:t>
      </w:r>
      <w:r>
        <w:rPr>
          <w:spacing w:val="-11"/>
          <w:sz w:val="20"/>
        </w:rPr>
        <w:t> </w:t>
      </w:r>
      <w:r>
        <w:rPr>
          <w:sz w:val="20"/>
        </w:rPr>
        <w:t>interno,</w:t>
      </w:r>
      <w:r>
        <w:rPr>
          <w:spacing w:val="-8"/>
          <w:sz w:val="20"/>
        </w:rPr>
        <w:t> </w:t>
      </w:r>
      <w:r>
        <w:rPr>
          <w:sz w:val="20"/>
        </w:rPr>
        <w:t>sin</w:t>
      </w:r>
      <w:r>
        <w:rPr>
          <w:spacing w:val="-9"/>
          <w:sz w:val="20"/>
        </w:rPr>
        <w:t> </w:t>
      </w:r>
      <w:r>
        <w:rPr>
          <w:sz w:val="20"/>
        </w:rPr>
        <w:t>que</w:t>
      </w:r>
      <w:r>
        <w:rPr>
          <w:spacing w:val="-9"/>
          <w:sz w:val="20"/>
        </w:rPr>
        <w:t> </w:t>
      </w:r>
      <w:r>
        <w:rPr>
          <w:sz w:val="20"/>
        </w:rPr>
        <w:t>se</w:t>
      </w:r>
      <w:r>
        <w:rPr>
          <w:spacing w:val="-9"/>
          <w:sz w:val="20"/>
        </w:rPr>
        <w:t> </w:t>
      </w:r>
      <w:r>
        <w:rPr>
          <w:sz w:val="20"/>
        </w:rPr>
        <w:t>invoque que tal fallo incurrió en una violación de tratados internacionales respecto de los que tenga competencia</w:t>
      </w:r>
      <w:r>
        <w:rPr>
          <w:spacing w:val="-5"/>
          <w:sz w:val="20"/>
        </w:rPr>
        <w:t> </w:t>
      </w:r>
      <w:r>
        <w:rPr>
          <w:sz w:val="20"/>
        </w:rPr>
        <w:t>el</w:t>
      </w:r>
      <w:r>
        <w:rPr>
          <w:spacing w:val="-5"/>
          <w:sz w:val="20"/>
        </w:rPr>
        <w:t> </w:t>
      </w:r>
      <w:r>
        <w:rPr>
          <w:sz w:val="20"/>
        </w:rPr>
        <w:t>Tribunal</w:t>
      </w:r>
      <w:hyperlink w:history="true" w:anchor="_bookmark27">
        <w:r>
          <w:rPr>
            <w:position w:val="7"/>
            <w:sz w:val="13"/>
          </w:rPr>
          <w:t>16</w:t>
        </w:r>
      </w:hyperlink>
      <w:r>
        <w:rPr>
          <w:sz w:val="20"/>
        </w:rPr>
        <w:t>.</w:t>
      </w:r>
      <w:r>
        <w:rPr>
          <w:spacing w:val="-8"/>
          <w:sz w:val="20"/>
        </w:rPr>
        <w:t> </w:t>
      </w:r>
      <w:r>
        <w:rPr>
          <w:sz w:val="20"/>
        </w:rPr>
        <w:t>Ello,</w:t>
      </w:r>
      <w:r>
        <w:rPr>
          <w:spacing w:val="-4"/>
          <w:sz w:val="20"/>
        </w:rPr>
        <w:t> </w:t>
      </w:r>
      <w:r>
        <w:rPr>
          <w:sz w:val="20"/>
        </w:rPr>
        <w:t>en</w:t>
      </w:r>
      <w:r>
        <w:rPr>
          <w:spacing w:val="-4"/>
          <w:sz w:val="20"/>
        </w:rPr>
        <w:t> </w:t>
      </w:r>
      <w:r>
        <w:rPr>
          <w:sz w:val="20"/>
        </w:rPr>
        <w:t>el</w:t>
      </w:r>
      <w:r>
        <w:rPr>
          <w:spacing w:val="-7"/>
          <w:sz w:val="20"/>
        </w:rPr>
        <w:t> </w:t>
      </w:r>
      <w:r>
        <w:rPr>
          <w:sz w:val="20"/>
        </w:rPr>
        <w:t>marco</w:t>
      </w:r>
      <w:r>
        <w:rPr>
          <w:spacing w:val="-9"/>
          <w:sz w:val="20"/>
        </w:rPr>
        <w:t> </w:t>
      </w:r>
      <w:r>
        <w:rPr>
          <w:sz w:val="20"/>
        </w:rPr>
        <w:t>de</w:t>
      </w:r>
      <w:r>
        <w:rPr>
          <w:spacing w:val="-7"/>
          <w:sz w:val="20"/>
        </w:rPr>
        <w:t> </w:t>
      </w:r>
      <w:r>
        <w:rPr>
          <w:sz w:val="20"/>
        </w:rPr>
        <w:t>lo</w:t>
      </w:r>
      <w:r>
        <w:rPr>
          <w:spacing w:val="-4"/>
          <w:sz w:val="20"/>
        </w:rPr>
        <w:t> </w:t>
      </w:r>
      <w:r>
        <w:rPr>
          <w:sz w:val="20"/>
        </w:rPr>
        <w:t>señalado</w:t>
      </w:r>
      <w:r>
        <w:rPr>
          <w:spacing w:val="-6"/>
          <w:sz w:val="20"/>
        </w:rPr>
        <w:t> </w:t>
      </w:r>
      <w:r>
        <w:rPr>
          <w:sz w:val="20"/>
        </w:rPr>
        <w:t>por</w:t>
      </w:r>
      <w:r>
        <w:rPr>
          <w:spacing w:val="-7"/>
          <w:sz w:val="20"/>
        </w:rPr>
        <w:t> </w:t>
      </w:r>
      <w:r>
        <w:rPr>
          <w:sz w:val="20"/>
        </w:rPr>
        <w:t>la</w:t>
      </w:r>
      <w:r>
        <w:rPr>
          <w:spacing w:val="-8"/>
          <w:sz w:val="20"/>
        </w:rPr>
        <w:t> </w:t>
      </w:r>
      <w:r>
        <w:rPr>
          <w:sz w:val="20"/>
        </w:rPr>
        <w:t>jurisprudencia</w:t>
      </w:r>
      <w:r>
        <w:rPr>
          <w:spacing w:val="-5"/>
          <w:sz w:val="20"/>
        </w:rPr>
        <w:t> </w:t>
      </w:r>
      <w:r>
        <w:rPr>
          <w:sz w:val="20"/>
        </w:rPr>
        <w:t>reiterada</w:t>
      </w:r>
      <w:r>
        <w:rPr>
          <w:spacing w:val="-5"/>
          <w:sz w:val="20"/>
        </w:rPr>
        <w:t> </w:t>
      </w:r>
      <w:r>
        <w:rPr>
          <w:sz w:val="20"/>
        </w:rPr>
        <w:t>del Tribunal, que ha advertido que la determinación de si las actuaciones de órganos judiciales constituyen</w:t>
      </w:r>
      <w:r>
        <w:rPr>
          <w:spacing w:val="-3"/>
          <w:sz w:val="20"/>
        </w:rPr>
        <w:t> </w:t>
      </w:r>
      <w:r>
        <w:rPr>
          <w:sz w:val="20"/>
        </w:rPr>
        <w:t>o</w:t>
      </w:r>
      <w:r>
        <w:rPr>
          <w:spacing w:val="-8"/>
          <w:sz w:val="20"/>
        </w:rPr>
        <w:t> </w:t>
      </w:r>
      <w:r>
        <w:rPr>
          <w:sz w:val="20"/>
        </w:rPr>
        <w:t>no</w:t>
      </w:r>
      <w:r>
        <w:rPr>
          <w:spacing w:val="-7"/>
          <w:sz w:val="20"/>
        </w:rPr>
        <w:t> </w:t>
      </w:r>
      <w:r>
        <w:rPr>
          <w:sz w:val="20"/>
        </w:rPr>
        <w:t>una</w:t>
      </w:r>
      <w:r>
        <w:rPr>
          <w:spacing w:val="-7"/>
          <w:sz w:val="20"/>
        </w:rPr>
        <w:t> </w:t>
      </w:r>
      <w:r>
        <w:rPr>
          <w:sz w:val="20"/>
        </w:rPr>
        <w:t>violación</w:t>
      </w:r>
      <w:r>
        <w:rPr>
          <w:spacing w:val="-5"/>
          <w:sz w:val="20"/>
        </w:rPr>
        <w:t> </w:t>
      </w:r>
      <w:r>
        <w:rPr>
          <w:sz w:val="20"/>
        </w:rPr>
        <w:t>de</w:t>
      </w:r>
      <w:r>
        <w:rPr>
          <w:spacing w:val="-8"/>
          <w:sz w:val="20"/>
        </w:rPr>
        <w:t> </w:t>
      </w:r>
      <w:r>
        <w:rPr>
          <w:sz w:val="20"/>
        </w:rPr>
        <w:t>las</w:t>
      </w:r>
      <w:r>
        <w:rPr>
          <w:spacing w:val="-7"/>
          <w:sz w:val="20"/>
        </w:rPr>
        <w:t> </w:t>
      </w:r>
      <w:r>
        <w:rPr>
          <w:sz w:val="20"/>
        </w:rPr>
        <w:t>obligaciones</w:t>
      </w:r>
      <w:r>
        <w:rPr>
          <w:spacing w:val="-7"/>
          <w:sz w:val="20"/>
        </w:rPr>
        <w:t> </w:t>
      </w:r>
      <w:r>
        <w:rPr>
          <w:sz w:val="20"/>
        </w:rPr>
        <w:t>internacionales</w:t>
      </w:r>
      <w:r>
        <w:rPr>
          <w:spacing w:val="-7"/>
          <w:sz w:val="20"/>
        </w:rPr>
        <w:t> </w:t>
      </w:r>
      <w:r>
        <w:rPr>
          <w:sz w:val="20"/>
        </w:rPr>
        <w:t>del</w:t>
      </w:r>
      <w:r>
        <w:rPr>
          <w:spacing w:val="-6"/>
          <w:sz w:val="20"/>
        </w:rPr>
        <w:t> </w:t>
      </w:r>
      <w:r>
        <w:rPr>
          <w:sz w:val="20"/>
        </w:rPr>
        <w:t>Estado,</w:t>
      </w:r>
      <w:r>
        <w:rPr>
          <w:spacing w:val="-7"/>
          <w:sz w:val="20"/>
        </w:rPr>
        <w:t> </w:t>
      </w:r>
      <w:r>
        <w:rPr>
          <w:sz w:val="20"/>
        </w:rPr>
        <w:t>puede</w:t>
      </w:r>
      <w:r>
        <w:rPr>
          <w:spacing w:val="-8"/>
          <w:sz w:val="20"/>
        </w:rPr>
        <w:t> </w:t>
      </w:r>
      <w:r>
        <w:rPr>
          <w:sz w:val="20"/>
        </w:rPr>
        <w:t>conducir a que la Corte deba ocuparse de examinar los respectivos procesos internos para establecer su compatibilidad con la Convención Americana</w:t>
      </w:r>
      <w:hyperlink w:history="true" w:anchor="_bookmark28">
        <w:r>
          <w:rPr>
            <w:position w:val="7"/>
            <w:sz w:val="13"/>
          </w:rPr>
          <w:t>17</w:t>
        </w:r>
      </w:hyperlink>
      <w:r>
        <w:rPr>
          <w:sz w:val="20"/>
        </w:rPr>
        <w:t>.</w:t>
      </w:r>
    </w:p>
    <w:p>
      <w:pPr>
        <w:pStyle w:val="BodyText"/>
      </w:pPr>
    </w:p>
    <w:p>
      <w:pPr>
        <w:pStyle w:val="BodyText"/>
      </w:pPr>
    </w:p>
    <w:p>
      <w:pPr>
        <w:pStyle w:val="BodyText"/>
        <w:spacing w:before="11"/>
        <w:rPr>
          <w:sz w:val="16"/>
        </w:rPr>
      </w:pPr>
      <w:r>
        <w:rPr/>
        <w:pict>
          <v:rect style="position:absolute;margin-left:72pt;margin-top:11.476602pt;width:144pt;height:.6pt;mso-position-horizontal-relative:page;mso-position-vertical-relative:paragraph;z-index:-15725056;mso-wrap-distance-left:0;mso-wrap-distance-right:0" id="docshape9" filled="true" fillcolor="#000000" stroked="false">
            <v:fill type="solid"/>
            <w10:wrap type="topAndBottom"/>
          </v:rect>
        </w:pict>
      </w:r>
    </w:p>
    <w:p>
      <w:pPr>
        <w:spacing w:before="96"/>
        <w:ind w:left="119" w:right="193" w:firstLine="0"/>
        <w:jc w:val="both"/>
        <w:rPr>
          <w:sz w:val="16"/>
        </w:rPr>
      </w:pPr>
      <w:bookmarkStart w:name="_bookmark27" w:id="39"/>
      <w:bookmarkEnd w:id="39"/>
      <w:r>
        <w:rPr/>
      </w:r>
      <w:r>
        <w:rPr>
          <w:sz w:val="16"/>
          <w:vertAlign w:val="superscript"/>
        </w:rPr>
        <w:t>16</w:t>
      </w:r>
      <w:r>
        <w:rPr>
          <w:spacing w:val="80"/>
          <w:sz w:val="16"/>
          <w:vertAlign w:val="baseline"/>
        </w:rPr>
        <w:t>  </w:t>
      </w:r>
      <w:r>
        <w:rPr>
          <w:i/>
          <w:sz w:val="16"/>
          <w:vertAlign w:val="baseline"/>
        </w:rPr>
        <w:t>Cfr</w:t>
      </w:r>
      <w:r>
        <w:rPr>
          <w:sz w:val="16"/>
          <w:vertAlign w:val="baseline"/>
        </w:rPr>
        <w:t>. </w:t>
      </w:r>
      <w:r>
        <w:rPr>
          <w:i/>
          <w:sz w:val="16"/>
          <w:vertAlign w:val="baseline"/>
        </w:rPr>
        <w:t>Caso Cabrera García</w:t>
      </w:r>
      <w:r>
        <w:rPr>
          <w:i/>
          <w:spacing w:val="-1"/>
          <w:sz w:val="16"/>
          <w:vertAlign w:val="baseline"/>
        </w:rPr>
        <w:t> </w:t>
      </w:r>
      <w:r>
        <w:rPr>
          <w:i/>
          <w:sz w:val="16"/>
          <w:vertAlign w:val="baseline"/>
        </w:rPr>
        <w:t>y Montiel Flores Vs.</w:t>
      </w:r>
      <w:r>
        <w:rPr>
          <w:i/>
          <w:spacing w:val="-1"/>
          <w:sz w:val="16"/>
          <w:vertAlign w:val="baseline"/>
        </w:rPr>
        <w:t> </w:t>
      </w:r>
      <w:r>
        <w:rPr>
          <w:i/>
          <w:sz w:val="16"/>
          <w:vertAlign w:val="baseline"/>
        </w:rPr>
        <w:t>México. Excepción Preliminar, Fondo, Reparaciones y Costas</w:t>
      </w:r>
      <w:r>
        <w:rPr>
          <w:sz w:val="16"/>
          <w:vertAlign w:val="baseline"/>
        </w:rPr>
        <w:t>. Sentencia</w:t>
      </w:r>
      <w:r>
        <w:rPr>
          <w:spacing w:val="-14"/>
          <w:sz w:val="16"/>
          <w:vertAlign w:val="baseline"/>
        </w:rPr>
        <w:t> </w:t>
      </w:r>
      <w:r>
        <w:rPr>
          <w:sz w:val="16"/>
          <w:vertAlign w:val="baseline"/>
        </w:rPr>
        <w:t>de</w:t>
      </w:r>
      <w:r>
        <w:rPr>
          <w:spacing w:val="-14"/>
          <w:sz w:val="16"/>
          <w:vertAlign w:val="baseline"/>
        </w:rPr>
        <w:t> </w:t>
      </w:r>
      <w:r>
        <w:rPr>
          <w:sz w:val="16"/>
          <w:vertAlign w:val="baseline"/>
        </w:rPr>
        <w:t>26</w:t>
      </w:r>
      <w:r>
        <w:rPr>
          <w:spacing w:val="-14"/>
          <w:sz w:val="16"/>
          <w:vertAlign w:val="baseline"/>
        </w:rPr>
        <w:t> </w:t>
      </w:r>
      <w:r>
        <w:rPr>
          <w:sz w:val="16"/>
          <w:vertAlign w:val="baseline"/>
        </w:rPr>
        <w:t>de</w:t>
      </w:r>
      <w:r>
        <w:rPr>
          <w:spacing w:val="-14"/>
          <w:sz w:val="16"/>
          <w:vertAlign w:val="baseline"/>
        </w:rPr>
        <w:t> </w:t>
      </w:r>
      <w:r>
        <w:rPr>
          <w:sz w:val="16"/>
          <w:vertAlign w:val="baseline"/>
        </w:rPr>
        <w:t>noviembre</w:t>
      </w:r>
      <w:r>
        <w:rPr>
          <w:spacing w:val="-14"/>
          <w:sz w:val="16"/>
          <w:vertAlign w:val="baseline"/>
        </w:rPr>
        <w:t> </w:t>
      </w:r>
      <w:r>
        <w:rPr>
          <w:sz w:val="16"/>
          <w:vertAlign w:val="baseline"/>
        </w:rPr>
        <w:t>de</w:t>
      </w:r>
      <w:r>
        <w:rPr>
          <w:spacing w:val="-14"/>
          <w:sz w:val="16"/>
          <w:vertAlign w:val="baseline"/>
        </w:rPr>
        <w:t> </w:t>
      </w:r>
      <w:r>
        <w:rPr>
          <w:sz w:val="16"/>
          <w:vertAlign w:val="baseline"/>
        </w:rPr>
        <w:t>2010.</w:t>
      </w:r>
      <w:r>
        <w:rPr>
          <w:spacing w:val="-15"/>
          <w:sz w:val="16"/>
          <w:vertAlign w:val="baseline"/>
        </w:rPr>
        <w:t> </w:t>
      </w:r>
      <w:r>
        <w:rPr>
          <w:sz w:val="16"/>
          <w:vertAlign w:val="baseline"/>
        </w:rPr>
        <w:t>Serie</w:t>
      </w:r>
      <w:r>
        <w:rPr>
          <w:spacing w:val="-13"/>
          <w:sz w:val="16"/>
          <w:vertAlign w:val="baseline"/>
        </w:rPr>
        <w:t> </w:t>
      </w:r>
      <w:r>
        <w:rPr>
          <w:sz w:val="16"/>
          <w:vertAlign w:val="baseline"/>
        </w:rPr>
        <w:t>C</w:t>
      </w:r>
      <w:r>
        <w:rPr>
          <w:spacing w:val="-14"/>
          <w:sz w:val="16"/>
          <w:vertAlign w:val="baseline"/>
        </w:rPr>
        <w:t> </w:t>
      </w:r>
      <w:r>
        <w:rPr>
          <w:sz w:val="16"/>
          <w:vertAlign w:val="baseline"/>
        </w:rPr>
        <w:t>No.</w:t>
      </w:r>
      <w:r>
        <w:rPr>
          <w:spacing w:val="-15"/>
          <w:sz w:val="16"/>
          <w:vertAlign w:val="baseline"/>
        </w:rPr>
        <w:t> </w:t>
      </w:r>
      <w:r>
        <w:rPr>
          <w:sz w:val="16"/>
          <w:vertAlign w:val="baseline"/>
        </w:rPr>
        <w:t>221,</w:t>
      </w:r>
      <w:r>
        <w:rPr>
          <w:spacing w:val="-14"/>
          <w:sz w:val="16"/>
          <w:vertAlign w:val="baseline"/>
        </w:rPr>
        <w:t> </w:t>
      </w:r>
      <w:r>
        <w:rPr>
          <w:sz w:val="16"/>
          <w:vertAlign w:val="baseline"/>
        </w:rPr>
        <w:t>párr.</w:t>
      </w:r>
      <w:r>
        <w:rPr>
          <w:spacing w:val="-12"/>
          <w:sz w:val="16"/>
          <w:vertAlign w:val="baseline"/>
        </w:rPr>
        <w:t> </w:t>
      </w:r>
      <w:r>
        <w:rPr>
          <w:sz w:val="16"/>
          <w:vertAlign w:val="baseline"/>
        </w:rPr>
        <w:t>18,</w:t>
      </w:r>
      <w:r>
        <w:rPr>
          <w:spacing w:val="-15"/>
          <w:sz w:val="16"/>
          <w:vertAlign w:val="baseline"/>
        </w:rPr>
        <w:t> </w:t>
      </w:r>
      <w:r>
        <w:rPr>
          <w:sz w:val="16"/>
          <w:vertAlign w:val="baseline"/>
        </w:rPr>
        <w:t>y</w:t>
      </w:r>
      <w:r>
        <w:rPr>
          <w:spacing w:val="-11"/>
          <w:sz w:val="16"/>
          <w:vertAlign w:val="baseline"/>
        </w:rPr>
        <w:t> </w:t>
      </w:r>
      <w:r>
        <w:rPr>
          <w:i/>
          <w:sz w:val="16"/>
          <w:vertAlign w:val="baseline"/>
        </w:rPr>
        <w:t>Caso</w:t>
      </w:r>
      <w:r>
        <w:rPr>
          <w:i/>
          <w:spacing w:val="-14"/>
          <w:sz w:val="16"/>
          <w:vertAlign w:val="baseline"/>
        </w:rPr>
        <w:t> </w:t>
      </w:r>
      <w:r>
        <w:rPr>
          <w:i/>
          <w:sz w:val="16"/>
          <w:vertAlign w:val="baseline"/>
        </w:rPr>
        <w:t>Asociación</w:t>
      </w:r>
      <w:r>
        <w:rPr>
          <w:i/>
          <w:spacing w:val="-15"/>
          <w:sz w:val="16"/>
          <w:vertAlign w:val="baseline"/>
        </w:rPr>
        <w:t> </w:t>
      </w:r>
      <w:r>
        <w:rPr>
          <w:i/>
          <w:sz w:val="16"/>
          <w:vertAlign w:val="baseline"/>
        </w:rPr>
        <w:t>Nacional</w:t>
      </w:r>
      <w:r>
        <w:rPr>
          <w:i/>
          <w:spacing w:val="-12"/>
          <w:sz w:val="16"/>
          <w:vertAlign w:val="baseline"/>
        </w:rPr>
        <w:t> </w:t>
      </w:r>
      <w:r>
        <w:rPr>
          <w:i/>
          <w:sz w:val="16"/>
          <w:vertAlign w:val="baseline"/>
        </w:rPr>
        <w:t>de</w:t>
      </w:r>
      <w:r>
        <w:rPr>
          <w:i/>
          <w:spacing w:val="-12"/>
          <w:sz w:val="16"/>
          <w:vertAlign w:val="baseline"/>
        </w:rPr>
        <w:t> </w:t>
      </w:r>
      <w:r>
        <w:rPr>
          <w:i/>
          <w:sz w:val="16"/>
          <w:vertAlign w:val="baseline"/>
        </w:rPr>
        <w:t>Cesantes</w:t>
      </w:r>
      <w:r>
        <w:rPr>
          <w:i/>
          <w:spacing w:val="-14"/>
          <w:sz w:val="16"/>
          <w:vertAlign w:val="baseline"/>
        </w:rPr>
        <w:t> </w:t>
      </w:r>
      <w:r>
        <w:rPr>
          <w:i/>
          <w:sz w:val="16"/>
          <w:vertAlign w:val="baseline"/>
        </w:rPr>
        <w:t>y</w:t>
      </w:r>
      <w:r>
        <w:rPr>
          <w:i/>
          <w:spacing w:val="-14"/>
          <w:sz w:val="16"/>
          <w:vertAlign w:val="baseline"/>
        </w:rPr>
        <w:t> </w:t>
      </w:r>
      <w:r>
        <w:rPr>
          <w:i/>
          <w:sz w:val="16"/>
          <w:vertAlign w:val="baseline"/>
        </w:rPr>
        <w:t>Jubilados</w:t>
      </w:r>
      <w:r>
        <w:rPr>
          <w:i/>
          <w:sz w:val="16"/>
          <w:vertAlign w:val="baseline"/>
        </w:rPr>
        <w:t> de</w:t>
      </w:r>
      <w:r>
        <w:rPr>
          <w:i/>
          <w:spacing w:val="-7"/>
          <w:sz w:val="16"/>
          <w:vertAlign w:val="baseline"/>
        </w:rPr>
        <w:t> </w:t>
      </w:r>
      <w:r>
        <w:rPr>
          <w:i/>
          <w:sz w:val="16"/>
          <w:vertAlign w:val="baseline"/>
        </w:rPr>
        <w:t>la</w:t>
      </w:r>
      <w:r>
        <w:rPr>
          <w:i/>
          <w:spacing w:val="-10"/>
          <w:sz w:val="16"/>
          <w:vertAlign w:val="baseline"/>
        </w:rPr>
        <w:t> </w:t>
      </w:r>
      <w:r>
        <w:rPr>
          <w:i/>
          <w:sz w:val="16"/>
          <w:vertAlign w:val="baseline"/>
        </w:rPr>
        <w:t>Superintendencia</w:t>
      </w:r>
      <w:r>
        <w:rPr>
          <w:i/>
          <w:spacing w:val="-8"/>
          <w:sz w:val="16"/>
          <w:vertAlign w:val="baseline"/>
        </w:rPr>
        <w:t> </w:t>
      </w:r>
      <w:r>
        <w:rPr>
          <w:i/>
          <w:sz w:val="16"/>
          <w:vertAlign w:val="baseline"/>
        </w:rPr>
        <w:t>Nacional</w:t>
      </w:r>
      <w:r>
        <w:rPr>
          <w:i/>
          <w:spacing w:val="-8"/>
          <w:sz w:val="16"/>
          <w:vertAlign w:val="baseline"/>
        </w:rPr>
        <w:t> </w:t>
      </w:r>
      <w:r>
        <w:rPr>
          <w:i/>
          <w:sz w:val="16"/>
          <w:vertAlign w:val="baseline"/>
        </w:rPr>
        <w:t>de</w:t>
      </w:r>
      <w:r>
        <w:rPr>
          <w:i/>
          <w:spacing w:val="-9"/>
          <w:sz w:val="16"/>
          <w:vertAlign w:val="baseline"/>
        </w:rPr>
        <w:t> </w:t>
      </w:r>
      <w:r>
        <w:rPr>
          <w:i/>
          <w:sz w:val="16"/>
          <w:vertAlign w:val="baseline"/>
        </w:rPr>
        <w:t>Administración</w:t>
      </w:r>
      <w:r>
        <w:rPr>
          <w:i/>
          <w:spacing w:val="-8"/>
          <w:sz w:val="16"/>
          <w:vertAlign w:val="baseline"/>
        </w:rPr>
        <w:t> </w:t>
      </w:r>
      <w:r>
        <w:rPr>
          <w:i/>
          <w:sz w:val="16"/>
          <w:vertAlign w:val="baseline"/>
        </w:rPr>
        <w:t>Tributaria</w:t>
      </w:r>
      <w:r>
        <w:rPr>
          <w:i/>
          <w:spacing w:val="-8"/>
          <w:sz w:val="16"/>
          <w:vertAlign w:val="baseline"/>
        </w:rPr>
        <w:t> </w:t>
      </w:r>
      <w:r>
        <w:rPr>
          <w:i/>
          <w:sz w:val="16"/>
          <w:vertAlign w:val="baseline"/>
        </w:rPr>
        <w:t>(ANCEJUB-SUNAT)</w:t>
      </w:r>
      <w:r>
        <w:rPr>
          <w:i/>
          <w:spacing w:val="-10"/>
          <w:sz w:val="16"/>
          <w:vertAlign w:val="baseline"/>
        </w:rPr>
        <w:t> </w:t>
      </w:r>
      <w:r>
        <w:rPr>
          <w:i/>
          <w:sz w:val="16"/>
          <w:vertAlign w:val="baseline"/>
        </w:rPr>
        <w:t>Vs.</w:t>
      </w:r>
      <w:r>
        <w:rPr>
          <w:i/>
          <w:spacing w:val="-8"/>
          <w:sz w:val="16"/>
          <w:vertAlign w:val="baseline"/>
        </w:rPr>
        <w:t> </w:t>
      </w:r>
      <w:r>
        <w:rPr>
          <w:i/>
          <w:sz w:val="16"/>
          <w:vertAlign w:val="baseline"/>
        </w:rPr>
        <w:t>Perú.</w:t>
      </w:r>
      <w:r>
        <w:rPr>
          <w:i/>
          <w:spacing w:val="-8"/>
          <w:sz w:val="16"/>
          <w:vertAlign w:val="baseline"/>
        </w:rPr>
        <w:t> </w:t>
      </w:r>
      <w:r>
        <w:rPr>
          <w:i/>
          <w:sz w:val="16"/>
          <w:vertAlign w:val="baseline"/>
        </w:rPr>
        <w:t>Excepciones</w:t>
      </w:r>
      <w:r>
        <w:rPr>
          <w:i/>
          <w:spacing w:val="-7"/>
          <w:sz w:val="16"/>
          <w:vertAlign w:val="baseline"/>
        </w:rPr>
        <w:t> </w:t>
      </w:r>
      <w:r>
        <w:rPr>
          <w:i/>
          <w:sz w:val="16"/>
          <w:vertAlign w:val="baseline"/>
        </w:rPr>
        <w:t>Preliminares, Fondo, Reparaciones y Costas. </w:t>
      </w:r>
      <w:r>
        <w:rPr>
          <w:sz w:val="16"/>
          <w:vertAlign w:val="baseline"/>
        </w:rPr>
        <w:t>Sentencia de 21 de noviembre de 2019. Serie C No. 394, párr. 27.</w:t>
      </w:r>
    </w:p>
    <w:p>
      <w:pPr>
        <w:spacing w:before="0"/>
        <w:ind w:left="119" w:right="193" w:firstLine="0"/>
        <w:jc w:val="both"/>
        <w:rPr>
          <w:sz w:val="16"/>
        </w:rPr>
      </w:pPr>
      <w:bookmarkStart w:name="_bookmark28" w:id="40"/>
      <w:bookmarkEnd w:id="40"/>
      <w:r>
        <w:rPr/>
      </w:r>
      <w:r>
        <w:rPr>
          <w:sz w:val="16"/>
          <w:vertAlign w:val="superscript"/>
        </w:rPr>
        <w:t>17</w:t>
      </w:r>
      <w:r>
        <w:rPr>
          <w:spacing w:val="80"/>
          <w:w w:val="150"/>
          <w:sz w:val="16"/>
          <w:vertAlign w:val="baseline"/>
        </w:rPr>
        <w:t>  </w:t>
      </w:r>
      <w:r>
        <w:rPr>
          <w:i/>
          <w:sz w:val="16"/>
          <w:vertAlign w:val="baseline"/>
        </w:rPr>
        <w:t>Cfr. Caso de los “Niños de la Calle” (Villagrán Morales y otros) Vs. Guatemala. Fondo. </w:t>
      </w:r>
      <w:r>
        <w:rPr>
          <w:sz w:val="16"/>
          <w:vertAlign w:val="baseline"/>
        </w:rPr>
        <w:t>Sentencia de 19 de noviembre de 1999. Serie C No. 63, párr. 222, y </w:t>
      </w:r>
      <w:r>
        <w:rPr>
          <w:i/>
          <w:sz w:val="16"/>
          <w:vertAlign w:val="baseline"/>
        </w:rPr>
        <w:t>Caso Mina Cuero Vs. Ecuador. Excepción Preliminar, Fondo,</w:t>
      </w:r>
      <w:r>
        <w:rPr>
          <w:i/>
          <w:sz w:val="16"/>
          <w:vertAlign w:val="baseline"/>
        </w:rPr>
        <w:t> Reparaciones y Costas. </w:t>
      </w:r>
      <w:r>
        <w:rPr>
          <w:sz w:val="16"/>
          <w:vertAlign w:val="baseline"/>
        </w:rPr>
        <w:t>Sentencia de 7 de septiembre de 2022. Serie C No. 464, párr. 19.</w:t>
      </w:r>
    </w:p>
    <w:p>
      <w:pPr>
        <w:spacing w:after="0"/>
        <w:jc w:val="both"/>
        <w:rPr>
          <w:sz w:val="16"/>
        </w:rPr>
        <w:sectPr>
          <w:pgSz w:w="12240" w:h="15840"/>
          <w:pgMar w:header="0" w:footer="715" w:top="1360" w:bottom="900" w:left="1320" w:right="1240"/>
        </w:sectPr>
      </w:pPr>
    </w:p>
    <w:p>
      <w:pPr>
        <w:pStyle w:val="ListParagraph"/>
        <w:numPr>
          <w:ilvl w:val="0"/>
          <w:numId w:val="12"/>
        </w:numPr>
        <w:tabs>
          <w:tab w:pos="829" w:val="left" w:leader="none"/>
        </w:tabs>
        <w:spacing w:line="240" w:lineRule="auto" w:before="80" w:after="0"/>
        <w:ind w:left="119" w:right="196" w:firstLine="0"/>
        <w:jc w:val="both"/>
        <w:rPr>
          <w:sz w:val="20"/>
        </w:rPr>
      </w:pPr>
      <w:r>
        <w:rPr>
          <w:sz w:val="20"/>
        </w:rPr>
        <w:t>En el caso concreto, la Corte advierte que las pretensiones de la Comisión retomadas por la representación de</w:t>
      </w:r>
      <w:r>
        <w:rPr>
          <w:spacing w:val="-2"/>
          <w:sz w:val="20"/>
        </w:rPr>
        <w:t> </w:t>
      </w:r>
      <w:r>
        <w:rPr>
          <w:sz w:val="20"/>
        </w:rPr>
        <w:t>la presunta víctima no se</w:t>
      </w:r>
      <w:r>
        <w:rPr>
          <w:spacing w:val="-2"/>
          <w:sz w:val="20"/>
        </w:rPr>
        <w:t> </w:t>
      </w:r>
      <w:r>
        <w:rPr>
          <w:sz w:val="20"/>
        </w:rPr>
        <w:t>circunscriben a la revisión de</w:t>
      </w:r>
      <w:r>
        <w:rPr>
          <w:spacing w:val="-2"/>
          <w:sz w:val="20"/>
        </w:rPr>
        <w:t> </w:t>
      </w:r>
      <w:r>
        <w:rPr>
          <w:sz w:val="20"/>
        </w:rPr>
        <w:t>los fallos</w:t>
      </w:r>
      <w:r>
        <w:rPr>
          <w:spacing w:val="-1"/>
          <w:sz w:val="20"/>
        </w:rPr>
        <w:t> </w:t>
      </w:r>
      <w:r>
        <w:rPr>
          <w:sz w:val="20"/>
        </w:rPr>
        <w:t>de los</w:t>
      </w:r>
      <w:r>
        <w:rPr>
          <w:spacing w:val="-2"/>
          <w:sz w:val="20"/>
        </w:rPr>
        <w:t> </w:t>
      </w:r>
      <w:r>
        <w:rPr>
          <w:sz w:val="20"/>
        </w:rPr>
        <w:t>tribunales</w:t>
      </w:r>
      <w:r>
        <w:rPr>
          <w:spacing w:val="-2"/>
          <w:sz w:val="20"/>
        </w:rPr>
        <w:t> </w:t>
      </w:r>
      <w:r>
        <w:rPr>
          <w:sz w:val="20"/>
        </w:rPr>
        <w:t>nacionales</w:t>
      </w:r>
      <w:r>
        <w:rPr>
          <w:spacing w:val="-2"/>
          <w:sz w:val="20"/>
        </w:rPr>
        <w:t> </w:t>
      </w:r>
      <w:r>
        <w:rPr>
          <w:sz w:val="20"/>
        </w:rPr>
        <w:t>ante</w:t>
      </w:r>
      <w:r>
        <w:rPr>
          <w:spacing w:val="-3"/>
          <w:sz w:val="20"/>
        </w:rPr>
        <w:t> </w:t>
      </w:r>
      <w:r>
        <w:rPr>
          <w:sz w:val="20"/>
        </w:rPr>
        <w:t>una</w:t>
      </w:r>
      <w:r>
        <w:rPr>
          <w:spacing w:val="-1"/>
          <w:sz w:val="20"/>
        </w:rPr>
        <w:t> </w:t>
      </w:r>
      <w:r>
        <w:rPr>
          <w:sz w:val="20"/>
        </w:rPr>
        <w:t>eventual</w:t>
      </w:r>
      <w:r>
        <w:rPr>
          <w:spacing w:val="-1"/>
          <w:sz w:val="20"/>
        </w:rPr>
        <w:t> </w:t>
      </w:r>
      <w:r>
        <w:rPr>
          <w:sz w:val="20"/>
        </w:rPr>
        <w:t>incorrección</w:t>
      </w:r>
      <w:r>
        <w:rPr>
          <w:spacing w:val="-1"/>
          <w:sz w:val="20"/>
        </w:rPr>
        <w:t> </w:t>
      </w:r>
      <w:r>
        <w:rPr>
          <w:sz w:val="20"/>
        </w:rPr>
        <w:t>en</w:t>
      </w:r>
      <w:r>
        <w:rPr>
          <w:spacing w:val="-1"/>
          <w:sz w:val="20"/>
        </w:rPr>
        <w:t> </w:t>
      </w:r>
      <w:r>
        <w:rPr>
          <w:sz w:val="20"/>
        </w:rPr>
        <w:t>la</w:t>
      </w:r>
      <w:r>
        <w:rPr>
          <w:spacing w:val="-1"/>
          <w:sz w:val="20"/>
        </w:rPr>
        <w:t> </w:t>
      </w:r>
      <w:r>
        <w:rPr>
          <w:sz w:val="20"/>
        </w:rPr>
        <w:t>apreciación</w:t>
      </w:r>
      <w:r>
        <w:rPr>
          <w:spacing w:val="-1"/>
          <w:sz w:val="20"/>
        </w:rPr>
        <w:t> </w:t>
      </w:r>
      <w:r>
        <w:rPr>
          <w:sz w:val="20"/>
        </w:rPr>
        <w:t>de</w:t>
      </w:r>
      <w:r>
        <w:rPr>
          <w:spacing w:val="-3"/>
          <w:sz w:val="20"/>
        </w:rPr>
        <w:t> </w:t>
      </w:r>
      <w:r>
        <w:rPr>
          <w:sz w:val="20"/>
        </w:rPr>
        <w:t>las</w:t>
      </w:r>
      <w:r>
        <w:rPr>
          <w:spacing w:val="-2"/>
          <w:sz w:val="20"/>
        </w:rPr>
        <w:t> </w:t>
      </w:r>
      <w:r>
        <w:rPr>
          <w:sz w:val="20"/>
        </w:rPr>
        <w:t>pruebas, en la determinación de los hechos o en la aplicación del derecho interno. Por el contrario, se alega la vulneración a distintos derechos consagrados en la Convención Americana, en el marco de las decisiones asumidas por las autoridades nacionales en sede judicial. En consecuencia,</w:t>
      </w:r>
      <w:r>
        <w:rPr>
          <w:spacing w:val="-14"/>
          <w:sz w:val="20"/>
        </w:rPr>
        <w:t> </w:t>
      </w:r>
      <w:r>
        <w:rPr>
          <w:sz w:val="20"/>
        </w:rPr>
        <w:t>con</w:t>
      </w:r>
      <w:r>
        <w:rPr>
          <w:spacing w:val="-13"/>
          <w:sz w:val="20"/>
        </w:rPr>
        <w:t> </w:t>
      </w:r>
      <w:r>
        <w:rPr>
          <w:sz w:val="20"/>
        </w:rPr>
        <w:t>el</w:t>
      </w:r>
      <w:r>
        <w:rPr>
          <w:spacing w:val="-13"/>
          <w:sz w:val="20"/>
        </w:rPr>
        <w:t> </w:t>
      </w:r>
      <w:r>
        <w:rPr>
          <w:sz w:val="20"/>
        </w:rPr>
        <w:t>fin</w:t>
      </w:r>
      <w:r>
        <w:rPr>
          <w:spacing w:val="-13"/>
          <w:sz w:val="20"/>
        </w:rPr>
        <w:t> </w:t>
      </w:r>
      <w:r>
        <w:rPr>
          <w:sz w:val="20"/>
        </w:rPr>
        <w:t>de</w:t>
      </w:r>
      <w:r>
        <w:rPr>
          <w:spacing w:val="-17"/>
          <w:sz w:val="20"/>
        </w:rPr>
        <w:t> </w:t>
      </w:r>
      <w:r>
        <w:rPr>
          <w:sz w:val="20"/>
        </w:rPr>
        <w:t>determinar</w:t>
      </w:r>
      <w:r>
        <w:rPr>
          <w:spacing w:val="-15"/>
          <w:sz w:val="20"/>
        </w:rPr>
        <w:t> </w:t>
      </w:r>
      <w:r>
        <w:rPr>
          <w:sz w:val="20"/>
        </w:rPr>
        <w:t>si</w:t>
      </w:r>
      <w:r>
        <w:rPr>
          <w:spacing w:val="-13"/>
          <w:sz w:val="20"/>
        </w:rPr>
        <w:t> </w:t>
      </w:r>
      <w:r>
        <w:rPr>
          <w:sz w:val="20"/>
        </w:rPr>
        <w:t>dichas</w:t>
      </w:r>
      <w:r>
        <w:rPr>
          <w:spacing w:val="-12"/>
          <w:sz w:val="20"/>
        </w:rPr>
        <w:t> </w:t>
      </w:r>
      <w:r>
        <w:rPr>
          <w:sz w:val="20"/>
        </w:rPr>
        <w:t>violaciones</w:t>
      </w:r>
      <w:r>
        <w:rPr>
          <w:spacing w:val="-12"/>
          <w:sz w:val="20"/>
        </w:rPr>
        <w:t> </w:t>
      </w:r>
      <w:r>
        <w:rPr>
          <w:sz w:val="20"/>
        </w:rPr>
        <w:t>efectivamente</w:t>
      </w:r>
      <w:r>
        <w:rPr>
          <w:spacing w:val="-15"/>
          <w:sz w:val="20"/>
        </w:rPr>
        <w:t> </w:t>
      </w:r>
      <w:r>
        <w:rPr>
          <w:sz w:val="20"/>
        </w:rPr>
        <w:t>ocurrieron,</w:t>
      </w:r>
      <w:r>
        <w:rPr>
          <w:spacing w:val="-14"/>
          <w:sz w:val="20"/>
        </w:rPr>
        <w:t> </w:t>
      </w:r>
      <w:r>
        <w:rPr>
          <w:sz w:val="20"/>
        </w:rPr>
        <w:t>se</w:t>
      </w:r>
      <w:r>
        <w:rPr>
          <w:spacing w:val="-17"/>
          <w:sz w:val="20"/>
        </w:rPr>
        <w:t> </w:t>
      </w:r>
      <w:r>
        <w:rPr>
          <w:sz w:val="20"/>
        </w:rPr>
        <w:t>hace imprescindible</w:t>
      </w:r>
      <w:r>
        <w:rPr>
          <w:spacing w:val="-5"/>
          <w:sz w:val="20"/>
        </w:rPr>
        <w:t> </w:t>
      </w:r>
      <w:r>
        <w:rPr>
          <w:sz w:val="20"/>
        </w:rPr>
        <w:t>analizar,</w:t>
      </w:r>
      <w:r>
        <w:rPr>
          <w:spacing w:val="-2"/>
          <w:sz w:val="20"/>
        </w:rPr>
        <w:t> </w:t>
      </w:r>
      <w:r>
        <w:rPr>
          <w:sz w:val="20"/>
        </w:rPr>
        <w:t>por</w:t>
      </w:r>
      <w:r>
        <w:rPr>
          <w:spacing w:val="-5"/>
          <w:sz w:val="20"/>
        </w:rPr>
        <w:t> </w:t>
      </w:r>
      <w:r>
        <w:rPr>
          <w:sz w:val="20"/>
        </w:rPr>
        <w:t>una</w:t>
      </w:r>
      <w:r>
        <w:rPr>
          <w:spacing w:val="-6"/>
          <w:sz w:val="20"/>
        </w:rPr>
        <w:t> </w:t>
      </w:r>
      <w:r>
        <w:rPr>
          <w:sz w:val="20"/>
        </w:rPr>
        <w:t>parte,</w:t>
      </w:r>
      <w:r>
        <w:rPr>
          <w:spacing w:val="-5"/>
          <w:sz w:val="20"/>
        </w:rPr>
        <w:t> </w:t>
      </w:r>
      <w:r>
        <w:rPr>
          <w:sz w:val="20"/>
        </w:rPr>
        <w:t>las</w:t>
      </w:r>
      <w:r>
        <w:rPr>
          <w:spacing w:val="-2"/>
          <w:sz w:val="20"/>
        </w:rPr>
        <w:t> </w:t>
      </w:r>
      <w:r>
        <w:rPr>
          <w:sz w:val="20"/>
        </w:rPr>
        <w:t>resoluciones</w:t>
      </w:r>
      <w:r>
        <w:rPr>
          <w:spacing w:val="-5"/>
          <w:sz w:val="20"/>
        </w:rPr>
        <w:t> </w:t>
      </w:r>
      <w:r>
        <w:rPr>
          <w:sz w:val="20"/>
        </w:rPr>
        <w:t>dictadas</w:t>
      </w:r>
      <w:r>
        <w:rPr>
          <w:spacing w:val="-7"/>
          <w:sz w:val="20"/>
        </w:rPr>
        <w:t> </w:t>
      </w:r>
      <w:r>
        <w:rPr>
          <w:sz w:val="20"/>
        </w:rPr>
        <w:t>por</w:t>
      </w:r>
      <w:r>
        <w:rPr>
          <w:spacing w:val="-5"/>
          <w:sz w:val="20"/>
        </w:rPr>
        <w:t> </w:t>
      </w:r>
      <w:r>
        <w:rPr>
          <w:sz w:val="20"/>
        </w:rPr>
        <w:t>las</w:t>
      </w:r>
      <w:r>
        <w:rPr>
          <w:spacing w:val="-5"/>
          <w:sz w:val="20"/>
        </w:rPr>
        <w:t> </w:t>
      </w:r>
      <w:r>
        <w:rPr>
          <w:sz w:val="20"/>
        </w:rPr>
        <w:t>distintas</w:t>
      </w:r>
      <w:r>
        <w:rPr>
          <w:spacing w:val="-7"/>
          <w:sz w:val="20"/>
        </w:rPr>
        <w:t> </w:t>
      </w:r>
      <w:r>
        <w:rPr>
          <w:sz w:val="20"/>
        </w:rPr>
        <w:t>autoridades jurisdiccionales y, por la otra, su compatibilidad con las obligaciones internacionales del Estado, lo que, a la postre, configura una cuestión de fondo que no puede dirimirse por vía de una excepción preliminar. En consecuencia, la Corte declara sin lugar la excepción preliminar presentada por el Estado.</w:t>
      </w:r>
    </w:p>
    <w:p>
      <w:pPr>
        <w:pStyle w:val="BodyText"/>
        <w:rPr>
          <w:sz w:val="24"/>
        </w:rPr>
      </w:pPr>
    </w:p>
    <w:p>
      <w:pPr>
        <w:pStyle w:val="Heading1"/>
        <w:spacing w:before="188"/>
        <w:ind w:left="3155" w:right="3234" w:firstLine="1567"/>
        <w:jc w:val="left"/>
      </w:pPr>
      <w:bookmarkStart w:name="V CONSIDERACIONES PREVIAS" w:id="41"/>
      <w:bookmarkEnd w:id="41"/>
      <w:r>
        <w:rPr>
          <w:b w:val="0"/>
        </w:rPr>
      </w:r>
      <w:bookmarkStart w:name="_bookmark29" w:id="42"/>
      <w:bookmarkEnd w:id="42"/>
      <w:r>
        <w:rPr>
          <w:b w:val="0"/>
        </w:rPr>
      </w:r>
      <w:r>
        <w:rPr>
          <w:spacing w:val="-10"/>
        </w:rPr>
        <w:t>V </w:t>
      </w:r>
      <w:r>
        <w:rPr/>
        <w:t>CONSIDERACIONES</w:t>
      </w:r>
      <w:r>
        <w:rPr>
          <w:spacing w:val="-18"/>
        </w:rPr>
        <w:t> </w:t>
      </w:r>
      <w:r>
        <w:rPr/>
        <w:t>PREVIAS</w:t>
      </w:r>
    </w:p>
    <w:p>
      <w:pPr>
        <w:pStyle w:val="BodyText"/>
        <w:rPr>
          <w:b/>
        </w:rPr>
      </w:pPr>
    </w:p>
    <w:p>
      <w:pPr>
        <w:pStyle w:val="ListParagraph"/>
        <w:numPr>
          <w:ilvl w:val="0"/>
          <w:numId w:val="12"/>
        </w:numPr>
        <w:tabs>
          <w:tab w:pos="828" w:val="left" w:leader="none"/>
        </w:tabs>
        <w:spacing w:line="240" w:lineRule="auto" w:before="1" w:after="0"/>
        <w:ind w:left="119" w:right="197" w:firstLine="0"/>
        <w:jc w:val="both"/>
        <w:rPr>
          <w:sz w:val="20"/>
        </w:rPr>
      </w:pPr>
      <w:r>
        <w:rPr>
          <w:sz w:val="20"/>
        </w:rPr>
        <w:t>El </w:t>
      </w:r>
      <w:r>
        <w:rPr>
          <w:b/>
          <w:i/>
          <w:sz w:val="20"/>
        </w:rPr>
        <w:t>Estado </w:t>
      </w:r>
      <w:r>
        <w:rPr>
          <w:sz w:val="20"/>
        </w:rPr>
        <w:t>adujo que en el escrito de solicitudes y pruebas se incluyeron elementos fácticos (</w:t>
      </w:r>
      <w:r>
        <w:rPr>
          <w:i/>
          <w:sz w:val="20"/>
        </w:rPr>
        <w:t>infra </w:t>
      </w:r>
      <w:r>
        <w:rPr>
          <w:sz w:val="20"/>
        </w:rPr>
        <w:t>párrs. 36 y 37) que exceden los denunciados por los peticionarios ante la Comisión,</w:t>
      </w:r>
      <w:r>
        <w:rPr>
          <w:spacing w:val="-4"/>
          <w:sz w:val="20"/>
        </w:rPr>
        <w:t> </w:t>
      </w:r>
      <w:r>
        <w:rPr>
          <w:sz w:val="20"/>
        </w:rPr>
        <w:t>adicionando</w:t>
      </w:r>
      <w:r>
        <w:rPr>
          <w:spacing w:val="-2"/>
          <w:sz w:val="20"/>
        </w:rPr>
        <w:t> </w:t>
      </w:r>
      <w:r>
        <w:rPr>
          <w:sz w:val="20"/>
        </w:rPr>
        <w:t>hechos</w:t>
      </w:r>
      <w:r>
        <w:rPr>
          <w:spacing w:val="-4"/>
          <w:sz w:val="20"/>
        </w:rPr>
        <w:t> </w:t>
      </w:r>
      <w:r>
        <w:rPr>
          <w:sz w:val="20"/>
        </w:rPr>
        <w:t>no</w:t>
      </w:r>
      <w:r>
        <w:rPr>
          <w:spacing w:val="-2"/>
          <w:sz w:val="20"/>
        </w:rPr>
        <w:t> </w:t>
      </w:r>
      <w:r>
        <w:rPr>
          <w:sz w:val="20"/>
        </w:rPr>
        <w:t>incluidos</w:t>
      </w:r>
      <w:r>
        <w:rPr>
          <w:spacing w:val="-1"/>
          <w:sz w:val="20"/>
        </w:rPr>
        <w:t> </w:t>
      </w:r>
      <w:r>
        <w:rPr>
          <w:sz w:val="20"/>
        </w:rPr>
        <w:t>en</w:t>
      </w:r>
      <w:r>
        <w:rPr>
          <w:spacing w:val="-2"/>
          <w:sz w:val="20"/>
        </w:rPr>
        <w:t> </w:t>
      </w:r>
      <w:r>
        <w:rPr>
          <w:sz w:val="20"/>
        </w:rPr>
        <w:t>la</w:t>
      </w:r>
      <w:r>
        <w:rPr>
          <w:spacing w:val="-3"/>
          <w:sz w:val="20"/>
        </w:rPr>
        <w:t> </w:t>
      </w:r>
      <w:r>
        <w:rPr>
          <w:sz w:val="20"/>
        </w:rPr>
        <w:t>petición</w:t>
      </w:r>
      <w:r>
        <w:rPr>
          <w:spacing w:val="-3"/>
          <w:sz w:val="20"/>
        </w:rPr>
        <w:t> </w:t>
      </w:r>
      <w:r>
        <w:rPr>
          <w:sz w:val="20"/>
        </w:rPr>
        <w:t>inicial.</w:t>
      </w:r>
      <w:r>
        <w:rPr>
          <w:spacing w:val="-3"/>
          <w:sz w:val="20"/>
        </w:rPr>
        <w:t> </w:t>
      </w:r>
      <w:r>
        <w:rPr>
          <w:sz w:val="20"/>
        </w:rPr>
        <w:t>El</w:t>
      </w:r>
      <w:r>
        <w:rPr>
          <w:spacing w:val="-3"/>
          <w:sz w:val="20"/>
        </w:rPr>
        <w:t> </w:t>
      </w:r>
      <w:r>
        <w:rPr>
          <w:sz w:val="20"/>
        </w:rPr>
        <w:t>Estado</w:t>
      </w:r>
      <w:r>
        <w:rPr>
          <w:spacing w:val="-4"/>
          <w:sz w:val="20"/>
        </w:rPr>
        <w:t> </w:t>
      </w:r>
      <w:r>
        <w:rPr>
          <w:sz w:val="20"/>
        </w:rPr>
        <w:t>concluyó</w:t>
      </w:r>
      <w:r>
        <w:rPr>
          <w:spacing w:val="-4"/>
          <w:sz w:val="20"/>
        </w:rPr>
        <w:t> </w:t>
      </w:r>
      <w:r>
        <w:rPr>
          <w:sz w:val="20"/>
        </w:rPr>
        <w:t>que</w:t>
      </w:r>
      <w:r>
        <w:rPr>
          <w:spacing w:val="-2"/>
          <w:sz w:val="20"/>
        </w:rPr>
        <w:t> </w:t>
      </w:r>
      <w:r>
        <w:rPr>
          <w:sz w:val="20"/>
        </w:rPr>
        <w:t>tales hechos contenidos en el escrito de solicitudes y argumentos no pueden ser calificados como complementarios, pues ellos no explican, aclaran, ni desestiman ninguno de los hechos contenidos</w:t>
      </w:r>
      <w:r>
        <w:rPr>
          <w:spacing w:val="-7"/>
          <w:sz w:val="20"/>
        </w:rPr>
        <w:t> </w:t>
      </w:r>
      <w:r>
        <w:rPr>
          <w:sz w:val="20"/>
        </w:rPr>
        <w:t>en</w:t>
      </w:r>
      <w:r>
        <w:rPr>
          <w:spacing w:val="-5"/>
          <w:sz w:val="20"/>
        </w:rPr>
        <w:t> </w:t>
      </w:r>
      <w:r>
        <w:rPr>
          <w:sz w:val="20"/>
        </w:rPr>
        <w:t>el</w:t>
      </w:r>
      <w:r>
        <w:rPr>
          <w:spacing w:val="-8"/>
          <w:sz w:val="20"/>
        </w:rPr>
        <w:t> </w:t>
      </w:r>
      <w:r>
        <w:rPr>
          <w:sz w:val="20"/>
        </w:rPr>
        <w:t>marco</w:t>
      </w:r>
      <w:r>
        <w:rPr>
          <w:spacing w:val="-5"/>
          <w:sz w:val="20"/>
        </w:rPr>
        <w:t> </w:t>
      </w:r>
      <w:r>
        <w:rPr>
          <w:sz w:val="20"/>
        </w:rPr>
        <w:t>fáctico</w:t>
      </w:r>
      <w:r>
        <w:rPr>
          <w:spacing w:val="-5"/>
          <w:sz w:val="20"/>
        </w:rPr>
        <w:t> </w:t>
      </w:r>
      <w:r>
        <w:rPr>
          <w:sz w:val="20"/>
        </w:rPr>
        <w:t>establecido</w:t>
      </w:r>
      <w:r>
        <w:rPr>
          <w:spacing w:val="-8"/>
          <w:sz w:val="20"/>
        </w:rPr>
        <w:t> </w:t>
      </w:r>
      <w:r>
        <w:rPr>
          <w:sz w:val="20"/>
        </w:rPr>
        <w:t>por</w:t>
      </w:r>
      <w:r>
        <w:rPr>
          <w:spacing w:val="-10"/>
          <w:sz w:val="20"/>
        </w:rPr>
        <w:t> </w:t>
      </w:r>
      <w:r>
        <w:rPr>
          <w:sz w:val="20"/>
        </w:rPr>
        <w:t>la</w:t>
      </w:r>
      <w:r>
        <w:rPr>
          <w:spacing w:val="-9"/>
          <w:sz w:val="20"/>
        </w:rPr>
        <w:t> </w:t>
      </w:r>
      <w:r>
        <w:rPr>
          <w:sz w:val="20"/>
        </w:rPr>
        <w:t>Comisión.</w:t>
      </w:r>
      <w:r>
        <w:rPr>
          <w:spacing w:val="-7"/>
          <w:sz w:val="20"/>
        </w:rPr>
        <w:t> </w:t>
      </w:r>
      <w:r>
        <w:rPr>
          <w:sz w:val="20"/>
        </w:rPr>
        <w:t>Finalmente,</w:t>
      </w:r>
      <w:r>
        <w:rPr>
          <w:spacing w:val="-7"/>
          <w:sz w:val="20"/>
        </w:rPr>
        <w:t> </w:t>
      </w:r>
      <w:r>
        <w:rPr>
          <w:sz w:val="20"/>
        </w:rPr>
        <w:t>el</w:t>
      </w:r>
      <w:r>
        <w:rPr>
          <w:spacing w:val="-6"/>
          <w:sz w:val="20"/>
        </w:rPr>
        <w:t> </w:t>
      </w:r>
      <w:r>
        <w:rPr>
          <w:sz w:val="20"/>
        </w:rPr>
        <w:t>Estado</w:t>
      </w:r>
      <w:r>
        <w:rPr>
          <w:spacing w:val="-8"/>
          <w:sz w:val="20"/>
        </w:rPr>
        <w:t> </w:t>
      </w:r>
      <w:r>
        <w:rPr>
          <w:sz w:val="20"/>
        </w:rPr>
        <w:t>solicitó</w:t>
      </w:r>
      <w:r>
        <w:rPr>
          <w:spacing w:val="-8"/>
          <w:sz w:val="20"/>
        </w:rPr>
        <w:t> </w:t>
      </w:r>
      <w:r>
        <w:rPr>
          <w:sz w:val="20"/>
        </w:rPr>
        <w:t>que todos los hechos objetados se excluyan del marco fáctico del presente caso por no estar referenciados en el Informe de Fondo de la Comisión.</w:t>
      </w:r>
    </w:p>
    <w:p>
      <w:pPr>
        <w:pStyle w:val="BodyText"/>
        <w:spacing w:before="1"/>
      </w:pPr>
    </w:p>
    <w:p>
      <w:pPr>
        <w:pStyle w:val="ListParagraph"/>
        <w:numPr>
          <w:ilvl w:val="0"/>
          <w:numId w:val="12"/>
        </w:numPr>
        <w:tabs>
          <w:tab w:pos="828" w:val="left" w:leader="none"/>
        </w:tabs>
        <w:spacing w:line="240" w:lineRule="auto" w:before="0" w:after="0"/>
        <w:ind w:left="119" w:right="197" w:hanging="1"/>
        <w:jc w:val="both"/>
        <w:rPr>
          <w:sz w:val="20"/>
        </w:rPr>
      </w:pPr>
      <w:r>
        <w:rPr>
          <w:sz w:val="20"/>
        </w:rPr>
        <w:t>La </w:t>
      </w:r>
      <w:r>
        <w:rPr>
          <w:b/>
          <w:i/>
          <w:sz w:val="20"/>
        </w:rPr>
        <w:t>Comisión </w:t>
      </w:r>
      <w:r>
        <w:rPr>
          <w:sz w:val="20"/>
        </w:rPr>
        <w:t>y los </w:t>
      </w:r>
      <w:r>
        <w:rPr>
          <w:b/>
          <w:i/>
          <w:sz w:val="20"/>
        </w:rPr>
        <w:t>representantes </w:t>
      </w:r>
      <w:r>
        <w:rPr>
          <w:sz w:val="20"/>
        </w:rPr>
        <w:t>no se refirieron concretamente a lo alegado por el Estado.</w:t>
      </w:r>
    </w:p>
    <w:p>
      <w:pPr>
        <w:pStyle w:val="BodyText"/>
        <w:spacing w:before="10"/>
        <w:rPr>
          <w:sz w:val="19"/>
        </w:rPr>
      </w:pPr>
    </w:p>
    <w:p>
      <w:pPr>
        <w:pStyle w:val="ListParagraph"/>
        <w:numPr>
          <w:ilvl w:val="0"/>
          <w:numId w:val="12"/>
        </w:numPr>
        <w:tabs>
          <w:tab w:pos="828" w:val="left" w:leader="none"/>
        </w:tabs>
        <w:spacing w:line="240" w:lineRule="auto" w:before="0" w:after="0"/>
        <w:ind w:left="119" w:right="199" w:hanging="1"/>
        <w:jc w:val="both"/>
        <w:rPr>
          <w:sz w:val="20"/>
        </w:rPr>
      </w:pPr>
      <w:r>
        <w:rPr>
          <w:sz w:val="20"/>
        </w:rPr>
        <w:t>La </w:t>
      </w:r>
      <w:r>
        <w:rPr>
          <w:b/>
          <w:i/>
          <w:sz w:val="20"/>
        </w:rPr>
        <w:t>Corte </w:t>
      </w:r>
      <w:r>
        <w:rPr>
          <w:sz w:val="20"/>
        </w:rPr>
        <w:t>recuerda que, de acuerdo con su jurisprudencia constante, el marco fáctico del proceso ante la Corte se encuentra constituido por los hechos contenidos en el Informe de</w:t>
      </w:r>
      <w:r>
        <w:rPr>
          <w:spacing w:val="-5"/>
          <w:sz w:val="20"/>
        </w:rPr>
        <w:t> </w:t>
      </w:r>
      <w:r>
        <w:rPr>
          <w:sz w:val="20"/>
        </w:rPr>
        <w:t>Fondo,</w:t>
      </w:r>
      <w:r>
        <w:rPr>
          <w:spacing w:val="-2"/>
          <w:sz w:val="20"/>
        </w:rPr>
        <w:t> </w:t>
      </w:r>
      <w:r>
        <w:rPr>
          <w:sz w:val="20"/>
        </w:rPr>
        <w:t>con</w:t>
      </w:r>
      <w:r>
        <w:rPr>
          <w:spacing w:val="-1"/>
          <w:sz w:val="20"/>
        </w:rPr>
        <w:t> </w:t>
      </w:r>
      <w:r>
        <w:rPr>
          <w:sz w:val="20"/>
        </w:rPr>
        <w:t>excepción</w:t>
      </w:r>
      <w:r>
        <w:rPr>
          <w:spacing w:val="-3"/>
          <w:sz w:val="20"/>
        </w:rPr>
        <w:t> </w:t>
      </w:r>
      <w:r>
        <w:rPr>
          <w:sz w:val="20"/>
        </w:rPr>
        <w:t>de</w:t>
      </w:r>
      <w:r>
        <w:rPr>
          <w:spacing w:val="-5"/>
          <w:sz w:val="20"/>
        </w:rPr>
        <w:t> </w:t>
      </w:r>
      <w:r>
        <w:rPr>
          <w:sz w:val="20"/>
        </w:rPr>
        <w:t>los</w:t>
      </w:r>
      <w:r>
        <w:rPr>
          <w:spacing w:val="-2"/>
          <w:sz w:val="20"/>
        </w:rPr>
        <w:t> </w:t>
      </w:r>
      <w:r>
        <w:rPr>
          <w:sz w:val="20"/>
        </w:rPr>
        <w:t>hechos</w:t>
      </w:r>
      <w:r>
        <w:rPr>
          <w:spacing w:val="-2"/>
          <w:sz w:val="20"/>
        </w:rPr>
        <w:t> </w:t>
      </w:r>
      <w:r>
        <w:rPr>
          <w:sz w:val="20"/>
        </w:rPr>
        <w:t>que</w:t>
      </w:r>
      <w:r>
        <w:rPr>
          <w:spacing w:val="-3"/>
          <w:sz w:val="20"/>
        </w:rPr>
        <w:t> </w:t>
      </w:r>
      <w:r>
        <w:rPr>
          <w:sz w:val="20"/>
        </w:rPr>
        <w:t>se</w:t>
      </w:r>
      <w:r>
        <w:rPr>
          <w:spacing w:val="-3"/>
          <w:sz w:val="20"/>
        </w:rPr>
        <w:t> </w:t>
      </w:r>
      <w:r>
        <w:rPr>
          <w:sz w:val="20"/>
        </w:rPr>
        <w:t>califican</w:t>
      </w:r>
      <w:r>
        <w:rPr>
          <w:spacing w:val="-1"/>
          <w:sz w:val="20"/>
        </w:rPr>
        <w:t> </w:t>
      </w:r>
      <w:r>
        <w:rPr>
          <w:sz w:val="20"/>
        </w:rPr>
        <w:t>como</w:t>
      </w:r>
      <w:r>
        <w:rPr>
          <w:spacing w:val="-3"/>
          <w:sz w:val="20"/>
        </w:rPr>
        <w:t> </w:t>
      </w:r>
      <w:r>
        <w:rPr>
          <w:sz w:val="20"/>
        </w:rPr>
        <w:t>sobrevinientes,</w:t>
      </w:r>
      <w:r>
        <w:rPr>
          <w:spacing w:val="-2"/>
          <w:sz w:val="20"/>
        </w:rPr>
        <w:t> </w:t>
      </w:r>
      <w:r>
        <w:rPr>
          <w:sz w:val="20"/>
        </w:rPr>
        <w:t>siempre</w:t>
      </w:r>
      <w:r>
        <w:rPr>
          <w:spacing w:val="-3"/>
          <w:sz w:val="20"/>
        </w:rPr>
        <w:t> </w:t>
      </w:r>
      <w:r>
        <w:rPr>
          <w:sz w:val="20"/>
        </w:rPr>
        <w:t>que</w:t>
      </w:r>
      <w:r>
        <w:rPr>
          <w:spacing w:val="-3"/>
          <w:sz w:val="20"/>
        </w:rPr>
        <w:t> </w:t>
      </w:r>
      <w:r>
        <w:rPr>
          <w:sz w:val="20"/>
        </w:rPr>
        <w:t>se encuentren ligados a los hechos del proceso. Ello sin perjuicio de que los representantes pueden exponer los hechos que permitan explicar, aclarar o desestimar los que hayan sido mencionados en el Informe de Fondo y hayan sido sometidos a consideración de la Corte</w:t>
      </w:r>
      <w:hyperlink w:history="true" w:anchor="_bookmark30">
        <w:r>
          <w:rPr>
            <w:position w:val="7"/>
            <w:sz w:val="13"/>
          </w:rPr>
          <w:t>18</w:t>
        </w:r>
      </w:hyperlink>
      <w:r>
        <w:rPr>
          <w:sz w:val="20"/>
        </w:rPr>
        <w:t>. Además, este Tribunal ha sostenido que las presuntas víctimas y los representantes pueden invocar la violación de otros derechos distintos a los comprendidos en el Informe de Fondo, siempre que se mantengan dentro del marco fáctico establecido por la Comisión</w:t>
      </w:r>
      <w:hyperlink w:history="true" w:anchor="_bookmark31">
        <w:r>
          <w:rPr>
            <w:position w:val="7"/>
            <w:sz w:val="13"/>
          </w:rPr>
          <w:t>19</w:t>
        </w:r>
      </w:hyperlink>
      <w:r>
        <w:rPr>
          <w:sz w:val="20"/>
        </w:rPr>
        <w:t>. Así, corresponde a este Tribunal decidir en cada caso la procedencia de los alegatos relativos al marco fáctico en resguardo del equilibrio procesal de las partes</w:t>
      </w:r>
      <w:hyperlink w:history="true" w:anchor="_bookmark32">
        <w:r>
          <w:rPr>
            <w:position w:val="7"/>
            <w:sz w:val="13"/>
          </w:rPr>
          <w:t>20</w:t>
        </w:r>
      </w:hyperlink>
      <w:r>
        <w:rPr>
          <w:sz w:val="20"/>
        </w:rPr>
        <w:t>.</w:t>
      </w:r>
    </w:p>
    <w:p>
      <w:pPr>
        <w:pStyle w:val="BodyText"/>
        <w:spacing w:before="1"/>
      </w:pPr>
    </w:p>
    <w:p>
      <w:pPr>
        <w:pStyle w:val="ListParagraph"/>
        <w:numPr>
          <w:ilvl w:val="0"/>
          <w:numId w:val="12"/>
        </w:numPr>
        <w:tabs>
          <w:tab w:pos="829" w:val="left" w:leader="none"/>
        </w:tabs>
        <w:spacing w:line="240" w:lineRule="auto" w:before="0" w:after="0"/>
        <w:ind w:left="120" w:right="198" w:hanging="1"/>
        <w:jc w:val="both"/>
        <w:rPr>
          <w:sz w:val="20"/>
        </w:rPr>
      </w:pPr>
      <w:r>
        <w:rPr>
          <w:sz w:val="20"/>
        </w:rPr>
        <w:t>En primer término, el Estado alegó que la demanda civil por daños presentada por el senador SP en contra de la presunta víctima fue expresamente excluida por la Comisión en su Informe de Fondo</w:t>
      </w:r>
      <w:hyperlink w:history="true" w:anchor="_bookmark33">
        <w:r>
          <w:rPr>
            <w:position w:val="7"/>
            <w:sz w:val="13"/>
          </w:rPr>
          <w:t>21</w:t>
        </w:r>
      </w:hyperlink>
      <w:r>
        <w:rPr>
          <w:sz w:val="20"/>
        </w:rPr>
        <w:t>.</w:t>
      </w:r>
      <w:r>
        <w:rPr>
          <w:spacing w:val="80"/>
          <w:sz w:val="20"/>
        </w:rPr>
        <w:t> </w:t>
      </w:r>
      <w:r>
        <w:rPr>
          <w:sz w:val="20"/>
        </w:rPr>
        <w:t>La Corte nota que en el Informe de Fondo la Comisión mencionó la</w:t>
      </w:r>
    </w:p>
    <w:p>
      <w:pPr>
        <w:pStyle w:val="BodyText"/>
        <w:rPr>
          <w:sz w:val="16"/>
        </w:rPr>
      </w:pPr>
      <w:r>
        <w:rPr/>
        <w:pict>
          <v:rect style="position:absolute;margin-left:72pt;margin-top:10.934229pt;width:144pt;height:.6pt;mso-position-horizontal-relative:page;mso-position-vertical-relative:paragraph;z-index:-15724544;mso-wrap-distance-left:0;mso-wrap-distance-right:0" id="docshape10" filled="true" fillcolor="#000000" stroked="false">
            <v:fill type="solid"/>
            <w10:wrap type="topAndBottom"/>
          </v:rect>
        </w:pict>
      </w:r>
    </w:p>
    <w:p>
      <w:pPr>
        <w:spacing w:before="96"/>
        <w:ind w:left="120" w:right="194" w:hanging="1"/>
        <w:jc w:val="both"/>
        <w:rPr>
          <w:sz w:val="16"/>
        </w:rPr>
      </w:pPr>
      <w:bookmarkStart w:name="_bookmark30" w:id="43"/>
      <w:bookmarkEnd w:id="43"/>
      <w:r>
        <w:rPr/>
      </w:r>
      <w:r>
        <w:rPr>
          <w:sz w:val="16"/>
          <w:vertAlign w:val="superscript"/>
        </w:rPr>
        <w:t>18</w:t>
      </w:r>
      <w:r>
        <w:rPr>
          <w:spacing w:val="80"/>
          <w:sz w:val="16"/>
          <w:vertAlign w:val="baseline"/>
        </w:rPr>
        <w:t>   </w:t>
      </w:r>
      <w:r>
        <w:rPr>
          <w:i/>
          <w:sz w:val="16"/>
          <w:vertAlign w:val="baseline"/>
        </w:rPr>
        <w:t>Cfr</w:t>
      </w:r>
      <w:r>
        <w:rPr>
          <w:sz w:val="16"/>
          <w:vertAlign w:val="baseline"/>
        </w:rPr>
        <w:t>.</w:t>
      </w:r>
      <w:r>
        <w:rPr>
          <w:spacing w:val="-8"/>
          <w:sz w:val="16"/>
          <w:vertAlign w:val="baseline"/>
        </w:rPr>
        <w:t> </w:t>
      </w:r>
      <w:r>
        <w:rPr>
          <w:i/>
          <w:sz w:val="16"/>
          <w:vertAlign w:val="baseline"/>
        </w:rPr>
        <w:t>Caso</w:t>
      </w:r>
      <w:r>
        <w:rPr>
          <w:i/>
          <w:spacing w:val="-7"/>
          <w:sz w:val="16"/>
          <w:vertAlign w:val="baseline"/>
        </w:rPr>
        <w:t> </w:t>
      </w:r>
      <w:r>
        <w:rPr>
          <w:i/>
          <w:sz w:val="16"/>
          <w:vertAlign w:val="baseline"/>
        </w:rPr>
        <w:t>“Cinco</w:t>
      </w:r>
      <w:r>
        <w:rPr>
          <w:i/>
          <w:spacing w:val="-7"/>
          <w:sz w:val="16"/>
          <w:vertAlign w:val="baseline"/>
        </w:rPr>
        <w:t> </w:t>
      </w:r>
      <w:r>
        <w:rPr>
          <w:i/>
          <w:sz w:val="16"/>
          <w:vertAlign w:val="baseline"/>
        </w:rPr>
        <w:t>Pensionistas”</w:t>
      </w:r>
      <w:r>
        <w:rPr>
          <w:i/>
          <w:spacing w:val="-9"/>
          <w:sz w:val="16"/>
          <w:vertAlign w:val="baseline"/>
        </w:rPr>
        <w:t> </w:t>
      </w:r>
      <w:r>
        <w:rPr>
          <w:i/>
          <w:sz w:val="16"/>
          <w:vertAlign w:val="baseline"/>
        </w:rPr>
        <w:t>Vs.</w:t>
      </w:r>
      <w:r>
        <w:rPr>
          <w:i/>
          <w:spacing w:val="-8"/>
          <w:sz w:val="16"/>
          <w:vertAlign w:val="baseline"/>
        </w:rPr>
        <w:t> </w:t>
      </w:r>
      <w:r>
        <w:rPr>
          <w:i/>
          <w:sz w:val="16"/>
          <w:vertAlign w:val="baseline"/>
        </w:rPr>
        <w:t>Perú.</w:t>
      </w:r>
      <w:r>
        <w:rPr>
          <w:i/>
          <w:spacing w:val="-11"/>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6"/>
          <w:sz w:val="16"/>
          <w:vertAlign w:val="baseline"/>
        </w:rPr>
        <w:t> </w:t>
      </w:r>
      <w:r>
        <w:rPr>
          <w:i/>
          <w:sz w:val="16"/>
          <w:vertAlign w:val="baseline"/>
        </w:rPr>
        <w:t>Costas</w:t>
      </w:r>
      <w:r>
        <w:rPr>
          <w:sz w:val="16"/>
          <w:vertAlign w:val="baseline"/>
        </w:rPr>
        <w:t>.</w:t>
      </w:r>
      <w:r>
        <w:rPr>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9"/>
          <w:sz w:val="16"/>
          <w:vertAlign w:val="baseline"/>
        </w:rPr>
        <w:t> </w:t>
      </w:r>
      <w:r>
        <w:rPr>
          <w:sz w:val="16"/>
          <w:vertAlign w:val="baseline"/>
        </w:rPr>
        <w:t>28</w:t>
      </w:r>
      <w:r>
        <w:rPr>
          <w:spacing w:val="-6"/>
          <w:sz w:val="16"/>
          <w:vertAlign w:val="baseline"/>
        </w:rPr>
        <w:t> </w:t>
      </w:r>
      <w:r>
        <w:rPr>
          <w:sz w:val="16"/>
          <w:vertAlign w:val="baseline"/>
        </w:rPr>
        <w:t>de</w:t>
      </w:r>
      <w:r>
        <w:rPr>
          <w:spacing w:val="-9"/>
          <w:sz w:val="16"/>
          <w:vertAlign w:val="baseline"/>
        </w:rPr>
        <w:t> </w:t>
      </w:r>
      <w:r>
        <w:rPr>
          <w:sz w:val="16"/>
          <w:vertAlign w:val="baseline"/>
        </w:rPr>
        <w:t>febrero</w:t>
      </w:r>
      <w:r>
        <w:rPr>
          <w:spacing w:val="-9"/>
          <w:sz w:val="16"/>
          <w:vertAlign w:val="baseline"/>
        </w:rPr>
        <w:t> </w:t>
      </w:r>
      <w:r>
        <w:rPr>
          <w:sz w:val="16"/>
          <w:vertAlign w:val="baseline"/>
        </w:rPr>
        <w:t>de</w:t>
      </w:r>
      <w:r>
        <w:rPr>
          <w:spacing w:val="-9"/>
          <w:sz w:val="16"/>
          <w:vertAlign w:val="baseline"/>
        </w:rPr>
        <w:t> </w:t>
      </w:r>
      <w:r>
        <w:rPr>
          <w:sz w:val="16"/>
          <w:vertAlign w:val="baseline"/>
        </w:rPr>
        <w:t>2003. Serie C 98, párr. 153, y </w:t>
      </w:r>
      <w:r>
        <w:rPr>
          <w:i/>
          <w:sz w:val="16"/>
          <w:vertAlign w:val="baseline"/>
        </w:rPr>
        <w:t>Caso Herzog y otros Vs. Brasil. Excepciones Preliminares, Fondo, Reparaciones y Costas</w:t>
      </w:r>
      <w:r>
        <w:rPr>
          <w:sz w:val="16"/>
          <w:vertAlign w:val="baseline"/>
        </w:rPr>
        <w:t>. Sentencia de 15 de marzo de 2018. Serie C No. 353, párr. 98.</w:t>
      </w:r>
    </w:p>
    <w:p>
      <w:pPr>
        <w:spacing w:before="0"/>
        <w:ind w:left="120" w:right="194" w:hanging="1"/>
        <w:jc w:val="both"/>
        <w:rPr>
          <w:sz w:val="16"/>
        </w:rPr>
      </w:pPr>
      <w:bookmarkStart w:name="_bookmark31" w:id="44"/>
      <w:bookmarkEnd w:id="44"/>
      <w:r>
        <w:rPr/>
      </w:r>
      <w:r>
        <w:rPr>
          <w:sz w:val="16"/>
          <w:vertAlign w:val="superscript"/>
        </w:rPr>
        <w:t>19</w:t>
      </w:r>
      <w:r>
        <w:rPr>
          <w:spacing w:val="80"/>
          <w:w w:val="150"/>
          <w:sz w:val="16"/>
          <w:vertAlign w:val="baseline"/>
        </w:rPr>
        <w:t>  </w:t>
      </w:r>
      <w:r>
        <w:rPr>
          <w:i/>
          <w:sz w:val="16"/>
          <w:vertAlign w:val="baseline"/>
        </w:rPr>
        <w:t>Cfr. Caso Familia Pacheco Tineo Vs. Bolivia. Excepciones Preliminares, Fondo, Reparaciones y Costas.</w:t>
      </w:r>
      <w:r>
        <w:rPr>
          <w:i/>
          <w:sz w:val="16"/>
          <w:vertAlign w:val="baseline"/>
        </w:rPr>
        <w:t> </w:t>
      </w:r>
      <w:r>
        <w:rPr>
          <w:sz w:val="16"/>
          <w:vertAlign w:val="baseline"/>
        </w:rPr>
        <w:t>Sentencia</w:t>
      </w:r>
      <w:r>
        <w:rPr>
          <w:spacing w:val="-4"/>
          <w:sz w:val="16"/>
          <w:vertAlign w:val="baseline"/>
        </w:rPr>
        <w:t> </w:t>
      </w:r>
      <w:r>
        <w:rPr>
          <w:sz w:val="16"/>
          <w:vertAlign w:val="baseline"/>
        </w:rPr>
        <w:t>de</w:t>
      </w:r>
      <w:r>
        <w:rPr>
          <w:spacing w:val="-5"/>
          <w:sz w:val="16"/>
          <w:vertAlign w:val="baseline"/>
        </w:rPr>
        <w:t> </w:t>
      </w:r>
      <w:r>
        <w:rPr>
          <w:sz w:val="16"/>
          <w:vertAlign w:val="baseline"/>
        </w:rPr>
        <w:t>25</w:t>
      </w:r>
      <w:r>
        <w:rPr>
          <w:spacing w:val="-4"/>
          <w:sz w:val="16"/>
          <w:vertAlign w:val="baseline"/>
        </w:rPr>
        <w:t> </w:t>
      </w:r>
      <w:r>
        <w:rPr>
          <w:sz w:val="16"/>
          <w:vertAlign w:val="baseline"/>
        </w:rPr>
        <w:t>de</w:t>
      </w:r>
      <w:r>
        <w:rPr>
          <w:spacing w:val="-3"/>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2013,</w:t>
      </w:r>
      <w:r>
        <w:rPr>
          <w:spacing w:val="-6"/>
          <w:sz w:val="16"/>
          <w:vertAlign w:val="baseline"/>
        </w:rPr>
        <w:t> </w:t>
      </w:r>
      <w:r>
        <w:rPr>
          <w:sz w:val="16"/>
          <w:vertAlign w:val="baseline"/>
        </w:rPr>
        <w:t>párr.</w:t>
      </w:r>
      <w:r>
        <w:rPr>
          <w:spacing w:val="-4"/>
          <w:sz w:val="16"/>
          <w:vertAlign w:val="baseline"/>
        </w:rPr>
        <w:t> </w:t>
      </w:r>
      <w:r>
        <w:rPr>
          <w:sz w:val="16"/>
          <w:vertAlign w:val="baseline"/>
        </w:rPr>
        <w:t>22,</w:t>
      </w:r>
      <w:r>
        <w:rPr>
          <w:spacing w:val="-6"/>
          <w:sz w:val="16"/>
          <w:vertAlign w:val="baseline"/>
        </w:rPr>
        <w:t> </w:t>
      </w:r>
      <w:r>
        <w:rPr>
          <w:sz w:val="16"/>
          <w:vertAlign w:val="baseline"/>
        </w:rPr>
        <w:t>y</w:t>
      </w:r>
      <w:r>
        <w:rPr>
          <w:spacing w:val="-3"/>
          <w:sz w:val="16"/>
          <w:vertAlign w:val="baseline"/>
        </w:rPr>
        <w:t> </w:t>
      </w:r>
      <w:r>
        <w:rPr>
          <w:i/>
          <w:sz w:val="16"/>
          <w:vertAlign w:val="baseline"/>
        </w:rPr>
        <w:t>Caso</w:t>
      </w:r>
      <w:r>
        <w:rPr>
          <w:i/>
          <w:spacing w:val="-4"/>
          <w:sz w:val="16"/>
          <w:vertAlign w:val="baseline"/>
        </w:rPr>
        <w:t> </w:t>
      </w:r>
      <w:r>
        <w:rPr>
          <w:i/>
          <w:sz w:val="16"/>
          <w:vertAlign w:val="baseline"/>
        </w:rPr>
        <w:t>Sales</w:t>
      </w:r>
      <w:r>
        <w:rPr>
          <w:i/>
          <w:spacing w:val="-3"/>
          <w:sz w:val="16"/>
          <w:vertAlign w:val="baseline"/>
        </w:rPr>
        <w:t> </w:t>
      </w:r>
      <w:r>
        <w:rPr>
          <w:i/>
          <w:sz w:val="16"/>
          <w:vertAlign w:val="baseline"/>
        </w:rPr>
        <w:t>Pimenta</w:t>
      </w:r>
      <w:r>
        <w:rPr>
          <w:i/>
          <w:spacing w:val="-4"/>
          <w:sz w:val="16"/>
          <w:vertAlign w:val="baseline"/>
        </w:rPr>
        <w:t> </w:t>
      </w:r>
      <w:r>
        <w:rPr>
          <w:i/>
          <w:sz w:val="16"/>
          <w:vertAlign w:val="baseline"/>
        </w:rPr>
        <w:t>Vs.</w:t>
      </w:r>
      <w:r>
        <w:rPr>
          <w:i/>
          <w:spacing w:val="-6"/>
          <w:sz w:val="16"/>
          <w:vertAlign w:val="baseline"/>
        </w:rPr>
        <w:t> </w:t>
      </w:r>
      <w:r>
        <w:rPr>
          <w:i/>
          <w:sz w:val="16"/>
          <w:vertAlign w:val="baseline"/>
        </w:rPr>
        <w:t>Brasil.</w:t>
      </w:r>
      <w:r>
        <w:rPr>
          <w:i/>
          <w:spacing w:val="-4"/>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6"/>
          <w:sz w:val="16"/>
          <w:vertAlign w:val="baseline"/>
        </w:rPr>
        <w:t> </w:t>
      </w:r>
      <w:r>
        <w:rPr>
          <w:i/>
          <w:sz w:val="16"/>
          <w:vertAlign w:val="baseline"/>
        </w:rPr>
        <w:t>Fondo,</w:t>
      </w:r>
      <w:r>
        <w:rPr>
          <w:i/>
          <w:sz w:val="16"/>
          <w:vertAlign w:val="baseline"/>
        </w:rPr>
        <w:t> </w:t>
      </w:r>
      <w:bookmarkStart w:name="_bookmark32" w:id="45"/>
      <w:bookmarkEnd w:id="45"/>
      <w:r>
        <w:rPr>
          <w:i/>
          <w:sz w:val="16"/>
          <w:vertAlign w:val="baseline"/>
        </w:rPr>
        <w:t>R</w:t>
      </w:r>
      <w:r>
        <w:rPr>
          <w:i/>
          <w:sz w:val="16"/>
          <w:vertAlign w:val="baseline"/>
        </w:rPr>
        <w:t>eparaciones y Costas. </w:t>
      </w:r>
      <w:r>
        <w:rPr>
          <w:sz w:val="16"/>
          <w:vertAlign w:val="baseline"/>
        </w:rPr>
        <w:t>Sentencia de 30 de junio de 2022. Serie C No. 454, párr. 35.</w:t>
      </w:r>
    </w:p>
    <w:p>
      <w:pPr>
        <w:spacing w:before="0"/>
        <w:ind w:left="119" w:right="195" w:firstLine="0"/>
        <w:jc w:val="both"/>
        <w:rPr>
          <w:sz w:val="16"/>
        </w:rPr>
      </w:pPr>
      <w:r>
        <w:rPr>
          <w:sz w:val="16"/>
          <w:vertAlign w:val="superscript"/>
        </w:rPr>
        <w:t>20</w:t>
      </w:r>
      <w:r>
        <w:rPr>
          <w:spacing w:val="80"/>
          <w:w w:val="150"/>
          <w:sz w:val="16"/>
          <w:vertAlign w:val="baseline"/>
        </w:rPr>
        <w:t>   </w:t>
      </w:r>
      <w:r>
        <w:rPr>
          <w:i/>
          <w:sz w:val="16"/>
          <w:vertAlign w:val="baseline"/>
        </w:rPr>
        <w:t>Caso Acosta</w:t>
      </w:r>
      <w:r>
        <w:rPr>
          <w:i/>
          <w:spacing w:val="-1"/>
          <w:sz w:val="16"/>
          <w:vertAlign w:val="baseline"/>
        </w:rPr>
        <w:t> </w:t>
      </w:r>
      <w:r>
        <w:rPr>
          <w:i/>
          <w:sz w:val="16"/>
          <w:vertAlign w:val="baseline"/>
        </w:rPr>
        <w:t>y Otros Vs. Nicaragua. Excepciones Preliminares, Fondo, Reparaciones y Costas. </w:t>
      </w:r>
      <w:r>
        <w:rPr>
          <w:sz w:val="16"/>
          <w:vertAlign w:val="baseline"/>
        </w:rPr>
        <w:t>Sentencia de 25 de marzo de 2017, párr. 30, y </w:t>
      </w:r>
      <w:r>
        <w:rPr>
          <w:i/>
          <w:sz w:val="16"/>
          <w:vertAlign w:val="baseline"/>
        </w:rPr>
        <w:t>Caso Sales Pimenta Vs. Brasil, supra</w:t>
      </w:r>
      <w:r>
        <w:rPr>
          <w:sz w:val="16"/>
          <w:vertAlign w:val="baseline"/>
        </w:rPr>
        <w:t>, párr. 35.</w:t>
      </w:r>
    </w:p>
    <w:p>
      <w:pPr>
        <w:spacing w:before="0"/>
        <w:ind w:left="119" w:right="192" w:firstLine="0"/>
        <w:jc w:val="both"/>
        <w:rPr>
          <w:sz w:val="16"/>
        </w:rPr>
      </w:pPr>
      <w:bookmarkStart w:name="_bookmark33" w:id="46"/>
      <w:bookmarkEnd w:id="46"/>
      <w:r>
        <w:rPr/>
      </w:r>
      <w:r>
        <w:rPr>
          <w:sz w:val="16"/>
          <w:vertAlign w:val="superscript"/>
        </w:rPr>
        <w:t>21</w:t>
      </w:r>
      <w:r>
        <w:rPr>
          <w:spacing w:val="80"/>
          <w:w w:val="150"/>
          <w:sz w:val="16"/>
          <w:vertAlign w:val="baseline"/>
        </w:rPr>
        <w:t>  </w:t>
      </w:r>
      <w:r>
        <w:rPr>
          <w:sz w:val="16"/>
          <w:vertAlign w:val="baseline"/>
        </w:rPr>
        <w:t>Los representantes manifestaron que, paralelamente a la segunda querella por injurias, el senador SP interpuso</w:t>
      </w:r>
      <w:r>
        <w:rPr>
          <w:spacing w:val="-2"/>
          <w:sz w:val="16"/>
          <w:vertAlign w:val="baseline"/>
        </w:rPr>
        <w:t> </w:t>
      </w:r>
      <w:r>
        <w:rPr>
          <w:sz w:val="16"/>
          <w:vertAlign w:val="baseline"/>
        </w:rPr>
        <w:t>una</w:t>
      </w:r>
      <w:r>
        <w:rPr>
          <w:spacing w:val="-6"/>
          <w:sz w:val="16"/>
          <w:vertAlign w:val="baseline"/>
        </w:rPr>
        <w:t> </w:t>
      </w:r>
      <w:r>
        <w:rPr>
          <w:sz w:val="16"/>
          <w:vertAlign w:val="baseline"/>
        </w:rPr>
        <w:t>querella</w:t>
      </w:r>
      <w:r>
        <w:rPr>
          <w:spacing w:val="-3"/>
          <w:sz w:val="16"/>
          <w:vertAlign w:val="baseline"/>
        </w:rPr>
        <w:t> </w:t>
      </w:r>
      <w:r>
        <w:rPr>
          <w:sz w:val="16"/>
          <w:vertAlign w:val="baseline"/>
        </w:rPr>
        <w:t>civil</w:t>
      </w:r>
      <w:r>
        <w:rPr>
          <w:spacing w:val="-3"/>
          <w:sz w:val="16"/>
          <w:vertAlign w:val="baseline"/>
        </w:rPr>
        <w:t> </w:t>
      </w:r>
      <w:r>
        <w:rPr>
          <w:sz w:val="16"/>
          <w:vertAlign w:val="baseline"/>
        </w:rPr>
        <w:t>por</w:t>
      </w:r>
      <w:r>
        <w:rPr>
          <w:spacing w:val="-2"/>
          <w:sz w:val="16"/>
          <w:vertAlign w:val="baseline"/>
        </w:rPr>
        <w:t> </w:t>
      </w:r>
      <w:r>
        <w:rPr>
          <w:sz w:val="16"/>
          <w:vertAlign w:val="baseline"/>
        </w:rPr>
        <w:t>los</w:t>
      </w:r>
      <w:r>
        <w:rPr>
          <w:spacing w:val="-5"/>
          <w:sz w:val="16"/>
          <w:vertAlign w:val="baseline"/>
        </w:rPr>
        <w:t> </w:t>
      </w:r>
      <w:r>
        <w:rPr>
          <w:sz w:val="16"/>
          <w:vertAlign w:val="baseline"/>
        </w:rPr>
        <w:t>daños</w:t>
      </w:r>
      <w:r>
        <w:rPr>
          <w:spacing w:val="-2"/>
          <w:sz w:val="16"/>
          <w:vertAlign w:val="baseline"/>
        </w:rPr>
        <w:t> </w:t>
      </w:r>
      <w:r>
        <w:rPr>
          <w:sz w:val="16"/>
          <w:vertAlign w:val="baseline"/>
        </w:rPr>
        <w:t>que</w:t>
      </w:r>
      <w:r>
        <w:rPr>
          <w:spacing w:val="-2"/>
          <w:sz w:val="16"/>
          <w:vertAlign w:val="baseline"/>
        </w:rPr>
        <w:t> </w:t>
      </w:r>
      <w:r>
        <w:rPr>
          <w:sz w:val="16"/>
          <w:vertAlign w:val="baseline"/>
        </w:rPr>
        <w:t>Carlos</w:t>
      </w:r>
      <w:r>
        <w:rPr>
          <w:spacing w:val="-5"/>
          <w:sz w:val="16"/>
          <w:vertAlign w:val="baseline"/>
        </w:rPr>
        <w:t> </w:t>
      </w:r>
      <w:r>
        <w:rPr>
          <w:sz w:val="16"/>
          <w:vertAlign w:val="baseline"/>
        </w:rPr>
        <w:t>Baraona</w:t>
      </w:r>
      <w:r>
        <w:rPr>
          <w:spacing w:val="-3"/>
          <w:sz w:val="16"/>
          <w:vertAlign w:val="baseline"/>
        </w:rPr>
        <w:t> </w:t>
      </w:r>
      <w:r>
        <w:rPr>
          <w:sz w:val="16"/>
          <w:vertAlign w:val="baseline"/>
        </w:rPr>
        <w:t>le</w:t>
      </w:r>
      <w:r>
        <w:rPr>
          <w:spacing w:val="-2"/>
          <w:sz w:val="16"/>
          <w:vertAlign w:val="baseline"/>
        </w:rPr>
        <w:t> </w:t>
      </w:r>
      <w:r>
        <w:rPr>
          <w:sz w:val="16"/>
          <w:vertAlign w:val="baseline"/>
        </w:rPr>
        <w:t>habría</w:t>
      </w:r>
      <w:r>
        <w:rPr>
          <w:spacing w:val="-6"/>
          <w:sz w:val="16"/>
          <w:vertAlign w:val="baseline"/>
        </w:rPr>
        <w:t> </w:t>
      </w:r>
      <w:r>
        <w:rPr>
          <w:sz w:val="16"/>
          <w:vertAlign w:val="baseline"/>
        </w:rPr>
        <w:t>causado</w:t>
      </w:r>
      <w:r>
        <w:rPr>
          <w:spacing w:val="-2"/>
          <w:sz w:val="16"/>
          <w:vertAlign w:val="baseline"/>
        </w:rPr>
        <w:t> </w:t>
      </w:r>
      <w:r>
        <w:rPr>
          <w:sz w:val="16"/>
          <w:vertAlign w:val="baseline"/>
        </w:rPr>
        <w:t>con</w:t>
      </w:r>
      <w:r>
        <w:rPr>
          <w:spacing w:val="-3"/>
          <w:sz w:val="16"/>
          <w:vertAlign w:val="baseline"/>
        </w:rPr>
        <w:t> </w:t>
      </w:r>
      <w:r>
        <w:rPr>
          <w:sz w:val="16"/>
          <w:vertAlign w:val="baseline"/>
        </w:rPr>
        <w:t>sus</w:t>
      </w:r>
      <w:r>
        <w:rPr>
          <w:spacing w:val="-5"/>
          <w:sz w:val="16"/>
          <w:vertAlign w:val="baseline"/>
        </w:rPr>
        <w:t> </w:t>
      </w:r>
      <w:r>
        <w:rPr>
          <w:sz w:val="16"/>
          <w:vertAlign w:val="baseline"/>
        </w:rPr>
        <w:t>expresiones</w:t>
      </w:r>
      <w:r>
        <w:rPr>
          <w:spacing w:val="-5"/>
          <w:sz w:val="16"/>
          <w:vertAlign w:val="baseline"/>
        </w:rPr>
        <w:t> </w:t>
      </w:r>
      <w:r>
        <w:rPr>
          <w:sz w:val="16"/>
          <w:vertAlign w:val="baseline"/>
        </w:rPr>
        <w:t>y,</w:t>
      </w:r>
      <w:r>
        <w:rPr>
          <w:spacing w:val="-4"/>
          <w:sz w:val="16"/>
          <w:vertAlign w:val="baseline"/>
        </w:rPr>
        <w:t> </w:t>
      </w:r>
      <w:r>
        <w:rPr>
          <w:sz w:val="16"/>
          <w:vertAlign w:val="baseline"/>
        </w:rPr>
        <w:t>por</w:t>
      </w:r>
      <w:r>
        <w:rPr>
          <w:spacing w:val="-4"/>
          <w:sz w:val="16"/>
          <w:vertAlign w:val="baseline"/>
        </w:rPr>
        <w:t> </w:t>
      </w:r>
      <w:r>
        <w:rPr>
          <w:sz w:val="16"/>
          <w:vertAlign w:val="baseline"/>
        </w:rPr>
        <w:t>su</w:t>
      </w:r>
      <w:r>
        <w:rPr>
          <w:spacing w:val="-3"/>
          <w:sz w:val="16"/>
          <w:vertAlign w:val="baseline"/>
        </w:rPr>
        <w:t> </w:t>
      </w:r>
      <w:r>
        <w:rPr>
          <w:sz w:val="16"/>
          <w:vertAlign w:val="baseline"/>
        </w:rPr>
        <w:t>parte,</w:t>
      </w:r>
    </w:p>
    <w:p>
      <w:pPr>
        <w:spacing w:after="0"/>
        <w:jc w:val="both"/>
        <w:rPr>
          <w:sz w:val="16"/>
        </w:rPr>
        <w:sectPr>
          <w:pgSz w:w="12240" w:h="15840"/>
          <w:pgMar w:header="0" w:footer="715" w:top="1360" w:bottom="900" w:left="1320" w:right="1240"/>
        </w:sectPr>
      </w:pPr>
    </w:p>
    <w:p>
      <w:pPr>
        <w:pStyle w:val="BodyText"/>
        <w:spacing w:before="80"/>
        <w:ind w:left="119" w:right="198"/>
        <w:jc w:val="both"/>
      </w:pPr>
      <w:r>
        <w:rPr/>
        <w:t>demanda civil y señaló que no tenía información actualizada de la misma. Por lo tanto, la Corte considera que la Comisión no excluyó de forma expresa la mencionada demanda y el proceso civil al que dio lugar, por tal razón hacen parte del marco fáctico del presente caso.</w:t>
      </w:r>
    </w:p>
    <w:p>
      <w:pPr>
        <w:pStyle w:val="BodyText"/>
      </w:pPr>
    </w:p>
    <w:p>
      <w:pPr>
        <w:pStyle w:val="ListParagraph"/>
        <w:numPr>
          <w:ilvl w:val="0"/>
          <w:numId w:val="12"/>
        </w:numPr>
        <w:tabs>
          <w:tab w:pos="829" w:val="left" w:leader="none"/>
        </w:tabs>
        <w:spacing w:line="240" w:lineRule="auto" w:before="0" w:after="0"/>
        <w:ind w:left="119" w:right="196" w:firstLine="0"/>
        <w:jc w:val="both"/>
        <w:rPr>
          <w:sz w:val="20"/>
        </w:rPr>
      </w:pPr>
      <w:r>
        <w:rPr>
          <w:sz w:val="20"/>
        </w:rPr>
        <w:t>En segundo término, el Estado adujo que excedería del marco fáctico del caso lo siguiente</w:t>
      </w:r>
      <w:r>
        <w:rPr>
          <w:spacing w:val="-8"/>
          <w:sz w:val="20"/>
        </w:rPr>
        <w:t> </w:t>
      </w:r>
      <w:r>
        <w:rPr>
          <w:sz w:val="20"/>
        </w:rPr>
        <w:t>señalado</w:t>
      </w:r>
      <w:r>
        <w:rPr>
          <w:spacing w:val="-8"/>
          <w:sz w:val="20"/>
        </w:rPr>
        <w:t> </w:t>
      </w:r>
      <w:r>
        <w:rPr>
          <w:sz w:val="20"/>
        </w:rPr>
        <w:t>por</w:t>
      </w:r>
      <w:r>
        <w:rPr>
          <w:spacing w:val="-8"/>
          <w:sz w:val="20"/>
        </w:rPr>
        <w:t> </w:t>
      </w:r>
      <w:r>
        <w:rPr>
          <w:sz w:val="20"/>
        </w:rPr>
        <w:t>los</w:t>
      </w:r>
      <w:r>
        <w:rPr>
          <w:spacing w:val="-7"/>
          <w:sz w:val="20"/>
        </w:rPr>
        <w:t> </w:t>
      </w:r>
      <w:r>
        <w:rPr>
          <w:sz w:val="20"/>
        </w:rPr>
        <w:t>representantes:</w:t>
      </w:r>
      <w:r>
        <w:rPr>
          <w:spacing w:val="-6"/>
          <w:sz w:val="20"/>
        </w:rPr>
        <w:t> </w:t>
      </w:r>
      <w:r>
        <w:rPr>
          <w:sz w:val="20"/>
        </w:rPr>
        <w:t>a)</w:t>
      </w:r>
      <w:r>
        <w:rPr>
          <w:spacing w:val="-6"/>
          <w:sz w:val="20"/>
        </w:rPr>
        <w:t> </w:t>
      </w:r>
      <w:r>
        <w:rPr>
          <w:sz w:val="20"/>
        </w:rPr>
        <w:t>el</w:t>
      </w:r>
      <w:r>
        <w:rPr>
          <w:spacing w:val="-9"/>
          <w:sz w:val="20"/>
        </w:rPr>
        <w:t> </w:t>
      </w:r>
      <w:r>
        <w:rPr>
          <w:sz w:val="20"/>
        </w:rPr>
        <w:t>régimen</w:t>
      </w:r>
      <w:r>
        <w:rPr>
          <w:spacing w:val="-8"/>
          <w:sz w:val="20"/>
        </w:rPr>
        <w:t> </w:t>
      </w:r>
      <w:r>
        <w:rPr>
          <w:sz w:val="20"/>
        </w:rPr>
        <w:t>de</w:t>
      </w:r>
      <w:r>
        <w:rPr>
          <w:spacing w:val="-8"/>
          <w:sz w:val="20"/>
        </w:rPr>
        <w:t> </w:t>
      </w:r>
      <w:r>
        <w:rPr>
          <w:sz w:val="20"/>
        </w:rPr>
        <w:t>sanciones</w:t>
      </w:r>
      <w:r>
        <w:rPr>
          <w:spacing w:val="-7"/>
          <w:sz w:val="20"/>
        </w:rPr>
        <w:t> </w:t>
      </w:r>
      <w:r>
        <w:rPr>
          <w:sz w:val="20"/>
        </w:rPr>
        <w:t>civiles</w:t>
      </w:r>
      <w:r>
        <w:rPr>
          <w:spacing w:val="-9"/>
          <w:sz w:val="20"/>
        </w:rPr>
        <w:t> </w:t>
      </w:r>
      <w:r>
        <w:rPr>
          <w:sz w:val="20"/>
        </w:rPr>
        <w:t>que</w:t>
      </w:r>
      <w:r>
        <w:rPr>
          <w:spacing w:val="-10"/>
          <w:sz w:val="20"/>
        </w:rPr>
        <w:t> </w:t>
      </w:r>
      <w:r>
        <w:rPr>
          <w:sz w:val="20"/>
        </w:rPr>
        <w:t>protegen</w:t>
      </w:r>
      <w:r>
        <w:rPr>
          <w:spacing w:val="-5"/>
          <w:sz w:val="20"/>
        </w:rPr>
        <w:t> </w:t>
      </w:r>
      <w:r>
        <w:rPr>
          <w:sz w:val="20"/>
        </w:rPr>
        <w:t>el derecho a la honra y la reputación;</w:t>
      </w:r>
      <w:r>
        <w:rPr>
          <w:spacing w:val="40"/>
          <w:sz w:val="20"/>
        </w:rPr>
        <w:t> </w:t>
      </w:r>
      <w:r>
        <w:rPr>
          <w:sz w:val="20"/>
        </w:rPr>
        <w:t>b) los procesos judiciales incoados contra terceras personas con posterioridad a la petición presentada ante la Comisión</w:t>
      </w:r>
      <w:hyperlink w:history="true" w:anchor="_bookmark36">
        <w:r>
          <w:rPr>
            <w:position w:val="7"/>
            <w:sz w:val="13"/>
          </w:rPr>
          <w:t>22</w:t>
        </w:r>
      </w:hyperlink>
      <w:r>
        <w:rPr>
          <w:spacing w:val="30"/>
          <w:position w:val="7"/>
          <w:sz w:val="13"/>
        </w:rPr>
        <w:t> </w:t>
      </w:r>
      <w:r>
        <w:rPr>
          <w:sz w:val="20"/>
        </w:rPr>
        <w:t>en los que se habría judicializado la crítica política; c) los alegatos de los representantes relacionados con la colisión entre el derecho a la honra y la libertad de expresión de forma abstracta; d) las referencias</w:t>
      </w:r>
      <w:r>
        <w:rPr>
          <w:spacing w:val="-11"/>
          <w:sz w:val="20"/>
        </w:rPr>
        <w:t> </w:t>
      </w:r>
      <w:r>
        <w:rPr>
          <w:sz w:val="20"/>
        </w:rPr>
        <w:t>de</w:t>
      </w:r>
      <w:r>
        <w:rPr>
          <w:spacing w:val="-11"/>
          <w:sz w:val="20"/>
        </w:rPr>
        <w:t> </w:t>
      </w:r>
      <w:r>
        <w:rPr>
          <w:sz w:val="20"/>
        </w:rPr>
        <w:t>los</w:t>
      </w:r>
      <w:r>
        <w:rPr>
          <w:spacing w:val="-11"/>
          <w:sz w:val="20"/>
        </w:rPr>
        <w:t> </w:t>
      </w:r>
      <w:r>
        <w:rPr>
          <w:sz w:val="20"/>
        </w:rPr>
        <w:t>representantes</w:t>
      </w:r>
      <w:r>
        <w:rPr>
          <w:spacing w:val="-11"/>
          <w:sz w:val="20"/>
        </w:rPr>
        <w:t> </w:t>
      </w:r>
      <w:r>
        <w:rPr>
          <w:sz w:val="20"/>
        </w:rPr>
        <w:t>a</w:t>
      </w:r>
      <w:r>
        <w:rPr>
          <w:spacing w:val="-12"/>
          <w:sz w:val="20"/>
        </w:rPr>
        <w:t> </w:t>
      </w:r>
      <w:r>
        <w:rPr>
          <w:sz w:val="20"/>
        </w:rPr>
        <w:t>la</w:t>
      </w:r>
      <w:r>
        <w:rPr>
          <w:spacing w:val="-10"/>
          <w:sz w:val="20"/>
        </w:rPr>
        <w:t> </w:t>
      </w:r>
      <w:r>
        <w:rPr>
          <w:sz w:val="20"/>
        </w:rPr>
        <w:t>protección</w:t>
      </w:r>
      <w:r>
        <w:rPr>
          <w:spacing w:val="-9"/>
          <w:sz w:val="20"/>
        </w:rPr>
        <w:t> </w:t>
      </w:r>
      <w:r>
        <w:rPr>
          <w:sz w:val="20"/>
        </w:rPr>
        <w:t>del</w:t>
      </w:r>
      <w:r>
        <w:rPr>
          <w:spacing w:val="-12"/>
          <w:sz w:val="20"/>
        </w:rPr>
        <w:t> </w:t>
      </w:r>
      <w:r>
        <w:rPr>
          <w:sz w:val="20"/>
        </w:rPr>
        <w:t>trabajo</w:t>
      </w:r>
      <w:r>
        <w:rPr>
          <w:spacing w:val="-11"/>
          <w:sz w:val="20"/>
        </w:rPr>
        <w:t> </w:t>
      </w:r>
      <w:r>
        <w:rPr>
          <w:sz w:val="20"/>
        </w:rPr>
        <w:t>periodístico</w:t>
      </w:r>
      <w:hyperlink w:history="true" w:anchor="_bookmark37">
        <w:r>
          <w:rPr>
            <w:position w:val="7"/>
            <w:sz w:val="13"/>
          </w:rPr>
          <w:t>23</w:t>
        </w:r>
      </w:hyperlink>
      <w:r>
        <w:rPr>
          <w:sz w:val="20"/>
        </w:rPr>
        <w:t>,</w:t>
      </w:r>
      <w:r>
        <w:rPr>
          <w:spacing w:val="-11"/>
          <w:sz w:val="20"/>
        </w:rPr>
        <w:t> </w:t>
      </w:r>
      <w:r>
        <w:rPr>
          <w:sz w:val="20"/>
        </w:rPr>
        <w:t>y</w:t>
      </w:r>
      <w:r>
        <w:rPr>
          <w:spacing w:val="-11"/>
          <w:sz w:val="20"/>
        </w:rPr>
        <w:t> </w:t>
      </w:r>
      <w:r>
        <w:rPr>
          <w:sz w:val="20"/>
        </w:rPr>
        <w:t>e)</w:t>
      </w:r>
      <w:r>
        <w:rPr>
          <w:spacing w:val="-14"/>
          <w:sz w:val="20"/>
        </w:rPr>
        <w:t> </w:t>
      </w:r>
      <w:r>
        <w:rPr>
          <w:sz w:val="20"/>
        </w:rPr>
        <w:t>las</w:t>
      </w:r>
      <w:r>
        <w:rPr>
          <w:spacing w:val="-11"/>
          <w:sz w:val="20"/>
        </w:rPr>
        <w:t> </w:t>
      </w:r>
      <w:r>
        <w:rPr>
          <w:sz w:val="20"/>
        </w:rPr>
        <w:t>cuestiones señaladas durante la audiencia pública relacionadas con la “revisión del delito de “maltrato verbal</w:t>
      </w:r>
      <w:r>
        <w:rPr>
          <w:spacing w:val="-5"/>
          <w:sz w:val="20"/>
        </w:rPr>
        <w:t> </w:t>
      </w:r>
      <w:r>
        <w:rPr>
          <w:sz w:val="20"/>
        </w:rPr>
        <w:t>a</w:t>
      </w:r>
      <w:r>
        <w:rPr>
          <w:spacing w:val="-5"/>
          <w:sz w:val="20"/>
        </w:rPr>
        <w:t> </w:t>
      </w:r>
      <w:r>
        <w:rPr>
          <w:sz w:val="20"/>
        </w:rPr>
        <w:t>los</w:t>
      </w:r>
      <w:r>
        <w:rPr>
          <w:spacing w:val="-6"/>
          <w:sz w:val="20"/>
        </w:rPr>
        <w:t> </w:t>
      </w:r>
      <w:r>
        <w:rPr>
          <w:sz w:val="20"/>
        </w:rPr>
        <w:t>Carabineros”,</w:t>
      </w:r>
      <w:r>
        <w:rPr>
          <w:spacing w:val="-6"/>
          <w:sz w:val="20"/>
        </w:rPr>
        <w:t> </w:t>
      </w:r>
      <w:r>
        <w:rPr>
          <w:sz w:val="20"/>
        </w:rPr>
        <w:t>y</w:t>
      </w:r>
      <w:r>
        <w:rPr>
          <w:spacing w:val="-6"/>
          <w:sz w:val="20"/>
        </w:rPr>
        <w:t> </w:t>
      </w:r>
      <w:r>
        <w:rPr>
          <w:sz w:val="20"/>
        </w:rPr>
        <w:t>la</w:t>
      </w:r>
      <w:r>
        <w:rPr>
          <w:spacing w:val="-3"/>
          <w:sz w:val="20"/>
        </w:rPr>
        <w:t> </w:t>
      </w:r>
      <w:r>
        <w:rPr>
          <w:sz w:val="20"/>
        </w:rPr>
        <w:t>“tendencia</w:t>
      </w:r>
      <w:r>
        <w:rPr>
          <w:spacing w:val="-5"/>
          <w:sz w:val="20"/>
        </w:rPr>
        <w:t> </w:t>
      </w:r>
      <w:r>
        <w:rPr>
          <w:sz w:val="20"/>
        </w:rPr>
        <w:t>de</w:t>
      </w:r>
      <w:r>
        <w:rPr>
          <w:spacing w:val="-4"/>
          <w:sz w:val="20"/>
        </w:rPr>
        <w:t> </w:t>
      </w:r>
      <w:r>
        <w:rPr>
          <w:sz w:val="20"/>
        </w:rPr>
        <w:t>la</w:t>
      </w:r>
      <w:r>
        <w:rPr>
          <w:spacing w:val="-3"/>
          <w:sz w:val="20"/>
        </w:rPr>
        <w:t> </w:t>
      </w:r>
      <w:r>
        <w:rPr>
          <w:sz w:val="20"/>
        </w:rPr>
        <w:t>herramienta</w:t>
      </w:r>
      <w:r>
        <w:rPr>
          <w:spacing w:val="-5"/>
          <w:sz w:val="20"/>
        </w:rPr>
        <w:t> </w:t>
      </w:r>
      <w:r>
        <w:rPr>
          <w:sz w:val="20"/>
        </w:rPr>
        <w:t>penal,</w:t>
      </w:r>
      <w:r>
        <w:rPr>
          <w:spacing w:val="-6"/>
          <w:sz w:val="20"/>
        </w:rPr>
        <w:t> </w:t>
      </w:r>
      <w:r>
        <w:rPr>
          <w:sz w:val="20"/>
        </w:rPr>
        <w:t>en</w:t>
      </w:r>
      <w:r>
        <w:rPr>
          <w:spacing w:val="-4"/>
          <w:sz w:val="20"/>
        </w:rPr>
        <w:t> </w:t>
      </w:r>
      <w:r>
        <w:rPr>
          <w:sz w:val="20"/>
        </w:rPr>
        <w:t>particular</w:t>
      </w:r>
      <w:r>
        <w:rPr>
          <w:spacing w:val="-7"/>
          <w:sz w:val="20"/>
        </w:rPr>
        <w:t> </w:t>
      </w:r>
      <w:r>
        <w:rPr>
          <w:sz w:val="20"/>
        </w:rPr>
        <w:t>de</w:t>
      </w:r>
      <w:r>
        <w:rPr>
          <w:spacing w:val="-7"/>
          <w:sz w:val="20"/>
        </w:rPr>
        <w:t> </w:t>
      </w:r>
      <w:r>
        <w:rPr>
          <w:sz w:val="20"/>
        </w:rPr>
        <w:t>la</w:t>
      </w:r>
      <w:r>
        <w:rPr>
          <w:spacing w:val="-5"/>
          <w:sz w:val="20"/>
        </w:rPr>
        <w:t> </w:t>
      </w:r>
      <w:r>
        <w:rPr>
          <w:sz w:val="20"/>
        </w:rPr>
        <w:t>injuria, precisamente en causas que tienen que ver con políticos”. Al respecto, la Corte nota que, si bien los representantes hicieron referencia a lo anterior, estas referencias no se encuentran respaldadas</w:t>
      </w:r>
      <w:r>
        <w:rPr>
          <w:spacing w:val="-8"/>
          <w:sz w:val="20"/>
        </w:rPr>
        <w:t> </w:t>
      </w:r>
      <w:r>
        <w:rPr>
          <w:sz w:val="20"/>
        </w:rPr>
        <w:t>con</w:t>
      </w:r>
      <w:r>
        <w:rPr>
          <w:spacing w:val="-9"/>
          <w:sz w:val="20"/>
        </w:rPr>
        <w:t> </w:t>
      </w:r>
      <w:r>
        <w:rPr>
          <w:sz w:val="20"/>
        </w:rPr>
        <w:t>argumentos</w:t>
      </w:r>
      <w:r>
        <w:rPr>
          <w:spacing w:val="-10"/>
          <w:sz w:val="20"/>
        </w:rPr>
        <w:t> </w:t>
      </w:r>
      <w:r>
        <w:rPr>
          <w:sz w:val="20"/>
        </w:rPr>
        <w:t>o</w:t>
      </w:r>
      <w:r>
        <w:rPr>
          <w:spacing w:val="-8"/>
          <w:sz w:val="20"/>
        </w:rPr>
        <w:t> </w:t>
      </w:r>
      <w:r>
        <w:rPr>
          <w:sz w:val="20"/>
        </w:rPr>
        <w:t>alegatos</w:t>
      </w:r>
      <w:r>
        <w:rPr>
          <w:spacing w:val="-10"/>
          <w:sz w:val="20"/>
        </w:rPr>
        <w:t> </w:t>
      </w:r>
      <w:r>
        <w:rPr>
          <w:sz w:val="20"/>
        </w:rPr>
        <w:t>a</w:t>
      </w:r>
      <w:r>
        <w:rPr>
          <w:spacing w:val="-7"/>
          <w:sz w:val="20"/>
        </w:rPr>
        <w:t> </w:t>
      </w:r>
      <w:r>
        <w:rPr>
          <w:sz w:val="20"/>
        </w:rPr>
        <w:t>violaciones</w:t>
      </w:r>
      <w:r>
        <w:rPr>
          <w:spacing w:val="-8"/>
          <w:sz w:val="20"/>
        </w:rPr>
        <w:t> </w:t>
      </w:r>
      <w:r>
        <w:rPr>
          <w:sz w:val="20"/>
        </w:rPr>
        <w:t>a</w:t>
      </w:r>
      <w:r>
        <w:rPr>
          <w:spacing w:val="-10"/>
          <w:sz w:val="20"/>
        </w:rPr>
        <w:t> </w:t>
      </w:r>
      <w:r>
        <w:rPr>
          <w:sz w:val="20"/>
        </w:rPr>
        <w:t>derechos</w:t>
      </w:r>
      <w:r>
        <w:rPr>
          <w:spacing w:val="-8"/>
          <w:sz w:val="20"/>
        </w:rPr>
        <w:t> </w:t>
      </w:r>
      <w:r>
        <w:rPr>
          <w:sz w:val="20"/>
        </w:rPr>
        <w:t>convencionales</w:t>
      </w:r>
      <w:r>
        <w:rPr>
          <w:spacing w:val="-8"/>
          <w:sz w:val="20"/>
        </w:rPr>
        <w:t> </w:t>
      </w:r>
      <w:r>
        <w:rPr>
          <w:sz w:val="20"/>
        </w:rPr>
        <w:t>en</w:t>
      </w:r>
      <w:r>
        <w:rPr>
          <w:spacing w:val="-9"/>
          <w:sz w:val="20"/>
        </w:rPr>
        <w:t> </w:t>
      </w:r>
      <w:r>
        <w:rPr>
          <w:sz w:val="20"/>
        </w:rPr>
        <w:t>el</w:t>
      </w:r>
      <w:r>
        <w:rPr>
          <w:spacing w:val="-7"/>
          <w:sz w:val="20"/>
        </w:rPr>
        <w:t> </w:t>
      </w:r>
      <w:r>
        <w:rPr>
          <w:sz w:val="20"/>
        </w:rPr>
        <w:t>escrito de solicitudes y argumentos, por lo que este Tribunal no las tendrá en consideración.</w:t>
      </w:r>
    </w:p>
    <w:p>
      <w:pPr>
        <w:pStyle w:val="BodyText"/>
        <w:rPr>
          <w:sz w:val="24"/>
        </w:rPr>
      </w:pPr>
    </w:p>
    <w:p>
      <w:pPr>
        <w:pStyle w:val="Heading1"/>
        <w:spacing w:before="189"/>
        <w:ind w:left="4343" w:right="4426" w:hanging="2"/>
      </w:pPr>
      <w:bookmarkStart w:name="VI PRUEBA" w:id="47"/>
      <w:bookmarkEnd w:id="47"/>
      <w:r>
        <w:rPr>
          <w:b w:val="0"/>
        </w:rPr>
      </w:r>
      <w:bookmarkStart w:name="_bookmark34" w:id="48"/>
      <w:bookmarkEnd w:id="48"/>
      <w:r>
        <w:rPr>
          <w:b w:val="0"/>
        </w:rPr>
      </w:r>
      <w:r>
        <w:rPr>
          <w:spacing w:val="-6"/>
        </w:rPr>
        <w:t>VI </w:t>
      </w:r>
      <w:r>
        <w:rPr>
          <w:spacing w:val="-2"/>
        </w:rPr>
        <w:t>PRUEBA</w:t>
      </w:r>
    </w:p>
    <w:p>
      <w:pPr>
        <w:pStyle w:val="BodyText"/>
        <w:spacing w:before="3"/>
        <w:rPr>
          <w:b/>
          <w:sz w:val="23"/>
        </w:rPr>
      </w:pPr>
    </w:p>
    <w:p>
      <w:pPr>
        <w:pStyle w:val="Heading2"/>
        <w:numPr>
          <w:ilvl w:val="0"/>
          <w:numId w:val="16"/>
        </w:numPr>
        <w:tabs>
          <w:tab w:pos="1266" w:val="left" w:leader="none"/>
          <w:tab w:pos="1267" w:val="left" w:leader="none"/>
        </w:tabs>
        <w:spacing w:line="240" w:lineRule="auto" w:before="0" w:after="0"/>
        <w:ind w:left="1266" w:right="0" w:hanging="428"/>
        <w:jc w:val="left"/>
      </w:pPr>
      <w:bookmarkStart w:name="A.  Admisión de prueba documental" w:id="49"/>
      <w:bookmarkEnd w:id="49"/>
      <w:r>
        <w:rPr>
          <w:b w:val="0"/>
        </w:rPr>
      </w:r>
      <w:bookmarkStart w:name="_bookmark35" w:id="50"/>
      <w:bookmarkEnd w:id="50"/>
      <w:r>
        <w:rPr/>
        <w:t>A</w:t>
      </w:r>
      <w:r>
        <w:rPr/>
        <w:t>dmisión</w:t>
      </w:r>
      <w:r>
        <w:rPr>
          <w:spacing w:val="-8"/>
        </w:rPr>
        <w:t> </w:t>
      </w:r>
      <w:r>
        <w:rPr/>
        <w:t>de</w:t>
      </w:r>
      <w:r>
        <w:rPr>
          <w:spacing w:val="-6"/>
        </w:rPr>
        <w:t> </w:t>
      </w:r>
      <w:r>
        <w:rPr/>
        <w:t>prueba</w:t>
      </w:r>
      <w:r>
        <w:rPr>
          <w:spacing w:val="-6"/>
        </w:rPr>
        <w:t> </w:t>
      </w:r>
      <w:r>
        <w:rPr>
          <w:spacing w:val="-2"/>
        </w:rPr>
        <w:t>documental</w:t>
      </w:r>
    </w:p>
    <w:p>
      <w:pPr>
        <w:pStyle w:val="BodyText"/>
        <w:spacing w:before="1"/>
        <w:rPr>
          <w:b/>
        </w:rPr>
      </w:pPr>
    </w:p>
    <w:p>
      <w:pPr>
        <w:pStyle w:val="ListParagraph"/>
        <w:numPr>
          <w:ilvl w:val="0"/>
          <w:numId w:val="12"/>
        </w:numPr>
        <w:tabs>
          <w:tab w:pos="828" w:val="left" w:leader="none"/>
        </w:tabs>
        <w:spacing w:line="240" w:lineRule="auto" w:before="0" w:after="0"/>
        <w:ind w:left="119" w:right="198" w:hanging="1"/>
        <w:jc w:val="both"/>
        <w:rPr>
          <w:sz w:val="20"/>
        </w:rPr>
      </w:pPr>
      <w:r>
        <w:rPr>
          <w:sz w:val="20"/>
        </w:rPr>
        <w:t>En el presente caso, como en otros</w:t>
      </w:r>
      <w:hyperlink w:history="true" w:anchor="_bookmark38">
        <w:r>
          <w:rPr>
            <w:position w:val="7"/>
            <w:sz w:val="13"/>
          </w:rPr>
          <w:t>24</w:t>
        </w:r>
      </w:hyperlink>
      <w:r>
        <w:rPr>
          <w:sz w:val="20"/>
        </w:rPr>
        <w:t>, este Tribunal admite el valor probatorio de aquellos documentos presentados por las partes y por la Comisión en la debida oportunidad procesal (</w:t>
      </w:r>
      <w:r>
        <w:rPr>
          <w:i/>
          <w:sz w:val="20"/>
        </w:rPr>
        <w:t>supra </w:t>
      </w:r>
      <w:r>
        <w:rPr>
          <w:sz w:val="20"/>
        </w:rPr>
        <w:t>párrs. 1, 7 y 8), que no fueron controvertidos ni objetados</w:t>
      </w:r>
      <w:hyperlink w:history="true" w:anchor="_bookmark39">
        <w:r>
          <w:rPr>
            <w:position w:val="7"/>
            <w:sz w:val="13"/>
          </w:rPr>
          <w:t>25</w:t>
        </w:r>
      </w:hyperlink>
      <w:r>
        <w:rPr>
          <w:sz w:val="20"/>
        </w:rPr>
        <w:t>, y cuya autenticidad no fue puesta en duda.</w:t>
      </w:r>
    </w:p>
    <w:p>
      <w:pPr>
        <w:pStyle w:val="BodyText"/>
      </w:pPr>
    </w:p>
    <w:p>
      <w:pPr>
        <w:pStyle w:val="BodyText"/>
      </w:pPr>
    </w:p>
    <w:p>
      <w:pPr>
        <w:pStyle w:val="BodyText"/>
        <w:spacing w:before="6"/>
      </w:pPr>
      <w:r>
        <w:rPr/>
        <w:pict>
          <v:rect style="position:absolute;margin-left:72pt;margin-top:13.691049pt;width:144pt;height:.599pt;mso-position-horizontal-relative:page;mso-position-vertical-relative:paragraph;z-index:-15724032;mso-wrap-distance-left:0;mso-wrap-distance-right:0" id="docshape11" filled="true" fillcolor="#000000" stroked="false">
            <v:fill type="solid"/>
            <w10:wrap type="topAndBottom"/>
          </v:rect>
        </w:pict>
      </w:r>
    </w:p>
    <w:p>
      <w:pPr>
        <w:spacing w:before="96"/>
        <w:ind w:left="119" w:right="198" w:firstLine="0"/>
        <w:jc w:val="both"/>
        <w:rPr>
          <w:sz w:val="16"/>
        </w:rPr>
      </w:pPr>
      <w:r>
        <w:rPr>
          <w:sz w:val="16"/>
        </w:rPr>
        <w:t>la Comisión señaló que esta causa no había sido fallada en definitiva e indicó no tener información sobre el estado procesal de dicha demanda en la actualidad.</w:t>
      </w:r>
    </w:p>
    <w:p>
      <w:pPr>
        <w:spacing w:line="240" w:lineRule="auto" w:before="0"/>
        <w:ind w:left="119" w:right="191" w:firstLine="0"/>
        <w:jc w:val="both"/>
        <w:rPr>
          <w:sz w:val="16"/>
        </w:rPr>
      </w:pPr>
      <w:bookmarkStart w:name="_bookmark36" w:id="51"/>
      <w:bookmarkEnd w:id="51"/>
      <w:r>
        <w:rPr/>
      </w:r>
      <w:r>
        <w:rPr>
          <w:sz w:val="16"/>
          <w:vertAlign w:val="superscript"/>
        </w:rPr>
        <w:t>22</w:t>
      </w:r>
      <w:r>
        <w:rPr>
          <w:spacing w:val="80"/>
          <w:w w:val="150"/>
          <w:sz w:val="16"/>
          <w:vertAlign w:val="baseline"/>
        </w:rPr>
        <w:t>   </w:t>
      </w:r>
      <w:r>
        <w:rPr>
          <w:sz w:val="16"/>
          <w:vertAlign w:val="baseline"/>
        </w:rPr>
        <w:t>Condenas:</w:t>
      </w:r>
      <w:r>
        <w:rPr>
          <w:spacing w:val="-1"/>
          <w:sz w:val="16"/>
          <w:vertAlign w:val="baseline"/>
        </w:rPr>
        <w:t> </w:t>
      </w:r>
      <w:r>
        <w:rPr>
          <w:sz w:val="16"/>
          <w:vertAlign w:val="baseline"/>
        </w:rPr>
        <w:t>Raúl</w:t>
      </w:r>
      <w:r>
        <w:rPr>
          <w:spacing w:val="-1"/>
          <w:sz w:val="16"/>
          <w:vertAlign w:val="baseline"/>
        </w:rPr>
        <w:t> </w:t>
      </w:r>
      <w:r>
        <w:rPr>
          <w:sz w:val="16"/>
          <w:vertAlign w:val="baseline"/>
        </w:rPr>
        <w:t>Quintana</w:t>
      </w:r>
      <w:r>
        <w:rPr>
          <w:spacing w:val="-1"/>
          <w:sz w:val="16"/>
          <w:vertAlign w:val="baseline"/>
        </w:rPr>
        <w:t> </w:t>
      </w:r>
      <w:r>
        <w:rPr>
          <w:sz w:val="16"/>
          <w:vertAlign w:val="baseline"/>
        </w:rPr>
        <w:t>con</w:t>
      </w:r>
      <w:r>
        <w:rPr>
          <w:spacing w:val="-3"/>
          <w:sz w:val="16"/>
          <w:vertAlign w:val="baseline"/>
        </w:rPr>
        <w:t> </w:t>
      </w:r>
      <w:r>
        <w:rPr>
          <w:sz w:val="16"/>
          <w:vertAlign w:val="baseline"/>
        </w:rPr>
        <w:t>Javier</w:t>
      </w:r>
      <w:r>
        <w:rPr>
          <w:spacing w:val="-2"/>
          <w:sz w:val="16"/>
          <w:vertAlign w:val="baseline"/>
        </w:rPr>
        <w:t> </w:t>
      </w:r>
      <w:r>
        <w:rPr>
          <w:sz w:val="16"/>
          <w:vertAlign w:val="baseline"/>
        </w:rPr>
        <w:t>Rebolledo,</w:t>
      </w:r>
      <w:r>
        <w:rPr>
          <w:spacing w:val="-1"/>
          <w:sz w:val="16"/>
          <w:vertAlign w:val="baseline"/>
        </w:rPr>
        <w:t> </w:t>
      </w:r>
      <w:r>
        <w:rPr>
          <w:sz w:val="16"/>
          <w:vertAlign w:val="baseline"/>
        </w:rPr>
        <w:t>8°</w:t>
      </w:r>
      <w:r>
        <w:rPr>
          <w:spacing w:val="-1"/>
          <w:sz w:val="16"/>
          <w:vertAlign w:val="baseline"/>
        </w:rPr>
        <w:t> </w:t>
      </w:r>
      <w:r>
        <w:rPr>
          <w:sz w:val="16"/>
          <w:vertAlign w:val="baseline"/>
        </w:rPr>
        <w:t>Juzgado</w:t>
      </w:r>
      <w:r>
        <w:rPr>
          <w:spacing w:val="-2"/>
          <w:sz w:val="16"/>
          <w:vertAlign w:val="baseline"/>
        </w:rPr>
        <w:t> </w:t>
      </w:r>
      <w:r>
        <w:rPr>
          <w:sz w:val="16"/>
          <w:vertAlign w:val="baseline"/>
        </w:rPr>
        <w:t>de Garantía</w:t>
      </w:r>
      <w:r>
        <w:rPr>
          <w:spacing w:val="-1"/>
          <w:sz w:val="16"/>
          <w:vertAlign w:val="baseline"/>
        </w:rPr>
        <w:t> </w:t>
      </w:r>
      <w:r>
        <w:rPr>
          <w:sz w:val="16"/>
          <w:vertAlign w:val="baseline"/>
        </w:rPr>
        <w:t>de</w:t>
      </w:r>
      <w:r>
        <w:rPr>
          <w:spacing w:val="-2"/>
          <w:sz w:val="16"/>
          <w:vertAlign w:val="baseline"/>
        </w:rPr>
        <w:t> </w:t>
      </w:r>
      <w:r>
        <w:rPr>
          <w:sz w:val="16"/>
          <w:vertAlign w:val="baseline"/>
        </w:rPr>
        <w:t>Santiago,</w:t>
      </w:r>
      <w:r>
        <w:rPr>
          <w:spacing w:val="-1"/>
          <w:sz w:val="16"/>
          <w:vertAlign w:val="baseline"/>
        </w:rPr>
        <w:t> </w:t>
      </w:r>
      <w:r>
        <w:rPr>
          <w:sz w:val="16"/>
          <w:vertAlign w:val="baseline"/>
        </w:rPr>
        <w:t>RUC</w:t>
      </w:r>
      <w:r>
        <w:rPr>
          <w:spacing w:val="-2"/>
          <w:sz w:val="16"/>
          <w:vertAlign w:val="baseline"/>
        </w:rPr>
        <w:t> </w:t>
      </w:r>
      <w:r>
        <w:rPr>
          <w:sz w:val="16"/>
          <w:vertAlign w:val="baseline"/>
        </w:rPr>
        <w:t>N°</w:t>
      </w:r>
      <w:r>
        <w:rPr>
          <w:spacing w:val="-1"/>
          <w:sz w:val="16"/>
          <w:vertAlign w:val="baseline"/>
        </w:rPr>
        <w:t> </w:t>
      </w:r>
      <w:r>
        <w:rPr>
          <w:sz w:val="16"/>
          <w:vertAlign w:val="baseline"/>
        </w:rPr>
        <w:t>1810018991- 3, RIT N° 3187-2018 (2018); El ciudadano con Miodrag Marinovic,”3° Juzgado de Garantías de Santiago. RUC N° 1310027365-3,</w:t>
      </w:r>
      <w:r>
        <w:rPr>
          <w:spacing w:val="-13"/>
          <w:sz w:val="16"/>
          <w:vertAlign w:val="baseline"/>
        </w:rPr>
        <w:t> </w:t>
      </w:r>
      <w:r>
        <w:rPr>
          <w:sz w:val="16"/>
          <w:vertAlign w:val="baseline"/>
        </w:rPr>
        <w:t>RIT</w:t>
      </w:r>
      <w:r>
        <w:rPr>
          <w:spacing w:val="-10"/>
          <w:sz w:val="16"/>
          <w:vertAlign w:val="baseline"/>
        </w:rPr>
        <w:t> </w:t>
      </w:r>
      <w:r>
        <w:rPr>
          <w:sz w:val="16"/>
          <w:vertAlign w:val="baseline"/>
        </w:rPr>
        <w:t>N°</w:t>
      </w:r>
      <w:r>
        <w:rPr>
          <w:spacing w:val="-13"/>
          <w:sz w:val="16"/>
          <w:vertAlign w:val="baseline"/>
        </w:rPr>
        <w:t> </w:t>
      </w:r>
      <w:r>
        <w:rPr>
          <w:sz w:val="16"/>
          <w:vertAlign w:val="baseline"/>
        </w:rPr>
        <w:t>6389-2013</w:t>
      </w:r>
      <w:r>
        <w:rPr>
          <w:spacing w:val="-11"/>
          <w:sz w:val="16"/>
          <w:vertAlign w:val="baseline"/>
        </w:rPr>
        <w:t> </w:t>
      </w:r>
      <w:r>
        <w:rPr>
          <w:sz w:val="16"/>
          <w:vertAlign w:val="baseline"/>
        </w:rPr>
        <w:t>(2013);</w:t>
      </w:r>
      <w:r>
        <w:rPr>
          <w:spacing w:val="-11"/>
          <w:sz w:val="16"/>
          <w:vertAlign w:val="baseline"/>
        </w:rPr>
        <w:t> </w:t>
      </w:r>
      <w:r>
        <w:rPr>
          <w:sz w:val="16"/>
          <w:vertAlign w:val="baseline"/>
        </w:rPr>
        <w:t>Gaspar</w:t>
      </w:r>
      <w:r>
        <w:rPr>
          <w:spacing w:val="-11"/>
          <w:sz w:val="16"/>
          <w:vertAlign w:val="baseline"/>
        </w:rPr>
        <w:t> </w:t>
      </w:r>
      <w:r>
        <w:rPr>
          <w:sz w:val="16"/>
          <w:vertAlign w:val="baseline"/>
        </w:rPr>
        <w:t>Rivas</w:t>
      </w:r>
      <w:r>
        <w:rPr>
          <w:spacing w:val="-10"/>
          <w:sz w:val="16"/>
          <w:vertAlign w:val="baseline"/>
        </w:rPr>
        <w:t> </w:t>
      </w:r>
      <w:r>
        <w:rPr>
          <w:sz w:val="16"/>
          <w:vertAlign w:val="baseline"/>
        </w:rPr>
        <w:t>con</w:t>
      </w:r>
      <w:r>
        <w:rPr>
          <w:spacing w:val="-11"/>
          <w:sz w:val="16"/>
          <w:vertAlign w:val="baseline"/>
        </w:rPr>
        <w:t> </w:t>
      </w:r>
      <w:r>
        <w:rPr>
          <w:sz w:val="16"/>
          <w:vertAlign w:val="baseline"/>
        </w:rPr>
        <w:t>Andrónico</w:t>
      </w:r>
      <w:r>
        <w:rPr>
          <w:spacing w:val="-9"/>
          <w:sz w:val="16"/>
          <w:vertAlign w:val="baseline"/>
        </w:rPr>
        <w:t> </w:t>
      </w:r>
      <w:r>
        <w:rPr>
          <w:sz w:val="16"/>
          <w:vertAlign w:val="baseline"/>
        </w:rPr>
        <w:t>Luksic</w:t>
      </w:r>
      <w:r>
        <w:rPr>
          <w:spacing w:val="-10"/>
          <w:sz w:val="16"/>
          <w:vertAlign w:val="baseline"/>
        </w:rPr>
        <w:t> </w:t>
      </w:r>
      <w:r>
        <w:rPr>
          <w:sz w:val="16"/>
          <w:vertAlign w:val="baseline"/>
        </w:rPr>
        <w:t>,8°</w:t>
      </w:r>
      <w:r>
        <w:rPr>
          <w:spacing w:val="-10"/>
          <w:sz w:val="16"/>
          <w:vertAlign w:val="baseline"/>
        </w:rPr>
        <w:t> </w:t>
      </w:r>
      <w:r>
        <w:rPr>
          <w:sz w:val="16"/>
          <w:vertAlign w:val="baseline"/>
        </w:rPr>
        <w:t>Juzgado</w:t>
      </w:r>
      <w:r>
        <w:rPr>
          <w:spacing w:val="-9"/>
          <w:sz w:val="16"/>
          <w:vertAlign w:val="baseline"/>
        </w:rPr>
        <w:t> </w:t>
      </w:r>
      <w:r>
        <w:rPr>
          <w:sz w:val="16"/>
          <w:vertAlign w:val="baseline"/>
        </w:rPr>
        <w:t>de</w:t>
      </w:r>
      <w:r>
        <w:rPr>
          <w:spacing w:val="-12"/>
          <w:sz w:val="16"/>
          <w:vertAlign w:val="baseline"/>
        </w:rPr>
        <w:t> </w:t>
      </w:r>
      <w:r>
        <w:rPr>
          <w:sz w:val="16"/>
          <w:vertAlign w:val="baseline"/>
        </w:rPr>
        <w:t>Garantías</w:t>
      </w:r>
      <w:r>
        <w:rPr>
          <w:spacing w:val="-10"/>
          <w:sz w:val="16"/>
          <w:vertAlign w:val="baseline"/>
        </w:rPr>
        <w:t> </w:t>
      </w:r>
      <w:r>
        <w:rPr>
          <w:sz w:val="16"/>
          <w:vertAlign w:val="baseline"/>
        </w:rPr>
        <w:t>de</w:t>
      </w:r>
      <w:r>
        <w:rPr>
          <w:spacing w:val="-10"/>
          <w:sz w:val="16"/>
          <w:vertAlign w:val="baseline"/>
        </w:rPr>
        <w:t> </w:t>
      </w:r>
      <w:r>
        <w:rPr>
          <w:sz w:val="16"/>
          <w:vertAlign w:val="baseline"/>
        </w:rPr>
        <w:t>Santiago. RUC</w:t>
      </w:r>
      <w:r>
        <w:rPr>
          <w:spacing w:val="-4"/>
          <w:sz w:val="16"/>
          <w:vertAlign w:val="baseline"/>
        </w:rPr>
        <w:t> </w:t>
      </w:r>
      <w:r>
        <w:rPr>
          <w:sz w:val="16"/>
          <w:vertAlign w:val="baseline"/>
        </w:rPr>
        <w:t>N°</w:t>
      </w:r>
      <w:r>
        <w:rPr>
          <w:spacing w:val="-6"/>
          <w:sz w:val="16"/>
          <w:vertAlign w:val="baseline"/>
        </w:rPr>
        <w:t> </w:t>
      </w:r>
      <w:r>
        <w:rPr>
          <w:sz w:val="16"/>
          <w:vertAlign w:val="baseline"/>
        </w:rPr>
        <w:t>1610015512-9,</w:t>
      </w:r>
      <w:r>
        <w:rPr>
          <w:spacing w:val="-6"/>
          <w:sz w:val="16"/>
          <w:vertAlign w:val="baseline"/>
        </w:rPr>
        <w:t> </w:t>
      </w:r>
      <w:r>
        <w:rPr>
          <w:sz w:val="16"/>
          <w:vertAlign w:val="baseline"/>
        </w:rPr>
        <w:t>RIT</w:t>
      </w:r>
      <w:r>
        <w:rPr>
          <w:spacing w:val="-6"/>
          <w:sz w:val="16"/>
          <w:vertAlign w:val="baseline"/>
        </w:rPr>
        <w:t> </w:t>
      </w:r>
      <w:r>
        <w:rPr>
          <w:sz w:val="16"/>
          <w:vertAlign w:val="baseline"/>
        </w:rPr>
        <w:t>N°</w:t>
      </w:r>
      <w:r>
        <w:rPr>
          <w:spacing w:val="-3"/>
          <w:sz w:val="16"/>
          <w:vertAlign w:val="baseline"/>
        </w:rPr>
        <w:t> </w:t>
      </w:r>
      <w:r>
        <w:rPr>
          <w:sz w:val="16"/>
          <w:vertAlign w:val="baseline"/>
        </w:rPr>
        <w:t>3799-2016</w:t>
      </w:r>
      <w:r>
        <w:rPr>
          <w:spacing w:val="-4"/>
          <w:sz w:val="16"/>
          <w:vertAlign w:val="baseline"/>
        </w:rPr>
        <w:t> </w:t>
      </w:r>
      <w:r>
        <w:rPr>
          <w:sz w:val="16"/>
          <w:vertAlign w:val="baseline"/>
        </w:rPr>
        <w:t>(2016);</w:t>
      </w:r>
      <w:r>
        <w:rPr>
          <w:spacing w:val="-6"/>
          <w:sz w:val="16"/>
          <w:vertAlign w:val="baseline"/>
        </w:rPr>
        <w:t> </w:t>
      </w:r>
      <w:r>
        <w:rPr>
          <w:sz w:val="16"/>
          <w:vertAlign w:val="baseline"/>
        </w:rPr>
        <w:t>“Gonzalo</w:t>
      </w:r>
      <w:r>
        <w:rPr>
          <w:spacing w:val="-4"/>
          <w:sz w:val="16"/>
          <w:vertAlign w:val="baseline"/>
        </w:rPr>
        <w:t> </w:t>
      </w:r>
      <w:r>
        <w:rPr>
          <w:sz w:val="16"/>
          <w:vertAlign w:val="baseline"/>
        </w:rPr>
        <w:t>Cornejo</w:t>
      </w:r>
      <w:r>
        <w:rPr>
          <w:spacing w:val="-4"/>
          <w:sz w:val="16"/>
          <w:vertAlign w:val="baseline"/>
        </w:rPr>
        <w:t> </w:t>
      </w:r>
      <w:r>
        <w:rPr>
          <w:sz w:val="16"/>
          <w:vertAlign w:val="baseline"/>
        </w:rPr>
        <w:t>con</w:t>
      </w:r>
      <w:r>
        <w:rPr>
          <w:spacing w:val="-6"/>
          <w:sz w:val="16"/>
          <w:vertAlign w:val="baseline"/>
        </w:rPr>
        <w:t> </w:t>
      </w:r>
      <w:r>
        <w:rPr>
          <w:sz w:val="16"/>
          <w:vertAlign w:val="baseline"/>
        </w:rPr>
        <w:t>Daniel</w:t>
      </w:r>
      <w:r>
        <w:rPr>
          <w:spacing w:val="-3"/>
          <w:sz w:val="16"/>
          <w:vertAlign w:val="baseline"/>
        </w:rPr>
        <w:t> </w:t>
      </w:r>
      <w:r>
        <w:rPr>
          <w:sz w:val="16"/>
          <w:vertAlign w:val="baseline"/>
        </w:rPr>
        <w:t>Jadue,</w:t>
      </w:r>
      <w:r>
        <w:rPr>
          <w:spacing w:val="-6"/>
          <w:sz w:val="16"/>
          <w:vertAlign w:val="baseline"/>
        </w:rPr>
        <w:t> </w:t>
      </w:r>
      <w:r>
        <w:rPr>
          <w:sz w:val="16"/>
          <w:vertAlign w:val="baseline"/>
        </w:rPr>
        <w:t>4°</w:t>
      </w:r>
      <w:r>
        <w:rPr>
          <w:spacing w:val="-3"/>
          <w:sz w:val="16"/>
          <w:vertAlign w:val="baseline"/>
        </w:rPr>
        <w:t> </w:t>
      </w:r>
      <w:r>
        <w:rPr>
          <w:sz w:val="16"/>
          <w:vertAlign w:val="baseline"/>
        </w:rPr>
        <w:t>Tribunal</w:t>
      </w:r>
      <w:r>
        <w:rPr>
          <w:spacing w:val="-6"/>
          <w:sz w:val="16"/>
          <w:vertAlign w:val="baseline"/>
        </w:rPr>
        <w:t> </w:t>
      </w:r>
      <w:r>
        <w:rPr>
          <w:sz w:val="16"/>
          <w:vertAlign w:val="baseline"/>
        </w:rPr>
        <w:t>de</w:t>
      </w:r>
      <w:r>
        <w:rPr>
          <w:spacing w:val="-5"/>
          <w:sz w:val="16"/>
          <w:vertAlign w:val="baseline"/>
        </w:rPr>
        <w:t> </w:t>
      </w:r>
      <w:r>
        <w:rPr>
          <w:sz w:val="16"/>
          <w:vertAlign w:val="baseline"/>
        </w:rPr>
        <w:t>Juicio</w:t>
      </w:r>
      <w:r>
        <w:rPr>
          <w:spacing w:val="-4"/>
          <w:sz w:val="16"/>
          <w:vertAlign w:val="baseline"/>
        </w:rPr>
        <w:t> </w:t>
      </w:r>
      <w:r>
        <w:rPr>
          <w:sz w:val="16"/>
          <w:vertAlign w:val="baseline"/>
        </w:rPr>
        <w:t>Oral</w:t>
      </w:r>
      <w:r>
        <w:rPr>
          <w:spacing w:val="-6"/>
          <w:sz w:val="16"/>
          <w:vertAlign w:val="baseline"/>
        </w:rPr>
        <w:t> </w:t>
      </w:r>
      <w:r>
        <w:rPr>
          <w:sz w:val="16"/>
          <w:vertAlign w:val="baseline"/>
        </w:rPr>
        <w:t>en lo Penal. RUC N°</w:t>
      </w:r>
      <w:r>
        <w:rPr>
          <w:spacing w:val="-1"/>
          <w:sz w:val="16"/>
          <w:vertAlign w:val="baseline"/>
        </w:rPr>
        <w:t> </w:t>
      </w:r>
      <w:r>
        <w:rPr>
          <w:sz w:val="16"/>
          <w:vertAlign w:val="baseline"/>
        </w:rPr>
        <w:t>1710019007-9, RIT</w:t>
      </w:r>
      <w:r>
        <w:rPr>
          <w:spacing w:val="-1"/>
          <w:sz w:val="16"/>
          <w:vertAlign w:val="baseline"/>
        </w:rPr>
        <w:t> </w:t>
      </w:r>
      <w:r>
        <w:rPr>
          <w:sz w:val="16"/>
          <w:vertAlign w:val="baseline"/>
        </w:rPr>
        <w:t>N°</w:t>
      </w:r>
      <w:r>
        <w:rPr>
          <w:spacing w:val="-1"/>
          <w:sz w:val="16"/>
          <w:vertAlign w:val="baseline"/>
        </w:rPr>
        <w:t> </w:t>
      </w:r>
      <w:r>
        <w:rPr>
          <w:sz w:val="16"/>
          <w:vertAlign w:val="baseline"/>
        </w:rPr>
        <w:t>599-2017 (2017);</w:t>
      </w:r>
      <w:r>
        <w:rPr>
          <w:spacing w:val="-1"/>
          <w:sz w:val="16"/>
          <w:vertAlign w:val="baseline"/>
        </w:rPr>
        <w:t> </w:t>
      </w:r>
      <w:r>
        <w:rPr>
          <w:sz w:val="16"/>
          <w:vertAlign w:val="baseline"/>
        </w:rPr>
        <w:t>Fidel</w:t>
      </w:r>
      <w:r>
        <w:rPr>
          <w:spacing w:val="-1"/>
          <w:sz w:val="16"/>
          <w:vertAlign w:val="baseline"/>
        </w:rPr>
        <w:t> </w:t>
      </w:r>
      <w:r>
        <w:rPr>
          <w:sz w:val="16"/>
          <w:vertAlign w:val="baseline"/>
        </w:rPr>
        <w:t>Meléndez</w:t>
      </w:r>
      <w:r>
        <w:rPr>
          <w:spacing w:val="-1"/>
          <w:sz w:val="16"/>
          <w:vertAlign w:val="baseline"/>
        </w:rPr>
        <w:t> </w:t>
      </w:r>
      <w:r>
        <w:rPr>
          <w:sz w:val="16"/>
          <w:vertAlign w:val="baseline"/>
        </w:rPr>
        <w:t>con</w:t>
      </w:r>
      <w:r>
        <w:rPr>
          <w:spacing w:val="-1"/>
          <w:sz w:val="16"/>
          <w:vertAlign w:val="baseline"/>
        </w:rPr>
        <w:t> </w:t>
      </w:r>
      <w:r>
        <w:rPr>
          <w:sz w:val="16"/>
          <w:vertAlign w:val="baseline"/>
        </w:rPr>
        <w:t>Claudio Pucher, Juzgado de Letras</w:t>
      </w:r>
      <w:r>
        <w:rPr>
          <w:spacing w:val="-2"/>
          <w:sz w:val="16"/>
          <w:vertAlign w:val="baseline"/>
        </w:rPr>
        <w:t> </w:t>
      </w:r>
      <w:r>
        <w:rPr>
          <w:sz w:val="16"/>
          <w:vertAlign w:val="baseline"/>
        </w:rPr>
        <w:t>y Garantías de Licantén. RUC N°1610017451-4, RIT N° 272-2016 (2016). Absolviendo: Andrés y Adolfo Zaldivar con Marcel Claude”, Corte de Apelaciones de Santiago. Rol 62.720-2002 (2002); Pedro Sabat con Danae Mlynarz, 8° Juzgado de Garantías de Santiago. RUC N° 0810010361-4, RIT N° 4093-2008 (2008); Rodolfo Carter con Marcela Abedrapo</w:t>
      </w:r>
      <w:r>
        <w:rPr>
          <w:spacing w:val="-4"/>
          <w:sz w:val="16"/>
          <w:vertAlign w:val="baseline"/>
        </w:rPr>
        <w:t> </w:t>
      </w:r>
      <w:r>
        <w:rPr>
          <w:sz w:val="16"/>
          <w:vertAlign w:val="baseline"/>
        </w:rPr>
        <w:t>,14°</w:t>
      </w:r>
      <w:r>
        <w:rPr>
          <w:spacing w:val="-3"/>
          <w:sz w:val="16"/>
          <w:vertAlign w:val="baseline"/>
        </w:rPr>
        <w:t> </w:t>
      </w:r>
      <w:r>
        <w:rPr>
          <w:sz w:val="16"/>
          <w:vertAlign w:val="baseline"/>
        </w:rPr>
        <w:t>Juzgado</w:t>
      </w:r>
      <w:r>
        <w:rPr>
          <w:spacing w:val="-4"/>
          <w:sz w:val="16"/>
          <w:vertAlign w:val="baseline"/>
        </w:rPr>
        <w:t> </w:t>
      </w:r>
      <w:r>
        <w:rPr>
          <w:sz w:val="16"/>
          <w:vertAlign w:val="baseline"/>
        </w:rPr>
        <w:t>de</w:t>
      </w:r>
      <w:r>
        <w:rPr>
          <w:spacing w:val="-5"/>
          <w:sz w:val="16"/>
          <w:vertAlign w:val="baseline"/>
        </w:rPr>
        <w:t> </w:t>
      </w:r>
      <w:r>
        <w:rPr>
          <w:sz w:val="16"/>
          <w:vertAlign w:val="baseline"/>
        </w:rPr>
        <w:t>Garantías</w:t>
      </w:r>
      <w:r>
        <w:rPr>
          <w:spacing w:val="-3"/>
          <w:sz w:val="16"/>
          <w:vertAlign w:val="baseline"/>
        </w:rPr>
        <w:t> </w:t>
      </w:r>
      <w:r>
        <w:rPr>
          <w:sz w:val="16"/>
          <w:vertAlign w:val="baseline"/>
        </w:rPr>
        <w:t>de</w:t>
      </w:r>
      <w:r>
        <w:rPr>
          <w:spacing w:val="-5"/>
          <w:sz w:val="16"/>
          <w:vertAlign w:val="baseline"/>
        </w:rPr>
        <w:t> </w:t>
      </w:r>
      <w:r>
        <w:rPr>
          <w:sz w:val="16"/>
          <w:vertAlign w:val="baseline"/>
        </w:rPr>
        <w:t>Santiago.</w:t>
      </w:r>
      <w:r>
        <w:rPr>
          <w:spacing w:val="-6"/>
          <w:sz w:val="16"/>
          <w:vertAlign w:val="baseline"/>
        </w:rPr>
        <w:t> </w:t>
      </w:r>
      <w:r>
        <w:rPr>
          <w:sz w:val="16"/>
          <w:vertAlign w:val="baseline"/>
        </w:rPr>
        <w:t>RUC</w:t>
      </w:r>
      <w:r>
        <w:rPr>
          <w:spacing w:val="-4"/>
          <w:sz w:val="16"/>
          <w:vertAlign w:val="baseline"/>
        </w:rPr>
        <w:t> </w:t>
      </w:r>
      <w:r>
        <w:rPr>
          <w:sz w:val="16"/>
          <w:vertAlign w:val="baseline"/>
        </w:rPr>
        <w:t>N°</w:t>
      </w:r>
      <w:r>
        <w:rPr>
          <w:spacing w:val="-6"/>
          <w:sz w:val="16"/>
          <w:vertAlign w:val="baseline"/>
        </w:rPr>
        <w:t> </w:t>
      </w:r>
      <w:r>
        <w:rPr>
          <w:sz w:val="16"/>
          <w:vertAlign w:val="baseline"/>
        </w:rPr>
        <w:t>1710025106-k,</w:t>
      </w:r>
      <w:r>
        <w:rPr>
          <w:spacing w:val="-6"/>
          <w:sz w:val="16"/>
          <w:vertAlign w:val="baseline"/>
        </w:rPr>
        <w:t> </w:t>
      </w:r>
      <w:r>
        <w:rPr>
          <w:sz w:val="16"/>
          <w:vertAlign w:val="baseline"/>
        </w:rPr>
        <w:t>RIT</w:t>
      </w:r>
      <w:r>
        <w:rPr>
          <w:spacing w:val="-6"/>
          <w:sz w:val="16"/>
          <w:vertAlign w:val="baseline"/>
        </w:rPr>
        <w:t> </w:t>
      </w:r>
      <w:r>
        <w:rPr>
          <w:sz w:val="16"/>
          <w:vertAlign w:val="baseline"/>
        </w:rPr>
        <w:t>N°</w:t>
      </w:r>
      <w:r>
        <w:rPr>
          <w:spacing w:val="-6"/>
          <w:sz w:val="16"/>
          <w:vertAlign w:val="baseline"/>
        </w:rPr>
        <w:t> </w:t>
      </w:r>
      <w:r>
        <w:rPr>
          <w:sz w:val="16"/>
          <w:vertAlign w:val="baseline"/>
        </w:rPr>
        <w:t>4581-2017</w:t>
      </w:r>
      <w:r>
        <w:rPr>
          <w:spacing w:val="-4"/>
          <w:sz w:val="16"/>
          <w:vertAlign w:val="baseline"/>
        </w:rPr>
        <w:t> </w:t>
      </w:r>
      <w:r>
        <w:rPr>
          <w:sz w:val="16"/>
          <w:vertAlign w:val="baseline"/>
        </w:rPr>
        <w:t>(2017);</w:t>
      </w:r>
      <w:r>
        <w:rPr>
          <w:spacing w:val="-4"/>
          <w:sz w:val="16"/>
          <w:vertAlign w:val="baseline"/>
        </w:rPr>
        <w:t> </w:t>
      </w:r>
      <w:r>
        <w:rPr>
          <w:sz w:val="16"/>
          <w:vertAlign w:val="baseline"/>
        </w:rPr>
        <w:t>Raúl</w:t>
      </w:r>
      <w:r>
        <w:rPr>
          <w:spacing w:val="-6"/>
          <w:sz w:val="16"/>
          <w:vertAlign w:val="baseline"/>
        </w:rPr>
        <w:t> </w:t>
      </w:r>
      <w:r>
        <w:rPr>
          <w:sz w:val="16"/>
          <w:vertAlign w:val="baseline"/>
        </w:rPr>
        <w:t>Quintana con Javier Rebolledo 8° Juzgado de Garantías de Santiago. RUC N° 1810018991-3, RIT N° 3187-2018 (2018). Sobreseyendo: </w:t>
      </w:r>
      <w:r>
        <w:rPr>
          <w:i/>
          <w:sz w:val="16"/>
          <w:vertAlign w:val="baseline"/>
        </w:rPr>
        <w:t>Ramón Galleguillos Castillo y otra contra Hugo Gutiérrez Galvez, </w:t>
      </w:r>
      <w:r>
        <w:rPr>
          <w:sz w:val="16"/>
          <w:vertAlign w:val="baseline"/>
        </w:rPr>
        <w:t>Juzgado de Garantías de Iquique. </w:t>
      </w:r>
      <w:r>
        <w:rPr>
          <w:i/>
          <w:sz w:val="16"/>
          <w:vertAlign w:val="baseline"/>
        </w:rPr>
        <w:t>RUC N° 1310013817-9, RIT N° 5629-2013 </w:t>
      </w:r>
      <w:r>
        <w:rPr>
          <w:sz w:val="16"/>
          <w:vertAlign w:val="baseline"/>
        </w:rPr>
        <w:t>(2013)</w:t>
      </w:r>
      <w:r>
        <w:rPr>
          <w:i/>
          <w:sz w:val="16"/>
          <w:vertAlign w:val="baseline"/>
        </w:rPr>
        <w:t>; Franco Parisi con Evelyn Matthei</w:t>
      </w:r>
      <w:r>
        <w:rPr>
          <w:sz w:val="16"/>
          <w:vertAlign w:val="baseline"/>
        </w:rPr>
        <w:t>, 8° Juzgado de Garantías de Santiago. </w:t>
      </w:r>
      <w:r>
        <w:rPr>
          <w:i/>
          <w:sz w:val="16"/>
          <w:vertAlign w:val="baseline"/>
        </w:rPr>
        <w:t>RUC N° 1310033640-k, RIT N° 9913-2013 </w:t>
      </w:r>
      <w:r>
        <w:rPr>
          <w:sz w:val="16"/>
          <w:vertAlign w:val="baseline"/>
        </w:rPr>
        <w:t>(2013); </w:t>
      </w:r>
      <w:r>
        <w:rPr>
          <w:i/>
          <w:sz w:val="16"/>
          <w:vertAlign w:val="baseline"/>
        </w:rPr>
        <w:t>Michelle Bachelet con Revista Qué Pasa RUC N°</w:t>
      </w:r>
      <w:r>
        <w:rPr>
          <w:i/>
          <w:sz w:val="16"/>
          <w:vertAlign w:val="baseline"/>
        </w:rPr>
        <w:t> 1610019481-7, RIT N° 6028-2016 </w:t>
      </w:r>
      <w:r>
        <w:rPr>
          <w:sz w:val="16"/>
          <w:vertAlign w:val="baseline"/>
        </w:rPr>
        <w:t>(2016); </w:t>
      </w:r>
      <w:r>
        <w:rPr>
          <w:i/>
          <w:sz w:val="16"/>
          <w:vertAlign w:val="baseline"/>
        </w:rPr>
        <w:t>Sebastián Dávalos con Tomás Mosciatti </w:t>
      </w:r>
      <w:r>
        <w:rPr>
          <w:sz w:val="16"/>
          <w:vertAlign w:val="baseline"/>
        </w:rPr>
        <w:t>8° Juzgado de Garantías de Santiago. </w:t>
      </w:r>
      <w:r>
        <w:rPr>
          <w:i/>
          <w:sz w:val="16"/>
          <w:vertAlign w:val="baseline"/>
        </w:rPr>
        <w:t>RUC N° 1310012252-3, RIT N°3787-2013 </w:t>
      </w:r>
      <w:r>
        <w:rPr>
          <w:sz w:val="16"/>
          <w:vertAlign w:val="baseline"/>
        </w:rPr>
        <w:t>(2013).</w:t>
      </w:r>
    </w:p>
    <w:p>
      <w:pPr>
        <w:spacing w:before="1"/>
        <w:ind w:left="120" w:right="194" w:hanging="1"/>
        <w:jc w:val="both"/>
        <w:rPr>
          <w:sz w:val="16"/>
        </w:rPr>
      </w:pPr>
      <w:bookmarkStart w:name="_bookmark37" w:id="52"/>
      <w:bookmarkEnd w:id="52"/>
      <w:r>
        <w:rPr/>
      </w:r>
      <w:r>
        <w:rPr>
          <w:sz w:val="16"/>
          <w:vertAlign w:val="superscript"/>
        </w:rPr>
        <w:t>23</w:t>
      </w:r>
      <w:r>
        <w:rPr>
          <w:spacing w:val="80"/>
          <w:sz w:val="16"/>
          <w:vertAlign w:val="baseline"/>
        </w:rPr>
        <w:t>   </w:t>
      </w:r>
      <w:r>
        <w:rPr>
          <w:sz w:val="16"/>
          <w:vertAlign w:val="baseline"/>
        </w:rPr>
        <w:t>Según el Estado, excede el marco fáctico en tanto el objeto del caso tiene que ver con el discurso de la presunta víctima, que no es periodista sino abogado, y que no se enmarca siquiera dentro de un trabajo de investigación periodística.</w:t>
      </w:r>
    </w:p>
    <w:p>
      <w:pPr>
        <w:spacing w:before="0"/>
        <w:ind w:left="119" w:right="193" w:firstLine="0"/>
        <w:jc w:val="both"/>
        <w:rPr>
          <w:sz w:val="16"/>
        </w:rPr>
      </w:pPr>
      <w:bookmarkStart w:name="_bookmark38" w:id="53"/>
      <w:bookmarkEnd w:id="53"/>
      <w:r>
        <w:rPr/>
      </w:r>
      <w:r>
        <w:rPr>
          <w:sz w:val="16"/>
          <w:vertAlign w:val="superscript"/>
        </w:rPr>
        <w:t>24</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Velásquez</w:t>
      </w:r>
      <w:r>
        <w:rPr>
          <w:i/>
          <w:spacing w:val="-3"/>
          <w:sz w:val="16"/>
          <w:vertAlign w:val="baseline"/>
        </w:rPr>
        <w:t> </w:t>
      </w:r>
      <w:r>
        <w:rPr>
          <w:i/>
          <w:sz w:val="16"/>
          <w:vertAlign w:val="baseline"/>
        </w:rPr>
        <w:t>Rodríguez</w:t>
      </w:r>
      <w:r>
        <w:rPr>
          <w:i/>
          <w:spacing w:val="-1"/>
          <w:sz w:val="16"/>
          <w:vertAlign w:val="baseline"/>
        </w:rPr>
        <w:t> </w:t>
      </w:r>
      <w:r>
        <w:rPr>
          <w:i/>
          <w:sz w:val="16"/>
          <w:vertAlign w:val="baseline"/>
        </w:rPr>
        <w:t>Vs.</w:t>
      </w:r>
      <w:r>
        <w:rPr>
          <w:i/>
          <w:spacing w:val="-3"/>
          <w:sz w:val="16"/>
          <w:vertAlign w:val="baseline"/>
        </w:rPr>
        <w:t> </w:t>
      </w:r>
      <w:r>
        <w:rPr>
          <w:i/>
          <w:sz w:val="16"/>
          <w:vertAlign w:val="baseline"/>
        </w:rPr>
        <w:t>Honduras.</w:t>
      </w:r>
      <w:r>
        <w:rPr>
          <w:i/>
          <w:spacing w:val="-3"/>
          <w:sz w:val="16"/>
          <w:vertAlign w:val="baseline"/>
        </w:rPr>
        <w:t> </w:t>
      </w:r>
      <w:r>
        <w:rPr>
          <w:i/>
          <w:sz w:val="16"/>
          <w:vertAlign w:val="baseline"/>
        </w:rPr>
        <w:t>Fondo</w:t>
      </w:r>
      <w:r>
        <w:rPr>
          <w:sz w:val="16"/>
          <w:vertAlign w:val="baseline"/>
        </w:rPr>
        <w:t>.</w:t>
      </w:r>
      <w:r>
        <w:rPr>
          <w:spacing w:val="-3"/>
          <w:sz w:val="16"/>
          <w:vertAlign w:val="baseline"/>
        </w:rPr>
        <w:t> </w:t>
      </w:r>
      <w:r>
        <w:rPr>
          <w:sz w:val="16"/>
          <w:vertAlign w:val="baseline"/>
        </w:rPr>
        <w:t>Sentencia</w:t>
      </w:r>
      <w:r>
        <w:rPr>
          <w:spacing w:val="-1"/>
          <w:sz w:val="16"/>
          <w:vertAlign w:val="baseline"/>
        </w:rPr>
        <w:t> </w:t>
      </w:r>
      <w:r>
        <w:rPr>
          <w:sz w:val="16"/>
          <w:vertAlign w:val="baseline"/>
        </w:rPr>
        <w:t>de</w:t>
      </w:r>
      <w:r>
        <w:rPr>
          <w:spacing w:val="-5"/>
          <w:sz w:val="16"/>
          <w:vertAlign w:val="baseline"/>
        </w:rPr>
        <w:t> </w:t>
      </w:r>
      <w:r>
        <w:rPr>
          <w:sz w:val="16"/>
          <w:vertAlign w:val="baseline"/>
        </w:rPr>
        <w:t>29</w:t>
      </w:r>
      <w:r>
        <w:rPr>
          <w:spacing w:val="-2"/>
          <w:sz w:val="16"/>
          <w:vertAlign w:val="baseline"/>
        </w:rPr>
        <w:t> </w:t>
      </w:r>
      <w:r>
        <w:rPr>
          <w:sz w:val="16"/>
          <w:vertAlign w:val="baseline"/>
        </w:rPr>
        <w:t>de julio</w:t>
      </w:r>
      <w:r>
        <w:rPr>
          <w:spacing w:val="-2"/>
          <w:sz w:val="16"/>
          <w:vertAlign w:val="baseline"/>
        </w:rPr>
        <w:t> </w:t>
      </w:r>
      <w:r>
        <w:rPr>
          <w:sz w:val="16"/>
          <w:vertAlign w:val="baseline"/>
        </w:rPr>
        <w:t>de</w:t>
      </w:r>
      <w:r>
        <w:rPr>
          <w:spacing w:val="-2"/>
          <w:sz w:val="16"/>
          <w:vertAlign w:val="baseline"/>
        </w:rPr>
        <w:t> </w:t>
      </w:r>
      <w:r>
        <w:rPr>
          <w:sz w:val="16"/>
          <w:vertAlign w:val="baseline"/>
        </w:rPr>
        <w:t>1988.</w:t>
      </w:r>
      <w:r>
        <w:rPr>
          <w:spacing w:val="-3"/>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w:t>
      </w:r>
      <w:r>
        <w:rPr>
          <w:spacing w:val="-3"/>
          <w:sz w:val="16"/>
          <w:vertAlign w:val="baseline"/>
        </w:rPr>
        <w:t> </w:t>
      </w:r>
      <w:r>
        <w:rPr>
          <w:sz w:val="16"/>
          <w:vertAlign w:val="baseline"/>
        </w:rPr>
        <w:t>4,</w:t>
      </w:r>
      <w:r>
        <w:rPr>
          <w:spacing w:val="-3"/>
          <w:sz w:val="16"/>
          <w:vertAlign w:val="baseline"/>
        </w:rPr>
        <w:t> </w:t>
      </w:r>
      <w:r>
        <w:rPr>
          <w:sz w:val="16"/>
          <w:vertAlign w:val="baseline"/>
        </w:rPr>
        <w:t>párr. 140,</w:t>
      </w:r>
      <w:r>
        <w:rPr>
          <w:spacing w:val="-4"/>
          <w:sz w:val="16"/>
          <w:vertAlign w:val="baseline"/>
        </w:rPr>
        <w:t> </w:t>
      </w:r>
      <w:r>
        <w:rPr>
          <w:sz w:val="16"/>
          <w:vertAlign w:val="baseline"/>
        </w:rPr>
        <w:t>y</w:t>
      </w:r>
      <w:r>
        <w:rPr>
          <w:spacing w:val="-3"/>
          <w:sz w:val="16"/>
          <w:vertAlign w:val="baseline"/>
        </w:rPr>
        <w:t> </w:t>
      </w:r>
      <w:r>
        <w:rPr>
          <w:i/>
          <w:sz w:val="16"/>
          <w:vertAlign w:val="baseline"/>
        </w:rPr>
        <w:t>Caso Leguizamón</w:t>
      </w:r>
      <w:r>
        <w:rPr>
          <w:i/>
          <w:spacing w:val="-4"/>
          <w:sz w:val="16"/>
          <w:vertAlign w:val="baseline"/>
        </w:rPr>
        <w:t> </w:t>
      </w:r>
      <w:r>
        <w:rPr>
          <w:i/>
          <w:sz w:val="16"/>
          <w:vertAlign w:val="baseline"/>
        </w:rPr>
        <w:t>Zaván</w:t>
      </w:r>
      <w:r>
        <w:rPr>
          <w:i/>
          <w:spacing w:val="-2"/>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2"/>
          <w:sz w:val="16"/>
          <w:vertAlign w:val="baseline"/>
        </w:rPr>
        <w:t> </w:t>
      </w:r>
      <w:r>
        <w:rPr>
          <w:i/>
          <w:sz w:val="16"/>
          <w:vertAlign w:val="baseline"/>
        </w:rPr>
        <w:t>Paraguay.</w:t>
      </w:r>
      <w:r>
        <w:rPr>
          <w:i/>
          <w:spacing w:val="-4"/>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3"/>
          <w:sz w:val="16"/>
          <w:vertAlign w:val="baseline"/>
        </w:rPr>
        <w:t> </w:t>
      </w:r>
      <w:r>
        <w:rPr>
          <w:i/>
          <w:sz w:val="16"/>
          <w:vertAlign w:val="baseline"/>
        </w:rPr>
        <w:t>Costas.</w:t>
      </w:r>
      <w:r>
        <w:rPr>
          <w:i/>
          <w:spacing w:val="-4"/>
          <w:sz w:val="16"/>
          <w:vertAlign w:val="baseline"/>
        </w:rPr>
        <w:t> </w:t>
      </w:r>
      <w:r>
        <w:rPr>
          <w:sz w:val="16"/>
          <w:vertAlign w:val="baseline"/>
        </w:rPr>
        <w:t>Sentencia</w:t>
      </w:r>
      <w:r>
        <w:rPr>
          <w:spacing w:val="-2"/>
          <w:sz w:val="16"/>
          <w:vertAlign w:val="baseline"/>
        </w:rPr>
        <w:t> </w:t>
      </w:r>
      <w:r>
        <w:rPr>
          <w:sz w:val="16"/>
          <w:vertAlign w:val="baseline"/>
        </w:rPr>
        <w:t>de</w:t>
      </w:r>
      <w:r>
        <w:rPr>
          <w:spacing w:val="-5"/>
          <w:sz w:val="16"/>
          <w:vertAlign w:val="baseline"/>
        </w:rPr>
        <w:t> </w:t>
      </w:r>
      <w:r>
        <w:rPr>
          <w:sz w:val="16"/>
          <w:vertAlign w:val="baseline"/>
        </w:rPr>
        <w:t>15</w:t>
      </w:r>
      <w:r>
        <w:rPr>
          <w:spacing w:val="-3"/>
          <w:sz w:val="16"/>
          <w:vertAlign w:val="baseline"/>
        </w:rPr>
        <w:t> </w:t>
      </w:r>
      <w:r>
        <w:rPr>
          <w:sz w:val="16"/>
          <w:vertAlign w:val="baseline"/>
        </w:rPr>
        <w:t>de</w:t>
      </w:r>
      <w:r>
        <w:rPr>
          <w:spacing w:val="-1"/>
          <w:sz w:val="16"/>
          <w:vertAlign w:val="baseline"/>
        </w:rPr>
        <w:t> </w:t>
      </w:r>
      <w:r>
        <w:rPr>
          <w:sz w:val="16"/>
          <w:vertAlign w:val="baseline"/>
        </w:rPr>
        <w:t>noviembre </w:t>
      </w:r>
      <w:bookmarkStart w:name="_bookmark39" w:id="54"/>
      <w:bookmarkEnd w:id="54"/>
      <w:r>
        <w:rPr>
          <w:sz w:val="16"/>
          <w:vertAlign w:val="baseline"/>
        </w:rPr>
        <w:t>de</w:t>
      </w:r>
      <w:r>
        <w:rPr>
          <w:sz w:val="16"/>
          <w:vertAlign w:val="baseline"/>
        </w:rPr>
        <w:t> 2022. Serie C No. 473, párr. 28.</w:t>
      </w:r>
    </w:p>
    <w:p>
      <w:pPr>
        <w:spacing w:before="0"/>
        <w:ind w:left="119" w:right="193" w:firstLine="0"/>
        <w:jc w:val="both"/>
        <w:rPr>
          <w:sz w:val="16"/>
        </w:rPr>
      </w:pPr>
      <w:r>
        <w:rPr>
          <w:sz w:val="16"/>
          <w:vertAlign w:val="superscript"/>
        </w:rPr>
        <w:t>25</w:t>
      </w:r>
      <w:r>
        <w:rPr>
          <w:spacing w:val="80"/>
          <w:w w:val="150"/>
          <w:sz w:val="16"/>
          <w:vertAlign w:val="baseline"/>
        </w:rPr>
        <w:t>  </w:t>
      </w:r>
      <w:r>
        <w:rPr>
          <w:sz w:val="16"/>
          <w:vertAlign w:val="baseline"/>
        </w:rPr>
        <w:t>El Estado en su contestación señaló que los representantes en el escrito de solicitudes y argumentos agregaron</w:t>
      </w:r>
      <w:r>
        <w:rPr>
          <w:spacing w:val="-11"/>
          <w:sz w:val="16"/>
          <w:vertAlign w:val="baseline"/>
        </w:rPr>
        <w:t> </w:t>
      </w:r>
      <w:r>
        <w:rPr>
          <w:sz w:val="16"/>
          <w:vertAlign w:val="baseline"/>
        </w:rPr>
        <w:t>a</w:t>
      </w:r>
      <w:r>
        <w:rPr>
          <w:spacing w:val="-10"/>
          <w:sz w:val="16"/>
          <w:vertAlign w:val="baseline"/>
        </w:rPr>
        <w:t> </w:t>
      </w:r>
      <w:r>
        <w:rPr>
          <w:sz w:val="16"/>
          <w:vertAlign w:val="baseline"/>
        </w:rPr>
        <w:t>sus</w:t>
      </w:r>
      <w:r>
        <w:rPr>
          <w:spacing w:val="-9"/>
          <w:sz w:val="16"/>
          <w:vertAlign w:val="baseline"/>
        </w:rPr>
        <w:t> </w:t>
      </w:r>
      <w:r>
        <w:rPr>
          <w:sz w:val="16"/>
          <w:vertAlign w:val="baseline"/>
        </w:rPr>
        <w:t>anexos</w:t>
      </w:r>
      <w:r>
        <w:rPr>
          <w:spacing w:val="-10"/>
          <w:sz w:val="16"/>
          <w:vertAlign w:val="baseline"/>
        </w:rPr>
        <w:t> </w:t>
      </w:r>
      <w:r>
        <w:rPr>
          <w:sz w:val="16"/>
          <w:vertAlign w:val="baseline"/>
        </w:rPr>
        <w:t>una</w:t>
      </w:r>
      <w:r>
        <w:rPr>
          <w:spacing w:val="-10"/>
          <w:sz w:val="16"/>
          <w:vertAlign w:val="baseline"/>
        </w:rPr>
        <w:t> </w:t>
      </w:r>
      <w:r>
        <w:rPr>
          <w:sz w:val="16"/>
          <w:vertAlign w:val="baseline"/>
        </w:rPr>
        <w:t>serie</w:t>
      </w:r>
      <w:r>
        <w:rPr>
          <w:spacing w:val="-10"/>
          <w:sz w:val="16"/>
          <w:vertAlign w:val="baseline"/>
        </w:rPr>
        <w:t> </w:t>
      </w:r>
      <w:r>
        <w:rPr>
          <w:sz w:val="16"/>
          <w:vertAlign w:val="baseline"/>
        </w:rPr>
        <w:t>de</w:t>
      </w:r>
      <w:r>
        <w:rPr>
          <w:spacing w:val="-10"/>
          <w:sz w:val="16"/>
          <w:vertAlign w:val="baseline"/>
        </w:rPr>
        <w:t> </w:t>
      </w:r>
      <w:r>
        <w:rPr>
          <w:sz w:val="16"/>
          <w:vertAlign w:val="baseline"/>
        </w:rPr>
        <w:t>documentos</w:t>
      </w:r>
      <w:r>
        <w:rPr>
          <w:spacing w:val="-12"/>
          <w:sz w:val="16"/>
          <w:vertAlign w:val="baseline"/>
        </w:rPr>
        <w:t> </w:t>
      </w:r>
      <w:r>
        <w:rPr>
          <w:sz w:val="16"/>
          <w:vertAlign w:val="baseline"/>
        </w:rPr>
        <w:t>que</w:t>
      </w:r>
      <w:r>
        <w:rPr>
          <w:spacing w:val="-10"/>
          <w:sz w:val="16"/>
          <w:vertAlign w:val="baseline"/>
        </w:rPr>
        <w:t> </w:t>
      </w:r>
      <w:r>
        <w:rPr>
          <w:sz w:val="16"/>
          <w:vertAlign w:val="baseline"/>
        </w:rPr>
        <w:t>ya</w:t>
      </w:r>
      <w:r>
        <w:rPr>
          <w:spacing w:val="-13"/>
          <w:sz w:val="16"/>
          <w:vertAlign w:val="baseline"/>
        </w:rPr>
        <w:t> </w:t>
      </w:r>
      <w:r>
        <w:rPr>
          <w:sz w:val="16"/>
          <w:vertAlign w:val="baseline"/>
        </w:rPr>
        <w:t>se</w:t>
      </w:r>
      <w:r>
        <w:rPr>
          <w:spacing w:val="-12"/>
          <w:sz w:val="16"/>
          <w:vertAlign w:val="baseline"/>
        </w:rPr>
        <w:t> </w:t>
      </w:r>
      <w:r>
        <w:rPr>
          <w:sz w:val="16"/>
          <w:vertAlign w:val="baseline"/>
        </w:rPr>
        <w:t>encuentran</w:t>
      </w:r>
      <w:r>
        <w:rPr>
          <w:spacing w:val="-8"/>
          <w:sz w:val="16"/>
          <w:vertAlign w:val="baseline"/>
        </w:rPr>
        <w:t> </w:t>
      </w:r>
      <w:r>
        <w:rPr>
          <w:sz w:val="16"/>
          <w:vertAlign w:val="baseline"/>
        </w:rPr>
        <w:t>incorporados</w:t>
      </w:r>
      <w:r>
        <w:rPr>
          <w:spacing w:val="-10"/>
          <w:sz w:val="16"/>
          <w:vertAlign w:val="baseline"/>
        </w:rPr>
        <w:t> </w:t>
      </w:r>
      <w:r>
        <w:rPr>
          <w:sz w:val="16"/>
          <w:vertAlign w:val="baseline"/>
        </w:rPr>
        <w:t>al</w:t>
      </w:r>
      <w:r>
        <w:rPr>
          <w:spacing w:val="-11"/>
          <w:sz w:val="16"/>
          <w:vertAlign w:val="baseline"/>
        </w:rPr>
        <w:t> </w:t>
      </w:r>
      <w:r>
        <w:rPr>
          <w:sz w:val="16"/>
          <w:vertAlign w:val="baseline"/>
        </w:rPr>
        <w:t>expediente</w:t>
      </w:r>
      <w:r>
        <w:rPr>
          <w:spacing w:val="-10"/>
          <w:sz w:val="16"/>
          <w:vertAlign w:val="baseline"/>
        </w:rPr>
        <w:t> </w:t>
      </w:r>
      <w:r>
        <w:rPr>
          <w:sz w:val="16"/>
          <w:vertAlign w:val="baseline"/>
        </w:rPr>
        <w:t>del</w:t>
      </w:r>
      <w:r>
        <w:rPr>
          <w:spacing w:val="-11"/>
          <w:sz w:val="16"/>
          <w:vertAlign w:val="baseline"/>
        </w:rPr>
        <w:t> </w:t>
      </w:r>
      <w:r>
        <w:rPr>
          <w:sz w:val="16"/>
          <w:vertAlign w:val="baseline"/>
        </w:rPr>
        <w:t>caso,</w:t>
      </w:r>
      <w:r>
        <w:rPr>
          <w:spacing w:val="-11"/>
          <w:sz w:val="16"/>
          <w:vertAlign w:val="baseline"/>
        </w:rPr>
        <w:t> </w:t>
      </w:r>
      <w:r>
        <w:rPr>
          <w:sz w:val="16"/>
          <w:vertAlign w:val="baseline"/>
        </w:rPr>
        <w:t>a</w:t>
      </w:r>
      <w:r>
        <w:rPr>
          <w:spacing w:val="-10"/>
          <w:sz w:val="16"/>
          <w:vertAlign w:val="baseline"/>
        </w:rPr>
        <w:t> </w:t>
      </w:r>
      <w:r>
        <w:rPr>
          <w:sz w:val="16"/>
          <w:vertAlign w:val="baseline"/>
        </w:rPr>
        <w:t>través del</w:t>
      </w:r>
      <w:r>
        <w:rPr>
          <w:spacing w:val="-12"/>
          <w:sz w:val="16"/>
          <w:vertAlign w:val="baseline"/>
        </w:rPr>
        <w:t> </w:t>
      </w:r>
      <w:r>
        <w:rPr>
          <w:sz w:val="16"/>
          <w:vertAlign w:val="baseline"/>
        </w:rPr>
        <w:t>escrito</w:t>
      </w:r>
      <w:r>
        <w:rPr>
          <w:spacing w:val="-12"/>
          <w:sz w:val="16"/>
          <w:vertAlign w:val="baseline"/>
        </w:rPr>
        <w:t> </w:t>
      </w:r>
      <w:r>
        <w:rPr>
          <w:sz w:val="16"/>
          <w:vertAlign w:val="baseline"/>
        </w:rPr>
        <w:t>de</w:t>
      </w:r>
      <w:r>
        <w:rPr>
          <w:spacing w:val="-13"/>
          <w:sz w:val="16"/>
          <w:vertAlign w:val="baseline"/>
        </w:rPr>
        <w:t> </w:t>
      </w:r>
      <w:r>
        <w:rPr>
          <w:sz w:val="16"/>
          <w:vertAlign w:val="baseline"/>
        </w:rPr>
        <w:t>sometimiento</w:t>
      </w:r>
      <w:r>
        <w:rPr>
          <w:spacing w:val="-10"/>
          <w:sz w:val="16"/>
          <w:vertAlign w:val="baseline"/>
        </w:rPr>
        <w:t> </w:t>
      </w:r>
      <w:r>
        <w:rPr>
          <w:sz w:val="16"/>
          <w:vertAlign w:val="baseline"/>
        </w:rPr>
        <w:t>del</w:t>
      </w:r>
      <w:r>
        <w:rPr>
          <w:spacing w:val="-12"/>
          <w:sz w:val="16"/>
          <w:vertAlign w:val="baseline"/>
        </w:rPr>
        <w:t> </w:t>
      </w:r>
      <w:r>
        <w:rPr>
          <w:sz w:val="16"/>
          <w:vertAlign w:val="baseline"/>
        </w:rPr>
        <w:t>caso</w:t>
      </w:r>
      <w:r>
        <w:rPr>
          <w:spacing w:val="-12"/>
          <w:sz w:val="16"/>
          <w:vertAlign w:val="baseline"/>
        </w:rPr>
        <w:t> </w:t>
      </w:r>
      <w:r>
        <w:rPr>
          <w:sz w:val="16"/>
          <w:vertAlign w:val="baseline"/>
        </w:rPr>
        <w:t>presentado</w:t>
      </w:r>
      <w:r>
        <w:rPr>
          <w:spacing w:val="-10"/>
          <w:sz w:val="16"/>
          <w:vertAlign w:val="baseline"/>
        </w:rPr>
        <w:t> </w:t>
      </w:r>
      <w:r>
        <w:rPr>
          <w:sz w:val="16"/>
          <w:vertAlign w:val="baseline"/>
        </w:rPr>
        <w:t>por</w:t>
      </w:r>
      <w:r>
        <w:rPr>
          <w:spacing w:val="-12"/>
          <w:sz w:val="16"/>
          <w:vertAlign w:val="baseline"/>
        </w:rPr>
        <w:t> </w:t>
      </w:r>
      <w:r>
        <w:rPr>
          <w:sz w:val="16"/>
          <w:vertAlign w:val="baseline"/>
        </w:rPr>
        <w:t>la</w:t>
      </w:r>
      <w:r>
        <w:rPr>
          <w:spacing w:val="-11"/>
          <w:sz w:val="16"/>
          <w:vertAlign w:val="baseline"/>
        </w:rPr>
        <w:t> </w:t>
      </w:r>
      <w:r>
        <w:rPr>
          <w:sz w:val="16"/>
          <w:vertAlign w:val="baseline"/>
        </w:rPr>
        <w:t>Comisión,</w:t>
      </w:r>
      <w:r>
        <w:rPr>
          <w:spacing w:val="-12"/>
          <w:sz w:val="16"/>
          <w:vertAlign w:val="baseline"/>
        </w:rPr>
        <w:t> </w:t>
      </w:r>
      <w:r>
        <w:rPr>
          <w:sz w:val="16"/>
          <w:vertAlign w:val="baseline"/>
        </w:rPr>
        <w:t>sin</w:t>
      </w:r>
      <w:r>
        <w:rPr>
          <w:spacing w:val="-12"/>
          <w:sz w:val="16"/>
          <w:vertAlign w:val="baseline"/>
        </w:rPr>
        <w:t> </w:t>
      </w:r>
      <w:r>
        <w:rPr>
          <w:sz w:val="16"/>
          <w:vertAlign w:val="baseline"/>
        </w:rPr>
        <w:t>indicar</w:t>
      </w:r>
      <w:r>
        <w:rPr>
          <w:spacing w:val="-10"/>
          <w:sz w:val="16"/>
          <w:vertAlign w:val="baseline"/>
        </w:rPr>
        <w:t> </w:t>
      </w:r>
      <w:r>
        <w:rPr>
          <w:sz w:val="16"/>
          <w:vertAlign w:val="baseline"/>
        </w:rPr>
        <w:t>concretamente</w:t>
      </w:r>
      <w:r>
        <w:rPr>
          <w:spacing w:val="-13"/>
          <w:sz w:val="16"/>
          <w:vertAlign w:val="baseline"/>
        </w:rPr>
        <w:t> </w:t>
      </w:r>
      <w:r>
        <w:rPr>
          <w:sz w:val="16"/>
          <w:vertAlign w:val="baseline"/>
        </w:rPr>
        <w:t>los</w:t>
      </w:r>
      <w:r>
        <w:rPr>
          <w:spacing w:val="-11"/>
          <w:sz w:val="16"/>
          <w:vertAlign w:val="baseline"/>
        </w:rPr>
        <w:t> </w:t>
      </w:r>
      <w:r>
        <w:rPr>
          <w:sz w:val="16"/>
          <w:vertAlign w:val="baseline"/>
        </w:rPr>
        <w:t>documentos.</w:t>
      </w:r>
      <w:r>
        <w:rPr>
          <w:spacing w:val="-12"/>
          <w:sz w:val="16"/>
          <w:vertAlign w:val="baseline"/>
        </w:rPr>
        <w:t> </w:t>
      </w:r>
      <w:r>
        <w:rPr>
          <w:sz w:val="16"/>
          <w:vertAlign w:val="baseline"/>
        </w:rPr>
        <w:t>La</w:t>
      </w:r>
      <w:r>
        <w:rPr>
          <w:spacing w:val="-11"/>
          <w:sz w:val="16"/>
          <w:vertAlign w:val="baseline"/>
        </w:rPr>
        <w:t> </w:t>
      </w:r>
      <w:r>
        <w:rPr>
          <w:sz w:val="16"/>
          <w:vertAlign w:val="baseline"/>
        </w:rPr>
        <w:t>Corte considera que el hecho de que los documentos estén repetidos en el acervo probatorio no afecta su admisibilidad.</w:t>
      </w:r>
    </w:p>
    <w:p>
      <w:pPr>
        <w:spacing w:after="0"/>
        <w:jc w:val="both"/>
        <w:rPr>
          <w:sz w:val="16"/>
        </w:rPr>
        <w:sectPr>
          <w:pgSz w:w="12240" w:h="15840"/>
          <w:pgMar w:header="0" w:footer="715" w:top="1360" w:bottom="900" w:left="1320" w:right="1240"/>
        </w:sectPr>
      </w:pPr>
    </w:p>
    <w:p>
      <w:pPr>
        <w:pStyle w:val="ListParagraph"/>
        <w:numPr>
          <w:ilvl w:val="0"/>
          <w:numId w:val="12"/>
        </w:numPr>
        <w:tabs>
          <w:tab w:pos="829" w:val="left" w:leader="none"/>
        </w:tabs>
        <w:spacing w:line="240" w:lineRule="auto" w:before="80" w:after="0"/>
        <w:ind w:left="119" w:right="198" w:firstLine="0"/>
        <w:jc w:val="both"/>
        <w:rPr>
          <w:sz w:val="20"/>
        </w:rPr>
      </w:pPr>
      <w:r>
        <w:rPr>
          <w:sz w:val="20"/>
        </w:rPr>
        <w:t>En su contestación, el Estado además refirió que, entre los anexos presentados junto con</w:t>
      </w:r>
      <w:r>
        <w:rPr>
          <w:spacing w:val="-1"/>
          <w:sz w:val="20"/>
        </w:rPr>
        <w:t> </w:t>
      </w:r>
      <w:r>
        <w:rPr>
          <w:sz w:val="20"/>
        </w:rPr>
        <w:t>el escrito</w:t>
      </w:r>
      <w:r>
        <w:rPr>
          <w:spacing w:val="-3"/>
          <w:sz w:val="20"/>
        </w:rPr>
        <w:t> </w:t>
      </w:r>
      <w:r>
        <w:rPr>
          <w:sz w:val="20"/>
        </w:rPr>
        <w:t>de solicitudes</w:t>
      </w:r>
      <w:r>
        <w:rPr>
          <w:spacing w:val="-2"/>
          <w:sz w:val="20"/>
        </w:rPr>
        <w:t> </w:t>
      </w:r>
      <w:r>
        <w:rPr>
          <w:sz w:val="20"/>
        </w:rPr>
        <w:t>y argumentos, se</w:t>
      </w:r>
      <w:r>
        <w:rPr>
          <w:spacing w:val="-3"/>
          <w:sz w:val="20"/>
        </w:rPr>
        <w:t> </w:t>
      </w:r>
      <w:r>
        <w:rPr>
          <w:sz w:val="20"/>
        </w:rPr>
        <w:t>encuentra</w:t>
      </w:r>
      <w:r>
        <w:rPr>
          <w:spacing w:val="-1"/>
          <w:sz w:val="20"/>
        </w:rPr>
        <w:t> </w:t>
      </w:r>
      <w:r>
        <w:rPr>
          <w:sz w:val="20"/>
        </w:rPr>
        <w:t>un</w:t>
      </w:r>
      <w:r>
        <w:rPr>
          <w:spacing w:val="-1"/>
          <w:sz w:val="20"/>
        </w:rPr>
        <w:t> </w:t>
      </w:r>
      <w:r>
        <w:rPr>
          <w:sz w:val="20"/>
        </w:rPr>
        <w:t>escrito</w:t>
      </w:r>
      <w:r>
        <w:rPr>
          <w:spacing w:val="-3"/>
          <w:sz w:val="20"/>
        </w:rPr>
        <w:t> </w:t>
      </w:r>
      <w:r>
        <w:rPr>
          <w:sz w:val="20"/>
        </w:rPr>
        <w:t>sin</w:t>
      </w:r>
      <w:r>
        <w:rPr>
          <w:spacing w:val="-1"/>
          <w:sz w:val="20"/>
        </w:rPr>
        <w:t> </w:t>
      </w:r>
      <w:r>
        <w:rPr>
          <w:sz w:val="20"/>
        </w:rPr>
        <w:t>fecha</w:t>
      </w:r>
      <w:r>
        <w:rPr>
          <w:spacing w:val="-1"/>
          <w:sz w:val="20"/>
        </w:rPr>
        <w:t> </w:t>
      </w:r>
      <w:r>
        <w:rPr>
          <w:sz w:val="20"/>
        </w:rPr>
        <w:t>del</w:t>
      </w:r>
      <w:r>
        <w:rPr>
          <w:spacing w:val="-1"/>
          <w:sz w:val="20"/>
        </w:rPr>
        <w:t> </w:t>
      </w:r>
      <w:r>
        <w:rPr>
          <w:sz w:val="20"/>
        </w:rPr>
        <w:t>año</w:t>
      </w:r>
      <w:r>
        <w:rPr>
          <w:spacing w:val="-3"/>
          <w:sz w:val="20"/>
        </w:rPr>
        <w:t> </w:t>
      </w:r>
      <w:r>
        <w:rPr>
          <w:sz w:val="20"/>
        </w:rPr>
        <w:t>2019 el cual</w:t>
      </w:r>
      <w:r>
        <w:rPr>
          <w:spacing w:val="-16"/>
          <w:sz w:val="20"/>
        </w:rPr>
        <w:t> </w:t>
      </w:r>
      <w:r>
        <w:rPr>
          <w:sz w:val="20"/>
        </w:rPr>
        <w:t>ya</w:t>
      </w:r>
      <w:r>
        <w:rPr>
          <w:spacing w:val="-16"/>
          <w:sz w:val="20"/>
        </w:rPr>
        <w:t> </w:t>
      </w:r>
      <w:r>
        <w:rPr>
          <w:sz w:val="20"/>
        </w:rPr>
        <w:t>se</w:t>
      </w:r>
      <w:r>
        <w:rPr>
          <w:spacing w:val="-17"/>
          <w:sz w:val="20"/>
        </w:rPr>
        <w:t> </w:t>
      </w:r>
      <w:r>
        <w:rPr>
          <w:sz w:val="20"/>
        </w:rPr>
        <w:t>encontraría</w:t>
      </w:r>
      <w:r>
        <w:rPr>
          <w:spacing w:val="-16"/>
          <w:sz w:val="20"/>
        </w:rPr>
        <w:t> </w:t>
      </w:r>
      <w:r>
        <w:rPr>
          <w:sz w:val="20"/>
        </w:rPr>
        <w:t>incorporado</w:t>
      </w:r>
      <w:r>
        <w:rPr>
          <w:spacing w:val="-17"/>
          <w:sz w:val="20"/>
        </w:rPr>
        <w:t> </w:t>
      </w:r>
      <w:r>
        <w:rPr>
          <w:sz w:val="20"/>
        </w:rPr>
        <w:t>al</w:t>
      </w:r>
      <w:r>
        <w:rPr>
          <w:spacing w:val="-13"/>
          <w:sz w:val="20"/>
        </w:rPr>
        <w:t> </w:t>
      </w:r>
      <w:r>
        <w:rPr>
          <w:sz w:val="20"/>
        </w:rPr>
        <w:t>expediente</w:t>
      </w:r>
      <w:r>
        <w:rPr>
          <w:spacing w:val="-15"/>
          <w:sz w:val="20"/>
        </w:rPr>
        <w:t> </w:t>
      </w:r>
      <w:r>
        <w:rPr>
          <w:sz w:val="20"/>
        </w:rPr>
        <w:t>del</w:t>
      </w:r>
      <w:r>
        <w:rPr>
          <w:spacing w:val="-16"/>
          <w:sz w:val="20"/>
        </w:rPr>
        <w:t> </w:t>
      </w:r>
      <w:r>
        <w:rPr>
          <w:sz w:val="20"/>
        </w:rPr>
        <w:t>caso</w:t>
      </w:r>
      <w:r>
        <w:rPr>
          <w:spacing w:val="-17"/>
          <w:sz w:val="20"/>
        </w:rPr>
        <w:t> </w:t>
      </w:r>
      <w:r>
        <w:rPr>
          <w:sz w:val="20"/>
        </w:rPr>
        <w:t>a</w:t>
      </w:r>
      <w:r>
        <w:rPr>
          <w:spacing w:val="-16"/>
          <w:sz w:val="20"/>
        </w:rPr>
        <w:t> </w:t>
      </w:r>
      <w:r>
        <w:rPr>
          <w:sz w:val="20"/>
        </w:rPr>
        <w:t>través</w:t>
      </w:r>
      <w:r>
        <w:rPr>
          <w:spacing w:val="-17"/>
          <w:sz w:val="20"/>
        </w:rPr>
        <w:t> </w:t>
      </w:r>
      <w:r>
        <w:rPr>
          <w:sz w:val="20"/>
        </w:rPr>
        <w:t>del</w:t>
      </w:r>
      <w:r>
        <w:rPr>
          <w:spacing w:val="-16"/>
          <w:sz w:val="20"/>
        </w:rPr>
        <w:t> </w:t>
      </w:r>
      <w:r>
        <w:rPr>
          <w:sz w:val="20"/>
        </w:rPr>
        <w:t>escrito</w:t>
      </w:r>
      <w:r>
        <w:rPr>
          <w:spacing w:val="-17"/>
          <w:sz w:val="20"/>
        </w:rPr>
        <w:t> </w:t>
      </w:r>
      <w:r>
        <w:rPr>
          <w:sz w:val="20"/>
        </w:rPr>
        <w:t>de</w:t>
      </w:r>
      <w:r>
        <w:rPr>
          <w:spacing w:val="-17"/>
          <w:sz w:val="20"/>
        </w:rPr>
        <w:t> </w:t>
      </w:r>
      <w:r>
        <w:rPr>
          <w:sz w:val="20"/>
        </w:rPr>
        <w:t>sometimiento presentado</w:t>
      </w:r>
      <w:r>
        <w:rPr>
          <w:spacing w:val="-3"/>
          <w:sz w:val="20"/>
        </w:rPr>
        <w:t> </w:t>
      </w:r>
      <w:r>
        <w:rPr>
          <w:sz w:val="20"/>
        </w:rPr>
        <w:t>por</w:t>
      </w:r>
      <w:r>
        <w:rPr>
          <w:spacing w:val="-3"/>
          <w:sz w:val="20"/>
        </w:rPr>
        <w:t> </w:t>
      </w:r>
      <w:r>
        <w:rPr>
          <w:sz w:val="20"/>
        </w:rPr>
        <w:t>la Comisión.</w:t>
      </w:r>
      <w:r>
        <w:rPr>
          <w:spacing w:val="-2"/>
          <w:sz w:val="20"/>
        </w:rPr>
        <w:t> </w:t>
      </w:r>
      <w:r>
        <w:rPr>
          <w:sz w:val="20"/>
        </w:rPr>
        <w:t>Según</w:t>
      </w:r>
      <w:r>
        <w:rPr>
          <w:spacing w:val="-1"/>
          <w:sz w:val="20"/>
        </w:rPr>
        <w:t> </w:t>
      </w:r>
      <w:r>
        <w:rPr>
          <w:sz w:val="20"/>
        </w:rPr>
        <w:t>el</w:t>
      </w:r>
      <w:r>
        <w:rPr>
          <w:spacing w:val="-1"/>
          <w:sz w:val="20"/>
        </w:rPr>
        <w:t> </w:t>
      </w:r>
      <w:r>
        <w:rPr>
          <w:sz w:val="20"/>
        </w:rPr>
        <w:t>Estado, en ese</w:t>
      </w:r>
      <w:r>
        <w:rPr>
          <w:spacing w:val="-1"/>
          <w:sz w:val="20"/>
        </w:rPr>
        <w:t> </w:t>
      </w:r>
      <w:r>
        <w:rPr>
          <w:sz w:val="20"/>
        </w:rPr>
        <w:t>escrito</w:t>
      </w:r>
      <w:r>
        <w:rPr>
          <w:spacing w:val="-3"/>
          <w:sz w:val="20"/>
        </w:rPr>
        <w:t> </w:t>
      </w:r>
      <w:r>
        <w:rPr>
          <w:sz w:val="20"/>
        </w:rPr>
        <w:t>“los</w:t>
      </w:r>
      <w:r>
        <w:rPr>
          <w:spacing w:val="-2"/>
          <w:sz w:val="20"/>
        </w:rPr>
        <w:t> </w:t>
      </w:r>
      <w:r>
        <w:rPr>
          <w:sz w:val="20"/>
        </w:rPr>
        <w:t>peticionarios</w:t>
      </w:r>
      <w:r>
        <w:rPr>
          <w:spacing w:val="-2"/>
          <w:sz w:val="20"/>
        </w:rPr>
        <w:t> </w:t>
      </w:r>
      <w:r>
        <w:rPr>
          <w:sz w:val="20"/>
        </w:rPr>
        <w:t>[hicieron]</w:t>
      </w:r>
      <w:r>
        <w:rPr>
          <w:spacing w:val="-1"/>
          <w:sz w:val="20"/>
        </w:rPr>
        <w:t> </w:t>
      </w:r>
      <w:r>
        <w:rPr>
          <w:sz w:val="20"/>
        </w:rPr>
        <w:t>una presentación</w:t>
      </w:r>
      <w:r>
        <w:rPr>
          <w:spacing w:val="-8"/>
          <w:sz w:val="20"/>
        </w:rPr>
        <w:t> </w:t>
      </w:r>
      <w:r>
        <w:rPr>
          <w:sz w:val="20"/>
        </w:rPr>
        <w:t>a</w:t>
      </w:r>
      <w:r>
        <w:rPr>
          <w:spacing w:val="-9"/>
          <w:sz w:val="20"/>
        </w:rPr>
        <w:t> </w:t>
      </w:r>
      <w:r>
        <w:rPr>
          <w:sz w:val="20"/>
        </w:rPr>
        <w:t>la</w:t>
      </w:r>
      <w:r>
        <w:rPr>
          <w:spacing w:val="-9"/>
          <w:sz w:val="20"/>
        </w:rPr>
        <w:t> </w:t>
      </w:r>
      <w:r>
        <w:rPr>
          <w:sz w:val="20"/>
        </w:rPr>
        <w:t>Comisión”</w:t>
      </w:r>
      <w:r>
        <w:rPr>
          <w:spacing w:val="-9"/>
          <w:sz w:val="20"/>
        </w:rPr>
        <w:t> </w:t>
      </w:r>
      <w:r>
        <w:rPr>
          <w:sz w:val="20"/>
        </w:rPr>
        <w:t>y</w:t>
      </w:r>
      <w:r>
        <w:rPr>
          <w:spacing w:val="-9"/>
          <w:sz w:val="20"/>
        </w:rPr>
        <w:t> </w:t>
      </w:r>
      <w:r>
        <w:rPr>
          <w:sz w:val="20"/>
        </w:rPr>
        <w:t>solicitaron</w:t>
      </w:r>
      <w:r>
        <w:rPr>
          <w:spacing w:val="-8"/>
          <w:sz w:val="20"/>
        </w:rPr>
        <w:t> </w:t>
      </w:r>
      <w:r>
        <w:rPr>
          <w:sz w:val="20"/>
        </w:rPr>
        <w:t>que</w:t>
      </w:r>
      <w:r>
        <w:rPr>
          <w:spacing w:val="-8"/>
          <w:sz w:val="20"/>
        </w:rPr>
        <w:t> </w:t>
      </w:r>
      <w:r>
        <w:rPr>
          <w:sz w:val="20"/>
        </w:rPr>
        <w:t>esta</w:t>
      </w:r>
      <w:r>
        <w:rPr>
          <w:spacing w:val="-9"/>
          <w:sz w:val="20"/>
        </w:rPr>
        <w:t> </w:t>
      </w:r>
      <w:r>
        <w:rPr>
          <w:sz w:val="20"/>
        </w:rPr>
        <w:t>se</w:t>
      </w:r>
      <w:r>
        <w:rPr>
          <w:spacing w:val="-8"/>
          <w:sz w:val="20"/>
        </w:rPr>
        <w:t> </w:t>
      </w:r>
      <w:r>
        <w:rPr>
          <w:sz w:val="20"/>
        </w:rPr>
        <w:t>refiera</w:t>
      </w:r>
      <w:r>
        <w:rPr>
          <w:spacing w:val="-9"/>
          <w:sz w:val="20"/>
        </w:rPr>
        <w:t> </w:t>
      </w:r>
      <w:r>
        <w:rPr>
          <w:sz w:val="20"/>
        </w:rPr>
        <w:t>de</w:t>
      </w:r>
      <w:r>
        <w:rPr>
          <w:spacing w:val="-10"/>
          <w:sz w:val="20"/>
        </w:rPr>
        <w:t> </w:t>
      </w:r>
      <w:r>
        <w:rPr>
          <w:sz w:val="20"/>
        </w:rPr>
        <w:t>manera</w:t>
      </w:r>
      <w:r>
        <w:rPr>
          <w:spacing w:val="-6"/>
          <w:sz w:val="20"/>
        </w:rPr>
        <w:t> </w:t>
      </w:r>
      <w:r>
        <w:rPr>
          <w:sz w:val="20"/>
        </w:rPr>
        <w:t>abstracta</w:t>
      </w:r>
      <w:r>
        <w:rPr>
          <w:spacing w:val="-9"/>
          <w:sz w:val="20"/>
        </w:rPr>
        <w:t> </w:t>
      </w:r>
      <w:r>
        <w:rPr>
          <w:sz w:val="20"/>
        </w:rPr>
        <w:t>a</w:t>
      </w:r>
      <w:r>
        <w:rPr>
          <w:spacing w:val="-9"/>
          <w:sz w:val="20"/>
        </w:rPr>
        <w:t> </w:t>
      </w:r>
      <w:r>
        <w:rPr>
          <w:sz w:val="20"/>
        </w:rPr>
        <w:t>la</w:t>
      </w:r>
      <w:r>
        <w:rPr>
          <w:spacing w:val="-6"/>
          <w:sz w:val="20"/>
        </w:rPr>
        <w:t> </w:t>
      </w:r>
      <w:r>
        <w:rPr>
          <w:sz w:val="20"/>
        </w:rPr>
        <w:t>colisión entre el derecho a la libertad de expresión y el derecho al honor. Al respecto, el Estado consideró que “parte de esta prueba documental proporcionada por los representantes de la presunta</w:t>
      </w:r>
      <w:r>
        <w:rPr>
          <w:spacing w:val="-1"/>
          <w:sz w:val="20"/>
        </w:rPr>
        <w:t> </w:t>
      </w:r>
      <w:r>
        <w:rPr>
          <w:sz w:val="20"/>
        </w:rPr>
        <w:t>víctima</w:t>
      </w:r>
      <w:r>
        <w:rPr>
          <w:spacing w:val="-1"/>
          <w:sz w:val="20"/>
        </w:rPr>
        <w:t> </w:t>
      </w:r>
      <w:r>
        <w:rPr>
          <w:sz w:val="20"/>
        </w:rPr>
        <w:t>no es pertinente, en cuanto se</w:t>
      </w:r>
      <w:r>
        <w:rPr>
          <w:spacing w:val="-3"/>
          <w:sz w:val="20"/>
        </w:rPr>
        <w:t> </w:t>
      </w:r>
      <w:r>
        <w:rPr>
          <w:sz w:val="20"/>
        </w:rPr>
        <w:t>aleja</w:t>
      </w:r>
      <w:r>
        <w:rPr>
          <w:spacing w:val="-1"/>
          <w:sz w:val="20"/>
        </w:rPr>
        <w:t> </w:t>
      </w:r>
      <w:r>
        <w:rPr>
          <w:sz w:val="20"/>
        </w:rPr>
        <w:t>del</w:t>
      </w:r>
      <w:r>
        <w:rPr>
          <w:spacing w:val="-1"/>
          <w:sz w:val="20"/>
        </w:rPr>
        <w:t> </w:t>
      </w:r>
      <w:r>
        <w:rPr>
          <w:sz w:val="20"/>
        </w:rPr>
        <w:t>marco fáctico objeto de</w:t>
      </w:r>
      <w:r>
        <w:rPr>
          <w:spacing w:val="-3"/>
          <w:sz w:val="20"/>
        </w:rPr>
        <w:t> </w:t>
      </w:r>
      <w:r>
        <w:rPr>
          <w:sz w:val="20"/>
        </w:rPr>
        <w:t>análisis en el</w:t>
      </w:r>
      <w:r>
        <w:rPr>
          <w:spacing w:val="-3"/>
          <w:sz w:val="20"/>
        </w:rPr>
        <w:t> </w:t>
      </w:r>
      <w:r>
        <w:rPr>
          <w:sz w:val="20"/>
        </w:rPr>
        <w:t>presente</w:t>
      </w:r>
      <w:r>
        <w:rPr>
          <w:spacing w:val="-2"/>
          <w:sz w:val="20"/>
        </w:rPr>
        <w:t> </w:t>
      </w:r>
      <w:r>
        <w:rPr>
          <w:sz w:val="20"/>
        </w:rPr>
        <w:t>caso”</w:t>
      </w:r>
      <w:r>
        <w:rPr>
          <w:spacing w:val="-3"/>
          <w:sz w:val="20"/>
        </w:rPr>
        <w:t> </w:t>
      </w:r>
      <w:r>
        <w:rPr>
          <w:sz w:val="20"/>
        </w:rPr>
        <w:t>y</w:t>
      </w:r>
      <w:r>
        <w:rPr>
          <w:spacing w:val="-1"/>
          <w:sz w:val="20"/>
        </w:rPr>
        <w:t> </w:t>
      </w:r>
      <w:r>
        <w:rPr>
          <w:sz w:val="20"/>
        </w:rPr>
        <w:t>solicitó</w:t>
      </w:r>
      <w:r>
        <w:rPr>
          <w:spacing w:val="-4"/>
          <w:sz w:val="20"/>
        </w:rPr>
        <w:t> </w:t>
      </w:r>
      <w:r>
        <w:rPr>
          <w:sz w:val="20"/>
        </w:rPr>
        <w:t>que</w:t>
      </w:r>
      <w:r>
        <w:rPr>
          <w:spacing w:val="-2"/>
          <w:sz w:val="20"/>
        </w:rPr>
        <w:t> </w:t>
      </w:r>
      <w:r>
        <w:rPr>
          <w:sz w:val="20"/>
        </w:rPr>
        <w:t>no</w:t>
      </w:r>
      <w:r>
        <w:rPr>
          <w:spacing w:val="-2"/>
          <w:sz w:val="20"/>
        </w:rPr>
        <w:t> </w:t>
      </w:r>
      <w:r>
        <w:rPr>
          <w:sz w:val="20"/>
        </w:rPr>
        <w:t>se</w:t>
      </w:r>
      <w:r>
        <w:rPr>
          <w:spacing w:val="-2"/>
          <w:sz w:val="20"/>
        </w:rPr>
        <w:t> </w:t>
      </w:r>
      <w:r>
        <w:rPr>
          <w:sz w:val="20"/>
        </w:rPr>
        <w:t>incorpore.</w:t>
      </w:r>
      <w:r>
        <w:rPr>
          <w:spacing w:val="40"/>
          <w:sz w:val="20"/>
        </w:rPr>
        <w:t> </w:t>
      </w:r>
      <w:r>
        <w:rPr>
          <w:sz w:val="20"/>
        </w:rPr>
        <w:t>La Corte</w:t>
      </w:r>
      <w:r>
        <w:rPr>
          <w:spacing w:val="-4"/>
          <w:sz w:val="20"/>
        </w:rPr>
        <w:t> </w:t>
      </w:r>
      <w:r>
        <w:rPr>
          <w:sz w:val="20"/>
        </w:rPr>
        <w:t>advierte</w:t>
      </w:r>
      <w:r>
        <w:rPr>
          <w:spacing w:val="-4"/>
          <w:sz w:val="20"/>
        </w:rPr>
        <w:t> </w:t>
      </w:r>
      <w:r>
        <w:rPr>
          <w:sz w:val="20"/>
        </w:rPr>
        <w:t>que</w:t>
      </w:r>
      <w:r>
        <w:rPr>
          <w:spacing w:val="-4"/>
          <w:sz w:val="20"/>
        </w:rPr>
        <w:t> </w:t>
      </w:r>
      <w:r>
        <w:rPr>
          <w:sz w:val="20"/>
        </w:rPr>
        <w:t>la</w:t>
      </w:r>
      <w:r>
        <w:rPr>
          <w:spacing w:val="-3"/>
          <w:sz w:val="20"/>
        </w:rPr>
        <w:t> </w:t>
      </w:r>
      <w:r>
        <w:rPr>
          <w:sz w:val="20"/>
        </w:rPr>
        <w:t>cuestión</w:t>
      </w:r>
      <w:r>
        <w:rPr>
          <w:spacing w:val="-2"/>
          <w:sz w:val="20"/>
        </w:rPr>
        <w:t> </w:t>
      </w:r>
      <w:r>
        <w:rPr>
          <w:sz w:val="20"/>
        </w:rPr>
        <w:t>planteada por</w:t>
      </w:r>
      <w:r>
        <w:rPr>
          <w:spacing w:val="-18"/>
          <w:sz w:val="20"/>
        </w:rPr>
        <w:t> </w:t>
      </w:r>
      <w:r>
        <w:rPr>
          <w:sz w:val="20"/>
        </w:rPr>
        <w:t>el</w:t>
      </w:r>
      <w:r>
        <w:rPr>
          <w:spacing w:val="-18"/>
          <w:sz w:val="20"/>
        </w:rPr>
        <w:t> </w:t>
      </w:r>
      <w:r>
        <w:rPr>
          <w:sz w:val="20"/>
        </w:rPr>
        <w:t>Estado</w:t>
      </w:r>
      <w:r>
        <w:rPr>
          <w:spacing w:val="-17"/>
          <w:sz w:val="20"/>
        </w:rPr>
        <w:t> </w:t>
      </w:r>
      <w:r>
        <w:rPr>
          <w:sz w:val="20"/>
        </w:rPr>
        <w:t>ya</w:t>
      </w:r>
      <w:r>
        <w:rPr>
          <w:spacing w:val="-18"/>
          <w:sz w:val="20"/>
        </w:rPr>
        <w:t> </w:t>
      </w:r>
      <w:r>
        <w:rPr>
          <w:sz w:val="20"/>
        </w:rPr>
        <w:t>fue</w:t>
      </w:r>
      <w:r>
        <w:rPr>
          <w:spacing w:val="-17"/>
          <w:sz w:val="20"/>
        </w:rPr>
        <w:t> </w:t>
      </w:r>
      <w:r>
        <w:rPr>
          <w:sz w:val="20"/>
        </w:rPr>
        <w:t>resuelta</w:t>
      </w:r>
      <w:r>
        <w:rPr>
          <w:spacing w:val="-18"/>
          <w:sz w:val="20"/>
        </w:rPr>
        <w:t> </w:t>
      </w:r>
      <w:r>
        <w:rPr>
          <w:sz w:val="20"/>
        </w:rPr>
        <w:t>por</w:t>
      </w:r>
      <w:r>
        <w:rPr>
          <w:spacing w:val="-18"/>
          <w:sz w:val="20"/>
        </w:rPr>
        <w:t> </w:t>
      </w:r>
      <w:r>
        <w:rPr>
          <w:sz w:val="20"/>
        </w:rPr>
        <w:t>este</w:t>
      </w:r>
      <w:r>
        <w:rPr>
          <w:spacing w:val="-17"/>
          <w:sz w:val="20"/>
        </w:rPr>
        <w:t> </w:t>
      </w:r>
      <w:r>
        <w:rPr>
          <w:sz w:val="20"/>
        </w:rPr>
        <w:t>Tribunal</w:t>
      </w:r>
      <w:r>
        <w:rPr>
          <w:spacing w:val="-18"/>
          <w:sz w:val="20"/>
        </w:rPr>
        <w:t> </w:t>
      </w:r>
      <w:r>
        <w:rPr>
          <w:sz w:val="20"/>
        </w:rPr>
        <w:t>en</w:t>
      </w:r>
      <w:r>
        <w:rPr>
          <w:spacing w:val="-16"/>
          <w:sz w:val="20"/>
        </w:rPr>
        <w:t> </w:t>
      </w:r>
      <w:r>
        <w:rPr>
          <w:sz w:val="20"/>
        </w:rPr>
        <w:t>el</w:t>
      </w:r>
      <w:r>
        <w:rPr>
          <w:spacing w:val="-18"/>
          <w:sz w:val="20"/>
        </w:rPr>
        <w:t> </w:t>
      </w:r>
      <w:r>
        <w:rPr>
          <w:sz w:val="20"/>
        </w:rPr>
        <w:t>capítulo</w:t>
      </w:r>
      <w:r>
        <w:rPr>
          <w:spacing w:val="-17"/>
          <w:sz w:val="20"/>
        </w:rPr>
        <w:t> </w:t>
      </w:r>
      <w:r>
        <w:rPr>
          <w:sz w:val="20"/>
        </w:rPr>
        <w:t>de</w:t>
      </w:r>
      <w:r>
        <w:rPr>
          <w:spacing w:val="-18"/>
          <w:sz w:val="20"/>
        </w:rPr>
        <w:t> </w:t>
      </w:r>
      <w:r>
        <w:rPr>
          <w:sz w:val="20"/>
        </w:rPr>
        <w:t>consideraciones</w:t>
      </w:r>
      <w:r>
        <w:rPr>
          <w:spacing w:val="-17"/>
          <w:sz w:val="20"/>
        </w:rPr>
        <w:t> </w:t>
      </w:r>
      <w:r>
        <w:rPr>
          <w:sz w:val="20"/>
        </w:rPr>
        <w:t>previas</w:t>
      </w:r>
      <w:r>
        <w:rPr>
          <w:spacing w:val="-18"/>
          <w:sz w:val="20"/>
        </w:rPr>
        <w:t> </w:t>
      </w:r>
      <w:r>
        <w:rPr>
          <w:sz w:val="20"/>
        </w:rPr>
        <w:t>(</w:t>
      </w:r>
      <w:r>
        <w:rPr>
          <w:i/>
          <w:sz w:val="20"/>
        </w:rPr>
        <w:t>supra</w:t>
      </w:r>
      <w:r>
        <w:rPr>
          <w:i/>
          <w:sz w:val="20"/>
        </w:rPr>
        <w:t> </w:t>
      </w:r>
      <w:r>
        <w:rPr>
          <w:sz w:val="20"/>
        </w:rPr>
        <w:t>párr. 37).</w:t>
      </w:r>
    </w:p>
    <w:p>
      <w:pPr>
        <w:pStyle w:val="BodyText"/>
      </w:pPr>
    </w:p>
    <w:p>
      <w:pPr>
        <w:pStyle w:val="ListParagraph"/>
        <w:numPr>
          <w:ilvl w:val="0"/>
          <w:numId w:val="12"/>
        </w:numPr>
        <w:tabs>
          <w:tab w:pos="828" w:val="left" w:leader="none"/>
        </w:tabs>
        <w:spacing w:line="240" w:lineRule="auto" w:before="0" w:after="0"/>
        <w:ind w:left="119" w:right="194" w:hanging="1"/>
        <w:jc w:val="both"/>
        <w:rPr>
          <w:sz w:val="20"/>
        </w:rPr>
      </w:pPr>
      <w:r>
        <w:rPr>
          <w:sz w:val="20"/>
        </w:rPr>
        <w:t>Por</w:t>
      </w:r>
      <w:r>
        <w:rPr>
          <w:spacing w:val="-10"/>
          <w:sz w:val="20"/>
        </w:rPr>
        <w:t> </w:t>
      </w:r>
      <w:r>
        <w:rPr>
          <w:sz w:val="20"/>
        </w:rPr>
        <w:t>otra</w:t>
      </w:r>
      <w:r>
        <w:rPr>
          <w:spacing w:val="-11"/>
          <w:sz w:val="20"/>
        </w:rPr>
        <w:t> </w:t>
      </w:r>
      <w:r>
        <w:rPr>
          <w:sz w:val="20"/>
        </w:rPr>
        <w:t>parte,</w:t>
      </w:r>
      <w:r>
        <w:rPr>
          <w:spacing w:val="-12"/>
          <w:sz w:val="20"/>
        </w:rPr>
        <w:t> </w:t>
      </w:r>
      <w:r>
        <w:rPr>
          <w:sz w:val="20"/>
        </w:rPr>
        <w:t>durante</w:t>
      </w:r>
      <w:r>
        <w:rPr>
          <w:spacing w:val="-12"/>
          <w:sz w:val="20"/>
        </w:rPr>
        <w:t> </w:t>
      </w:r>
      <w:r>
        <w:rPr>
          <w:sz w:val="20"/>
        </w:rPr>
        <w:t>la</w:t>
      </w:r>
      <w:r>
        <w:rPr>
          <w:spacing w:val="-11"/>
          <w:sz w:val="20"/>
        </w:rPr>
        <w:t> </w:t>
      </w:r>
      <w:r>
        <w:rPr>
          <w:sz w:val="20"/>
        </w:rPr>
        <w:t>audiencia</w:t>
      </w:r>
      <w:r>
        <w:rPr>
          <w:spacing w:val="-11"/>
          <w:sz w:val="20"/>
        </w:rPr>
        <w:t> </w:t>
      </w:r>
      <w:r>
        <w:rPr>
          <w:sz w:val="20"/>
        </w:rPr>
        <w:t>pública</w:t>
      </w:r>
      <w:r>
        <w:rPr>
          <w:spacing w:val="-11"/>
          <w:sz w:val="20"/>
        </w:rPr>
        <w:t> </w:t>
      </w:r>
      <w:r>
        <w:rPr>
          <w:sz w:val="20"/>
        </w:rPr>
        <w:t>el</w:t>
      </w:r>
      <w:r>
        <w:rPr>
          <w:spacing w:val="-8"/>
          <w:sz w:val="20"/>
        </w:rPr>
        <w:t> </w:t>
      </w:r>
      <w:r>
        <w:rPr>
          <w:sz w:val="20"/>
        </w:rPr>
        <w:t>señor</w:t>
      </w:r>
      <w:r>
        <w:rPr>
          <w:spacing w:val="-12"/>
          <w:sz w:val="20"/>
        </w:rPr>
        <w:t> </w:t>
      </w:r>
      <w:r>
        <w:rPr>
          <w:sz w:val="20"/>
        </w:rPr>
        <w:t>Baraona</w:t>
      </w:r>
      <w:r>
        <w:rPr>
          <w:spacing w:val="-11"/>
          <w:sz w:val="20"/>
        </w:rPr>
        <w:t> </w:t>
      </w:r>
      <w:r>
        <w:rPr>
          <w:sz w:val="20"/>
        </w:rPr>
        <w:t>presentó</w:t>
      </w:r>
      <w:r>
        <w:rPr>
          <w:spacing w:val="-12"/>
          <w:sz w:val="20"/>
        </w:rPr>
        <w:t> </w:t>
      </w:r>
      <w:r>
        <w:rPr>
          <w:sz w:val="20"/>
        </w:rPr>
        <w:t>una</w:t>
      </w:r>
      <w:r>
        <w:rPr>
          <w:spacing w:val="-11"/>
          <w:sz w:val="20"/>
        </w:rPr>
        <w:t> </w:t>
      </w:r>
      <w:r>
        <w:rPr>
          <w:sz w:val="20"/>
        </w:rPr>
        <w:t>declaración jurada</w:t>
      </w:r>
      <w:r>
        <w:rPr>
          <w:spacing w:val="-18"/>
          <w:sz w:val="20"/>
        </w:rPr>
        <w:t> </w:t>
      </w:r>
      <w:r>
        <w:rPr>
          <w:sz w:val="20"/>
        </w:rPr>
        <w:t>rendida</w:t>
      </w:r>
      <w:r>
        <w:rPr>
          <w:spacing w:val="-18"/>
          <w:sz w:val="20"/>
        </w:rPr>
        <w:t> </w:t>
      </w:r>
      <w:r>
        <w:rPr>
          <w:sz w:val="20"/>
        </w:rPr>
        <w:t>por</w:t>
      </w:r>
      <w:r>
        <w:rPr>
          <w:spacing w:val="-17"/>
          <w:sz w:val="20"/>
        </w:rPr>
        <w:t> </w:t>
      </w:r>
      <w:r>
        <w:rPr>
          <w:sz w:val="20"/>
        </w:rPr>
        <w:t>Rosa</w:t>
      </w:r>
      <w:r>
        <w:rPr>
          <w:spacing w:val="-18"/>
          <w:sz w:val="20"/>
        </w:rPr>
        <w:t> </w:t>
      </w:r>
      <w:r>
        <w:rPr>
          <w:sz w:val="20"/>
        </w:rPr>
        <w:t>Flora</w:t>
      </w:r>
      <w:r>
        <w:rPr>
          <w:spacing w:val="-17"/>
          <w:sz w:val="20"/>
        </w:rPr>
        <w:t> </w:t>
      </w:r>
      <w:r>
        <w:rPr>
          <w:sz w:val="20"/>
        </w:rPr>
        <w:t>Muñoz</w:t>
      </w:r>
      <w:r>
        <w:rPr>
          <w:spacing w:val="-18"/>
          <w:sz w:val="20"/>
        </w:rPr>
        <w:t> </w:t>
      </w:r>
      <w:r>
        <w:rPr>
          <w:sz w:val="20"/>
        </w:rPr>
        <w:t>Gibert,</w:t>
      </w:r>
      <w:r>
        <w:rPr>
          <w:spacing w:val="-18"/>
          <w:sz w:val="20"/>
        </w:rPr>
        <w:t> </w:t>
      </w:r>
      <w:r>
        <w:rPr>
          <w:sz w:val="20"/>
        </w:rPr>
        <w:t>ex</w:t>
      </w:r>
      <w:r>
        <w:rPr>
          <w:spacing w:val="-17"/>
          <w:sz w:val="20"/>
        </w:rPr>
        <w:t> </w:t>
      </w:r>
      <w:r>
        <w:rPr>
          <w:sz w:val="20"/>
        </w:rPr>
        <w:t>jueza</w:t>
      </w:r>
      <w:r>
        <w:rPr>
          <w:spacing w:val="-18"/>
          <w:sz w:val="20"/>
        </w:rPr>
        <w:t> </w:t>
      </w:r>
      <w:r>
        <w:rPr>
          <w:sz w:val="20"/>
        </w:rPr>
        <w:t>subrogante</w:t>
      </w:r>
      <w:r>
        <w:rPr>
          <w:spacing w:val="-17"/>
          <w:sz w:val="20"/>
        </w:rPr>
        <w:t> </w:t>
      </w:r>
      <w:r>
        <w:rPr>
          <w:sz w:val="20"/>
        </w:rPr>
        <w:t>del</w:t>
      </w:r>
      <w:r>
        <w:rPr>
          <w:spacing w:val="-18"/>
          <w:sz w:val="20"/>
        </w:rPr>
        <w:t> </w:t>
      </w:r>
      <w:r>
        <w:rPr>
          <w:sz w:val="20"/>
        </w:rPr>
        <w:t>Juzgado</w:t>
      </w:r>
      <w:r>
        <w:rPr>
          <w:spacing w:val="-17"/>
          <w:sz w:val="20"/>
        </w:rPr>
        <w:t> </w:t>
      </w:r>
      <w:r>
        <w:rPr>
          <w:sz w:val="20"/>
        </w:rPr>
        <w:t>de</w:t>
      </w:r>
      <w:r>
        <w:rPr>
          <w:spacing w:val="-18"/>
          <w:sz w:val="20"/>
        </w:rPr>
        <w:t> </w:t>
      </w:r>
      <w:r>
        <w:rPr>
          <w:sz w:val="20"/>
        </w:rPr>
        <w:t>los</w:t>
      </w:r>
      <w:r>
        <w:rPr>
          <w:spacing w:val="-18"/>
          <w:sz w:val="20"/>
        </w:rPr>
        <w:t> </w:t>
      </w:r>
      <w:r>
        <w:rPr>
          <w:sz w:val="20"/>
        </w:rPr>
        <w:t>Muermos, de</w:t>
      </w:r>
      <w:r>
        <w:rPr>
          <w:spacing w:val="-16"/>
          <w:sz w:val="20"/>
        </w:rPr>
        <w:t> </w:t>
      </w:r>
      <w:r>
        <w:rPr>
          <w:sz w:val="20"/>
        </w:rPr>
        <w:t>15</w:t>
      </w:r>
      <w:r>
        <w:rPr>
          <w:spacing w:val="-15"/>
          <w:sz w:val="20"/>
        </w:rPr>
        <w:t> </w:t>
      </w:r>
      <w:r>
        <w:rPr>
          <w:sz w:val="20"/>
        </w:rPr>
        <w:t>de</w:t>
      </w:r>
      <w:r>
        <w:rPr>
          <w:spacing w:val="-16"/>
          <w:sz w:val="20"/>
        </w:rPr>
        <w:t> </w:t>
      </w:r>
      <w:r>
        <w:rPr>
          <w:sz w:val="20"/>
        </w:rPr>
        <w:t>junio</w:t>
      </w:r>
      <w:r>
        <w:rPr>
          <w:spacing w:val="-16"/>
          <w:sz w:val="20"/>
        </w:rPr>
        <w:t> </w:t>
      </w:r>
      <w:r>
        <w:rPr>
          <w:sz w:val="20"/>
        </w:rPr>
        <w:t>de</w:t>
      </w:r>
      <w:r>
        <w:rPr>
          <w:spacing w:val="-16"/>
          <w:sz w:val="20"/>
        </w:rPr>
        <w:t> </w:t>
      </w:r>
      <w:r>
        <w:rPr>
          <w:sz w:val="20"/>
        </w:rPr>
        <w:t>2022,</w:t>
      </w:r>
      <w:r>
        <w:rPr>
          <w:spacing w:val="-13"/>
          <w:sz w:val="20"/>
        </w:rPr>
        <w:t> </w:t>
      </w:r>
      <w:r>
        <w:rPr>
          <w:sz w:val="20"/>
        </w:rPr>
        <w:t>la</w:t>
      </w:r>
      <w:r>
        <w:rPr>
          <w:spacing w:val="-15"/>
          <w:sz w:val="20"/>
        </w:rPr>
        <w:t> </w:t>
      </w:r>
      <w:r>
        <w:rPr>
          <w:sz w:val="20"/>
        </w:rPr>
        <w:t>cual</w:t>
      </w:r>
      <w:r>
        <w:rPr>
          <w:spacing w:val="-15"/>
          <w:sz w:val="20"/>
        </w:rPr>
        <w:t> </w:t>
      </w:r>
      <w:r>
        <w:rPr>
          <w:sz w:val="20"/>
        </w:rPr>
        <w:t>leyó</w:t>
      </w:r>
      <w:r>
        <w:rPr>
          <w:spacing w:val="-14"/>
          <w:sz w:val="20"/>
        </w:rPr>
        <w:t> </w:t>
      </w:r>
      <w:r>
        <w:rPr>
          <w:sz w:val="20"/>
        </w:rPr>
        <w:t>en</w:t>
      </w:r>
      <w:r>
        <w:rPr>
          <w:spacing w:val="-14"/>
          <w:sz w:val="20"/>
        </w:rPr>
        <w:t> </w:t>
      </w:r>
      <w:r>
        <w:rPr>
          <w:sz w:val="20"/>
        </w:rPr>
        <w:t>la</w:t>
      </w:r>
      <w:r>
        <w:rPr>
          <w:spacing w:val="-15"/>
          <w:sz w:val="20"/>
        </w:rPr>
        <w:t> </w:t>
      </w:r>
      <w:r>
        <w:rPr>
          <w:sz w:val="20"/>
        </w:rPr>
        <w:t>audiencia.</w:t>
      </w:r>
      <w:r>
        <w:rPr>
          <w:spacing w:val="-16"/>
          <w:sz w:val="20"/>
        </w:rPr>
        <w:t> </w:t>
      </w:r>
      <w:r>
        <w:rPr>
          <w:sz w:val="20"/>
        </w:rPr>
        <w:t>Además,</w:t>
      </w:r>
      <w:r>
        <w:rPr>
          <w:spacing w:val="-16"/>
          <w:sz w:val="20"/>
        </w:rPr>
        <w:t> </w:t>
      </w:r>
      <w:r>
        <w:rPr>
          <w:sz w:val="20"/>
        </w:rPr>
        <w:t>en</w:t>
      </w:r>
      <w:r>
        <w:rPr>
          <w:spacing w:val="-14"/>
          <w:sz w:val="20"/>
        </w:rPr>
        <w:t> </w:t>
      </w:r>
      <w:r>
        <w:rPr>
          <w:sz w:val="20"/>
        </w:rPr>
        <w:t>su</w:t>
      </w:r>
      <w:r>
        <w:rPr>
          <w:spacing w:val="-13"/>
          <w:sz w:val="20"/>
        </w:rPr>
        <w:t> </w:t>
      </w:r>
      <w:r>
        <w:rPr>
          <w:sz w:val="20"/>
        </w:rPr>
        <w:t>escrito</w:t>
      </w:r>
      <w:r>
        <w:rPr>
          <w:spacing w:val="-16"/>
          <w:sz w:val="20"/>
        </w:rPr>
        <w:t> </w:t>
      </w:r>
      <w:r>
        <w:rPr>
          <w:sz w:val="20"/>
        </w:rPr>
        <w:t>de</w:t>
      </w:r>
      <w:r>
        <w:rPr>
          <w:spacing w:val="-16"/>
          <w:sz w:val="20"/>
        </w:rPr>
        <w:t> </w:t>
      </w:r>
      <w:r>
        <w:rPr>
          <w:sz w:val="20"/>
        </w:rPr>
        <w:t>alegatos</w:t>
      </w:r>
      <w:r>
        <w:rPr>
          <w:spacing w:val="-16"/>
          <w:sz w:val="20"/>
        </w:rPr>
        <w:t> </w:t>
      </w:r>
      <w:r>
        <w:rPr>
          <w:sz w:val="20"/>
        </w:rPr>
        <w:t>finales, los</w:t>
      </w:r>
      <w:r>
        <w:rPr>
          <w:spacing w:val="-5"/>
          <w:sz w:val="20"/>
        </w:rPr>
        <w:t> </w:t>
      </w:r>
      <w:r>
        <w:rPr>
          <w:sz w:val="20"/>
        </w:rPr>
        <w:t>representantes</w:t>
      </w:r>
      <w:r>
        <w:rPr>
          <w:spacing w:val="-5"/>
          <w:sz w:val="20"/>
        </w:rPr>
        <w:t> </w:t>
      </w:r>
      <w:r>
        <w:rPr>
          <w:sz w:val="20"/>
        </w:rPr>
        <w:t>volvieron</w:t>
      </w:r>
      <w:r>
        <w:rPr>
          <w:spacing w:val="-5"/>
          <w:sz w:val="20"/>
        </w:rPr>
        <w:t> </w:t>
      </w:r>
      <w:r>
        <w:rPr>
          <w:sz w:val="20"/>
        </w:rPr>
        <w:t>a</w:t>
      </w:r>
      <w:r>
        <w:rPr>
          <w:spacing w:val="-4"/>
          <w:sz w:val="20"/>
        </w:rPr>
        <w:t> </w:t>
      </w:r>
      <w:r>
        <w:rPr>
          <w:sz w:val="20"/>
        </w:rPr>
        <w:t>adjuntar</w:t>
      </w:r>
      <w:r>
        <w:rPr>
          <w:spacing w:val="-7"/>
          <w:sz w:val="20"/>
        </w:rPr>
        <w:t> </w:t>
      </w:r>
      <w:r>
        <w:rPr>
          <w:sz w:val="20"/>
        </w:rPr>
        <w:t>el</w:t>
      </w:r>
      <w:r>
        <w:rPr>
          <w:spacing w:val="-4"/>
          <w:sz w:val="20"/>
        </w:rPr>
        <w:t> </w:t>
      </w:r>
      <w:r>
        <w:rPr>
          <w:sz w:val="20"/>
        </w:rPr>
        <w:t>referido</w:t>
      </w:r>
      <w:r>
        <w:rPr>
          <w:spacing w:val="-8"/>
          <w:sz w:val="20"/>
        </w:rPr>
        <w:t> </w:t>
      </w:r>
      <w:r>
        <w:rPr>
          <w:sz w:val="20"/>
        </w:rPr>
        <w:t>documento.</w:t>
      </w:r>
      <w:r>
        <w:rPr>
          <w:spacing w:val="-5"/>
          <w:sz w:val="20"/>
        </w:rPr>
        <w:t> </w:t>
      </w:r>
      <w:r>
        <w:rPr>
          <w:sz w:val="20"/>
        </w:rPr>
        <w:t>Por</w:t>
      </w:r>
      <w:r>
        <w:rPr>
          <w:spacing w:val="-5"/>
          <w:sz w:val="20"/>
        </w:rPr>
        <w:t> </w:t>
      </w:r>
      <w:r>
        <w:rPr>
          <w:sz w:val="20"/>
        </w:rPr>
        <w:t>su</w:t>
      </w:r>
      <w:r>
        <w:rPr>
          <w:spacing w:val="-5"/>
          <w:sz w:val="20"/>
        </w:rPr>
        <w:t> </w:t>
      </w:r>
      <w:r>
        <w:rPr>
          <w:sz w:val="20"/>
        </w:rPr>
        <w:t>parte,</w:t>
      </w:r>
      <w:r>
        <w:rPr>
          <w:spacing w:val="-2"/>
          <w:sz w:val="20"/>
        </w:rPr>
        <w:t> </w:t>
      </w:r>
      <w:r>
        <w:rPr>
          <w:sz w:val="20"/>
        </w:rPr>
        <w:t>el</w:t>
      </w:r>
      <w:r>
        <w:rPr>
          <w:spacing w:val="-6"/>
          <w:sz w:val="20"/>
        </w:rPr>
        <w:t> </w:t>
      </w:r>
      <w:r>
        <w:rPr>
          <w:sz w:val="20"/>
        </w:rPr>
        <w:t>Estado</w:t>
      </w:r>
      <w:r>
        <w:rPr>
          <w:spacing w:val="-5"/>
          <w:sz w:val="20"/>
        </w:rPr>
        <w:t> </w:t>
      </w:r>
      <w:r>
        <w:rPr>
          <w:sz w:val="20"/>
        </w:rPr>
        <w:t>objetó la</w:t>
      </w:r>
      <w:r>
        <w:rPr>
          <w:spacing w:val="-5"/>
          <w:sz w:val="20"/>
        </w:rPr>
        <w:t> </w:t>
      </w:r>
      <w:r>
        <w:rPr>
          <w:sz w:val="20"/>
        </w:rPr>
        <w:t>lectura</w:t>
      </w:r>
      <w:r>
        <w:rPr>
          <w:spacing w:val="-3"/>
          <w:sz w:val="20"/>
        </w:rPr>
        <w:t> </w:t>
      </w:r>
      <w:r>
        <w:rPr>
          <w:sz w:val="20"/>
        </w:rPr>
        <w:t>de</w:t>
      </w:r>
      <w:r>
        <w:rPr>
          <w:spacing w:val="-4"/>
          <w:sz w:val="20"/>
        </w:rPr>
        <w:t> </w:t>
      </w:r>
      <w:r>
        <w:rPr>
          <w:sz w:val="20"/>
        </w:rPr>
        <w:t>dicho</w:t>
      </w:r>
      <w:r>
        <w:rPr>
          <w:spacing w:val="-4"/>
          <w:sz w:val="20"/>
        </w:rPr>
        <w:t> </w:t>
      </w:r>
      <w:r>
        <w:rPr>
          <w:sz w:val="20"/>
        </w:rPr>
        <w:t>documento</w:t>
      </w:r>
      <w:r>
        <w:rPr>
          <w:spacing w:val="-4"/>
          <w:sz w:val="20"/>
        </w:rPr>
        <w:t> </w:t>
      </w:r>
      <w:r>
        <w:rPr>
          <w:sz w:val="20"/>
        </w:rPr>
        <w:t>durante</w:t>
      </w:r>
      <w:r>
        <w:rPr>
          <w:spacing w:val="-4"/>
          <w:sz w:val="20"/>
        </w:rPr>
        <w:t> </w:t>
      </w:r>
      <w:r>
        <w:rPr>
          <w:sz w:val="20"/>
        </w:rPr>
        <w:t>la</w:t>
      </w:r>
      <w:r>
        <w:rPr>
          <w:spacing w:val="-3"/>
          <w:sz w:val="20"/>
        </w:rPr>
        <w:t> </w:t>
      </w:r>
      <w:r>
        <w:rPr>
          <w:sz w:val="20"/>
        </w:rPr>
        <w:t>audiencia</w:t>
      </w:r>
      <w:r>
        <w:rPr>
          <w:spacing w:val="-5"/>
          <w:sz w:val="20"/>
        </w:rPr>
        <w:t> </w:t>
      </w:r>
      <w:r>
        <w:rPr>
          <w:sz w:val="20"/>
        </w:rPr>
        <w:t>y</w:t>
      </w:r>
      <w:r>
        <w:rPr>
          <w:spacing w:val="-3"/>
          <w:sz w:val="20"/>
        </w:rPr>
        <w:t> </w:t>
      </w:r>
      <w:r>
        <w:rPr>
          <w:sz w:val="20"/>
        </w:rPr>
        <w:t>en</w:t>
      </w:r>
      <w:r>
        <w:rPr>
          <w:spacing w:val="-2"/>
          <w:sz w:val="20"/>
        </w:rPr>
        <w:t> </w:t>
      </w:r>
      <w:r>
        <w:rPr>
          <w:sz w:val="20"/>
        </w:rPr>
        <w:t>las</w:t>
      </w:r>
      <w:r>
        <w:rPr>
          <w:spacing w:val="-1"/>
          <w:sz w:val="20"/>
        </w:rPr>
        <w:t> </w:t>
      </w:r>
      <w:r>
        <w:rPr>
          <w:sz w:val="20"/>
        </w:rPr>
        <w:t>observaciones</w:t>
      </w:r>
      <w:r>
        <w:rPr>
          <w:spacing w:val="-4"/>
          <w:sz w:val="20"/>
        </w:rPr>
        <w:t> </w:t>
      </w:r>
      <w:r>
        <w:rPr>
          <w:sz w:val="20"/>
        </w:rPr>
        <w:t>al</w:t>
      </w:r>
      <w:r>
        <w:rPr>
          <w:spacing w:val="-5"/>
          <w:sz w:val="20"/>
        </w:rPr>
        <w:t> </w:t>
      </w:r>
      <w:r>
        <w:rPr>
          <w:sz w:val="20"/>
        </w:rPr>
        <w:t>anexo</w:t>
      </w:r>
      <w:r>
        <w:rPr>
          <w:spacing w:val="-4"/>
          <w:sz w:val="20"/>
        </w:rPr>
        <w:t> </w:t>
      </w:r>
      <w:r>
        <w:rPr>
          <w:sz w:val="20"/>
        </w:rPr>
        <w:t>solicitó</w:t>
      </w:r>
      <w:r>
        <w:rPr>
          <w:spacing w:val="-7"/>
          <w:sz w:val="20"/>
        </w:rPr>
        <w:t> </w:t>
      </w:r>
      <w:r>
        <w:rPr>
          <w:sz w:val="20"/>
        </w:rPr>
        <w:t>a la Corte que sea inadmitido. La Corte nota que los representantes no justificaron ni fundamentaron</w:t>
      </w:r>
      <w:r>
        <w:rPr>
          <w:spacing w:val="-5"/>
          <w:sz w:val="20"/>
        </w:rPr>
        <w:t> </w:t>
      </w:r>
      <w:r>
        <w:rPr>
          <w:sz w:val="20"/>
        </w:rPr>
        <w:t>la</w:t>
      </w:r>
      <w:r>
        <w:rPr>
          <w:spacing w:val="-6"/>
          <w:sz w:val="20"/>
        </w:rPr>
        <w:t> </w:t>
      </w:r>
      <w:r>
        <w:rPr>
          <w:sz w:val="20"/>
        </w:rPr>
        <w:t>presentación</w:t>
      </w:r>
      <w:r>
        <w:rPr>
          <w:spacing w:val="-5"/>
          <w:sz w:val="20"/>
        </w:rPr>
        <w:t> </w:t>
      </w:r>
      <w:r>
        <w:rPr>
          <w:sz w:val="20"/>
        </w:rPr>
        <w:t>del</w:t>
      </w:r>
      <w:r>
        <w:rPr>
          <w:spacing w:val="-6"/>
          <w:sz w:val="20"/>
        </w:rPr>
        <w:t> </w:t>
      </w:r>
      <w:r>
        <w:rPr>
          <w:sz w:val="20"/>
        </w:rPr>
        <w:t>documento</w:t>
      </w:r>
      <w:r>
        <w:rPr>
          <w:spacing w:val="-5"/>
          <w:sz w:val="20"/>
        </w:rPr>
        <w:t> </w:t>
      </w:r>
      <w:r>
        <w:rPr>
          <w:sz w:val="20"/>
        </w:rPr>
        <w:t>que</w:t>
      </w:r>
      <w:r>
        <w:rPr>
          <w:spacing w:val="-8"/>
          <w:sz w:val="20"/>
        </w:rPr>
        <w:t> </w:t>
      </w:r>
      <w:r>
        <w:rPr>
          <w:sz w:val="20"/>
        </w:rPr>
        <w:t>contiene</w:t>
      </w:r>
      <w:r>
        <w:rPr>
          <w:spacing w:val="-8"/>
          <w:sz w:val="20"/>
        </w:rPr>
        <w:t> </w:t>
      </w:r>
      <w:r>
        <w:rPr>
          <w:sz w:val="20"/>
        </w:rPr>
        <w:t>dicha</w:t>
      </w:r>
      <w:r>
        <w:rPr>
          <w:spacing w:val="-6"/>
          <w:sz w:val="20"/>
        </w:rPr>
        <w:t> </w:t>
      </w:r>
      <w:r>
        <w:rPr>
          <w:sz w:val="20"/>
        </w:rPr>
        <w:t>declaración,</w:t>
      </w:r>
      <w:r>
        <w:rPr>
          <w:spacing w:val="-7"/>
          <w:sz w:val="20"/>
        </w:rPr>
        <w:t> </w:t>
      </w:r>
      <w:r>
        <w:rPr>
          <w:sz w:val="20"/>
        </w:rPr>
        <w:t>conforme</w:t>
      </w:r>
      <w:r>
        <w:rPr>
          <w:spacing w:val="-8"/>
          <w:sz w:val="20"/>
        </w:rPr>
        <w:t> </w:t>
      </w:r>
      <w:r>
        <w:rPr>
          <w:sz w:val="20"/>
        </w:rPr>
        <w:t>a</w:t>
      </w:r>
      <w:r>
        <w:rPr>
          <w:spacing w:val="-6"/>
          <w:sz w:val="20"/>
        </w:rPr>
        <w:t> </w:t>
      </w:r>
      <w:r>
        <w:rPr>
          <w:sz w:val="20"/>
        </w:rPr>
        <w:t>lo previsto</w:t>
      </w:r>
      <w:r>
        <w:rPr>
          <w:spacing w:val="-4"/>
          <w:sz w:val="20"/>
        </w:rPr>
        <w:t> </w:t>
      </w:r>
      <w:r>
        <w:rPr>
          <w:sz w:val="20"/>
        </w:rPr>
        <w:t>en</w:t>
      </w:r>
      <w:r>
        <w:rPr>
          <w:spacing w:val="-4"/>
          <w:sz w:val="20"/>
        </w:rPr>
        <w:t> </w:t>
      </w:r>
      <w:r>
        <w:rPr>
          <w:sz w:val="20"/>
        </w:rPr>
        <w:t>el</w:t>
      </w:r>
      <w:r>
        <w:rPr>
          <w:spacing w:val="-5"/>
          <w:sz w:val="20"/>
        </w:rPr>
        <w:t> </w:t>
      </w:r>
      <w:r>
        <w:rPr>
          <w:sz w:val="20"/>
        </w:rPr>
        <w:t>artículo</w:t>
      </w:r>
      <w:r>
        <w:rPr>
          <w:spacing w:val="-7"/>
          <w:sz w:val="20"/>
        </w:rPr>
        <w:t> </w:t>
      </w:r>
      <w:r>
        <w:rPr>
          <w:sz w:val="20"/>
        </w:rPr>
        <w:t>57</w:t>
      </w:r>
      <w:r>
        <w:rPr>
          <w:spacing w:val="-5"/>
          <w:sz w:val="20"/>
        </w:rPr>
        <w:t> </w:t>
      </w:r>
      <w:r>
        <w:rPr>
          <w:sz w:val="20"/>
        </w:rPr>
        <w:t>del</w:t>
      </w:r>
      <w:r>
        <w:rPr>
          <w:spacing w:val="-5"/>
          <w:sz w:val="20"/>
        </w:rPr>
        <w:t> </w:t>
      </w:r>
      <w:r>
        <w:rPr>
          <w:sz w:val="20"/>
        </w:rPr>
        <w:t>Reglamento.</w:t>
      </w:r>
      <w:r>
        <w:rPr>
          <w:spacing w:val="-6"/>
          <w:sz w:val="20"/>
        </w:rPr>
        <w:t> </w:t>
      </w:r>
      <w:r>
        <w:rPr>
          <w:sz w:val="20"/>
        </w:rPr>
        <w:t>En</w:t>
      </w:r>
      <w:r>
        <w:rPr>
          <w:spacing w:val="-4"/>
          <w:sz w:val="20"/>
        </w:rPr>
        <w:t> </w:t>
      </w:r>
      <w:r>
        <w:rPr>
          <w:sz w:val="20"/>
        </w:rPr>
        <w:t>tal</w:t>
      </w:r>
      <w:r>
        <w:rPr>
          <w:spacing w:val="-5"/>
          <w:sz w:val="20"/>
        </w:rPr>
        <w:t> </w:t>
      </w:r>
      <w:r>
        <w:rPr>
          <w:sz w:val="20"/>
        </w:rPr>
        <w:t>sentido,</w:t>
      </w:r>
      <w:r>
        <w:rPr>
          <w:spacing w:val="-6"/>
          <w:sz w:val="20"/>
        </w:rPr>
        <w:t> </w:t>
      </w:r>
      <w:r>
        <w:rPr>
          <w:sz w:val="20"/>
        </w:rPr>
        <w:t>la</w:t>
      </w:r>
      <w:r>
        <w:rPr>
          <w:spacing w:val="-4"/>
          <w:sz w:val="20"/>
        </w:rPr>
        <w:t> </w:t>
      </w:r>
      <w:r>
        <w:rPr>
          <w:sz w:val="20"/>
        </w:rPr>
        <w:t>Corte</w:t>
      </w:r>
      <w:r>
        <w:rPr>
          <w:spacing w:val="-4"/>
          <w:sz w:val="20"/>
        </w:rPr>
        <w:t> </w:t>
      </w:r>
      <w:r>
        <w:rPr>
          <w:sz w:val="20"/>
        </w:rPr>
        <w:t>reitera</w:t>
      </w:r>
      <w:r>
        <w:rPr>
          <w:spacing w:val="-5"/>
          <w:sz w:val="20"/>
        </w:rPr>
        <w:t> </w:t>
      </w:r>
      <w:r>
        <w:rPr>
          <w:sz w:val="20"/>
        </w:rPr>
        <w:t>que</w:t>
      </w:r>
      <w:r>
        <w:rPr>
          <w:spacing w:val="-7"/>
          <w:sz w:val="20"/>
        </w:rPr>
        <w:t> </w:t>
      </w:r>
      <w:r>
        <w:rPr>
          <w:sz w:val="20"/>
        </w:rPr>
        <w:t>no</w:t>
      </w:r>
      <w:r>
        <w:rPr>
          <w:spacing w:val="-4"/>
          <w:sz w:val="20"/>
        </w:rPr>
        <w:t> </w:t>
      </w:r>
      <w:r>
        <w:rPr>
          <w:sz w:val="20"/>
        </w:rPr>
        <w:t>es</w:t>
      </w:r>
      <w:r>
        <w:rPr>
          <w:spacing w:val="-6"/>
          <w:sz w:val="20"/>
        </w:rPr>
        <w:t> </w:t>
      </w:r>
      <w:r>
        <w:rPr>
          <w:sz w:val="20"/>
        </w:rPr>
        <w:t>admisible la</w:t>
      </w:r>
      <w:r>
        <w:rPr>
          <w:spacing w:val="-11"/>
          <w:sz w:val="20"/>
        </w:rPr>
        <w:t> </w:t>
      </w:r>
      <w:r>
        <w:rPr>
          <w:sz w:val="20"/>
        </w:rPr>
        <w:t>prueba</w:t>
      </w:r>
      <w:r>
        <w:rPr>
          <w:spacing w:val="-11"/>
          <w:sz w:val="20"/>
        </w:rPr>
        <w:t> </w:t>
      </w:r>
      <w:r>
        <w:rPr>
          <w:sz w:val="20"/>
        </w:rPr>
        <w:t>remitida</w:t>
      </w:r>
      <w:r>
        <w:rPr>
          <w:spacing w:val="-11"/>
          <w:sz w:val="20"/>
        </w:rPr>
        <w:t> </w:t>
      </w:r>
      <w:r>
        <w:rPr>
          <w:sz w:val="20"/>
        </w:rPr>
        <w:t>fuera</w:t>
      </w:r>
      <w:r>
        <w:rPr>
          <w:spacing w:val="-9"/>
          <w:sz w:val="20"/>
        </w:rPr>
        <w:t> </w:t>
      </w:r>
      <w:r>
        <w:rPr>
          <w:sz w:val="20"/>
        </w:rPr>
        <w:t>de</w:t>
      </w:r>
      <w:r>
        <w:rPr>
          <w:spacing w:val="-12"/>
          <w:sz w:val="20"/>
        </w:rPr>
        <w:t> </w:t>
      </w:r>
      <w:r>
        <w:rPr>
          <w:sz w:val="20"/>
        </w:rPr>
        <w:t>las</w:t>
      </w:r>
      <w:r>
        <w:rPr>
          <w:spacing w:val="-12"/>
          <w:sz w:val="20"/>
        </w:rPr>
        <w:t> </w:t>
      </w:r>
      <w:r>
        <w:rPr>
          <w:sz w:val="20"/>
        </w:rPr>
        <w:t>debidas</w:t>
      </w:r>
      <w:r>
        <w:rPr>
          <w:spacing w:val="-12"/>
          <w:sz w:val="20"/>
        </w:rPr>
        <w:t> </w:t>
      </w:r>
      <w:r>
        <w:rPr>
          <w:sz w:val="20"/>
        </w:rPr>
        <w:t>oportunidades</w:t>
      </w:r>
      <w:r>
        <w:rPr>
          <w:spacing w:val="-12"/>
          <w:sz w:val="20"/>
        </w:rPr>
        <w:t> </w:t>
      </w:r>
      <w:r>
        <w:rPr>
          <w:sz w:val="20"/>
        </w:rPr>
        <w:t>procesales,</w:t>
      </w:r>
      <w:r>
        <w:rPr>
          <w:spacing w:val="-12"/>
          <w:sz w:val="20"/>
        </w:rPr>
        <w:t> </w:t>
      </w:r>
      <w:r>
        <w:rPr>
          <w:sz w:val="20"/>
        </w:rPr>
        <w:t>salvo</w:t>
      </w:r>
      <w:r>
        <w:rPr>
          <w:spacing w:val="-10"/>
          <w:sz w:val="20"/>
        </w:rPr>
        <w:t> </w:t>
      </w:r>
      <w:r>
        <w:rPr>
          <w:sz w:val="20"/>
        </w:rPr>
        <w:t>cuando</w:t>
      </w:r>
      <w:r>
        <w:rPr>
          <w:spacing w:val="-12"/>
          <w:sz w:val="20"/>
        </w:rPr>
        <w:t> </w:t>
      </w:r>
      <w:r>
        <w:rPr>
          <w:sz w:val="20"/>
        </w:rPr>
        <w:t>se</w:t>
      </w:r>
      <w:r>
        <w:rPr>
          <w:spacing w:val="-12"/>
          <w:sz w:val="20"/>
        </w:rPr>
        <w:t> </w:t>
      </w:r>
      <w:r>
        <w:rPr>
          <w:sz w:val="20"/>
        </w:rPr>
        <w:t>configuren las excepciones establecidas en el artículo 57.2 del Reglamento, a saber: fuerza mayor, impedimento grave o si se tratare de un hecho ocurrido con posterioridad a los citados momentos procesales</w:t>
      </w:r>
      <w:hyperlink w:history="true" w:anchor="_bookmark42">
        <w:r>
          <w:rPr>
            <w:position w:val="7"/>
            <w:sz w:val="13"/>
          </w:rPr>
          <w:t>26</w:t>
        </w:r>
      </w:hyperlink>
      <w:r>
        <w:rPr>
          <w:sz w:val="20"/>
        </w:rPr>
        <w:t>. En consecuencia, dicho documento es inadmisible, por extemporáneo,</w:t>
      </w:r>
      <w:r>
        <w:rPr>
          <w:spacing w:val="-5"/>
          <w:sz w:val="20"/>
        </w:rPr>
        <w:t> </w:t>
      </w:r>
      <w:r>
        <w:rPr>
          <w:sz w:val="20"/>
        </w:rPr>
        <w:t>al</w:t>
      </w:r>
      <w:r>
        <w:rPr>
          <w:spacing w:val="-4"/>
          <w:sz w:val="20"/>
        </w:rPr>
        <w:t> </w:t>
      </w:r>
      <w:r>
        <w:rPr>
          <w:sz w:val="20"/>
        </w:rPr>
        <w:t>haber</w:t>
      </w:r>
      <w:r>
        <w:rPr>
          <w:spacing w:val="-3"/>
          <w:sz w:val="20"/>
        </w:rPr>
        <w:t> </w:t>
      </w:r>
      <w:r>
        <w:rPr>
          <w:sz w:val="20"/>
        </w:rPr>
        <w:t>sido</w:t>
      </w:r>
      <w:r>
        <w:rPr>
          <w:spacing w:val="-5"/>
          <w:sz w:val="20"/>
        </w:rPr>
        <w:t> </w:t>
      </w:r>
      <w:r>
        <w:rPr>
          <w:sz w:val="20"/>
        </w:rPr>
        <w:t>presentado</w:t>
      </w:r>
      <w:r>
        <w:rPr>
          <w:spacing w:val="-5"/>
          <w:sz w:val="20"/>
        </w:rPr>
        <w:t> </w:t>
      </w:r>
      <w:r>
        <w:rPr>
          <w:sz w:val="20"/>
        </w:rPr>
        <w:t>en</w:t>
      </w:r>
      <w:r>
        <w:rPr>
          <w:spacing w:val="-3"/>
          <w:sz w:val="20"/>
        </w:rPr>
        <w:t> </w:t>
      </w:r>
      <w:r>
        <w:rPr>
          <w:sz w:val="20"/>
        </w:rPr>
        <w:t>la</w:t>
      </w:r>
      <w:r>
        <w:rPr>
          <w:spacing w:val="-4"/>
          <w:sz w:val="20"/>
        </w:rPr>
        <w:t> </w:t>
      </w:r>
      <w:r>
        <w:rPr>
          <w:sz w:val="20"/>
        </w:rPr>
        <w:t>audiencia</w:t>
      </w:r>
      <w:r>
        <w:rPr>
          <w:spacing w:val="-4"/>
          <w:sz w:val="20"/>
        </w:rPr>
        <w:t> </w:t>
      </w:r>
      <w:r>
        <w:rPr>
          <w:sz w:val="20"/>
        </w:rPr>
        <w:t>pública</w:t>
      </w:r>
      <w:r>
        <w:rPr>
          <w:spacing w:val="-4"/>
          <w:sz w:val="20"/>
        </w:rPr>
        <w:t> </w:t>
      </w:r>
      <w:r>
        <w:rPr>
          <w:sz w:val="20"/>
        </w:rPr>
        <w:t>y</w:t>
      </w:r>
      <w:r>
        <w:rPr>
          <w:spacing w:val="-5"/>
          <w:sz w:val="20"/>
        </w:rPr>
        <w:t> </w:t>
      </w:r>
      <w:r>
        <w:rPr>
          <w:sz w:val="20"/>
        </w:rPr>
        <w:t>como</w:t>
      </w:r>
      <w:r>
        <w:rPr>
          <w:spacing w:val="-3"/>
          <w:sz w:val="20"/>
        </w:rPr>
        <w:t> </w:t>
      </w:r>
      <w:r>
        <w:rPr>
          <w:sz w:val="20"/>
        </w:rPr>
        <w:t>anexo</w:t>
      </w:r>
      <w:r>
        <w:rPr>
          <w:spacing w:val="-5"/>
          <w:sz w:val="20"/>
        </w:rPr>
        <w:t> </w:t>
      </w:r>
      <w:r>
        <w:rPr>
          <w:sz w:val="20"/>
        </w:rPr>
        <w:t>a</w:t>
      </w:r>
      <w:r>
        <w:rPr>
          <w:spacing w:val="-3"/>
          <w:sz w:val="20"/>
        </w:rPr>
        <w:t> </w:t>
      </w:r>
      <w:r>
        <w:rPr>
          <w:sz w:val="20"/>
        </w:rPr>
        <w:t>los</w:t>
      </w:r>
      <w:r>
        <w:rPr>
          <w:spacing w:val="-5"/>
          <w:sz w:val="20"/>
        </w:rPr>
        <w:t> </w:t>
      </w:r>
      <w:r>
        <w:rPr>
          <w:sz w:val="20"/>
        </w:rPr>
        <w:t>alegatos finales escritos</w:t>
      </w:r>
      <w:hyperlink w:history="true" w:anchor="_bookmark43">
        <w:r>
          <w:rPr>
            <w:position w:val="7"/>
            <w:sz w:val="13"/>
          </w:rPr>
          <w:t>27</w:t>
        </w:r>
      </w:hyperlink>
      <w:r>
        <w:rPr>
          <w:sz w:val="20"/>
        </w:rPr>
        <w:t>.</w:t>
      </w:r>
    </w:p>
    <w:p>
      <w:pPr>
        <w:pStyle w:val="BodyText"/>
        <w:spacing w:before="3"/>
        <w:rPr>
          <w:sz w:val="21"/>
        </w:rPr>
      </w:pPr>
    </w:p>
    <w:p>
      <w:pPr>
        <w:pStyle w:val="Heading2"/>
        <w:numPr>
          <w:ilvl w:val="0"/>
          <w:numId w:val="16"/>
        </w:numPr>
        <w:tabs>
          <w:tab w:pos="1201" w:val="left" w:leader="none"/>
        </w:tabs>
        <w:spacing w:line="240" w:lineRule="auto" w:before="1" w:after="0"/>
        <w:ind w:left="1200" w:right="0" w:hanging="361"/>
        <w:jc w:val="left"/>
      </w:pPr>
      <w:bookmarkStart w:name="B. Admisibilidad de la prueba testimonia" w:id="55"/>
      <w:bookmarkEnd w:id="55"/>
      <w:r>
        <w:rPr>
          <w:b w:val="0"/>
        </w:rPr>
      </w:r>
      <w:bookmarkStart w:name="_bookmark40" w:id="56"/>
      <w:bookmarkEnd w:id="56"/>
      <w:r>
        <w:rPr/>
        <w:t>A</w:t>
      </w:r>
      <w:r>
        <w:rPr/>
        <w:t>dmisibilidad</w:t>
      </w:r>
      <w:r>
        <w:rPr>
          <w:spacing w:val="-9"/>
        </w:rPr>
        <w:t> </w:t>
      </w:r>
      <w:r>
        <w:rPr/>
        <w:t>de</w:t>
      </w:r>
      <w:r>
        <w:rPr>
          <w:spacing w:val="-6"/>
        </w:rPr>
        <w:t> </w:t>
      </w:r>
      <w:r>
        <w:rPr/>
        <w:t>la</w:t>
      </w:r>
      <w:r>
        <w:rPr>
          <w:spacing w:val="-7"/>
        </w:rPr>
        <w:t> </w:t>
      </w:r>
      <w:r>
        <w:rPr/>
        <w:t>prueba</w:t>
      </w:r>
      <w:r>
        <w:rPr>
          <w:spacing w:val="-9"/>
        </w:rPr>
        <w:t> </w:t>
      </w:r>
      <w:r>
        <w:rPr/>
        <w:t>testimonial</w:t>
      </w:r>
      <w:r>
        <w:rPr>
          <w:spacing w:val="-10"/>
        </w:rPr>
        <w:t> </w:t>
      </w:r>
      <w:r>
        <w:rPr/>
        <w:t>y</w:t>
      </w:r>
      <w:r>
        <w:rPr>
          <w:spacing w:val="-5"/>
        </w:rPr>
        <w:t> </w:t>
      </w:r>
      <w:r>
        <w:rPr>
          <w:spacing w:val="-2"/>
        </w:rPr>
        <w:t>pericial</w:t>
      </w:r>
    </w:p>
    <w:p>
      <w:pPr>
        <w:pStyle w:val="BodyText"/>
        <w:spacing w:before="1"/>
        <w:rPr>
          <w:b/>
        </w:rPr>
      </w:pPr>
    </w:p>
    <w:p>
      <w:pPr>
        <w:pStyle w:val="ListParagraph"/>
        <w:numPr>
          <w:ilvl w:val="0"/>
          <w:numId w:val="12"/>
        </w:numPr>
        <w:tabs>
          <w:tab w:pos="829" w:val="left" w:leader="none"/>
        </w:tabs>
        <w:spacing w:line="240" w:lineRule="auto" w:before="0" w:after="0"/>
        <w:ind w:left="119" w:right="198" w:firstLine="0"/>
        <w:jc w:val="both"/>
        <w:rPr>
          <w:sz w:val="20"/>
        </w:rPr>
      </w:pPr>
      <w:r>
        <w:rPr>
          <w:sz w:val="20"/>
        </w:rPr>
        <w:t>La Corte estima pertinente admitir la declaración de la presunta víctima</w:t>
      </w:r>
      <w:hyperlink w:history="true" w:anchor="_bookmark44">
        <w:r>
          <w:rPr>
            <w:position w:val="7"/>
            <w:sz w:val="13"/>
          </w:rPr>
          <w:t>28</w:t>
        </w:r>
      </w:hyperlink>
      <w:r>
        <w:rPr>
          <w:spacing w:val="40"/>
          <w:position w:val="7"/>
          <w:sz w:val="13"/>
        </w:rPr>
        <w:t> </w:t>
      </w:r>
      <w:r>
        <w:rPr>
          <w:sz w:val="20"/>
        </w:rPr>
        <w:t>y los dictámenes</w:t>
      </w:r>
      <w:r>
        <w:rPr>
          <w:spacing w:val="-11"/>
          <w:sz w:val="20"/>
        </w:rPr>
        <w:t> </w:t>
      </w:r>
      <w:r>
        <w:rPr>
          <w:sz w:val="20"/>
        </w:rPr>
        <w:t>periciales</w:t>
      </w:r>
      <w:r>
        <w:rPr>
          <w:spacing w:val="-9"/>
          <w:sz w:val="20"/>
        </w:rPr>
        <w:t> </w:t>
      </w:r>
      <w:r>
        <w:rPr>
          <w:sz w:val="20"/>
        </w:rPr>
        <w:t>rendidos</w:t>
      </w:r>
      <w:r>
        <w:rPr>
          <w:spacing w:val="-9"/>
          <w:sz w:val="20"/>
        </w:rPr>
        <w:t> </w:t>
      </w:r>
      <w:r>
        <w:rPr>
          <w:sz w:val="20"/>
        </w:rPr>
        <w:t>en</w:t>
      </w:r>
      <w:r>
        <w:rPr>
          <w:spacing w:val="-9"/>
          <w:sz w:val="20"/>
        </w:rPr>
        <w:t> </w:t>
      </w:r>
      <w:r>
        <w:rPr>
          <w:sz w:val="20"/>
        </w:rPr>
        <w:t>la</w:t>
      </w:r>
      <w:r>
        <w:rPr>
          <w:spacing w:val="-8"/>
          <w:sz w:val="20"/>
        </w:rPr>
        <w:t> </w:t>
      </w:r>
      <w:r>
        <w:rPr>
          <w:sz w:val="20"/>
        </w:rPr>
        <w:t>audiencia</w:t>
      </w:r>
      <w:r>
        <w:rPr>
          <w:spacing w:val="-8"/>
          <w:sz w:val="20"/>
        </w:rPr>
        <w:t> </w:t>
      </w:r>
      <w:r>
        <w:rPr>
          <w:sz w:val="20"/>
        </w:rPr>
        <w:t>pública</w:t>
      </w:r>
      <w:r>
        <w:rPr>
          <w:spacing w:val="-10"/>
          <w:sz w:val="20"/>
        </w:rPr>
        <w:t> </w:t>
      </w:r>
      <w:r>
        <w:rPr>
          <w:sz w:val="20"/>
        </w:rPr>
        <w:t>y</w:t>
      </w:r>
      <w:r>
        <w:rPr>
          <w:spacing w:val="-8"/>
          <w:sz w:val="20"/>
        </w:rPr>
        <w:t> </w:t>
      </w:r>
      <w:r>
        <w:rPr>
          <w:sz w:val="20"/>
        </w:rPr>
        <w:t>ante</w:t>
      </w:r>
      <w:r>
        <w:rPr>
          <w:spacing w:val="-9"/>
          <w:sz w:val="20"/>
        </w:rPr>
        <w:t> </w:t>
      </w:r>
      <w:r>
        <w:rPr>
          <w:sz w:val="20"/>
        </w:rPr>
        <w:t>fedatario</w:t>
      </w:r>
      <w:r>
        <w:rPr>
          <w:spacing w:val="-9"/>
          <w:sz w:val="20"/>
        </w:rPr>
        <w:t> </w:t>
      </w:r>
      <w:r>
        <w:rPr>
          <w:sz w:val="20"/>
        </w:rPr>
        <w:t>público</w:t>
      </w:r>
      <w:hyperlink w:history="true" w:anchor="_bookmark45">
        <w:r>
          <w:rPr>
            <w:position w:val="7"/>
            <w:sz w:val="13"/>
          </w:rPr>
          <w:t>29</w:t>
        </w:r>
      </w:hyperlink>
      <w:r>
        <w:rPr>
          <w:sz w:val="20"/>
        </w:rPr>
        <w:t>,</w:t>
      </w:r>
      <w:r>
        <w:rPr>
          <w:spacing w:val="-11"/>
          <w:sz w:val="20"/>
        </w:rPr>
        <w:t> </w:t>
      </w:r>
      <w:r>
        <w:rPr>
          <w:sz w:val="20"/>
        </w:rPr>
        <w:t>en</w:t>
      </w:r>
      <w:r>
        <w:rPr>
          <w:spacing w:val="-7"/>
          <w:sz w:val="20"/>
        </w:rPr>
        <w:t> </w:t>
      </w:r>
      <w:r>
        <w:rPr>
          <w:sz w:val="20"/>
        </w:rPr>
        <w:t>lo</w:t>
      </w:r>
      <w:r>
        <w:rPr>
          <w:spacing w:val="-9"/>
          <w:sz w:val="20"/>
        </w:rPr>
        <w:t> </w:t>
      </w:r>
      <w:r>
        <w:rPr>
          <w:sz w:val="20"/>
        </w:rPr>
        <w:t>que</w:t>
      </w:r>
      <w:r>
        <w:rPr>
          <w:spacing w:val="-9"/>
          <w:sz w:val="20"/>
        </w:rPr>
        <w:t> </w:t>
      </w:r>
      <w:r>
        <w:rPr>
          <w:sz w:val="20"/>
        </w:rPr>
        <w:t>se ajusten al objeto que fue definido por la Presidencia en la Resolución mediante la cual se ordenó recibirlos y al objeto del presente caso (</w:t>
      </w:r>
      <w:r>
        <w:rPr>
          <w:i/>
          <w:sz w:val="20"/>
        </w:rPr>
        <w:t>supra </w:t>
      </w:r>
      <w:r>
        <w:rPr>
          <w:sz w:val="20"/>
        </w:rPr>
        <w:t>párr. 10).</w:t>
      </w:r>
    </w:p>
    <w:p>
      <w:pPr>
        <w:pStyle w:val="BodyText"/>
        <w:spacing w:before="11"/>
        <w:rPr>
          <w:sz w:val="19"/>
        </w:rPr>
      </w:pPr>
    </w:p>
    <w:p>
      <w:pPr>
        <w:pStyle w:val="Heading1"/>
        <w:ind w:left="4334" w:right="4415" w:hanging="2"/>
      </w:pPr>
      <w:bookmarkStart w:name="VII HECHOS" w:id="57"/>
      <w:bookmarkEnd w:id="57"/>
      <w:r>
        <w:rPr>
          <w:b w:val="0"/>
        </w:rPr>
      </w:r>
      <w:bookmarkStart w:name="_bookmark41" w:id="58"/>
      <w:bookmarkEnd w:id="58"/>
      <w:r>
        <w:rPr>
          <w:b w:val="0"/>
        </w:rPr>
      </w:r>
      <w:r>
        <w:rPr>
          <w:spacing w:val="-4"/>
        </w:rPr>
        <w:t>VII </w:t>
      </w:r>
      <w:r>
        <w:rPr>
          <w:spacing w:val="-2"/>
        </w:rPr>
        <w:t>HECHOS</w:t>
      </w:r>
    </w:p>
    <w:p>
      <w:pPr>
        <w:pStyle w:val="BodyText"/>
        <w:rPr>
          <w:b/>
        </w:rPr>
      </w:pPr>
    </w:p>
    <w:p>
      <w:pPr>
        <w:pStyle w:val="ListParagraph"/>
        <w:numPr>
          <w:ilvl w:val="0"/>
          <w:numId w:val="12"/>
        </w:numPr>
        <w:tabs>
          <w:tab w:pos="828" w:val="left" w:leader="none"/>
        </w:tabs>
        <w:spacing w:line="240" w:lineRule="auto" w:before="1" w:after="0"/>
        <w:ind w:left="119" w:right="197" w:firstLine="0"/>
        <w:jc w:val="both"/>
        <w:rPr>
          <w:sz w:val="20"/>
        </w:rPr>
      </w:pPr>
      <w:r>
        <w:rPr>
          <w:sz w:val="20"/>
        </w:rPr>
        <w:t>En este capítulo se establecerán los hechos del presente caso con base en el marco fáctico sometido al conocimiento de la Corte por la Comisión y con el acervo probatorio. Los mismos serán expuestos en el siguiente orden: A) Marco normativo; B) La tala del árbol de alerce</w:t>
      </w:r>
      <w:r>
        <w:rPr>
          <w:spacing w:val="-10"/>
          <w:sz w:val="20"/>
        </w:rPr>
        <w:t> </w:t>
      </w:r>
      <w:r>
        <w:rPr>
          <w:sz w:val="20"/>
        </w:rPr>
        <w:t>en</w:t>
      </w:r>
      <w:r>
        <w:rPr>
          <w:spacing w:val="-13"/>
          <w:sz w:val="20"/>
        </w:rPr>
        <w:t> </w:t>
      </w:r>
      <w:r>
        <w:rPr>
          <w:sz w:val="20"/>
        </w:rPr>
        <w:t>Chile;</w:t>
      </w:r>
      <w:r>
        <w:rPr>
          <w:spacing w:val="-11"/>
          <w:sz w:val="20"/>
        </w:rPr>
        <w:t> </w:t>
      </w:r>
      <w:r>
        <w:rPr>
          <w:sz w:val="20"/>
        </w:rPr>
        <w:t>C)</w:t>
      </w:r>
      <w:r>
        <w:rPr>
          <w:spacing w:val="-13"/>
          <w:sz w:val="20"/>
        </w:rPr>
        <w:t> </w:t>
      </w:r>
      <w:r>
        <w:rPr>
          <w:sz w:val="20"/>
        </w:rPr>
        <w:t>Sobre</w:t>
      </w:r>
      <w:r>
        <w:rPr>
          <w:spacing w:val="-12"/>
          <w:sz w:val="20"/>
        </w:rPr>
        <w:t> </w:t>
      </w:r>
      <w:r>
        <w:rPr>
          <w:sz w:val="20"/>
        </w:rPr>
        <w:t>Carlos</w:t>
      </w:r>
      <w:r>
        <w:rPr>
          <w:spacing w:val="-12"/>
          <w:sz w:val="20"/>
        </w:rPr>
        <w:t> </w:t>
      </w:r>
      <w:r>
        <w:rPr>
          <w:sz w:val="20"/>
        </w:rPr>
        <w:t>Baraona</w:t>
      </w:r>
      <w:r>
        <w:rPr>
          <w:spacing w:val="-11"/>
          <w:sz w:val="20"/>
        </w:rPr>
        <w:t> </w:t>
      </w:r>
      <w:r>
        <w:rPr>
          <w:sz w:val="20"/>
        </w:rPr>
        <w:t>Bray;</w:t>
      </w:r>
      <w:r>
        <w:rPr>
          <w:spacing w:val="-11"/>
          <w:sz w:val="20"/>
        </w:rPr>
        <w:t> </w:t>
      </w:r>
      <w:r>
        <w:rPr>
          <w:sz w:val="20"/>
        </w:rPr>
        <w:t>D)</w:t>
      </w:r>
      <w:r>
        <w:rPr>
          <w:spacing w:val="-13"/>
          <w:sz w:val="20"/>
        </w:rPr>
        <w:t> </w:t>
      </w:r>
      <w:r>
        <w:rPr>
          <w:sz w:val="20"/>
        </w:rPr>
        <w:t>Declaraciones</w:t>
      </w:r>
      <w:r>
        <w:rPr>
          <w:spacing w:val="-12"/>
          <w:sz w:val="20"/>
        </w:rPr>
        <w:t> </w:t>
      </w:r>
      <w:r>
        <w:rPr>
          <w:sz w:val="20"/>
        </w:rPr>
        <w:t>de</w:t>
      </w:r>
      <w:r>
        <w:rPr>
          <w:spacing w:val="-12"/>
          <w:sz w:val="20"/>
        </w:rPr>
        <w:t> </w:t>
      </w:r>
      <w:r>
        <w:rPr>
          <w:sz w:val="20"/>
        </w:rPr>
        <w:t>Carlos</w:t>
      </w:r>
      <w:r>
        <w:rPr>
          <w:spacing w:val="-12"/>
          <w:sz w:val="20"/>
        </w:rPr>
        <w:t> </w:t>
      </w:r>
      <w:r>
        <w:rPr>
          <w:sz w:val="20"/>
        </w:rPr>
        <w:t>Baraona</w:t>
      </w:r>
      <w:r>
        <w:rPr>
          <w:spacing w:val="-11"/>
          <w:sz w:val="20"/>
        </w:rPr>
        <w:t> </w:t>
      </w:r>
      <w:r>
        <w:rPr>
          <w:sz w:val="20"/>
        </w:rPr>
        <w:t>Bray</w:t>
      </w:r>
      <w:r>
        <w:rPr>
          <w:spacing w:val="-14"/>
          <w:sz w:val="20"/>
        </w:rPr>
        <w:t> </w:t>
      </w:r>
      <w:r>
        <w:rPr>
          <w:sz w:val="20"/>
        </w:rPr>
        <w:t>ante diversos medios de comunicación; E) Proceso penal por calumnias e injurias graves seguido en contra de Carlos Baraona Bray, y F) Hechos posteriores al sobreseimiento de la causa.</w:t>
      </w:r>
    </w:p>
    <w:p>
      <w:pPr>
        <w:pStyle w:val="BodyText"/>
        <w:spacing w:before="11"/>
        <w:rPr>
          <w:sz w:val="17"/>
        </w:rPr>
      </w:pPr>
      <w:r>
        <w:rPr/>
        <w:pict>
          <v:rect style="position:absolute;margin-left:72pt;margin-top:12.118227pt;width:144pt;height:.599pt;mso-position-horizontal-relative:page;mso-position-vertical-relative:paragraph;z-index:-15723520;mso-wrap-distance-left:0;mso-wrap-distance-right:0" id="docshape12" filled="true" fillcolor="#000000" stroked="false">
            <v:fill type="solid"/>
            <w10:wrap type="topAndBottom"/>
          </v:rect>
        </w:pict>
      </w:r>
    </w:p>
    <w:p>
      <w:pPr>
        <w:spacing w:before="98"/>
        <w:ind w:left="120" w:right="193" w:firstLine="0"/>
        <w:jc w:val="both"/>
        <w:rPr>
          <w:sz w:val="16"/>
        </w:rPr>
      </w:pPr>
      <w:bookmarkStart w:name="_bookmark42" w:id="59"/>
      <w:bookmarkEnd w:id="59"/>
      <w:r>
        <w:rPr/>
      </w:r>
      <w:r>
        <w:rPr>
          <w:sz w:val="16"/>
          <w:vertAlign w:val="superscript"/>
        </w:rPr>
        <w:t>26</w:t>
      </w:r>
      <w:r>
        <w:rPr>
          <w:spacing w:val="80"/>
          <w:sz w:val="16"/>
          <w:vertAlign w:val="baseline"/>
        </w:rPr>
        <w:t>   </w:t>
      </w:r>
      <w:r>
        <w:rPr>
          <w:i/>
          <w:sz w:val="16"/>
          <w:vertAlign w:val="baseline"/>
        </w:rPr>
        <w:t>Cfr</w:t>
      </w:r>
      <w:r>
        <w:rPr>
          <w:sz w:val="16"/>
          <w:vertAlign w:val="baseline"/>
        </w:rPr>
        <w:t>. </w:t>
      </w:r>
      <w:r>
        <w:rPr>
          <w:i/>
          <w:sz w:val="16"/>
          <w:vertAlign w:val="baseline"/>
        </w:rPr>
        <w:t>Caso Familia Barrios Vs. Venezuela. Fondo, Reparaciones y Costas</w:t>
      </w:r>
      <w:r>
        <w:rPr>
          <w:sz w:val="16"/>
          <w:vertAlign w:val="baseline"/>
        </w:rPr>
        <w:t>. Sentencia de 24 de noviembre de 2011. Serie C No. 237, párr. 17, y </w:t>
      </w:r>
      <w:r>
        <w:rPr>
          <w:i/>
          <w:sz w:val="16"/>
          <w:vertAlign w:val="baseline"/>
        </w:rPr>
        <w:t>Caso Profesores de Chañaral y otras municipalidades Vs. Chile. Excepción</w:t>
      </w:r>
      <w:r>
        <w:rPr>
          <w:i/>
          <w:sz w:val="16"/>
          <w:vertAlign w:val="baseline"/>
        </w:rPr>
        <w:t> </w:t>
      </w:r>
      <w:bookmarkStart w:name="_bookmark43" w:id="60"/>
      <w:bookmarkEnd w:id="60"/>
      <w:r>
        <w:rPr>
          <w:i/>
          <w:sz w:val="16"/>
          <w:vertAlign w:val="baseline"/>
        </w:rPr>
        <w:t>pre</w:t>
      </w:r>
      <w:r>
        <w:rPr>
          <w:i/>
          <w:sz w:val="16"/>
          <w:vertAlign w:val="baseline"/>
        </w:rPr>
        <w:t>liminar, Fondo, Reparaciones y Costas</w:t>
      </w:r>
      <w:r>
        <w:rPr>
          <w:sz w:val="16"/>
          <w:vertAlign w:val="baseline"/>
        </w:rPr>
        <w:t>. Sentencia de 10 de noviembre de 2021. Serie C No. 443, párr. 36.</w:t>
      </w:r>
    </w:p>
    <w:p>
      <w:pPr>
        <w:spacing w:before="0"/>
        <w:ind w:left="119" w:right="195" w:firstLine="0"/>
        <w:jc w:val="both"/>
        <w:rPr>
          <w:sz w:val="16"/>
        </w:rPr>
      </w:pPr>
      <w:r>
        <w:rPr>
          <w:sz w:val="16"/>
          <w:vertAlign w:val="superscript"/>
        </w:rPr>
        <w:t>27</w:t>
      </w:r>
      <w:r>
        <w:rPr>
          <w:spacing w:val="80"/>
          <w:w w:val="150"/>
          <w:sz w:val="16"/>
          <w:vertAlign w:val="baseline"/>
        </w:rPr>
        <w:t>  </w:t>
      </w:r>
      <w:r>
        <w:rPr>
          <w:sz w:val="16"/>
          <w:vertAlign w:val="baseline"/>
        </w:rPr>
        <w:t>En la declaración jurada rendida por Rosa Flora Muñoz Gibert, ex jueza subrogante del Juzgado de los Muermos,</w:t>
      </w:r>
      <w:r>
        <w:rPr>
          <w:spacing w:val="-2"/>
          <w:sz w:val="16"/>
          <w:vertAlign w:val="baseline"/>
        </w:rPr>
        <w:t> </w:t>
      </w:r>
      <w:r>
        <w:rPr>
          <w:sz w:val="16"/>
          <w:vertAlign w:val="baseline"/>
        </w:rPr>
        <w:t>se</w:t>
      </w:r>
      <w:r>
        <w:rPr>
          <w:spacing w:val="-1"/>
          <w:sz w:val="16"/>
          <w:vertAlign w:val="baseline"/>
        </w:rPr>
        <w:t> </w:t>
      </w:r>
      <w:r>
        <w:rPr>
          <w:sz w:val="16"/>
          <w:vertAlign w:val="baseline"/>
        </w:rPr>
        <w:t>refiere</w:t>
      </w:r>
      <w:r>
        <w:rPr>
          <w:spacing w:val="-1"/>
          <w:sz w:val="16"/>
          <w:vertAlign w:val="baseline"/>
        </w:rPr>
        <w:t> </w:t>
      </w:r>
      <w:r>
        <w:rPr>
          <w:sz w:val="16"/>
          <w:vertAlign w:val="baseline"/>
        </w:rPr>
        <w:t>a aspectos relacionados</w:t>
      </w:r>
      <w:r>
        <w:rPr>
          <w:spacing w:val="-1"/>
          <w:sz w:val="16"/>
          <w:vertAlign w:val="baseline"/>
        </w:rPr>
        <w:t> </w:t>
      </w:r>
      <w:r>
        <w:rPr>
          <w:sz w:val="16"/>
          <w:vertAlign w:val="baseline"/>
        </w:rPr>
        <w:t>con</w:t>
      </w:r>
      <w:r>
        <w:rPr>
          <w:spacing w:val="-2"/>
          <w:sz w:val="16"/>
          <w:vertAlign w:val="baseline"/>
        </w:rPr>
        <w:t> </w:t>
      </w:r>
      <w:r>
        <w:rPr>
          <w:sz w:val="16"/>
          <w:vertAlign w:val="baseline"/>
        </w:rPr>
        <w:t>la investigación que</w:t>
      </w:r>
      <w:r>
        <w:rPr>
          <w:spacing w:val="-1"/>
          <w:sz w:val="16"/>
          <w:vertAlign w:val="baseline"/>
        </w:rPr>
        <w:t> </w:t>
      </w:r>
      <w:r>
        <w:rPr>
          <w:sz w:val="16"/>
          <w:vertAlign w:val="baseline"/>
        </w:rPr>
        <w:t>se</w:t>
      </w:r>
      <w:r>
        <w:rPr>
          <w:spacing w:val="-3"/>
          <w:sz w:val="16"/>
          <w:vertAlign w:val="baseline"/>
        </w:rPr>
        <w:t> </w:t>
      </w:r>
      <w:r>
        <w:rPr>
          <w:sz w:val="16"/>
          <w:vertAlign w:val="baseline"/>
        </w:rPr>
        <w:t>realizó y llevó a la detención del exdirector de la CONAF.</w:t>
      </w:r>
    </w:p>
    <w:p>
      <w:pPr>
        <w:spacing w:before="0"/>
        <w:ind w:left="119" w:right="195" w:firstLine="0"/>
        <w:jc w:val="both"/>
        <w:rPr>
          <w:sz w:val="16"/>
        </w:rPr>
      </w:pPr>
      <w:bookmarkStart w:name="_bookmark44" w:id="61"/>
      <w:bookmarkEnd w:id="61"/>
      <w:r>
        <w:rPr/>
      </w:r>
      <w:r>
        <w:rPr>
          <w:sz w:val="16"/>
          <w:vertAlign w:val="superscript"/>
        </w:rPr>
        <w:t>28</w:t>
      </w:r>
      <w:r>
        <w:rPr>
          <w:spacing w:val="80"/>
          <w:w w:val="150"/>
          <w:sz w:val="16"/>
          <w:vertAlign w:val="baseline"/>
        </w:rPr>
        <w:t>  </w:t>
      </w:r>
      <w:r>
        <w:rPr>
          <w:sz w:val="16"/>
          <w:vertAlign w:val="baseline"/>
        </w:rPr>
        <w:t>La</w:t>
      </w:r>
      <w:r>
        <w:rPr>
          <w:spacing w:val="-3"/>
          <w:sz w:val="16"/>
          <w:vertAlign w:val="baseline"/>
        </w:rPr>
        <w:t> </w:t>
      </w:r>
      <w:r>
        <w:rPr>
          <w:sz w:val="16"/>
          <w:vertAlign w:val="baseline"/>
        </w:rPr>
        <w:t>declaración</w:t>
      </w:r>
      <w:r>
        <w:rPr>
          <w:spacing w:val="-4"/>
          <w:sz w:val="16"/>
          <w:vertAlign w:val="baseline"/>
        </w:rPr>
        <w:t> </w:t>
      </w:r>
      <w:r>
        <w:rPr>
          <w:sz w:val="16"/>
          <w:vertAlign w:val="baseline"/>
        </w:rPr>
        <w:t>de</w:t>
      </w:r>
      <w:r>
        <w:rPr>
          <w:spacing w:val="-5"/>
          <w:sz w:val="16"/>
          <w:vertAlign w:val="baseline"/>
        </w:rPr>
        <w:t> </w:t>
      </w:r>
      <w:r>
        <w:rPr>
          <w:sz w:val="16"/>
          <w:vertAlign w:val="baseline"/>
        </w:rPr>
        <w:t>Carlos</w:t>
      </w:r>
      <w:r>
        <w:rPr>
          <w:spacing w:val="-2"/>
          <w:sz w:val="16"/>
          <w:vertAlign w:val="baseline"/>
        </w:rPr>
        <w:t> </w:t>
      </w:r>
      <w:r>
        <w:rPr>
          <w:sz w:val="16"/>
          <w:vertAlign w:val="baseline"/>
        </w:rPr>
        <w:t>Baraona</w:t>
      </w:r>
      <w:r>
        <w:rPr>
          <w:spacing w:val="-3"/>
          <w:sz w:val="16"/>
          <w:vertAlign w:val="baseline"/>
        </w:rPr>
        <w:t> </w:t>
      </w:r>
      <w:r>
        <w:rPr>
          <w:sz w:val="16"/>
          <w:vertAlign w:val="baseline"/>
        </w:rPr>
        <w:t>Bray</w:t>
      </w:r>
      <w:r>
        <w:rPr>
          <w:spacing w:val="-4"/>
          <w:sz w:val="16"/>
          <w:vertAlign w:val="baseline"/>
        </w:rPr>
        <w:t> </w:t>
      </w:r>
      <w:r>
        <w:rPr>
          <w:sz w:val="16"/>
          <w:vertAlign w:val="baseline"/>
        </w:rPr>
        <w:t>rendida</w:t>
      </w:r>
      <w:r>
        <w:rPr>
          <w:spacing w:val="-3"/>
          <w:sz w:val="16"/>
          <w:vertAlign w:val="baseline"/>
        </w:rPr>
        <w:t> </w:t>
      </w:r>
      <w:r>
        <w:rPr>
          <w:sz w:val="16"/>
          <w:vertAlign w:val="baseline"/>
        </w:rPr>
        <w:t>en</w:t>
      </w:r>
      <w:r>
        <w:rPr>
          <w:spacing w:val="-3"/>
          <w:sz w:val="16"/>
          <w:vertAlign w:val="baseline"/>
        </w:rPr>
        <w:t> </w:t>
      </w:r>
      <w:r>
        <w:rPr>
          <w:sz w:val="16"/>
          <w:vertAlign w:val="baseline"/>
        </w:rPr>
        <w:t>la</w:t>
      </w:r>
      <w:r>
        <w:rPr>
          <w:spacing w:val="-3"/>
          <w:sz w:val="16"/>
          <w:vertAlign w:val="baseline"/>
        </w:rPr>
        <w:t> </w:t>
      </w:r>
      <w:r>
        <w:rPr>
          <w:sz w:val="16"/>
          <w:vertAlign w:val="baseline"/>
        </w:rPr>
        <w:t>audiencia</w:t>
      </w:r>
      <w:r>
        <w:rPr>
          <w:spacing w:val="-3"/>
          <w:sz w:val="16"/>
          <w:vertAlign w:val="baseline"/>
        </w:rPr>
        <w:t> </w:t>
      </w:r>
      <w:r>
        <w:rPr>
          <w:sz w:val="16"/>
          <w:vertAlign w:val="baseline"/>
        </w:rPr>
        <w:t>pública</w:t>
      </w:r>
      <w:r>
        <w:rPr>
          <w:spacing w:val="-3"/>
          <w:sz w:val="16"/>
          <w:vertAlign w:val="baseline"/>
        </w:rPr>
        <w:t> </w:t>
      </w:r>
      <w:r>
        <w:rPr>
          <w:sz w:val="16"/>
          <w:vertAlign w:val="baseline"/>
        </w:rPr>
        <w:t>ante</w:t>
      </w:r>
      <w:r>
        <w:rPr>
          <w:spacing w:val="-2"/>
          <w:sz w:val="16"/>
          <w:vertAlign w:val="baseline"/>
        </w:rPr>
        <w:t> </w:t>
      </w:r>
      <w:r>
        <w:rPr>
          <w:sz w:val="16"/>
          <w:vertAlign w:val="baseline"/>
        </w:rPr>
        <w:t>la</w:t>
      </w:r>
      <w:r>
        <w:rPr>
          <w:spacing w:val="-6"/>
          <w:sz w:val="16"/>
          <w:vertAlign w:val="baseline"/>
        </w:rPr>
        <w:t> </w:t>
      </w:r>
      <w:r>
        <w:rPr>
          <w:sz w:val="16"/>
          <w:vertAlign w:val="baseline"/>
        </w:rPr>
        <w:t>Corte</w:t>
      </w:r>
      <w:r>
        <w:rPr>
          <w:spacing w:val="-2"/>
          <w:sz w:val="16"/>
          <w:vertAlign w:val="baseline"/>
        </w:rPr>
        <w:t> </w:t>
      </w:r>
      <w:r>
        <w:rPr>
          <w:sz w:val="16"/>
          <w:vertAlign w:val="baseline"/>
        </w:rPr>
        <w:t>el</w:t>
      </w:r>
      <w:r>
        <w:rPr>
          <w:spacing w:val="-6"/>
          <w:sz w:val="16"/>
          <w:vertAlign w:val="baseline"/>
        </w:rPr>
        <w:t> </w:t>
      </w:r>
      <w:r>
        <w:rPr>
          <w:sz w:val="16"/>
          <w:vertAlign w:val="baseline"/>
        </w:rPr>
        <w:t>20</w:t>
      </w:r>
      <w:r>
        <w:rPr>
          <w:spacing w:val="-4"/>
          <w:sz w:val="16"/>
          <w:vertAlign w:val="baseline"/>
        </w:rPr>
        <w:t> </w:t>
      </w:r>
      <w:r>
        <w:rPr>
          <w:sz w:val="16"/>
          <w:vertAlign w:val="baseline"/>
        </w:rPr>
        <w:t>de</w:t>
      </w:r>
      <w:r>
        <w:rPr>
          <w:spacing w:val="-2"/>
          <w:sz w:val="16"/>
          <w:vertAlign w:val="baseline"/>
        </w:rPr>
        <w:t> </w:t>
      </w:r>
      <w:r>
        <w:rPr>
          <w:sz w:val="16"/>
          <w:vertAlign w:val="baseline"/>
        </w:rPr>
        <w:t>junio</w:t>
      </w:r>
      <w:r>
        <w:rPr>
          <w:spacing w:val="-4"/>
          <w:sz w:val="16"/>
          <w:vertAlign w:val="baseline"/>
        </w:rPr>
        <w:t> </w:t>
      </w:r>
      <w:r>
        <w:rPr>
          <w:sz w:val="16"/>
          <w:vertAlign w:val="baseline"/>
        </w:rPr>
        <w:t>de</w:t>
      </w:r>
      <w:r>
        <w:rPr>
          <w:spacing w:val="-5"/>
          <w:sz w:val="16"/>
          <w:vertAlign w:val="baseline"/>
        </w:rPr>
        <w:t> </w:t>
      </w:r>
      <w:r>
        <w:rPr>
          <w:sz w:val="16"/>
          <w:vertAlign w:val="baseline"/>
        </w:rPr>
        <w:t>2022</w:t>
      </w:r>
      <w:r>
        <w:rPr>
          <w:b/>
          <w:sz w:val="16"/>
          <w:vertAlign w:val="baseline"/>
        </w:rPr>
        <w:t>, </w:t>
      </w:r>
      <w:r>
        <w:rPr>
          <w:sz w:val="16"/>
          <w:vertAlign w:val="baseline"/>
        </w:rPr>
        <w:t>ofrecida por los representantes.</w:t>
      </w:r>
    </w:p>
    <w:p>
      <w:pPr>
        <w:spacing w:before="0"/>
        <w:ind w:left="119" w:right="193" w:firstLine="0"/>
        <w:jc w:val="both"/>
        <w:rPr>
          <w:sz w:val="16"/>
        </w:rPr>
      </w:pPr>
      <w:bookmarkStart w:name="_bookmark45" w:id="62"/>
      <w:bookmarkEnd w:id="62"/>
      <w:r>
        <w:rPr/>
      </w:r>
      <w:r>
        <w:rPr>
          <w:sz w:val="16"/>
          <w:vertAlign w:val="superscript"/>
        </w:rPr>
        <w:t>29</w:t>
      </w:r>
      <w:r>
        <w:rPr>
          <w:spacing w:val="80"/>
          <w:w w:val="150"/>
          <w:sz w:val="16"/>
          <w:vertAlign w:val="baseline"/>
        </w:rPr>
        <w:t>   </w:t>
      </w:r>
      <w:r>
        <w:rPr>
          <w:sz w:val="16"/>
          <w:vertAlign w:val="baseline"/>
        </w:rPr>
        <w:t>Los dictámenes periciales rendidos en la audiencia pública de Martín Prats, ofrecido por la Comisión, y de Alan Bronfman Vargas, ofrecido por el Estado, así el dictamen pericial de Flavia Carbonell Bellolio rendido ante fedatario público, de 14 de junio de 2022, propuesto por el Estado.</w:t>
      </w:r>
    </w:p>
    <w:p>
      <w:pPr>
        <w:spacing w:after="0"/>
        <w:jc w:val="both"/>
        <w:rPr>
          <w:sz w:val="16"/>
        </w:rPr>
        <w:sectPr>
          <w:pgSz w:w="12240" w:h="15840"/>
          <w:pgMar w:header="0" w:footer="715" w:top="1360" w:bottom="900" w:left="1320" w:right="1240"/>
        </w:sectPr>
      </w:pPr>
    </w:p>
    <w:p>
      <w:pPr>
        <w:pStyle w:val="Heading2"/>
        <w:numPr>
          <w:ilvl w:val="0"/>
          <w:numId w:val="17"/>
        </w:numPr>
        <w:tabs>
          <w:tab w:pos="841" w:val="left" w:leader="none"/>
        </w:tabs>
        <w:spacing w:line="240" w:lineRule="auto" w:before="83" w:after="0"/>
        <w:ind w:left="840" w:right="0" w:hanging="362"/>
        <w:jc w:val="left"/>
      </w:pPr>
      <w:bookmarkStart w:name="A. Marco normativo" w:id="63"/>
      <w:bookmarkEnd w:id="63"/>
      <w:r>
        <w:rPr>
          <w:b w:val="0"/>
        </w:rPr>
      </w:r>
      <w:bookmarkStart w:name="_bookmark46" w:id="64"/>
      <w:bookmarkEnd w:id="64"/>
      <w:r>
        <w:rPr/>
        <w:t>M</w:t>
      </w:r>
      <w:r>
        <w:rPr/>
        <w:t>arco</w:t>
      </w:r>
      <w:r>
        <w:rPr>
          <w:spacing w:val="-8"/>
        </w:rPr>
        <w:t> </w:t>
      </w:r>
      <w:r>
        <w:rPr>
          <w:spacing w:val="-2"/>
        </w:rPr>
        <w:t>normativo</w:t>
      </w:r>
    </w:p>
    <w:p>
      <w:pPr>
        <w:pStyle w:val="BodyText"/>
        <w:spacing w:before="11"/>
        <w:rPr>
          <w:b/>
          <w:sz w:val="19"/>
        </w:rPr>
      </w:pPr>
    </w:p>
    <w:p>
      <w:pPr>
        <w:pStyle w:val="ListParagraph"/>
        <w:numPr>
          <w:ilvl w:val="0"/>
          <w:numId w:val="12"/>
        </w:numPr>
        <w:tabs>
          <w:tab w:pos="829" w:val="left" w:leader="none"/>
        </w:tabs>
        <w:spacing w:line="240" w:lineRule="auto" w:before="0" w:after="0"/>
        <w:ind w:left="120" w:right="197" w:firstLine="0"/>
        <w:jc w:val="both"/>
        <w:rPr>
          <w:sz w:val="20"/>
        </w:rPr>
      </w:pPr>
      <w:r>
        <w:rPr>
          <w:sz w:val="20"/>
        </w:rPr>
        <w:t>El</w:t>
      </w:r>
      <w:r>
        <w:rPr>
          <w:spacing w:val="-3"/>
          <w:sz w:val="20"/>
        </w:rPr>
        <w:t> </w:t>
      </w:r>
      <w:r>
        <w:rPr>
          <w:sz w:val="20"/>
        </w:rPr>
        <w:t>delito</w:t>
      </w:r>
      <w:r>
        <w:rPr>
          <w:spacing w:val="-4"/>
          <w:sz w:val="20"/>
        </w:rPr>
        <w:t> </w:t>
      </w:r>
      <w:r>
        <w:rPr>
          <w:sz w:val="20"/>
        </w:rPr>
        <w:t>de</w:t>
      </w:r>
      <w:r>
        <w:rPr>
          <w:spacing w:val="-4"/>
          <w:sz w:val="20"/>
        </w:rPr>
        <w:t> </w:t>
      </w:r>
      <w:r>
        <w:rPr>
          <w:sz w:val="20"/>
        </w:rPr>
        <w:t>injuria</w:t>
      </w:r>
      <w:r>
        <w:rPr>
          <w:spacing w:val="-3"/>
          <w:sz w:val="20"/>
        </w:rPr>
        <w:t> </w:t>
      </w:r>
      <w:r>
        <w:rPr>
          <w:sz w:val="20"/>
        </w:rPr>
        <w:t>y</w:t>
      </w:r>
      <w:r>
        <w:rPr>
          <w:spacing w:val="-1"/>
          <w:sz w:val="20"/>
        </w:rPr>
        <w:t> </w:t>
      </w:r>
      <w:r>
        <w:rPr>
          <w:sz w:val="20"/>
        </w:rPr>
        <w:t>de</w:t>
      </w:r>
      <w:r>
        <w:rPr>
          <w:spacing w:val="-2"/>
          <w:sz w:val="20"/>
        </w:rPr>
        <w:t> </w:t>
      </w:r>
      <w:r>
        <w:rPr>
          <w:sz w:val="20"/>
        </w:rPr>
        <w:t>injuria</w:t>
      </w:r>
      <w:r>
        <w:rPr>
          <w:spacing w:val="-3"/>
          <w:sz w:val="20"/>
        </w:rPr>
        <w:t> </w:t>
      </w:r>
      <w:r>
        <w:rPr>
          <w:sz w:val="20"/>
        </w:rPr>
        <w:t>grave,</w:t>
      </w:r>
      <w:r>
        <w:rPr>
          <w:spacing w:val="-4"/>
          <w:sz w:val="20"/>
        </w:rPr>
        <w:t> </w:t>
      </w:r>
      <w:r>
        <w:rPr>
          <w:sz w:val="20"/>
        </w:rPr>
        <w:t>así</w:t>
      </w:r>
      <w:r>
        <w:rPr>
          <w:spacing w:val="-3"/>
          <w:sz w:val="20"/>
        </w:rPr>
        <w:t> </w:t>
      </w:r>
      <w:r>
        <w:rPr>
          <w:sz w:val="20"/>
        </w:rPr>
        <w:t>como</w:t>
      </w:r>
      <w:r>
        <w:rPr>
          <w:spacing w:val="-4"/>
          <w:sz w:val="20"/>
        </w:rPr>
        <w:t> </w:t>
      </w:r>
      <w:r>
        <w:rPr>
          <w:sz w:val="20"/>
        </w:rPr>
        <w:t>la</w:t>
      </w:r>
      <w:r>
        <w:rPr>
          <w:spacing w:val="-3"/>
          <w:sz w:val="20"/>
        </w:rPr>
        <w:t> </w:t>
      </w:r>
      <w:r>
        <w:rPr>
          <w:sz w:val="20"/>
        </w:rPr>
        <w:t>demás</w:t>
      </w:r>
      <w:r>
        <w:rPr>
          <w:spacing w:val="-4"/>
          <w:sz w:val="20"/>
        </w:rPr>
        <w:t> </w:t>
      </w:r>
      <w:r>
        <w:rPr>
          <w:sz w:val="20"/>
        </w:rPr>
        <w:t>normativa pertinente</w:t>
      </w:r>
      <w:r>
        <w:rPr>
          <w:spacing w:val="-4"/>
          <w:sz w:val="20"/>
        </w:rPr>
        <w:t> </w:t>
      </w:r>
      <w:r>
        <w:rPr>
          <w:sz w:val="20"/>
        </w:rPr>
        <w:t>al caso en el momento de los hechos, está regulado en el Código Penal de Chile</w:t>
      </w:r>
      <w:hyperlink w:history="true" w:anchor="_bookmark47">
        <w:r>
          <w:rPr>
            <w:position w:val="7"/>
            <w:sz w:val="13"/>
          </w:rPr>
          <w:t>30</w:t>
        </w:r>
      </w:hyperlink>
      <w:r>
        <w:rPr>
          <w:spacing w:val="39"/>
          <w:position w:val="7"/>
          <w:sz w:val="13"/>
        </w:rPr>
        <w:t> </w:t>
      </w:r>
      <w:r>
        <w:rPr>
          <w:sz w:val="20"/>
        </w:rPr>
        <w:t>y en la Ley No. 19733, relativa a Libertades de Opinión e Información y Ejercicio de Periodismo</w:t>
      </w:r>
      <w:hyperlink w:history="true" w:anchor="_bookmark48">
        <w:r>
          <w:rPr>
            <w:position w:val="7"/>
            <w:sz w:val="13"/>
          </w:rPr>
          <w:t>31</w:t>
        </w:r>
      </w:hyperlink>
      <w:r>
        <w:rPr>
          <w:sz w:val="20"/>
        </w:rPr>
        <w:t>.</w:t>
      </w:r>
    </w:p>
    <w:p>
      <w:pPr>
        <w:pStyle w:val="BodyText"/>
        <w:spacing w:before="2"/>
      </w:pPr>
    </w:p>
    <w:p>
      <w:pPr>
        <w:pStyle w:val="ListParagraph"/>
        <w:numPr>
          <w:ilvl w:val="0"/>
          <w:numId w:val="12"/>
        </w:numPr>
        <w:tabs>
          <w:tab w:pos="829" w:val="left" w:leader="none"/>
        </w:tabs>
        <w:spacing w:line="240" w:lineRule="auto" w:before="0" w:after="0"/>
        <w:ind w:left="120" w:right="198" w:hanging="1"/>
        <w:jc w:val="both"/>
        <w:rPr>
          <w:sz w:val="20"/>
        </w:rPr>
      </w:pPr>
      <w:r>
        <w:rPr>
          <w:sz w:val="20"/>
        </w:rPr>
        <w:t>El artículo 412 del Código Penal establece que la calumnia es “[l]a imputación de un delito determinado pero falso y que pueda actualmente perseguirse de oficio”. Asimismo, el artículo 413 del mismo Código establece que:</w:t>
      </w:r>
    </w:p>
    <w:p>
      <w:pPr>
        <w:spacing w:before="192"/>
        <w:ind w:left="828" w:right="0" w:firstLine="0"/>
        <w:jc w:val="left"/>
        <w:rPr>
          <w:sz w:val="16"/>
        </w:rPr>
      </w:pPr>
      <w:r>
        <w:rPr>
          <w:sz w:val="16"/>
        </w:rPr>
        <w:t>La</w:t>
      </w:r>
      <w:r>
        <w:rPr>
          <w:spacing w:val="-6"/>
          <w:sz w:val="16"/>
        </w:rPr>
        <w:t> </w:t>
      </w:r>
      <w:r>
        <w:rPr>
          <w:sz w:val="16"/>
        </w:rPr>
        <w:t>calumnia</w:t>
      </w:r>
      <w:r>
        <w:rPr>
          <w:spacing w:val="-3"/>
          <w:sz w:val="16"/>
        </w:rPr>
        <w:t> </w:t>
      </w:r>
      <w:r>
        <w:rPr>
          <w:sz w:val="16"/>
        </w:rPr>
        <w:t>propagada</w:t>
      </w:r>
      <w:r>
        <w:rPr>
          <w:spacing w:val="-6"/>
          <w:sz w:val="16"/>
        </w:rPr>
        <w:t> </w:t>
      </w:r>
      <w:r>
        <w:rPr>
          <w:sz w:val="16"/>
        </w:rPr>
        <w:t>por</w:t>
      </w:r>
      <w:r>
        <w:rPr>
          <w:spacing w:val="-4"/>
          <w:sz w:val="16"/>
        </w:rPr>
        <w:t> </w:t>
      </w:r>
      <w:r>
        <w:rPr>
          <w:sz w:val="16"/>
        </w:rPr>
        <w:t>escrito</w:t>
      </w:r>
      <w:r>
        <w:rPr>
          <w:spacing w:val="-4"/>
          <w:sz w:val="16"/>
        </w:rPr>
        <w:t> </w:t>
      </w:r>
      <w:r>
        <w:rPr>
          <w:sz w:val="16"/>
        </w:rPr>
        <w:t>y</w:t>
      </w:r>
      <w:r>
        <w:rPr>
          <w:spacing w:val="-5"/>
          <w:sz w:val="16"/>
        </w:rPr>
        <w:t> </w:t>
      </w:r>
      <w:r>
        <w:rPr>
          <w:sz w:val="16"/>
        </w:rPr>
        <w:t>con</w:t>
      </w:r>
      <w:r>
        <w:rPr>
          <w:spacing w:val="-5"/>
          <w:sz w:val="16"/>
        </w:rPr>
        <w:t> </w:t>
      </w:r>
      <w:r>
        <w:rPr>
          <w:sz w:val="16"/>
        </w:rPr>
        <w:t>publicidad</w:t>
      </w:r>
      <w:r>
        <w:rPr>
          <w:spacing w:val="-2"/>
          <w:sz w:val="16"/>
        </w:rPr>
        <w:t> </w:t>
      </w:r>
      <w:r>
        <w:rPr>
          <w:sz w:val="16"/>
        </w:rPr>
        <w:t>será</w:t>
      </w:r>
      <w:r>
        <w:rPr>
          <w:spacing w:val="-5"/>
          <w:sz w:val="16"/>
        </w:rPr>
        <w:t> </w:t>
      </w:r>
      <w:r>
        <w:rPr>
          <w:spacing w:val="-2"/>
          <w:sz w:val="16"/>
        </w:rPr>
        <w:t>castigada:</w:t>
      </w:r>
    </w:p>
    <w:p>
      <w:pPr>
        <w:pStyle w:val="ListParagraph"/>
        <w:numPr>
          <w:ilvl w:val="0"/>
          <w:numId w:val="18"/>
        </w:numPr>
        <w:tabs>
          <w:tab w:pos="1003" w:val="left" w:leader="none"/>
        </w:tabs>
        <w:spacing w:line="242" w:lineRule="auto" w:before="0" w:after="0"/>
        <w:ind w:left="839" w:right="767" w:firstLine="0"/>
        <w:jc w:val="left"/>
        <w:rPr>
          <w:sz w:val="16"/>
        </w:rPr>
      </w:pPr>
      <w:r>
        <w:rPr>
          <w:sz w:val="16"/>
        </w:rPr>
        <w:t>° Con</w:t>
      </w:r>
      <w:r>
        <w:rPr>
          <w:spacing w:val="-1"/>
          <w:sz w:val="16"/>
        </w:rPr>
        <w:t> </w:t>
      </w:r>
      <w:r>
        <w:rPr>
          <w:sz w:val="16"/>
        </w:rPr>
        <w:t>penas de reclusión menor en su</w:t>
      </w:r>
      <w:r>
        <w:rPr>
          <w:spacing w:val="-1"/>
          <w:sz w:val="16"/>
        </w:rPr>
        <w:t> </w:t>
      </w:r>
      <w:r>
        <w:rPr>
          <w:sz w:val="16"/>
        </w:rPr>
        <w:t>grado medio y multa de once a</w:t>
      </w:r>
      <w:r>
        <w:rPr>
          <w:spacing w:val="-1"/>
          <w:sz w:val="16"/>
        </w:rPr>
        <w:t> </w:t>
      </w:r>
      <w:r>
        <w:rPr>
          <w:sz w:val="16"/>
        </w:rPr>
        <w:t>veinte unidades tributarias mensuales, cuando se imputare un crimen.</w:t>
      </w:r>
    </w:p>
    <w:p>
      <w:pPr>
        <w:pStyle w:val="ListParagraph"/>
        <w:numPr>
          <w:ilvl w:val="0"/>
          <w:numId w:val="18"/>
        </w:numPr>
        <w:tabs>
          <w:tab w:pos="1003" w:val="left" w:leader="none"/>
        </w:tabs>
        <w:spacing w:line="240" w:lineRule="auto" w:before="0" w:after="0"/>
        <w:ind w:left="839" w:right="767" w:firstLine="0"/>
        <w:jc w:val="left"/>
        <w:rPr>
          <w:sz w:val="16"/>
        </w:rPr>
      </w:pPr>
      <w:r>
        <w:rPr>
          <w:sz w:val="16"/>
        </w:rPr>
        <w:t>°</w:t>
      </w:r>
      <w:r>
        <w:rPr>
          <w:spacing w:val="25"/>
          <w:sz w:val="16"/>
        </w:rPr>
        <w:t> </w:t>
      </w:r>
      <w:r>
        <w:rPr>
          <w:sz w:val="16"/>
        </w:rPr>
        <w:t>Con</w:t>
      </w:r>
      <w:r>
        <w:rPr>
          <w:spacing w:val="22"/>
          <w:sz w:val="16"/>
        </w:rPr>
        <w:t> </w:t>
      </w:r>
      <w:r>
        <w:rPr>
          <w:sz w:val="16"/>
        </w:rPr>
        <w:t>las</w:t>
      </w:r>
      <w:r>
        <w:rPr>
          <w:spacing w:val="23"/>
          <w:sz w:val="16"/>
        </w:rPr>
        <w:t> </w:t>
      </w:r>
      <w:r>
        <w:rPr>
          <w:sz w:val="16"/>
        </w:rPr>
        <w:t>de</w:t>
      </w:r>
      <w:r>
        <w:rPr>
          <w:spacing w:val="23"/>
          <w:sz w:val="16"/>
        </w:rPr>
        <w:t> </w:t>
      </w:r>
      <w:r>
        <w:rPr>
          <w:sz w:val="16"/>
        </w:rPr>
        <w:t>reclusión</w:t>
      </w:r>
      <w:r>
        <w:rPr>
          <w:spacing w:val="22"/>
          <w:sz w:val="16"/>
        </w:rPr>
        <w:t> </w:t>
      </w:r>
      <w:r>
        <w:rPr>
          <w:sz w:val="16"/>
        </w:rPr>
        <w:t>menor</w:t>
      </w:r>
      <w:r>
        <w:rPr>
          <w:spacing w:val="24"/>
          <w:sz w:val="16"/>
        </w:rPr>
        <w:t> </w:t>
      </w:r>
      <w:r>
        <w:rPr>
          <w:sz w:val="16"/>
        </w:rPr>
        <w:t>en</w:t>
      </w:r>
      <w:r>
        <w:rPr>
          <w:spacing w:val="22"/>
          <w:sz w:val="16"/>
        </w:rPr>
        <w:t> </w:t>
      </w:r>
      <w:r>
        <w:rPr>
          <w:sz w:val="16"/>
        </w:rPr>
        <w:t>su</w:t>
      </w:r>
      <w:r>
        <w:rPr>
          <w:spacing w:val="22"/>
          <w:sz w:val="16"/>
        </w:rPr>
        <w:t> </w:t>
      </w:r>
      <w:r>
        <w:rPr>
          <w:sz w:val="16"/>
        </w:rPr>
        <w:t>grado</w:t>
      </w:r>
      <w:r>
        <w:rPr>
          <w:spacing w:val="24"/>
          <w:sz w:val="16"/>
        </w:rPr>
        <w:t> </w:t>
      </w:r>
      <w:r>
        <w:rPr>
          <w:sz w:val="16"/>
        </w:rPr>
        <w:t>mínimo</w:t>
      </w:r>
      <w:r>
        <w:rPr>
          <w:spacing w:val="21"/>
          <w:sz w:val="16"/>
        </w:rPr>
        <w:t> </w:t>
      </w:r>
      <w:r>
        <w:rPr>
          <w:sz w:val="16"/>
        </w:rPr>
        <w:t>y</w:t>
      </w:r>
      <w:r>
        <w:rPr>
          <w:spacing w:val="26"/>
          <w:sz w:val="16"/>
        </w:rPr>
        <w:t> </w:t>
      </w:r>
      <w:r>
        <w:rPr>
          <w:sz w:val="16"/>
        </w:rPr>
        <w:t>multa</w:t>
      </w:r>
      <w:r>
        <w:rPr>
          <w:spacing w:val="25"/>
          <w:sz w:val="16"/>
        </w:rPr>
        <w:t> </w:t>
      </w:r>
      <w:r>
        <w:rPr>
          <w:sz w:val="16"/>
        </w:rPr>
        <w:t>de</w:t>
      </w:r>
      <w:r>
        <w:rPr>
          <w:spacing w:val="23"/>
          <w:sz w:val="16"/>
        </w:rPr>
        <w:t> </w:t>
      </w:r>
      <w:r>
        <w:rPr>
          <w:sz w:val="16"/>
        </w:rPr>
        <w:t>seis</w:t>
      </w:r>
      <w:r>
        <w:rPr>
          <w:spacing w:val="23"/>
          <w:sz w:val="16"/>
        </w:rPr>
        <w:t> </w:t>
      </w:r>
      <w:r>
        <w:rPr>
          <w:sz w:val="16"/>
        </w:rPr>
        <w:t>a</w:t>
      </w:r>
      <w:r>
        <w:rPr>
          <w:spacing w:val="22"/>
          <w:sz w:val="16"/>
        </w:rPr>
        <w:t> </w:t>
      </w:r>
      <w:r>
        <w:rPr>
          <w:sz w:val="16"/>
        </w:rPr>
        <w:t>diez</w:t>
      </w:r>
      <w:r>
        <w:rPr>
          <w:spacing w:val="22"/>
          <w:sz w:val="16"/>
        </w:rPr>
        <w:t> </w:t>
      </w:r>
      <w:r>
        <w:rPr>
          <w:sz w:val="16"/>
        </w:rPr>
        <w:t>unidades</w:t>
      </w:r>
      <w:r>
        <w:rPr>
          <w:spacing w:val="25"/>
          <w:sz w:val="16"/>
        </w:rPr>
        <w:t> </w:t>
      </w:r>
      <w:r>
        <w:rPr>
          <w:sz w:val="16"/>
        </w:rPr>
        <w:t>tributarias mensuales, si se imputare un simple delito</w:t>
      </w:r>
      <w:hyperlink w:history="true" w:anchor="_bookmark49">
        <w:r>
          <w:rPr>
            <w:sz w:val="16"/>
            <w:vertAlign w:val="superscript"/>
          </w:rPr>
          <w:t>32</w:t>
        </w:r>
      </w:hyperlink>
      <w:r>
        <w:rPr>
          <w:sz w:val="16"/>
          <w:vertAlign w:val="baseline"/>
        </w:rPr>
        <w:t>.</w:t>
      </w:r>
    </w:p>
    <w:p>
      <w:pPr>
        <w:pStyle w:val="BodyText"/>
        <w:spacing w:before="10"/>
        <w:rPr>
          <w:sz w:val="19"/>
        </w:rPr>
      </w:pPr>
    </w:p>
    <w:p>
      <w:pPr>
        <w:pStyle w:val="ListParagraph"/>
        <w:numPr>
          <w:ilvl w:val="0"/>
          <w:numId w:val="12"/>
        </w:numPr>
        <w:tabs>
          <w:tab w:pos="829" w:val="left" w:leader="none"/>
        </w:tabs>
        <w:spacing w:line="240" w:lineRule="auto" w:before="1" w:after="0"/>
        <w:ind w:left="119" w:right="197" w:firstLine="0"/>
        <w:jc w:val="both"/>
        <w:rPr>
          <w:sz w:val="20"/>
        </w:rPr>
      </w:pPr>
      <w:r>
        <w:rPr>
          <w:sz w:val="20"/>
        </w:rPr>
        <w:t>El</w:t>
      </w:r>
      <w:r>
        <w:rPr>
          <w:spacing w:val="-13"/>
          <w:sz w:val="20"/>
        </w:rPr>
        <w:t> </w:t>
      </w:r>
      <w:r>
        <w:rPr>
          <w:sz w:val="20"/>
        </w:rPr>
        <w:t>artículo</w:t>
      </w:r>
      <w:r>
        <w:rPr>
          <w:spacing w:val="-15"/>
          <w:sz w:val="20"/>
        </w:rPr>
        <w:t> </w:t>
      </w:r>
      <w:r>
        <w:rPr>
          <w:sz w:val="20"/>
        </w:rPr>
        <w:t>416</w:t>
      </w:r>
      <w:r>
        <w:rPr>
          <w:spacing w:val="-13"/>
          <w:sz w:val="20"/>
        </w:rPr>
        <w:t> </w:t>
      </w:r>
      <w:r>
        <w:rPr>
          <w:sz w:val="20"/>
        </w:rPr>
        <w:t>del</w:t>
      </w:r>
      <w:r>
        <w:rPr>
          <w:spacing w:val="-13"/>
          <w:sz w:val="20"/>
        </w:rPr>
        <w:t> </w:t>
      </w:r>
      <w:r>
        <w:rPr>
          <w:sz w:val="20"/>
        </w:rPr>
        <w:t>Código</w:t>
      </w:r>
      <w:r>
        <w:rPr>
          <w:spacing w:val="-15"/>
          <w:sz w:val="20"/>
        </w:rPr>
        <w:t> </w:t>
      </w:r>
      <w:r>
        <w:rPr>
          <w:sz w:val="20"/>
        </w:rPr>
        <w:t>Penal</w:t>
      </w:r>
      <w:r>
        <w:rPr>
          <w:spacing w:val="-13"/>
          <w:sz w:val="20"/>
        </w:rPr>
        <w:t> </w:t>
      </w:r>
      <w:r>
        <w:rPr>
          <w:sz w:val="20"/>
        </w:rPr>
        <w:t>expone:</w:t>
      </w:r>
      <w:r>
        <w:rPr>
          <w:spacing w:val="-11"/>
          <w:sz w:val="20"/>
        </w:rPr>
        <w:t> </w:t>
      </w:r>
      <w:r>
        <w:rPr>
          <w:sz w:val="20"/>
        </w:rPr>
        <w:t>“[e]s</w:t>
      </w:r>
      <w:r>
        <w:rPr>
          <w:spacing w:val="-12"/>
          <w:sz w:val="20"/>
        </w:rPr>
        <w:t> </w:t>
      </w:r>
      <w:r>
        <w:rPr>
          <w:sz w:val="20"/>
        </w:rPr>
        <w:t>injuria</w:t>
      </w:r>
      <w:r>
        <w:rPr>
          <w:spacing w:val="-13"/>
          <w:sz w:val="20"/>
        </w:rPr>
        <w:t> </w:t>
      </w:r>
      <w:r>
        <w:rPr>
          <w:sz w:val="20"/>
        </w:rPr>
        <w:t>toda</w:t>
      </w:r>
      <w:r>
        <w:rPr>
          <w:spacing w:val="-14"/>
          <w:sz w:val="20"/>
        </w:rPr>
        <w:t> </w:t>
      </w:r>
      <w:r>
        <w:rPr>
          <w:sz w:val="20"/>
        </w:rPr>
        <w:t>expresión</w:t>
      </w:r>
      <w:r>
        <w:rPr>
          <w:spacing w:val="-13"/>
          <w:sz w:val="20"/>
        </w:rPr>
        <w:t> </w:t>
      </w:r>
      <w:r>
        <w:rPr>
          <w:sz w:val="20"/>
        </w:rPr>
        <w:t>proferida</w:t>
      </w:r>
      <w:r>
        <w:rPr>
          <w:spacing w:val="-13"/>
          <w:sz w:val="20"/>
        </w:rPr>
        <w:t> </w:t>
      </w:r>
      <w:r>
        <w:rPr>
          <w:sz w:val="20"/>
        </w:rPr>
        <w:t>o</w:t>
      </w:r>
      <w:r>
        <w:rPr>
          <w:spacing w:val="-15"/>
          <w:sz w:val="20"/>
        </w:rPr>
        <w:t> </w:t>
      </w:r>
      <w:r>
        <w:rPr>
          <w:sz w:val="20"/>
        </w:rPr>
        <w:t>acción ejecutada en deshonra, descrédito o menosprecio de otra persona”. Asimismo, los artículos subsiguientes establecen las agravantes de dicho delito:</w:t>
      </w:r>
    </w:p>
    <w:p>
      <w:pPr>
        <w:spacing w:before="194"/>
        <w:ind w:left="840" w:right="0" w:firstLine="0"/>
        <w:jc w:val="left"/>
        <w:rPr>
          <w:sz w:val="16"/>
        </w:rPr>
      </w:pPr>
      <w:r>
        <w:rPr>
          <w:sz w:val="16"/>
        </w:rPr>
        <w:t>Artículo</w:t>
      </w:r>
      <w:r>
        <w:rPr>
          <w:spacing w:val="-5"/>
          <w:sz w:val="16"/>
        </w:rPr>
        <w:t> </w:t>
      </w:r>
      <w:r>
        <w:rPr>
          <w:sz w:val="16"/>
        </w:rPr>
        <w:t>417:</w:t>
      </w:r>
      <w:r>
        <w:rPr>
          <w:spacing w:val="-5"/>
          <w:sz w:val="16"/>
        </w:rPr>
        <w:t> </w:t>
      </w:r>
      <w:r>
        <w:rPr>
          <w:sz w:val="16"/>
        </w:rPr>
        <w:t>Son</w:t>
      </w:r>
      <w:r>
        <w:rPr>
          <w:spacing w:val="-6"/>
          <w:sz w:val="16"/>
        </w:rPr>
        <w:t> </w:t>
      </w:r>
      <w:r>
        <w:rPr>
          <w:sz w:val="16"/>
        </w:rPr>
        <w:t>injurias</w:t>
      </w:r>
      <w:r>
        <w:rPr>
          <w:spacing w:val="-4"/>
          <w:sz w:val="16"/>
        </w:rPr>
        <w:t> </w:t>
      </w:r>
      <w:r>
        <w:rPr>
          <w:spacing w:val="-2"/>
          <w:sz w:val="16"/>
        </w:rPr>
        <w:t>graves:</w:t>
      </w:r>
    </w:p>
    <w:p>
      <w:pPr>
        <w:pStyle w:val="BodyText"/>
        <w:spacing w:before="12"/>
        <w:rPr>
          <w:sz w:val="15"/>
        </w:rPr>
      </w:pPr>
    </w:p>
    <w:p>
      <w:pPr>
        <w:pStyle w:val="ListParagraph"/>
        <w:numPr>
          <w:ilvl w:val="0"/>
          <w:numId w:val="19"/>
        </w:numPr>
        <w:tabs>
          <w:tab w:pos="1003" w:val="left" w:leader="none"/>
        </w:tabs>
        <w:spacing w:line="240" w:lineRule="auto" w:before="0" w:after="0"/>
        <w:ind w:left="1002" w:right="0" w:hanging="163"/>
        <w:jc w:val="left"/>
        <w:rPr>
          <w:sz w:val="16"/>
        </w:rPr>
      </w:pPr>
      <w:r>
        <w:rPr>
          <w:sz w:val="16"/>
        </w:rPr>
        <w:t>°</w:t>
      </w:r>
      <w:r>
        <w:rPr>
          <w:spacing w:val="-5"/>
          <w:sz w:val="16"/>
        </w:rPr>
        <w:t> </w:t>
      </w:r>
      <w:r>
        <w:rPr>
          <w:sz w:val="16"/>
        </w:rPr>
        <w:t>La</w:t>
      </w:r>
      <w:r>
        <w:rPr>
          <w:spacing w:val="-3"/>
          <w:sz w:val="16"/>
        </w:rPr>
        <w:t> </w:t>
      </w:r>
      <w:r>
        <w:rPr>
          <w:sz w:val="16"/>
        </w:rPr>
        <w:t>imputación</w:t>
      </w:r>
      <w:r>
        <w:rPr>
          <w:spacing w:val="-2"/>
          <w:sz w:val="16"/>
        </w:rPr>
        <w:t> </w:t>
      </w:r>
      <w:r>
        <w:rPr>
          <w:sz w:val="16"/>
        </w:rPr>
        <w:t>de</w:t>
      </w:r>
      <w:r>
        <w:rPr>
          <w:spacing w:val="-2"/>
          <w:sz w:val="16"/>
        </w:rPr>
        <w:t> </w:t>
      </w:r>
      <w:r>
        <w:rPr>
          <w:sz w:val="16"/>
        </w:rPr>
        <w:t>un</w:t>
      </w:r>
      <w:r>
        <w:rPr>
          <w:spacing w:val="-4"/>
          <w:sz w:val="16"/>
        </w:rPr>
        <w:t> </w:t>
      </w:r>
      <w:r>
        <w:rPr>
          <w:sz w:val="16"/>
        </w:rPr>
        <w:t>crimen</w:t>
      </w:r>
      <w:r>
        <w:rPr>
          <w:spacing w:val="-3"/>
          <w:sz w:val="16"/>
        </w:rPr>
        <w:t> </w:t>
      </w:r>
      <w:r>
        <w:rPr>
          <w:sz w:val="16"/>
        </w:rPr>
        <w:t>o</w:t>
      </w:r>
      <w:r>
        <w:rPr>
          <w:spacing w:val="-3"/>
          <w:sz w:val="16"/>
        </w:rPr>
        <w:t> </w:t>
      </w:r>
      <w:r>
        <w:rPr>
          <w:sz w:val="16"/>
        </w:rPr>
        <w:t>simple</w:t>
      </w:r>
      <w:r>
        <w:rPr>
          <w:spacing w:val="-4"/>
          <w:sz w:val="16"/>
        </w:rPr>
        <w:t> </w:t>
      </w:r>
      <w:r>
        <w:rPr>
          <w:sz w:val="16"/>
        </w:rPr>
        <w:t>delito</w:t>
      </w:r>
      <w:r>
        <w:rPr>
          <w:spacing w:val="-3"/>
          <w:sz w:val="16"/>
        </w:rPr>
        <w:t> </w:t>
      </w:r>
      <w:r>
        <w:rPr>
          <w:sz w:val="16"/>
        </w:rPr>
        <w:t>de</w:t>
      </w:r>
      <w:r>
        <w:rPr>
          <w:spacing w:val="-4"/>
          <w:sz w:val="16"/>
        </w:rPr>
        <w:t> </w:t>
      </w:r>
      <w:r>
        <w:rPr>
          <w:sz w:val="16"/>
        </w:rPr>
        <w:t>los</w:t>
      </w:r>
      <w:r>
        <w:rPr>
          <w:spacing w:val="-3"/>
          <w:sz w:val="16"/>
        </w:rPr>
        <w:t> </w:t>
      </w:r>
      <w:r>
        <w:rPr>
          <w:sz w:val="16"/>
        </w:rPr>
        <w:t>que</w:t>
      </w:r>
      <w:r>
        <w:rPr>
          <w:spacing w:val="-4"/>
          <w:sz w:val="16"/>
        </w:rPr>
        <w:t> </w:t>
      </w:r>
      <w:r>
        <w:rPr>
          <w:sz w:val="16"/>
        </w:rPr>
        <w:t>no</w:t>
      </w:r>
      <w:r>
        <w:rPr>
          <w:spacing w:val="-3"/>
          <w:sz w:val="16"/>
        </w:rPr>
        <w:t> </w:t>
      </w:r>
      <w:r>
        <w:rPr>
          <w:sz w:val="16"/>
        </w:rPr>
        <w:t>dan</w:t>
      </w:r>
      <w:r>
        <w:rPr>
          <w:spacing w:val="-3"/>
          <w:sz w:val="16"/>
        </w:rPr>
        <w:t> </w:t>
      </w:r>
      <w:r>
        <w:rPr>
          <w:sz w:val="16"/>
        </w:rPr>
        <w:t>lugar</w:t>
      </w:r>
      <w:r>
        <w:rPr>
          <w:spacing w:val="-3"/>
          <w:sz w:val="16"/>
        </w:rPr>
        <w:t> </w:t>
      </w:r>
      <w:r>
        <w:rPr>
          <w:sz w:val="16"/>
        </w:rPr>
        <w:t>a</w:t>
      </w:r>
      <w:r>
        <w:rPr>
          <w:spacing w:val="-4"/>
          <w:sz w:val="16"/>
        </w:rPr>
        <w:t> </w:t>
      </w:r>
      <w:r>
        <w:rPr>
          <w:sz w:val="16"/>
        </w:rPr>
        <w:t>procedimiento</w:t>
      </w:r>
      <w:r>
        <w:rPr>
          <w:spacing w:val="-4"/>
          <w:sz w:val="16"/>
        </w:rPr>
        <w:t> </w:t>
      </w:r>
      <w:r>
        <w:rPr>
          <w:sz w:val="16"/>
        </w:rPr>
        <w:t>de</w:t>
      </w:r>
      <w:r>
        <w:rPr>
          <w:spacing w:val="-1"/>
          <w:sz w:val="16"/>
        </w:rPr>
        <w:t> </w:t>
      </w:r>
      <w:r>
        <w:rPr>
          <w:spacing w:val="-2"/>
          <w:sz w:val="16"/>
        </w:rPr>
        <w:t>oficio.</w:t>
      </w:r>
    </w:p>
    <w:p>
      <w:pPr>
        <w:pStyle w:val="ListParagraph"/>
        <w:numPr>
          <w:ilvl w:val="0"/>
          <w:numId w:val="19"/>
        </w:numPr>
        <w:tabs>
          <w:tab w:pos="1003" w:val="left" w:leader="none"/>
        </w:tabs>
        <w:spacing w:line="240" w:lineRule="auto" w:before="0" w:after="0"/>
        <w:ind w:left="1002" w:right="0" w:hanging="163"/>
        <w:jc w:val="left"/>
        <w:rPr>
          <w:sz w:val="16"/>
        </w:rPr>
      </w:pPr>
      <w:r>
        <w:rPr>
          <w:sz w:val="16"/>
        </w:rPr>
        <w:t>°</w:t>
      </w:r>
      <w:r>
        <w:rPr>
          <w:spacing w:val="-5"/>
          <w:sz w:val="16"/>
        </w:rPr>
        <w:t> </w:t>
      </w:r>
      <w:r>
        <w:rPr>
          <w:sz w:val="16"/>
        </w:rPr>
        <w:t>La</w:t>
      </w:r>
      <w:r>
        <w:rPr>
          <w:spacing w:val="-2"/>
          <w:sz w:val="16"/>
        </w:rPr>
        <w:t> </w:t>
      </w:r>
      <w:r>
        <w:rPr>
          <w:sz w:val="16"/>
        </w:rPr>
        <w:t>imputación</w:t>
      </w:r>
      <w:r>
        <w:rPr>
          <w:spacing w:val="-3"/>
          <w:sz w:val="16"/>
        </w:rPr>
        <w:t> </w:t>
      </w:r>
      <w:r>
        <w:rPr>
          <w:sz w:val="16"/>
        </w:rPr>
        <w:t>de</w:t>
      </w:r>
      <w:r>
        <w:rPr>
          <w:spacing w:val="-1"/>
          <w:sz w:val="16"/>
        </w:rPr>
        <w:t> </w:t>
      </w:r>
      <w:r>
        <w:rPr>
          <w:sz w:val="16"/>
        </w:rPr>
        <w:t>un</w:t>
      </w:r>
      <w:r>
        <w:rPr>
          <w:spacing w:val="-5"/>
          <w:sz w:val="16"/>
        </w:rPr>
        <w:t> </w:t>
      </w:r>
      <w:r>
        <w:rPr>
          <w:sz w:val="16"/>
        </w:rPr>
        <w:t>crimen</w:t>
      </w:r>
      <w:r>
        <w:rPr>
          <w:spacing w:val="-2"/>
          <w:sz w:val="16"/>
        </w:rPr>
        <w:t> </w:t>
      </w:r>
      <w:r>
        <w:rPr>
          <w:sz w:val="16"/>
        </w:rPr>
        <w:t>o</w:t>
      </w:r>
      <w:r>
        <w:rPr>
          <w:spacing w:val="-4"/>
          <w:sz w:val="16"/>
        </w:rPr>
        <w:t> </w:t>
      </w:r>
      <w:r>
        <w:rPr>
          <w:sz w:val="16"/>
        </w:rPr>
        <w:t>simple</w:t>
      </w:r>
      <w:r>
        <w:rPr>
          <w:spacing w:val="-3"/>
          <w:sz w:val="16"/>
        </w:rPr>
        <w:t> </w:t>
      </w:r>
      <w:r>
        <w:rPr>
          <w:sz w:val="16"/>
        </w:rPr>
        <w:t>delito</w:t>
      </w:r>
      <w:r>
        <w:rPr>
          <w:spacing w:val="-4"/>
          <w:sz w:val="16"/>
        </w:rPr>
        <w:t> </w:t>
      </w:r>
      <w:r>
        <w:rPr>
          <w:sz w:val="16"/>
        </w:rPr>
        <w:t>penado</w:t>
      </w:r>
      <w:r>
        <w:rPr>
          <w:spacing w:val="-3"/>
          <w:sz w:val="16"/>
        </w:rPr>
        <w:t> </w:t>
      </w:r>
      <w:r>
        <w:rPr>
          <w:sz w:val="16"/>
        </w:rPr>
        <w:t>o</w:t>
      </w:r>
      <w:r>
        <w:rPr>
          <w:spacing w:val="-3"/>
          <w:sz w:val="16"/>
        </w:rPr>
        <w:t> </w:t>
      </w:r>
      <w:r>
        <w:rPr>
          <w:spacing w:val="-2"/>
          <w:sz w:val="16"/>
        </w:rPr>
        <w:t>prescrito.</w:t>
      </w:r>
    </w:p>
    <w:p>
      <w:pPr>
        <w:pStyle w:val="ListParagraph"/>
        <w:numPr>
          <w:ilvl w:val="0"/>
          <w:numId w:val="19"/>
        </w:numPr>
        <w:tabs>
          <w:tab w:pos="1003" w:val="left" w:leader="none"/>
        </w:tabs>
        <w:spacing w:line="240" w:lineRule="auto" w:before="0" w:after="0"/>
        <w:ind w:left="839" w:right="768" w:firstLine="0"/>
        <w:jc w:val="left"/>
        <w:rPr>
          <w:sz w:val="16"/>
        </w:rPr>
      </w:pPr>
      <w:r>
        <w:rPr>
          <w:sz w:val="16"/>
        </w:rPr>
        <w:t>°</w:t>
      </w:r>
      <w:r>
        <w:rPr>
          <w:spacing w:val="-5"/>
          <w:sz w:val="16"/>
        </w:rPr>
        <w:t> </w:t>
      </w:r>
      <w:r>
        <w:rPr>
          <w:sz w:val="16"/>
        </w:rPr>
        <w:t>La</w:t>
      </w:r>
      <w:r>
        <w:rPr>
          <w:spacing w:val="-5"/>
          <w:sz w:val="16"/>
        </w:rPr>
        <w:t> </w:t>
      </w:r>
      <w:r>
        <w:rPr>
          <w:sz w:val="16"/>
        </w:rPr>
        <w:t>de</w:t>
      </w:r>
      <w:r>
        <w:rPr>
          <w:spacing w:val="-4"/>
          <w:sz w:val="16"/>
        </w:rPr>
        <w:t> </w:t>
      </w:r>
      <w:r>
        <w:rPr>
          <w:sz w:val="16"/>
        </w:rPr>
        <w:t>un</w:t>
      </w:r>
      <w:r>
        <w:rPr>
          <w:spacing w:val="-7"/>
          <w:sz w:val="16"/>
        </w:rPr>
        <w:t> </w:t>
      </w:r>
      <w:r>
        <w:rPr>
          <w:sz w:val="16"/>
        </w:rPr>
        <w:t>vicio</w:t>
      </w:r>
      <w:r>
        <w:rPr>
          <w:spacing w:val="-6"/>
          <w:sz w:val="16"/>
        </w:rPr>
        <w:t> </w:t>
      </w:r>
      <w:r>
        <w:rPr>
          <w:sz w:val="16"/>
        </w:rPr>
        <w:t>o</w:t>
      </w:r>
      <w:r>
        <w:rPr>
          <w:spacing w:val="-6"/>
          <w:sz w:val="16"/>
        </w:rPr>
        <w:t> </w:t>
      </w:r>
      <w:r>
        <w:rPr>
          <w:sz w:val="16"/>
        </w:rPr>
        <w:t>falta</w:t>
      </w:r>
      <w:r>
        <w:rPr>
          <w:spacing w:val="-5"/>
          <w:sz w:val="16"/>
        </w:rPr>
        <w:t> </w:t>
      </w:r>
      <w:r>
        <w:rPr>
          <w:sz w:val="16"/>
        </w:rPr>
        <w:t>de</w:t>
      </w:r>
      <w:r>
        <w:rPr>
          <w:spacing w:val="-7"/>
          <w:sz w:val="16"/>
        </w:rPr>
        <w:t> </w:t>
      </w:r>
      <w:r>
        <w:rPr>
          <w:sz w:val="16"/>
        </w:rPr>
        <w:t>moralidad</w:t>
      </w:r>
      <w:r>
        <w:rPr>
          <w:spacing w:val="-6"/>
          <w:sz w:val="16"/>
        </w:rPr>
        <w:t> </w:t>
      </w:r>
      <w:r>
        <w:rPr>
          <w:sz w:val="16"/>
        </w:rPr>
        <w:t>cuyas</w:t>
      </w:r>
      <w:r>
        <w:rPr>
          <w:spacing w:val="-4"/>
          <w:sz w:val="16"/>
        </w:rPr>
        <w:t> </w:t>
      </w:r>
      <w:r>
        <w:rPr>
          <w:sz w:val="16"/>
        </w:rPr>
        <w:t>consecuencias</w:t>
      </w:r>
      <w:r>
        <w:rPr>
          <w:spacing w:val="-7"/>
          <w:sz w:val="16"/>
        </w:rPr>
        <w:t> </w:t>
      </w:r>
      <w:r>
        <w:rPr>
          <w:sz w:val="16"/>
        </w:rPr>
        <w:t>puedan</w:t>
      </w:r>
      <w:r>
        <w:rPr>
          <w:spacing w:val="-7"/>
          <w:sz w:val="16"/>
        </w:rPr>
        <w:t> </w:t>
      </w:r>
      <w:r>
        <w:rPr>
          <w:sz w:val="16"/>
        </w:rPr>
        <w:t>perjudicar</w:t>
      </w:r>
      <w:r>
        <w:rPr>
          <w:spacing w:val="-6"/>
          <w:sz w:val="16"/>
        </w:rPr>
        <w:t> </w:t>
      </w:r>
      <w:r>
        <w:rPr>
          <w:sz w:val="16"/>
        </w:rPr>
        <w:t>considerablemente</w:t>
      </w:r>
      <w:r>
        <w:rPr>
          <w:spacing w:val="-4"/>
          <w:sz w:val="16"/>
        </w:rPr>
        <w:t> </w:t>
      </w:r>
      <w:r>
        <w:rPr>
          <w:sz w:val="16"/>
        </w:rPr>
        <w:t>la fama, crédito o intereses del agraviado.</w:t>
      </w:r>
    </w:p>
    <w:p>
      <w:pPr>
        <w:pStyle w:val="ListParagraph"/>
        <w:numPr>
          <w:ilvl w:val="0"/>
          <w:numId w:val="19"/>
        </w:numPr>
        <w:tabs>
          <w:tab w:pos="1003" w:val="left" w:leader="none"/>
        </w:tabs>
        <w:spacing w:line="240" w:lineRule="auto" w:before="0" w:after="0"/>
        <w:ind w:left="839" w:right="767" w:firstLine="0"/>
        <w:jc w:val="left"/>
        <w:rPr>
          <w:sz w:val="16"/>
        </w:rPr>
      </w:pPr>
      <w:r>
        <w:rPr>
          <w:sz w:val="16"/>
        </w:rPr>
        <w:t>°</w:t>
      </w:r>
      <w:r>
        <w:rPr>
          <w:spacing w:val="-7"/>
          <w:sz w:val="16"/>
        </w:rPr>
        <w:t> </w:t>
      </w:r>
      <w:r>
        <w:rPr>
          <w:sz w:val="16"/>
        </w:rPr>
        <w:t>Las</w:t>
      </w:r>
      <w:r>
        <w:rPr>
          <w:spacing w:val="-8"/>
          <w:sz w:val="16"/>
        </w:rPr>
        <w:t> </w:t>
      </w:r>
      <w:r>
        <w:rPr>
          <w:sz w:val="16"/>
        </w:rPr>
        <w:t>injurias</w:t>
      </w:r>
      <w:r>
        <w:rPr>
          <w:spacing w:val="-11"/>
          <w:sz w:val="16"/>
        </w:rPr>
        <w:t> </w:t>
      </w:r>
      <w:r>
        <w:rPr>
          <w:sz w:val="16"/>
        </w:rPr>
        <w:t>que</w:t>
      </w:r>
      <w:r>
        <w:rPr>
          <w:spacing w:val="-8"/>
          <w:sz w:val="16"/>
        </w:rPr>
        <w:t> </w:t>
      </w:r>
      <w:r>
        <w:rPr>
          <w:sz w:val="16"/>
        </w:rPr>
        <w:t>por</w:t>
      </w:r>
      <w:r>
        <w:rPr>
          <w:spacing w:val="-10"/>
          <w:sz w:val="16"/>
        </w:rPr>
        <w:t> </w:t>
      </w:r>
      <w:r>
        <w:rPr>
          <w:sz w:val="16"/>
        </w:rPr>
        <w:t>su</w:t>
      </w:r>
      <w:r>
        <w:rPr>
          <w:spacing w:val="-9"/>
          <w:sz w:val="16"/>
        </w:rPr>
        <w:t> </w:t>
      </w:r>
      <w:r>
        <w:rPr>
          <w:sz w:val="16"/>
        </w:rPr>
        <w:t>naturaleza,</w:t>
      </w:r>
      <w:r>
        <w:rPr>
          <w:spacing w:val="-9"/>
          <w:sz w:val="16"/>
        </w:rPr>
        <w:t> </w:t>
      </w:r>
      <w:r>
        <w:rPr>
          <w:sz w:val="16"/>
        </w:rPr>
        <w:t>ocasión</w:t>
      </w:r>
      <w:r>
        <w:rPr>
          <w:spacing w:val="-12"/>
          <w:sz w:val="16"/>
        </w:rPr>
        <w:t> </w:t>
      </w:r>
      <w:r>
        <w:rPr>
          <w:sz w:val="16"/>
        </w:rPr>
        <w:t>o</w:t>
      </w:r>
      <w:r>
        <w:rPr>
          <w:spacing w:val="-8"/>
          <w:sz w:val="16"/>
        </w:rPr>
        <w:t> </w:t>
      </w:r>
      <w:r>
        <w:rPr>
          <w:sz w:val="16"/>
        </w:rPr>
        <w:t>circunstancias</w:t>
      </w:r>
      <w:r>
        <w:rPr>
          <w:spacing w:val="-8"/>
          <w:sz w:val="16"/>
        </w:rPr>
        <w:t> </w:t>
      </w:r>
      <w:r>
        <w:rPr>
          <w:sz w:val="16"/>
        </w:rPr>
        <w:t>fueren</w:t>
      </w:r>
      <w:r>
        <w:rPr>
          <w:spacing w:val="-9"/>
          <w:sz w:val="16"/>
        </w:rPr>
        <w:t> </w:t>
      </w:r>
      <w:r>
        <w:rPr>
          <w:sz w:val="16"/>
        </w:rPr>
        <w:t>tenidas</w:t>
      </w:r>
      <w:r>
        <w:rPr>
          <w:spacing w:val="-8"/>
          <w:sz w:val="16"/>
        </w:rPr>
        <w:t> </w:t>
      </w:r>
      <w:r>
        <w:rPr>
          <w:sz w:val="16"/>
        </w:rPr>
        <w:t>en</w:t>
      </w:r>
      <w:r>
        <w:rPr>
          <w:spacing w:val="-9"/>
          <w:sz w:val="16"/>
        </w:rPr>
        <w:t> </w:t>
      </w:r>
      <w:r>
        <w:rPr>
          <w:sz w:val="16"/>
        </w:rPr>
        <w:t>el</w:t>
      </w:r>
      <w:r>
        <w:rPr>
          <w:spacing w:val="-9"/>
          <w:sz w:val="16"/>
        </w:rPr>
        <w:t> </w:t>
      </w:r>
      <w:r>
        <w:rPr>
          <w:sz w:val="16"/>
        </w:rPr>
        <w:t>concepto</w:t>
      </w:r>
      <w:r>
        <w:rPr>
          <w:spacing w:val="-8"/>
          <w:sz w:val="16"/>
        </w:rPr>
        <w:t> </w:t>
      </w:r>
      <w:r>
        <w:rPr>
          <w:sz w:val="16"/>
        </w:rPr>
        <w:t>público por afrentosas.</w:t>
      </w:r>
    </w:p>
    <w:p>
      <w:pPr>
        <w:pStyle w:val="ListParagraph"/>
        <w:numPr>
          <w:ilvl w:val="0"/>
          <w:numId w:val="19"/>
        </w:numPr>
        <w:tabs>
          <w:tab w:pos="1003" w:val="left" w:leader="none"/>
        </w:tabs>
        <w:spacing w:line="240" w:lineRule="auto" w:before="0" w:after="0"/>
        <w:ind w:left="839" w:right="765" w:firstLine="0"/>
        <w:jc w:val="left"/>
        <w:rPr>
          <w:sz w:val="16"/>
        </w:rPr>
      </w:pPr>
      <w:r>
        <w:rPr>
          <w:sz w:val="16"/>
        </w:rPr>
        <w:t>°</w:t>
      </w:r>
      <w:r>
        <w:rPr>
          <w:spacing w:val="40"/>
          <w:sz w:val="16"/>
        </w:rPr>
        <w:t> </w:t>
      </w:r>
      <w:r>
        <w:rPr>
          <w:sz w:val="16"/>
        </w:rPr>
        <w:t>Las</w:t>
      </w:r>
      <w:r>
        <w:rPr>
          <w:spacing w:val="40"/>
          <w:sz w:val="16"/>
        </w:rPr>
        <w:t> </w:t>
      </w:r>
      <w:r>
        <w:rPr>
          <w:sz w:val="16"/>
        </w:rPr>
        <w:t>que</w:t>
      </w:r>
      <w:r>
        <w:rPr>
          <w:spacing w:val="40"/>
          <w:sz w:val="16"/>
        </w:rPr>
        <w:t> </w:t>
      </w:r>
      <w:r>
        <w:rPr>
          <w:sz w:val="16"/>
        </w:rPr>
        <w:t>racionalmente</w:t>
      </w:r>
      <w:r>
        <w:rPr>
          <w:spacing w:val="40"/>
          <w:sz w:val="16"/>
        </w:rPr>
        <w:t> </w:t>
      </w:r>
      <w:r>
        <w:rPr>
          <w:sz w:val="16"/>
        </w:rPr>
        <w:t>merezcan</w:t>
      </w:r>
      <w:r>
        <w:rPr>
          <w:spacing w:val="40"/>
          <w:sz w:val="16"/>
        </w:rPr>
        <w:t> </w:t>
      </w:r>
      <w:r>
        <w:rPr>
          <w:sz w:val="16"/>
        </w:rPr>
        <w:t>la</w:t>
      </w:r>
      <w:r>
        <w:rPr>
          <w:spacing w:val="40"/>
          <w:sz w:val="16"/>
        </w:rPr>
        <w:t> </w:t>
      </w:r>
      <w:r>
        <w:rPr>
          <w:sz w:val="16"/>
        </w:rPr>
        <w:t>calificación</w:t>
      </w:r>
      <w:r>
        <w:rPr>
          <w:spacing w:val="40"/>
          <w:sz w:val="16"/>
        </w:rPr>
        <w:t> </w:t>
      </w:r>
      <w:r>
        <w:rPr>
          <w:sz w:val="16"/>
        </w:rPr>
        <w:t>de</w:t>
      </w:r>
      <w:r>
        <w:rPr>
          <w:spacing w:val="40"/>
          <w:sz w:val="16"/>
        </w:rPr>
        <w:t> </w:t>
      </w:r>
      <w:r>
        <w:rPr>
          <w:sz w:val="16"/>
        </w:rPr>
        <w:t>graves</w:t>
      </w:r>
      <w:r>
        <w:rPr>
          <w:spacing w:val="40"/>
          <w:sz w:val="16"/>
        </w:rPr>
        <w:t> </w:t>
      </w:r>
      <w:r>
        <w:rPr>
          <w:sz w:val="16"/>
        </w:rPr>
        <w:t>atendido</w:t>
      </w:r>
      <w:r>
        <w:rPr>
          <w:spacing w:val="40"/>
          <w:sz w:val="16"/>
        </w:rPr>
        <w:t> </w:t>
      </w:r>
      <w:r>
        <w:rPr>
          <w:sz w:val="16"/>
        </w:rPr>
        <w:t>el</w:t>
      </w:r>
      <w:r>
        <w:rPr>
          <w:spacing w:val="40"/>
          <w:sz w:val="16"/>
        </w:rPr>
        <w:t> </w:t>
      </w:r>
      <w:r>
        <w:rPr>
          <w:sz w:val="16"/>
        </w:rPr>
        <w:t>estado,</w:t>
      </w:r>
      <w:r>
        <w:rPr>
          <w:spacing w:val="40"/>
          <w:sz w:val="16"/>
        </w:rPr>
        <w:t> </w:t>
      </w:r>
      <w:r>
        <w:rPr>
          <w:sz w:val="16"/>
        </w:rPr>
        <w:t>dignidad</w:t>
      </w:r>
      <w:r>
        <w:rPr>
          <w:spacing w:val="40"/>
          <w:sz w:val="16"/>
        </w:rPr>
        <w:t> </w:t>
      </w:r>
      <w:r>
        <w:rPr>
          <w:sz w:val="16"/>
        </w:rPr>
        <w:t>y circunstancias del ofendido y del ofensor.</w:t>
      </w:r>
    </w:p>
    <w:p>
      <w:pPr>
        <w:pStyle w:val="BodyText"/>
        <w:spacing w:before="11"/>
        <w:rPr>
          <w:sz w:val="15"/>
        </w:rPr>
      </w:pPr>
    </w:p>
    <w:p>
      <w:pPr>
        <w:spacing w:before="1"/>
        <w:ind w:left="839" w:right="0" w:firstLine="0"/>
        <w:jc w:val="left"/>
        <w:rPr>
          <w:sz w:val="16"/>
        </w:rPr>
      </w:pPr>
      <w:r>
        <w:rPr>
          <w:sz w:val="16"/>
        </w:rPr>
        <w:t>Artículo</w:t>
      </w:r>
      <w:r>
        <w:rPr>
          <w:spacing w:val="-7"/>
          <w:sz w:val="16"/>
        </w:rPr>
        <w:t> </w:t>
      </w:r>
      <w:r>
        <w:rPr>
          <w:spacing w:val="-4"/>
          <w:sz w:val="16"/>
        </w:rPr>
        <w:t>418:</w:t>
      </w:r>
    </w:p>
    <w:p>
      <w:pPr>
        <w:pStyle w:val="BodyText"/>
        <w:spacing w:before="11"/>
        <w:rPr>
          <w:sz w:val="15"/>
        </w:rPr>
      </w:pPr>
    </w:p>
    <w:p>
      <w:pPr>
        <w:spacing w:before="1"/>
        <w:ind w:left="839" w:right="434" w:firstLine="0"/>
        <w:jc w:val="left"/>
        <w:rPr>
          <w:sz w:val="16"/>
        </w:rPr>
      </w:pPr>
      <w:r>
        <w:rPr>
          <w:sz w:val="16"/>
        </w:rPr>
        <w:t>Las injurias graves</w:t>
      </w:r>
      <w:r>
        <w:rPr>
          <w:spacing w:val="-1"/>
          <w:sz w:val="16"/>
        </w:rPr>
        <w:t> </w:t>
      </w:r>
      <w:r>
        <w:rPr>
          <w:sz w:val="16"/>
        </w:rPr>
        <w:t>hechas</w:t>
      </w:r>
      <w:r>
        <w:rPr>
          <w:spacing w:val="-1"/>
          <w:sz w:val="16"/>
        </w:rPr>
        <w:t> </w:t>
      </w:r>
      <w:r>
        <w:rPr>
          <w:sz w:val="16"/>
        </w:rPr>
        <w:t>por escrito y con</w:t>
      </w:r>
      <w:r>
        <w:rPr>
          <w:spacing w:val="-2"/>
          <w:sz w:val="16"/>
        </w:rPr>
        <w:t> </w:t>
      </w:r>
      <w:r>
        <w:rPr>
          <w:sz w:val="16"/>
        </w:rPr>
        <w:t>publicidad,</w:t>
      </w:r>
      <w:r>
        <w:rPr>
          <w:spacing w:val="-2"/>
          <w:sz w:val="16"/>
        </w:rPr>
        <w:t> </w:t>
      </w:r>
      <w:r>
        <w:rPr>
          <w:sz w:val="16"/>
        </w:rPr>
        <w:t>serán castigadas</w:t>
      </w:r>
      <w:r>
        <w:rPr>
          <w:spacing w:val="-1"/>
          <w:sz w:val="16"/>
        </w:rPr>
        <w:t> </w:t>
      </w:r>
      <w:r>
        <w:rPr>
          <w:sz w:val="16"/>
        </w:rPr>
        <w:t>con las</w:t>
      </w:r>
      <w:r>
        <w:rPr>
          <w:spacing w:val="-1"/>
          <w:sz w:val="16"/>
        </w:rPr>
        <w:t> </w:t>
      </w:r>
      <w:r>
        <w:rPr>
          <w:sz w:val="16"/>
        </w:rPr>
        <w:t>penas</w:t>
      </w:r>
      <w:r>
        <w:rPr>
          <w:spacing w:val="-1"/>
          <w:sz w:val="16"/>
        </w:rPr>
        <w:t> </w:t>
      </w:r>
      <w:r>
        <w:rPr>
          <w:sz w:val="16"/>
        </w:rPr>
        <w:t>de reclusión menor en sus grados mínimo a medio y multa de once a veinte unidades tributarias mensuales.</w:t>
      </w:r>
    </w:p>
    <w:p>
      <w:pPr>
        <w:spacing w:before="0"/>
        <w:ind w:left="839" w:right="434" w:firstLine="0"/>
        <w:jc w:val="left"/>
        <w:rPr>
          <w:sz w:val="16"/>
        </w:rPr>
      </w:pPr>
      <w:r>
        <w:rPr>
          <w:sz w:val="16"/>
        </w:rPr>
        <w:t>No</w:t>
      </w:r>
      <w:r>
        <w:rPr>
          <w:spacing w:val="23"/>
          <w:sz w:val="16"/>
        </w:rPr>
        <w:t> </w:t>
      </w:r>
      <w:r>
        <w:rPr>
          <w:sz w:val="16"/>
        </w:rPr>
        <w:t>concurriendo</w:t>
      </w:r>
      <w:r>
        <w:rPr>
          <w:spacing w:val="23"/>
          <w:sz w:val="16"/>
        </w:rPr>
        <w:t> </w:t>
      </w:r>
      <w:r>
        <w:rPr>
          <w:sz w:val="16"/>
        </w:rPr>
        <w:t>aquellas</w:t>
      </w:r>
      <w:r>
        <w:rPr>
          <w:spacing w:val="20"/>
          <w:sz w:val="16"/>
        </w:rPr>
        <w:t> </w:t>
      </w:r>
      <w:r>
        <w:rPr>
          <w:sz w:val="16"/>
        </w:rPr>
        <w:t>circunstancias,</w:t>
      </w:r>
      <w:r>
        <w:rPr>
          <w:spacing w:val="21"/>
          <w:sz w:val="16"/>
        </w:rPr>
        <w:t> </w:t>
      </w:r>
      <w:r>
        <w:rPr>
          <w:sz w:val="16"/>
        </w:rPr>
        <w:t>las</w:t>
      </w:r>
      <w:r>
        <w:rPr>
          <w:spacing w:val="22"/>
          <w:sz w:val="16"/>
        </w:rPr>
        <w:t> </w:t>
      </w:r>
      <w:r>
        <w:rPr>
          <w:sz w:val="16"/>
        </w:rPr>
        <w:t>penas</w:t>
      </w:r>
      <w:r>
        <w:rPr>
          <w:spacing w:val="22"/>
          <w:sz w:val="16"/>
        </w:rPr>
        <w:t> </w:t>
      </w:r>
      <w:r>
        <w:rPr>
          <w:sz w:val="16"/>
        </w:rPr>
        <w:t>serán reclusión</w:t>
      </w:r>
      <w:r>
        <w:rPr>
          <w:spacing w:val="21"/>
          <w:sz w:val="16"/>
        </w:rPr>
        <w:t> </w:t>
      </w:r>
      <w:r>
        <w:rPr>
          <w:sz w:val="16"/>
        </w:rPr>
        <w:t>menor</w:t>
      </w:r>
      <w:r>
        <w:rPr>
          <w:spacing w:val="20"/>
          <w:sz w:val="16"/>
        </w:rPr>
        <w:t> </w:t>
      </w:r>
      <w:r>
        <w:rPr>
          <w:sz w:val="16"/>
        </w:rPr>
        <w:t>en</w:t>
      </w:r>
      <w:r>
        <w:rPr>
          <w:spacing w:val="21"/>
          <w:sz w:val="16"/>
        </w:rPr>
        <w:t> </w:t>
      </w:r>
      <w:r>
        <w:rPr>
          <w:sz w:val="16"/>
        </w:rPr>
        <w:t>su grado mínimo</w:t>
      </w:r>
      <w:r>
        <w:rPr>
          <w:spacing w:val="23"/>
          <w:sz w:val="16"/>
        </w:rPr>
        <w:t> </w:t>
      </w:r>
      <w:r>
        <w:rPr>
          <w:sz w:val="16"/>
        </w:rPr>
        <w:t>y multa de seis a diez unidades tributarias mensuales.</w:t>
      </w:r>
    </w:p>
    <w:p>
      <w:pPr>
        <w:pStyle w:val="BodyText"/>
        <w:spacing w:before="11"/>
        <w:rPr>
          <w:sz w:val="15"/>
        </w:rPr>
      </w:pPr>
    </w:p>
    <w:p>
      <w:pPr>
        <w:spacing w:before="1"/>
        <w:ind w:left="839" w:right="0" w:firstLine="0"/>
        <w:jc w:val="left"/>
        <w:rPr>
          <w:sz w:val="16"/>
        </w:rPr>
      </w:pPr>
      <w:r>
        <w:rPr>
          <w:sz w:val="16"/>
        </w:rPr>
        <w:t>Artículo</w:t>
      </w:r>
      <w:r>
        <w:rPr>
          <w:spacing w:val="-7"/>
          <w:sz w:val="16"/>
        </w:rPr>
        <w:t> </w:t>
      </w:r>
      <w:r>
        <w:rPr>
          <w:spacing w:val="-4"/>
          <w:sz w:val="16"/>
        </w:rPr>
        <w:t>420:</w:t>
      </w:r>
    </w:p>
    <w:p>
      <w:pPr>
        <w:pStyle w:val="BodyText"/>
        <w:spacing w:before="11"/>
        <w:rPr>
          <w:sz w:val="15"/>
        </w:rPr>
      </w:pPr>
    </w:p>
    <w:p>
      <w:pPr>
        <w:spacing w:before="1"/>
        <w:ind w:left="839" w:right="434" w:firstLine="0"/>
        <w:jc w:val="left"/>
        <w:rPr>
          <w:sz w:val="16"/>
        </w:rPr>
      </w:pPr>
      <w:r>
        <w:rPr>
          <w:sz w:val="16"/>
        </w:rPr>
        <w:t>Al acusado de injuria no se</w:t>
      </w:r>
      <w:r>
        <w:rPr>
          <w:spacing w:val="-1"/>
          <w:sz w:val="16"/>
        </w:rPr>
        <w:t> </w:t>
      </w:r>
      <w:r>
        <w:rPr>
          <w:sz w:val="16"/>
        </w:rPr>
        <w:t>admitirá prueba sobre la</w:t>
      </w:r>
      <w:r>
        <w:rPr>
          <w:spacing w:val="-2"/>
          <w:sz w:val="16"/>
        </w:rPr>
        <w:t> </w:t>
      </w:r>
      <w:r>
        <w:rPr>
          <w:sz w:val="16"/>
        </w:rPr>
        <w:t>verdad</w:t>
      </w:r>
      <w:r>
        <w:rPr>
          <w:spacing w:val="-1"/>
          <w:sz w:val="16"/>
        </w:rPr>
        <w:t> </w:t>
      </w:r>
      <w:r>
        <w:rPr>
          <w:sz w:val="16"/>
        </w:rPr>
        <w:t>de las</w:t>
      </w:r>
      <w:r>
        <w:rPr>
          <w:spacing w:val="-1"/>
          <w:sz w:val="16"/>
        </w:rPr>
        <w:t> </w:t>
      </w:r>
      <w:r>
        <w:rPr>
          <w:sz w:val="16"/>
        </w:rPr>
        <w:t>imputaciones,</w:t>
      </w:r>
      <w:r>
        <w:rPr>
          <w:spacing w:val="-2"/>
          <w:sz w:val="16"/>
        </w:rPr>
        <w:t> </w:t>
      </w:r>
      <w:r>
        <w:rPr>
          <w:sz w:val="16"/>
        </w:rPr>
        <w:t>sino cuando éstas fueren dirigidas contra empleados públicos sobre hechos concernientes al ejercicio de su cargo.</w:t>
      </w:r>
    </w:p>
    <w:p>
      <w:pPr>
        <w:spacing w:line="218" w:lineRule="exact" w:before="0"/>
        <w:ind w:left="839" w:right="0" w:firstLine="0"/>
        <w:jc w:val="left"/>
        <w:rPr>
          <w:sz w:val="18"/>
        </w:rPr>
      </w:pPr>
      <w:r>
        <w:rPr>
          <w:sz w:val="16"/>
        </w:rPr>
        <w:t>En</w:t>
      </w:r>
      <w:r>
        <w:rPr>
          <w:spacing w:val="-5"/>
          <w:sz w:val="16"/>
        </w:rPr>
        <w:t> </w:t>
      </w:r>
      <w:r>
        <w:rPr>
          <w:sz w:val="16"/>
        </w:rPr>
        <w:t>este</w:t>
      </w:r>
      <w:r>
        <w:rPr>
          <w:spacing w:val="-3"/>
          <w:sz w:val="16"/>
        </w:rPr>
        <w:t> </w:t>
      </w:r>
      <w:r>
        <w:rPr>
          <w:sz w:val="16"/>
        </w:rPr>
        <w:t>caso</w:t>
      </w:r>
      <w:r>
        <w:rPr>
          <w:spacing w:val="-3"/>
          <w:sz w:val="16"/>
        </w:rPr>
        <w:t> </w:t>
      </w:r>
      <w:r>
        <w:rPr>
          <w:sz w:val="16"/>
        </w:rPr>
        <w:t>será</w:t>
      </w:r>
      <w:r>
        <w:rPr>
          <w:spacing w:val="-4"/>
          <w:sz w:val="16"/>
        </w:rPr>
        <w:t> </w:t>
      </w:r>
      <w:r>
        <w:rPr>
          <w:sz w:val="16"/>
        </w:rPr>
        <w:t>absuelto</w:t>
      </w:r>
      <w:r>
        <w:rPr>
          <w:spacing w:val="-3"/>
          <w:sz w:val="16"/>
        </w:rPr>
        <w:t> </w:t>
      </w:r>
      <w:r>
        <w:rPr>
          <w:sz w:val="16"/>
        </w:rPr>
        <w:t>el</w:t>
      </w:r>
      <w:r>
        <w:rPr>
          <w:spacing w:val="-3"/>
          <w:sz w:val="16"/>
        </w:rPr>
        <w:t> </w:t>
      </w:r>
      <w:r>
        <w:rPr>
          <w:sz w:val="16"/>
        </w:rPr>
        <w:t>acusado</w:t>
      </w:r>
      <w:r>
        <w:rPr>
          <w:spacing w:val="-3"/>
          <w:sz w:val="16"/>
        </w:rPr>
        <w:t> </w:t>
      </w:r>
      <w:r>
        <w:rPr>
          <w:sz w:val="16"/>
        </w:rPr>
        <w:t>si</w:t>
      </w:r>
      <w:r>
        <w:rPr>
          <w:spacing w:val="-4"/>
          <w:sz w:val="16"/>
        </w:rPr>
        <w:t> </w:t>
      </w:r>
      <w:r>
        <w:rPr>
          <w:sz w:val="16"/>
        </w:rPr>
        <w:t>probare</w:t>
      </w:r>
      <w:r>
        <w:rPr>
          <w:spacing w:val="-3"/>
          <w:sz w:val="16"/>
        </w:rPr>
        <w:t> </w:t>
      </w:r>
      <w:r>
        <w:rPr>
          <w:sz w:val="16"/>
        </w:rPr>
        <w:t>la</w:t>
      </w:r>
      <w:r>
        <w:rPr>
          <w:spacing w:val="-2"/>
          <w:sz w:val="16"/>
        </w:rPr>
        <w:t> </w:t>
      </w:r>
      <w:r>
        <w:rPr>
          <w:sz w:val="16"/>
        </w:rPr>
        <w:t>verdad</w:t>
      </w:r>
      <w:r>
        <w:rPr>
          <w:spacing w:val="-5"/>
          <w:sz w:val="16"/>
        </w:rPr>
        <w:t> </w:t>
      </w:r>
      <w:r>
        <w:rPr>
          <w:sz w:val="16"/>
        </w:rPr>
        <w:t>de</w:t>
      </w:r>
      <w:r>
        <w:rPr>
          <w:spacing w:val="-1"/>
          <w:sz w:val="16"/>
        </w:rPr>
        <w:t> </w:t>
      </w:r>
      <w:r>
        <w:rPr>
          <w:sz w:val="16"/>
        </w:rPr>
        <w:t>las</w:t>
      </w:r>
      <w:r>
        <w:rPr>
          <w:spacing w:val="-3"/>
          <w:sz w:val="16"/>
        </w:rPr>
        <w:t> </w:t>
      </w:r>
      <w:r>
        <w:rPr>
          <w:spacing w:val="-2"/>
          <w:sz w:val="16"/>
        </w:rPr>
        <w:t>imputaciones</w:t>
      </w:r>
      <w:hyperlink w:history="true" w:anchor="_bookmark50">
        <w:r>
          <w:rPr>
            <w:spacing w:val="-2"/>
            <w:sz w:val="16"/>
            <w:vertAlign w:val="superscript"/>
          </w:rPr>
          <w:t>33</w:t>
        </w:r>
      </w:hyperlink>
      <w:r>
        <w:rPr>
          <w:spacing w:val="-2"/>
          <w:sz w:val="18"/>
          <w:vertAlign w:val="baseline"/>
        </w:rPr>
        <w:t>.</w:t>
      </w:r>
    </w:p>
    <w:p>
      <w:pPr>
        <w:pStyle w:val="BodyText"/>
        <w:rPr>
          <w:sz w:val="18"/>
        </w:rPr>
      </w:pPr>
    </w:p>
    <w:p>
      <w:pPr>
        <w:pStyle w:val="ListParagraph"/>
        <w:numPr>
          <w:ilvl w:val="0"/>
          <w:numId w:val="12"/>
        </w:numPr>
        <w:tabs>
          <w:tab w:pos="829" w:val="left" w:leader="none"/>
        </w:tabs>
        <w:spacing w:line="240" w:lineRule="auto" w:before="0" w:after="0"/>
        <w:ind w:left="119" w:right="198" w:firstLine="0"/>
        <w:jc w:val="both"/>
        <w:rPr>
          <w:sz w:val="20"/>
        </w:rPr>
      </w:pPr>
      <w:r>
        <w:rPr>
          <w:sz w:val="20"/>
        </w:rPr>
        <w:t>Además, el artículo 12 inciso 13 del Código Penal establece entre las circunstancias agravantes</w:t>
      </w:r>
      <w:r>
        <w:rPr>
          <w:spacing w:val="-5"/>
          <w:sz w:val="20"/>
        </w:rPr>
        <w:t> </w:t>
      </w:r>
      <w:r>
        <w:rPr>
          <w:sz w:val="20"/>
        </w:rPr>
        <w:t>de</w:t>
      </w:r>
      <w:r>
        <w:rPr>
          <w:spacing w:val="-3"/>
          <w:sz w:val="20"/>
        </w:rPr>
        <w:t> </w:t>
      </w:r>
      <w:r>
        <w:rPr>
          <w:sz w:val="20"/>
        </w:rPr>
        <w:t>cualquier</w:t>
      </w:r>
      <w:r>
        <w:rPr>
          <w:spacing w:val="-3"/>
          <w:sz w:val="20"/>
        </w:rPr>
        <w:t> </w:t>
      </w:r>
      <w:r>
        <w:rPr>
          <w:sz w:val="20"/>
        </w:rPr>
        <w:t>delito:</w:t>
      </w:r>
      <w:r>
        <w:rPr>
          <w:spacing w:val="-1"/>
          <w:sz w:val="20"/>
        </w:rPr>
        <w:t> </w:t>
      </w:r>
      <w:r>
        <w:rPr>
          <w:sz w:val="20"/>
        </w:rPr>
        <w:t>“ejecutarlo</w:t>
      </w:r>
      <w:r>
        <w:rPr>
          <w:spacing w:val="-3"/>
          <w:sz w:val="20"/>
        </w:rPr>
        <w:t> </w:t>
      </w:r>
      <w:r>
        <w:rPr>
          <w:sz w:val="20"/>
        </w:rPr>
        <w:t>en</w:t>
      </w:r>
      <w:r>
        <w:rPr>
          <w:spacing w:val="-1"/>
          <w:sz w:val="20"/>
        </w:rPr>
        <w:t> </w:t>
      </w:r>
      <w:r>
        <w:rPr>
          <w:sz w:val="20"/>
        </w:rPr>
        <w:t>desprecio</w:t>
      </w:r>
      <w:r>
        <w:rPr>
          <w:spacing w:val="-3"/>
          <w:sz w:val="20"/>
        </w:rPr>
        <w:t> </w:t>
      </w:r>
      <w:r>
        <w:rPr>
          <w:sz w:val="20"/>
        </w:rPr>
        <w:t>o</w:t>
      </w:r>
      <w:r>
        <w:rPr>
          <w:spacing w:val="-3"/>
          <w:sz w:val="20"/>
        </w:rPr>
        <w:t> </w:t>
      </w:r>
      <w:r>
        <w:rPr>
          <w:sz w:val="20"/>
        </w:rPr>
        <w:t>con</w:t>
      </w:r>
      <w:r>
        <w:rPr>
          <w:spacing w:val="-1"/>
          <w:sz w:val="20"/>
        </w:rPr>
        <w:t> </w:t>
      </w:r>
      <w:r>
        <w:rPr>
          <w:sz w:val="20"/>
        </w:rPr>
        <w:t>ofensa</w:t>
      </w:r>
      <w:r>
        <w:rPr>
          <w:spacing w:val="-1"/>
          <w:sz w:val="20"/>
        </w:rPr>
        <w:t> </w:t>
      </w:r>
      <w:r>
        <w:rPr>
          <w:sz w:val="20"/>
        </w:rPr>
        <w:t>de</w:t>
      </w:r>
      <w:r>
        <w:rPr>
          <w:spacing w:val="-5"/>
          <w:sz w:val="20"/>
        </w:rPr>
        <w:t> </w:t>
      </w:r>
      <w:r>
        <w:rPr>
          <w:sz w:val="20"/>
        </w:rPr>
        <w:t>la</w:t>
      </w:r>
      <w:r>
        <w:rPr>
          <w:spacing w:val="-1"/>
          <w:sz w:val="20"/>
        </w:rPr>
        <w:t> </w:t>
      </w:r>
      <w:r>
        <w:rPr>
          <w:sz w:val="20"/>
        </w:rPr>
        <w:t>autoridad</w:t>
      </w:r>
      <w:r>
        <w:rPr>
          <w:spacing w:val="-4"/>
          <w:sz w:val="20"/>
        </w:rPr>
        <w:t> </w:t>
      </w:r>
      <w:r>
        <w:rPr>
          <w:sz w:val="20"/>
        </w:rPr>
        <w:t>pública o en el lugar en que se halle ejerciendo sus funciones”</w:t>
      </w:r>
      <w:hyperlink w:history="true" w:anchor="_bookmark51">
        <w:r>
          <w:rPr>
            <w:position w:val="7"/>
            <w:sz w:val="13"/>
          </w:rPr>
          <w:t>34</w:t>
        </w:r>
      </w:hyperlink>
      <w:r>
        <w:rPr>
          <w:sz w:val="20"/>
        </w:rPr>
        <w:t>.</w:t>
      </w:r>
    </w:p>
    <w:p>
      <w:pPr>
        <w:pStyle w:val="BodyText"/>
      </w:pPr>
    </w:p>
    <w:p>
      <w:pPr>
        <w:pStyle w:val="BodyText"/>
      </w:pPr>
    </w:p>
    <w:p>
      <w:pPr>
        <w:pStyle w:val="BodyText"/>
        <w:spacing w:before="4"/>
        <w:rPr>
          <w:sz w:val="28"/>
        </w:rPr>
      </w:pPr>
      <w:r>
        <w:rPr/>
        <w:pict>
          <v:rect style="position:absolute;margin-left:72pt;margin-top:18.43494pt;width:144pt;height:.6pt;mso-position-horizontal-relative:page;mso-position-vertical-relative:paragraph;z-index:-15723008;mso-wrap-distance-left:0;mso-wrap-distance-right:0" id="docshape13" filled="true" fillcolor="#000000" stroked="false">
            <v:fill type="solid"/>
            <w10:wrap type="topAndBottom"/>
          </v:rect>
        </w:pict>
      </w:r>
    </w:p>
    <w:p>
      <w:pPr>
        <w:spacing w:before="96"/>
        <w:ind w:left="119" w:right="197" w:firstLine="0"/>
        <w:jc w:val="both"/>
        <w:rPr>
          <w:sz w:val="16"/>
        </w:rPr>
      </w:pPr>
      <w:bookmarkStart w:name="_bookmark47" w:id="65"/>
      <w:bookmarkEnd w:id="65"/>
      <w:r>
        <w:rPr/>
      </w:r>
      <w:r>
        <w:rPr>
          <w:sz w:val="16"/>
          <w:vertAlign w:val="superscript"/>
        </w:rPr>
        <w:t>30</w:t>
      </w:r>
      <w:r>
        <w:rPr>
          <w:spacing w:val="80"/>
          <w:w w:val="150"/>
          <w:sz w:val="16"/>
          <w:vertAlign w:val="baseline"/>
        </w:rPr>
        <w:t> </w:t>
      </w:r>
      <w:r>
        <w:rPr>
          <w:i/>
          <w:sz w:val="16"/>
          <w:vertAlign w:val="baseline"/>
        </w:rPr>
        <w:t>Cfr</w:t>
      </w:r>
      <w:r>
        <w:rPr>
          <w:sz w:val="16"/>
          <w:vertAlign w:val="baseline"/>
        </w:rPr>
        <w:t>. Ley 21467, Código Penal de Chile, publicado el 12 de noviembre de 1874. Disponible en: </w:t>
      </w:r>
      <w:hyperlink r:id="rId7">
        <w:r>
          <w:rPr>
            <w:color w:val="0000FF"/>
            <w:sz w:val="16"/>
            <w:u w:val="single" w:color="0000FF"/>
            <w:vertAlign w:val="baseline"/>
          </w:rPr>
          <w:t>https://www.bcn.cl/leychile/navegar?idnorma=1984</w:t>
        </w:r>
      </w:hyperlink>
      <w:r>
        <w:rPr>
          <w:sz w:val="16"/>
          <w:vertAlign w:val="baseline"/>
        </w:rPr>
        <w:t>. Consultado el 24 de agosto de 2022.</w:t>
      </w:r>
    </w:p>
    <w:p>
      <w:pPr>
        <w:spacing w:before="0"/>
        <w:ind w:left="119" w:right="194" w:firstLine="0"/>
        <w:jc w:val="both"/>
        <w:rPr>
          <w:sz w:val="16"/>
        </w:rPr>
      </w:pPr>
      <w:bookmarkStart w:name="_bookmark48" w:id="66"/>
      <w:bookmarkEnd w:id="66"/>
      <w:r>
        <w:rPr/>
      </w:r>
      <w:r>
        <w:rPr>
          <w:sz w:val="16"/>
          <w:vertAlign w:val="superscript"/>
        </w:rPr>
        <w:t>31</w:t>
      </w:r>
      <w:r>
        <w:rPr>
          <w:spacing w:val="80"/>
          <w:w w:val="150"/>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Ley</w:t>
      </w:r>
      <w:r>
        <w:rPr>
          <w:spacing w:val="-9"/>
          <w:sz w:val="16"/>
          <w:vertAlign w:val="baseline"/>
        </w:rPr>
        <w:t> </w:t>
      </w:r>
      <w:r>
        <w:rPr>
          <w:sz w:val="16"/>
          <w:vertAlign w:val="baseline"/>
        </w:rPr>
        <w:t>19733,</w:t>
      </w:r>
      <w:r>
        <w:rPr>
          <w:spacing w:val="-11"/>
          <w:sz w:val="16"/>
          <w:vertAlign w:val="baseline"/>
        </w:rPr>
        <w:t> </w:t>
      </w:r>
      <w:r>
        <w:rPr>
          <w:sz w:val="16"/>
          <w:vertAlign w:val="baseline"/>
        </w:rPr>
        <w:t>Sobre</w:t>
      </w:r>
      <w:r>
        <w:rPr>
          <w:spacing w:val="-7"/>
          <w:sz w:val="16"/>
          <w:vertAlign w:val="baseline"/>
        </w:rPr>
        <w:t> </w:t>
      </w:r>
      <w:r>
        <w:rPr>
          <w:sz w:val="16"/>
          <w:vertAlign w:val="baseline"/>
        </w:rPr>
        <w:t>Libertades</w:t>
      </w:r>
      <w:r>
        <w:rPr>
          <w:spacing w:val="-10"/>
          <w:sz w:val="16"/>
          <w:vertAlign w:val="baseline"/>
        </w:rPr>
        <w:t> </w:t>
      </w:r>
      <w:r>
        <w:rPr>
          <w:sz w:val="16"/>
          <w:vertAlign w:val="baseline"/>
        </w:rPr>
        <w:t>de</w:t>
      </w:r>
      <w:r>
        <w:rPr>
          <w:spacing w:val="-10"/>
          <w:sz w:val="16"/>
          <w:vertAlign w:val="baseline"/>
        </w:rPr>
        <w:t> </w:t>
      </w:r>
      <w:r>
        <w:rPr>
          <w:sz w:val="16"/>
          <w:vertAlign w:val="baseline"/>
        </w:rPr>
        <w:t>opinión</w:t>
      </w:r>
      <w:r>
        <w:rPr>
          <w:spacing w:val="-8"/>
          <w:sz w:val="16"/>
          <w:vertAlign w:val="baseline"/>
        </w:rPr>
        <w:t> </w:t>
      </w:r>
      <w:r>
        <w:rPr>
          <w:sz w:val="16"/>
          <w:vertAlign w:val="baseline"/>
        </w:rPr>
        <w:t>e</w:t>
      </w:r>
      <w:r>
        <w:rPr>
          <w:spacing w:val="-7"/>
          <w:sz w:val="16"/>
          <w:vertAlign w:val="baseline"/>
        </w:rPr>
        <w:t> </w:t>
      </w:r>
      <w:r>
        <w:rPr>
          <w:sz w:val="16"/>
          <w:vertAlign w:val="baseline"/>
        </w:rPr>
        <w:t>información</w:t>
      </w:r>
      <w:r>
        <w:rPr>
          <w:spacing w:val="-11"/>
          <w:sz w:val="16"/>
          <w:vertAlign w:val="baseline"/>
        </w:rPr>
        <w:t> </w:t>
      </w:r>
      <w:r>
        <w:rPr>
          <w:sz w:val="16"/>
          <w:vertAlign w:val="baseline"/>
        </w:rPr>
        <w:t>y</w:t>
      </w:r>
      <w:r>
        <w:rPr>
          <w:spacing w:val="-9"/>
          <w:sz w:val="16"/>
          <w:vertAlign w:val="baseline"/>
        </w:rPr>
        <w:t> </w:t>
      </w:r>
      <w:r>
        <w:rPr>
          <w:sz w:val="16"/>
          <w:vertAlign w:val="baseline"/>
        </w:rPr>
        <w:t>ejercicio</w:t>
      </w:r>
      <w:r>
        <w:rPr>
          <w:spacing w:val="-7"/>
          <w:sz w:val="16"/>
          <w:vertAlign w:val="baseline"/>
        </w:rPr>
        <w:t> </w:t>
      </w:r>
      <w:r>
        <w:rPr>
          <w:sz w:val="16"/>
          <w:vertAlign w:val="baseline"/>
        </w:rPr>
        <w:t>del</w:t>
      </w:r>
      <w:r>
        <w:rPr>
          <w:spacing w:val="-8"/>
          <w:sz w:val="16"/>
          <w:vertAlign w:val="baseline"/>
        </w:rPr>
        <w:t> </w:t>
      </w:r>
      <w:r>
        <w:rPr>
          <w:sz w:val="16"/>
          <w:vertAlign w:val="baseline"/>
        </w:rPr>
        <w:t>periodismo,</w:t>
      </w:r>
      <w:r>
        <w:rPr>
          <w:spacing w:val="-11"/>
          <w:sz w:val="16"/>
          <w:vertAlign w:val="baseline"/>
        </w:rPr>
        <w:t> </w:t>
      </w:r>
      <w:r>
        <w:rPr>
          <w:sz w:val="16"/>
          <w:vertAlign w:val="baseline"/>
        </w:rPr>
        <w:t>publicada</w:t>
      </w:r>
      <w:r>
        <w:rPr>
          <w:spacing w:val="-8"/>
          <w:sz w:val="16"/>
          <w:vertAlign w:val="baseline"/>
        </w:rPr>
        <w:t> </w:t>
      </w:r>
      <w:r>
        <w:rPr>
          <w:sz w:val="16"/>
          <w:vertAlign w:val="baseline"/>
        </w:rPr>
        <w:t>el</w:t>
      </w:r>
      <w:r>
        <w:rPr>
          <w:spacing w:val="-11"/>
          <w:sz w:val="16"/>
          <w:vertAlign w:val="baseline"/>
        </w:rPr>
        <w:t> </w:t>
      </w:r>
      <w:r>
        <w:rPr>
          <w:sz w:val="16"/>
          <w:vertAlign w:val="baseline"/>
        </w:rPr>
        <w:t>4</w:t>
      </w:r>
      <w:r>
        <w:rPr>
          <w:spacing w:val="-6"/>
          <w:sz w:val="16"/>
          <w:vertAlign w:val="baseline"/>
        </w:rPr>
        <w:t> </w:t>
      </w:r>
      <w:r>
        <w:rPr>
          <w:sz w:val="16"/>
          <w:vertAlign w:val="baseline"/>
        </w:rPr>
        <w:t>de</w:t>
      </w:r>
      <w:r>
        <w:rPr>
          <w:spacing w:val="-10"/>
          <w:sz w:val="16"/>
          <w:vertAlign w:val="baseline"/>
        </w:rPr>
        <w:t> </w:t>
      </w:r>
      <w:r>
        <w:rPr>
          <w:sz w:val="16"/>
          <w:vertAlign w:val="baseline"/>
        </w:rPr>
        <w:t>junio de</w:t>
      </w:r>
      <w:r>
        <w:rPr>
          <w:spacing w:val="-3"/>
          <w:sz w:val="16"/>
          <w:vertAlign w:val="baseline"/>
        </w:rPr>
        <w:t> </w:t>
      </w:r>
      <w:r>
        <w:rPr>
          <w:sz w:val="16"/>
          <w:vertAlign w:val="baseline"/>
        </w:rPr>
        <w:t>2001,</w:t>
      </w:r>
      <w:r>
        <w:rPr>
          <w:spacing w:val="-4"/>
          <w:sz w:val="16"/>
          <w:vertAlign w:val="baseline"/>
        </w:rPr>
        <w:t> </w:t>
      </w:r>
      <w:r>
        <w:rPr>
          <w:sz w:val="16"/>
          <w:vertAlign w:val="baseline"/>
        </w:rPr>
        <w:t>artículos</w:t>
      </w:r>
      <w:r>
        <w:rPr>
          <w:spacing w:val="-6"/>
          <w:sz w:val="16"/>
          <w:vertAlign w:val="baseline"/>
        </w:rPr>
        <w:t> </w:t>
      </w:r>
      <w:r>
        <w:rPr>
          <w:sz w:val="16"/>
          <w:vertAlign w:val="baseline"/>
        </w:rPr>
        <w:t>29</w:t>
      </w:r>
      <w:r>
        <w:rPr>
          <w:spacing w:val="-3"/>
          <w:sz w:val="16"/>
          <w:vertAlign w:val="baseline"/>
        </w:rPr>
        <w:t> </w:t>
      </w:r>
      <w:r>
        <w:rPr>
          <w:sz w:val="16"/>
          <w:vertAlign w:val="baseline"/>
        </w:rPr>
        <w:t>y</w:t>
      </w:r>
      <w:r>
        <w:rPr>
          <w:spacing w:val="-5"/>
          <w:sz w:val="16"/>
          <w:vertAlign w:val="baseline"/>
        </w:rPr>
        <w:t> </w:t>
      </w:r>
      <w:r>
        <w:rPr>
          <w:sz w:val="16"/>
          <w:vertAlign w:val="baseline"/>
        </w:rPr>
        <w:t>30.</w:t>
      </w:r>
      <w:r>
        <w:rPr>
          <w:spacing w:val="-7"/>
          <w:sz w:val="16"/>
          <w:vertAlign w:val="baseline"/>
        </w:rPr>
        <w:t> </w:t>
      </w:r>
      <w:r>
        <w:rPr>
          <w:sz w:val="16"/>
          <w:vertAlign w:val="baseline"/>
        </w:rPr>
        <w:t>Disponible</w:t>
      </w:r>
      <w:r>
        <w:rPr>
          <w:spacing w:val="-3"/>
          <w:sz w:val="16"/>
          <w:vertAlign w:val="baseline"/>
        </w:rPr>
        <w:t> </w:t>
      </w:r>
      <w:r>
        <w:rPr>
          <w:sz w:val="16"/>
          <w:vertAlign w:val="baseline"/>
        </w:rPr>
        <w:t>en:</w:t>
      </w:r>
      <w:r>
        <w:rPr>
          <w:spacing w:val="-5"/>
          <w:sz w:val="16"/>
          <w:vertAlign w:val="baseline"/>
        </w:rPr>
        <w:t> </w:t>
      </w:r>
      <w:hyperlink r:id="rId8">
        <w:r>
          <w:rPr>
            <w:sz w:val="16"/>
            <w:u w:val="single"/>
            <w:vertAlign w:val="baseline"/>
          </w:rPr>
          <w:t>https://www.bcn.cl/leychile/navegar?idNorma=186049</w:t>
        </w:r>
      </w:hyperlink>
      <w:r>
        <w:rPr>
          <w:sz w:val="16"/>
          <w:u w:val="single"/>
          <w:vertAlign w:val="baseline"/>
        </w:rPr>
        <w:t>.</w:t>
      </w:r>
      <w:r>
        <w:rPr>
          <w:spacing w:val="-5"/>
          <w:sz w:val="16"/>
          <w:vertAlign w:val="baseline"/>
        </w:rPr>
        <w:t> </w:t>
      </w:r>
      <w:r>
        <w:rPr>
          <w:sz w:val="16"/>
          <w:vertAlign w:val="baseline"/>
        </w:rPr>
        <w:t>Consultado</w:t>
      </w:r>
      <w:r>
        <w:rPr>
          <w:spacing w:val="-3"/>
          <w:sz w:val="16"/>
          <w:vertAlign w:val="baseline"/>
        </w:rPr>
        <w:t> </w:t>
      </w:r>
      <w:r>
        <w:rPr>
          <w:sz w:val="16"/>
          <w:vertAlign w:val="baseline"/>
        </w:rPr>
        <w:t>el</w:t>
      </w:r>
      <w:r>
        <w:rPr>
          <w:spacing w:val="-7"/>
          <w:sz w:val="16"/>
          <w:vertAlign w:val="baseline"/>
        </w:rPr>
        <w:t> </w:t>
      </w:r>
      <w:r>
        <w:rPr>
          <w:sz w:val="16"/>
          <w:vertAlign w:val="baseline"/>
        </w:rPr>
        <w:t>24 </w:t>
      </w:r>
      <w:bookmarkStart w:name="_bookmark49" w:id="67"/>
      <w:bookmarkEnd w:id="67"/>
      <w:r>
        <w:rPr>
          <w:sz w:val="16"/>
          <w:vertAlign w:val="baseline"/>
        </w:rPr>
        <w:t>de</w:t>
      </w:r>
      <w:r>
        <w:rPr>
          <w:sz w:val="16"/>
          <w:vertAlign w:val="baseline"/>
        </w:rPr>
        <w:t> agosto de 2022.</w:t>
      </w:r>
    </w:p>
    <w:p>
      <w:pPr>
        <w:spacing w:before="0"/>
        <w:ind w:left="120" w:right="0" w:firstLine="0"/>
        <w:jc w:val="both"/>
        <w:rPr>
          <w:sz w:val="16"/>
        </w:rPr>
      </w:pPr>
      <w:r>
        <w:rPr>
          <w:sz w:val="16"/>
          <w:vertAlign w:val="superscript"/>
        </w:rPr>
        <w:t>32</w:t>
      </w:r>
      <w:r>
        <w:rPr>
          <w:spacing w:val="56"/>
          <w:w w:val="150"/>
          <w:sz w:val="16"/>
          <w:vertAlign w:val="baseline"/>
        </w:rPr>
        <w:t>    </w:t>
      </w:r>
      <w:r>
        <w:rPr>
          <w:sz w:val="16"/>
          <w:vertAlign w:val="baseline"/>
        </w:rPr>
        <w:t>Ley 21467,</w:t>
      </w:r>
      <w:r>
        <w:rPr>
          <w:spacing w:val="-4"/>
          <w:sz w:val="16"/>
          <w:vertAlign w:val="baseline"/>
        </w:rPr>
        <w:t> </w:t>
      </w:r>
      <w:r>
        <w:rPr>
          <w:sz w:val="16"/>
          <w:vertAlign w:val="baseline"/>
        </w:rPr>
        <w:t>Código</w:t>
      </w:r>
      <w:r>
        <w:rPr>
          <w:spacing w:val="1"/>
          <w:sz w:val="16"/>
          <w:vertAlign w:val="baseline"/>
        </w:rPr>
        <w:t> </w:t>
      </w:r>
      <w:r>
        <w:rPr>
          <w:sz w:val="16"/>
          <w:vertAlign w:val="baseline"/>
        </w:rPr>
        <w:t>Penal</w:t>
      </w:r>
      <w:r>
        <w:rPr>
          <w:spacing w:val="-3"/>
          <w:sz w:val="16"/>
          <w:vertAlign w:val="baseline"/>
        </w:rPr>
        <w:t> </w:t>
      </w:r>
      <w:r>
        <w:rPr>
          <w:sz w:val="16"/>
          <w:vertAlign w:val="baseline"/>
        </w:rPr>
        <w:t>de</w:t>
      </w:r>
      <w:r>
        <w:rPr>
          <w:spacing w:val="-3"/>
          <w:sz w:val="16"/>
          <w:vertAlign w:val="baseline"/>
        </w:rPr>
        <w:t> </w:t>
      </w:r>
      <w:r>
        <w:rPr>
          <w:sz w:val="16"/>
          <w:vertAlign w:val="baseline"/>
        </w:rPr>
        <w:t>Chile,</w:t>
      </w:r>
      <w:r>
        <w:rPr>
          <w:spacing w:val="-1"/>
          <w:sz w:val="16"/>
          <w:vertAlign w:val="baseline"/>
        </w:rPr>
        <w:t> </w:t>
      </w:r>
      <w:r>
        <w:rPr>
          <w:sz w:val="16"/>
          <w:vertAlign w:val="baseline"/>
        </w:rPr>
        <w:t>artículos 412</w:t>
      </w:r>
      <w:r>
        <w:rPr>
          <w:spacing w:val="-3"/>
          <w:sz w:val="16"/>
          <w:vertAlign w:val="baseline"/>
        </w:rPr>
        <w:t> </w:t>
      </w:r>
      <w:r>
        <w:rPr>
          <w:sz w:val="16"/>
          <w:vertAlign w:val="baseline"/>
        </w:rPr>
        <w:t>y</w:t>
      </w:r>
      <w:r>
        <w:rPr>
          <w:spacing w:val="-2"/>
          <w:sz w:val="16"/>
          <w:vertAlign w:val="baseline"/>
        </w:rPr>
        <w:t> </w:t>
      </w:r>
      <w:r>
        <w:rPr>
          <w:sz w:val="16"/>
          <w:vertAlign w:val="baseline"/>
        </w:rPr>
        <w:t>413,</w:t>
      </w:r>
      <w:r>
        <w:rPr>
          <w:spacing w:val="-4"/>
          <w:sz w:val="16"/>
          <w:vertAlign w:val="baseline"/>
        </w:rPr>
        <w:t> </w:t>
      </w:r>
      <w:r>
        <w:rPr>
          <w:i/>
          <w:spacing w:val="-2"/>
          <w:sz w:val="16"/>
          <w:vertAlign w:val="baseline"/>
        </w:rPr>
        <w:t>supra</w:t>
      </w:r>
      <w:r>
        <w:rPr>
          <w:spacing w:val="-2"/>
          <w:sz w:val="16"/>
          <w:vertAlign w:val="baseline"/>
        </w:rPr>
        <w:t>.</w:t>
      </w:r>
    </w:p>
    <w:p>
      <w:pPr>
        <w:spacing w:before="0"/>
        <w:ind w:left="120" w:right="0" w:firstLine="0"/>
        <w:jc w:val="both"/>
        <w:rPr>
          <w:sz w:val="16"/>
        </w:rPr>
      </w:pPr>
      <w:bookmarkStart w:name="_bookmark50" w:id="68"/>
      <w:bookmarkEnd w:id="68"/>
      <w:r>
        <w:rPr/>
      </w:r>
      <w:r>
        <w:rPr>
          <w:sz w:val="16"/>
          <w:vertAlign w:val="superscript"/>
        </w:rPr>
        <w:t>33</w:t>
      </w:r>
      <w:r>
        <w:rPr>
          <w:spacing w:val="56"/>
          <w:w w:val="150"/>
          <w:sz w:val="16"/>
          <w:vertAlign w:val="baseline"/>
        </w:rPr>
        <w:t>    </w:t>
      </w:r>
      <w:r>
        <w:rPr>
          <w:sz w:val="16"/>
          <w:vertAlign w:val="baseline"/>
        </w:rPr>
        <w:t>Ley</w:t>
      </w:r>
      <w:r>
        <w:rPr>
          <w:spacing w:val="-1"/>
          <w:sz w:val="16"/>
          <w:vertAlign w:val="baseline"/>
        </w:rPr>
        <w:t> </w:t>
      </w:r>
      <w:r>
        <w:rPr>
          <w:sz w:val="16"/>
          <w:vertAlign w:val="baseline"/>
        </w:rPr>
        <w:t>21467,</w:t>
      </w:r>
      <w:r>
        <w:rPr>
          <w:spacing w:val="-3"/>
          <w:sz w:val="16"/>
          <w:vertAlign w:val="baseline"/>
        </w:rPr>
        <w:t> </w:t>
      </w:r>
      <w:r>
        <w:rPr>
          <w:sz w:val="16"/>
          <w:vertAlign w:val="baseline"/>
        </w:rPr>
        <w:t>Código Penal</w:t>
      </w:r>
      <w:r>
        <w:rPr>
          <w:spacing w:val="-3"/>
          <w:sz w:val="16"/>
          <w:vertAlign w:val="baseline"/>
        </w:rPr>
        <w:t> </w:t>
      </w:r>
      <w:r>
        <w:rPr>
          <w:sz w:val="16"/>
          <w:vertAlign w:val="baseline"/>
        </w:rPr>
        <w:t>de</w:t>
      </w:r>
      <w:r>
        <w:rPr>
          <w:spacing w:val="-3"/>
          <w:sz w:val="16"/>
          <w:vertAlign w:val="baseline"/>
        </w:rPr>
        <w:t> </w:t>
      </w:r>
      <w:r>
        <w:rPr>
          <w:sz w:val="16"/>
          <w:vertAlign w:val="baseline"/>
        </w:rPr>
        <w:t>Chile,</w:t>
      </w:r>
      <w:r>
        <w:rPr>
          <w:spacing w:val="-1"/>
          <w:sz w:val="16"/>
          <w:vertAlign w:val="baseline"/>
        </w:rPr>
        <w:t> </w:t>
      </w:r>
      <w:r>
        <w:rPr>
          <w:sz w:val="16"/>
          <w:vertAlign w:val="baseline"/>
        </w:rPr>
        <w:t>artículos</w:t>
      </w:r>
      <w:r>
        <w:rPr>
          <w:spacing w:val="-1"/>
          <w:sz w:val="16"/>
          <w:vertAlign w:val="baseline"/>
        </w:rPr>
        <w:t> </w:t>
      </w:r>
      <w:r>
        <w:rPr>
          <w:sz w:val="16"/>
          <w:vertAlign w:val="baseline"/>
        </w:rPr>
        <w:t>416,</w:t>
      </w:r>
      <w:r>
        <w:rPr>
          <w:spacing w:val="-3"/>
          <w:sz w:val="16"/>
          <w:vertAlign w:val="baseline"/>
        </w:rPr>
        <w:t> </w:t>
      </w:r>
      <w:r>
        <w:rPr>
          <w:sz w:val="16"/>
          <w:vertAlign w:val="baseline"/>
        </w:rPr>
        <w:t>417,</w:t>
      </w:r>
      <w:r>
        <w:rPr>
          <w:spacing w:val="-3"/>
          <w:sz w:val="16"/>
          <w:vertAlign w:val="baseline"/>
        </w:rPr>
        <w:t> </w:t>
      </w:r>
      <w:r>
        <w:rPr>
          <w:sz w:val="16"/>
          <w:vertAlign w:val="baseline"/>
        </w:rPr>
        <w:t>418,</w:t>
      </w:r>
      <w:r>
        <w:rPr>
          <w:spacing w:val="-4"/>
          <w:sz w:val="16"/>
          <w:vertAlign w:val="baseline"/>
        </w:rPr>
        <w:t> </w:t>
      </w:r>
      <w:r>
        <w:rPr>
          <w:sz w:val="16"/>
          <w:vertAlign w:val="baseline"/>
        </w:rPr>
        <w:t>y</w:t>
      </w:r>
      <w:r>
        <w:rPr>
          <w:spacing w:val="-2"/>
          <w:sz w:val="16"/>
          <w:vertAlign w:val="baseline"/>
        </w:rPr>
        <w:t> </w:t>
      </w:r>
      <w:r>
        <w:rPr>
          <w:sz w:val="16"/>
          <w:vertAlign w:val="baseline"/>
        </w:rPr>
        <w:t>420,</w:t>
      </w:r>
      <w:r>
        <w:rPr>
          <w:spacing w:val="-3"/>
          <w:sz w:val="16"/>
          <w:vertAlign w:val="baseline"/>
        </w:rPr>
        <w:t> </w:t>
      </w:r>
      <w:r>
        <w:rPr>
          <w:i/>
          <w:spacing w:val="-2"/>
          <w:sz w:val="16"/>
          <w:vertAlign w:val="baseline"/>
        </w:rPr>
        <w:t>supra</w:t>
      </w:r>
      <w:r>
        <w:rPr>
          <w:spacing w:val="-2"/>
          <w:sz w:val="16"/>
          <w:vertAlign w:val="baseline"/>
        </w:rPr>
        <w:t>.</w:t>
      </w:r>
    </w:p>
    <w:p>
      <w:pPr>
        <w:spacing w:before="0"/>
        <w:ind w:left="120" w:right="0" w:firstLine="0"/>
        <w:jc w:val="both"/>
        <w:rPr>
          <w:sz w:val="16"/>
        </w:rPr>
      </w:pPr>
      <w:bookmarkStart w:name="_bookmark51" w:id="69"/>
      <w:bookmarkEnd w:id="69"/>
      <w:r>
        <w:rPr/>
      </w:r>
      <w:r>
        <w:rPr>
          <w:sz w:val="16"/>
          <w:vertAlign w:val="superscript"/>
        </w:rPr>
        <w:t>34</w:t>
      </w:r>
      <w:r>
        <w:rPr>
          <w:spacing w:val="56"/>
          <w:w w:val="150"/>
          <w:sz w:val="16"/>
          <w:vertAlign w:val="baseline"/>
        </w:rPr>
        <w:t>    </w:t>
      </w:r>
      <w:r>
        <w:rPr>
          <w:sz w:val="16"/>
          <w:vertAlign w:val="baseline"/>
        </w:rPr>
        <w:t>Ley</w:t>
      </w:r>
      <w:r>
        <w:rPr>
          <w:spacing w:val="1"/>
          <w:sz w:val="16"/>
          <w:vertAlign w:val="baseline"/>
        </w:rPr>
        <w:t> </w:t>
      </w:r>
      <w:r>
        <w:rPr>
          <w:sz w:val="16"/>
          <w:vertAlign w:val="baseline"/>
        </w:rPr>
        <w:t>21467,</w:t>
      </w:r>
      <w:r>
        <w:rPr>
          <w:spacing w:val="-4"/>
          <w:sz w:val="16"/>
          <w:vertAlign w:val="baseline"/>
        </w:rPr>
        <w:t> </w:t>
      </w:r>
      <w:r>
        <w:rPr>
          <w:sz w:val="16"/>
          <w:vertAlign w:val="baseline"/>
        </w:rPr>
        <w:t>Código</w:t>
      </w:r>
      <w:r>
        <w:rPr>
          <w:spacing w:val="1"/>
          <w:sz w:val="16"/>
          <w:vertAlign w:val="baseline"/>
        </w:rPr>
        <w:t> </w:t>
      </w:r>
      <w:r>
        <w:rPr>
          <w:sz w:val="16"/>
          <w:vertAlign w:val="baseline"/>
        </w:rPr>
        <w:t>Penal</w:t>
      </w:r>
      <w:r>
        <w:rPr>
          <w:spacing w:val="-3"/>
          <w:sz w:val="16"/>
          <w:vertAlign w:val="baseline"/>
        </w:rPr>
        <w:t> </w:t>
      </w:r>
      <w:r>
        <w:rPr>
          <w:sz w:val="16"/>
          <w:vertAlign w:val="baseline"/>
        </w:rPr>
        <w:t>de</w:t>
      </w:r>
      <w:r>
        <w:rPr>
          <w:spacing w:val="-3"/>
          <w:sz w:val="16"/>
          <w:vertAlign w:val="baseline"/>
        </w:rPr>
        <w:t> </w:t>
      </w:r>
      <w:r>
        <w:rPr>
          <w:sz w:val="16"/>
          <w:vertAlign w:val="baseline"/>
        </w:rPr>
        <w:t>Chile,</w:t>
      </w:r>
      <w:r>
        <w:rPr>
          <w:spacing w:val="-1"/>
          <w:sz w:val="16"/>
          <w:vertAlign w:val="baseline"/>
        </w:rPr>
        <w:t> </w:t>
      </w:r>
      <w:r>
        <w:rPr>
          <w:sz w:val="16"/>
          <w:vertAlign w:val="baseline"/>
        </w:rPr>
        <w:t>artículo</w:t>
      </w:r>
      <w:r>
        <w:rPr>
          <w:spacing w:val="1"/>
          <w:sz w:val="16"/>
          <w:vertAlign w:val="baseline"/>
        </w:rPr>
        <w:t> </w:t>
      </w:r>
      <w:r>
        <w:rPr>
          <w:sz w:val="16"/>
          <w:vertAlign w:val="baseline"/>
        </w:rPr>
        <w:t>12,</w:t>
      </w:r>
      <w:r>
        <w:rPr>
          <w:spacing w:val="-1"/>
          <w:sz w:val="16"/>
          <w:vertAlign w:val="baseline"/>
        </w:rPr>
        <w:t> </w:t>
      </w:r>
      <w:r>
        <w:rPr>
          <w:i/>
          <w:spacing w:val="-2"/>
          <w:sz w:val="16"/>
          <w:vertAlign w:val="baseline"/>
        </w:rPr>
        <w:t>supra</w:t>
      </w:r>
      <w:r>
        <w:rPr>
          <w:spacing w:val="-2"/>
          <w:sz w:val="16"/>
          <w:vertAlign w:val="baseline"/>
        </w:rPr>
        <w:t>.</w:t>
      </w:r>
    </w:p>
    <w:p>
      <w:pPr>
        <w:spacing w:after="0"/>
        <w:jc w:val="both"/>
        <w:rPr>
          <w:sz w:val="16"/>
        </w:rPr>
        <w:sectPr>
          <w:pgSz w:w="12240" w:h="15840"/>
          <w:pgMar w:header="0" w:footer="715" w:top="1640" w:bottom="900" w:left="1320" w:right="1240"/>
        </w:sectPr>
      </w:pPr>
    </w:p>
    <w:p>
      <w:pPr>
        <w:pStyle w:val="ListParagraph"/>
        <w:numPr>
          <w:ilvl w:val="0"/>
          <w:numId w:val="12"/>
        </w:numPr>
        <w:tabs>
          <w:tab w:pos="829" w:val="left" w:leader="none"/>
        </w:tabs>
        <w:spacing w:line="240" w:lineRule="auto" w:before="80" w:after="0"/>
        <w:ind w:left="120" w:right="197" w:hanging="1"/>
        <w:jc w:val="both"/>
        <w:rPr>
          <w:sz w:val="20"/>
        </w:rPr>
      </w:pPr>
      <w:r>
        <w:rPr>
          <w:sz w:val="20"/>
        </w:rPr>
        <w:t>En el mismo tenor, la Ley No. 19.733, referida previamente, en sus artículos 29 y 30 establece</w:t>
      </w:r>
      <w:r>
        <w:rPr>
          <w:spacing w:val="-15"/>
          <w:sz w:val="20"/>
        </w:rPr>
        <w:t> </w:t>
      </w:r>
      <w:r>
        <w:rPr>
          <w:sz w:val="20"/>
        </w:rPr>
        <w:t>las</w:t>
      </w:r>
      <w:r>
        <w:rPr>
          <w:spacing w:val="-14"/>
          <w:sz w:val="20"/>
        </w:rPr>
        <w:t> </w:t>
      </w:r>
      <w:r>
        <w:rPr>
          <w:sz w:val="20"/>
        </w:rPr>
        <w:t>normas</w:t>
      </w:r>
      <w:r>
        <w:rPr>
          <w:spacing w:val="-14"/>
          <w:sz w:val="20"/>
        </w:rPr>
        <w:t> </w:t>
      </w:r>
      <w:r>
        <w:rPr>
          <w:sz w:val="20"/>
        </w:rPr>
        <w:t>pertinentes</w:t>
      </w:r>
      <w:r>
        <w:rPr>
          <w:spacing w:val="-14"/>
          <w:sz w:val="20"/>
        </w:rPr>
        <w:t> </w:t>
      </w:r>
      <w:r>
        <w:rPr>
          <w:sz w:val="20"/>
        </w:rPr>
        <w:t>a</w:t>
      </w:r>
      <w:r>
        <w:rPr>
          <w:spacing w:val="-13"/>
          <w:sz w:val="20"/>
        </w:rPr>
        <w:t> </w:t>
      </w:r>
      <w:r>
        <w:rPr>
          <w:sz w:val="20"/>
        </w:rPr>
        <w:t>los</w:t>
      </w:r>
      <w:r>
        <w:rPr>
          <w:spacing w:val="-14"/>
          <w:sz w:val="20"/>
        </w:rPr>
        <w:t> </w:t>
      </w:r>
      <w:r>
        <w:rPr>
          <w:sz w:val="20"/>
        </w:rPr>
        <w:t>delitos</w:t>
      </w:r>
      <w:r>
        <w:rPr>
          <w:spacing w:val="-12"/>
          <w:sz w:val="20"/>
        </w:rPr>
        <w:t> </w:t>
      </w:r>
      <w:r>
        <w:rPr>
          <w:sz w:val="20"/>
        </w:rPr>
        <w:t>cometidos</w:t>
      </w:r>
      <w:r>
        <w:rPr>
          <w:spacing w:val="-14"/>
          <w:sz w:val="20"/>
        </w:rPr>
        <w:t> </w:t>
      </w:r>
      <w:r>
        <w:rPr>
          <w:sz w:val="20"/>
        </w:rPr>
        <w:t>a</w:t>
      </w:r>
      <w:r>
        <w:rPr>
          <w:spacing w:val="-13"/>
          <w:sz w:val="20"/>
        </w:rPr>
        <w:t> </w:t>
      </w:r>
      <w:r>
        <w:rPr>
          <w:sz w:val="20"/>
        </w:rPr>
        <w:t>través</w:t>
      </w:r>
      <w:r>
        <w:rPr>
          <w:spacing w:val="-14"/>
          <w:sz w:val="20"/>
        </w:rPr>
        <w:t> </w:t>
      </w:r>
      <w:r>
        <w:rPr>
          <w:sz w:val="20"/>
        </w:rPr>
        <w:t>de</w:t>
      </w:r>
      <w:r>
        <w:rPr>
          <w:spacing w:val="-15"/>
          <w:sz w:val="20"/>
        </w:rPr>
        <w:t> </w:t>
      </w:r>
      <w:r>
        <w:rPr>
          <w:sz w:val="20"/>
        </w:rPr>
        <w:t>medios</w:t>
      </w:r>
      <w:r>
        <w:rPr>
          <w:spacing w:val="-14"/>
          <w:sz w:val="20"/>
        </w:rPr>
        <w:t> </w:t>
      </w:r>
      <w:r>
        <w:rPr>
          <w:sz w:val="20"/>
        </w:rPr>
        <w:t>de</w:t>
      </w:r>
      <w:r>
        <w:rPr>
          <w:spacing w:val="-12"/>
          <w:sz w:val="20"/>
        </w:rPr>
        <w:t> </w:t>
      </w:r>
      <w:r>
        <w:rPr>
          <w:sz w:val="20"/>
        </w:rPr>
        <w:t>comunicación.</w:t>
      </w:r>
    </w:p>
    <w:p>
      <w:pPr>
        <w:pStyle w:val="BodyText"/>
      </w:pPr>
    </w:p>
    <w:p>
      <w:pPr>
        <w:spacing w:before="0"/>
        <w:ind w:left="840" w:right="812" w:firstLine="0"/>
        <w:jc w:val="both"/>
        <w:rPr>
          <w:sz w:val="16"/>
        </w:rPr>
      </w:pPr>
      <w:r>
        <w:rPr>
          <w:sz w:val="16"/>
        </w:rPr>
        <w:t>Artículo</w:t>
      </w:r>
      <w:r>
        <w:rPr>
          <w:spacing w:val="-15"/>
          <w:sz w:val="16"/>
        </w:rPr>
        <w:t> </w:t>
      </w:r>
      <w:r>
        <w:rPr>
          <w:sz w:val="16"/>
        </w:rPr>
        <w:t>29.-</w:t>
      </w:r>
      <w:r>
        <w:rPr>
          <w:spacing w:val="-14"/>
          <w:sz w:val="16"/>
        </w:rPr>
        <w:t> </w:t>
      </w:r>
      <w:r>
        <w:rPr>
          <w:sz w:val="16"/>
        </w:rPr>
        <w:t>Los</w:t>
      </w:r>
      <w:r>
        <w:rPr>
          <w:spacing w:val="-14"/>
          <w:sz w:val="16"/>
        </w:rPr>
        <w:t> </w:t>
      </w:r>
      <w:r>
        <w:rPr>
          <w:sz w:val="16"/>
        </w:rPr>
        <w:t>delitos</w:t>
      </w:r>
      <w:r>
        <w:rPr>
          <w:spacing w:val="-14"/>
          <w:sz w:val="16"/>
        </w:rPr>
        <w:t> </w:t>
      </w:r>
      <w:r>
        <w:rPr>
          <w:sz w:val="16"/>
        </w:rPr>
        <w:t>de</w:t>
      </w:r>
      <w:r>
        <w:rPr>
          <w:spacing w:val="-14"/>
          <w:sz w:val="16"/>
        </w:rPr>
        <w:t> </w:t>
      </w:r>
      <w:r>
        <w:rPr>
          <w:sz w:val="16"/>
        </w:rPr>
        <w:t>calumnia</w:t>
      </w:r>
      <w:r>
        <w:rPr>
          <w:spacing w:val="-14"/>
          <w:sz w:val="16"/>
        </w:rPr>
        <w:t> </w:t>
      </w:r>
      <w:r>
        <w:rPr>
          <w:sz w:val="16"/>
        </w:rPr>
        <w:t>e</w:t>
      </w:r>
      <w:r>
        <w:rPr>
          <w:spacing w:val="-14"/>
          <w:sz w:val="16"/>
        </w:rPr>
        <w:t> </w:t>
      </w:r>
      <w:r>
        <w:rPr>
          <w:sz w:val="16"/>
        </w:rPr>
        <w:t>injuria</w:t>
      </w:r>
      <w:r>
        <w:rPr>
          <w:spacing w:val="-14"/>
          <w:sz w:val="16"/>
        </w:rPr>
        <w:t> </w:t>
      </w:r>
      <w:r>
        <w:rPr>
          <w:sz w:val="16"/>
        </w:rPr>
        <w:t>cometidos</w:t>
      </w:r>
      <w:r>
        <w:rPr>
          <w:spacing w:val="-14"/>
          <w:sz w:val="16"/>
        </w:rPr>
        <w:t> </w:t>
      </w:r>
      <w:r>
        <w:rPr>
          <w:sz w:val="16"/>
        </w:rPr>
        <w:t>a</w:t>
      </w:r>
      <w:r>
        <w:rPr>
          <w:spacing w:val="-14"/>
          <w:sz w:val="16"/>
        </w:rPr>
        <w:t> </w:t>
      </w:r>
      <w:r>
        <w:rPr>
          <w:sz w:val="16"/>
        </w:rPr>
        <w:t>través</w:t>
      </w:r>
      <w:r>
        <w:rPr>
          <w:spacing w:val="-14"/>
          <w:sz w:val="16"/>
        </w:rPr>
        <w:t> </w:t>
      </w:r>
      <w:r>
        <w:rPr>
          <w:sz w:val="16"/>
        </w:rPr>
        <w:t>de</w:t>
      </w:r>
      <w:r>
        <w:rPr>
          <w:spacing w:val="-14"/>
          <w:sz w:val="16"/>
        </w:rPr>
        <w:t> </w:t>
      </w:r>
      <w:r>
        <w:rPr>
          <w:sz w:val="16"/>
        </w:rPr>
        <w:t>cualquier</w:t>
      </w:r>
      <w:r>
        <w:rPr>
          <w:spacing w:val="-14"/>
          <w:sz w:val="16"/>
        </w:rPr>
        <w:t> </w:t>
      </w:r>
      <w:r>
        <w:rPr>
          <w:sz w:val="16"/>
        </w:rPr>
        <w:t>medio</w:t>
      </w:r>
      <w:r>
        <w:rPr>
          <w:spacing w:val="-14"/>
          <w:sz w:val="16"/>
        </w:rPr>
        <w:t> </w:t>
      </w:r>
      <w:r>
        <w:rPr>
          <w:sz w:val="16"/>
        </w:rPr>
        <w:t>de</w:t>
      </w:r>
      <w:r>
        <w:rPr>
          <w:spacing w:val="-14"/>
          <w:sz w:val="16"/>
        </w:rPr>
        <w:t> </w:t>
      </w:r>
      <w:r>
        <w:rPr>
          <w:sz w:val="16"/>
        </w:rPr>
        <w:t>comunicación social, serán sancionados con las penas corporales señaladas en los artículos 413, 418, inciso primero, y 419 del Código Penal, y con multas de veinte a ciento cincuenta unidades tributarias mensuales en los casos del N°1 del artículo 413 y del artículo 418; de veinte a cien unidades tributarias</w:t>
      </w:r>
      <w:r>
        <w:rPr>
          <w:spacing w:val="-11"/>
          <w:sz w:val="16"/>
        </w:rPr>
        <w:t> </w:t>
      </w:r>
      <w:r>
        <w:rPr>
          <w:sz w:val="16"/>
        </w:rPr>
        <w:t>mensuales</w:t>
      </w:r>
      <w:r>
        <w:rPr>
          <w:spacing w:val="-13"/>
          <w:sz w:val="16"/>
        </w:rPr>
        <w:t> </w:t>
      </w:r>
      <w:r>
        <w:rPr>
          <w:sz w:val="16"/>
        </w:rPr>
        <w:t>en</w:t>
      </w:r>
      <w:r>
        <w:rPr>
          <w:spacing w:val="-12"/>
          <w:sz w:val="16"/>
        </w:rPr>
        <w:t> </w:t>
      </w:r>
      <w:r>
        <w:rPr>
          <w:sz w:val="16"/>
        </w:rPr>
        <w:t>el</w:t>
      </w:r>
      <w:r>
        <w:rPr>
          <w:spacing w:val="-12"/>
          <w:sz w:val="16"/>
        </w:rPr>
        <w:t> </w:t>
      </w:r>
      <w:r>
        <w:rPr>
          <w:sz w:val="16"/>
        </w:rPr>
        <w:t>caso</w:t>
      </w:r>
      <w:r>
        <w:rPr>
          <w:spacing w:val="-10"/>
          <w:sz w:val="16"/>
        </w:rPr>
        <w:t> </w:t>
      </w:r>
      <w:r>
        <w:rPr>
          <w:sz w:val="16"/>
        </w:rPr>
        <w:t>del</w:t>
      </w:r>
      <w:r>
        <w:rPr>
          <w:spacing w:val="-12"/>
          <w:sz w:val="16"/>
        </w:rPr>
        <w:t> </w:t>
      </w:r>
      <w:r>
        <w:rPr>
          <w:sz w:val="16"/>
        </w:rPr>
        <w:t>N°2</w:t>
      </w:r>
      <w:r>
        <w:rPr>
          <w:spacing w:val="-12"/>
          <w:sz w:val="16"/>
        </w:rPr>
        <w:t> </w:t>
      </w:r>
      <w:r>
        <w:rPr>
          <w:sz w:val="16"/>
        </w:rPr>
        <w:t>del</w:t>
      </w:r>
      <w:r>
        <w:rPr>
          <w:spacing w:val="-12"/>
          <w:sz w:val="16"/>
        </w:rPr>
        <w:t> </w:t>
      </w:r>
      <w:r>
        <w:rPr>
          <w:sz w:val="16"/>
        </w:rPr>
        <w:t>artículo</w:t>
      </w:r>
      <w:r>
        <w:rPr>
          <w:spacing w:val="-12"/>
          <w:sz w:val="16"/>
        </w:rPr>
        <w:t> </w:t>
      </w:r>
      <w:r>
        <w:rPr>
          <w:sz w:val="16"/>
        </w:rPr>
        <w:t>413</w:t>
      </w:r>
      <w:r>
        <w:rPr>
          <w:spacing w:val="-12"/>
          <w:sz w:val="16"/>
        </w:rPr>
        <w:t> </w:t>
      </w:r>
      <w:r>
        <w:rPr>
          <w:sz w:val="16"/>
        </w:rPr>
        <w:t>y</w:t>
      </w:r>
      <w:r>
        <w:rPr>
          <w:spacing w:val="-10"/>
          <w:sz w:val="16"/>
        </w:rPr>
        <w:t> </w:t>
      </w:r>
      <w:r>
        <w:rPr>
          <w:sz w:val="16"/>
        </w:rPr>
        <w:t>de</w:t>
      </w:r>
      <w:r>
        <w:rPr>
          <w:spacing w:val="-11"/>
          <w:sz w:val="16"/>
        </w:rPr>
        <w:t> </w:t>
      </w:r>
      <w:r>
        <w:rPr>
          <w:sz w:val="16"/>
        </w:rPr>
        <w:t>veinte</w:t>
      </w:r>
      <w:r>
        <w:rPr>
          <w:spacing w:val="-11"/>
          <w:sz w:val="16"/>
        </w:rPr>
        <w:t> </w:t>
      </w:r>
      <w:r>
        <w:rPr>
          <w:sz w:val="16"/>
        </w:rPr>
        <w:t>a</w:t>
      </w:r>
      <w:r>
        <w:rPr>
          <w:spacing w:val="-11"/>
          <w:sz w:val="16"/>
        </w:rPr>
        <w:t> </w:t>
      </w:r>
      <w:r>
        <w:rPr>
          <w:sz w:val="16"/>
        </w:rPr>
        <w:t>cincuenta</w:t>
      </w:r>
      <w:r>
        <w:rPr>
          <w:spacing w:val="-11"/>
          <w:sz w:val="16"/>
        </w:rPr>
        <w:t> </w:t>
      </w:r>
      <w:r>
        <w:rPr>
          <w:sz w:val="16"/>
        </w:rPr>
        <w:t>unidades</w:t>
      </w:r>
      <w:r>
        <w:rPr>
          <w:spacing w:val="-13"/>
          <w:sz w:val="16"/>
        </w:rPr>
        <w:t> </w:t>
      </w:r>
      <w:r>
        <w:rPr>
          <w:sz w:val="16"/>
        </w:rPr>
        <w:t>tributarias mensuales en el caso del artículo 419.</w:t>
      </w:r>
    </w:p>
    <w:p>
      <w:pPr>
        <w:pStyle w:val="BodyText"/>
        <w:rPr>
          <w:sz w:val="16"/>
        </w:rPr>
      </w:pPr>
    </w:p>
    <w:p>
      <w:pPr>
        <w:spacing w:before="0"/>
        <w:ind w:left="840" w:right="812" w:firstLine="0"/>
        <w:jc w:val="both"/>
        <w:rPr>
          <w:sz w:val="16"/>
        </w:rPr>
      </w:pPr>
      <w:r>
        <w:rPr>
          <w:sz w:val="16"/>
        </w:rPr>
        <w:t>No</w:t>
      </w:r>
      <w:r>
        <w:rPr>
          <w:spacing w:val="-4"/>
          <w:sz w:val="16"/>
        </w:rPr>
        <w:t> </w:t>
      </w:r>
      <w:r>
        <w:rPr>
          <w:sz w:val="16"/>
        </w:rPr>
        <w:t>constituyen</w:t>
      </w:r>
      <w:r>
        <w:rPr>
          <w:spacing w:val="-5"/>
          <w:sz w:val="16"/>
        </w:rPr>
        <w:t> </w:t>
      </w:r>
      <w:r>
        <w:rPr>
          <w:sz w:val="16"/>
        </w:rPr>
        <w:t>injurias</w:t>
      </w:r>
      <w:r>
        <w:rPr>
          <w:spacing w:val="-7"/>
          <w:sz w:val="16"/>
        </w:rPr>
        <w:t> </w:t>
      </w:r>
      <w:r>
        <w:rPr>
          <w:sz w:val="16"/>
        </w:rPr>
        <w:t>las</w:t>
      </w:r>
      <w:r>
        <w:rPr>
          <w:spacing w:val="-4"/>
          <w:sz w:val="16"/>
        </w:rPr>
        <w:t> </w:t>
      </w:r>
      <w:r>
        <w:rPr>
          <w:sz w:val="16"/>
        </w:rPr>
        <w:t>apreciaciones</w:t>
      </w:r>
      <w:r>
        <w:rPr>
          <w:spacing w:val="-7"/>
          <w:sz w:val="16"/>
        </w:rPr>
        <w:t> </w:t>
      </w:r>
      <w:r>
        <w:rPr>
          <w:sz w:val="16"/>
        </w:rPr>
        <w:t>personales</w:t>
      </w:r>
      <w:r>
        <w:rPr>
          <w:spacing w:val="-7"/>
          <w:sz w:val="16"/>
        </w:rPr>
        <w:t> </w:t>
      </w:r>
      <w:r>
        <w:rPr>
          <w:sz w:val="16"/>
        </w:rPr>
        <w:t>que</w:t>
      </w:r>
      <w:r>
        <w:rPr>
          <w:spacing w:val="-7"/>
          <w:sz w:val="16"/>
        </w:rPr>
        <w:t> </w:t>
      </w:r>
      <w:r>
        <w:rPr>
          <w:sz w:val="16"/>
        </w:rPr>
        <w:t>se</w:t>
      </w:r>
      <w:r>
        <w:rPr>
          <w:spacing w:val="-7"/>
          <w:sz w:val="16"/>
        </w:rPr>
        <w:t> </w:t>
      </w:r>
      <w:r>
        <w:rPr>
          <w:sz w:val="16"/>
        </w:rPr>
        <w:t>formulen</w:t>
      </w:r>
      <w:r>
        <w:rPr>
          <w:spacing w:val="-8"/>
          <w:sz w:val="16"/>
        </w:rPr>
        <w:t> </w:t>
      </w:r>
      <w:r>
        <w:rPr>
          <w:sz w:val="16"/>
        </w:rPr>
        <w:t>en</w:t>
      </w:r>
      <w:r>
        <w:rPr>
          <w:spacing w:val="-5"/>
          <w:sz w:val="16"/>
        </w:rPr>
        <w:t> </w:t>
      </w:r>
      <w:r>
        <w:rPr>
          <w:sz w:val="16"/>
        </w:rPr>
        <w:t>comentarios</w:t>
      </w:r>
      <w:r>
        <w:rPr>
          <w:spacing w:val="-7"/>
          <w:sz w:val="16"/>
        </w:rPr>
        <w:t> </w:t>
      </w:r>
      <w:r>
        <w:rPr>
          <w:sz w:val="16"/>
        </w:rPr>
        <w:t>especializados de crítica política, literaria, histórica, artística, científica, técnica y deportiva, salvo que su tenor pusiere de manifiesto el propósito de injuriar, además del de criticar.</w:t>
      </w:r>
    </w:p>
    <w:p>
      <w:pPr>
        <w:pStyle w:val="BodyText"/>
        <w:spacing w:before="11"/>
        <w:rPr>
          <w:sz w:val="15"/>
        </w:rPr>
      </w:pPr>
    </w:p>
    <w:p>
      <w:pPr>
        <w:spacing w:before="1"/>
        <w:ind w:left="840" w:right="809" w:firstLine="0"/>
        <w:jc w:val="both"/>
        <w:rPr>
          <w:sz w:val="16"/>
        </w:rPr>
      </w:pPr>
      <w:r>
        <w:rPr>
          <w:sz w:val="16"/>
        </w:rPr>
        <w:t>Artículo</w:t>
      </w:r>
      <w:r>
        <w:rPr>
          <w:spacing w:val="-5"/>
          <w:sz w:val="16"/>
        </w:rPr>
        <w:t> </w:t>
      </w:r>
      <w:r>
        <w:rPr>
          <w:sz w:val="16"/>
        </w:rPr>
        <w:t>30.-</w:t>
      </w:r>
      <w:r>
        <w:rPr>
          <w:spacing w:val="-7"/>
          <w:sz w:val="16"/>
        </w:rPr>
        <w:t> </w:t>
      </w:r>
      <w:r>
        <w:rPr>
          <w:sz w:val="16"/>
        </w:rPr>
        <w:t>Al</w:t>
      </w:r>
      <w:r>
        <w:rPr>
          <w:spacing w:val="-4"/>
          <w:sz w:val="16"/>
        </w:rPr>
        <w:t> </w:t>
      </w:r>
      <w:r>
        <w:rPr>
          <w:sz w:val="16"/>
        </w:rPr>
        <w:t>inculpado</w:t>
      </w:r>
      <w:r>
        <w:rPr>
          <w:spacing w:val="-5"/>
          <w:sz w:val="16"/>
        </w:rPr>
        <w:t> </w:t>
      </w:r>
      <w:r>
        <w:rPr>
          <w:sz w:val="16"/>
        </w:rPr>
        <w:t>de</w:t>
      </w:r>
      <w:r>
        <w:rPr>
          <w:spacing w:val="-3"/>
          <w:sz w:val="16"/>
        </w:rPr>
        <w:t> </w:t>
      </w:r>
      <w:r>
        <w:rPr>
          <w:sz w:val="16"/>
        </w:rPr>
        <w:t>haber</w:t>
      </w:r>
      <w:r>
        <w:rPr>
          <w:spacing w:val="-5"/>
          <w:sz w:val="16"/>
        </w:rPr>
        <w:t> </w:t>
      </w:r>
      <w:r>
        <w:rPr>
          <w:sz w:val="16"/>
        </w:rPr>
        <w:t>causado</w:t>
      </w:r>
      <w:r>
        <w:rPr>
          <w:spacing w:val="-3"/>
          <w:sz w:val="16"/>
        </w:rPr>
        <w:t> </w:t>
      </w:r>
      <w:r>
        <w:rPr>
          <w:sz w:val="16"/>
        </w:rPr>
        <w:t>injuria</w:t>
      </w:r>
      <w:r>
        <w:rPr>
          <w:spacing w:val="-7"/>
          <w:sz w:val="16"/>
        </w:rPr>
        <w:t> </w:t>
      </w:r>
      <w:r>
        <w:rPr>
          <w:sz w:val="16"/>
        </w:rPr>
        <w:t>a</w:t>
      </w:r>
      <w:r>
        <w:rPr>
          <w:spacing w:val="-4"/>
          <w:sz w:val="16"/>
        </w:rPr>
        <w:t> </w:t>
      </w:r>
      <w:r>
        <w:rPr>
          <w:sz w:val="16"/>
        </w:rPr>
        <w:t>través</w:t>
      </w:r>
      <w:r>
        <w:rPr>
          <w:spacing w:val="-8"/>
          <w:sz w:val="16"/>
        </w:rPr>
        <w:t> </w:t>
      </w:r>
      <w:r>
        <w:rPr>
          <w:sz w:val="16"/>
        </w:rPr>
        <w:t>de</w:t>
      </w:r>
      <w:r>
        <w:rPr>
          <w:spacing w:val="-3"/>
          <w:sz w:val="16"/>
        </w:rPr>
        <w:t> </w:t>
      </w:r>
      <w:r>
        <w:rPr>
          <w:sz w:val="16"/>
        </w:rPr>
        <w:t>un</w:t>
      </w:r>
      <w:r>
        <w:rPr>
          <w:spacing w:val="-4"/>
          <w:sz w:val="16"/>
        </w:rPr>
        <w:t> </w:t>
      </w:r>
      <w:r>
        <w:rPr>
          <w:sz w:val="16"/>
        </w:rPr>
        <w:t>medio</w:t>
      </w:r>
      <w:r>
        <w:rPr>
          <w:spacing w:val="-5"/>
          <w:sz w:val="16"/>
        </w:rPr>
        <w:t> </w:t>
      </w:r>
      <w:r>
        <w:rPr>
          <w:sz w:val="16"/>
        </w:rPr>
        <w:t>de</w:t>
      </w:r>
      <w:r>
        <w:rPr>
          <w:spacing w:val="-3"/>
          <w:sz w:val="16"/>
        </w:rPr>
        <w:t> </w:t>
      </w:r>
      <w:r>
        <w:rPr>
          <w:sz w:val="16"/>
        </w:rPr>
        <w:t>comunicación</w:t>
      </w:r>
      <w:r>
        <w:rPr>
          <w:spacing w:val="-7"/>
          <w:sz w:val="16"/>
        </w:rPr>
        <w:t> </w:t>
      </w:r>
      <w:r>
        <w:rPr>
          <w:sz w:val="16"/>
        </w:rPr>
        <w:t>social,</w:t>
      </w:r>
      <w:r>
        <w:rPr>
          <w:spacing w:val="-4"/>
          <w:sz w:val="16"/>
        </w:rPr>
        <w:t> </w:t>
      </w:r>
      <w:r>
        <w:rPr>
          <w:sz w:val="16"/>
        </w:rPr>
        <w:t>no le</w:t>
      </w:r>
      <w:r>
        <w:rPr>
          <w:spacing w:val="-6"/>
          <w:sz w:val="16"/>
        </w:rPr>
        <w:t> </w:t>
      </w:r>
      <w:r>
        <w:rPr>
          <w:sz w:val="16"/>
        </w:rPr>
        <w:t>será</w:t>
      </w:r>
      <w:r>
        <w:rPr>
          <w:spacing w:val="-9"/>
          <w:sz w:val="16"/>
        </w:rPr>
        <w:t> </w:t>
      </w:r>
      <w:r>
        <w:rPr>
          <w:sz w:val="16"/>
        </w:rPr>
        <w:t>admitida</w:t>
      </w:r>
      <w:r>
        <w:rPr>
          <w:spacing w:val="-9"/>
          <w:sz w:val="16"/>
        </w:rPr>
        <w:t> </w:t>
      </w:r>
      <w:r>
        <w:rPr>
          <w:sz w:val="16"/>
        </w:rPr>
        <w:t>prueba</w:t>
      </w:r>
      <w:r>
        <w:rPr>
          <w:spacing w:val="-9"/>
          <w:sz w:val="16"/>
        </w:rPr>
        <w:t> </w:t>
      </w:r>
      <w:r>
        <w:rPr>
          <w:sz w:val="16"/>
        </w:rPr>
        <w:t>de</w:t>
      </w:r>
      <w:r>
        <w:rPr>
          <w:spacing w:val="-11"/>
          <w:sz w:val="16"/>
        </w:rPr>
        <w:t> </w:t>
      </w:r>
      <w:r>
        <w:rPr>
          <w:sz w:val="16"/>
        </w:rPr>
        <w:t>verdad</w:t>
      </w:r>
      <w:r>
        <w:rPr>
          <w:spacing w:val="-8"/>
          <w:sz w:val="16"/>
        </w:rPr>
        <w:t> </w:t>
      </w:r>
      <w:r>
        <w:rPr>
          <w:sz w:val="16"/>
        </w:rPr>
        <w:t>acerca</w:t>
      </w:r>
      <w:r>
        <w:rPr>
          <w:spacing w:val="-11"/>
          <w:sz w:val="16"/>
        </w:rPr>
        <w:t> </w:t>
      </w:r>
      <w:r>
        <w:rPr>
          <w:sz w:val="16"/>
        </w:rPr>
        <w:t>de</w:t>
      </w:r>
      <w:r>
        <w:rPr>
          <w:spacing w:val="-8"/>
          <w:sz w:val="16"/>
        </w:rPr>
        <w:t> </w:t>
      </w:r>
      <w:r>
        <w:rPr>
          <w:sz w:val="16"/>
        </w:rPr>
        <w:t>sus</w:t>
      </w:r>
      <w:r>
        <w:rPr>
          <w:spacing w:val="-8"/>
          <w:sz w:val="16"/>
        </w:rPr>
        <w:t> </w:t>
      </w:r>
      <w:r>
        <w:rPr>
          <w:sz w:val="16"/>
        </w:rPr>
        <w:t>expresiones,</w:t>
      </w:r>
      <w:r>
        <w:rPr>
          <w:spacing w:val="-7"/>
          <w:sz w:val="16"/>
        </w:rPr>
        <w:t> </w:t>
      </w:r>
      <w:r>
        <w:rPr>
          <w:sz w:val="16"/>
        </w:rPr>
        <w:t>sino</w:t>
      </w:r>
      <w:r>
        <w:rPr>
          <w:spacing w:val="-8"/>
          <w:sz w:val="16"/>
        </w:rPr>
        <w:t> </w:t>
      </w:r>
      <w:r>
        <w:rPr>
          <w:sz w:val="16"/>
        </w:rPr>
        <w:t>cuando</w:t>
      </w:r>
      <w:r>
        <w:rPr>
          <w:spacing w:val="-8"/>
          <w:sz w:val="16"/>
        </w:rPr>
        <w:t> </w:t>
      </w:r>
      <w:r>
        <w:rPr>
          <w:sz w:val="16"/>
        </w:rPr>
        <w:t>hubiere</w:t>
      </w:r>
      <w:r>
        <w:rPr>
          <w:spacing w:val="-8"/>
          <w:sz w:val="16"/>
        </w:rPr>
        <w:t> </w:t>
      </w:r>
      <w:r>
        <w:rPr>
          <w:sz w:val="16"/>
        </w:rPr>
        <w:t>imputado</w:t>
      </w:r>
      <w:r>
        <w:rPr>
          <w:spacing w:val="-8"/>
          <w:sz w:val="16"/>
        </w:rPr>
        <w:t> </w:t>
      </w:r>
      <w:r>
        <w:rPr>
          <w:sz w:val="16"/>
        </w:rPr>
        <w:t>hechos determinados y concurrieren a lo menos una de las siguientes circunstancias:</w:t>
      </w:r>
    </w:p>
    <w:p>
      <w:pPr>
        <w:pStyle w:val="BodyText"/>
        <w:spacing w:before="11"/>
        <w:rPr>
          <w:sz w:val="15"/>
        </w:rPr>
      </w:pPr>
    </w:p>
    <w:p>
      <w:pPr>
        <w:pStyle w:val="ListParagraph"/>
        <w:numPr>
          <w:ilvl w:val="1"/>
          <w:numId w:val="12"/>
        </w:numPr>
        <w:tabs>
          <w:tab w:pos="1066" w:val="left" w:leader="none"/>
        </w:tabs>
        <w:spacing w:line="240" w:lineRule="auto" w:before="1" w:after="0"/>
        <w:ind w:left="1065" w:right="0" w:hanging="226"/>
        <w:jc w:val="left"/>
        <w:rPr>
          <w:sz w:val="16"/>
        </w:rPr>
      </w:pPr>
      <w:r>
        <w:rPr>
          <w:sz w:val="16"/>
        </w:rPr>
        <w:t>Que</w:t>
      </w:r>
      <w:r>
        <w:rPr>
          <w:spacing w:val="-5"/>
          <w:sz w:val="16"/>
        </w:rPr>
        <w:t> </w:t>
      </w:r>
      <w:r>
        <w:rPr>
          <w:sz w:val="16"/>
        </w:rPr>
        <w:t>la</w:t>
      </w:r>
      <w:r>
        <w:rPr>
          <w:spacing w:val="-5"/>
          <w:sz w:val="16"/>
        </w:rPr>
        <w:t> </w:t>
      </w:r>
      <w:r>
        <w:rPr>
          <w:sz w:val="16"/>
        </w:rPr>
        <w:t>imputación</w:t>
      </w:r>
      <w:r>
        <w:rPr>
          <w:spacing w:val="-6"/>
          <w:sz w:val="16"/>
        </w:rPr>
        <w:t> </w:t>
      </w:r>
      <w:r>
        <w:rPr>
          <w:sz w:val="16"/>
        </w:rPr>
        <w:t>se</w:t>
      </w:r>
      <w:r>
        <w:rPr>
          <w:spacing w:val="-4"/>
          <w:sz w:val="16"/>
        </w:rPr>
        <w:t> </w:t>
      </w:r>
      <w:r>
        <w:rPr>
          <w:sz w:val="16"/>
        </w:rPr>
        <w:t>produjere</w:t>
      </w:r>
      <w:r>
        <w:rPr>
          <w:spacing w:val="-4"/>
          <w:sz w:val="16"/>
        </w:rPr>
        <w:t> </w:t>
      </w:r>
      <w:r>
        <w:rPr>
          <w:sz w:val="16"/>
        </w:rPr>
        <w:t>con</w:t>
      </w:r>
      <w:r>
        <w:rPr>
          <w:spacing w:val="-4"/>
          <w:sz w:val="16"/>
        </w:rPr>
        <w:t> </w:t>
      </w:r>
      <w:r>
        <w:rPr>
          <w:sz w:val="16"/>
        </w:rPr>
        <w:t>motivo</w:t>
      </w:r>
      <w:r>
        <w:rPr>
          <w:spacing w:val="-4"/>
          <w:sz w:val="16"/>
        </w:rPr>
        <w:t> </w:t>
      </w:r>
      <w:r>
        <w:rPr>
          <w:sz w:val="16"/>
        </w:rPr>
        <w:t>de</w:t>
      </w:r>
      <w:r>
        <w:rPr>
          <w:spacing w:val="-5"/>
          <w:sz w:val="16"/>
        </w:rPr>
        <w:t> </w:t>
      </w:r>
      <w:r>
        <w:rPr>
          <w:sz w:val="16"/>
        </w:rPr>
        <w:t>defender</w:t>
      </w:r>
      <w:r>
        <w:rPr>
          <w:spacing w:val="-1"/>
          <w:sz w:val="16"/>
        </w:rPr>
        <w:t> </w:t>
      </w:r>
      <w:r>
        <w:rPr>
          <w:sz w:val="16"/>
        </w:rPr>
        <w:t>un</w:t>
      </w:r>
      <w:r>
        <w:rPr>
          <w:spacing w:val="-4"/>
          <w:sz w:val="16"/>
        </w:rPr>
        <w:t> </w:t>
      </w:r>
      <w:r>
        <w:rPr>
          <w:sz w:val="16"/>
        </w:rPr>
        <w:t>interés</w:t>
      </w:r>
      <w:r>
        <w:rPr>
          <w:spacing w:val="-4"/>
          <w:sz w:val="16"/>
        </w:rPr>
        <w:t> </w:t>
      </w:r>
      <w:r>
        <w:rPr>
          <w:sz w:val="16"/>
        </w:rPr>
        <w:t>público</w:t>
      </w:r>
      <w:r>
        <w:rPr>
          <w:spacing w:val="-6"/>
          <w:sz w:val="16"/>
        </w:rPr>
        <w:t> </w:t>
      </w:r>
      <w:r>
        <w:rPr>
          <w:spacing w:val="-2"/>
          <w:sz w:val="16"/>
        </w:rPr>
        <w:t>real;</w:t>
      </w:r>
    </w:p>
    <w:p>
      <w:pPr>
        <w:pStyle w:val="ListParagraph"/>
        <w:numPr>
          <w:ilvl w:val="1"/>
          <w:numId w:val="12"/>
        </w:numPr>
        <w:tabs>
          <w:tab w:pos="1078" w:val="left" w:leader="none"/>
        </w:tabs>
        <w:spacing w:line="240" w:lineRule="auto" w:before="0" w:after="0"/>
        <w:ind w:left="840" w:right="811" w:firstLine="0"/>
        <w:jc w:val="left"/>
        <w:rPr>
          <w:sz w:val="16"/>
        </w:rPr>
      </w:pPr>
      <w:r>
        <w:rPr>
          <w:sz w:val="16"/>
        </w:rPr>
        <w:t>Que el afectado ejerciere funciones públicas y la imputación se refiriere a hechos propios de tal </w:t>
      </w:r>
      <w:r>
        <w:rPr>
          <w:spacing w:val="-2"/>
          <w:sz w:val="16"/>
        </w:rPr>
        <w:t>ejercicio.</w:t>
      </w:r>
    </w:p>
    <w:p>
      <w:pPr>
        <w:pStyle w:val="BodyText"/>
        <w:spacing w:before="11"/>
        <w:rPr>
          <w:sz w:val="15"/>
        </w:rPr>
      </w:pPr>
    </w:p>
    <w:p>
      <w:pPr>
        <w:spacing w:before="1"/>
        <w:ind w:left="839" w:right="810" w:firstLine="0"/>
        <w:jc w:val="both"/>
        <w:rPr>
          <w:sz w:val="16"/>
        </w:rPr>
      </w:pPr>
      <w:r>
        <w:rPr>
          <w:sz w:val="16"/>
        </w:rPr>
        <w:t>En estos casos, si se probare la verdad de la imputación, el juez procederá a sobreseer definitivamente o absolver al querellado, según correspondiere.</w:t>
      </w:r>
    </w:p>
    <w:p>
      <w:pPr>
        <w:pStyle w:val="BodyText"/>
        <w:spacing w:before="11"/>
        <w:rPr>
          <w:sz w:val="15"/>
        </w:rPr>
      </w:pPr>
    </w:p>
    <w:p>
      <w:pPr>
        <w:spacing w:before="1"/>
        <w:ind w:left="839" w:right="814" w:firstLine="0"/>
        <w:jc w:val="both"/>
        <w:rPr>
          <w:sz w:val="16"/>
        </w:rPr>
      </w:pPr>
      <w:r>
        <w:rPr>
          <w:sz w:val="16"/>
        </w:rPr>
        <w:t>Para lo dispuesto en el presente artículo se considerarán como hechos de interés público de una persona los siguientes:</w:t>
      </w:r>
    </w:p>
    <w:p>
      <w:pPr>
        <w:pStyle w:val="BodyText"/>
        <w:spacing w:before="11"/>
        <w:rPr>
          <w:sz w:val="15"/>
        </w:rPr>
      </w:pPr>
    </w:p>
    <w:p>
      <w:pPr>
        <w:pStyle w:val="ListParagraph"/>
        <w:numPr>
          <w:ilvl w:val="0"/>
          <w:numId w:val="20"/>
        </w:numPr>
        <w:tabs>
          <w:tab w:pos="1066" w:val="left" w:leader="none"/>
        </w:tabs>
        <w:spacing w:line="240" w:lineRule="auto" w:before="1" w:after="0"/>
        <w:ind w:left="1065" w:right="0" w:hanging="227"/>
        <w:jc w:val="left"/>
        <w:rPr>
          <w:sz w:val="16"/>
        </w:rPr>
      </w:pPr>
      <w:r>
        <w:rPr>
          <w:sz w:val="16"/>
        </w:rPr>
        <w:t>Los</w:t>
      </w:r>
      <w:r>
        <w:rPr>
          <w:spacing w:val="-5"/>
          <w:sz w:val="16"/>
        </w:rPr>
        <w:t> </w:t>
      </w:r>
      <w:r>
        <w:rPr>
          <w:sz w:val="16"/>
        </w:rPr>
        <w:t>referentes</w:t>
      </w:r>
      <w:r>
        <w:rPr>
          <w:spacing w:val="-4"/>
          <w:sz w:val="16"/>
        </w:rPr>
        <w:t> </w:t>
      </w:r>
      <w:r>
        <w:rPr>
          <w:sz w:val="16"/>
        </w:rPr>
        <w:t>al</w:t>
      </w:r>
      <w:r>
        <w:rPr>
          <w:spacing w:val="-4"/>
          <w:sz w:val="16"/>
        </w:rPr>
        <w:t> </w:t>
      </w:r>
      <w:r>
        <w:rPr>
          <w:sz w:val="16"/>
        </w:rPr>
        <w:t>desempeño</w:t>
      </w:r>
      <w:r>
        <w:rPr>
          <w:spacing w:val="-5"/>
          <w:sz w:val="16"/>
        </w:rPr>
        <w:t> </w:t>
      </w:r>
      <w:r>
        <w:rPr>
          <w:sz w:val="16"/>
        </w:rPr>
        <w:t>de</w:t>
      </w:r>
      <w:r>
        <w:rPr>
          <w:spacing w:val="-4"/>
          <w:sz w:val="16"/>
        </w:rPr>
        <w:t> </w:t>
      </w:r>
      <w:r>
        <w:rPr>
          <w:sz w:val="16"/>
        </w:rPr>
        <w:t>funciones</w:t>
      </w:r>
      <w:r>
        <w:rPr>
          <w:spacing w:val="-4"/>
          <w:sz w:val="16"/>
        </w:rPr>
        <w:t> </w:t>
      </w:r>
      <w:r>
        <w:rPr>
          <w:spacing w:val="-2"/>
          <w:sz w:val="16"/>
        </w:rPr>
        <w:t>públicas;</w:t>
      </w:r>
    </w:p>
    <w:p>
      <w:pPr>
        <w:pStyle w:val="ListParagraph"/>
        <w:numPr>
          <w:ilvl w:val="0"/>
          <w:numId w:val="20"/>
        </w:numPr>
        <w:tabs>
          <w:tab w:pos="1071" w:val="left" w:leader="none"/>
        </w:tabs>
        <w:spacing w:line="240" w:lineRule="auto" w:before="0" w:after="0"/>
        <w:ind w:left="839" w:right="812" w:firstLine="0"/>
        <w:jc w:val="left"/>
        <w:rPr>
          <w:sz w:val="16"/>
        </w:rPr>
      </w:pPr>
      <w:r>
        <w:rPr>
          <w:sz w:val="16"/>
        </w:rPr>
        <w:t>Los</w:t>
      </w:r>
      <w:r>
        <w:rPr>
          <w:spacing w:val="-3"/>
          <w:sz w:val="16"/>
        </w:rPr>
        <w:t> </w:t>
      </w:r>
      <w:r>
        <w:rPr>
          <w:sz w:val="16"/>
        </w:rPr>
        <w:t>realizados</w:t>
      </w:r>
      <w:r>
        <w:rPr>
          <w:spacing w:val="-3"/>
          <w:sz w:val="16"/>
        </w:rPr>
        <w:t> </w:t>
      </w:r>
      <w:r>
        <w:rPr>
          <w:sz w:val="16"/>
        </w:rPr>
        <w:t>en</w:t>
      </w:r>
      <w:r>
        <w:rPr>
          <w:spacing w:val="-2"/>
          <w:sz w:val="16"/>
        </w:rPr>
        <w:t> </w:t>
      </w:r>
      <w:r>
        <w:rPr>
          <w:sz w:val="16"/>
        </w:rPr>
        <w:t>el</w:t>
      </w:r>
      <w:r>
        <w:rPr>
          <w:spacing w:val="-4"/>
          <w:sz w:val="16"/>
        </w:rPr>
        <w:t> </w:t>
      </w:r>
      <w:r>
        <w:rPr>
          <w:sz w:val="16"/>
        </w:rPr>
        <w:t>ejercicio de</w:t>
      </w:r>
      <w:r>
        <w:rPr>
          <w:spacing w:val="-1"/>
          <w:sz w:val="16"/>
        </w:rPr>
        <w:t> </w:t>
      </w:r>
      <w:r>
        <w:rPr>
          <w:sz w:val="16"/>
        </w:rPr>
        <w:t>una</w:t>
      </w:r>
      <w:r>
        <w:rPr>
          <w:spacing w:val="-4"/>
          <w:sz w:val="16"/>
        </w:rPr>
        <w:t> </w:t>
      </w:r>
      <w:r>
        <w:rPr>
          <w:sz w:val="16"/>
        </w:rPr>
        <w:t>profesión</w:t>
      </w:r>
      <w:r>
        <w:rPr>
          <w:spacing w:val="-2"/>
          <w:sz w:val="16"/>
        </w:rPr>
        <w:t> </w:t>
      </w:r>
      <w:r>
        <w:rPr>
          <w:sz w:val="16"/>
        </w:rPr>
        <w:t>u</w:t>
      </w:r>
      <w:r>
        <w:rPr>
          <w:spacing w:val="-4"/>
          <w:sz w:val="16"/>
        </w:rPr>
        <w:t> </w:t>
      </w:r>
      <w:r>
        <w:rPr>
          <w:sz w:val="16"/>
        </w:rPr>
        <w:t>oficio</w:t>
      </w:r>
      <w:r>
        <w:rPr>
          <w:spacing w:val="-3"/>
          <w:sz w:val="16"/>
        </w:rPr>
        <w:t> </w:t>
      </w:r>
      <w:r>
        <w:rPr>
          <w:sz w:val="16"/>
        </w:rPr>
        <w:t>y cuyo</w:t>
      </w:r>
      <w:r>
        <w:rPr>
          <w:spacing w:val="-3"/>
          <w:sz w:val="16"/>
        </w:rPr>
        <w:t> </w:t>
      </w:r>
      <w:r>
        <w:rPr>
          <w:sz w:val="16"/>
        </w:rPr>
        <w:t>conocimiento tenga</w:t>
      </w:r>
      <w:r>
        <w:rPr>
          <w:spacing w:val="-4"/>
          <w:sz w:val="16"/>
        </w:rPr>
        <w:t> </w:t>
      </w:r>
      <w:r>
        <w:rPr>
          <w:sz w:val="16"/>
        </w:rPr>
        <w:t>interés</w:t>
      </w:r>
      <w:r>
        <w:rPr>
          <w:spacing w:val="-1"/>
          <w:sz w:val="16"/>
        </w:rPr>
        <w:t> </w:t>
      </w:r>
      <w:r>
        <w:rPr>
          <w:sz w:val="16"/>
        </w:rPr>
        <w:t>público </w:t>
      </w:r>
      <w:r>
        <w:rPr>
          <w:spacing w:val="-2"/>
          <w:sz w:val="16"/>
        </w:rPr>
        <w:t>real;</w:t>
      </w:r>
    </w:p>
    <w:p>
      <w:pPr>
        <w:pStyle w:val="ListParagraph"/>
        <w:numPr>
          <w:ilvl w:val="0"/>
          <w:numId w:val="20"/>
        </w:numPr>
        <w:tabs>
          <w:tab w:pos="1042" w:val="left" w:leader="none"/>
        </w:tabs>
        <w:spacing w:line="240" w:lineRule="auto" w:before="0" w:after="0"/>
        <w:ind w:left="839" w:right="813" w:firstLine="0"/>
        <w:jc w:val="left"/>
        <w:rPr>
          <w:sz w:val="16"/>
        </w:rPr>
      </w:pPr>
      <w:r>
        <w:rPr>
          <w:sz w:val="16"/>
        </w:rPr>
        <w:t>Los</w:t>
      </w:r>
      <w:r>
        <w:rPr>
          <w:spacing w:val="-17"/>
          <w:sz w:val="16"/>
        </w:rPr>
        <w:t> </w:t>
      </w:r>
      <w:r>
        <w:rPr>
          <w:sz w:val="16"/>
        </w:rPr>
        <w:t>que</w:t>
      </w:r>
      <w:r>
        <w:rPr>
          <w:spacing w:val="-14"/>
          <w:sz w:val="16"/>
        </w:rPr>
        <w:t> </w:t>
      </w:r>
      <w:r>
        <w:rPr>
          <w:sz w:val="16"/>
        </w:rPr>
        <w:t>consistieren</w:t>
      </w:r>
      <w:r>
        <w:rPr>
          <w:spacing w:val="-14"/>
          <w:sz w:val="16"/>
        </w:rPr>
        <w:t> </w:t>
      </w:r>
      <w:r>
        <w:rPr>
          <w:sz w:val="16"/>
        </w:rPr>
        <w:t>en</w:t>
      </w:r>
      <w:r>
        <w:rPr>
          <w:spacing w:val="-14"/>
          <w:sz w:val="16"/>
        </w:rPr>
        <w:t> </w:t>
      </w:r>
      <w:r>
        <w:rPr>
          <w:sz w:val="16"/>
        </w:rPr>
        <w:t>actividades</w:t>
      </w:r>
      <w:r>
        <w:rPr>
          <w:spacing w:val="-14"/>
          <w:sz w:val="16"/>
        </w:rPr>
        <w:t> </w:t>
      </w:r>
      <w:r>
        <w:rPr>
          <w:sz w:val="16"/>
        </w:rPr>
        <w:t>a</w:t>
      </w:r>
      <w:r>
        <w:rPr>
          <w:spacing w:val="-14"/>
          <w:sz w:val="16"/>
        </w:rPr>
        <w:t> </w:t>
      </w:r>
      <w:r>
        <w:rPr>
          <w:sz w:val="16"/>
        </w:rPr>
        <w:t>las</w:t>
      </w:r>
      <w:r>
        <w:rPr>
          <w:spacing w:val="-14"/>
          <w:sz w:val="16"/>
        </w:rPr>
        <w:t> </w:t>
      </w:r>
      <w:r>
        <w:rPr>
          <w:sz w:val="16"/>
        </w:rPr>
        <w:t>cuales</w:t>
      </w:r>
      <w:r>
        <w:rPr>
          <w:spacing w:val="-14"/>
          <w:sz w:val="16"/>
        </w:rPr>
        <w:t> </w:t>
      </w:r>
      <w:r>
        <w:rPr>
          <w:sz w:val="16"/>
        </w:rPr>
        <w:t>haya</w:t>
      </w:r>
      <w:r>
        <w:rPr>
          <w:spacing w:val="-14"/>
          <w:sz w:val="16"/>
        </w:rPr>
        <w:t> </w:t>
      </w:r>
      <w:r>
        <w:rPr>
          <w:sz w:val="16"/>
        </w:rPr>
        <w:t>tenido</w:t>
      </w:r>
      <w:r>
        <w:rPr>
          <w:spacing w:val="-14"/>
          <w:sz w:val="16"/>
        </w:rPr>
        <w:t> </w:t>
      </w:r>
      <w:r>
        <w:rPr>
          <w:sz w:val="16"/>
        </w:rPr>
        <w:t>libre</w:t>
      </w:r>
      <w:r>
        <w:rPr>
          <w:spacing w:val="-14"/>
          <w:sz w:val="16"/>
        </w:rPr>
        <w:t> </w:t>
      </w:r>
      <w:r>
        <w:rPr>
          <w:sz w:val="16"/>
        </w:rPr>
        <w:t>acceso</w:t>
      </w:r>
      <w:r>
        <w:rPr>
          <w:spacing w:val="-14"/>
          <w:sz w:val="16"/>
        </w:rPr>
        <w:t> </w:t>
      </w:r>
      <w:r>
        <w:rPr>
          <w:sz w:val="16"/>
        </w:rPr>
        <w:t>el</w:t>
      </w:r>
      <w:r>
        <w:rPr>
          <w:spacing w:val="-14"/>
          <w:sz w:val="16"/>
        </w:rPr>
        <w:t> </w:t>
      </w:r>
      <w:r>
        <w:rPr>
          <w:sz w:val="16"/>
        </w:rPr>
        <w:t>público,</w:t>
      </w:r>
      <w:r>
        <w:rPr>
          <w:spacing w:val="-14"/>
          <w:sz w:val="16"/>
        </w:rPr>
        <w:t> </w:t>
      </w:r>
      <w:r>
        <w:rPr>
          <w:sz w:val="16"/>
        </w:rPr>
        <w:t>a</w:t>
      </w:r>
      <w:r>
        <w:rPr>
          <w:spacing w:val="-14"/>
          <w:sz w:val="16"/>
        </w:rPr>
        <w:t> </w:t>
      </w:r>
      <w:r>
        <w:rPr>
          <w:sz w:val="16"/>
        </w:rPr>
        <w:t>título</w:t>
      </w:r>
      <w:r>
        <w:rPr>
          <w:spacing w:val="-14"/>
          <w:sz w:val="16"/>
        </w:rPr>
        <w:t> </w:t>
      </w:r>
      <w:r>
        <w:rPr>
          <w:sz w:val="16"/>
        </w:rPr>
        <w:t>gratuito u oneroso;</w:t>
      </w:r>
    </w:p>
    <w:p>
      <w:pPr>
        <w:pStyle w:val="ListParagraph"/>
        <w:numPr>
          <w:ilvl w:val="0"/>
          <w:numId w:val="20"/>
        </w:numPr>
        <w:tabs>
          <w:tab w:pos="1078" w:val="left" w:leader="none"/>
        </w:tabs>
        <w:spacing w:line="242" w:lineRule="auto" w:before="0" w:after="0"/>
        <w:ind w:left="839" w:right="812" w:firstLine="0"/>
        <w:jc w:val="left"/>
        <w:rPr>
          <w:sz w:val="16"/>
        </w:rPr>
      </w:pPr>
      <w:r>
        <w:rPr>
          <w:sz w:val="16"/>
        </w:rPr>
        <w:t>Las actuaciones que, con el consentimiento del interesado, hubieren sido captadas o difundidas por algún medio de comunicación social;</w:t>
      </w:r>
    </w:p>
    <w:p>
      <w:pPr>
        <w:pStyle w:val="ListParagraph"/>
        <w:numPr>
          <w:ilvl w:val="0"/>
          <w:numId w:val="20"/>
        </w:numPr>
        <w:tabs>
          <w:tab w:pos="1066" w:val="left" w:leader="none"/>
        </w:tabs>
        <w:spacing w:line="240" w:lineRule="auto" w:before="0" w:after="0"/>
        <w:ind w:left="839" w:right="810" w:firstLine="0"/>
        <w:jc w:val="left"/>
        <w:rPr>
          <w:sz w:val="16"/>
        </w:rPr>
      </w:pPr>
      <w:r>
        <w:rPr>
          <w:sz w:val="16"/>
        </w:rPr>
        <w:t>Los</w:t>
      </w:r>
      <w:r>
        <w:rPr>
          <w:spacing w:val="-1"/>
          <w:sz w:val="16"/>
        </w:rPr>
        <w:t> </w:t>
      </w:r>
      <w:r>
        <w:rPr>
          <w:sz w:val="16"/>
        </w:rPr>
        <w:t>acontecimientos</w:t>
      </w:r>
      <w:r>
        <w:rPr>
          <w:spacing w:val="-3"/>
          <w:sz w:val="16"/>
        </w:rPr>
        <w:t> </w:t>
      </w:r>
      <w:r>
        <w:rPr>
          <w:sz w:val="16"/>
        </w:rPr>
        <w:t>o</w:t>
      </w:r>
      <w:r>
        <w:rPr>
          <w:spacing w:val="-1"/>
          <w:sz w:val="16"/>
        </w:rPr>
        <w:t> </w:t>
      </w:r>
      <w:r>
        <w:rPr>
          <w:sz w:val="16"/>
        </w:rPr>
        <w:t>manifestaciones</w:t>
      </w:r>
      <w:r>
        <w:rPr>
          <w:spacing w:val="-3"/>
          <w:sz w:val="16"/>
        </w:rPr>
        <w:t> </w:t>
      </w:r>
      <w:r>
        <w:rPr>
          <w:sz w:val="16"/>
        </w:rPr>
        <w:t>de</w:t>
      </w:r>
      <w:r>
        <w:rPr>
          <w:spacing w:val="-3"/>
          <w:sz w:val="16"/>
        </w:rPr>
        <w:t> </w:t>
      </w:r>
      <w:r>
        <w:rPr>
          <w:sz w:val="16"/>
        </w:rPr>
        <w:t>que</w:t>
      </w:r>
      <w:r>
        <w:rPr>
          <w:spacing w:val="-1"/>
          <w:sz w:val="16"/>
        </w:rPr>
        <w:t> </w:t>
      </w:r>
      <w:r>
        <w:rPr>
          <w:sz w:val="16"/>
        </w:rPr>
        <w:t>el</w:t>
      </w:r>
      <w:r>
        <w:rPr>
          <w:spacing w:val="-2"/>
          <w:sz w:val="16"/>
        </w:rPr>
        <w:t> </w:t>
      </w:r>
      <w:r>
        <w:rPr>
          <w:sz w:val="16"/>
        </w:rPr>
        <w:t>interesado</w:t>
      </w:r>
      <w:r>
        <w:rPr>
          <w:spacing w:val="-1"/>
          <w:sz w:val="16"/>
        </w:rPr>
        <w:t> </w:t>
      </w:r>
      <w:r>
        <w:rPr>
          <w:sz w:val="16"/>
        </w:rPr>
        <w:t>haya</w:t>
      </w:r>
      <w:r>
        <w:rPr>
          <w:spacing w:val="-4"/>
          <w:sz w:val="16"/>
        </w:rPr>
        <w:t> </w:t>
      </w:r>
      <w:r>
        <w:rPr>
          <w:sz w:val="16"/>
        </w:rPr>
        <w:t>dejado</w:t>
      </w:r>
      <w:r>
        <w:rPr>
          <w:spacing w:val="-3"/>
          <w:sz w:val="16"/>
        </w:rPr>
        <w:t> </w:t>
      </w:r>
      <w:r>
        <w:rPr>
          <w:sz w:val="16"/>
        </w:rPr>
        <w:t>testimonio</w:t>
      </w:r>
      <w:r>
        <w:rPr>
          <w:spacing w:val="-1"/>
          <w:sz w:val="16"/>
        </w:rPr>
        <w:t> </w:t>
      </w:r>
      <w:r>
        <w:rPr>
          <w:sz w:val="16"/>
        </w:rPr>
        <w:t>en</w:t>
      </w:r>
      <w:r>
        <w:rPr>
          <w:spacing w:val="-4"/>
          <w:sz w:val="16"/>
        </w:rPr>
        <w:t> </w:t>
      </w:r>
      <w:r>
        <w:rPr>
          <w:sz w:val="16"/>
        </w:rPr>
        <w:t>registros o archivos públicos, y</w:t>
      </w:r>
    </w:p>
    <w:p>
      <w:pPr>
        <w:pStyle w:val="ListParagraph"/>
        <w:numPr>
          <w:ilvl w:val="0"/>
          <w:numId w:val="20"/>
        </w:numPr>
        <w:tabs>
          <w:tab w:pos="1028" w:val="left" w:leader="none"/>
        </w:tabs>
        <w:spacing w:line="240" w:lineRule="auto" w:before="0" w:after="0"/>
        <w:ind w:left="1027" w:right="0" w:hanging="189"/>
        <w:jc w:val="left"/>
        <w:rPr>
          <w:sz w:val="16"/>
        </w:rPr>
      </w:pPr>
      <w:r>
        <w:rPr>
          <w:sz w:val="16"/>
        </w:rPr>
        <w:t>Los</w:t>
      </w:r>
      <w:r>
        <w:rPr>
          <w:spacing w:val="-5"/>
          <w:sz w:val="16"/>
        </w:rPr>
        <w:t> </w:t>
      </w:r>
      <w:r>
        <w:rPr>
          <w:sz w:val="16"/>
        </w:rPr>
        <w:t>consistentes</w:t>
      </w:r>
      <w:r>
        <w:rPr>
          <w:spacing w:val="-4"/>
          <w:sz w:val="16"/>
        </w:rPr>
        <w:t> </w:t>
      </w:r>
      <w:r>
        <w:rPr>
          <w:sz w:val="16"/>
        </w:rPr>
        <w:t>en</w:t>
      </w:r>
      <w:r>
        <w:rPr>
          <w:spacing w:val="-3"/>
          <w:sz w:val="16"/>
        </w:rPr>
        <w:t> </w:t>
      </w:r>
      <w:r>
        <w:rPr>
          <w:sz w:val="16"/>
        </w:rPr>
        <w:t>la</w:t>
      </w:r>
      <w:r>
        <w:rPr>
          <w:spacing w:val="-5"/>
          <w:sz w:val="16"/>
        </w:rPr>
        <w:t> </w:t>
      </w:r>
      <w:r>
        <w:rPr>
          <w:sz w:val="16"/>
        </w:rPr>
        <w:t>comisión</w:t>
      </w:r>
      <w:r>
        <w:rPr>
          <w:spacing w:val="-3"/>
          <w:sz w:val="16"/>
        </w:rPr>
        <w:t> </w:t>
      </w:r>
      <w:r>
        <w:rPr>
          <w:sz w:val="16"/>
        </w:rPr>
        <w:t>de</w:t>
      </w:r>
      <w:r>
        <w:rPr>
          <w:spacing w:val="-4"/>
          <w:sz w:val="16"/>
        </w:rPr>
        <w:t> </w:t>
      </w:r>
      <w:r>
        <w:rPr>
          <w:sz w:val="16"/>
        </w:rPr>
        <w:t>delitos</w:t>
      </w:r>
      <w:r>
        <w:rPr>
          <w:spacing w:val="-4"/>
          <w:sz w:val="16"/>
        </w:rPr>
        <w:t> </w:t>
      </w:r>
      <w:r>
        <w:rPr>
          <w:sz w:val="16"/>
        </w:rPr>
        <w:t>o</w:t>
      </w:r>
      <w:r>
        <w:rPr>
          <w:spacing w:val="-4"/>
          <w:sz w:val="16"/>
        </w:rPr>
        <w:t> </w:t>
      </w:r>
      <w:r>
        <w:rPr>
          <w:sz w:val="16"/>
        </w:rPr>
        <w:t>participación</w:t>
      </w:r>
      <w:r>
        <w:rPr>
          <w:spacing w:val="-5"/>
          <w:sz w:val="16"/>
        </w:rPr>
        <w:t> </w:t>
      </w:r>
      <w:r>
        <w:rPr>
          <w:sz w:val="16"/>
        </w:rPr>
        <w:t>culpable</w:t>
      </w:r>
      <w:r>
        <w:rPr>
          <w:spacing w:val="-2"/>
          <w:sz w:val="16"/>
        </w:rPr>
        <w:t> </w:t>
      </w:r>
      <w:r>
        <w:rPr>
          <w:sz w:val="16"/>
        </w:rPr>
        <w:t>en</w:t>
      </w:r>
      <w:r>
        <w:rPr>
          <w:spacing w:val="-5"/>
          <w:sz w:val="16"/>
        </w:rPr>
        <w:t> </w:t>
      </w:r>
      <w:r>
        <w:rPr>
          <w:sz w:val="16"/>
        </w:rPr>
        <w:t>los</w:t>
      </w:r>
      <w:r>
        <w:rPr>
          <w:spacing w:val="-4"/>
          <w:sz w:val="16"/>
        </w:rPr>
        <w:t> </w:t>
      </w:r>
      <w:r>
        <w:rPr>
          <w:spacing w:val="-2"/>
          <w:sz w:val="16"/>
        </w:rPr>
        <w:t>mismos.</w:t>
      </w:r>
    </w:p>
    <w:p>
      <w:pPr>
        <w:pStyle w:val="BodyText"/>
        <w:spacing w:before="10"/>
        <w:rPr>
          <w:sz w:val="15"/>
        </w:rPr>
      </w:pPr>
    </w:p>
    <w:p>
      <w:pPr>
        <w:spacing w:before="0"/>
        <w:ind w:left="839" w:right="811" w:firstLine="0"/>
        <w:jc w:val="both"/>
        <w:rPr>
          <w:sz w:val="16"/>
        </w:rPr>
      </w:pPr>
      <w:r>
        <w:rPr>
          <w:sz w:val="16"/>
        </w:rPr>
        <w:t>Se</w:t>
      </w:r>
      <w:r>
        <w:rPr>
          <w:spacing w:val="-3"/>
          <w:sz w:val="16"/>
        </w:rPr>
        <w:t> </w:t>
      </w:r>
      <w:r>
        <w:rPr>
          <w:sz w:val="16"/>
        </w:rPr>
        <w:t>considerarán</w:t>
      </w:r>
      <w:r>
        <w:rPr>
          <w:spacing w:val="-5"/>
          <w:sz w:val="16"/>
        </w:rPr>
        <w:t> </w:t>
      </w:r>
      <w:r>
        <w:rPr>
          <w:sz w:val="16"/>
        </w:rPr>
        <w:t>como</w:t>
      </w:r>
      <w:r>
        <w:rPr>
          <w:spacing w:val="-5"/>
          <w:sz w:val="16"/>
        </w:rPr>
        <w:t> </w:t>
      </w:r>
      <w:r>
        <w:rPr>
          <w:sz w:val="16"/>
        </w:rPr>
        <w:t>pertinentes</w:t>
      </w:r>
      <w:r>
        <w:rPr>
          <w:spacing w:val="-1"/>
          <w:sz w:val="16"/>
        </w:rPr>
        <w:t> </w:t>
      </w:r>
      <w:r>
        <w:rPr>
          <w:sz w:val="16"/>
        </w:rPr>
        <w:t>a</w:t>
      </w:r>
      <w:r>
        <w:rPr>
          <w:spacing w:val="-4"/>
          <w:sz w:val="16"/>
        </w:rPr>
        <w:t> </w:t>
      </w:r>
      <w:r>
        <w:rPr>
          <w:sz w:val="16"/>
        </w:rPr>
        <w:t>la</w:t>
      </w:r>
      <w:r>
        <w:rPr>
          <w:spacing w:val="-4"/>
          <w:sz w:val="16"/>
        </w:rPr>
        <w:t> </w:t>
      </w:r>
      <w:r>
        <w:rPr>
          <w:sz w:val="16"/>
        </w:rPr>
        <w:t>esfera</w:t>
      </w:r>
      <w:r>
        <w:rPr>
          <w:spacing w:val="-4"/>
          <w:sz w:val="16"/>
        </w:rPr>
        <w:t> </w:t>
      </w:r>
      <w:r>
        <w:rPr>
          <w:sz w:val="16"/>
        </w:rPr>
        <w:t>privada</w:t>
      </w:r>
      <w:r>
        <w:rPr>
          <w:spacing w:val="-7"/>
          <w:sz w:val="16"/>
        </w:rPr>
        <w:t> </w:t>
      </w:r>
      <w:r>
        <w:rPr>
          <w:sz w:val="16"/>
        </w:rPr>
        <w:t>de</w:t>
      </w:r>
      <w:r>
        <w:rPr>
          <w:spacing w:val="-3"/>
          <w:sz w:val="16"/>
        </w:rPr>
        <w:t> </w:t>
      </w:r>
      <w:r>
        <w:rPr>
          <w:sz w:val="16"/>
        </w:rPr>
        <w:t>las</w:t>
      </w:r>
      <w:r>
        <w:rPr>
          <w:spacing w:val="-3"/>
          <w:sz w:val="16"/>
        </w:rPr>
        <w:t> </w:t>
      </w:r>
      <w:r>
        <w:rPr>
          <w:sz w:val="16"/>
        </w:rPr>
        <w:t>personas</w:t>
      </w:r>
      <w:r>
        <w:rPr>
          <w:spacing w:val="-3"/>
          <w:sz w:val="16"/>
        </w:rPr>
        <w:t> </w:t>
      </w:r>
      <w:r>
        <w:rPr>
          <w:sz w:val="16"/>
        </w:rPr>
        <w:t>los</w:t>
      </w:r>
      <w:r>
        <w:rPr>
          <w:spacing w:val="-3"/>
          <w:sz w:val="16"/>
        </w:rPr>
        <w:t> </w:t>
      </w:r>
      <w:r>
        <w:rPr>
          <w:sz w:val="16"/>
        </w:rPr>
        <w:t>hechos</w:t>
      </w:r>
      <w:r>
        <w:rPr>
          <w:spacing w:val="-3"/>
          <w:sz w:val="16"/>
        </w:rPr>
        <w:t> </w:t>
      </w:r>
      <w:r>
        <w:rPr>
          <w:sz w:val="16"/>
        </w:rPr>
        <w:t>relativos</w:t>
      </w:r>
      <w:r>
        <w:rPr>
          <w:spacing w:val="-3"/>
          <w:sz w:val="16"/>
        </w:rPr>
        <w:t> </w:t>
      </w:r>
      <w:r>
        <w:rPr>
          <w:sz w:val="16"/>
        </w:rPr>
        <w:t>a</w:t>
      </w:r>
      <w:r>
        <w:rPr>
          <w:spacing w:val="-4"/>
          <w:sz w:val="16"/>
        </w:rPr>
        <w:t> </w:t>
      </w:r>
      <w:r>
        <w:rPr>
          <w:sz w:val="16"/>
        </w:rPr>
        <w:t>su</w:t>
      </w:r>
      <w:r>
        <w:rPr>
          <w:spacing w:val="-7"/>
          <w:sz w:val="16"/>
        </w:rPr>
        <w:t> </w:t>
      </w:r>
      <w:r>
        <w:rPr>
          <w:sz w:val="16"/>
        </w:rPr>
        <w:t>vida sexual, conyugal, familiar o doméstica, salvo que ellos fueren constitutivos de delito</w:t>
      </w:r>
      <w:hyperlink w:history="true" w:anchor="_bookmark52">
        <w:r>
          <w:rPr>
            <w:sz w:val="16"/>
            <w:vertAlign w:val="superscript"/>
          </w:rPr>
          <w:t>35</w:t>
        </w:r>
      </w:hyperlink>
      <w:r>
        <w:rPr>
          <w:sz w:val="16"/>
          <w:vertAlign w:val="baseline"/>
        </w:rPr>
        <w:t>.</w:t>
      </w:r>
    </w:p>
    <w:p>
      <w:pPr>
        <w:pStyle w:val="BodyText"/>
        <w:spacing w:before="12"/>
        <w:rPr>
          <w:sz w:val="17"/>
        </w:rPr>
      </w:pPr>
    </w:p>
    <w:p>
      <w:pPr>
        <w:pStyle w:val="ListParagraph"/>
        <w:numPr>
          <w:ilvl w:val="0"/>
          <w:numId w:val="12"/>
        </w:numPr>
        <w:tabs>
          <w:tab w:pos="829" w:val="left" w:leader="none"/>
        </w:tabs>
        <w:spacing w:line="240" w:lineRule="auto" w:before="0" w:after="0"/>
        <w:ind w:left="120" w:right="200" w:hanging="1"/>
        <w:jc w:val="both"/>
        <w:rPr>
          <w:sz w:val="20"/>
        </w:rPr>
      </w:pPr>
      <w:r>
        <w:rPr>
          <w:sz w:val="20"/>
        </w:rPr>
        <w:t>Por</w:t>
      </w:r>
      <w:r>
        <w:rPr>
          <w:spacing w:val="-5"/>
          <w:sz w:val="20"/>
        </w:rPr>
        <w:t> </w:t>
      </w:r>
      <w:r>
        <w:rPr>
          <w:sz w:val="20"/>
        </w:rPr>
        <w:t>su</w:t>
      </w:r>
      <w:r>
        <w:rPr>
          <w:spacing w:val="-5"/>
          <w:sz w:val="20"/>
        </w:rPr>
        <w:t> </w:t>
      </w:r>
      <w:r>
        <w:rPr>
          <w:sz w:val="20"/>
        </w:rPr>
        <w:t>parte,</w:t>
      </w:r>
      <w:r>
        <w:rPr>
          <w:spacing w:val="-5"/>
          <w:sz w:val="20"/>
        </w:rPr>
        <w:t> </w:t>
      </w:r>
      <w:r>
        <w:rPr>
          <w:sz w:val="20"/>
        </w:rPr>
        <w:t>el</w:t>
      </w:r>
      <w:r>
        <w:rPr>
          <w:spacing w:val="-6"/>
          <w:sz w:val="20"/>
        </w:rPr>
        <w:t> </w:t>
      </w:r>
      <w:r>
        <w:rPr>
          <w:sz w:val="20"/>
        </w:rPr>
        <w:t>artículo</w:t>
      </w:r>
      <w:r>
        <w:rPr>
          <w:spacing w:val="-3"/>
          <w:sz w:val="20"/>
        </w:rPr>
        <w:t> </w:t>
      </w:r>
      <w:r>
        <w:rPr>
          <w:sz w:val="20"/>
        </w:rPr>
        <w:t>372</w:t>
      </w:r>
      <w:r>
        <w:rPr>
          <w:spacing w:val="-6"/>
          <w:sz w:val="20"/>
        </w:rPr>
        <w:t> </w:t>
      </w:r>
      <w:r>
        <w:rPr>
          <w:sz w:val="20"/>
        </w:rPr>
        <w:t>del</w:t>
      </w:r>
      <w:r>
        <w:rPr>
          <w:spacing w:val="-6"/>
          <w:sz w:val="20"/>
        </w:rPr>
        <w:t> </w:t>
      </w:r>
      <w:r>
        <w:rPr>
          <w:sz w:val="20"/>
        </w:rPr>
        <w:t>Código</w:t>
      </w:r>
      <w:r>
        <w:rPr>
          <w:spacing w:val="-5"/>
          <w:sz w:val="20"/>
        </w:rPr>
        <w:t> </w:t>
      </w:r>
      <w:r>
        <w:rPr>
          <w:sz w:val="20"/>
        </w:rPr>
        <w:t>Procesal</w:t>
      </w:r>
      <w:r>
        <w:rPr>
          <w:spacing w:val="-4"/>
          <w:sz w:val="20"/>
        </w:rPr>
        <w:t> </w:t>
      </w:r>
      <w:r>
        <w:rPr>
          <w:sz w:val="20"/>
        </w:rPr>
        <w:t>Penal</w:t>
      </w:r>
      <w:r>
        <w:rPr>
          <w:spacing w:val="-4"/>
          <w:sz w:val="20"/>
        </w:rPr>
        <w:t> </w:t>
      </w:r>
      <w:r>
        <w:rPr>
          <w:sz w:val="20"/>
        </w:rPr>
        <w:t>consagra</w:t>
      </w:r>
      <w:r>
        <w:rPr>
          <w:spacing w:val="-4"/>
          <w:sz w:val="20"/>
        </w:rPr>
        <w:t> </w:t>
      </w:r>
      <w:r>
        <w:rPr>
          <w:sz w:val="20"/>
        </w:rPr>
        <w:t>el</w:t>
      </w:r>
      <w:r>
        <w:rPr>
          <w:spacing w:val="-4"/>
          <w:sz w:val="20"/>
        </w:rPr>
        <w:t> </w:t>
      </w:r>
      <w:r>
        <w:rPr>
          <w:sz w:val="20"/>
        </w:rPr>
        <w:t>recurso</w:t>
      </w:r>
      <w:r>
        <w:rPr>
          <w:spacing w:val="-7"/>
          <w:sz w:val="20"/>
        </w:rPr>
        <w:t> </w:t>
      </w:r>
      <w:r>
        <w:rPr>
          <w:sz w:val="20"/>
        </w:rPr>
        <w:t>de</w:t>
      </w:r>
      <w:r>
        <w:rPr>
          <w:spacing w:val="-8"/>
          <w:sz w:val="20"/>
        </w:rPr>
        <w:t> </w:t>
      </w:r>
      <w:r>
        <w:rPr>
          <w:sz w:val="20"/>
        </w:rPr>
        <w:t>nulidad, el cual “se concede para invalidar el juicio oral total o parcialmente junto con la sentencia definitiva, o sólo esta última, según corresponda, por las causales expresamente señaladas en la ley”</w:t>
      </w:r>
      <w:hyperlink w:history="true" w:anchor="_bookmark53">
        <w:r>
          <w:rPr>
            <w:position w:val="7"/>
            <w:sz w:val="13"/>
          </w:rPr>
          <w:t>36</w:t>
        </w:r>
      </w:hyperlink>
      <w:r>
        <w:rPr>
          <w:sz w:val="20"/>
        </w:rPr>
        <w:t>.</w:t>
      </w:r>
    </w:p>
    <w:p>
      <w:pPr>
        <w:pStyle w:val="ListParagraph"/>
        <w:numPr>
          <w:ilvl w:val="0"/>
          <w:numId w:val="12"/>
        </w:numPr>
        <w:tabs>
          <w:tab w:pos="829" w:val="left" w:leader="none"/>
        </w:tabs>
        <w:spacing w:line="240" w:lineRule="auto" w:before="194" w:after="0"/>
        <w:ind w:left="120" w:right="204" w:hanging="1"/>
        <w:jc w:val="both"/>
        <w:rPr>
          <w:sz w:val="20"/>
        </w:rPr>
      </w:pPr>
      <w:r>
        <w:rPr>
          <w:sz w:val="20"/>
        </w:rPr>
        <w:t>Adicionalmente, el artículo 398 del mismo Código trata sobre la “suspensión de la imposición de condena por falta”. Dispone lo siguiente:</w:t>
      </w:r>
    </w:p>
    <w:p>
      <w:pPr>
        <w:pStyle w:val="BodyText"/>
      </w:pPr>
    </w:p>
    <w:p>
      <w:pPr>
        <w:spacing w:before="0"/>
        <w:ind w:left="827" w:right="809" w:firstLine="0"/>
        <w:jc w:val="both"/>
        <w:rPr>
          <w:sz w:val="16"/>
        </w:rPr>
      </w:pPr>
      <w:r>
        <w:rPr>
          <w:sz w:val="16"/>
        </w:rPr>
        <w:t>Artículo</w:t>
      </w:r>
      <w:r>
        <w:rPr>
          <w:spacing w:val="-15"/>
          <w:sz w:val="16"/>
        </w:rPr>
        <w:t> </w:t>
      </w:r>
      <w:r>
        <w:rPr>
          <w:sz w:val="16"/>
        </w:rPr>
        <w:t>398.</w:t>
      </w:r>
      <w:r>
        <w:rPr>
          <w:spacing w:val="-14"/>
          <w:sz w:val="16"/>
        </w:rPr>
        <w:t> </w:t>
      </w:r>
      <w:r>
        <w:rPr>
          <w:sz w:val="16"/>
        </w:rPr>
        <w:t>Suspensión</w:t>
      </w:r>
      <w:r>
        <w:rPr>
          <w:spacing w:val="-14"/>
          <w:sz w:val="16"/>
        </w:rPr>
        <w:t> </w:t>
      </w:r>
      <w:r>
        <w:rPr>
          <w:sz w:val="16"/>
        </w:rPr>
        <w:t>de</w:t>
      </w:r>
      <w:r>
        <w:rPr>
          <w:spacing w:val="-12"/>
          <w:sz w:val="16"/>
        </w:rPr>
        <w:t> </w:t>
      </w:r>
      <w:r>
        <w:rPr>
          <w:sz w:val="16"/>
        </w:rPr>
        <w:t>la</w:t>
      </w:r>
      <w:r>
        <w:rPr>
          <w:spacing w:val="-14"/>
          <w:sz w:val="16"/>
        </w:rPr>
        <w:t> </w:t>
      </w:r>
      <w:r>
        <w:rPr>
          <w:sz w:val="16"/>
        </w:rPr>
        <w:t>imposición</w:t>
      </w:r>
      <w:r>
        <w:rPr>
          <w:spacing w:val="-14"/>
          <w:sz w:val="16"/>
        </w:rPr>
        <w:t> </w:t>
      </w:r>
      <w:r>
        <w:rPr>
          <w:sz w:val="16"/>
        </w:rPr>
        <w:t>de</w:t>
      </w:r>
      <w:r>
        <w:rPr>
          <w:spacing w:val="-14"/>
          <w:sz w:val="16"/>
        </w:rPr>
        <w:t> </w:t>
      </w:r>
      <w:r>
        <w:rPr>
          <w:sz w:val="16"/>
        </w:rPr>
        <w:t>condena</w:t>
      </w:r>
      <w:r>
        <w:rPr>
          <w:spacing w:val="-13"/>
          <w:sz w:val="16"/>
        </w:rPr>
        <w:t> </w:t>
      </w:r>
      <w:r>
        <w:rPr>
          <w:sz w:val="16"/>
        </w:rPr>
        <w:t>por</w:t>
      </w:r>
      <w:r>
        <w:rPr>
          <w:spacing w:val="-14"/>
          <w:sz w:val="16"/>
        </w:rPr>
        <w:t> </w:t>
      </w:r>
      <w:r>
        <w:rPr>
          <w:sz w:val="16"/>
        </w:rPr>
        <w:t>falta.</w:t>
      </w:r>
      <w:r>
        <w:rPr>
          <w:spacing w:val="-14"/>
          <w:sz w:val="16"/>
        </w:rPr>
        <w:t> </w:t>
      </w:r>
      <w:r>
        <w:rPr>
          <w:sz w:val="16"/>
        </w:rPr>
        <w:t>Cuando</w:t>
      </w:r>
      <w:r>
        <w:rPr>
          <w:spacing w:val="-14"/>
          <w:sz w:val="16"/>
        </w:rPr>
        <w:t> </w:t>
      </w:r>
      <w:r>
        <w:rPr>
          <w:sz w:val="16"/>
        </w:rPr>
        <w:t>resulte</w:t>
      </w:r>
      <w:r>
        <w:rPr>
          <w:spacing w:val="-12"/>
          <w:sz w:val="16"/>
        </w:rPr>
        <w:t> </w:t>
      </w:r>
      <w:r>
        <w:rPr>
          <w:sz w:val="16"/>
        </w:rPr>
        <w:t>mérito</w:t>
      </w:r>
      <w:r>
        <w:rPr>
          <w:spacing w:val="-14"/>
          <w:sz w:val="16"/>
        </w:rPr>
        <w:t> </w:t>
      </w:r>
      <w:r>
        <w:rPr>
          <w:sz w:val="16"/>
        </w:rPr>
        <w:t>para</w:t>
      </w:r>
      <w:r>
        <w:rPr>
          <w:spacing w:val="-15"/>
          <w:sz w:val="16"/>
        </w:rPr>
        <w:t> </w:t>
      </w:r>
      <w:r>
        <w:rPr>
          <w:sz w:val="16"/>
        </w:rPr>
        <w:t>condenar por la falta imputada, pero concurrieren antecedentes favorables que no hicieren aconsejable la imposición</w:t>
      </w:r>
      <w:r>
        <w:rPr>
          <w:spacing w:val="-7"/>
          <w:sz w:val="16"/>
        </w:rPr>
        <w:t> </w:t>
      </w:r>
      <w:r>
        <w:rPr>
          <w:sz w:val="16"/>
        </w:rPr>
        <w:t>de</w:t>
      </w:r>
      <w:r>
        <w:rPr>
          <w:spacing w:val="-6"/>
          <w:sz w:val="16"/>
        </w:rPr>
        <w:t> </w:t>
      </w:r>
      <w:r>
        <w:rPr>
          <w:sz w:val="16"/>
        </w:rPr>
        <w:t>la</w:t>
      </w:r>
      <w:r>
        <w:rPr>
          <w:spacing w:val="-4"/>
          <w:sz w:val="16"/>
        </w:rPr>
        <w:t> </w:t>
      </w:r>
      <w:r>
        <w:rPr>
          <w:sz w:val="16"/>
        </w:rPr>
        <w:t>pena</w:t>
      </w:r>
      <w:r>
        <w:rPr>
          <w:spacing w:val="-7"/>
          <w:sz w:val="16"/>
        </w:rPr>
        <w:t> </w:t>
      </w:r>
      <w:r>
        <w:rPr>
          <w:sz w:val="16"/>
        </w:rPr>
        <w:t>al</w:t>
      </w:r>
      <w:r>
        <w:rPr>
          <w:spacing w:val="-4"/>
          <w:sz w:val="16"/>
        </w:rPr>
        <w:t> </w:t>
      </w:r>
      <w:r>
        <w:rPr>
          <w:sz w:val="16"/>
        </w:rPr>
        <w:t>imputado,</w:t>
      </w:r>
      <w:r>
        <w:rPr>
          <w:spacing w:val="-4"/>
          <w:sz w:val="16"/>
        </w:rPr>
        <w:t> </w:t>
      </w:r>
      <w:r>
        <w:rPr>
          <w:sz w:val="16"/>
        </w:rPr>
        <w:t>el</w:t>
      </w:r>
      <w:r>
        <w:rPr>
          <w:spacing w:val="-4"/>
          <w:sz w:val="16"/>
        </w:rPr>
        <w:t> </w:t>
      </w:r>
      <w:r>
        <w:rPr>
          <w:sz w:val="16"/>
        </w:rPr>
        <w:t>juez</w:t>
      </w:r>
      <w:r>
        <w:rPr>
          <w:spacing w:val="-4"/>
          <w:sz w:val="16"/>
        </w:rPr>
        <w:t> </w:t>
      </w:r>
      <w:r>
        <w:rPr>
          <w:sz w:val="16"/>
        </w:rPr>
        <w:t>podrá</w:t>
      </w:r>
      <w:r>
        <w:rPr>
          <w:spacing w:val="-7"/>
          <w:sz w:val="16"/>
        </w:rPr>
        <w:t> </w:t>
      </w:r>
      <w:r>
        <w:rPr>
          <w:sz w:val="16"/>
        </w:rPr>
        <w:t>dictar</w:t>
      </w:r>
      <w:r>
        <w:rPr>
          <w:spacing w:val="-3"/>
          <w:sz w:val="16"/>
        </w:rPr>
        <w:t> </w:t>
      </w:r>
      <w:r>
        <w:rPr>
          <w:sz w:val="16"/>
        </w:rPr>
        <w:t>la</w:t>
      </w:r>
      <w:r>
        <w:rPr>
          <w:spacing w:val="-7"/>
          <w:sz w:val="16"/>
        </w:rPr>
        <w:t> </w:t>
      </w:r>
      <w:r>
        <w:rPr>
          <w:sz w:val="16"/>
        </w:rPr>
        <w:t>sentencia</w:t>
      </w:r>
      <w:r>
        <w:rPr>
          <w:spacing w:val="-4"/>
          <w:sz w:val="16"/>
        </w:rPr>
        <w:t> </w:t>
      </w:r>
      <w:r>
        <w:rPr>
          <w:sz w:val="16"/>
        </w:rPr>
        <w:t>y</w:t>
      </w:r>
      <w:r>
        <w:rPr>
          <w:spacing w:val="-3"/>
          <w:sz w:val="16"/>
        </w:rPr>
        <w:t> </w:t>
      </w:r>
      <w:r>
        <w:rPr>
          <w:sz w:val="16"/>
        </w:rPr>
        <w:t>disponer</w:t>
      </w:r>
      <w:r>
        <w:rPr>
          <w:spacing w:val="-5"/>
          <w:sz w:val="16"/>
        </w:rPr>
        <w:t> </w:t>
      </w:r>
      <w:r>
        <w:rPr>
          <w:sz w:val="16"/>
        </w:rPr>
        <w:t>en</w:t>
      </w:r>
      <w:r>
        <w:rPr>
          <w:spacing w:val="-4"/>
          <w:sz w:val="16"/>
        </w:rPr>
        <w:t> </w:t>
      </w:r>
      <w:r>
        <w:rPr>
          <w:sz w:val="16"/>
        </w:rPr>
        <w:t>ella</w:t>
      </w:r>
      <w:r>
        <w:rPr>
          <w:spacing w:val="-4"/>
          <w:sz w:val="16"/>
        </w:rPr>
        <w:t> </w:t>
      </w:r>
      <w:r>
        <w:rPr>
          <w:sz w:val="16"/>
        </w:rPr>
        <w:t>la</w:t>
      </w:r>
      <w:r>
        <w:rPr>
          <w:spacing w:val="-4"/>
          <w:sz w:val="16"/>
        </w:rPr>
        <w:t> </w:t>
      </w:r>
      <w:r>
        <w:rPr>
          <w:sz w:val="16"/>
        </w:rPr>
        <w:t>suspensión de la</w:t>
      </w:r>
      <w:r>
        <w:rPr>
          <w:spacing w:val="-3"/>
          <w:sz w:val="16"/>
        </w:rPr>
        <w:t> </w:t>
      </w:r>
      <w:r>
        <w:rPr>
          <w:sz w:val="16"/>
        </w:rPr>
        <w:t>pena</w:t>
      </w:r>
      <w:r>
        <w:rPr>
          <w:spacing w:val="-3"/>
          <w:sz w:val="16"/>
        </w:rPr>
        <w:t> </w:t>
      </w:r>
      <w:r>
        <w:rPr>
          <w:sz w:val="16"/>
        </w:rPr>
        <w:t>y sus</w:t>
      </w:r>
      <w:r>
        <w:rPr>
          <w:spacing w:val="-2"/>
          <w:sz w:val="16"/>
        </w:rPr>
        <w:t> </w:t>
      </w:r>
      <w:r>
        <w:rPr>
          <w:sz w:val="16"/>
        </w:rPr>
        <w:t>efectos por un</w:t>
      </w:r>
      <w:r>
        <w:rPr>
          <w:spacing w:val="-1"/>
          <w:sz w:val="16"/>
        </w:rPr>
        <w:t> </w:t>
      </w:r>
      <w:r>
        <w:rPr>
          <w:sz w:val="16"/>
        </w:rPr>
        <w:t>plazo</w:t>
      </w:r>
      <w:r>
        <w:rPr>
          <w:spacing w:val="-2"/>
          <w:sz w:val="16"/>
        </w:rPr>
        <w:t> </w:t>
      </w:r>
      <w:r>
        <w:rPr>
          <w:sz w:val="16"/>
        </w:rPr>
        <w:t>de</w:t>
      </w:r>
      <w:r>
        <w:rPr>
          <w:spacing w:val="-2"/>
          <w:sz w:val="16"/>
        </w:rPr>
        <w:t> </w:t>
      </w:r>
      <w:r>
        <w:rPr>
          <w:sz w:val="16"/>
        </w:rPr>
        <w:t>seis meses.</w:t>
      </w:r>
      <w:r>
        <w:rPr>
          <w:spacing w:val="-3"/>
          <w:sz w:val="16"/>
        </w:rPr>
        <w:t> </w:t>
      </w:r>
      <w:r>
        <w:rPr>
          <w:sz w:val="16"/>
        </w:rPr>
        <w:t>En</w:t>
      </w:r>
      <w:r>
        <w:rPr>
          <w:spacing w:val="-1"/>
          <w:sz w:val="16"/>
        </w:rPr>
        <w:t> </w:t>
      </w:r>
      <w:r>
        <w:rPr>
          <w:sz w:val="16"/>
        </w:rPr>
        <w:t>tal</w:t>
      </w:r>
      <w:r>
        <w:rPr>
          <w:spacing w:val="-1"/>
          <w:sz w:val="16"/>
        </w:rPr>
        <w:t> </w:t>
      </w:r>
      <w:r>
        <w:rPr>
          <w:sz w:val="16"/>
        </w:rPr>
        <w:t>caso,</w:t>
      </w:r>
      <w:r>
        <w:rPr>
          <w:spacing w:val="-1"/>
          <w:sz w:val="16"/>
        </w:rPr>
        <w:t> </w:t>
      </w:r>
      <w:r>
        <w:rPr>
          <w:sz w:val="16"/>
        </w:rPr>
        <w:t>no</w:t>
      </w:r>
      <w:r>
        <w:rPr>
          <w:spacing w:val="-2"/>
          <w:sz w:val="16"/>
        </w:rPr>
        <w:t> </w:t>
      </w:r>
      <w:r>
        <w:rPr>
          <w:sz w:val="16"/>
        </w:rPr>
        <w:t>procederá</w:t>
      </w:r>
      <w:r>
        <w:rPr>
          <w:spacing w:val="-3"/>
          <w:sz w:val="16"/>
        </w:rPr>
        <w:t> </w:t>
      </w:r>
      <w:r>
        <w:rPr>
          <w:sz w:val="16"/>
        </w:rPr>
        <w:t>esta</w:t>
      </w:r>
      <w:r>
        <w:rPr>
          <w:spacing w:val="-1"/>
          <w:sz w:val="16"/>
        </w:rPr>
        <w:t> </w:t>
      </w:r>
      <w:r>
        <w:rPr>
          <w:sz w:val="16"/>
        </w:rPr>
        <w:t>suspensión</w:t>
      </w:r>
      <w:r>
        <w:rPr>
          <w:spacing w:val="-1"/>
          <w:sz w:val="16"/>
        </w:rPr>
        <w:t> </w:t>
      </w:r>
      <w:r>
        <w:rPr>
          <w:sz w:val="16"/>
        </w:rPr>
        <w:t>con alguna de las penas sustitutivas contempladas en la ley No. 18.216.</w:t>
      </w:r>
    </w:p>
    <w:p>
      <w:pPr>
        <w:pStyle w:val="BodyText"/>
      </w:pPr>
    </w:p>
    <w:p>
      <w:pPr>
        <w:pStyle w:val="BodyText"/>
      </w:pPr>
    </w:p>
    <w:p>
      <w:pPr>
        <w:pStyle w:val="BodyText"/>
        <w:spacing w:before="6"/>
        <w:rPr>
          <w:sz w:val="29"/>
        </w:rPr>
      </w:pPr>
      <w:r>
        <w:rPr/>
        <w:pict>
          <v:rect style="position:absolute;margin-left:72pt;margin-top:19.127159pt;width:144pt;height:.6pt;mso-position-horizontal-relative:page;mso-position-vertical-relative:paragraph;z-index:-15722496;mso-wrap-distance-left:0;mso-wrap-distance-right:0" id="docshape14" filled="true" fillcolor="#000000" stroked="false">
            <v:fill type="solid"/>
            <w10:wrap type="topAndBottom"/>
          </v:rect>
        </w:pict>
      </w:r>
    </w:p>
    <w:p>
      <w:pPr>
        <w:spacing w:before="96"/>
        <w:ind w:left="120" w:right="0" w:firstLine="0"/>
        <w:jc w:val="both"/>
        <w:rPr>
          <w:sz w:val="16"/>
        </w:rPr>
      </w:pPr>
      <w:bookmarkStart w:name="_bookmark52" w:id="70"/>
      <w:bookmarkEnd w:id="70"/>
      <w:r>
        <w:rPr/>
      </w:r>
      <w:r>
        <w:rPr>
          <w:sz w:val="16"/>
          <w:vertAlign w:val="superscript"/>
        </w:rPr>
        <w:t>35</w:t>
      </w:r>
      <w:r>
        <w:rPr>
          <w:spacing w:val="55"/>
          <w:w w:val="150"/>
          <w:sz w:val="16"/>
          <w:vertAlign w:val="baseline"/>
        </w:rPr>
        <w:t>    </w:t>
      </w:r>
      <w:r>
        <w:rPr>
          <w:sz w:val="16"/>
          <w:vertAlign w:val="baseline"/>
        </w:rPr>
        <w:t>Ley</w:t>
      </w:r>
      <w:r>
        <w:rPr>
          <w:spacing w:val="-3"/>
          <w:sz w:val="16"/>
          <w:vertAlign w:val="baseline"/>
        </w:rPr>
        <w:t> </w:t>
      </w:r>
      <w:r>
        <w:rPr>
          <w:sz w:val="16"/>
          <w:vertAlign w:val="baseline"/>
        </w:rPr>
        <w:t>19733,</w:t>
      </w:r>
      <w:r>
        <w:rPr>
          <w:spacing w:val="-4"/>
          <w:sz w:val="16"/>
          <w:vertAlign w:val="baseline"/>
        </w:rPr>
        <w:t> </w:t>
      </w:r>
      <w:r>
        <w:rPr>
          <w:sz w:val="16"/>
          <w:vertAlign w:val="baseline"/>
        </w:rPr>
        <w:t>Sobre</w:t>
      </w:r>
      <w:r>
        <w:rPr>
          <w:spacing w:val="-1"/>
          <w:sz w:val="16"/>
          <w:vertAlign w:val="baseline"/>
        </w:rPr>
        <w:t> </w:t>
      </w:r>
      <w:r>
        <w:rPr>
          <w:sz w:val="16"/>
          <w:vertAlign w:val="baseline"/>
        </w:rPr>
        <w:t>Libertades</w:t>
      </w:r>
      <w:r>
        <w:rPr>
          <w:spacing w:val="-6"/>
          <w:sz w:val="16"/>
          <w:vertAlign w:val="baseline"/>
        </w:rPr>
        <w:t> </w:t>
      </w:r>
      <w:r>
        <w:rPr>
          <w:sz w:val="16"/>
          <w:vertAlign w:val="baseline"/>
        </w:rPr>
        <w:t>de</w:t>
      </w:r>
      <w:r>
        <w:rPr>
          <w:spacing w:val="-3"/>
          <w:sz w:val="16"/>
          <w:vertAlign w:val="baseline"/>
        </w:rPr>
        <w:t> </w:t>
      </w:r>
      <w:r>
        <w:rPr>
          <w:sz w:val="16"/>
          <w:vertAlign w:val="baseline"/>
        </w:rPr>
        <w:t>opinión</w:t>
      </w:r>
      <w:r>
        <w:rPr>
          <w:spacing w:val="-4"/>
          <w:sz w:val="16"/>
          <w:vertAlign w:val="baseline"/>
        </w:rPr>
        <w:t> </w:t>
      </w:r>
      <w:r>
        <w:rPr>
          <w:sz w:val="16"/>
          <w:vertAlign w:val="baseline"/>
        </w:rPr>
        <w:t>e</w:t>
      </w:r>
      <w:r>
        <w:rPr>
          <w:spacing w:val="-1"/>
          <w:sz w:val="16"/>
          <w:vertAlign w:val="baseline"/>
        </w:rPr>
        <w:t> </w:t>
      </w:r>
      <w:r>
        <w:rPr>
          <w:sz w:val="16"/>
          <w:vertAlign w:val="baseline"/>
        </w:rPr>
        <w:t>información</w:t>
      </w:r>
      <w:r>
        <w:rPr>
          <w:spacing w:val="-4"/>
          <w:sz w:val="16"/>
          <w:vertAlign w:val="baseline"/>
        </w:rPr>
        <w:t> </w:t>
      </w:r>
      <w:r>
        <w:rPr>
          <w:sz w:val="16"/>
          <w:vertAlign w:val="baseline"/>
        </w:rPr>
        <w:t>y</w:t>
      </w:r>
      <w:r>
        <w:rPr>
          <w:spacing w:val="-3"/>
          <w:sz w:val="16"/>
          <w:vertAlign w:val="baseline"/>
        </w:rPr>
        <w:t> </w:t>
      </w:r>
      <w:r>
        <w:rPr>
          <w:sz w:val="16"/>
          <w:vertAlign w:val="baseline"/>
        </w:rPr>
        <w:t>ejercicio</w:t>
      </w:r>
      <w:r>
        <w:rPr>
          <w:spacing w:val="-3"/>
          <w:sz w:val="16"/>
          <w:vertAlign w:val="baseline"/>
        </w:rPr>
        <w:t> </w:t>
      </w:r>
      <w:r>
        <w:rPr>
          <w:sz w:val="16"/>
          <w:vertAlign w:val="baseline"/>
        </w:rPr>
        <w:t>del</w:t>
      </w:r>
      <w:r>
        <w:rPr>
          <w:spacing w:val="-4"/>
          <w:sz w:val="16"/>
          <w:vertAlign w:val="baseline"/>
        </w:rPr>
        <w:t> </w:t>
      </w:r>
      <w:r>
        <w:rPr>
          <w:sz w:val="16"/>
          <w:vertAlign w:val="baseline"/>
        </w:rPr>
        <w:t>periodismo,</w:t>
      </w:r>
      <w:r>
        <w:rPr>
          <w:spacing w:val="-4"/>
          <w:sz w:val="16"/>
          <w:vertAlign w:val="baseline"/>
        </w:rPr>
        <w:t> </w:t>
      </w:r>
      <w:r>
        <w:rPr>
          <w:sz w:val="16"/>
          <w:vertAlign w:val="baseline"/>
        </w:rPr>
        <w:t>artículos</w:t>
      </w:r>
      <w:r>
        <w:rPr>
          <w:spacing w:val="-3"/>
          <w:sz w:val="16"/>
          <w:vertAlign w:val="baseline"/>
        </w:rPr>
        <w:t> </w:t>
      </w:r>
      <w:r>
        <w:rPr>
          <w:sz w:val="16"/>
          <w:vertAlign w:val="baseline"/>
        </w:rPr>
        <w:t>29</w:t>
      </w:r>
      <w:r>
        <w:rPr>
          <w:spacing w:val="-3"/>
          <w:sz w:val="16"/>
          <w:vertAlign w:val="baseline"/>
        </w:rPr>
        <w:t> </w:t>
      </w:r>
      <w:r>
        <w:rPr>
          <w:sz w:val="16"/>
          <w:vertAlign w:val="baseline"/>
        </w:rPr>
        <w:t>y</w:t>
      </w:r>
      <w:r>
        <w:rPr>
          <w:spacing w:val="-2"/>
          <w:sz w:val="16"/>
          <w:vertAlign w:val="baseline"/>
        </w:rPr>
        <w:t> </w:t>
      </w:r>
      <w:r>
        <w:rPr>
          <w:sz w:val="16"/>
          <w:vertAlign w:val="baseline"/>
        </w:rPr>
        <w:t>30,</w:t>
      </w:r>
      <w:r>
        <w:rPr>
          <w:spacing w:val="-2"/>
          <w:sz w:val="16"/>
          <w:vertAlign w:val="baseline"/>
        </w:rPr>
        <w:t> </w:t>
      </w:r>
      <w:r>
        <w:rPr>
          <w:i/>
          <w:spacing w:val="-2"/>
          <w:sz w:val="16"/>
          <w:vertAlign w:val="baseline"/>
        </w:rPr>
        <w:t>supra</w:t>
      </w:r>
      <w:r>
        <w:rPr>
          <w:spacing w:val="-2"/>
          <w:sz w:val="16"/>
          <w:vertAlign w:val="baseline"/>
        </w:rPr>
        <w:t>.</w:t>
      </w:r>
    </w:p>
    <w:p>
      <w:pPr>
        <w:spacing w:before="0"/>
        <w:ind w:left="119" w:right="193" w:firstLine="0"/>
        <w:jc w:val="both"/>
        <w:rPr>
          <w:sz w:val="16"/>
        </w:rPr>
      </w:pPr>
      <w:bookmarkStart w:name="_bookmark53" w:id="71"/>
      <w:bookmarkEnd w:id="71"/>
      <w:r>
        <w:rPr/>
      </w:r>
      <w:r>
        <w:rPr>
          <w:sz w:val="16"/>
          <w:vertAlign w:val="superscript"/>
        </w:rPr>
        <w:t>36</w:t>
      </w:r>
      <w:r>
        <w:rPr>
          <w:spacing w:val="80"/>
          <w:sz w:val="16"/>
          <w:vertAlign w:val="baseline"/>
        </w:rPr>
        <w:t>  </w:t>
      </w:r>
      <w:r>
        <w:rPr>
          <w:sz w:val="16"/>
          <w:vertAlign w:val="baseline"/>
        </w:rPr>
        <w:t>Ley 19696, Código Procesal Penal, publicada el 12 de octubre del 2000, artículo 372. Disponible en: </w:t>
      </w:r>
      <w:hyperlink r:id="rId9">
        <w:r>
          <w:rPr>
            <w:color w:val="0000FF"/>
            <w:sz w:val="16"/>
            <w:u w:val="single" w:color="0000FF"/>
            <w:vertAlign w:val="baseline"/>
          </w:rPr>
          <w:t>https://www.bcn.cl/leychile/navegar?idNorma=176595&amp;idVersion=2022-12-31&amp;idParte=8646954</w:t>
        </w:r>
      </w:hyperlink>
      <w:r>
        <w:rPr>
          <w:sz w:val="16"/>
          <w:vertAlign w:val="baseline"/>
        </w:rPr>
        <w:t>.</w:t>
      </w:r>
      <w:r>
        <w:rPr>
          <w:spacing w:val="-15"/>
          <w:sz w:val="16"/>
          <w:vertAlign w:val="baseline"/>
        </w:rPr>
        <w:t> </w:t>
      </w:r>
      <w:r>
        <w:rPr>
          <w:sz w:val="16"/>
          <w:vertAlign w:val="baseline"/>
        </w:rPr>
        <w:t>Consultado</w:t>
      </w:r>
      <w:r>
        <w:rPr>
          <w:spacing w:val="-14"/>
          <w:sz w:val="16"/>
          <w:vertAlign w:val="baseline"/>
        </w:rPr>
        <w:t> </w:t>
      </w:r>
      <w:r>
        <w:rPr>
          <w:sz w:val="16"/>
          <w:vertAlign w:val="baseline"/>
        </w:rPr>
        <w:t>el</w:t>
      </w:r>
      <w:r>
        <w:rPr>
          <w:spacing w:val="-14"/>
          <w:sz w:val="16"/>
          <w:vertAlign w:val="baseline"/>
        </w:rPr>
        <w:t> </w:t>
      </w:r>
      <w:r>
        <w:rPr>
          <w:sz w:val="16"/>
          <w:vertAlign w:val="baseline"/>
        </w:rPr>
        <w:t>24 de octubre de 2022.</w:t>
      </w:r>
    </w:p>
    <w:p>
      <w:pPr>
        <w:spacing w:after="0"/>
        <w:jc w:val="both"/>
        <w:rPr>
          <w:sz w:val="16"/>
        </w:rPr>
        <w:sectPr>
          <w:pgSz w:w="12240" w:h="15840"/>
          <w:pgMar w:header="0" w:footer="715" w:top="1360" w:bottom="900" w:left="1320" w:right="1240"/>
        </w:sectPr>
      </w:pPr>
    </w:p>
    <w:p>
      <w:pPr>
        <w:spacing w:before="80"/>
        <w:ind w:left="839" w:right="811" w:firstLine="0"/>
        <w:jc w:val="both"/>
        <w:rPr>
          <w:sz w:val="16"/>
        </w:rPr>
      </w:pPr>
      <w:r>
        <w:rPr>
          <w:sz w:val="16"/>
        </w:rPr>
        <w:t>Transcurrido el plazo previsto en el inciso anterior sin que el imputado hubiere sido objeto de un nuevo requerimiento o de una formalización de la investigación, el tribunal dejará sin efecto la sentencia y, en su reemplazo, decretará el sobreseimiento definitivo de la causa.</w:t>
      </w:r>
    </w:p>
    <w:p>
      <w:pPr>
        <w:pStyle w:val="BodyText"/>
        <w:spacing w:before="11"/>
        <w:rPr>
          <w:sz w:val="17"/>
        </w:rPr>
      </w:pPr>
    </w:p>
    <w:p>
      <w:pPr>
        <w:spacing w:before="0"/>
        <w:ind w:left="840" w:right="0" w:firstLine="0"/>
        <w:jc w:val="both"/>
        <w:rPr>
          <w:sz w:val="16"/>
        </w:rPr>
      </w:pPr>
      <w:r>
        <w:rPr>
          <w:sz w:val="16"/>
        </w:rPr>
        <w:t>Esta</w:t>
      </w:r>
      <w:r>
        <w:rPr>
          <w:spacing w:val="-6"/>
          <w:sz w:val="16"/>
        </w:rPr>
        <w:t> </w:t>
      </w:r>
      <w:r>
        <w:rPr>
          <w:sz w:val="16"/>
        </w:rPr>
        <w:t>suspensión</w:t>
      </w:r>
      <w:r>
        <w:rPr>
          <w:spacing w:val="-4"/>
          <w:sz w:val="16"/>
        </w:rPr>
        <w:t> </w:t>
      </w:r>
      <w:r>
        <w:rPr>
          <w:sz w:val="16"/>
        </w:rPr>
        <w:t>no</w:t>
      </w:r>
      <w:r>
        <w:rPr>
          <w:spacing w:val="-4"/>
          <w:sz w:val="16"/>
        </w:rPr>
        <w:t> </w:t>
      </w:r>
      <w:r>
        <w:rPr>
          <w:sz w:val="16"/>
        </w:rPr>
        <w:t>afecta</w:t>
      </w:r>
      <w:r>
        <w:rPr>
          <w:spacing w:val="-4"/>
          <w:sz w:val="16"/>
        </w:rPr>
        <w:t> </w:t>
      </w:r>
      <w:r>
        <w:rPr>
          <w:sz w:val="16"/>
        </w:rPr>
        <w:t>la</w:t>
      </w:r>
      <w:r>
        <w:rPr>
          <w:spacing w:val="-5"/>
          <w:sz w:val="16"/>
        </w:rPr>
        <w:t> </w:t>
      </w:r>
      <w:r>
        <w:rPr>
          <w:sz w:val="16"/>
        </w:rPr>
        <w:t>responsabilidad</w:t>
      </w:r>
      <w:r>
        <w:rPr>
          <w:spacing w:val="-5"/>
          <w:sz w:val="16"/>
        </w:rPr>
        <w:t> </w:t>
      </w:r>
      <w:r>
        <w:rPr>
          <w:sz w:val="16"/>
        </w:rPr>
        <w:t>civil</w:t>
      </w:r>
      <w:r>
        <w:rPr>
          <w:spacing w:val="-5"/>
          <w:sz w:val="16"/>
        </w:rPr>
        <w:t> </w:t>
      </w:r>
      <w:r>
        <w:rPr>
          <w:sz w:val="16"/>
        </w:rPr>
        <w:t>derivada</w:t>
      </w:r>
      <w:r>
        <w:rPr>
          <w:spacing w:val="-6"/>
          <w:sz w:val="16"/>
        </w:rPr>
        <w:t> </w:t>
      </w:r>
      <w:r>
        <w:rPr>
          <w:sz w:val="16"/>
        </w:rPr>
        <w:t>del</w:t>
      </w:r>
      <w:r>
        <w:rPr>
          <w:spacing w:val="-3"/>
          <w:sz w:val="16"/>
        </w:rPr>
        <w:t> </w:t>
      </w:r>
      <w:r>
        <w:rPr>
          <w:spacing w:val="-2"/>
          <w:sz w:val="16"/>
        </w:rPr>
        <w:t>delito</w:t>
      </w:r>
      <w:hyperlink w:history="true" w:anchor="_bookmark55">
        <w:r>
          <w:rPr>
            <w:spacing w:val="-2"/>
            <w:sz w:val="16"/>
            <w:vertAlign w:val="superscript"/>
          </w:rPr>
          <w:t>37</w:t>
        </w:r>
      </w:hyperlink>
      <w:r>
        <w:rPr>
          <w:spacing w:val="-2"/>
          <w:sz w:val="16"/>
          <w:vertAlign w:val="baseline"/>
        </w:rPr>
        <w:t>.</w:t>
      </w:r>
    </w:p>
    <w:p>
      <w:pPr>
        <w:pStyle w:val="BodyText"/>
        <w:spacing w:before="9"/>
        <w:rPr>
          <w:sz w:val="26"/>
        </w:rPr>
      </w:pPr>
    </w:p>
    <w:p>
      <w:pPr>
        <w:pStyle w:val="Heading2"/>
        <w:numPr>
          <w:ilvl w:val="0"/>
          <w:numId w:val="17"/>
        </w:numPr>
        <w:tabs>
          <w:tab w:pos="838" w:val="left" w:leader="none"/>
        </w:tabs>
        <w:spacing w:line="240" w:lineRule="auto" w:before="0" w:after="0"/>
        <w:ind w:left="837" w:right="0" w:hanging="291"/>
        <w:jc w:val="left"/>
      </w:pPr>
      <w:bookmarkStart w:name="B. La tala del árbol de alerce en Chile" w:id="72"/>
      <w:bookmarkEnd w:id="72"/>
      <w:r>
        <w:rPr>
          <w:b w:val="0"/>
        </w:rPr>
      </w:r>
      <w:bookmarkStart w:name="_bookmark54" w:id="73"/>
      <w:bookmarkEnd w:id="73"/>
      <w:r>
        <w:rPr/>
        <w:t>L</w:t>
      </w:r>
      <w:r>
        <w:rPr/>
        <w:t>a</w:t>
      </w:r>
      <w:r>
        <w:rPr>
          <w:spacing w:val="-8"/>
        </w:rPr>
        <w:t> </w:t>
      </w:r>
      <w:r>
        <w:rPr/>
        <w:t>tala</w:t>
      </w:r>
      <w:r>
        <w:rPr>
          <w:spacing w:val="-4"/>
        </w:rPr>
        <w:t> </w:t>
      </w:r>
      <w:r>
        <w:rPr/>
        <w:t>del</w:t>
      </w:r>
      <w:r>
        <w:rPr>
          <w:spacing w:val="-4"/>
        </w:rPr>
        <w:t> </w:t>
      </w:r>
      <w:r>
        <w:rPr/>
        <w:t>árbol</w:t>
      </w:r>
      <w:r>
        <w:rPr>
          <w:spacing w:val="-4"/>
        </w:rPr>
        <w:t> </w:t>
      </w:r>
      <w:r>
        <w:rPr/>
        <w:t>de</w:t>
      </w:r>
      <w:r>
        <w:rPr>
          <w:spacing w:val="-3"/>
        </w:rPr>
        <w:t> </w:t>
      </w:r>
      <w:r>
        <w:rPr/>
        <w:t>alerce</w:t>
      </w:r>
      <w:r>
        <w:rPr>
          <w:spacing w:val="-4"/>
        </w:rPr>
        <w:t> </w:t>
      </w:r>
      <w:r>
        <w:rPr/>
        <w:t>en</w:t>
      </w:r>
      <w:r>
        <w:rPr>
          <w:spacing w:val="-3"/>
        </w:rPr>
        <w:t> </w:t>
      </w:r>
      <w:r>
        <w:rPr>
          <w:spacing w:val="-4"/>
        </w:rPr>
        <w:t>Chile</w:t>
      </w:r>
    </w:p>
    <w:p>
      <w:pPr>
        <w:pStyle w:val="BodyText"/>
        <w:spacing w:before="11"/>
        <w:rPr>
          <w:b/>
          <w:sz w:val="19"/>
        </w:rPr>
      </w:pPr>
    </w:p>
    <w:p>
      <w:pPr>
        <w:pStyle w:val="ListParagraph"/>
        <w:numPr>
          <w:ilvl w:val="0"/>
          <w:numId w:val="12"/>
        </w:numPr>
        <w:tabs>
          <w:tab w:pos="828" w:val="left" w:leader="none"/>
        </w:tabs>
        <w:spacing w:line="240" w:lineRule="auto" w:before="0" w:after="0"/>
        <w:ind w:left="119" w:right="197" w:hanging="1"/>
        <w:jc w:val="both"/>
        <w:rPr>
          <w:sz w:val="20"/>
        </w:rPr>
      </w:pPr>
      <w:r>
        <w:rPr>
          <w:sz w:val="20"/>
        </w:rPr>
        <w:t>El</w:t>
      </w:r>
      <w:r>
        <w:rPr>
          <w:spacing w:val="-11"/>
          <w:sz w:val="20"/>
        </w:rPr>
        <w:t> </w:t>
      </w:r>
      <w:r>
        <w:rPr>
          <w:sz w:val="20"/>
        </w:rPr>
        <w:t>alerce</w:t>
      </w:r>
      <w:r>
        <w:rPr>
          <w:spacing w:val="-10"/>
          <w:sz w:val="20"/>
        </w:rPr>
        <w:t> </w:t>
      </w:r>
      <w:r>
        <w:rPr>
          <w:sz w:val="20"/>
        </w:rPr>
        <w:t>es</w:t>
      </w:r>
      <w:r>
        <w:rPr>
          <w:spacing w:val="-10"/>
          <w:sz w:val="20"/>
        </w:rPr>
        <w:t> </w:t>
      </w:r>
      <w:r>
        <w:rPr>
          <w:sz w:val="20"/>
        </w:rPr>
        <w:t>reconocido</w:t>
      </w:r>
      <w:r>
        <w:rPr>
          <w:spacing w:val="-10"/>
          <w:sz w:val="20"/>
        </w:rPr>
        <w:t> </w:t>
      </w:r>
      <w:r>
        <w:rPr>
          <w:sz w:val="20"/>
        </w:rPr>
        <w:t>como</w:t>
      </w:r>
      <w:r>
        <w:rPr>
          <w:spacing w:val="-12"/>
          <w:sz w:val="20"/>
        </w:rPr>
        <w:t> </w:t>
      </w:r>
      <w:r>
        <w:rPr>
          <w:sz w:val="20"/>
        </w:rPr>
        <w:t>uno</w:t>
      </w:r>
      <w:r>
        <w:rPr>
          <w:spacing w:val="-12"/>
          <w:sz w:val="20"/>
        </w:rPr>
        <w:t> </w:t>
      </w:r>
      <w:r>
        <w:rPr>
          <w:sz w:val="20"/>
        </w:rPr>
        <w:t>de</w:t>
      </w:r>
      <w:r>
        <w:rPr>
          <w:spacing w:val="-12"/>
          <w:sz w:val="20"/>
        </w:rPr>
        <w:t> </w:t>
      </w:r>
      <w:r>
        <w:rPr>
          <w:sz w:val="20"/>
        </w:rPr>
        <w:t>los</w:t>
      </w:r>
      <w:r>
        <w:rPr>
          <w:spacing w:val="-12"/>
          <w:sz w:val="20"/>
        </w:rPr>
        <w:t> </w:t>
      </w:r>
      <w:r>
        <w:rPr>
          <w:sz w:val="20"/>
        </w:rPr>
        <w:t>acervos</w:t>
      </w:r>
      <w:r>
        <w:rPr>
          <w:spacing w:val="-10"/>
          <w:sz w:val="20"/>
        </w:rPr>
        <w:t> </w:t>
      </w:r>
      <w:r>
        <w:rPr>
          <w:sz w:val="20"/>
        </w:rPr>
        <w:t>naturales</w:t>
      </w:r>
      <w:r>
        <w:rPr>
          <w:spacing w:val="-12"/>
          <w:sz w:val="20"/>
        </w:rPr>
        <w:t> </w:t>
      </w:r>
      <w:r>
        <w:rPr>
          <w:sz w:val="20"/>
        </w:rPr>
        <w:t>más</w:t>
      </w:r>
      <w:r>
        <w:rPr>
          <w:spacing w:val="-12"/>
          <w:sz w:val="20"/>
        </w:rPr>
        <w:t> </w:t>
      </w:r>
      <w:r>
        <w:rPr>
          <w:sz w:val="20"/>
        </w:rPr>
        <w:t>valiosos</w:t>
      </w:r>
      <w:r>
        <w:rPr>
          <w:spacing w:val="-10"/>
          <w:sz w:val="20"/>
        </w:rPr>
        <w:t> </w:t>
      </w:r>
      <w:r>
        <w:rPr>
          <w:sz w:val="20"/>
        </w:rPr>
        <w:t>del</w:t>
      </w:r>
      <w:r>
        <w:rPr>
          <w:spacing w:val="-11"/>
          <w:sz w:val="20"/>
        </w:rPr>
        <w:t> </w:t>
      </w:r>
      <w:r>
        <w:rPr>
          <w:sz w:val="20"/>
        </w:rPr>
        <w:t>patrimonio nacional</w:t>
      </w:r>
      <w:r>
        <w:rPr>
          <w:spacing w:val="-1"/>
          <w:sz w:val="20"/>
        </w:rPr>
        <w:t> </w:t>
      </w:r>
      <w:r>
        <w:rPr>
          <w:sz w:val="20"/>
        </w:rPr>
        <w:t>chileno,</w:t>
      </w:r>
      <w:r>
        <w:rPr>
          <w:spacing w:val="-2"/>
          <w:sz w:val="20"/>
        </w:rPr>
        <w:t> </w:t>
      </w:r>
      <w:r>
        <w:rPr>
          <w:sz w:val="20"/>
        </w:rPr>
        <w:t>al ser un</w:t>
      </w:r>
      <w:r>
        <w:rPr>
          <w:spacing w:val="-1"/>
          <w:sz w:val="20"/>
        </w:rPr>
        <w:t> </w:t>
      </w:r>
      <w:r>
        <w:rPr>
          <w:sz w:val="20"/>
        </w:rPr>
        <w:t>árbol</w:t>
      </w:r>
      <w:r>
        <w:rPr>
          <w:spacing w:val="-1"/>
          <w:sz w:val="20"/>
        </w:rPr>
        <w:t> </w:t>
      </w:r>
      <w:r>
        <w:rPr>
          <w:sz w:val="20"/>
        </w:rPr>
        <w:t>milenario</w:t>
      </w:r>
      <w:r>
        <w:rPr>
          <w:spacing w:val="-3"/>
          <w:sz w:val="20"/>
        </w:rPr>
        <w:t> </w:t>
      </w:r>
      <w:r>
        <w:rPr>
          <w:sz w:val="20"/>
        </w:rPr>
        <w:t>que debido</w:t>
      </w:r>
      <w:r>
        <w:rPr>
          <w:spacing w:val="-3"/>
          <w:sz w:val="20"/>
        </w:rPr>
        <w:t> </w:t>
      </w:r>
      <w:r>
        <w:rPr>
          <w:sz w:val="20"/>
        </w:rPr>
        <w:t>a sus características especiales es</w:t>
      </w:r>
      <w:r>
        <w:rPr>
          <w:spacing w:val="-2"/>
          <w:sz w:val="20"/>
        </w:rPr>
        <w:t> </w:t>
      </w:r>
      <w:r>
        <w:rPr>
          <w:sz w:val="20"/>
        </w:rPr>
        <w:t>una especie nativa que puede crecer en los terrenos cordilleranos y pantanosos del sur de Chile. En</w:t>
      </w:r>
      <w:r>
        <w:rPr>
          <w:spacing w:val="-3"/>
          <w:sz w:val="20"/>
        </w:rPr>
        <w:t> </w:t>
      </w:r>
      <w:r>
        <w:rPr>
          <w:sz w:val="20"/>
        </w:rPr>
        <w:t>1976,</w:t>
      </w:r>
      <w:r>
        <w:rPr>
          <w:spacing w:val="-5"/>
          <w:sz w:val="20"/>
        </w:rPr>
        <w:t> </w:t>
      </w:r>
      <w:r>
        <w:rPr>
          <w:sz w:val="20"/>
        </w:rPr>
        <w:t>mediante</w:t>
      </w:r>
      <w:r>
        <w:rPr>
          <w:spacing w:val="-5"/>
          <w:sz w:val="20"/>
        </w:rPr>
        <w:t> </w:t>
      </w:r>
      <w:r>
        <w:rPr>
          <w:sz w:val="20"/>
        </w:rPr>
        <w:t>el</w:t>
      </w:r>
      <w:r>
        <w:rPr>
          <w:spacing w:val="-4"/>
          <w:sz w:val="20"/>
        </w:rPr>
        <w:t> </w:t>
      </w:r>
      <w:r>
        <w:rPr>
          <w:sz w:val="20"/>
        </w:rPr>
        <w:t>Decreto</w:t>
      </w:r>
      <w:r>
        <w:rPr>
          <w:spacing w:val="-5"/>
          <w:sz w:val="20"/>
        </w:rPr>
        <w:t> </w:t>
      </w:r>
      <w:r>
        <w:rPr>
          <w:sz w:val="20"/>
        </w:rPr>
        <w:t>Supremo</w:t>
      </w:r>
      <w:r>
        <w:rPr>
          <w:spacing w:val="-5"/>
          <w:sz w:val="20"/>
        </w:rPr>
        <w:t> </w:t>
      </w:r>
      <w:r>
        <w:rPr>
          <w:sz w:val="20"/>
        </w:rPr>
        <w:t>No.</w:t>
      </w:r>
      <w:r>
        <w:rPr>
          <w:spacing w:val="-5"/>
          <w:sz w:val="20"/>
        </w:rPr>
        <w:t> </w:t>
      </w:r>
      <w:r>
        <w:rPr>
          <w:sz w:val="20"/>
        </w:rPr>
        <w:t>490,</w:t>
      </w:r>
      <w:r>
        <w:rPr>
          <w:spacing w:val="-5"/>
          <w:sz w:val="20"/>
        </w:rPr>
        <w:t> </w:t>
      </w:r>
      <w:r>
        <w:rPr>
          <w:sz w:val="20"/>
        </w:rPr>
        <w:t>fue</w:t>
      </w:r>
      <w:r>
        <w:rPr>
          <w:spacing w:val="-5"/>
          <w:sz w:val="20"/>
        </w:rPr>
        <w:t> </w:t>
      </w:r>
      <w:r>
        <w:rPr>
          <w:sz w:val="20"/>
        </w:rPr>
        <w:t>declarado</w:t>
      </w:r>
      <w:r>
        <w:rPr>
          <w:spacing w:val="-5"/>
          <w:sz w:val="20"/>
        </w:rPr>
        <w:t> </w:t>
      </w:r>
      <w:r>
        <w:rPr>
          <w:sz w:val="20"/>
        </w:rPr>
        <w:t>monumento</w:t>
      </w:r>
      <w:r>
        <w:rPr>
          <w:spacing w:val="-5"/>
          <w:sz w:val="20"/>
        </w:rPr>
        <w:t> </w:t>
      </w:r>
      <w:r>
        <w:rPr>
          <w:sz w:val="20"/>
        </w:rPr>
        <w:t>natural</w:t>
      </w:r>
      <w:r>
        <w:rPr>
          <w:spacing w:val="-4"/>
          <w:sz w:val="20"/>
        </w:rPr>
        <w:t> </w:t>
      </w:r>
      <w:r>
        <w:rPr>
          <w:sz w:val="20"/>
        </w:rPr>
        <w:t>en</w:t>
      </w:r>
      <w:r>
        <w:rPr>
          <w:spacing w:val="-3"/>
          <w:sz w:val="20"/>
        </w:rPr>
        <w:t> </w:t>
      </w:r>
      <w:r>
        <w:rPr>
          <w:sz w:val="20"/>
        </w:rPr>
        <w:t>Chile, lo</w:t>
      </w:r>
      <w:r>
        <w:rPr>
          <w:spacing w:val="-14"/>
          <w:sz w:val="20"/>
        </w:rPr>
        <w:t> </w:t>
      </w:r>
      <w:r>
        <w:rPr>
          <w:sz w:val="20"/>
        </w:rPr>
        <w:t>que</w:t>
      </w:r>
      <w:r>
        <w:rPr>
          <w:spacing w:val="-11"/>
          <w:sz w:val="20"/>
        </w:rPr>
        <w:t> </w:t>
      </w:r>
      <w:r>
        <w:rPr>
          <w:sz w:val="20"/>
        </w:rPr>
        <w:t>conllevó</w:t>
      </w:r>
      <w:r>
        <w:rPr>
          <w:spacing w:val="-14"/>
          <w:sz w:val="20"/>
        </w:rPr>
        <w:t> </w:t>
      </w:r>
      <w:r>
        <w:rPr>
          <w:sz w:val="20"/>
        </w:rPr>
        <w:t>la</w:t>
      </w:r>
      <w:r>
        <w:rPr>
          <w:spacing w:val="-10"/>
          <w:sz w:val="20"/>
        </w:rPr>
        <w:t> </w:t>
      </w:r>
      <w:r>
        <w:rPr>
          <w:sz w:val="20"/>
        </w:rPr>
        <w:t>prohibición</w:t>
      </w:r>
      <w:r>
        <w:rPr>
          <w:spacing w:val="-12"/>
          <w:sz w:val="20"/>
        </w:rPr>
        <w:t> </w:t>
      </w:r>
      <w:r>
        <w:rPr>
          <w:sz w:val="20"/>
        </w:rPr>
        <w:t>de</w:t>
      </w:r>
      <w:r>
        <w:rPr>
          <w:spacing w:val="-14"/>
          <w:sz w:val="20"/>
        </w:rPr>
        <w:t> </w:t>
      </w:r>
      <w:r>
        <w:rPr>
          <w:sz w:val="20"/>
        </w:rPr>
        <w:t>su</w:t>
      </w:r>
      <w:r>
        <w:rPr>
          <w:spacing w:val="-9"/>
          <w:sz w:val="20"/>
        </w:rPr>
        <w:t> </w:t>
      </w:r>
      <w:r>
        <w:rPr>
          <w:sz w:val="20"/>
        </w:rPr>
        <w:t>tala</w:t>
      </w:r>
      <w:r>
        <w:rPr>
          <w:spacing w:val="-13"/>
          <w:sz w:val="20"/>
        </w:rPr>
        <w:t> </w:t>
      </w:r>
      <w:r>
        <w:rPr>
          <w:sz w:val="20"/>
        </w:rPr>
        <w:t>ilegal.</w:t>
      </w:r>
      <w:r>
        <w:rPr>
          <w:spacing w:val="-11"/>
          <w:sz w:val="20"/>
        </w:rPr>
        <w:t> </w:t>
      </w:r>
      <w:r>
        <w:rPr>
          <w:sz w:val="20"/>
        </w:rPr>
        <w:t>Dicho</w:t>
      </w:r>
      <w:r>
        <w:rPr>
          <w:spacing w:val="-14"/>
          <w:sz w:val="20"/>
        </w:rPr>
        <w:t> </w:t>
      </w:r>
      <w:r>
        <w:rPr>
          <w:sz w:val="20"/>
        </w:rPr>
        <w:t>decreto</w:t>
      </w:r>
      <w:r>
        <w:rPr>
          <w:spacing w:val="-14"/>
          <w:sz w:val="20"/>
        </w:rPr>
        <w:t> </w:t>
      </w:r>
      <w:r>
        <w:rPr>
          <w:sz w:val="20"/>
        </w:rPr>
        <w:t>reconoció</w:t>
      </w:r>
      <w:r>
        <w:rPr>
          <w:spacing w:val="-11"/>
          <w:sz w:val="20"/>
        </w:rPr>
        <w:t> </w:t>
      </w:r>
      <w:r>
        <w:rPr>
          <w:sz w:val="20"/>
        </w:rPr>
        <w:t>la</w:t>
      </w:r>
      <w:r>
        <w:rPr>
          <w:spacing w:val="-13"/>
          <w:sz w:val="20"/>
        </w:rPr>
        <w:t> </w:t>
      </w:r>
      <w:r>
        <w:rPr>
          <w:sz w:val="20"/>
        </w:rPr>
        <w:t>“explotación</w:t>
      </w:r>
      <w:r>
        <w:rPr>
          <w:spacing w:val="-12"/>
          <w:sz w:val="20"/>
        </w:rPr>
        <w:t> </w:t>
      </w:r>
      <w:r>
        <w:rPr>
          <w:sz w:val="20"/>
        </w:rPr>
        <w:t>intensa e</w:t>
      </w:r>
      <w:r>
        <w:rPr>
          <w:spacing w:val="-2"/>
          <w:sz w:val="20"/>
        </w:rPr>
        <w:t> </w:t>
      </w:r>
      <w:r>
        <w:rPr>
          <w:sz w:val="20"/>
        </w:rPr>
        <w:t>irracional”</w:t>
      </w:r>
      <w:r>
        <w:rPr>
          <w:spacing w:val="-1"/>
          <w:sz w:val="20"/>
        </w:rPr>
        <w:t> </w:t>
      </w:r>
      <w:r>
        <w:rPr>
          <w:sz w:val="20"/>
        </w:rPr>
        <w:t>que</w:t>
      </w:r>
      <w:r>
        <w:rPr>
          <w:spacing w:val="-2"/>
          <w:sz w:val="20"/>
        </w:rPr>
        <w:t> </w:t>
      </w:r>
      <w:r>
        <w:rPr>
          <w:sz w:val="20"/>
        </w:rPr>
        <w:t>en las últimas</w:t>
      </w:r>
      <w:r>
        <w:rPr>
          <w:spacing w:val="-1"/>
          <w:sz w:val="20"/>
        </w:rPr>
        <w:t> </w:t>
      </w:r>
      <w:r>
        <w:rPr>
          <w:sz w:val="20"/>
        </w:rPr>
        <w:t>décadas</w:t>
      </w:r>
      <w:r>
        <w:rPr>
          <w:spacing w:val="-1"/>
          <w:sz w:val="20"/>
        </w:rPr>
        <w:t> </w:t>
      </w:r>
      <w:r>
        <w:rPr>
          <w:sz w:val="20"/>
        </w:rPr>
        <w:t>había tenido</w:t>
      </w:r>
      <w:r>
        <w:rPr>
          <w:spacing w:val="-2"/>
          <w:sz w:val="20"/>
        </w:rPr>
        <w:t> </w:t>
      </w:r>
      <w:r>
        <w:rPr>
          <w:sz w:val="20"/>
        </w:rPr>
        <w:t>este</w:t>
      </w:r>
      <w:r>
        <w:rPr>
          <w:spacing w:val="-2"/>
          <w:sz w:val="20"/>
        </w:rPr>
        <w:t> </w:t>
      </w:r>
      <w:r>
        <w:rPr>
          <w:sz w:val="20"/>
        </w:rPr>
        <w:t>árbol</w:t>
      </w:r>
      <w:hyperlink w:history="true" w:anchor="_bookmark56">
        <w:r>
          <w:rPr>
            <w:position w:val="7"/>
            <w:sz w:val="13"/>
          </w:rPr>
          <w:t>38</w:t>
        </w:r>
      </w:hyperlink>
      <w:r>
        <w:rPr>
          <w:sz w:val="20"/>
        </w:rPr>
        <w:t>.</w:t>
      </w:r>
      <w:r>
        <w:rPr>
          <w:spacing w:val="-1"/>
          <w:sz w:val="20"/>
        </w:rPr>
        <w:t> </w:t>
      </w:r>
      <w:r>
        <w:rPr>
          <w:sz w:val="20"/>
        </w:rPr>
        <w:t>En el presente caso,</w:t>
      </w:r>
      <w:r>
        <w:rPr>
          <w:spacing w:val="-1"/>
          <w:sz w:val="20"/>
        </w:rPr>
        <w:t> </w:t>
      </w:r>
      <w:r>
        <w:rPr>
          <w:sz w:val="20"/>
        </w:rPr>
        <w:t>tanto los</w:t>
      </w:r>
      <w:r>
        <w:rPr>
          <w:spacing w:val="-2"/>
          <w:sz w:val="20"/>
        </w:rPr>
        <w:t> </w:t>
      </w:r>
      <w:r>
        <w:rPr>
          <w:sz w:val="20"/>
        </w:rPr>
        <w:t>representantes</w:t>
      </w:r>
      <w:r>
        <w:rPr>
          <w:spacing w:val="-1"/>
          <w:sz w:val="20"/>
        </w:rPr>
        <w:t> </w:t>
      </w:r>
      <w:r>
        <w:rPr>
          <w:sz w:val="20"/>
        </w:rPr>
        <w:t>como</w:t>
      </w:r>
      <w:r>
        <w:rPr>
          <w:spacing w:val="-3"/>
          <w:sz w:val="20"/>
        </w:rPr>
        <w:t> </w:t>
      </w:r>
      <w:r>
        <w:rPr>
          <w:sz w:val="20"/>
        </w:rPr>
        <w:t>el</w:t>
      </w:r>
      <w:r>
        <w:rPr>
          <w:spacing w:val="-1"/>
          <w:sz w:val="20"/>
        </w:rPr>
        <w:t> </w:t>
      </w:r>
      <w:r>
        <w:rPr>
          <w:sz w:val="20"/>
        </w:rPr>
        <w:t>Estado</w:t>
      </w:r>
      <w:r>
        <w:rPr>
          <w:spacing w:val="-1"/>
          <w:sz w:val="20"/>
        </w:rPr>
        <w:t> </w:t>
      </w:r>
      <w:r>
        <w:rPr>
          <w:sz w:val="20"/>
        </w:rPr>
        <w:t>reconocieron</w:t>
      </w:r>
      <w:r>
        <w:rPr>
          <w:spacing w:val="-1"/>
          <w:sz w:val="20"/>
        </w:rPr>
        <w:t> </w:t>
      </w:r>
      <w:r>
        <w:rPr>
          <w:sz w:val="20"/>
        </w:rPr>
        <w:t>que</w:t>
      </w:r>
      <w:r>
        <w:rPr>
          <w:spacing w:val="-3"/>
          <w:sz w:val="20"/>
        </w:rPr>
        <w:t> </w:t>
      </w:r>
      <w:r>
        <w:rPr>
          <w:sz w:val="20"/>
        </w:rPr>
        <w:t>la</w:t>
      </w:r>
      <w:r>
        <w:rPr>
          <w:spacing w:val="-1"/>
          <w:sz w:val="20"/>
        </w:rPr>
        <w:t> </w:t>
      </w:r>
      <w:r>
        <w:rPr>
          <w:sz w:val="20"/>
        </w:rPr>
        <w:t>tala</w:t>
      </w:r>
      <w:r>
        <w:rPr>
          <w:spacing w:val="-1"/>
          <w:sz w:val="20"/>
        </w:rPr>
        <w:t> </w:t>
      </w:r>
      <w:r>
        <w:rPr>
          <w:sz w:val="20"/>
        </w:rPr>
        <w:t>ilegal</w:t>
      </w:r>
      <w:r>
        <w:rPr>
          <w:spacing w:val="-1"/>
          <w:sz w:val="20"/>
        </w:rPr>
        <w:t> </w:t>
      </w:r>
      <w:r>
        <w:rPr>
          <w:sz w:val="20"/>
        </w:rPr>
        <w:t>del</w:t>
      </w:r>
      <w:r>
        <w:rPr>
          <w:spacing w:val="-1"/>
          <w:sz w:val="20"/>
        </w:rPr>
        <w:t> </w:t>
      </w:r>
      <w:r>
        <w:rPr>
          <w:sz w:val="20"/>
        </w:rPr>
        <w:t>alerce</w:t>
      </w:r>
      <w:r>
        <w:rPr>
          <w:spacing w:val="-1"/>
          <w:sz w:val="20"/>
        </w:rPr>
        <w:t> </w:t>
      </w:r>
      <w:r>
        <w:rPr>
          <w:sz w:val="20"/>
        </w:rPr>
        <w:t>era</w:t>
      </w:r>
      <w:r>
        <w:rPr>
          <w:spacing w:val="-1"/>
          <w:sz w:val="20"/>
        </w:rPr>
        <w:t> </w:t>
      </w:r>
      <w:r>
        <w:rPr>
          <w:sz w:val="20"/>
        </w:rPr>
        <w:t>una</w:t>
      </w:r>
      <w:r>
        <w:rPr>
          <w:spacing w:val="-1"/>
          <w:sz w:val="20"/>
        </w:rPr>
        <w:t> </w:t>
      </w:r>
      <w:r>
        <w:rPr>
          <w:sz w:val="20"/>
        </w:rPr>
        <w:t>cuestión de interés público dentro de Chile</w:t>
      </w:r>
      <w:hyperlink w:history="true" w:anchor="_bookmark57">
        <w:r>
          <w:rPr>
            <w:position w:val="7"/>
            <w:sz w:val="13"/>
          </w:rPr>
          <w:t>39</w:t>
        </w:r>
      </w:hyperlink>
      <w:r>
        <w:rPr>
          <w:sz w:val="20"/>
        </w:rPr>
        <w:t>.</w:t>
      </w:r>
    </w:p>
    <w:p>
      <w:pPr>
        <w:pStyle w:val="BodyText"/>
        <w:spacing w:before="1"/>
      </w:pPr>
    </w:p>
    <w:p>
      <w:pPr>
        <w:pStyle w:val="ListParagraph"/>
        <w:numPr>
          <w:ilvl w:val="0"/>
          <w:numId w:val="12"/>
        </w:numPr>
        <w:tabs>
          <w:tab w:pos="829" w:val="left" w:leader="none"/>
        </w:tabs>
        <w:spacing w:line="240" w:lineRule="auto" w:before="0" w:after="0"/>
        <w:ind w:left="120" w:right="198" w:firstLine="0"/>
        <w:jc w:val="both"/>
        <w:rPr>
          <w:sz w:val="20"/>
        </w:rPr>
      </w:pPr>
      <w:r>
        <w:rPr>
          <w:sz w:val="20"/>
        </w:rPr>
        <w:t>A finales del año 2003 y principios del 2004, la discusión pública respecto a la problemática de la tala ilegal del alerce se veía influenciada por denuncias de presuntas actuaciones ilícitas de funcionarios públicos que facilitaban este delito</w:t>
      </w:r>
      <w:hyperlink w:history="true" w:anchor="_bookmark58">
        <w:r>
          <w:rPr>
            <w:position w:val="7"/>
            <w:sz w:val="13"/>
          </w:rPr>
          <w:t>40</w:t>
        </w:r>
      </w:hyperlink>
      <w:r>
        <w:rPr>
          <w:sz w:val="20"/>
        </w:rPr>
        <w:t>. Lo anterior, tuvo como consecuencia un fuerte debate público en Chile y la creación de una Comisión Investigadora de la tala ilegal del alerce en la Cámara de Diputados</w:t>
      </w:r>
      <w:hyperlink w:history="true" w:anchor="_bookmark59">
        <w:r>
          <w:rPr>
            <w:position w:val="7"/>
            <w:sz w:val="13"/>
          </w:rPr>
          <w:t>41</w:t>
        </w:r>
      </w:hyperlink>
      <w:r>
        <w:rPr>
          <w:sz w:val="20"/>
        </w:rPr>
        <w:t>.</w:t>
      </w:r>
    </w:p>
    <w:p>
      <w:pPr>
        <w:pStyle w:val="BodyText"/>
      </w:pPr>
    </w:p>
    <w:p>
      <w:pPr>
        <w:pStyle w:val="BodyText"/>
        <w:spacing w:before="10"/>
        <w:rPr>
          <w:sz w:val="14"/>
        </w:rPr>
      </w:pPr>
      <w:r>
        <w:rPr/>
        <w:pict>
          <v:rect style="position:absolute;margin-left:72pt;margin-top:10.221957pt;width:144pt;height:.599pt;mso-position-horizontal-relative:page;mso-position-vertical-relative:paragraph;z-index:-15721984;mso-wrap-distance-left:0;mso-wrap-distance-right:0" id="docshape15" filled="true" fillcolor="#000000" stroked="false">
            <v:fill type="solid"/>
            <w10:wrap type="topAndBottom"/>
          </v:rect>
        </w:pict>
      </w:r>
    </w:p>
    <w:p>
      <w:pPr>
        <w:spacing w:before="96"/>
        <w:ind w:left="120" w:right="0" w:firstLine="0"/>
        <w:jc w:val="both"/>
        <w:rPr>
          <w:sz w:val="16"/>
        </w:rPr>
      </w:pPr>
      <w:bookmarkStart w:name="_bookmark55" w:id="74"/>
      <w:bookmarkEnd w:id="74"/>
      <w:r>
        <w:rPr/>
      </w:r>
      <w:r>
        <w:rPr>
          <w:sz w:val="16"/>
          <w:vertAlign w:val="superscript"/>
        </w:rPr>
        <w:t>37</w:t>
      </w:r>
      <w:r>
        <w:rPr>
          <w:spacing w:val="55"/>
          <w:w w:val="150"/>
          <w:sz w:val="16"/>
          <w:vertAlign w:val="baseline"/>
        </w:rPr>
        <w:t>    </w:t>
      </w:r>
      <w:r>
        <w:rPr>
          <w:sz w:val="16"/>
          <w:vertAlign w:val="baseline"/>
        </w:rPr>
        <w:t>Ley</w:t>
      </w:r>
      <w:r>
        <w:rPr>
          <w:spacing w:val="-2"/>
          <w:sz w:val="16"/>
          <w:vertAlign w:val="baseline"/>
        </w:rPr>
        <w:t> </w:t>
      </w:r>
      <w:r>
        <w:rPr>
          <w:sz w:val="16"/>
          <w:vertAlign w:val="baseline"/>
        </w:rPr>
        <w:t>19696,</w:t>
      </w:r>
      <w:r>
        <w:rPr>
          <w:spacing w:val="-4"/>
          <w:sz w:val="16"/>
          <w:vertAlign w:val="baseline"/>
        </w:rPr>
        <w:t> </w:t>
      </w:r>
      <w:r>
        <w:rPr>
          <w:sz w:val="16"/>
          <w:vertAlign w:val="baseline"/>
        </w:rPr>
        <w:t>Código Procesal</w:t>
      </w:r>
      <w:r>
        <w:rPr>
          <w:spacing w:val="-2"/>
          <w:sz w:val="16"/>
          <w:vertAlign w:val="baseline"/>
        </w:rPr>
        <w:t> </w:t>
      </w:r>
      <w:r>
        <w:rPr>
          <w:sz w:val="16"/>
          <w:vertAlign w:val="baseline"/>
        </w:rPr>
        <w:t>Penal,</w:t>
      </w:r>
      <w:r>
        <w:rPr>
          <w:spacing w:val="-2"/>
          <w:sz w:val="16"/>
          <w:vertAlign w:val="baseline"/>
        </w:rPr>
        <w:t> </w:t>
      </w:r>
      <w:r>
        <w:rPr>
          <w:sz w:val="16"/>
          <w:vertAlign w:val="baseline"/>
        </w:rPr>
        <w:t>artículo 398,</w:t>
      </w:r>
      <w:r>
        <w:rPr>
          <w:spacing w:val="-1"/>
          <w:sz w:val="16"/>
          <w:vertAlign w:val="baseline"/>
        </w:rPr>
        <w:t> </w:t>
      </w:r>
      <w:r>
        <w:rPr>
          <w:i/>
          <w:spacing w:val="-2"/>
          <w:sz w:val="16"/>
          <w:vertAlign w:val="baseline"/>
        </w:rPr>
        <w:t>supra</w:t>
      </w:r>
      <w:r>
        <w:rPr>
          <w:spacing w:val="-2"/>
          <w:sz w:val="16"/>
          <w:vertAlign w:val="baseline"/>
        </w:rPr>
        <w:t>.</w:t>
      </w:r>
    </w:p>
    <w:p>
      <w:pPr>
        <w:spacing w:before="0"/>
        <w:ind w:left="119" w:right="195" w:firstLine="0"/>
        <w:jc w:val="both"/>
        <w:rPr>
          <w:sz w:val="16"/>
        </w:rPr>
      </w:pPr>
      <w:bookmarkStart w:name="_bookmark56" w:id="75"/>
      <w:bookmarkEnd w:id="75"/>
      <w:r>
        <w:rPr/>
      </w:r>
      <w:r>
        <w:rPr>
          <w:sz w:val="16"/>
          <w:vertAlign w:val="superscript"/>
        </w:rPr>
        <w:t>38</w:t>
      </w:r>
      <w:r>
        <w:rPr>
          <w:spacing w:val="80"/>
          <w:sz w:val="16"/>
          <w:vertAlign w:val="baseline"/>
        </w:rPr>
        <w:t>  </w:t>
      </w:r>
      <w:r>
        <w:rPr>
          <w:i/>
          <w:sz w:val="16"/>
          <w:vertAlign w:val="baseline"/>
        </w:rPr>
        <w:t>Cfr</w:t>
      </w:r>
      <w:r>
        <w:rPr>
          <w:sz w:val="16"/>
          <w:vertAlign w:val="baseline"/>
        </w:rPr>
        <w:t>. Decreto Supremo No. 490, Declara Monumento Natural a la Especie Forestal Alerce, publicado el 5 de septiembre de 1977, última versión de mayo de 2003. Disponible en: </w:t>
      </w:r>
      <w:hyperlink r:id="rId10">
        <w:r>
          <w:rPr>
            <w:sz w:val="16"/>
            <w:u w:val="single"/>
            <w:vertAlign w:val="baseline"/>
          </w:rPr>
          <w:t>https://www.conaf.cl/cms/editorweb/transparencia/potestades/Dto-490_alerce.pdf</w:t>
        </w:r>
      </w:hyperlink>
      <w:r>
        <w:rPr>
          <w:sz w:val="16"/>
          <w:vertAlign w:val="baseline"/>
        </w:rPr>
        <w:t>. Consultado el 24 de agosto de </w:t>
      </w:r>
      <w:r>
        <w:rPr>
          <w:spacing w:val="-2"/>
          <w:sz w:val="16"/>
          <w:vertAlign w:val="baseline"/>
        </w:rPr>
        <w:t>2022.</w:t>
      </w:r>
    </w:p>
    <w:p>
      <w:pPr>
        <w:spacing w:before="0"/>
        <w:ind w:left="119" w:right="192" w:firstLine="0"/>
        <w:jc w:val="both"/>
        <w:rPr>
          <w:sz w:val="16"/>
        </w:rPr>
      </w:pPr>
      <w:bookmarkStart w:name="_bookmark57" w:id="76"/>
      <w:bookmarkEnd w:id="76"/>
      <w:r>
        <w:rPr/>
      </w:r>
      <w:r>
        <w:rPr>
          <w:sz w:val="16"/>
          <w:vertAlign w:val="superscript"/>
        </w:rPr>
        <w:t>39</w:t>
      </w:r>
      <w:r>
        <w:rPr>
          <w:spacing w:val="8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Petición</w:t>
      </w:r>
      <w:r>
        <w:rPr>
          <w:spacing w:val="-1"/>
          <w:sz w:val="16"/>
          <w:vertAlign w:val="baseline"/>
        </w:rPr>
        <w:t> </w:t>
      </w:r>
      <w:r>
        <w:rPr>
          <w:sz w:val="16"/>
          <w:vertAlign w:val="baseline"/>
        </w:rPr>
        <w:t>inicial</w:t>
      </w:r>
      <w:r>
        <w:rPr>
          <w:spacing w:val="-1"/>
          <w:sz w:val="16"/>
          <w:vertAlign w:val="baseline"/>
        </w:rPr>
        <w:t> </w:t>
      </w:r>
      <w:r>
        <w:rPr>
          <w:sz w:val="16"/>
          <w:vertAlign w:val="baseline"/>
        </w:rPr>
        <w:t>de</w:t>
      </w:r>
      <w:r>
        <w:rPr>
          <w:spacing w:val="-2"/>
          <w:sz w:val="16"/>
          <w:vertAlign w:val="baseline"/>
        </w:rPr>
        <w:t> </w:t>
      </w:r>
      <w:r>
        <w:rPr>
          <w:sz w:val="16"/>
          <w:vertAlign w:val="baseline"/>
        </w:rPr>
        <w:t>4</w:t>
      </w:r>
      <w:r>
        <w:rPr>
          <w:spacing w:val="-2"/>
          <w:sz w:val="16"/>
          <w:vertAlign w:val="baseline"/>
        </w:rPr>
        <w:t> </w:t>
      </w:r>
      <w:r>
        <w:rPr>
          <w:sz w:val="16"/>
          <w:vertAlign w:val="baseline"/>
        </w:rPr>
        <w:t>de</w:t>
      </w:r>
      <w:r>
        <w:rPr>
          <w:spacing w:val="-2"/>
          <w:sz w:val="16"/>
          <w:vertAlign w:val="baseline"/>
        </w:rPr>
        <w:t> </w:t>
      </w:r>
      <w:r>
        <w:rPr>
          <w:sz w:val="16"/>
          <w:vertAlign w:val="baseline"/>
        </w:rPr>
        <w:t>marzo</w:t>
      </w:r>
      <w:r>
        <w:rPr>
          <w:spacing w:val="-2"/>
          <w:sz w:val="16"/>
          <w:vertAlign w:val="baseline"/>
        </w:rPr>
        <w:t> </w:t>
      </w:r>
      <w:r>
        <w:rPr>
          <w:sz w:val="16"/>
          <w:vertAlign w:val="baseline"/>
        </w:rPr>
        <w:t>de</w:t>
      </w:r>
      <w:r>
        <w:rPr>
          <w:spacing w:val="-2"/>
          <w:sz w:val="16"/>
          <w:vertAlign w:val="baseline"/>
        </w:rPr>
        <w:t> </w:t>
      </w:r>
      <w:r>
        <w:rPr>
          <w:sz w:val="16"/>
          <w:vertAlign w:val="baseline"/>
        </w:rPr>
        <w:t>2005</w:t>
      </w:r>
      <w:r>
        <w:rPr>
          <w:spacing w:val="-2"/>
          <w:sz w:val="16"/>
          <w:vertAlign w:val="baseline"/>
        </w:rPr>
        <w:t> </w:t>
      </w:r>
      <w:r>
        <w:rPr>
          <w:sz w:val="16"/>
          <w:vertAlign w:val="baseline"/>
        </w:rPr>
        <w:t>ante la</w:t>
      </w:r>
      <w:r>
        <w:rPr>
          <w:spacing w:val="-1"/>
          <w:sz w:val="16"/>
          <w:vertAlign w:val="baseline"/>
        </w:rPr>
        <w:t> </w:t>
      </w:r>
      <w:r>
        <w:rPr>
          <w:sz w:val="16"/>
          <w:vertAlign w:val="baseline"/>
        </w:rPr>
        <w:t>Comisión</w:t>
      </w:r>
      <w:r>
        <w:rPr>
          <w:spacing w:val="-1"/>
          <w:sz w:val="16"/>
          <w:vertAlign w:val="baseline"/>
        </w:rPr>
        <w:t> </w:t>
      </w:r>
      <w:r>
        <w:rPr>
          <w:sz w:val="16"/>
          <w:vertAlign w:val="baseline"/>
        </w:rPr>
        <w:t>Interamericana,</w:t>
      </w:r>
      <w:r>
        <w:rPr>
          <w:spacing w:val="-1"/>
          <w:sz w:val="16"/>
          <w:vertAlign w:val="baseline"/>
        </w:rPr>
        <w:t> </w:t>
      </w:r>
      <w:r>
        <w:rPr>
          <w:sz w:val="16"/>
          <w:vertAlign w:val="baseline"/>
        </w:rPr>
        <w:t>“Denuncia</w:t>
      </w:r>
      <w:r>
        <w:rPr>
          <w:spacing w:val="-3"/>
          <w:sz w:val="16"/>
          <w:vertAlign w:val="baseline"/>
        </w:rPr>
        <w:t> </w:t>
      </w:r>
      <w:r>
        <w:rPr>
          <w:sz w:val="16"/>
          <w:vertAlign w:val="baseline"/>
        </w:rPr>
        <w:t>contra</w:t>
      </w:r>
      <w:r>
        <w:rPr>
          <w:spacing w:val="-3"/>
          <w:sz w:val="16"/>
          <w:vertAlign w:val="baseline"/>
        </w:rPr>
        <w:t> </w:t>
      </w:r>
      <w:r>
        <w:rPr>
          <w:sz w:val="16"/>
          <w:vertAlign w:val="baseline"/>
        </w:rPr>
        <w:t>el</w:t>
      </w:r>
      <w:r>
        <w:rPr>
          <w:spacing w:val="-1"/>
          <w:sz w:val="16"/>
          <w:vertAlign w:val="baseline"/>
        </w:rPr>
        <w:t> </w:t>
      </w:r>
      <w:r>
        <w:rPr>
          <w:sz w:val="16"/>
          <w:vertAlign w:val="baseline"/>
        </w:rPr>
        <w:t>Estado de Chile por violación de derechos a Carlos Baraona” (expediente de prueba, fs. 782 a 799); Minuta Audiencia Carlos Baraona</w:t>
      </w:r>
      <w:r>
        <w:rPr>
          <w:spacing w:val="-3"/>
          <w:sz w:val="16"/>
          <w:vertAlign w:val="baseline"/>
        </w:rPr>
        <w:t> </w:t>
      </w:r>
      <w:r>
        <w:rPr>
          <w:sz w:val="16"/>
          <w:vertAlign w:val="baseline"/>
        </w:rPr>
        <w:t>Bray</w:t>
      </w:r>
      <w:r>
        <w:rPr>
          <w:spacing w:val="-2"/>
          <w:sz w:val="16"/>
          <w:vertAlign w:val="baseline"/>
        </w:rPr>
        <w:t> </w:t>
      </w:r>
      <w:r>
        <w:rPr>
          <w:sz w:val="16"/>
          <w:vertAlign w:val="baseline"/>
        </w:rPr>
        <w:t>V.</w:t>
      </w:r>
      <w:r>
        <w:rPr>
          <w:spacing w:val="-3"/>
          <w:sz w:val="16"/>
          <w:vertAlign w:val="baseline"/>
        </w:rPr>
        <w:t> </w:t>
      </w:r>
      <w:r>
        <w:rPr>
          <w:sz w:val="16"/>
          <w:vertAlign w:val="baseline"/>
        </w:rPr>
        <w:t>Chile ante la</w:t>
      </w:r>
      <w:r>
        <w:rPr>
          <w:spacing w:val="-3"/>
          <w:sz w:val="16"/>
          <w:vertAlign w:val="baseline"/>
        </w:rPr>
        <w:t> </w:t>
      </w:r>
      <w:r>
        <w:rPr>
          <w:sz w:val="16"/>
          <w:vertAlign w:val="baseline"/>
        </w:rPr>
        <w:t>Comisión</w:t>
      </w:r>
      <w:r>
        <w:rPr>
          <w:spacing w:val="-4"/>
          <w:sz w:val="16"/>
          <w:vertAlign w:val="baseline"/>
        </w:rPr>
        <w:t> </w:t>
      </w:r>
      <w:r>
        <w:rPr>
          <w:sz w:val="16"/>
          <w:vertAlign w:val="baseline"/>
        </w:rPr>
        <w:t>Interamericana,</w:t>
      </w:r>
      <w:r>
        <w:rPr>
          <w:spacing w:val="-1"/>
          <w:sz w:val="16"/>
          <w:vertAlign w:val="baseline"/>
        </w:rPr>
        <w:t> </w:t>
      </w:r>
      <w:r>
        <w:rPr>
          <w:sz w:val="16"/>
          <w:vertAlign w:val="baseline"/>
        </w:rPr>
        <w:t>de</w:t>
      </w:r>
      <w:r>
        <w:rPr>
          <w:spacing w:val="-2"/>
          <w:sz w:val="16"/>
          <w:vertAlign w:val="baseline"/>
        </w:rPr>
        <w:t> </w:t>
      </w:r>
      <w:r>
        <w:rPr>
          <w:sz w:val="16"/>
          <w:vertAlign w:val="baseline"/>
        </w:rPr>
        <w:t>27</w:t>
      </w:r>
      <w:r>
        <w:rPr>
          <w:spacing w:val="-2"/>
          <w:sz w:val="16"/>
          <w:vertAlign w:val="baseline"/>
        </w:rPr>
        <w:t> </w:t>
      </w:r>
      <w:r>
        <w:rPr>
          <w:sz w:val="16"/>
          <w:vertAlign w:val="baseline"/>
        </w:rPr>
        <w:t>de</w:t>
      </w:r>
      <w:r>
        <w:rPr>
          <w:spacing w:val="-2"/>
          <w:sz w:val="16"/>
          <w:vertAlign w:val="baseline"/>
        </w:rPr>
        <w:t> </w:t>
      </w:r>
      <w:r>
        <w:rPr>
          <w:sz w:val="16"/>
          <w:vertAlign w:val="baseline"/>
        </w:rPr>
        <w:t>octubre</w:t>
      </w:r>
      <w:r>
        <w:rPr>
          <w:spacing w:val="-2"/>
          <w:sz w:val="16"/>
          <w:vertAlign w:val="baseline"/>
        </w:rPr>
        <w:t> </w:t>
      </w:r>
      <w:r>
        <w:rPr>
          <w:sz w:val="16"/>
          <w:vertAlign w:val="baseline"/>
        </w:rPr>
        <w:t>de</w:t>
      </w:r>
      <w:r>
        <w:rPr>
          <w:spacing w:val="-2"/>
          <w:sz w:val="16"/>
          <w:vertAlign w:val="baseline"/>
        </w:rPr>
        <w:t> </w:t>
      </w:r>
      <w:r>
        <w:rPr>
          <w:sz w:val="16"/>
          <w:vertAlign w:val="baseline"/>
        </w:rPr>
        <w:t>2008 (expediente de</w:t>
      </w:r>
      <w:r>
        <w:rPr>
          <w:spacing w:val="-2"/>
          <w:sz w:val="16"/>
          <w:vertAlign w:val="baseline"/>
        </w:rPr>
        <w:t> </w:t>
      </w:r>
      <w:r>
        <w:rPr>
          <w:sz w:val="16"/>
          <w:vertAlign w:val="baseline"/>
        </w:rPr>
        <w:t>prueba,</w:t>
      </w:r>
      <w:r>
        <w:rPr>
          <w:spacing w:val="-3"/>
          <w:sz w:val="16"/>
          <w:vertAlign w:val="baseline"/>
        </w:rPr>
        <w:t> </w:t>
      </w:r>
      <w:r>
        <w:rPr>
          <w:sz w:val="16"/>
          <w:vertAlign w:val="baseline"/>
        </w:rPr>
        <w:t>fs.</w:t>
      </w:r>
      <w:r>
        <w:rPr>
          <w:spacing w:val="-3"/>
          <w:sz w:val="16"/>
          <w:vertAlign w:val="baseline"/>
        </w:rPr>
        <w:t> </w:t>
      </w:r>
      <w:r>
        <w:rPr>
          <w:sz w:val="16"/>
          <w:vertAlign w:val="baseline"/>
        </w:rPr>
        <w:t>209</w:t>
      </w:r>
      <w:r>
        <w:rPr>
          <w:spacing w:val="-2"/>
          <w:sz w:val="16"/>
          <w:vertAlign w:val="baseline"/>
        </w:rPr>
        <w:t> </w:t>
      </w:r>
      <w:r>
        <w:rPr>
          <w:sz w:val="16"/>
          <w:vertAlign w:val="baseline"/>
        </w:rPr>
        <w:t>a 222), y Escrito del Estado de 11 de junio de 2008 en el trámite ante la Comisión Interamericana (expediente de prueba, fs. 245 a 277).</w:t>
      </w:r>
    </w:p>
    <w:p>
      <w:pPr>
        <w:spacing w:line="240" w:lineRule="auto" w:before="0"/>
        <w:ind w:left="119" w:right="192" w:firstLine="0"/>
        <w:jc w:val="both"/>
        <w:rPr>
          <w:sz w:val="16"/>
        </w:rPr>
      </w:pPr>
      <w:bookmarkStart w:name="_bookmark58" w:id="77"/>
      <w:bookmarkEnd w:id="77"/>
      <w:r>
        <w:rPr/>
      </w:r>
      <w:r>
        <w:rPr>
          <w:sz w:val="16"/>
          <w:vertAlign w:val="superscript"/>
        </w:rPr>
        <w:t>40</w:t>
      </w:r>
      <w:r>
        <w:rPr>
          <w:spacing w:val="80"/>
          <w:w w:val="150"/>
          <w:sz w:val="16"/>
          <w:vertAlign w:val="baseline"/>
        </w:rPr>
        <w:t>   </w:t>
      </w:r>
      <w:r>
        <w:rPr>
          <w:i/>
          <w:sz w:val="16"/>
          <w:vertAlign w:val="baseline"/>
        </w:rPr>
        <w:t>Cfr</w:t>
      </w:r>
      <w:r>
        <w:rPr>
          <w:sz w:val="16"/>
          <w:vertAlign w:val="baseline"/>
        </w:rPr>
        <w:t>.</w:t>
      </w:r>
      <w:r>
        <w:rPr>
          <w:spacing w:val="-13"/>
          <w:sz w:val="16"/>
          <w:vertAlign w:val="baseline"/>
        </w:rPr>
        <w:t> </w:t>
      </w:r>
      <w:r>
        <w:rPr>
          <w:sz w:val="16"/>
          <w:vertAlign w:val="baseline"/>
        </w:rPr>
        <w:t>Notas</w:t>
      </w:r>
      <w:r>
        <w:rPr>
          <w:spacing w:val="-14"/>
          <w:sz w:val="16"/>
          <w:vertAlign w:val="baseline"/>
        </w:rPr>
        <w:t> </w:t>
      </w:r>
      <w:r>
        <w:rPr>
          <w:sz w:val="16"/>
          <w:vertAlign w:val="baseline"/>
        </w:rPr>
        <w:t>periodísticas</w:t>
      </w:r>
      <w:r>
        <w:rPr>
          <w:spacing w:val="-14"/>
          <w:sz w:val="16"/>
          <w:vertAlign w:val="baseline"/>
        </w:rPr>
        <w:t> </w:t>
      </w:r>
      <w:r>
        <w:rPr>
          <w:sz w:val="16"/>
          <w:vertAlign w:val="baseline"/>
        </w:rPr>
        <w:t>tituladas:</w:t>
      </w:r>
      <w:r>
        <w:rPr>
          <w:spacing w:val="-13"/>
          <w:sz w:val="16"/>
          <w:vertAlign w:val="baseline"/>
        </w:rPr>
        <w:t> </w:t>
      </w:r>
      <w:r>
        <w:rPr>
          <w:sz w:val="16"/>
          <w:vertAlign w:val="baseline"/>
        </w:rPr>
        <w:t>“Tala</w:t>
      </w:r>
      <w:r>
        <w:rPr>
          <w:spacing w:val="-15"/>
          <w:sz w:val="16"/>
          <w:vertAlign w:val="baseline"/>
        </w:rPr>
        <w:t> </w:t>
      </w:r>
      <w:r>
        <w:rPr>
          <w:sz w:val="16"/>
          <w:vertAlign w:val="baseline"/>
        </w:rPr>
        <w:t>de</w:t>
      </w:r>
      <w:r>
        <w:rPr>
          <w:spacing w:val="-13"/>
          <w:sz w:val="16"/>
          <w:vertAlign w:val="baseline"/>
        </w:rPr>
        <w:t> </w:t>
      </w:r>
      <w:r>
        <w:rPr>
          <w:sz w:val="16"/>
          <w:vertAlign w:val="baseline"/>
        </w:rPr>
        <w:t>alerce</w:t>
      </w:r>
      <w:r>
        <w:rPr>
          <w:spacing w:val="-14"/>
          <w:sz w:val="16"/>
          <w:vertAlign w:val="baseline"/>
        </w:rPr>
        <w:t> </w:t>
      </w:r>
      <w:r>
        <w:rPr>
          <w:sz w:val="16"/>
          <w:vertAlign w:val="baseline"/>
        </w:rPr>
        <w:t>en</w:t>
      </w:r>
      <w:r>
        <w:rPr>
          <w:spacing w:val="-15"/>
          <w:sz w:val="16"/>
          <w:vertAlign w:val="baseline"/>
        </w:rPr>
        <w:t> </w:t>
      </w:r>
      <w:r>
        <w:rPr>
          <w:sz w:val="16"/>
          <w:vertAlign w:val="baseline"/>
        </w:rPr>
        <w:t>la</w:t>
      </w:r>
      <w:r>
        <w:rPr>
          <w:spacing w:val="-14"/>
          <w:sz w:val="16"/>
          <w:vertAlign w:val="baseline"/>
        </w:rPr>
        <w:t> </w:t>
      </w:r>
      <w:r>
        <w:rPr>
          <w:sz w:val="16"/>
          <w:vertAlign w:val="baseline"/>
        </w:rPr>
        <w:t>X</w:t>
      </w:r>
      <w:r>
        <w:rPr>
          <w:spacing w:val="-14"/>
          <w:sz w:val="16"/>
          <w:vertAlign w:val="baseline"/>
        </w:rPr>
        <w:t> </w:t>
      </w:r>
      <w:r>
        <w:rPr>
          <w:sz w:val="16"/>
          <w:vertAlign w:val="baseline"/>
        </w:rPr>
        <w:t>Región:</w:t>
      </w:r>
      <w:r>
        <w:rPr>
          <w:spacing w:val="-14"/>
          <w:sz w:val="16"/>
          <w:vertAlign w:val="baseline"/>
        </w:rPr>
        <w:t> </w:t>
      </w:r>
      <w:r>
        <w:rPr>
          <w:sz w:val="16"/>
          <w:vertAlign w:val="baseline"/>
        </w:rPr>
        <w:t>Conaf</w:t>
      </w:r>
      <w:r>
        <w:rPr>
          <w:spacing w:val="-12"/>
          <w:sz w:val="16"/>
          <w:vertAlign w:val="baseline"/>
        </w:rPr>
        <w:t> </w:t>
      </w:r>
      <w:r>
        <w:rPr>
          <w:sz w:val="16"/>
          <w:vertAlign w:val="baseline"/>
        </w:rPr>
        <w:t>legitimó</w:t>
      </w:r>
      <w:r>
        <w:rPr>
          <w:spacing w:val="-14"/>
          <w:sz w:val="16"/>
          <w:vertAlign w:val="baseline"/>
        </w:rPr>
        <w:t> </w:t>
      </w:r>
      <w:r>
        <w:rPr>
          <w:sz w:val="16"/>
          <w:vertAlign w:val="baseline"/>
        </w:rPr>
        <w:t>su</w:t>
      </w:r>
      <w:r>
        <w:rPr>
          <w:spacing w:val="-15"/>
          <w:sz w:val="16"/>
          <w:vertAlign w:val="baseline"/>
        </w:rPr>
        <w:t> </w:t>
      </w:r>
      <w:r>
        <w:rPr>
          <w:sz w:val="16"/>
          <w:vertAlign w:val="baseline"/>
        </w:rPr>
        <w:t>labor”,</w:t>
      </w:r>
      <w:r>
        <w:rPr>
          <w:spacing w:val="-14"/>
          <w:sz w:val="16"/>
          <w:vertAlign w:val="baseline"/>
        </w:rPr>
        <w:t> </w:t>
      </w:r>
      <w:r>
        <w:rPr>
          <w:sz w:val="16"/>
          <w:vertAlign w:val="baseline"/>
        </w:rPr>
        <w:t>de</w:t>
      </w:r>
      <w:r>
        <w:rPr>
          <w:spacing w:val="-13"/>
          <w:sz w:val="16"/>
          <w:vertAlign w:val="baseline"/>
        </w:rPr>
        <w:t> </w:t>
      </w:r>
      <w:r>
        <w:rPr>
          <w:sz w:val="16"/>
          <w:vertAlign w:val="baseline"/>
        </w:rPr>
        <w:t>12</w:t>
      </w:r>
      <w:r>
        <w:rPr>
          <w:spacing w:val="-14"/>
          <w:sz w:val="16"/>
          <w:vertAlign w:val="baseline"/>
        </w:rPr>
        <w:t> </w:t>
      </w:r>
      <w:r>
        <w:rPr>
          <w:sz w:val="16"/>
          <w:vertAlign w:val="baseline"/>
        </w:rPr>
        <w:t>de</w:t>
      </w:r>
      <w:r>
        <w:rPr>
          <w:spacing w:val="-15"/>
          <w:sz w:val="16"/>
          <w:vertAlign w:val="baseline"/>
        </w:rPr>
        <w:t> </w:t>
      </w:r>
      <w:r>
        <w:rPr>
          <w:sz w:val="16"/>
          <w:vertAlign w:val="baseline"/>
        </w:rPr>
        <w:t>diciembre de 2003, donde se menciona que el director de la CONAF “lament[aba] las acusaciones contra la institución por el supuesto</w:t>
      </w:r>
      <w:r>
        <w:rPr>
          <w:spacing w:val="-4"/>
          <w:sz w:val="16"/>
          <w:vertAlign w:val="baseline"/>
        </w:rPr>
        <w:t> </w:t>
      </w:r>
      <w:r>
        <w:rPr>
          <w:sz w:val="16"/>
          <w:vertAlign w:val="baseline"/>
        </w:rPr>
        <w:t>actuar</w:t>
      </w:r>
      <w:r>
        <w:rPr>
          <w:spacing w:val="-4"/>
          <w:sz w:val="16"/>
          <w:vertAlign w:val="baseline"/>
        </w:rPr>
        <w:t> </w:t>
      </w:r>
      <w:r>
        <w:rPr>
          <w:sz w:val="16"/>
          <w:vertAlign w:val="baseline"/>
        </w:rPr>
        <w:t>negligente</w:t>
      </w:r>
      <w:r>
        <w:rPr>
          <w:spacing w:val="-5"/>
          <w:sz w:val="16"/>
          <w:vertAlign w:val="baseline"/>
        </w:rPr>
        <w:t> </w:t>
      </w:r>
      <w:r>
        <w:rPr>
          <w:sz w:val="16"/>
          <w:vertAlign w:val="baseline"/>
        </w:rPr>
        <w:t>en</w:t>
      </w:r>
      <w:r>
        <w:rPr>
          <w:spacing w:val="-6"/>
          <w:sz w:val="16"/>
          <w:vertAlign w:val="baseline"/>
        </w:rPr>
        <w:t> </w:t>
      </w:r>
      <w:r>
        <w:rPr>
          <w:sz w:val="16"/>
          <w:vertAlign w:val="baseline"/>
        </w:rPr>
        <w:t>el</w:t>
      </w:r>
      <w:r>
        <w:rPr>
          <w:spacing w:val="-6"/>
          <w:sz w:val="16"/>
          <w:vertAlign w:val="baseline"/>
        </w:rPr>
        <w:t> </w:t>
      </w:r>
      <w:r>
        <w:rPr>
          <w:sz w:val="16"/>
          <w:vertAlign w:val="baseline"/>
        </w:rPr>
        <w:t>control</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tala</w:t>
      </w:r>
      <w:r>
        <w:rPr>
          <w:spacing w:val="-3"/>
          <w:sz w:val="16"/>
          <w:vertAlign w:val="baseline"/>
        </w:rPr>
        <w:t> </w:t>
      </w:r>
      <w:r>
        <w:rPr>
          <w:sz w:val="16"/>
          <w:vertAlign w:val="baseline"/>
        </w:rPr>
        <w:t>ilegal</w:t>
      </w:r>
      <w:r>
        <w:rPr>
          <w:spacing w:val="-6"/>
          <w:sz w:val="16"/>
          <w:vertAlign w:val="baseline"/>
        </w:rPr>
        <w:t> </w:t>
      </w:r>
      <w:r>
        <w:rPr>
          <w:sz w:val="16"/>
          <w:vertAlign w:val="baseline"/>
        </w:rPr>
        <w:t>de</w:t>
      </w:r>
      <w:r>
        <w:rPr>
          <w:spacing w:val="-7"/>
          <w:sz w:val="16"/>
          <w:vertAlign w:val="baseline"/>
        </w:rPr>
        <w:t> </w:t>
      </w:r>
      <w:r>
        <w:rPr>
          <w:sz w:val="16"/>
          <w:vertAlign w:val="baseline"/>
        </w:rPr>
        <w:t>alerce”</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3"/>
          <w:sz w:val="16"/>
          <w:vertAlign w:val="baseline"/>
        </w:rPr>
        <w:t> </w:t>
      </w:r>
      <w:r>
        <w:rPr>
          <w:sz w:val="16"/>
          <w:vertAlign w:val="baseline"/>
        </w:rPr>
        <w:t>f.</w:t>
      </w:r>
      <w:r>
        <w:rPr>
          <w:spacing w:val="-8"/>
          <w:sz w:val="16"/>
          <w:vertAlign w:val="baseline"/>
        </w:rPr>
        <w:t> </w:t>
      </w:r>
      <w:r>
        <w:rPr>
          <w:sz w:val="16"/>
          <w:vertAlign w:val="baseline"/>
        </w:rPr>
        <w:t>69);</w:t>
      </w:r>
      <w:r>
        <w:rPr>
          <w:spacing w:val="-6"/>
          <w:sz w:val="16"/>
          <w:vertAlign w:val="baseline"/>
        </w:rPr>
        <w:t> </w:t>
      </w:r>
      <w:r>
        <w:rPr>
          <w:sz w:val="16"/>
          <w:vertAlign w:val="baseline"/>
        </w:rPr>
        <w:t>“Ecologistas</w:t>
      </w:r>
      <w:r>
        <w:rPr>
          <w:spacing w:val="-7"/>
          <w:sz w:val="16"/>
          <w:vertAlign w:val="baseline"/>
        </w:rPr>
        <w:t> </w:t>
      </w:r>
      <w:r>
        <w:rPr>
          <w:sz w:val="16"/>
          <w:vertAlign w:val="baseline"/>
        </w:rPr>
        <w:t>piden ministro en visita por caso de tala de alerces”, de 11 de mayo de 2004, donde se relata que organizaciones ambientalistas solicitaron que se investigara los delitos de asociación ilícita y tráfico de influencias en el caso de la tala ilegal de alerce en la región de Los Lagos (expediente de prueba, f. 75); “Si alguien cree que hay políticos involucrados</w:t>
      </w:r>
      <w:r>
        <w:rPr>
          <w:spacing w:val="-12"/>
          <w:sz w:val="16"/>
          <w:vertAlign w:val="baseline"/>
        </w:rPr>
        <w:t> </w:t>
      </w:r>
      <w:r>
        <w:rPr>
          <w:sz w:val="16"/>
          <w:vertAlign w:val="baseline"/>
        </w:rPr>
        <w:t>que</w:t>
      </w:r>
      <w:r>
        <w:rPr>
          <w:spacing w:val="-12"/>
          <w:sz w:val="16"/>
          <w:vertAlign w:val="baseline"/>
        </w:rPr>
        <w:t> </w:t>
      </w:r>
      <w:r>
        <w:rPr>
          <w:sz w:val="16"/>
          <w:vertAlign w:val="baseline"/>
        </w:rPr>
        <w:t>lo</w:t>
      </w:r>
      <w:r>
        <w:rPr>
          <w:spacing w:val="-11"/>
          <w:sz w:val="16"/>
          <w:vertAlign w:val="baseline"/>
        </w:rPr>
        <w:t> </w:t>
      </w:r>
      <w:r>
        <w:rPr>
          <w:sz w:val="16"/>
          <w:vertAlign w:val="baseline"/>
        </w:rPr>
        <w:t>diga”,</w:t>
      </w:r>
      <w:r>
        <w:rPr>
          <w:spacing w:val="-13"/>
          <w:sz w:val="16"/>
          <w:vertAlign w:val="baseline"/>
        </w:rPr>
        <w:t> </w:t>
      </w:r>
      <w:r>
        <w:rPr>
          <w:sz w:val="16"/>
          <w:vertAlign w:val="baseline"/>
        </w:rPr>
        <w:t>de</w:t>
      </w:r>
      <w:r>
        <w:rPr>
          <w:spacing w:val="-12"/>
          <w:sz w:val="16"/>
          <w:vertAlign w:val="baseline"/>
        </w:rPr>
        <w:t> </w:t>
      </w:r>
      <w:r>
        <w:rPr>
          <w:sz w:val="16"/>
          <w:vertAlign w:val="baseline"/>
        </w:rPr>
        <w:t>12</w:t>
      </w:r>
      <w:r>
        <w:rPr>
          <w:spacing w:val="-11"/>
          <w:sz w:val="16"/>
          <w:vertAlign w:val="baseline"/>
        </w:rPr>
        <w:t> </w:t>
      </w:r>
      <w:r>
        <w:rPr>
          <w:sz w:val="16"/>
          <w:vertAlign w:val="baseline"/>
        </w:rPr>
        <w:t>de</w:t>
      </w:r>
      <w:r>
        <w:rPr>
          <w:spacing w:val="-12"/>
          <w:sz w:val="16"/>
          <w:vertAlign w:val="baseline"/>
        </w:rPr>
        <w:t> </w:t>
      </w:r>
      <w:r>
        <w:rPr>
          <w:sz w:val="16"/>
          <w:vertAlign w:val="baseline"/>
        </w:rPr>
        <w:t>mayo</w:t>
      </w:r>
      <w:r>
        <w:rPr>
          <w:spacing w:val="-11"/>
          <w:sz w:val="16"/>
          <w:vertAlign w:val="baseline"/>
        </w:rPr>
        <w:t> </w:t>
      </w:r>
      <w:r>
        <w:rPr>
          <w:sz w:val="16"/>
          <w:vertAlign w:val="baseline"/>
        </w:rPr>
        <w:t>de</w:t>
      </w:r>
      <w:r>
        <w:rPr>
          <w:spacing w:val="-12"/>
          <w:sz w:val="16"/>
          <w:vertAlign w:val="baseline"/>
        </w:rPr>
        <w:t> </w:t>
      </w:r>
      <w:r>
        <w:rPr>
          <w:sz w:val="16"/>
          <w:vertAlign w:val="baseline"/>
        </w:rPr>
        <w:t>2004,</w:t>
      </w:r>
      <w:r>
        <w:rPr>
          <w:spacing w:val="32"/>
          <w:sz w:val="16"/>
          <w:vertAlign w:val="baseline"/>
        </w:rPr>
        <w:t> </w:t>
      </w:r>
      <w:r>
        <w:rPr>
          <w:sz w:val="16"/>
          <w:vertAlign w:val="baseline"/>
        </w:rPr>
        <w:t>donde</w:t>
      </w:r>
      <w:r>
        <w:rPr>
          <w:spacing w:val="-10"/>
          <w:sz w:val="16"/>
          <w:vertAlign w:val="baseline"/>
        </w:rPr>
        <w:t> </w:t>
      </w:r>
      <w:r>
        <w:rPr>
          <w:sz w:val="16"/>
          <w:vertAlign w:val="baseline"/>
        </w:rPr>
        <w:t>se</w:t>
      </w:r>
      <w:r>
        <w:rPr>
          <w:spacing w:val="-12"/>
          <w:sz w:val="16"/>
          <w:vertAlign w:val="baseline"/>
        </w:rPr>
        <w:t> </w:t>
      </w:r>
      <w:r>
        <w:rPr>
          <w:sz w:val="16"/>
          <w:vertAlign w:val="baseline"/>
        </w:rPr>
        <w:t>hace</w:t>
      </w:r>
      <w:r>
        <w:rPr>
          <w:spacing w:val="-10"/>
          <w:sz w:val="16"/>
          <w:vertAlign w:val="baseline"/>
        </w:rPr>
        <w:t> </w:t>
      </w:r>
      <w:r>
        <w:rPr>
          <w:sz w:val="16"/>
          <w:vertAlign w:val="baseline"/>
        </w:rPr>
        <w:t>mención</w:t>
      </w:r>
      <w:r>
        <w:rPr>
          <w:spacing w:val="-11"/>
          <w:sz w:val="16"/>
          <w:vertAlign w:val="baseline"/>
        </w:rPr>
        <w:t> </w:t>
      </w:r>
      <w:r>
        <w:rPr>
          <w:sz w:val="16"/>
          <w:vertAlign w:val="baseline"/>
        </w:rPr>
        <w:t>a</w:t>
      </w:r>
      <w:r>
        <w:rPr>
          <w:spacing w:val="-13"/>
          <w:sz w:val="16"/>
          <w:vertAlign w:val="baseline"/>
        </w:rPr>
        <w:t> </w:t>
      </w:r>
      <w:r>
        <w:rPr>
          <w:sz w:val="16"/>
          <w:vertAlign w:val="baseline"/>
        </w:rPr>
        <w:t>que</w:t>
      </w:r>
      <w:r>
        <w:rPr>
          <w:spacing w:val="-12"/>
          <w:sz w:val="16"/>
          <w:vertAlign w:val="baseline"/>
        </w:rPr>
        <w:t> </w:t>
      </w:r>
      <w:r>
        <w:rPr>
          <w:sz w:val="16"/>
          <w:vertAlign w:val="baseline"/>
        </w:rPr>
        <w:t>el</w:t>
      </w:r>
      <w:r>
        <w:rPr>
          <w:spacing w:val="-13"/>
          <w:sz w:val="16"/>
          <w:vertAlign w:val="baseline"/>
        </w:rPr>
        <w:t> </w:t>
      </w:r>
      <w:r>
        <w:rPr>
          <w:sz w:val="16"/>
          <w:vertAlign w:val="baseline"/>
        </w:rPr>
        <w:t>director</w:t>
      </w:r>
      <w:r>
        <w:rPr>
          <w:spacing w:val="-11"/>
          <w:sz w:val="16"/>
          <w:vertAlign w:val="baseline"/>
        </w:rPr>
        <w:t> </w:t>
      </w:r>
      <w:r>
        <w:rPr>
          <w:sz w:val="16"/>
          <w:vertAlign w:val="baseline"/>
        </w:rPr>
        <w:t>ejecutivo</w:t>
      </w:r>
      <w:r>
        <w:rPr>
          <w:spacing w:val="-11"/>
          <w:sz w:val="16"/>
          <w:vertAlign w:val="baseline"/>
        </w:rPr>
        <w:t> </w:t>
      </w:r>
      <w:r>
        <w:rPr>
          <w:sz w:val="16"/>
          <w:vertAlign w:val="baseline"/>
        </w:rPr>
        <w:t>de</w:t>
      </w:r>
      <w:r>
        <w:rPr>
          <w:spacing w:val="-12"/>
          <w:sz w:val="16"/>
          <w:vertAlign w:val="baseline"/>
        </w:rPr>
        <w:t> </w:t>
      </w:r>
      <w:r>
        <w:rPr>
          <w:sz w:val="16"/>
          <w:vertAlign w:val="baseline"/>
        </w:rPr>
        <w:t>la</w:t>
      </w:r>
      <w:r>
        <w:rPr>
          <w:spacing w:val="-13"/>
          <w:sz w:val="16"/>
          <w:vertAlign w:val="baseline"/>
        </w:rPr>
        <w:t> </w:t>
      </w:r>
      <w:r>
        <w:rPr>
          <w:sz w:val="16"/>
          <w:vertAlign w:val="baseline"/>
        </w:rPr>
        <w:t>fundación Terram</w:t>
      </w:r>
      <w:r>
        <w:rPr>
          <w:spacing w:val="-10"/>
          <w:sz w:val="16"/>
          <w:vertAlign w:val="baseline"/>
        </w:rPr>
        <w:t> </w:t>
      </w:r>
      <w:r>
        <w:rPr>
          <w:sz w:val="16"/>
          <w:vertAlign w:val="baseline"/>
        </w:rPr>
        <w:t>señaló</w:t>
      </w:r>
      <w:r>
        <w:rPr>
          <w:spacing w:val="-7"/>
          <w:sz w:val="16"/>
          <w:vertAlign w:val="baseline"/>
        </w:rPr>
        <w:t> </w:t>
      </w:r>
      <w:r>
        <w:rPr>
          <w:sz w:val="16"/>
          <w:vertAlign w:val="baseline"/>
        </w:rPr>
        <w:t>que</w:t>
      </w:r>
      <w:r>
        <w:rPr>
          <w:spacing w:val="-10"/>
          <w:sz w:val="16"/>
          <w:vertAlign w:val="baseline"/>
        </w:rPr>
        <w:t> </w:t>
      </w:r>
      <w:r>
        <w:rPr>
          <w:sz w:val="16"/>
          <w:vertAlign w:val="baseline"/>
        </w:rPr>
        <w:t>“ha[bían]</w:t>
      </w:r>
      <w:r>
        <w:rPr>
          <w:spacing w:val="-6"/>
          <w:sz w:val="16"/>
          <w:vertAlign w:val="baseline"/>
        </w:rPr>
        <w:t> </w:t>
      </w:r>
      <w:r>
        <w:rPr>
          <w:sz w:val="16"/>
          <w:vertAlign w:val="baseline"/>
        </w:rPr>
        <w:t>evidencias</w:t>
      </w:r>
      <w:r>
        <w:rPr>
          <w:spacing w:val="-7"/>
          <w:sz w:val="16"/>
          <w:vertAlign w:val="baseline"/>
        </w:rPr>
        <w:t> </w:t>
      </w:r>
      <w:r>
        <w:rPr>
          <w:sz w:val="16"/>
          <w:vertAlign w:val="baseline"/>
        </w:rPr>
        <w:t>de</w:t>
      </w:r>
      <w:r>
        <w:rPr>
          <w:spacing w:val="-7"/>
          <w:sz w:val="16"/>
          <w:vertAlign w:val="baseline"/>
        </w:rPr>
        <w:t> </w:t>
      </w:r>
      <w:r>
        <w:rPr>
          <w:sz w:val="16"/>
          <w:vertAlign w:val="baseline"/>
        </w:rPr>
        <w:t>una</w:t>
      </w:r>
      <w:r>
        <w:rPr>
          <w:spacing w:val="-8"/>
          <w:sz w:val="16"/>
          <w:vertAlign w:val="baseline"/>
        </w:rPr>
        <w:t> </w:t>
      </w:r>
      <w:r>
        <w:rPr>
          <w:sz w:val="16"/>
          <w:vertAlign w:val="baseline"/>
        </w:rPr>
        <w:t>red</w:t>
      </w:r>
      <w:r>
        <w:rPr>
          <w:spacing w:val="-7"/>
          <w:sz w:val="16"/>
          <w:vertAlign w:val="baseline"/>
        </w:rPr>
        <w:t> </w:t>
      </w:r>
      <w:r>
        <w:rPr>
          <w:sz w:val="16"/>
          <w:vertAlign w:val="baseline"/>
        </w:rPr>
        <w:t>de</w:t>
      </w:r>
      <w:r>
        <w:rPr>
          <w:spacing w:val="-10"/>
          <w:sz w:val="16"/>
          <w:vertAlign w:val="baseline"/>
        </w:rPr>
        <w:t> </w:t>
      </w:r>
      <w:r>
        <w:rPr>
          <w:sz w:val="16"/>
          <w:vertAlign w:val="baseline"/>
        </w:rPr>
        <w:t>protección,</w:t>
      </w:r>
      <w:r>
        <w:rPr>
          <w:spacing w:val="-8"/>
          <w:sz w:val="16"/>
          <w:vertAlign w:val="baseline"/>
        </w:rPr>
        <w:t> </w:t>
      </w:r>
      <w:r>
        <w:rPr>
          <w:sz w:val="16"/>
          <w:vertAlign w:val="baseline"/>
        </w:rPr>
        <w:t>de</w:t>
      </w:r>
      <w:r>
        <w:rPr>
          <w:spacing w:val="-7"/>
          <w:sz w:val="16"/>
          <w:vertAlign w:val="baseline"/>
        </w:rPr>
        <w:t> </w:t>
      </w:r>
      <w:r>
        <w:rPr>
          <w:sz w:val="16"/>
          <w:vertAlign w:val="baseline"/>
        </w:rPr>
        <w:t>presiones</w:t>
      </w:r>
      <w:r>
        <w:rPr>
          <w:spacing w:val="-7"/>
          <w:sz w:val="16"/>
          <w:vertAlign w:val="baseline"/>
        </w:rPr>
        <w:t> </w:t>
      </w:r>
      <w:r>
        <w:rPr>
          <w:sz w:val="16"/>
          <w:vertAlign w:val="baseline"/>
        </w:rPr>
        <w:t>políticas</w:t>
      </w:r>
      <w:r>
        <w:rPr>
          <w:spacing w:val="-7"/>
          <w:sz w:val="16"/>
          <w:vertAlign w:val="baseline"/>
        </w:rPr>
        <w:t> </w:t>
      </w:r>
      <w:r>
        <w:rPr>
          <w:sz w:val="16"/>
          <w:vertAlign w:val="baseline"/>
        </w:rPr>
        <w:t>y</w:t>
      </w:r>
      <w:r>
        <w:rPr>
          <w:spacing w:val="-7"/>
          <w:sz w:val="16"/>
          <w:vertAlign w:val="baseline"/>
        </w:rPr>
        <w:t> </w:t>
      </w:r>
      <w:r>
        <w:rPr>
          <w:sz w:val="16"/>
          <w:vertAlign w:val="baseline"/>
        </w:rPr>
        <w:t>asociación</w:t>
      </w:r>
      <w:r>
        <w:rPr>
          <w:spacing w:val="-8"/>
          <w:sz w:val="16"/>
          <w:vertAlign w:val="baseline"/>
        </w:rPr>
        <w:t> </w:t>
      </w:r>
      <w:r>
        <w:rPr>
          <w:sz w:val="16"/>
          <w:vertAlign w:val="baseline"/>
        </w:rPr>
        <w:t>ilícita”,</w:t>
      </w:r>
      <w:r>
        <w:rPr>
          <w:spacing w:val="-6"/>
          <w:sz w:val="16"/>
          <w:vertAlign w:val="baseline"/>
        </w:rPr>
        <w:t> </w:t>
      </w:r>
      <w:r>
        <w:rPr>
          <w:sz w:val="16"/>
          <w:vertAlign w:val="baseline"/>
        </w:rPr>
        <w:t>a</w:t>
      </w:r>
      <w:r>
        <w:rPr>
          <w:spacing w:val="-8"/>
          <w:sz w:val="16"/>
          <w:vertAlign w:val="baseline"/>
        </w:rPr>
        <w:t> </w:t>
      </w:r>
      <w:r>
        <w:rPr>
          <w:sz w:val="16"/>
          <w:vertAlign w:val="baseline"/>
        </w:rPr>
        <w:t>lo</w:t>
      </w:r>
      <w:r>
        <w:rPr>
          <w:spacing w:val="-9"/>
          <w:sz w:val="16"/>
          <w:vertAlign w:val="baseline"/>
        </w:rPr>
        <w:t> </w:t>
      </w:r>
      <w:r>
        <w:rPr>
          <w:sz w:val="16"/>
          <w:vertAlign w:val="baseline"/>
        </w:rPr>
        <w:t>que el</w:t>
      </w:r>
      <w:r>
        <w:rPr>
          <w:spacing w:val="-11"/>
          <w:sz w:val="16"/>
          <w:vertAlign w:val="baseline"/>
        </w:rPr>
        <w:t> </w:t>
      </w:r>
      <w:r>
        <w:rPr>
          <w:sz w:val="16"/>
          <w:vertAlign w:val="baseline"/>
        </w:rPr>
        <w:t>Ministro</w:t>
      </w:r>
      <w:r>
        <w:rPr>
          <w:spacing w:val="-11"/>
          <w:sz w:val="16"/>
          <w:vertAlign w:val="baseline"/>
        </w:rPr>
        <w:t> </w:t>
      </w:r>
      <w:r>
        <w:rPr>
          <w:sz w:val="16"/>
          <w:vertAlign w:val="baseline"/>
        </w:rPr>
        <w:t>de</w:t>
      </w:r>
      <w:r>
        <w:rPr>
          <w:spacing w:val="-10"/>
          <w:sz w:val="16"/>
          <w:vertAlign w:val="baseline"/>
        </w:rPr>
        <w:t> </w:t>
      </w:r>
      <w:r>
        <w:rPr>
          <w:sz w:val="16"/>
          <w:vertAlign w:val="baseline"/>
        </w:rPr>
        <w:t>Agricultura</w:t>
      </w:r>
      <w:r>
        <w:rPr>
          <w:spacing w:val="-13"/>
          <w:sz w:val="16"/>
          <w:vertAlign w:val="baseline"/>
        </w:rPr>
        <w:t> </w:t>
      </w:r>
      <w:r>
        <w:rPr>
          <w:sz w:val="16"/>
          <w:vertAlign w:val="baseline"/>
        </w:rPr>
        <w:t>del</w:t>
      </w:r>
      <w:r>
        <w:rPr>
          <w:spacing w:val="-13"/>
          <w:sz w:val="16"/>
          <w:vertAlign w:val="baseline"/>
        </w:rPr>
        <w:t> </w:t>
      </w:r>
      <w:r>
        <w:rPr>
          <w:sz w:val="16"/>
          <w:vertAlign w:val="baseline"/>
        </w:rPr>
        <w:t>momento</w:t>
      </w:r>
      <w:r>
        <w:rPr>
          <w:spacing w:val="-11"/>
          <w:sz w:val="16"/>
          <w:vertAlign w:val="baseline"/>
        </w:rPr>
        <w:t> </w:t>
      </w:r>
      <w:r>
        <w:rPr>
          <w:sz w:val="16"/>
          <w:vertAlign w:val="baseline"/>
        </w:rPr>
        <w:t>respondió</w:t>
      </w:r>
      <w:r>
        <w:rPr>
          <w:spacing w:val="-11"/>
          <w:sz w:val="16"/>
          <w:vertAlign w:val="baseline"/>
        </w:rPr>
        <w:t> </w:t>
      </w:r>
      <w:r>
        <w:rPr>
          <w:sz w:val="16"/>
          <w:vertAlign w:val="baseline"/>
        </w:rPr>
        <w:t>que</w:t>
      </w:r>
      <w:r>
        <w:rPr>
          <w:spacing w:val="-12"/>
          <w:sz w:val="16"/>
          <w:vertAlign w:val="baseline"/>
        </w:rPr>
        <w:t> </w:t>
      </w:r>
      <w:r>
        <w:rPr>
          <w:sz w:val="16"/>
          <w:vertAlign w:val="baseline"/>
        </w:rPr>
        <w:t>“si</w:t>
      </w:r>
      <w:r>
        <w:rPr>
          <w:spacing w:val="-11"/>
          <w:sz w:val="16"/>
          <w:vertAlign w:val="baseline"/>
        </w:rPr>
        <w:t> </w:t>
      </w:r>
      <w:r>
        <w:rPr>
          <w:sz w:val="16"/>
          <w:vertAlign w:val="baseline"/>
        </w:rPr>
        <w:t>alguien</w:t>
      </w:r>
      <w:r>
        <w:rPr>
          <w:spacing w:val="-11"/>
          <w:sz w:val="16"/>
          <w:vertAlign w:val="baseline"/>
        </w:rPr>
        <w:t> </w:t>
      </w:r>
      <w:r>
        <w:rPr>
          <w:sz w:val="16"/>
          <w:vertAlign w:val="baseline"/>
        </w:rPr>
        <w:t>cree</w:t>
      </w:r>
      <w:r>
        <w:rPr>
          <w:spacing w:val="-12"/>
          <w:sz w:val="16"/>
          <w:vertAlign w:val="baseline"/>
        </w:rPr>
        <w:t> </w:t>
      </w:r>
      <w:r>
        <w:rPr>
          <w:sz w:val="16"/>
          <w:vertAlign w:val="baseline"/>
        </w:rPr>
        <w:t>que</w:t>
      </w:r>
      <w:r>
        <w:rPr>
          <w:spacing w:val="-10"/>
          <w:sz w:val="16"/>
          <w:vertAlign w:val="baseline"/>
        </w:rPr>
        <w:t> </w:t>
      </w:r>
      <w:r>
        <w:rPr>
          <w:sz w:val="16"/>
          <w:vertAlign w:val="baseline"/>
        </w:rPr>
        <w:t>hay</w:t>
      </w:r>
      <w:r>
        <w:rPr>
          <w:spacing w:val="-11"/>
          <w:sz w:val="16"/>
          <w:vertAlign w:val="baseline"/>
        </w:rPr>
        <w:t> </w:t>
      </w:r>
      <w:r>
        <w:rPr>
          <w:sz w:val="16"/>
          <w:vertAlign w:val="baseline"/>
        </w:rPr>
        <w:t>políticos</w:t>
      </w:r>
      <w:r>
        <w:rPr>
          <w:spacing w:val="-10"/>
          <w:sz w:val="16"/>
          <w:vertAlign w:val="baseline"/>
        </w:rPr>
        <w:t> </w:t>
      </w:r>
      <w:r>
        <w:rPr>
          <w:sz w:val="16"/>
          <w:vertAlign w:val="baseline"/>
        </w:rPr>
        <w:t>involucrados</w:t>
      </w:r>
      <w:r>
        <w:rPr>
          <w:spacing w:val="-10"/>
          <w:sz w:val="16"/>
          <w:vertAlign w:val="baseline"/>
        </w:rPr>
        <w:t> </w:t>
      </w:r>
      <w:r>
        <w:rPr>
          <w:sz w:val="16"/>
          <w:vertAlign w:val="baseline"/>
        </w:rPr>
        <w:t>en</w:t>
      </w:r>
      <w:r>
        <w:rPr>
          <w:spacing w:val="-13"/>
          <w:sz w:val="16"/>
          <w:vertAlign w:val="baseline"/>
        </w:rPr>
        <w:t> </w:t>
      </w:r>
      <w:r>
        <w:rPr>
          <w:sz w:val="16"/>
          <w:vertAlign w:val="baseline"/>
        </w:rPr>
        <w:t>esta</w:t>
      </w:r>
      <w:r>
        <w:rPr>
          <w:spacing w:val="-10"/>
          <w:sz w:val="16"/>
          <w:vertAlign w:val="baseline"/>
        </w:rPr>
        <w:t> </w:t>
      </w:r>
      <w:r>
        <w:rPr>
          <w:sz w:val="16"/>
          <w:vertAlign w:val="baseline"/>
        </w:rPr>
        <w:t>situación que lo diga, pero que lo diga responsablemente” (expediente de prueba, f. 79); “Alerce: Aseguran que director de Conaf recibió presiones políticas”, de 15 de mayo de 2004, donde se hace referencia a que la Agrupación de Ingenieros Forestales por el Bosque Nativo aseveró que el entonces director ejecutivo de Conaf recibió presiones políticas</w:t>
      </w:r>
      <w:r>
        <w:rPr>
          <w:spacing w:val="-3"/>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w:t>
      </w:r>
      <w:r>
        <w:rPr>
          <w:spacing w:val="-4"/>
          <w:sz w:val="16"/>
          <w:vertAlign w:val="baseline"/>
        </w:rPr>
        <w:t> </w:t>
      </w:r>
      <w:r>
        <w:rPr>
          <w:sz w:val="16"/>
          <w:vertAlign w:val="baseline"/>
        </w:rPr>
        <w:t>85).</w:t>
      </w:r>
      <w:r>
        <w:rPr>
          <w:spacing w:val="-4"/>
          <w:sz w:val="16"/>
          <w:vertAlign w:val="baseline"/>
        </w:rPr>
        <w:t> </w:t>
      </w:r>
      <w:r>
        <w:rPr>
          <w:sz w:val="16"/>
          <w:vertAlign w:val="baseline"/>
        </w:rPr>
        <w:t>Estas</w:t>
      </w:r>
      <w:r>
        <w:rPr>
          <w:spacing w:val="-3"/>
          <w:sz w:val="16"/>
          <w:vertAlign w:val="baseline"/>
        </w:rPr>
        <w:t> </w:t>
      </w:r>
      <w:r>
        <w:rPr>
          <w:sz w:val="16"/>
          <w:vertAlign w:val="baseline"/>
        </w:rPr>
        <w:t>son</w:t>
      </w:r>
      <w:r>
        <w:rPr>
          <w:spacing w:val="-4"/>
          <w:sz w:val="16"/>
          <w:vertAlign w:val="baseline"/>
        </w:rPr>
        <w:t> </w:t>
      </w:r>
      <w:r>
        <w:rPr>
          <w:sz w:val="16"/>
          <w:vertAlign w:val="baseline"/>
        </w:rPr>
        <w:t>notas</w:t>
      </w:r>
      <w:r>
        <w:rPr>
          <w:spacing w:val="-5"/>
          <w:sz w:val="16"/>
          <w:vertAlign w:val="baseline"/>
        </w:rPr>
        <w:t> </w:t>
      </w:r>
      <w:r>
        <w:rPr>
          <w:sz w:val="16"/>
          <w:vertAlign w:val="baseline"/>
        </w:rPr>
        <w:t>periodísticas</w:t>
      </w:r>
      <w:r>
        <w:rPr>
          <w:spacing w:val="-5"/>
          <w:sz w:val="16"/>
          <w:vertAlign w:val="baseline"/>
        </w:rPr>
        <w:t> </w:t>
      </w:r>
      <w:r>
        <w:rPr>
          <w:i/>
          <w:sz w:val="16"/>
          <w:vertAlign w:val="baseline"/>
        </w:rPr>
        <w:t>online</w:t>
      </w:r>
      <w:r>
        <w:rPr>
          <w:sz w:val="16"/>
          <w:vertAlign w:val="baseline"/>
        </w:rPr>
        <w:t>,</w:t>
      </w:r>
      <w:r>
        <w:rPr>
          <w:spacing w:val="-5"/>
          <w:sz w:val="16"/>
          <w:vertAlign w:val="baseline"/>
        </w:rPr>
        <w:t> </w:t>
      </w:r>
      <w:r>
        <w:rPr>
          <w:sz w:val="16"/>
          <w:vertAlign w:val="baseline"/>
        </w:rPr>
        <w:t>las</w:t>
      </w:r>
      <w:r>
        <w:rPr>
          <w:spacing w:val="-3"/>
          <w:sz w:val="16"/>
          <w:vertAlign w:val="baseline"/>
        </w:rPr>
        <w:t> </w:t>
      </w:r>
      <w:r>
        <w:rPr>
          <w:sz w:val="16"/>
          <w:vertAlign w:val="baseline"/>
        </w:rPr>
        <w:t>cuales</w:t>
      </w:r>
      <w:r>
        <w:rPr>
          <w:spacing w:val="-3"/>
          <w:sz w:val="16"/>
          <w:vertAlign w:val="baseline"/>
        </w:rPr>
        <w:t> </w:t>
      </w:r>
      <w:r>
        <w:rPr>
          <w:sz w:val="16"/>
          <w:vertAlign w:val="baseline"/>
        </w:rPr>
        <w:t>no</w:t>
      </w:r>
      <w:r>
        <w:rPr>
          <w:spacing w:val="-7"/>
          <w:sz w:val="16"/>
          <w:vertAlign w:val="baseline"/>
        </w:rPr>
        <w:t> </w:t>
      </w:r>
      <w:r>
        <w:rPr>
          <w:sz w:val="16"/>
          <w:vertAlign w:val="baseline"/>
        </w:rPr>
        <w:t>indican</w:t>
      </w:r>
      <w:r>
        <w:rPr>
          <w:spacing w:val="-4"/>
          <w:sz w:val="16"/>
          <w:vertAlign w:val="baseline"/>
        </w:rPr>
        <w:t> </w:t>
      </w:r>
      <w:r>
        <w:rPr>
          <w:sz w:val="16"/>
          <w:vertAlign w:val="baseline"/>
        </w:rPr>
        <w:t>la</w:t>
      </w:r>
      <w:r>
        <w:rPr>
          <w:spacing w:val="-4"/>
          <w:sz w:val="16"/>
          <w:vertAlign w:val="baseline"/>
        </w:rPr>
        <w:t> </w:t>
      </w:r>
      <w:r>
        <w:rPr>
          <w:sz w:val="16"/>
          <w:vertAlign w:val="baseline"/>
        </w:rPr>
        <w:t>referencia</w:t>
      </w:r>
      <w:r>
        <w:rPr>
          <w:spacing w:val="-4"/>
          <w:sz w:val="16"/>
          <w:vertAlign w:val="baseline"/>
        </w:rPr>
        <w:t> </w:t>
      </w:r>
      <w:r>
        <w:rPr>
          <w:sz w:val="16"/>
          <w:vertAlign w:val="baseline"/>
        </w:rPr>
        <w:t>de</w:t>
      </w:r>
      <w:r>
        <w:rPr>
          <w:spacing w:val="-5"/>
          <w:sz w:val="16"/>
          <w:vertAlign w:val="baseline"/>
        </w:rPr>
        <w:t> </w:t>
      </w:r>
      <w:r>
        <w:rPr>
          <w:sz w:val="16"/>
          <w:vertAlign w:val="baseline"/>
        </w:rPr>
        <w:t>su </w:t>
      </w:r>
      <w:r>
        <w:rPr>
          <w:spacing w:val="-2"/>
          <w:sz w:val="16"/>
          <w:vertAlign w:val="baseline"/>
        </w:rPr>
        <w:t>publicación.</w:t>
      </w:r>
    </w:p>
    <w:p>
      <w:pPr>
        <w:tabs>
          <w:tab w:pos="1898" w:val="left" w:leader="none"/>
          <w:tab w:pos="2762" w:val="left" w:leader="none"/>
          <w:tab w:pos="3573" w:val="left" w:leader="none"/>
          <w:tab w:pos="4540" w:val="left" w:leader="none"/>
          <w:tab w:pos="5635" w:val="left" w:leader="none"/>
          <w:tab w:pos="6501" w:val="left" w:leader="none"/>
          <w:tab w:pos="7711" w:val="left" w:leader="none"/>
          <w:tab w:pos="9213" w:val="left" w:leader="none"/>
        </w:tabs>
        <w:spacing w:before="1"/>
        <w:ind w:left="119" w:right="195" w:firstLine="0"/>
        <w:jc w:val="both"/>
        <w:rPr>
          <w:sz w:val="16"/>
        </w:rPr>
      </w:pPr>
      <w:bookmarkStart w:name="_bookmark59" w:id="78"/>
      <w:bookmarkEnd w:id="78"/>
      <w:r>
        <w:rPr/>
      </w:r>
      <w:r>
        <w:rPr>
          <w:sz w:val="16"/>
          <w:vertAlign w:val="superscript"/>
        </w:rPr>
        <w:t>41</w:t>
      </w:r>
      <w:r>
        <w:rPr>
          <w:spacing w:val="80"/>
          <w:w w:val="150"/>
          <w:sz w:val="16"/>
          <w:vertAlign w:val="baseline"/>
        </w:rPr>
        <w:t>   </w:t>
      </w:r>
      <w:r>
        <w:rPr>
          <w:sz w:val="16"/>
          <w:vertAlign w:val="baseline"/>
        </w:rPr>
        <w:t>La Comisión Investigadora rindió informe ante la Cámara de Diputados en su sesión 60</w:t>
      </w:r>
      <w:r>
        <w:rPr>
          <w:sz w:val="16"/>
          <w:vertAlign w:val="superscript"/>
        </w:rPr>
        <w:t>a</w:t>
      </w:r>
      <w:r>
        <w:rPr>
          <w:sz w:val="16"/>
          <w:vertAlign w:val="baseline"/>
        </w:rPr>
        <w:t>, el 6 de abril de 2005. En dicho informe indicó que no pudo determinar fehacientemente si hubo o no asociación ilícita o tráfico de influencias. Respecto de la responsabilidad de la CONAF, señaló constatar anomalías en cuanto a la fiscalización de los planes de explotación autorizados por la institución, así como en el seguimiento y la comprobación de los volúmenes de extracción autorizados en cada uno de los planes. Asimismo, concluyó que de los antecedentes recopilados por la Comisión es posible concluir que existe tala ilegal de alerce en la Décima Región. </w:t>
      </w:r>
      <w:r>
        <w:rPr>
          <w:i/>
          <w:sz w:val="16"/>
          <w:vertAlign w:val="baseline"/>
        </w:rPr>
        <w:t>Cfr</w:t>
      </w:r>
      <w:r>
        <w:rPr>
          <w:sz w:val="16"/>
          <w:vertAlign w:val="baseline"/>
        </w:rPr>
        <w:t>. Sesión 60, en miércoles 6 de abril de 2005, de la Cámara de Diputados, Redacción de Sesiones. Informe de la Comisión </w:t>
      </w:r>
      <w:r>
        <w:rPr>
          <w:spacing w:val="-2"/>
          <w:sz w:val="16"/>
          <w:vertAlign w:val="baseline"/>
        </w:rPr>
        <w:t>Investigadora</w:t>
      </w:r>
      <w:r>
        <w:rPr>
          <w:sz w:val="16"/>
          <w:vertAlign w:val="baseline"/>
        </w:rPr>
        <w:tab/>
      </w:r>
      <w:r>
        <w:rPr>
          <w:spacing w:val="-6"/>
          <w:sz w:val="16"/>
          <w:vertAlign w:val="baseline"/>
        </w:rPr>
        <w:t>de</w:t>
      </w:r>
      <w:r>
        <w:rPr>
          <w:sz w:val="16"/>
          <w:vertAlign w:val="baseline"/>
        </w:rPr>
        <w:tab/>
      </w:r>
      <w:r>
        <w:rPr>
          <w:spacing w:val="-6"/>
          <w:sz w:val="16"/>
          <w:vertAlign w:val="baseline"/>
        </w:rPr>
        <w:t>la</w:t>
      </w:r>
      <w:r>
        <w:rPr>
          <w:sz w:val="16"/>
          <w:vertAlign w:val="baseline"/>
        </w:rPr>
        <w:tab/>
      </w:r>
      <w:r>
        <w:rPr>
          <w:spacing w:val="-4"/>
          <w:sz w:val="16"/>
          <w:vertAlign w:val="baseline"/>
        </w:rPr>
        <w:t>tala</w:t>
      </w:r>
      <w:r>
        <w:rPr>
          <w:sz w:val="16"/>
          <w:vertAlign w:val="baseline"/>
        </w:rPr>
        <w:tab/>
      </w:r>
      <w:r>
        <w:rPr>
          <w:spacing w:val="-2"/>
          <w:sz w:val="16"/>
          <w:vertAlign w:val="baseline"/>
        </w:rPr>
        <w:t>ilegal</w:t>
      </w:r>
      <w:r>
        <w:rPr>
          <w:sz w:val="16"/>
          <w:vertAlign w:val="baseline"/>
        </w:rPr>
        <w:tab/>
      </w:r>
      <w:r>
        <w:rPr>
          <w:spacing w:val="-6"/>
          <w:sz w:val="16"/>
          <w:vertAlign w:val="baseline"/>
        </w:rPr>
        <w:t>de</w:t>
      </w:r>
      <w:r>
        <w:rPr>
          <w:sz w:val="16"/>
          <w:vertAlign w:val="baseline"/>
        </w:rPr>
        <w:tab/>
      </w:r>
      <w:r>
        <w:rPr>
          <w:spacing w:val="-2"/>
          <w:sz w:val="16"/>
          <w:vertAlign w:val="baseline"/>
        </w:rPr>
        <w:t>alerce.</w:t>
      </w:r>
      <w:r>
        <w:rPr>
          <w:sz w:val="16"/>
          <w:vertAlign w:val="baseline"/>
        </w:rPr>
        <w:tab/>
      </w:r>
      <w:r>
        <w:rPr>
          <w:spacing w:val="-2"/>
          <w:sz w:val="16"/>
          <w:vertAlign w:val="baseline"/>
        </w:rPr>
        <w:t>Disponible</w:t>
      </w:r>
      <w:r>
        <w:rPr>
          <w:sz w:val="16"/>
          <w:vertAlign w:val="baseline"/>
        </w:rPr>
        <w:tab/>
      </w:r>
      <w:r>
        <w:rPr>
          <w:spacing w:val="-4"/>
          <w:sz w:val="16"/>
          <w:vertAlign w:val="baseline"/>
        </w:rPr>
        <w:t>en: </w:t>
      </w:r>
      <w:hyperlink r:id="rId11">
        <w:r>
          <w:rPr>
            <w:sz w:val="16"/>
            <w:u w:val="single"/>
            <w:vertAlign w:val="baseline"/>
          </w:rPr>
          <w:t>https://www.camara.cl/verDoc.aspx?prmID=437%20&amp;prmTIPO=TEXTOSESION</w:t>
        </w:r>
      </w:hyperlink>
      <w:r>
        <w:rPr>
          <w:sz w:val="16"/>
          <w:u w:val="single"/>
          <w:vertAlign w:val="baseline"/>
        </w:rPr>
        <w:t>. Consultado el 7 de septiembre de</w:t>
      </w:r>
      <w:r>
        <w:rPr>
          <w:sz w:val="16"/>
          <w:vertAlign w:val="baseline"/>
        </w:rPr>
        <w:t> </w:t>
      </w:r>
      <w:r>
        <w:rPr>
          <w:sz w:val="16"/>
          <w:u w:val="single"/>
          <w:vertAlign w:val="baseline"/>
        </w:rPr>
        <w:t>2022</w:t>
      </w:r>
      <w:r>
        <w:rPr>
          <w:sz w:val="16"/>
          <w:vertAlign w:val="baseline"/>
        </w:rPr>
        <w:t>; Petición inicial de</w:t>
      </w:r>
      <w:r>
        <w:rPr>
          <w:spacing w:val="-1"/>
          <w:sz w:val="16"/>
          <w:vertAlign w:val="baseline"/>
        </w:rPr>
        <w:t> </w:t>
      </w:r>
      <w:r>
        <w:rPr>
          <w:sz w:val="16"/>
          <w:vertAlign w:val="baseline"/>
        </w:rPr>
        <w:t>4 de</w:t>
      </w:r>
      <w:r>
        <w:rPr>
          <w:spacing w:val="-1"/>
          <w:sz w:val="16"/>
          <w:vertAlign w:val="baseline"/>
        </w:rPr>
        <w:t> </w:t>
      </w:r>
      <w:r>
        <w:rPr>
          <w:sz w:val="16"/>
          <w:vertAlign w:val="baseline"/>
        </w:rPr>
        <w:t>marzo de 2005 ante la Comisión Interamericana, “Denuncia contra el Estado de Chile por violación</w:t>
      </w:r>
      <w:r>
        <w:rPr>
          <w:spacing w:val="-1"/>
          <w:sz w:val="16"/>
          <w:vertAlign w:val="baseline"/>
        </w:rPr>
        <w:t> </w:t>
      </w:r>
      <w:r>
        <w:rPr>
          <w:sz w:val="16"/>
          <w:vertAlign w:val="baseline"/>
        </w:rPr>
        <w:t>de derechos a</w:t>
      </w:r>
      <w:r>
        <w:rPr>
          <w:spacing w:val="-1"/>
          <w:sz w:val="16"/>
          <w:vertAlign w:val="baseline"/>
        </w:rPr>
        <w:t> </w:t>
      </w:r>
      <w:r>
        <w:rPr>
          <w:sz w:val="16"/>
          <w:vertAlign w:val="baseline"/>
        </w:rPr>
        <w:t>Carlos Baraona”,</w:t>
      </w:r>
      <w:r>
        <w:rPr>
          <w:spacing w:val="-1"/>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Escrito del</w:t>
      </w:r>
      <w:r>
        <w:rPr>
          <w:spacing w:val="-1"/>
          <w:sz w:val="16"/>
          <w:vertAlign w:val="baseline"/>
        </w:rPr>
        <w:t> </w:t>
      </w:r>
      <w:r>
        <w:rPr>
          <w:sz w:val="16"/>
          <w:vertAlign w:val="baseline"/>
        </w:rPr>
        <w:t>Estado de 11 de junio de 2008 en</w:t>
      </w:r>
      <w:r>
        <w:rPr>
          <w:spacing w:val="-1"/>
          <w:sz w:val="16"/>
          <w:vertAlign w:val="baseline"/>
        </w:rPr>
        <w:t> </w:t>
      </w:r>
      <w:r>
        <w:rPr>
          <w:sz w:val="16"/>
          <w:vertAlign w:val="baseline"/>
        </w:rPr>
        <w:t>el trámite ante la Comisión Interamericana, </w:t>
      </w:r>
      <w:r>
        <w:rPr>
          <w:i/>
          <w:sz w:val="16"/>
          <w:vertAlign w:val="baseline"/>
        </w:rPr>
        <w:t>supra</w:t>
      </w:r>
      <w:r>
        <w:rPr>
          <w:sz w:val="16"/>
          <w:vertAlign w:val="baseline"/>
        </w:rPr>
        <w:t>, y Nota periodística publicada en medio de comunicación “Chiloenlínea”, titulada “Comisión Investigadora para Tala Ilegal del Alerce”, de 24</w:t>
      </w:r>
      <w:r>
        <w:rPr>
          <w:spacing w:val="-1"/>
          <w:sz w:val="16"/>
          <w:vertAlign w:val="baseline"/>
        </w:rPr>
        <w:t> </w:t>
      </w:r>
      <w:r>
        <w:rPr>
          <w:sz w:val="16"/>
          <w:vertAlign w:val="baseline"/>
        </w:rPr>
        <w:t>de marzo de 2004 (expediente de prueba, fs. 65 a 66).</w:t>
      </w:r>
    </w:p>
    <w:p>
      <w:pPr>
        <w:spacing w:after="0"/>
        <w:jc w:val="both"/>
        <w:rPr>
          <w:sz w:val="16"/>
        </w:rPr>
        <w:sectPr>
          <w:pgSz w:w="12240" w:h="15840"/>
          <w:pgMar w:header="0" w:footer="715" w:top="1360" w:bottom="900" w:left="1320" w:right="1240"/>
        </w:sectPr>
      </w:pPr>
    </w:p>
    <w:p>
      <w:pPr>
        <w:pStyle w:val="ListParagraph"/>
        <w:numPr>
          <w:ilvl w:val="0"/>
          <w:numId w:val="12"/>
        </w:numPr>
        <w:tabs>
          <w:tab w:pos="829" w:val="left" w:leader="none"/>
        </w:tabs>
        <w:spacing w:line="240" w:lineRule="auto" w:before="80" w:after="0"/>
        <w:ind w:left="120" w:right="196" w:hanging="1"/>
        <w:jc w:val="both"/>
        <w:rPr>
          <w:sz w:val="20"/>
        </w:rPr>
      </w:pPr>
      <w:r>
        <w:rPr>
          <w:sz w:val="20"/>
        </w:rPr>
        <w:t>En el mismo sentido, se iniciaron acciones judiciales en contra de funcionarios señalados como involucrados en la tala ilegal de alerce, entre ellos, el Director Ejecutivo de la Corporación Nacional Forestal (en adelante “CONAF”) -órgano estatal encargado de las políticas forestales</w:t>
      </w:r>
      <w:hyperlink w:history="true" w:anchor="_bookmark62">
        <w:r>
          <w:rPr>
            <w:position w:val="7"/>
            <w:sz w:val="13"/>
          </w:rPr>
          <w:t>42</w:t>
        </w:r>
      </w:hyperlink>
      <w:r>
        <w:rPr>
          <w:sz w:val="20"/>
        </w:rPr>
        <w:t>-, quien fue detenido por esta razón el 10 de mayo de 2004</w:t>
      </w:r>
      <w:hyperlink w:history="true" w:anchor="_bookmark63">
        <w:r>
          <w:rPr>
            <w:position w:val="7"/>
            <w:sz w:val="13"/>
          </w:rPr>
          <w:t>43</w:t>
        </w:r>
      </w:hyperlink>
      <w:r>
        <w:rPr>
          <w:sz w:val="20"/>
        </w:rPr>
        <w:t>. Dicha situación generó un ambiente</w:t>
      </w:r>
      <w:r>
        <w:rPr>
          <w:spacing w:val="-1"/>
          <w:sz w:val="20"/>
        </w:rPr>
        <w:t> </w:t>
      </w:r>
      <w:r>
        <w:rPr>
          <w:sz w:val="20"/>
        </w:rPr>
        <w:t>público de especulaciones sobre el tráfico ilegal del alerce y la posible existencia de presiones políticas</w:t>
      </w:r>
      <w:hyperlink w:history="true" w:anchor="_bookmark64">
        <w:r>
          <w:rPr>
            <w:position w:val="7"/>
            <w:sz w:val="13"/>
          </w:rPr>
          <w:t>44</w:t>
        </w:r>
      </w:hyperlink>
      <w:r>
        <w:rPr>
          <w:sz w:val="20"/>
        </w:rPr>
        <w:t>.</w:t>
      </w:r>
    </w:p>
    <w:p>
      <w:pPr>
        <w:pStyle w:val="BodyText"/>
        <w:spacing w:before="5"/>
        <w:rPr>
          <w:sz w:val="23"/>
        </w:rPr>
      </w:pPr>
    </w:p>
    <w:p>
      <w:pPr>
        <w:pStyle w:val="Heading2"/>
        <w:numPr>
          <w:ilvl w:val="0"/>
          <w:numId w:val="16"/>
        </w:numPr>
        <w:tabs>
          <w:tab w:pos="1200" w:val="left" w:leader="none"/>
        </w:tabs>
        <w:spacing w:line="240" w:lineRule="auto" w:before="0" w:after="0"/>
        <w:ind w:left="1199" w:right="0" w:hanging="361"/>
        <w:jc w:val="left"/>
      </w:pPr>
      <w:bookmarkStart w:name="C. Sobre Carlos Baraona Bray" w:id="79"/>
      <w:bookmarkEnd w:id="79"/>
      <w:r>
        <w:rPr>
          <w:b w:val="0"/>
        </w:rPr>
      </w:r>
      <w:bookmarkStart w:name="_bookmark60" w:id="80"/>
      <w:bookmarkEnd w:id="80"/>
      <w:r>
        <w:rPr/>
        <w:t>Sob</w:t>
      </w:r>
      <w:r>
        <w:rPr/>
        <w:t>re</w:t>
      </w:r>
      <w:r>
        <w:rPr>
          <w:spacing w:val="-8"/>
        </w:rPr>
        <w:t> </w:t>
      </w:r>
      <w:r>
        <w:rPr/>
        <w:t>Carlos</w:t>
      </w:r>
      <w:r>
        <w:rPr>
          <w:spacing w:val="-8"/>
        </w:rPr>
        <w:t> </w:t>
      </w:r>
      <w:r>
        <w:rPr/>
        <w:t>Baraona</w:t>
      </w:r>
      <w:r>
        <w:rPr>
          <w:spacing w:val="-8"/>
        </w:rPr>
        <w:t> </w:t>
      </w:r>
      <w:r>
        <w:rPr>
          <w:spacing w:val="-4"/>
        </w:rPr>
        <w:t>Bray</w:t>
      </w:r>
    </w:p>
    <w:p>
      <w:pPr>
        <w:pStyle w:val="BodyText"/>
        <w:spacing w:before="10"/>
        <w:rPr>
          <w:b/>
          <w:sz w:val="19"/>
        </w:rPr>
      </w:pPr>
    </w:p>
    <w:p>
      <w:pPr>
        <w:pStyle w:val="ListParagraph"/>
        <w:numPr>
          <w:ilvl w:val="0"/>
          <w:numId w:val="12"/>
        </w:numPr>
        <w:tabs>
          <w:tab w:pos="828" w:val="left" w:leader="none"/>
        </w:tabs>
        <w:spacing w:line="240" w:lineRule="auto" w:before="1" w:after="0"/>
        <w:ind w:left="119" w:right="196" w:firstLine="0"/>
        <w:jc w:val="both"/>
        <w:rPr>
          <w:sz w:val="20"/>
        </w:rPr>
      </w:pPr>
      <w:r>
        <w:rPr>
          <w:sz w:val="20"/>
        </w:rPr>
        <w:t>El</w:t>
      </w:r>
      <w:r>
        <w:rPr>
          <w:spacing w:val="-13"/>
          <w:sz w:val="20"/>
        </w:rPr>
        <w:t> </w:t>
      </w:r>
      <w:r>
        <w:rPr>
          <w:sz w:val="20"/>
        </w:rPr>
        <w:t>señor</w:t>
      </w:r>
      <w:r>
        <w:rPr>
          <w:spacing w:val="-12"/>
          <w:sz w:val="20"/>
        </w:rPr>
        <w:t> </w:t>
      </w:r>
      <w:r>
        <w:rPr>
          <w:sz w:val="20"/>
        </w:rPr>
        <w:t>Carlos</w:t>
      </w:r>
      <w:r>
        <w:rPr>
          <w:spacing w:val="-12"/>
          <w:sz w:val="20"/>
        </w:rPr>
        <w:t> </w:t>
      </w:r>
      <w:r>
        <w:rPr>
          <w:sz w:val="20"/>
        </w:rPr>
        <w:t>Baraona</w:t>
      </w:r>
      <w:r>
        <w:rPr>
          <w:spacing w:val="-11"/>
          <w:sz w:val="20"/>
        </w:rPr>
        <w:t> </w:t>
      </w:r>
      <w:r>
        <w:rPr>
          <w:sz w:val="20"/>
        </w:rPr>
        <w:t>Bray</w:t>
      </w:r>
      <w:r>
        <w:rPr>
          <w:spacing w:val="-12"/>
          <w:sz w:val="20"/>
        </w:rPr>
        <w:t> </w:t>
      </w:r>
      <w:r>
        <w:rPr>
          <w:sz w:val="20"/>
        </w:rPr>
        <w:t>es</w:t>
      </w:r>
      <w:r>
        <w:rPr>
          <w:spacing w:val="-14"/>
          <w:sz w:val="20"/>
        </w:rPr>
        <w:t> </w:t>
      </w:r>
      <w:r>
        <w:rPr>
          <w:sz w:val="20"/>
        </w:rPr>
        <w:t>un</w:t>
      </w:r>
      <w:r>
        <w:rPr>
          <w:spacing w:val="-13"/>
          <w:sz w:val="20"/>
        </w:rPr>
        <w:t> </w:t>
      </w:r>
      <w:r>
        <w:rPr>
          <w:sz w:val="20"/>
        </w:rPr>
        <w:t>abogado</w:t>
      </w:r>
      <w:r>
        <w:rPr>
          <w:spacing w:val="-12"/>
          <w:sz w:val="20"/>
        </w:rPr>
        <w:t> </w:t>
      </w:r>
      <w:r>
        <w:rPr>
          <w:sz w:val="20"/>
        </w:rPr>
        <w:t>chileno.</w:t>
      </w:r>
      <w:r>
        <w:rPr>
          <w:spacing w:val="-12"/>
          <w:sz w:val="20"/>
        </w:rPr>
        <w:t> </w:t>
      </w:r>
      <w:r>
        <w:rPr>
          <w:sz w:val="20"/>
        </w:rPr>
        <w:t>Hasta</w:t>
      </w:r>
      <w:r>
        <w:rPr>
          <w:spacing w:val="-14"/>
          <w:sz w:val="20"/>
        </w:rPr>
        <w:t> </w:t>
      </w:r>
      <w:r>
        <w:rPr>
          <w:sz w:val="20"/>
        </w:rPr>
        <w:t>mediados</w:t>
      </w:r>
      <w:r>
        <w:rPr>
          <w:spacing w:val="-14"/>
          <w:sz w:val="20"/>
        </w:rPr>
        <w:t> </w:t>
      </w:r>
      <w:r>
        <w:rPr>
          <w:sz w:val="20"/>
        </w:rPr>
        <w:t>del</w:t>
      </w:r>
      <w:r>
        <w:rPr>
          <w:spacing w:val="-13"/>
          <w:sz w:val="20"/>
        </w:rPr>
        <w:t> </w:t>
      </w:r>
      <w:r>
        <w:rPr>
          <w:sz w:val="20"/>
        </w:rPr>
        <w:t>año</w:t>
      </w:r>
      <w:r>
        <w:rPr>
          <w:spacing w:val="-15"/>
          <w:sz w:val="20"/>
        </w:rPr>
        <w:t> </w:t>
      </w:r>
      <w:r>
        <w:rPr>
          <w:sz w:val="20"/>
        </w:rPr>
        <w:t>1998</w:t>
      </w:r>
      <w:r>
        <w:rPr>
          <w:spacing w:val="-11"/>
          <w:sz w:val="20"/>
        </w:rPr>
        <w:t> </w:t>
      </w:r>
      <w:r>
        <w:rPr>
          <w:sz w:val="20"/>
        </w:rPr>
        <w:t>fue abogado</w:t>
      </w:r>
      <w:r>
        <w:rPr>
          <w:spacing w:val="-2"/>
          <w:sz w:val="20"/>
        </w:rPr>
        <w:t> </w:t>
      </w:r>
      <w:r>
        <w:rPr>
          <w:sz w:val="20"/>
        </w:rPr>
        <w:t>regional</w:t>
      </w:r>
      <w:r>
        <w:rPr>
          <w:spacing w:val="-3"/>
          <w:sz w:val="20"/>
        </w:rPr>
        <w:t> </w:t>
      </w:r>
      <w:r>
        <w:rPr>
          <w:sz w:val="20"/>
        </w:rPr>
        <w:t>de</w:t>
      </w:r>
      <w:r>
        <w:rPr>
          <w:spacing w:val="-4"/>
          <w:sz w:val="20"/>
        </w:rPr>
        <w:t> </w:t>
      </w:r>
      <w:r>
        <w:rPr>
          <w:sz w:val="20"/>
        </w:rPr>
        <w:t>la CONAF en</w:t>
      </w:r>
      <w:r>
        <w:rPr>
          <w:spacing w:val="-2"/>
          <w:sz w:val="20"/>
        </w:rPr>
        <w:t> </w:t>
      </w:r>
      <w:r>
        <w:rPr>
          <w:sz w:val="20"/>
        </w:rPr>
        <w:t>la</w:t>
      </w:r>
      <w:r>
        <w:rPr>
          <w:spacing w:val="-1"/>
          <w:sz w:val="20"/>
        </w:rPr>
        <w:t> </w:t>
      </w:r>
      <w:r>
        <w:rPr>
          <w:sz w:val="20"/>
        </w:rPr>
        <w:t>Región</w:t>
      </w:r>
      <w:r>
        <w:rPr>
          <w:spacing w:val="-2"/>
          <w:sz w:val="20"/>
        </w:rPr>
        <w:t> </w:t>
      </w:r>
      <w:r>
        <w:rPr>
          <w:sz w:val="20"/>
        </w:rPr>
        <w:t>de</w:t>
      </w:r>
      <w:r>
        <w:rPr>
          <w:spacing w:val="-2"/>
          <w:sz w:val="20"/>
        </w:rPr>
        <w:t> </w:t>
      </w:r>
      <w:r>
        <w:rPr>
          <w:sz w:val="20"/>
        </w:rPr>
        <w:t>Los</w:t>
      </w:r>
      <w:r>
        <w:rPr>
          <w:spacing w:val="-1"/>
          <w:sz w:val="20"/>
        </w:rPr>
        <w:t> </w:t>
      </w:r>
      <w:r>
        <w:rPr>
          <w:sz w:val="20"/>
        </w:rPr>
        <w:t>Lagos,</w:t>
      </w:r>
      <w:r>
        <w:rPr>
          <w:spacing w:val="-4"/>
          <w:sz w:val="20"/>
        </w:rPr>
        <w:t> </w:t>
      </w:r>
      <w:r>
        <w:rPr>
          <w:sz w:val="20"/>
        </w:rPr>
        <w:t>Chile</w:t>
      </w:r>
      <w:hyperlink w:history="true" w:anchor="_bookmark65">
        <w:r>
          <w:rPr>
            <w:position w:val="7"/>
            <w:sz w:val="13"/>
          </w:rPr>
          <w:t>45</w:t>
        </w:r>
      </w:hyperlink>
      <w:r>
        <w:rPr>
          <w:sz w:val="20"/>
        </w:rPr>
        <w:t>.</w:t>
      </w:r>
      <w:r>
        <w:rPr>
          <w:spacing w:val="-4"/>
          <w:sz w:val="20"/>
        </w:rPr>
        <w:t> </w:t>
      </w:r>
      <w:r>
        <w:rPr>
          <w:sz w:val="20"/>
        </w:rPr>
        <w:t>En</w:t>
      </w:r>
      <w:r>
        <w:rPr>
          <w:spacing w:val="-2"/>
          <w:sz w:val="20"/>
        </w:rPr>
        <w:t> </w:t>
      </w:r>
      <w:r>
        <w:rPr>
          <w:sz w:val="20"/>
        </w:rPr>
        <w:t>el ejercicio</w:t>
      </w:r>
      <w:r>
        <w:rPr>
          <w:spacing w:val="-4"/>
          <w:sz w:val="20"/>
        </w:rPr>
        <w:t> </w:t>
      </w:r>
      <w:r>
        <w:rPr>
          <w:sz w:val="20"/>
        </w:rPr>
        <w:t>de</w:t>
      </w:r>
      <w:r>
        <w:rPr>
          <w:spacing w:val="-2"/>
          <w:sz w:val="20"/>
        </w:rPr>
        <w:t> </w:t>
      </w:r>
      <w:r>
        <w:rPr>
          <w:sz w:val="20"/>
        </w:rPr>
        <w:t>su</w:t>
      </w:r>
      <w:r>
        <w:rPr>
          <w:spacing w:val="-2"/>
          <w:sz w:val="20"/>
        </w:rPr>
        <w:t> </w:t>
      </w:r>
      <w:r>
        <w:rPr>
          <w:sz w:val="20"/>
        </w:rPr>
        <w:t>cargo conoció de casos relacionados con la explotación y la tala ilegal del alerce</w:t>
      </w:r>
      <w:hyperlink w:history="true" w:anchor="_bookmark66">
        <w:r>
          <w:rPr>
            <w:position w:val="7"/>
            <w:sz w:val="13"/>
          </w:rPr>
          <w:t>46</w:t>
        </w:r>
      </w:hyperlink>
      <w:r>
        <w:rPr>
          <w:sz w:val="20"/>
        </w:rPr>
        <w:t>. Después de trabajar</w:t>
      </w:r>
      <w:r>
        <w:rPr>
          <w:spacing w:val="-18"/>
          <w:sz w:val="20"/>
        </w:rPr>
        <w:t> </w:t>
      </w:r>
      <w:r>
        <w:rPr>
          <w:sz w:val="20"/>
        </w:rPr>
        <w:t>en</w:t>
      </w:r>
      <w:r>
        <w:rPr>
          <w:spacing w:val="-18"/>
          <w:sz w:val="20"/>
        </w:rPr>
        <w:t> </w:t>
      </w:r>
      <w:r>
        <w:rPr>
          <w:sz w:val="20"/>
        </w:rPr>
        <w:t>la</w:t>
      </w:r>
      <w:r>
        <w:rPr>
          <w:spacing w:val="-17"/>
          <w:sz w:val="20"/>
        </w:rPr>
        <w:t> </w:t>
      </w:r>
      <w:r>
        <w:rPr>
          <w:sz w:val="20"/>
        </w:rPr>
        <w:t>CONAF,</w:t>
      </w:r>
      <w:r>
        <w:rPr>
          <w:spacing w:val="-18"/>
          <w:sz w:val="20"/>
        </w:rPr>
        <w:t> </w:t>
      </w:r>
      <w:r>
        <w:rPr>
          <w:sz w:val="20"/>
        </w:rPr>
        <w:t>fue</w:t>
      </w:r>
      <w:r>
        <w:rPr>
          <w:spacing w:val="-17"/>
          <w:sz w:val="20"/>
        </w:rPr>
        <w:t> </w:t>
      </w:r>
      <w:r>
        <w:rPr>
          <w:sz w:val="20"/>
        </w:rPr>
        <w:t>el</w:t>
      </w:r>
      <w:r>
        <w:rPr>
          <w:spacing w:val="-18"/>
          <w:sz w:val="20"/>
        </w:rPr>
        <w:t> </w:t>
      </w:r>
      <w:r>
        <w:rPr>
          <w:sz w:val="20"/>
        </w:rPr>
        <w:t>abogado</w:t>
      </w:r>
      <w:r>
        <w:rPr>
          <w:spacing w:val="-18"/>
          <w:sz w:val="20"/>
        </w:rPr>
        <w:t> </w:t>
      </w:r>
      <w:r>
        <w:rPr>
          <w:sz w:val="20"/>
        </w:rPr>
        <w:t>de</w:t>
      </w:r>
      <w:r>
        <w:rPr>
          <w:spacing w:val="-17"/>
          <w:sz w:val="20"/>
        </w:rPr>
        <w:t> </w:t>
      </w:r>
      <w:r>
        <w:rPr>
          <w:sz w:val="20"/>
        </w:rPr>
        <w:t>la</w:t>
      </w:r>
      <w:r>
        <w:rPr>
          <w:spacing w:val="-18"/>
          <w:sz w:val="20"/>
        </w:rPr>
        <w:t> </w:t>
      </w:r>
      <w:r>
        <w:rPr>
          <w:sz w:val="20"/>
        </w:rPr>
        <w:t>organización</w:t>
      </w:r>
      <w:r>
        <w:rPr>
          <w:spacing w:val="-17"/>
          <w:sz w:val="20"/>
        </w:rPr>
        <w:t> </w:t>
      </w:r>
      <w:r>
        <w:rPr>
          <w:sz w:val="20"/>
        </w:rPr>
        <w:t>“The</w:t>
      </w:r>
      <w:r>
        <w:rPr>
          <w:spacing w:val="-18"/>
          <w:sz w:val="20"/>
        </w:rPr>
        <w:t> </w:t>
      </w:r>
      <w:r>
        <w:rPr>
          <w:sz w:val="20"/>
        </w:rPr>
        <w:t>Conservation</w:t>
      </w:r>
      <w:r>
        <w:rPr>
          <w:spacing w:val="-17"/>
          <w:sz w:val="20"/>
        </w:rPr>
        <w:t> </w:t>
      </w:r>
      <w:r>
        <w:rPr>
          <w:sz w:val="20"/>
        </w:rPr>
        <w:t>Land</w:t>
      </w:r>
      <w:r>
        <w:rPr>
          <w:spacing w:val="-17"/>
          <w:sz w:val="20"/>
        </w:rPr>
        <w:t> </w:t>
      </w:r>
      <w:r>
        <w:rPr>
          <w:sz w:val="20"/>
        </w:rPr>
        <w:t>Trust”,</w:t>
      </w:r>
      <w:r>
        <w:rPr>
          <w:spacing w:val="-17"/>
          <w:sz w:val="20"/>
        </w:rPr>
        <w:t> </w:t>
      </w:r>
      <w:r>
        <w:rPr>
          <w:sz w:val="20"/>
        </w:rPr>
        <w:t>donde estuvo a cargo de un proyecto de conservación ambiental vinculado a un filántropo ambientalista. También trabajó</w:t>
      </w:r>
      <w:r>
        <w:rPr>
          <w:spacing w:val="-3"/>
          <w:sz w:val="20"/>
        </w:rPr>
        <w:t> </w:t>
      </w:r>
      <w:r>
        <w:rPr>
          <w:sz w:val="20"/>
        </w:rPr>
        <w:t>de manera voluntaria</w:t>
      </w:r>
      <w:r>
        <w:rPr>
          <w:spacing w:val="-1"/>
          <w:sz w:val="20"/>
        </w:rPr>
        <w:t> </w:t>
      </w:r>
      <w:r>
        <w:rPr>
          <w:sz w:val="20"/>
        </w:rPr>
        <w:t>en la realización de</w:t>
      </w:r>
      <w:r>
        <w:rPr>
          <w:spacing w:val="-3"/>
          <w:sz w:val="20"/>
        </w:rPr>
        <w:t> </w:t>
      </w:r>
      <w:r>
        <w:rPr>
          <w:sz w:val="20"/>
        </w:rPr>
        <w:t>un</w:t>
      </w:r>
      <w:r>
        <w:rPr>
          <w:spacing w:val="-1"/>
          <w:sz w:val="20"/>
        </w:rPr>
        <w:t> </w:t>
      </w:r>
      <w:r>
        <w:rPr>
          <w:sz w:val="20"/>
        </w:rPr>
        <w:t>informe para la protección del alerce y participó en varios recursos judiciales en defensa del medio ambiente</w:t>
      </w:r>
      <w:hyperlink w:history="true" w:anchor="_bookmark67">
        <w:r>
          <w:rPr>
            <w:position w:val="7"/>
            <w:sz w:val="13"/>
          </w:rPr>
          <w:t>47</w:t>
        </w:r>
      </w:hyperlink>
      <w:r>
        <w:rPr>
          <w:sz w:val="20"/>
        </w:rPr>
        <w:t>.</w:t>
      </w:r>
      <w:r>
        <w:rPr>
          <w:spacing w:val="-14"/>
          <w:sz w:val="20"/>
        </w:rPr>
        <w:t> </w:t>
      </w:r>
      <w:r>
        <w:rPr>
          <w:sz w:val="20"/>
        </w:rPr>
        <w:t>Asimismo,</w:t>
      </w:r>
      <w:r>
        <w:rPr>
          <w:spacing w:val="-14"/>
          <w:sz w:val="20"/>
        </w:rPr>
        <w:t> </w:t>
      </w:r>
      <w:r>
        <w:rPr>
          <w:sz w:val="20"/>
        </w:rPr>
        <w:t>el</w:t>
      </w:r>
      <w:r>
        <w:rPr>
          <w:spacing w:val="-11"/>
          <w:sz w:val="20"/>
        </w:rPr>
        <w:t> </w:t>
      </w:r>
      <w:r>
        <w:rPr>
          <w:sz w:val="20"/>
        </w:rPr>
        <w:t>señor</w:t>
      </w:r>
      <w:r>
        <w:rPr>
          <w:spacing w:val="-15"/>
          <w:sz w:val="20"/>
        </w:rPr>
        <w:t> </w:t>
      </w:r>
      <w:r>
        <w:rPr>
          <w:sz w:val="20"/>
        </w:rPr>
        <w:t>Baraona</w:t>
      </w:r>
      <w:r>
        <w:rPr>
          <w:spacing w:val="-13"/>
          <w:sz w:val="20"/>
        </w:rPr>
        <w:t> </w:t>
      </w:r>
      <w:r>
        <w:rPr>
          <w:sz w:val="20"/>
        </w:rPr>
        <w:t>ha</w:t>
      </w:r>
      <w:r>
        <w:rPr>
          <w:spacing w:val="-13"/>
          <w:sz w:val="20"/>
        </w:rPr>
        <w:t> </w:t>
      </w:r>
      <w:r>
        <w:rPr>
          <w:sz w:val="20"/>
        </w:rPr>
        <w:t>trabajado</w:t>
      </w:r>
      <w:r>
        <w:rPr>
          <w:spacing w:val="-15"/>
          <w:sz w:val="20"/>
        </w:rPr>
        <w:t> </w:t>
      </w:r>
      <w:r>
        <w:rPr>
          <w:sz w:val="20"/>
        </w:rPr>
        <w:t>en</w:t>
      </w:r>
      <w:r>
        <w:rPr>
          <w:spacing w:val="-13"/>
          <w:sz w:val="20"/>
        </w:rPr>
        <w:t> </w:t>
      </w:r>
      <w:r>
        <w:rPr>
          <w:sz w:val="20"/>
        </w:rPr>
        <w:t>diferentes</w:t>
      </w:r>
      <w:r>
        <w:rPr>
          <w:spacing w:val="-14"/>
          <w:sz w:val="20"/>
        </w:rPr>
        <w:t> </w:t>
      </w:r>
      <w:r>
        <w:rPr>
          <w:sz w:val="20"/>
        </w:rPr>
        <w:t>momentos</w:t>
      </w:r>
      <w:r>
        <w:rPr>
          <w:spacing w:val="-14"/>
          <w:sz w:val="20"/>
        </w:rPr>
        <w:t> </w:t>
      </w:r>
      <w:r>
        <w:rPr>
          <w:sz w:val="20"/>
        </w:rPr>
        <w:t>como</w:t>
      </w:r>
      <w:r>
        <w:rPr>
          <w:spacing w:val="-15"/>
          <w:sz w:val="20"/>
        </w:rPr>
        <w:t> </w:t>
      </w:r>
      <w:r>
        <w:rPr>
          <w:sz w:val="20"/>
        </w:rPr>
        <w:t>abogado de la Forestal Sarao S.A.</w:t>
      </w:r>
      <w:hyperlink w:history="true" w:anchor="_bookmark68">
        <w:r>
          <w:rPr>
            <w:position w:val="7"/>
            <w:sz w:val="13"/>
          </w:rPr>
          <w:t>48</w:t>
        </w:r>
      </w:hyperlink>
      <w:r>
        <w:rPr>
          <w:sz w:val="20"/>
        </w:rPr>
        <w:t>. Según el señor Baraona, en este contexto, su proyecto de vida incluía participar activamente en la defensa de los derechos humanos y el medio ambiente sano.</w:t>
      </w:r>
      <w:r>
        <w:rPr>
          <w:spacing w:val="-18"/>
          <w:sz w:val="20"/>
        </w:rPr>
        <w:t> </w:t>
      </w:r>
      <w:r>
        <w:rPr>
          <w:sz w:val="20"/>
        </w:rPr>
        <w:t>Agregó</w:t>
      </w:r>
      <w:r>
        <w:rPr>
          <w:spacing w:val="-18"/>
          <w:sz w:val="20"/>
        </w:rPr>
        <w:t> </w:t>
      </w:r>
      <w:r>
        <w:rPr>
          <w:sz w:val="20"/>
        </w:rPr>
        <w:t>que</w:t>
      </w:r>
      <w:r>
        <w:rPr>
          <w:spacing w:val="-17"/>
          <w:sz w:val="20"/>
        </w:rPr>
        <w:t> </w:t>
      </w:r>
      <w:r>
        <w:rPr>
          <w:sz w:val="20"/>
        </w:rPr>
        <w:t>realizaba</w:t>
      </w:r>
      <w:r>
        <w:rPr>
          <w:spacing w:val="-18"/>
          <w:sz w:val="20"/>
        </w:rPr>
        <w:t> </w:t>
      </w:r>
      <w:r>
        <w:rPr>
          <w:sz w:val="20"/>
        </w:rPr>
        <w:t>labores</w:t>
      </w:r>
      <w:r>
        <w:rPr>
          <w:spacing w:val="-17"/>
          <w:sz w:val="20"/>
        </w:rPr>
        <w:t> </w:t>
      </w:r>
      <w:r>
        <w:rPr>
          <w:sz w:val="20"/>
        </w:rPr>
        <w:t>relacionadas</w:t>
      </w:r>
      <w:r>
        <w:rPr>
          <w:spacing w:val="-18"/>
          <w:sz w:val="20"/>
        </w:rPr>
        <w:t> </w:t>
      </w:r>
      <w:r>
        <w:rPr>
          <w:sz w:val="20"/>
        </w:rPr>
        <w:t>a</w:t>
      </w:r>
      <w:r>
        <w:rPr>
          <w:spacing w:val="-18"/>
          <w:sz w:val="20"/>
        </w:rPr>
        <w:t> </w:t>
      </w:r>
      <w:r>
        <w:rPr>
          <w:sz w:val="20"/>
        </w:rPr>
        <w:t>la</w:t>
      </w:r>
      <w:r>
        <w:rPr>
          <w:spacing w:val="-17"/>
          <w:sz w:val="20"/>
        </w:rPr>
        <w:t> </w:t>
      </w:r>
      <w:r>
        <w:rPr>
          <w:sz w:val="20"/>
        </w:rPr>
        <w:t>protección</w:t>
      </w:r>
      <w:r>
        <w:rPr>
          <w:spacing w:val="-18"/>
          <w:sz w:val="20"/>
        </w:rPr>
        <w:t> </w:t>
      </w:r>
      <w:r>
        <w:rPr>
          <w:sz w:val="20"/>
        </w:rPr>
        <w:t>de</w:t>
      </w:r>
      <w:r>
        <w:rPr>
          <w:spacing w:val="-17"/>
          <w:sz w:val="20"/>
        </w:rPr>
        <w:t> </w:t>
      </w:r>
      <w:r>
        <w:rPr>
          <w:sz w:val="20"/>
        </w:rPr>
        <w:t>los</w:t>
      </w:r>
      <w:r>
        <w:rPr>
          <w:spacing w:val="-18"/>
          <w:sz w:val="20"/>
        </w:rPr>
        <w:t> </w:t>
      </w:r>
      <w:r>
        <w:rPr>
          <w:sz w:val="20"/>
        </w:rPr>
        <w:t>bosques</w:t>
      </w:r>
      <w:hyperlink w:history="true" w:anchor="_bookmark69">
        <w:r>
          <w:rPr>
            <w:position w:val="7"/>
            <w:sz w:val="13"/>
          </w:rPr>
          <w:t>49</w:t>
        </w:r>
      </w:hyperlink>
      <w:r>
        <w:rPr>
          <w:sz w:val="20"/>
        </w:rPr>
        <w:t>.</w:t>
      </w:r>
      <w:r>
        <w:rPr>
          <w:spacing w:val="-17"/>
          <w:sz w:val="20"/>
        </w:rPr>
        <w:t> </w:t>
      </w:r>
      <w:r>
        <w:rPr>
          <w:sz w:val="20"/>
        </w:rPr>
        <w:t>Actualmente el señor Baraona vive en Puerto Varas, ciudad de la Región de Los Lagos, en la cual existe una vasta presencia de alerces</w:t>
      </w:r>
      <w:hyperlink w:history="true" w:anchor="_bookmark70">
        <w:r>
          <w:rPr>
            <w:position w:val="7"/>
            <w:sz w:val="13"/>
          </w:rPr>
          <w:t>50</w:t>
        </w:r>
      </w:hyperlink>
      <w:r>
        <w:rPr>
          <w:sz w:val="20"/>
        </w:rPr>
        <w:t>.</w:t>
      </w:r>
    </w:p>
    <w:p>
      <w:pPr>
        <w:pStyle w:val="BodyText"/>
        <w:spacing w:before="4"/>
        <w:rPr>
          <w:sz w:val="23"/>
        </w:rPr>
      </w:pPr>
    </w:p>
    <w:p>
      <w:pPr>
        <w:pStyle w:val="Heading2"/>
        <w:numPr>
          <w:ilvl w:val="0"/>
          <w:numId w:val="16"/>
        </w:numPr>
        <w:tabs>
          <w:tab w:pos="1200" w:val="left" w:leader="none"/>
          <w:tab w:pos="2988" w:val="left" w:leader="none"/>
          <w:tab w:pos="3480" w:val="left" w:leader="none"/>
          <w:tab w:pos="4403" w:val="left" w:leader="none"/>
          <w:tab w:pos="5555" w:val="left" w:leader="none"/>
          <w:tab w:pos="6290" w:val="left" w:leader="none"/>
          <w:tab w:pos="7010" w:val="left" w:leader="none"/>
          <w:tab w:pos="8176" w:val="left" w:leader="none"/>
          <w:tab w:pos="9203" w:val="left" w:leader="none"/>
        </w:tabs>
        <w:spacing w:line="240" w:lineRule="auto" w:before="0" w:after="0"/>
        <w:ind w:left="1199" w:right="200" w:hanging="360"/>
        <w:jc w:val="left"/>
      </w:pPr>
      <w:bookmarkStart w:name="D. Declaraciones de Carlos Baraona Bray " w:id="81"/>
      <w:bookmarkEnd w:id="81"/>
      <w:r>
        <w:rPr>
          <w:b w:val="0"/>
        </w:rPr>
      </w:r>
      <w:bookmarkStart w:name="_bookmark61" w:id="82"/>
      <w:bookmarkEnd w:id="82"/>
      <w:r>
        <w:rPr>
          <w:spacing w:val="-2"/>
        </w:rPr>
        <w:t>D</w:t>
      </w:r>
      <w:r>
        <w:rPr>
          <w:spacing w:val="-2"/>
        </w:rPr>
        <w:t>eclaraciones</w:t>
      </w:r>
      <w:r>
        <w:rPr/>
        <w:tab/>
      </w:r>
      <w:r>
        <w:rPr>
          <w:spacing w:val="-6"/>
        </w:rPr>
        <w:t>de</w:t>
      </w:r>
      <w:r>
        <w:rPr/>
        <w:tab/>
      </w:r>
      <w:r>
        <w:rPr>
          <w:spacing w:val="-2"/>
        </w:rPr>
        <w:t>Carlos</w:t>
      </w:r>
      <w:r>
        <w:rPr/>
        <w:tab/>
      </w:r>
      <w:r>
        <w:rPr>
          <w:spacing w:val="-2"/>
        </w:rPr>
        <w:t>Baraona</w:t>
      </w:r>
      <w:r>
        <w:rPr/>
        <w:tab/>
      </w:r>
      <w:r>
        <w:rPr>
          <w:spacing w:val="-4"/>
        </w:rPr>
        <w:t>Bray</w:t>
      </w:r>
      <w:r>
        <w:rPr/>
        <w:tab/>
      </w:r>
      <w:r>
        <w:rPr>
          <w:spacing w:val="-4"/>
        </w:rPr>
        <w:t>ante</w:t>
      </w:r>
      <w:r>
        <w:rPr/>
        <w:tab/>
      </w:r>
      <w:r>
        <w:rPr>
          <w:spacing w:val="-2"/>
        </w:rPr>
        <w:t>diversos</w:t>
      </w:r>
      <w:r>
        <w:rPr/>
        <w:tab/>
      </w:r>
      <w:r>
        <w:rPr>
          <w:spacing w:val="-2"/>
        </w:rPr>
        <w:t>medios</w:t>
      </w:r>
      <w:r>
        <w:rPr/>
        <w:tab/>
      </w:r>
      <w:r>
        <w:rPr>
          <w:spacing w:val="-6"/>
        </w:rPr>
        <w:t>de</w:t>
      </w:r>
      <w:r>
        <w:rPr>
          <w:spacing w:val="-6"/>
        </w:rPr>
        <w:t> </w:t>
      </w:r>
      <w:r>
        <w:rPr>
          <w:spacing w:val="-2"/>
        </w:rPr>
        <w:t>comunicación</w:t>
      </w:r>
    </w:p>
    <w:p>
      <w:pPr>
        <w:pStyle w:val="BodyText"/>
        <w:rPr>
          <w:b/>
        </w:rPr>
      </w:pPr>
    </w:p>
    <w:p>
      <w:pPr>
        <w:pStyle w:val="ListParagraph"/>
        <w:numPr>
          <w:ilvl w:val="0"/>
          <w:numId w:val="12"/>
        </w:numPr>
        <w:tabs>
          <w:tab w:pos="828" w:val="left" w:leader="none"/>
        </w:tabs>
        <w:spacing w:line="240" w:lineRule="auto" w:before="1" w:after="0"/>
        <w:ind w:left="119" w:right="199" w:hanging="1"/>
        <w:jc w:val="both"/>
        <w:rPr>
          <w:sz w:val="20"/>
        </w:rPr>
      </w:pPr>
      <w:r>
        <w:rPr>
          <w:sz w:val="20"/>
        </w:rPr>
        <w:t>Desde</w:t>
      </w:r>
      <w:r>
        <w:rPr>
          <w:spacing w:val="-18"/>
          <w:sz w:val="20"/>
        </w:rPr>
        <w:t> </w:t>
      </w:r>
      <w:r>
        <w:rPr>
          <w:sz w:val="20"/>
        </w:rPr>
        <w:t>diciembre</w:t>
      </w:r>
      <w:r>
        <w:rPr>
          <w:spacing w:val="-18"/>
          <w:sz w:val="20"/>
        </w:rPr>
        <w:t> </w:t>
      </w:r>
      <w:r>
        <w:rPr>
          <w:sz w:val="20"/>
        </w:rPr>
        <w:t>de</w:t>
      </w:r>
      <w:r>
        <w:rPr>
          <w:spacing w:val="-17"/>
          <w:sz w:val="20"/>
        </w:rPr>
        <w:t> </w:t>
      </w:r>
      <w:r>
        <w:rPr>
          <w:sz w:val="20"/>
        </w:rPr>
        <w:t>2003,</w:t>
      </w:r>
      <w:r>
        <w:rPr>
          <w:spacing w:val="-18"/>
          <w:sz w:val="20"/>
        </w:rPr>
        <w:t> </w:t>
      </w:r>
      <w:r>
        <w:rPr>
          <w:sz w:val="20"/>
        </w:rPr>
        <w:t>un</w:t>
      </w:r>
      <w:r>
        <w:rPr>
          <w:spacing w:val="-17"/>
          <w:sz w:val="20"/>
        </w:rPr>
        <w:t> </w:t>
      </w:r>
      <w:r>
        <w:rPr>
          <w:sz w:val="20"/>
        </w:rPr>
        <w:t>abogado</w:t>
      </w:r>
      <w:r>
        <w:rPr>
          <w:spacing w:val="-18"/>
          <w:sz w:val="20"/>
        </w:rPr>
        <w:t> </w:t>
      </w:r>
      <w:r>
        <w:rPr>
          <w:sz w:val="20"/>
        </w:rPr>
        <w:t>de</w:t>
      </w:r>
      <w:r>
        <w:rPr>
          <w:spacing w:val="-18"/>
          <w:sz w:val="20"/>
        </w:rPr>
        <w:t> </w:t>
      </w:r>
      <w:r>
        <w:rPr>
          <w:sz w:val="20"/>
        </w:rPr>
        <w:t>la</w:t>
      </w:r>
      <w:r>
        <w:rPr>
          <w:spacing w:val="-17"/>
          <w:sz w:val="20"/>
        </w:rPr>
        <w:t> </w:t>
      </w:r>
      <w:r>
        <w:rPr>
          <w:sz w:val="20"/>
        </w:rPr>
        <w:t>Forestal</w:t>
      </w:r>
      <w:r>
        <w:rPr>
          <w:spacing w:val="-18"/>
          <w:sz w:val="20"/>
        </w:rPr>
        <w:t> </w:t>
      </w:r>
      <w:r>
        <w:rPr>
          <w:sz w:val="20"/>
        </w:rPr>
        <w:t>Sarao</w:t>
      </w:r>
      <w:r>
        <w:rPr>
          <w:spacing w:val="-17"/>
          <w:sz w:val="20"/>
        </w:rPr>
        <w:t> </w:t>
      </w:r>
      <w:r>
        <w:rPr>
          <w:sz w:val="20"/>
        </w:rPr>
        <w:t>y</w:t>
      </w:r>
      <w:r>
        <w:rPr>
          <w:spacing w:val="-18"/>
          <w:sz w:val="20"/>
        </w:rPr>
        <w:t> </w:t>
      </w:r>
      <w:r>
        <w:rPr>
          <w:sz w:val="20"/>
        </w:rPr>
        <w:t>el</w:t>
      </w:r>
      <w:r>
        <w:rPr>
          <w:spacing w:val="-17"/>
          <w:sz w:val="20"/>
        </w:rPr>
        <w:t> </w:t>
      </w:r>
      <w:r>
        <w:rPr>
          <w:sz w:val="20"/>
        </w:rPr>
        <w:t>director</w:t>
      </w:r>
      <w:r>
        <w:rPr>
          <w:spacing w:val="-18"/>
          <w:sz w:val="20"/>
        </w:rPr>
        <w:t> </w:t>
      </w:r>
      <w:r>
        <w:rPr>
          <w:sz w:val="20"/>
        </w:rPr>
        <w:t>de</w:t>
      </w:r>
      <w:r>
        <w:rPr>
          <w:spacing w:val="-18"/>
          <w:sz w:val="20"/>
        </w:rPr>
        <w:t> </w:t>
      </w:r>
      <w:r>
        <w:rPr>
          <w:sz w:val="20"/>
        </w:rPr>
        <w:t>la</w:t>
      </w:r>
      <w:r>
        <w:rPr>
          <w:spacing w:val="-17"/>
          <w:sz w:val="20"/>
        </w:rPr>
        <w:t> </w:t>
      </w:r>
      <w:r>
        <w:rPr>
          <w:sz w:val="20"/>
        </w:rPr>
        <w:t>Fundación Terram</w:t>
      </w:r>
      <w:r>
        <w:rPr>
          <w:spacing w:val="14"/>
          <w:sz w:val="20"/>
        </w:rPr>
        <w:t> </w:t>
      </w:r>
      <w:r>
        <w:rPr>
          <w:sz w:val="20"/>
        </w:rPr>
        <w:t>habían</w:t>
      </w:r>
      <w:r>
        <w:rPr>
          <w:spacing w:val="15"/>
          <w:sz w:val="20"/>
        </w:rPr>
        <w:t> </w:t>
      </w:r>
      <w:r>
        <w:rPr>
          <w:sz w:val="20"/>
        </w:rPr>
        <w:t>acusado</w:t>
      </w:r>
      <w:r>
        <w:rPr>
          <w:spacing w:val="15"/>
          <w:sz w:val="20"/>
        </w:rPr>
        <w:t> </w:t>
      </w:r>
      <w:r>
        <w:rPr>
          <w:sz w:val="20"/>
        </w:rPr>
        <w:t>a</w:t>
      </w:r>
      <w:r>
        <w:rPr>
          <w:spacing w:val="14"/>
          <w:sz w:val="20"/>
        </w:rPr>
        <w:t> </w:t>
      </w:r>
      <w:r>
        <w:rPr>
          <w:sz w:val="20"/>
        </w:rPr>
        <w:t>la</w:t>
      </w:r>
      <w:r>
        <w:rPr>
          <w:spacing w:val="14"/>
          <w:sz w:val="20"/>
        </w:rPr>
        <w:t> </w:t>
      </w:r>
      <w:r>
        <w:rPr>
          <w:sz w:val="20"/>
        </w:rPr>
        <w:t>CONAF</w:t>
      </w:r>
      <w:r>
        <w:rPr>
          <w:spacing w:val="14"/>
          <w:sz w:val="20"/>
        </w:rPr>
        <w:t> </w:t>
      </w:r>
      <w:r>
        <w:rPr>
          <w:sz w:val="20"/>
        </w:rPr>
        <w:t>por</w:t>
      </w:r>
      <w:r>
        <w:rPr>
          <w:spacing w:val="13"/>
          <w:sz w:val="20"/>
        </w:rPr>
        <w:t> </w:t>
      </w:r>
      <w:r>
        <w:rPr>
          <w:sz w:val="20"/>
        </w:rPr>
        <w:t>actuar</w:t>
      </w:r>
      <w:r>
        <w:rPr>
          <w:spacing w:val="15"/>
          <w:sz w:val="20"/>
        </w:rPr>
        <w:t> </w:t>
      </w:r>
      <w:r>
        <w:rPr>
          <w:sz w:val="20"/>
        </w:rPr>
        <w:t>de</w:t>
      </w:r>
      <w:r>
        <w:rPr>
          <w:spacing w:val="13"/>
          <w:sz w:val="20"/>
        </w:rPr>
        <w:t> </w:t>
      </w:r>
      <w:r>
        <w:rPr>
          <w:sz w:val="20"/>
        </w:rPr>
        <w:t>forma</w:t>
      </w:r>
      <w:r>
        <w:rPr>
          <w:spacing w:val="14"/>
          <w:sz w:val="20"/>
        </w:rPr>
        <w:t> </w:t>
      </w:r>
      <w:r>
        <w:rPr>
          <w:sz w:val="20"/>
        </w:rPr>
        <w:t>negligente</w:t>
      </w:r>
      <w:r>
        <w:rPr>
          <w:spacing w:val="13"/>
          <w:sz w:val="20"/>
        </w:rPr>
        <w:t> </w:t>
      </w:r>
      <w:r>
        <w:rPr>
          <w:sz w:val="20"/>
        </w:rPr>
        <w:t>en</w:t>
      </w:r>
      <w:r>
        <w:rPr>
          <w:spacing w:val="15"/>
          <w:sz w:val="20"/>
        </w:rPr>
        <w:t> </w:t>
      </w:r>
      <w:r>
        <w:rPr>
          <w:sz w:val="20"/>
        </w:rPr>
        <w:t>el</w:t>
      </w:r>
      <w:r>
        <w:rPr>
          <w:spacing w:val="14"/>
          <w:sz w:val="20"/>
        </w:rPr>
        <w:t> </w:t>
      </w:r>
      <w:r>
        <w:rPr>
          <w:sz w:val="20"/>
        </w:rPr>
        <w:t>control</w:t>
      </w:r>
      <w:r>
        <w:rPr>
          <w:spacing w:val="14"/>
          <w:sz w:val="20"/>
        </w:rPr>
        <w:t> </w:t>
      </w:r>
      <w:r>
        <w:rPr>
          <w:sz w:val="20"/>
        </w:rPr>
        <w:t>de</w:t>
      </w:r>
      <w:r>
        <w:rPr>
          <w:spacing w:val="13"/>
          <w:sz w:val="20"/>
        </w:rPr>
        <w:t> </w:t>
      </w:r>
      <w:r>
        <w:rPr>
          <w:sz w:val="20"/>
        </w:rPr>
        <w:t>la</w:t>
      </w:r>
      <w:r>
        <w:rPr>
          <w:spacing w:val="14"/>
          <w:sz w:val="20"/>
        </w:rPr>
        <w:t> </w:t>
      </w:r>
      <w:r>
        <w:rPr>
          <w:sz w:val="20"/>
        </w:rPr>
        <w:t>tala</w:t>
      </w:r>
    </w:p>
    <w:p>
      <w:pPr>
        <w:pStyle w:val="BodyText"/>
        <w:spacing w:before="8"/>
        <w:rPr>
          <w:sz w:val="24"/>
        </w:rPr>
      </w:pPr>
      <w:r>
        <w:rPr/>
        <w:pict>
          <v:rect style="position:absolute;margin-left:72pt;margin-top:16.219702pt;width:144pt;height:.599pt;mso-position-horizontal-relative:page;mso-position-vertical-relative:paragraph;z-index:-15721472;mso-wrap-distance-left:0;mso-wrap-distance-right:0" id="docshape16" filled="true" fillcolor="#000000" stroked="false">
            <v:fill type="solid"/>
            <w10:wrap type="topAndBottom"/>
          </v:rect>
        </w:pict>
      </w:r>
    </w:p>
    <w:p>
      <w:pPr>
        <w:spacing w:before="96"/>
        <w:ind w:left="119" w:right="194" w:firstLine="0"/>
        <w:jc w:val="both"/>
        <w:rPr>
          <w:sz w:val="16"/>
        </w:rPr>
      </w:pPr>
      <w:bookmarkStart w:name="_bookmark62" w:id="83"/>
      <w:bookmarkEnd w:id="83"/>
      <w:r>
        <w:rPr/>
      </w:r>
      <w:r>
        <w:rPr>
          <w:sz w:val="16"/>
          <w:vertAlign w:val="superscript"/>
        </w:rPr>
        <w:t>42</w:t>
      </w:r>
      <w:r>
        <w:rPr>
          <w:spacing w:val="80"/>
          <w:w w:val="150"/>
          <w:sz w:val="16"/>
          <w:vertAlign w:val="baseline"/>
        </w:rPr>
        <w:t>  </w:t>
      </w:r>
      <w:r>
        <w:rPr>
          <w:sz w:val="16"/>
          <w:vertAlign w:val="baseline"/>
        </w:rPr>
        <w:t>La</w:t>
      </w:r>
      <w:r>
        <w:rPr>
          <w:spacing w:val="40"/>
          <w:sz w:val="16"/>
          <w:vertAlign w:val="baseline"/>
        </w:rPr>
        <w:t> </w:t>
      </w:r>
      <w:r>
        <w:rPr>
          <w:sz w:val="16"/>
          <w:vertAlign w:val="baseline"/>
        </w:rPr>
        <w:t>Corporación</w:t>
      </w:r>
      <w:r>
        <w:rPr>
          <w:spacing w:val="40"/>
          <w:sz w:val="16"/>
          <w:vertAlign w:val="baseline"/>
        </w:rPr>
        <w:t> </w:t>
      </w:r>
      <w:r>
        <w:rPr>
          <w:sz w:val="16"/>
          <w:vertAlign w:val="baseline"/>
        </w:rPr>
        <w:t>Nacional</w:t>
      </w:r>
      <w:r>
        <w:rPr>
          <w:spacing w:val="40"/>
          <w:sz w:val="16"/>
          <w:vertAlign w:val="baseline"/>
        </w:rPr>
        <w:t> </w:t>
      </w:r>
      <w:r>
        <w:rPr>
          <w:sz w:val="16"/>
          <w:vertAlign w:val="baseline"/>
        </w:rPr>
        <w:t>Forestal</w:t>
      </w:r>
      <w:r>
        <w:rPr>
          <w:spacing w:val="40"/>
          <w:sz w:val="16"/>
          <w:vertAlign w:val="baseline"/>
        </w:rPr>
        <w:t> </w:t>
      </w:r>
      <w:r>
        <w:rPr>
          <w:sz w:val="16"/>
          <w:vertAlign w:val="baseline"/>
        </w:rPr>
        <w:t>es</w:t>
      </w:r>
      <w:r>
        <w:rPr>
          <w:spacing w:val="40"/>
          <w:sz w:val="16"/>
          <w:vertAlign w:val="baseline"/>
        </w:rPr>
        <w:t> </w:t>
      </w:r>
      <w:r>
        <w:rPr>
          <w:sz w:val="16"/>
          <w:vertAlign w:val="baseline"/>
        </w:rPr>
        <w:t>una</w:t>
      </w:r>
      <w:r>
        <w:rPr>
          <w:spacing w:val="40"/>
          <w:sz w:val="16"/>
          <w:vertAlign w:val="baseline"/>
        </w:rPr>
        <w:t> </w:t>
      </w:r>
      <w:r>
        <w:rPr>
          <w:sz w:val="16"/>
          <w:vertAlign w:val="baseline"/>
        </w:rPr>
        <w:t>entidad</w:t>
      </w:r>
      <w:r>
        <w:rPr>
          <w:spacing w:val="40"/>
          <w:sz w:val="16"/>
          <w:vertAlign w:val="baseline"/>
        </w:rPr>
        <w:t> </w:t>
      </w:r>
      <w:r>
        <w:rPr>
          <w:sz w:val="16"/>
          <w:vertAlign w:val="baseline"/>
        </w:rPr>
        <w:t>de</w:t>
      </w:r>
      <w:r>
        <w:rPr>
          <w:spacing w:val="40"/>
          <w:sz w:val="16"/>
          <w:vertAlign w:val="baseline"/>
        </w:rPr>
        <w:t> </w:t>
      </w:r>
      <w:r>
        <w:rPr>
          <w:sz w:val="16"/>
          <w:vertAlign w:val="baseline"/>
        </w:rPr>
        <w:t>derecho</w:t>
      </w:r>
      <w:r>
        <w:rPr>
          <w:spacing w:val="40"/>
          <w:sz w:val="16"/>
          <w:vertAlign w:val="baseline"/>
        </w:rPr>
        <w:t> </w:t>
      </w:r>
      <w:r>
        <w:rPr>
          <w:sz w:val="16"/>
          <w:vertAlign w:val="baseline"/>
        </w:rPr>
        <w:t>privado</w:t>
      </w:r>
      <w:r>
        <w:rPr>
          <w:spacing w:val="40"/>
          <w:sz w:val="16"/>
          <w:vertAlign w:val="baseline"/>
        </w:rPr>
        <w:t> </w:t>
      </w:r>
      <w:r>
        <w:rPr>
          <w:sz w:val="16"/>
          <w:vertAlign w:val="baseline"/>
        </w:rPr>
        <w:t>dependiente</w:t>
      </w:r>
      <w:r>
        <w:rPr>
          <w:spacing w:val="40"/>
          <w:sz w:val="16"/>
          <w:vertAlign w:val="baseline"/>
        </w:rPr>
        <w:t> </w:t>
      </w:r>
      <w:r>
        <w:rPr>
          <w:sz w:val="16"/>
          <w:vertAlign w:val="baseline"/>
        </w:rPr>
        <w:t>del</w:t>
      </w:r>
      <w:r>
        <w:rPr>
          <w:spacing w:val="40"/>
          <w:sz w:val="16"/>
          <w:vertAlign w:val="baseline"/>
        </w:rPr>
        <w:t> </w:t>
      </w:r>
      <w:r>
        <w:rPr>
          <w:sz w:val="16"/>
          <w:vertAlign w:val="baseline"/>
        </w:rPr>
        <w:t>Ministerio</w:t>
      </w:r>
      <w:r>
        <w:rPr>
          <w:spacing w:val="40"/>
          <w:sz w:val="16"/>
          <w:vertAlign w:val="baseline"/>
        </w:rPr>
        <w:t> </w:t>
      </w:r>
      <w:r>
        <w:rPr>
          <w:sz w:val="16"/>
          <w:vertAlign w:val="baseline"/>
        </w:rPr>
        <w:t>de Agricultura, cuya principal tarea es administrar la política forestal de Chile y fomentar el desarrollo del sector. </w:t>
      </w:r>
      <w:hyperlink r:id="rId12">
        <w:r>
          <w:rPr>
            <w:spacing w:val="-2"/>
            <w:sz w:val="16"/>
            <w:u w:val="single"/>
            <w:vertAlign w:val="baseline"/>
          </w:rPr>
          <w:t>https://www.conaf.cl/quienes-somos/</w:t>
        </w:r>
      </w:hyperlink>
    </w:p>
    <w:p>
      <w:pPr>
        <w:spacing w:before="0"/>
        <w:ind w:left="119" w:right="192" w:firstLine="0"/>
        <w:jc w:val="both"/>
        <w:rPr>
          <w:sz w:val="16"/>
        </w:rPr>
      </w:pPr>
      <w:bookmarkStart w:name="_bookmark63" w:id="84"/>
      <w:bookmarkEnd w:id="84"/>
      <w:r>
        <w:rPr/>
      </w:r>
      <w:r>
        <w:rPr>
          <w:sz w:val="16"/>
          <w:vertAlign w:val="superscript"/>
        </w:rPr>
        <w:t>43</w:t>
      </w:r>
      <w:r>
        <w:rPr>
          <w:spacing w:val="80"/>
          <w:sz w:val="16"/>
          <w:vertAlign w:val="baseline"/>
        </w:rPr>
        <w:t>    </w:t>
      </w:r>
      <w:r>
        <w:rPr>
          <w:i/>
          <w:sz w:val="16"/>
          <w:vertAlign w:val="baseline"/>
        </w:rPr>
        <w:t>Cfr</w:t>
      </w:r>
      <w:r>
        <w:rPr>
          <w:sz w:val="16"/>
          <w:vertAlign w:val="baseline"/>
        </w:rPr>
        <w:t>.</w:t>
      </w:r>
      <w:r>
        <w:rPr>
          <w:spacing w:val="-3"/>
          <w:sz w:val="16"/>
          <w:vertAlign w:val="baseline"/>
        </w:rPr>
        <w:t> </w:t>
      </w:r>
      <w:r>
        <w:rPr>
          <w:sz w:val="16"/>
          <w:vertAlign w:val="baseline"/>
        </w:rPr>
        <w:t>Sentencia</w:t>
      </w:r>
      <w:r>
        <w:rPr>
          <w:spacing w:val="-3"/>
          <w:sz w:val="16"/>
          <w:vertAlign w:val="baseline"/>
        </w:rPr>
        <w:t> </w:t>
      </w:r>
      <w:r>
        <w:rPr>
          <w:sz w:val="16"/>
          <w:vertAlign w:val="baseline"/>
        </w:rPr>
        <w:t>del</w:t>
      </w:r>
      <w:r>
        <w:rPr>
          <w:spacing w:val="-3"/>
          <w:sz w:val="16"/>
          <w:vertAlign w:val="baseline"/>
        </w:rPr>
        <w:t> </w:t>
      </w:r>
      <w:r>
        <w:rPr>
          <w:sz w:val="16"/>
          <w:vertAlign w:val="baseline"/>
        </w:rPr>
        <w:t>Juzgado</w:t>
      </w:r>
      <w:r>
        <w:rPr>
          <w:spacing w:val="-4"/>
          <w:sz w:val="16"/>
          <w:vertAlign w:val="baseline"/>
        </w:rPr>
        <w:t> </w:t>
      </w:r>
      <w:r>
        <w:rPr>
          <w:sz w:val="16"/>
          <w:vertAlign w:val="baseline"/>
        </w:rPr>
        <w:t>de</w:t>
      </w:r>
      <w:r>
        <w:rPr>
          <w:spacing w:val="-5"/>
          <w:sz w:val="16"/>
          <w:vertAlign w:val="baseline"/>
        </w:rPr>
        <w:t> </w:t>
      </w:r>
      <w:r>
        <w:rPr>
          <w:sz w:val="16"/>
          <w:vertAlign w:val="baseline"/>
        </w:rPr>
        <w:t>Garantía</w:t>
      </w:r>
      <w:r>
        <w:rPr>
          <w:spacing w:val="-1"/>
          <w:sz w:val="16"/>
          <w:vertAlign w:val="baseline"/>
        </w:rPr>
        <w:t> </w:t>
      </w:r>
      <w:r>
        <w:rPr>
          <w:sz w:val="16"/>
          <w:vertAlign w:val="baseline"/>
        </w:rPr>
        <w:t>de Puerto</w:t>
      </w:r>
      <w:r>
        <w:rPr>
          <w:spacing w:val="-4"/>
          <w:sz w:val="16"/>
          <w:vertAlign w:val="baseline"/>
        </w:rPr>
        <w:t> </w:t>
      </w:r>
      <w:r>
        <w:rPr>
          <w:sz w:val="16"/>
          <w:vertAlign w:val="baseline"/>
        </w:rPr>
        <w:t>Montt,</w:t>
      </w:r>
      <w:r>
        <w:rPr>
          <w:spacing w:val="-3"/>
          <w:sz w:val="16"/>
          <w:vertAlign w:val="baseline"/>
        </w:rPr>
        <w:t> </w:t>
      </w:r>
      <w:r>
        <w:rPr>
          <w:sz w:val="16"/>
          <w:vertAlign w:val="baseline"/>
        </w:rPr>
        <w:t>de</w:t>
      </w:r>
      <w:r>
        <w:rPr>
          <w:spacing w:val="-5"/>
          <w:sz w:val="16"/>
          <w:vertAlign w:val="baseline"/>
        </w:rPr>
        <w:t> </w:t>
      </w:r>
      <w:r>
        <w:rPr>
          <w:sz w:val="16"/>
          <w:vertAlign w:val="baseline"/>
        </w:rPr>
        <w:t>22</w:t>
      </w:r>
      <w:r>
        <w:rPr>
          <w:spacing w:val="-4"/>
          <w:sz w:val="16"/>
          <w:vertAlign w:val="baseline"/>
        </w:rPr>
        <w:t> </w:t>
      </w:r>
      <w:r>
        <w:rPr>
          <w:sz w:val="16"/>
          <w:vertAlign w:val="baseline"/>
        </w:rPr>
        <w:t>de</w:t>
      </w:r>
      <w:r>
        <w:rPr>
          <w:spacing w:val="-2"/>
          <w:sz w:val="16"/>
          <w:vertAlign w:val="baseline"/>
        </w:rPr>
        <w:t> </w:t>
      </w:r>
      <w:r>
        <w:rPr>
          <w:sz w:val="16"/>
          <w:vertAlign w:val="baseline"/>
        </w:rPr>
        <w:t>junio</w:t>
      </w:r>
      <w:r>
        <w:rPr>
          <w:spacing w:val="-2"/>
          <w:sz w:val="16"/>
          <w:vertAlign w:val="baseline"/>
        </w:rPr>
        <w:t> </w:t>
      </w:r>
      <w:r>
        <w:rPr>
          <w:sz w:val="16"/>
          <w:vertAlign w:val="baseline"/>
        </w:rPr>
        <w:t>de</w:t>
      </w:r>
      <w:r>
        <w:rPr>
          <w:spacing w:val="-5"/>
          <w:sz w:val="16"/>
          <w:vertAlign w:val="baseline"/>
        </w:rPr>
        <w:t> </w:t>
      </w:r>
      <w:r>
        <w:rPr>
          <w:sz w:val="16"/>
          <w:vertAlign w:val="baseline"/>
        </w:rPr>
        <w:t>2004</w:t>
      </w:r>
      <w:r>
        <w:rPr>
          <w:spacing w:val="-2"/>
          <w:sz w:val="16"/>
          <w:vertAlign w:val="baseline"/>
        </w:rPr>
        <w:t> </w:t>
      </w:r>
      <w:r>
        <w:rPr>
          <w:sz w:val="16"/>
          <w:vertAlign w:val="baseline"/>
        </w:rPr>
        <w:t>(expediente de</w:t>
      </w:r>
      <w:r>
        <w:rPr>
          <w:spacing w:val="-5"/>
          <w:sz w:val="16"/>
          <w:vertAlign w:val="baseline"/>
        </w:rPr>
        <w:t> </w:t>
      </w:r>
      <w:r>
        <w:rPr>
          <w:sz w:val="16"/>
          <w:vertAlign w:val="baseline"/>
        </w:rPr>
        <w:t>prueba,</w:t>
      </w:r>
      <w:r>
        <w:rPr>
          <w:spacing w:val="-3"/>
          <w:sz w:val="16"/>
          <w:vertAlign w:val="baseline"/>
        </w:rPr>
        <w:t> </w:t>
      </w:r>
      <w:r>
        <w:rPr>
          <w:sz w:val="16"/>
          <w:vertAlign w:val="baseline"/>
        </w:rPr>
        <w:t>fs. 4 a</w:t>
      </w:r>
      <w:r>
        <w:rPr>
          <w:spacing w:val="-4"/>
          <w:sz w:val="16"/>
          <w:vertAlign w:val="baseline"/>
        </w:rPr>
        <w:t> </w:t>
      </w:r>
      <w:r>
        <w:rPr>
          <w:sz w:val="16"/>
          <w:vertAlign w:val="baseline"/>
        </w:rPr>
        <w:t>47);</w:t>
      </w:r>
      <w:r>
        <w:rPr>
          <w:spacing w:val="-2"/>
          <w:sz w:val="16"/>
          <w:vertAlign w:val="baseline"/>
        </w:rPr>
        <w:t> </w:t>
      </w:r>
      <w:r>
        <w:rPr>
          <w:sz w:val="16"/>
          <w:vertAlign w:val="baseline"/>
        </w:rPr>
        <w:t>Nota</w:t>
      </w:r>
      <w:r>
        <w:rPr>
          <w:spacing w:val="-4"/>
          <w:sz w:val="16"/>
          <w:vertAlign w:val="baseline"/>
        </w:rPr>
        <w:t> </w:t>
      </w:r>
      <w:r>
        <w:rPr>
          <w:sz w:val="16"/>
          <w:vertAlign w:val="baseline"/>
        </w:rPr>
        <w:t>periodística</w:t>
      </w:r>
      <w:r>
        <w:rPr>
          <w:spacing w:val="-4"/>
          <w:sz w:val="16"/>
          <w:vertAlign w:val="baseline"/>
        </w:rPr>
        <w:t> </w:t>
      </w:r>
      <w:r>
        <w:rPr>
          <w:sz w:val="16"/>
          <w:vertAlign w:val="baseline"/>
        </w:rPr>
        <w:t>publicada</w:t>
      </w:r>
      <w:r>
        <w:rPr>
          <w:spacing w:val="-2"/>
          <w:sz w:val="16"/>
          <w:vertAlign w:val="baseline"/>
        </w:rPr>
        <w:t> </w:t>
      </w:r>
      <w:r>
        <w:rPr>
          <w:sz w:val="16"/>
          <w:vertAlign w:val="baseline"/>
        </w:rPr>
        <w:t>en</w:t>
      </w:r>
      <w:r>
        <w:rPr>
          <w:spacing w:val="-4"/>
          <w:sz w:val="16"/>
          <w:vertAlign w:val="baseline"/>
        </w:rPr>
        <w:t> </w:t>
      </w:r>
      <w:r>
        <w:rPr>
          <w:sz w:val="16"/>
          <w:vertAlign w:val="baseline"/>
        </w:rPr>
        <w:t>medio</w:t>
      </w:r>
      <w:r>
        <w:rPr>
          <w:spacing w:val="-3"/>
          <w:sz w:val="16"/>
          <w:vertAlign w:val="baseline"/>
        </w:rPr>
        <w:t> </w:t>
      </w:r>
      <w:r>
        <w:rPr>
          <w:sz w:val="16"/>
          <w:vertAlign w:val="baseline"/>
        </w:rPr>
        <w:t>de</w:t>
      </w:r>
      <w:r>
        <w:rPr>
          <w:spacing w:val="-3"/>
          <w:sz w:val="16"/>
          <w:vertAlign w:val="baseline"/>
        </w:rPr>
        <w:t> </w:t>
      </w:r>
      <w:r>
        <w:rPr>
          <w:sz w:val="16"/>
          <w:vertAlign w:val="baseline"/>
        </w:rPr>
        <w:t>comunicación</w:t>
      </w:r>
      <w:r>
        <w:rPr>
          <w:spacing w:val="-2"/>
          <w:sz w:val="16"/>
          <w:vertAlign w:val="baseline"/>
        </w:rPr>
        <w:t> </w:t>
      </w:r>
      <w:r>
        <w:rPr>
          <w:sz w:val="16"/>
          <w:vertAlign w:val="baseline"/>
        </w:rPr>
        <w:t>El</w:t>
      </w:r>
      <w:r>
        <w:rPr>
          <w:spacing w:val="-4"/>
          <w:sz w:val="16"/>
          <w:vertAlign w:val="baseline"/>
        </w:rPr>
        <w:t> </w:t>
      </w:r>
      <w:r>
        <w:rPr>
          <w:sz w:val="16"/>
          <w:vertAlign w:val="baseline"/>
        </w:rPr>
        <w:t>Mostrador,</w:t>
      </w:r>
      <w:r>
        <w:rPr>
          <w:spacing w:val="-4"/>
          <w:sz w:val="16"/>
          <w:vertAlign w:val="baseline"/>
        </w:rPr>
        <w:t> </w:t>
      </w:r>
      <w:r>
        <w:rPr>
          <w:sz w:val="16"/>
          <w:vertAlign w:val="baseline"/>
        </w:rPr>
        <w:t>titulada</w:t>
      </w:r>
      <w:r>
        <w:rPr>
          <w:spacing w:val="-2"/>
          <w:sz w:val="16"/>
          <w:vertAlign w:val="baseline"/>
        </w:rPr>
        <w:t> </w:t>
      </w:r>
      <w:r>
        <w:rPr>
          <w:sz w:val="16"/>
          <w:vertAlign w:val="baseline"/>
        </w:rPr>
        <w:t>“Detenido</w:t>
      </w:r>
      <w:r>
        <w:rPr>
          <w:spacing w:val="-3"/>
          <w:sz w:val="16"/>
          <w:vertAlign w:val="baseline"/>
        </w:rPr>
        <w:t> </w:t>
      </w:r>
      <w:r>
        <w:rPr>
          <w:sz w:val="16"/>
          <w:vertAlign w:val="baseline"/>
        </w:rPr>
        <w:t>director</w:t>
      </w:r>
      <w:r>
        <w:rPr>
          <w:spacing w:val="-3"/>
          <w:sz w:val="16"/>
          <w:vertAlign w:val="baseline"/>
        </w:rPr>
        <w:t> </w:t>
      </w:r>
      <w:r>
        <w:rPr>
          <w:sz w:val="16"/>
          <w:vertAlign w:val="baseline"/>
        </w:rPr>
        <w:t>nacional</w:t>
      </w:r>
      <w:r>
        <w:rPr>
          <w:spacing w:val="-4"/>
          <w:sz w:val="16"/>
          <w:vertAlign w:val="baseline"/>
        </w:rPr>
        <w:t> </w:t>
      </w:r>
      <w:r>
        <w:rPr>
          <w:sz w:val="16"/>
          <w:vertAlign w:val="baseline"/>
        </w:rPr>
        <w:t>de Conaf”, de 11 de mayo de 2004 (expediente de prueba, f. 64), y Nota periodística publicada en medio de comunicación “Chiloenlínea”, titulada “Comisión Investigadora para Tala Ilegal del Alerce”, </w:t>
      </w:r>
      <w:r>
        <w:rPr>
          <w:i/>
          <w:sz w:val="16"/>
          <w:vertAlign w:val="baseline"/>
        </w:rPr>
        <w:t>supra</w:t>
      </w:r>
      <w:r>
        <w:rPr>
          <w:sz w:val="16"/>
          <w:vertAlign w:val="baseline"/>
        </w:rPr>
        <w:t>.</w:t>
      </w:r>
    </w:p>
    <w:p>
      <w:pPr>
        <w:spacing w:before="2"/>
        <w:ind w:left="119" w:right="195" w:firstLine="0"/>
        <w:jc w:val="both"/>
        <w:rPr>
          <w:sz w:val="16"/>
        </w:rPr>
      </w:pPr>
      <w:bookmarkStart w:name="_bookmark64" w:id="85"/>
      <w:bookmarkEnd w:id="85"/>
      <w:r>
        <w:rPr/>
      </w:r>
      <w:r>
        <w:rPr>
          <w:sz w:val="16"/>
          <w:vertAlign w:val="superscript"/>
        </w:rPr>
        <w:t>44</w:t>
      </w:r>
      <w:r>
        <w:rPr>
          <w:spacing w:val="8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Petición</w:t>
      </w:r>
      <w:r>
        <w:rPr>
          <w:spacing w:val="-1"/>
          <w:sz w:val="16"/>
          <w:vertAlign w:val="baseline"/>
        </w:rPr>
        <w:t> </w:t>
      </w:r>
      <w:r>
        <w:rPr>
          <w:sz w:val="16"/>
          <w:vertAlign w:val="baseline"/>
        </w:rPr>
        <w:t>inicial</w:t>
      </w:r>
      <w:r>
        <w:rPr>
          <w:spacing w:val="-1"/>
          <w:sz w:val="16"/>
          <w:vertAlign w:val="baseline"/>
        </w:rPr>
        <w:t> </w:t>
      </w:r>
      <w:r>
        <w:rPr>
          <w:sz w:val="16"/>
          <w:vertAlign w:val="baseline"/>
        </w:rPr>
        <w:t>de</w:t>
      </w:r>
      <w:r>
        <w:rPr>
          <w:spacing w:val="-2"/>
          <w:sz w:val="16"/>
          <w:vertAlign w:val="baseline"/>
        </w:rPr>
        <w:t> </w:t>
      </w:r>
      <w:r>
        <w:rPr>
          <w:sz w:val="16"/>
          <w:vertAlign w:val="baseline"/>
        </w:rPr>
        <w:t>4</w:t>
      </w:r>
      <w:r>
        <w:rPr>
          <w:spacing w:val="-2"/>
          <w:sz w:val="16"/>
          <w:vertAlign w:val="baseline"/>
        </w:rPr>
        <w:t> </w:t>
      </w:r>
      <w:r>
        <w:rPr>
          <w:sz w:val="16"/>
          <w:vertAlign w:val="baseline"/>
        </w:rPr>
        <w:t>de</w:t>
      </w:r>
      <w:r>
        <w:rPr>
          <w:spacing w:val="-2"/>
          <w:sz w:val="16"/>
          <w:vertAlign w:val="baseline"/>
        </w:rPr>
        <w:t> </w:t>
      </w:r>
      <w:r>
        <w:rPr>
          <w:sz w:val="16"/>
          <w:vertAlign w:val="baseline"/>
        </w:rPr>
        <w:t>marzo</w:t>
      </w:r>
      <w:r>
        <w:rPr>
          <w:spacing w:val="-2"/>
          <w:sz w:val="16"/>
          <w:vertAlign w:val="baseline"/>
        </w:rPr>
        <w:t> </w:t>
      </w:r>
      <w:r>
        <w:rPr>
          <w:sz w:val="16"/>
          <w:vertAlign w:val="baseline"/>
        </w:rPr>
        <w:t>de</w:t>
      </w:r>
      <w:r>
        <w:rPr>
          <w:spacing w:val="-2"/>
          <w:sz w:val="16"/>
          <w:vertAlign w:val="baseline"/>
        </w:rPr>
        <w:t> </w:t>
      </w:r>
      <w:r>
        <w:rPr>
          <w:sz w:val="16"/>
          <w:vertAlign w:val="baseline"/>
        </w:rPr>
        <w:t>2005</w:t>
      </w:r>
      <w:r>
        <w:rPr>
          <w:spacing w:val="-2"/>
          <w:sz w:val="16"/>
          <w:vertAlign w:val="baseline"/>
        </w:rPr>
        <w:t> </w:t>
      </w:r>
      <w:r>
        <w:rPr>
          <w:sz w:val="16"/>
          <w:vertAlign w:val="baseline"/>
        </w:rPr>
        <w:t>ante la</w:t>
      </w:r>
      <w:r>
        <w:rPr>
          <w:spacing w:val="-1"/>
          <w:sz w:val="16"/>
          <w:vertAlign w:val="baseline"/>
        </w:rPr>
        <w:t> </w:t>
      </w:r>
      <w:r>
        <w:rPr>
          <w:sz w:val="16"/>
          <w:vertAlign w:val="baseline"/>
        </w:rPr>
        <w:t>Comisión</w:t>
      </w:r>
      <w:r>
        <w:rPr>
          <w:spacing w:val="-1"/>
          <w:sz w:val="16"/>
          <w:vertAlign w:val="baseline"/>
        </w:rPr>
        <w:t> </w:t>
      </w:r>
      <w:r>
        <w:rPr>
          <w:sz w:val="16"/>
          <w:vertAlign w:val="baseline"/>
        </w:rPr>
        <w:t>Interamericana,</w:t>
      </w:r>
      <w:r>
        <w:rPr>
          <w:spacing w:val="-1"/>
          <w:sz w:val="16"/>
          <w:vertAlign w:val="baseline"/>
        </w:rPr>
        <w:t> </w:t>
      </w:r>
      <w:r>
        <w:rPr>
          <w:sz w:val="16"/>
          <w:vertAlign w:val="baseline"/>
        </w:rPr>
        <w:t>“Denuncia</w:t>
      </w:r>
      <w:r>
        <w:rPr>
          <w:spacing w:val="-3"/>
          <w:sz w:val="16"/>
          <w:vertAlign w:val="baseline"/>
        </w:rPr>
        <w:t> </w:t>
      </w:r>
      <w:r>
        <w:rPr>
          <w:sz w:val="16"/>
          <w:vertAlign w:val="baseline"/>
        </w:rPr>
        <w:t>contra</w:t>
      </w:r>
      <w:r>
        <w:rPr>
          <w:spacing w:val="-3"/>
          <w:sz w:val="16"/>
          <w:vertAlign w:val="baseline"/>
        </w:rPr>
        <w:t> </w:t>
      </w:r>
      <w:r>
        <w:rPr>
          <w:sz w:val="16"/>
          <w:vertAlign w:val="baseline"/>
        </w:rPr>
        <w:t>el</w:t>
      </w:r>
      <w:r>
        <w:rPr>
          <w:spacing w:val="-1"/>
          <w:sz w:val="16"/>
          <w:vertAlign w:val="baseline"/>
        </w:rPr>
        <w:t> </w:t>
      </w:r>
      <w:r>
        <w:rPr>
          <w:sz w:val="16"/>
          <w:vertAlign w:val="baseline"/>
        </w:rPr>
        <w:t>Estado de Chile por violación de derechos a Carlos Baraona”, </w:t>
      </w:r>
      <w:r>
        <w:rPr>
          <w:i/>
          <w:sz w:val="16"/>
          <w:vertAlign w:val="baseline"/>
        </w:rPr>
        <w:t>supra</w:t>
      </w:r>
      <w:r>
        <w:rPr>
          <w:sz w:val="16"/>
          <w:vertAlign w:val="baseline"/>
        </w:rPr>
        <w:t>, y Escrito del Estado de 11 de junio de 2008 en el trámite ante la Comisión Interamericana, </w:t>
      </w:r>
      <w:r>
        <w:rPr>
          <w:i/>
          <w:sz w:val="16"/>
          <w:vertAlign w:val="baseline"/>
        </w:rPr>
        <w:t>supra</w:t>
      </w:r>
      <w:r>
        <w:rPr>
          <w:sz w:val="16"/>
          <w:vertAlign w:val="baseline"/>
        </w:rPr>
        <w:t>.</w:t>
      </w:r>
    </w:p>
    <w:p>
      <w:pPr>
        <w:spacing w:before="0"/>
        <w:ind w:left="120" w:right="195" w:hanging="1"/>
        <w:jc w:val="both"/>
        <w:rPr>
          <w:sz w:val="16"/>
        </w:rPr>
      </w:pPr>
      <w:bookmarkStart w:name="_bookmark65" w:id="86"/>
      <w:bookmarkEnd w:id="86"/>
      <w:r>
        <w:rPr/>
      </w:r>
      <w:r>
        <w:rPr>
          <w:sz w:val="16"/>
          <w:vertAlign w:val="superscript"/>
        </w:rPr>
        <w:t>45</w:t>
      </w:r>
      <w:r>
        <w:rPr>
          <w:spacing w:val="8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Declaración</w:t>
      </w:r>
      <w:r>
        <w:rPr>
          <w:spacing w:val="-11"/>
          <w:sz w:val="16"/>
          <w:vertAlign w:val="baseline"/>
        </w:rPr>
        <w:t> </w:t>
      </w:r>
      <w:r>
        <w:rPr>
          <w:sz w:val="16"/>
          <w:vertAlign w:val="baseline"/>
        </w:rPr>
        <w:t>de</w:t>
      </w:r>
      <w:r>
        <w:rPr>
          <w:spacing w:val="-10"/>
          <w:sz w:val="16"/>
          <w:vertAlign w:val="baseline"/>
        </w:rPr>
        <w:t> </w:t>
      </w:r>
      <w:r>
        <w:rPr>
          <w:sz w:val="16"/>
          <w:vertAlign w:val="baseline"/>
        </w:rPr>
        <w:t>Carlos</w:t>
      </w:r>
      <w:r>
        <w:rPr>
          <w:spacing w:val="-10"/>
          <w:sz w:val="16"/>
          <w:vertAlign w:val="baseline"/>
        </w:rPr>
        <w:t> </w:t>
      </w:r>
      <w:r>
        <w:rPr>
          <w:sz w:val="16"/>
          <w:vertAlign w:val="baseline"/>
        </w:rPr>
        <w:t>Baraona</w:t>
      </w:r>
      <w:r>
        <w:rPr>
          <w:spacing w:val="-8"/>
          <w:sz w:val="16"/>
          <w:vertAlign w:val="baseline"/>
        </w:rPr>
        <w:t> </w:t>
      </w:r>
      <w:r>
        <w:rPr>
          <w:sz w:val="16"/>
          <w:vertAlign w:val="baseline"/>
        </w:rPr>
        <w:t>Bray</w:t>
      </w:r>
      <w:r>
        <w:rPr>
          <w:spacing w:val="-9"/>
          <w:sz w:val="16"/>
          <w:vertAlign w:val="baseline"/>
        </w:rPr>
        <w:t> </w:t>
      </w:r>
      <w:r>
        <w:rPr>
          <w:sz w:val="16"/>
          <w:vertAlign w:val="baseline"/>
        </w:rPr>
        <w:t>ante</w:t>
      </w:r>
      <w:r>
        <w:rPr>
          <w:spacing w:val="-10"/>
          <w:sz w:val="16"/>
          <w:vertAlign w:val="baseline"/>
        </w:rPr>
        <w:t> </w:t>
      </w:r>
      <w:r>
        <w:rPr>
          <w:sz w:val="16"/>
          <w:vertAlign w:val="baseline"/>
        </w:rPr>
        <w:t>la</w:t>
      </w:r>
      <w:r>
        <w:rPr>
          <w:spacing w:val="-8"/>
          <w:sz w:val="16"/>
          <w:vertAlign w:val="baseline"/>
        </w:rPr>
        <w:t> </w:t>
      </w:r>
      <w:r>
        <w:rPr>
          <w:sz w:val="16"/>
          <w:vertAlign w:val="baseline"/>
        </w:rPr>
        <w:t>Corte,</w:t>
      </w:r>
      <w:r>
        <w:rPr>
          <w:spacing w:val="-11"/>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y</w:t>
      </w:r>
      <w:r>
        <w:rPr>
          <w:spacing w:val="-9"/>
          <w:sz w:val="16"/>
          <w:vertAlign w:val="baseline"/>
        </w:rPr>
        <w:t> </w:t>
      </w:r>
      <w:r>
        <w:rPr>
          <w:sz w:val="16"/>
          <w:vertAlign w:val="baseline"/>
        </w:rPr>
        <w:t>Sentencia</w:t>
      </w:r>
      <w:r>
        <w:rPr>
          <w:spacing w:val="-10"/>
          <w:sz w:val="16"/>
          <w:vertAlign w:val="baseline"/>
        </w:rPr>
        <w:t> </w:t>
      </w:r>
      <w:r>
        <w:rPr>
          <w:sz w:val="16"/>
          <w:vertAlign w:val="baseline"/>
        </w:rPr>
        <w:t>del</w:t>
      </w:r>
      <w:r>
        <w:rPr>
          <w:spacing w:val="-11"/>
          <w:sz w:val="16"/>
          <w:vertAlign w:val="baseline"/>
        </w:rPr>
        <w:t> </w:t>
      </w:r>
      <w:r>
        <w:rPr>
          <w:sz w:val="16"/>
          <w:vertAlign w:val="baseline"/>
        </w:rPr>
        <w:t>Juzgado</w:t>
      </w:r>
      <w:r>
        <w:rPr>
          <w:spacing w:val="-9"/>
          <w:sz w:val="16"/>
          <w:vertAlign w:val="baseline"/>
        </w:rPr>
        <w:t> </w:t>
      </w:r>
      <w:r>
        <w:rPr>
          <w:sz w:val="16"/>
          <w:vertAlign w:val="baseline"/>
        </w:rPr>
        <w:t>de</w:t>
      </w:r>
      <w:r>
        <w:rPr>
          <w:spacing w:val="-10"/>
          <w:sz w:val="16"/>
          <w:vertAlign w:val="baseline"/>
        </w:rPr>
        <w:t> </w:t>
      </w:r>
      <w:r>
        <w:rPr>
          <w:sz w:val="16"/>
          <w:vertAlign w:val="baseline"/>
        </w:rPr>
        <w:t>Garantía</w:t>
      </w:r>
      <w:r>
        <w:rPr>
          <w:spacing w:val="-8"/>
          <w:sz w:val="16"/>
          <w:vertAlign w:val="baseline"/>
        </w:rPr>
        <w:t> </w:t>
      </w:r>
      <w:r>
        <w:rPr>
          <w:sz w:val="16"/>
          <w:vertAlign w:val="baseline"/>
        </w:rPr>
        <w:t>de</w:t>
      </w:r>
      <w:r>
        <w:rPr>
          <w:spacing w:val="-10"/>
          <w:sz w:val="16"/>
          <w:vertAlign w:val="baseline"/>
        </w:rPr>
        <w:t> </w:t>
      </w:r>
      <w:r>
        <w:rPr>
          <w:sz w:val="16"/>
          <w:vertAlign w:val="baseline"/>
        </w:rPr>
        <w:t>Puerto Montt de 22 de junio de 2004, </w:t>
      </w:r>
      <w:r>
        <w:rPr>
          <w:i/>
          <w:sz w:val="16"/>
          <w:vertAlign w:val="baseline"/>
        </w:rPr>
        <w:t>supra</w:t>
      </w:r>
      <w:r>
        <w:rPr>
          <w:sz w:val="16"/>
          <w:vertAlign w:val="baseline"/>
        </w:rPr>
        <w:t>.</w:t>
      </w:r>
    </w:p>
    <w:p>
      <w:pPr>
        <w:spacing w:before="0"/>
        <w:ind w:left="119" w:right="195" w:firstLine="0"/>
        <w:jc w:val="both"/>
        <w:rPr>
          <w:sz w:val="16"/>
        </w:rPr>
      </w:pPr>
      <w:bookmarkStart w:name="_bookmark66" w:id="87"/>
      <w:bookmarkEnd w:id="87"/>
      <w:r>
        <w:rPr/>
      </w:r>
      <w:r>
        <w:rPr>
          <w:sz w:val="16"/>
          <w:vertAlign w:val="superscript"/>
        </w:rPr>
        <w:t>46</w:t>
      </w:r>
      <w:r>
        <w:rPr>
          <w:spacing w:val="80"/>
          <w:w w:val="150"/>
          <w:sz w:val="16"/>
          <w:vertAlign w:val="baseline"/>
        </w:rPr>
        <w:t>   </w:t>
      </w:r>
      <w:r>
        <w:rPr>
          <w:i/>
          <w:sz w:val="16"/>
          <w:vertAlign w:val="baseline"/>
        </w:rPr>
        <w:t>Cfr.</w:t>
      </w:r>
      <w:r>
        <w:rPr>
          <w:i/>
          <w:spacing w:val="-6"/>
          <w:sz w:val="16"/>
          <w:vertAlign w:val="baseline"/>
        </w:rPr>
        <w:t> </w:t>
      </w:r>
      <w:r>
        <w:rPr>
          <w:sz w:val="16"/>
          <w:vertAlign w:val="baseline"/>
        </w:rPr>
        <w:t>Sentencia</w:t>
      </w:r>
      <w:r>
        <w:rPr>
          <w:spacing w:val="-6"/>
          <w:sz w:val="16"/>
          <w:vertAlign w:val="baseline"/>
        </w:rPr>
        <w:t> </w:t>
      </w:r>
      <w:r>
        <w:rPr>
          <w:sz w:val="16"/>
          <w:vertAlign w:val="baseline"/>
        </w:rPr>
        <w:t>del</w:t>
      </w:r>
      <w:r>
        <w:rPr>
          <w:spacing w:val="-6"/>
          <w:sz w:val="16"/>
          <w:vertAlign w:val="baseline"/>
        </w:rPr>
        <w:t> </w:t>
      </w:r>
      <w:r>
        <w:rPr>
          <w:sz w:val="16"/>
          <w:vertAlign w:val="baseline"/>
        </w:rPr>
        <w:t>Juzgado</w:t>
      </w:r>
      <w:r>
        <w:rPr>
          <w:spacing w:val="-4"/>
          <w:sz w:val="16"/>
          <w:vertAlign w:val="baseline"/>
        </w:rPr>
        <w:t> </w:t>
      </w:r>
      <w:r>
        <w:rPr>
          <w:sz w:val="16"/>
          <w:vertAlign w:val="baseline"/>
        </w:rPr>
        <w:t>de</w:t>
      </w:r>
      <w:r>
        <w:rPr>
          <w:spacing w:val="-7"/>
          <w:sz w:val="16"/>
          <w:vertAlign w:val="baseline"/>
        </w:rPr>
        <w:t> </w:t>
      </w:r>
      <w:r>
        <w:rPr>
          <w:sz w:val="16"/>
          <w:vertAlign w:val="baseline"/>
        </w:rPr>
        <w:t>Garantía</w:t>
      </w:r>
      <w:r>
        <w:rPr>
          <w:spacing w:val="-3"/>
          <w:sz w:val="16"/>
          <w:vertAlign w:val="baseline"/>
        </w:rPr>
        <w:t> </w:t>
      </w:r>
      <w:r>
        <w:rPr>
          <w:sz w:val="16"/>
          <w:vertAlign w:val="baseline"/>
        </w:rPr>
        <w:t>de</w:t>
      </w:r>
      <w:r>
        <w:rPr>
          <w:spacing w:val="-5"/>
          <w:sz w:val="16"/>
          <w:vertAlign w:val="baseline"/>
        </w:rPr>
        <w:t> </w:t>
      </w:r>
      <w:r>
        <w:rPr>
          <w:sz w:val="16"/>
          <w:vertAlign w:val="baseline"/>
        </w:rPr>
        <w:t>Puerto</w:t>
      </w:r>
      <w:r>
        <w:rPr>
          <w:spacing w:val="-7"/>
          <w:sz w:val="16"/>
          <w:vertAlign w:val="baseline"/>
        </w:rPr>
        <w:t> </w:t>
      </w:r>
      <w:r>
        <w:rPr>
          <w:sz w:val="16"/>
          <w:vertAlign w:val="baseline"/>
        </w:rPr>
        <w:t>Montt</w:t>
      </w:r>
      <w:r>
        <w:rPr>
          <w:spacing w:val="-3"/>
          <w:sz w:val="16"/>
          <w:vertAlign w:val="baseline"/>
        </w:rPr>
        <w:t> </w:t>
      </w:r>
      <w:r>
        <w:rPr>
          <w:sz w:val="16"/>
          <w:vertAlign w:val="baseline"/>
        </w:rPr>
        <w:t>de</w:t>
      </w:r>
      <w:r>
        <w:rPr>
          <w:spacing w:val="-5"/>
          <w:sz w:val="16"/>
          <w:vertAlign w:val="baseline"/>
        </w:rPr>
        <w:t> </w:t>
      </w:r>
      <w:r>
        <w:rPr>
          <w:sz w:val="16"/>
          <w:vertAlign w:val="baseline"/>
        </w:rPr>
        <w:t>22</w:t>
      </w:r>
      <w:r>
        <w:rPr>
          <w:spacing w:val="-4"/>
          <w:sz w:val="16"/>
          <w:vertAlign w:val="baseline"/>
        </w:rPr>
        <w:t> </w:t>
      </w:r>
      <w:r>
        <w:rPr>
          <w:sz w:val="16"/>
          <w:vertAlign w:val="baseline"/>
        </w:rPr>
        <w:t>de</w:t>
      </w:r>
      <w:r>
        <w:rPr>
          <w:spacing w:val="-5"/>
          <w:sz w:val="16"/>
          <w:vertAlign w:val="baseline"/>
        </w:rPr>
        <w:t> </w:t>
      </w:r>
      <w:r>
        <w:rPr>
          <w:sz w:val="16"/>
          <w:vertAlign w:val="baseline"/>
        </w:rPr>
        <w:t>junio</w:t>
      </w:r>
      <w:r>
        <w:rPr>
          <w:spacing w:val="-7"/>
          <w:sz w:val="16"/>
          <w:vertAlign w:val="baseline"/>
        </w:rPr>
        <w:t> </w:t>
      </w:r>
      <w:r>
        <w:rPr>
          <w:sz w:val="16"/>
          <w:vertAlign w:val="baseline"/>
        </w:rPr>
        <w:t>de</w:t>
      </w:r>
      <w:r>
        <w:rPr>
          <w:spacing w:val="-7"/>
          <w:sz w:val="16"/>
          <w:vertAlign w:val="baseline"/>
        </w:rPr>
        <w:t> </w:t>
      </w:r>
      <w:r>
        <w:rPr>
          <w:sz w:val="16"/>
          <w:vertAlign w:val="baseline"/>
        </w:rPr>
        <w:t>2004,</w:t>
      </w:r>
      <w:r>
        <w:rPr>
          <w:spacing w:val="-6"/>
          <w:sz w:val="16"/>
          <w:vertAlign w:val="baseline"/>
        </w:rPr>
        <w:t> </w:t>
      </w:r>
      <w:r>
        <w:rPr>
          <w:i/>
          <w:sz w:val="16"/>
          <w:vertAlign w:val="baseline"/>
        </w:rPr>
        <w:t>supra,</w:t>
      </w:r>
      <w:r>
        <w:rPr>
          <w:i/>
          <w:spacing w:val="-8"/>
          <w:sz w:val="16"/>
          <w:vertAlign w:val="baseline"/>
        </w:rPr>
        <w:t> </w:t>
      </w:r>
      <w:r>
        <w:rPr>
          <w:sz w:val="16"/>
          <w:vertAlign w:val="baseline"/>
        </w:rPr>
        <w:t>y</w:t>
      </w:r>
      <w:r>
        <w:rPr>
          <w:spacing w:val="-4"/>
          <w:sz w:val="16"/>
          <w:vertAlign w:val="baseline"/>
        </w:rPr>
        <w:t> </w:t>
      </w:r>
      <w:r>
        <w:rPr>
          <w:sz w:val="16"/>
          <w:vertAlign w:val="baseline"/>
        </w:rPr>
        <w:t>Nota</w:t>
      </w:r>
      <w:r>
        <w:rPr>
          <w:spacing w:val="-6"/>
          <w:sz w:val="16"/>
          <w:vertAlign w:val="baseline"/>
        </w:rPr>
        <w:t> </w:t>
      </w:r>
      <w:r>
        <w:rPr>
          <w:sz w:val="16"/>
          <w:vertAlign w:val="baseline"/>
        </w:rPr>
        <w:t>de</w:t>
      </w:r>
      <w:r>
        <w:rPr>
          <w:spacing w:val="-5"/>
          <w:sz w:val="16"/>
          <w:vertAlign w:val="baseline"/>
        </w:rPr>
        <w:t> </w:t>
      </w:r>
      <w:r>
        <w:rPr>
          <w:sz w:val="16"/>
          <w:vertAlign w:val="baseline"/>
        </w:rPr>
        <w:t>prensa</w:t>
      </w:r>
      <w:r>
        <w:rPr>
          <w:spacing w:val="-8"/>
          <w:sz w:val="16"/>
          <w:vertAlign w:val="baseline"/>
        </w:rPr>
        <w:t> </w:t>
      </w:r>
      <w:r>
        <w:rPr>
          <w:sz w:val="16"/>
          <w:vertAlign w:val="baseline"/>
        </w:rPr>
        <w:t>de 29 de enero de 2002 (expediente de prueba, fs. 51 a 54).</w:t>
      </w:r>
    </w:p>
    <w:p>
      <w:pPr>
        <w:spacing w:before="0"/>
        <w:ind w:left="119" w:right="195" w:firstLine="0"/>
        <w:jc w:val="both"/>
        <w:rPr>
          <w:sz w:val="16"/>
        </w:rPr>
      </w:pPr>
      <w:bookmarkStart w:name="_bookmark67" w:id="88"/>
      <w:bookmarkEnd w:id="88"/>
      <w:r>
        <w:rPr/>
      </w:r>
      <w:r>
        <w:rPr>
          <w:sz w:val="16"/>
          <w:vertAlign w:val="superscript"/>
        </w:rPr>
        <w:t>47</w:t>
      </w:r>
      <w:r>
        <w:rPr>
          <w:spacing w:val="8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Declaración</w:t>
      </w:r>
      <w:r>
        <w:rPr>
          <w:spacing w:val="-11"/>
          <w:sz w:val="16"/>
          <w:vertAlign w:val="baseline"/>
        </w:rPr>
        <w:t> </w:t>
      </w:r>
      <w:r>
        <w:rPr>
          <w:sz w:val="16"/>
          <w:vertAlign w:val="baseline"/>
        </w:rPr>
        <w:t>de</w:t>
      </w:r>
      <w:r>
        <w:rPr>
          <w:spacing w:val="-10"/>
          <w:sz w:val="16"/>
          <w:vertAlign w:val="baseline"/>
        </w:rPr>
        <w:t> </w:t>
      </w:r>
      <w:r>
        <w:rPr>
          <w:sz w:val="16"/>
          <w:vertAlign w:val="baseline"/>
        </w:rPr>
        <w:t>Carlos</w:t>
      </w:r>
      <w:r>
        <w:rPr>
          <w:spacing w:val="-10"/>
          <w:sz w:val="16"/>
          <w:vertAlign w:val="baseline"/>
        </w:rPr>
        <w:t> </w:t>
      </w:r>
      <w:r>
        <w:rPr>
          <w:sz w:val="16"/>
          <w:vertAlign w:val="baseline"/>
        </w:rPr>
        <w:t>Baraona</w:t>
      </w:r>
      <w:r>
        <w:rPr>
          <w:spacing w:val="-8"/>
          <w:sz w:val="16"/>
          <w:vertAlign w:val="baseline"/>
        </w:rPr>
        <w:t> </w:t>
      </w:r>
      <w:r>
        <w:rPr>
          <w:sz w:val="16"/>
          <w:vertAlign w:val="baseline"/>
        </w:rPr>
        <w:t>Bray</w:t>
      </w:r>
      <w:r>
        <w:rPr>
          <w:spacing w:val="-9"/>
          <w:sz w:val="16"/>
          <w:vertAlign w:val="baseline"/>
        </w:rPr>
        <w:t> </w:t>
      </w:r>
      <w:r>
        <w:rPr>
          <w:sz w:val="16"/>
          <w:vertAlign w:val="baseline"/>
        </w:rPr>
        <w:t>ante</w:t>
      </w:r>
      <w:r>
        <w:rPr>
          <w:spacing w:val="-10"/>
          <w:sz w:val="16"/>
          <w:vertAlign w:val="baseline"/>
        </w:rPr>
        <w:t> </w:t>
      </w:r>
      <w:r>
        <w:rPr>
          <w:sz w:val="16"/>
          <w:vertAlign w:val="baseline"/>
        </w:rPr>
        <w:t>la</w:t>
      </w:r>
      <w:r>
        <w:rPr>
          <w:spacing w:val="-8"/>
          <w:sz w:val="16"/>
          <w:vertAlign w:val="baseline"/>
        </w:rPr>
        <w:t> </w:t>
      </w:r>
      <w:r>
        <w:rPr>
          <w:sz w:val="16"/>
          <w:vertAlign w:val="baseline"/>
        </w:rPr>
        <w:t>Corte,</w:t>
      </w:r>
      <w:r>
        <w:rPr>
          <w:spacing w:val="-11"/>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y</w:t>
      </w:r>
      <w:r>
        <w:rPr>
          <w:spacing w:val="-9"/>
          <w:sz w:val="16"/>
          <w:vertAlign w:val="baseline"/>
        </w:rPr>
        <w:t> </w:t>
      </w:r>
      <w:r>
        <w:rPr>
          <w:sz w:val="16"/>
          <w:vertAlign w:val="baseline"/>
        </w:rPr>
        <w:t>Sentencia</w:t>
      </w:r>
      <w:r>
        <w:rPr>
          <w:spacing w:val="-10"/>
          <w:sz w:val="16"/>
          <w:vertAlign w:val="baseline"/>
        </w:rPr>
        <w:t> </w:t>
      </w:r>
      <w:r>
        <w:rPr>
          <w:sz w:val="16"/>
          <w:vertAlign w:val="baseline"/>
        </w:rPr>
        <w:t>del</w:t>
      </w:r>
      <w:r>
        <w:rPr>
          <w:spacing w:val="-11"/>
          <w:sz w:val="16"/>
          <w:vertAlign w:val="baseline"/>
        </w:rPr>
        <w:t> </w:t>
      </w:r>
      <w:r>
        <w:rPr>
          <w:sz w:val="16"/>
          <w:vertAlign w:val="baseline"/>
        </w:rPr>
        <w:t>Juzgado</w:t>
      </w:r>
      <w:r>
        <w:rPr>
          <w:spacing w:val="-9"/>
          <w:sz w:val="16"/>
          <w:vertAlign w:val="baseline"/>
        </w:rPr>
        <w:t> </w:t>
      </w:r>
      <w:r>
        <w:rPr>
          <w:sz w:val="16"/>
          <w:vertAlign w:val="baseline"/>
        </w:rPr>
        <w:t>de</w:t>
      </w:r>
      <w:r>
        <w:rPr>
          <w:spacing w:val="-10"/>
          <w:sz w:val="16"/>
          <w:vertAlign w:val="baseline"/>
        </w:rPr>
        <w:t> </w:t>
      </w:r>
      <w:r>
        <w:rPr>
          <w:sz w:val="16"/>
          <w:vertAlign w:val="baseline"/>
        </w:rPr>
        <w:t>Garantía</w:t>
      </w:r>
      <w:r>
        <w:rPr>
          <w:spacing w:val="-8"/>
          <w:sz w:val="16"/>
          <w:vertAlign w:val="baseline"/>
        </w:rPr>
        <w:t> </w:t>
      </w:r>
      <w:r>
        <w:rPr>
          <w:sz w:val="16"/>
          <w:vertAlign w:val="baseline"/>
        </w:rPr>
        <w:t>de</w:t>
      </w:r>
      <w:r>
        <w:rPr>
          <w:spacing w:val="-10"/>
          <w:sz w:val="16"/>
          <w:vertAlign w:val="baseline"/>
        </w:rPr>
        <w:t> </w:t>
      </w:r>
      <w:r>
        <w:rPr>
          <w:sz w:val="16"/>
          <w:vertAlign w:val="baseline"/>
        </w:rPr>
        <w:t>Puerto Montt</w:t>
      </w:r>
      <w:r>
        <w:rPr>
          <w:spacing w:val="-6"/>
          <w:sz w:val="16"/>
          <w:vertAlign w:val="baseline"/>
        </w:rPr>
        <w:t> </w:t>
      </w:r>
      <w:r>
        <w:rPr>
          <w:sz w:val="16"/>
          <w:vertAlign w:val="baseline"/>
        </w:rPr>
        <w:t>de</w:t>
      </w:r>
      <w:r>
        <w:rPr>
          <w:spacing w:val="-5"/>
          <w:sz w:val="16"/>
          <w:vertAlign w:val="baseline"/>
        </w:rPr>
        <w:t> </w:t>
      </w:r>
      <w:r>
        <w:rPr>
          <w:sz w:val="16"/>
          <w:vertAlign w:val="baseline"/>
        </w:rPr>
        <w:t>22</w:t>
      </w:r>
      <w:r>
        <w:rPr>
          <w:spacing w:val="-4"/>
          <w:sz w:val="16"/>
          <w:vertAlign w:val="baseline"/>
        </w:rPr>
        <w:t> </w:t>
      </w:r>
      <w:r>
        <w:rPr>
          <w:sz w:val="16"/>
          <w:vertAlign w:val="baseline"/>
        </w:rPr>
        <w:t>de</w:t>
      </w:r>
      <w:r>
        <w:rPr>
          <w:spacing w:val="-5"/>
          <w:sz w:val="16"/>
          <w:vertAlign w:val="baseline"/>
        </w:rPr>
        <w:t> </w:t>
      </w:r>
      <w:r>
        <w:rPr>
          <w:sz w:val="16"/>
          <w:vertAlign w:val="baseline"/>
        </w:rPr>
        <w:t>junio</w:t>
      </w:r>
      <w:r>
        <w:rPr>
          <w:spacing w:val="-4"/>
          <w:sz w:val="16"/>
          <w:vertAlign w:val="baseline"/>
        </w:rPr>
        <w:t> </w:t>
      </w:r>
      <w:r>
        <w:rPr>
          <w:sz w:val="16"/>
          <w:vertAlign w:val="baseline"/>
        </w:rPr>
        <w:t>de</w:t>
      </w:r>
      <w:r>
        <w:rPr>
          <w:spacing w:val="-7"/>
          <w:sz w:val="16"/>
          <w:vertAlign w:val="baseline"/>
        </w:rPr>
        <w:t> </w:t>
      </w:r>
      <w:r>
        <w:rPr>
          <w:sz w:val="16"/>
          <w:vertAlign w:val="baseline"/>
        </w:rPr>
        <w:t>2004,</w:t>
      </w:r>
      <w:r>
        <w:rPr>
          <w:spacing w:val="-6"/>
          <w:sz w:val="16"/>
          <w:vertAlign w:val="baseline"/>
        </w:rPr>
        <w:t> </w:t>
      </w:r>
      <w:r>
        <w:rPr>
          <w:i/>
          <w:sz w:val="16"/>
          <w:vertAlign w:val="baseline"/>
        </w:rPr>
        <w:t>supra</w:t>
      </w:r>
      <w:r>
        <w:rPr>
          <w:sz w:val="16"/>
          <w:vertAlign w:val="baseline"/>
        </w:rPr>
        <w:t>.</w:t>
      </w:r>
      <w:r>
        <w:rPr>
          <w:spacing w:val="40"/>
          <w:sz w:val="16"/>
          <w:vertAlign w:val="baseline"/>
        </w:rPr>
        <w:t> </w:t>
      </w:r>
      <w:r>
        <w:rPr>
          <w:sz w:val="16"/>
          <w:vertAlign w:val="baseline"/>
        </w:rPr>
        <w:t>Los</w:t>
      </w:r>
      <w:r>
        <w:rPr>
          <w:spacing w:val="-7"/>
          <w:sz w:val="16"/>
          <w:vertAlign w:val="baseline"/>
        </w:rPr>
        <w:t> </w:t>
      </w:r>
      <w:r>
        <w:rPr>
          <w:sz w:val="16"/>
          <w:vertAlign w:val="baseline"/>
        </w:rPr>
        <w:t>representantes</w:t>
      </w:r>
      <w:r>
        <w:rPr>
          <w:spacing w:val="-2"/>
          <w:sz w:val="16"/>
          <w:vertAlign w:val="baseline"/>
        </w:rPr>
        <w:t> </w:t>
      </w:r>
      <w:r>
        <w:rPr>
          <w:sz w:val="16"/>
          <w:vertAlign w:val="baseline"/>
        </w:rPr>
        <w:t>indicaron</w:t>
      </w:r>
      <w:r>
        <w:rPr>
          <w:spacing w:val="-6"/>
          <w:sz w:val="16"/>
          <w:vertAlign w:val="baseline"/>
        </w:rPr>
        <w:t> </w:t>
      </w:r>
      <w:r>
        <w:rPr>
          <w:sz w:val="16"/>
          <w:vertAlign w:val="baseline"/>
        </w:rPr>
        <w:t>que</w:t>
      </w:r>
      <w:r>
        <w:rPr>
          <w:spacing w:val="-5"/>
          <w:sz w:val="16"/>
          <w:vertAlign w:val="baseline"/>
        </w:rPr>
        <w:t> </w:t>
      </w:r>
      <w:r>
        <w:rPr>
          <w:sz w:val="16"/>
          <w:vertAlign w:val="baseline"/>
        </w:rPr>
        <w:t>la</w:t>
      </w:r>
      <w:r>
        <w:rPr>
          <w:spacing w:val="-6"/>
          <w:sz w:val="16"/>
          <w:vertAlign w:val="baseline"/>
        </w:rPr>
        <w:t> </w:t>
      </w:r>
      <w:r>
        <w:rPr>
          <w:sz w:val="16"/>
          <w:vertAlign w:val="baseline"/>
        </w:rPr>
        <w:t>participación</w:t>
      </w:r>
      <w:r>
        <w:rPr>
          <w:spacing w:val="-6"/>
          <w:sz w:val="16"/>
          <w:vertAlign w:val="baseline"/>
        </w:rPr>
        <w:t> </w:t>
      </w:r>
      <w:r>
        <w:rPr>
          <w:sz w:val="16"/>
          <w:vertAlign w:val="baseline"/>
        </w:rPr>
        <w:t>del</w:t>
      </w:r>
      <w:r>
        <w:rPr>
          <w:spacing w:val="-3"/>
          <w:sz w:val="16"/>
          <w:vertAlign w:val="baseline"/>
        </w:rPr>
        <w:t> </w:t>
      </w:r>
      <w:r>
        <w:rPr>
          <w:sz w:val="16"/>
          <w:vertAlign w:val="baseline"/>
        </w:rPr>
        <w:t>señor</w:t>
      </w:r>
      <w:r>
        <w:rPr>
          <w:spacing w:val="-4"/>
          <w:sz w:val="16"/>
          <w:vertAlign w:val="baseline"/>
        </w:rPr>
        <w:t> </w:t>
      </w:r>
      <w:r>
        <w:rPr>
          <w:sz w:val="16"/>
          <w:vertAlign w:val="baseline"/>
        </w:rPr>
        <w:t>Baraona</w:t>
      </w:r>
      <w:r>
        <w:rPr>
          <w:spacing w:val="-3"/>
          <w:sz w:val="16"/>
          <w:vertAlign w:val="baseline"/>
        </w:rPr>
        <w:t> </w:t>
      </w:r>
      <w:r>
        <w:rPr>
          <w:sz w:val="16"/>
          <w:vertAlign w:val="baseline"/>
        </w:rPr>
        <w:t>en</w:t>
      </w:r>
      <w:r>
        <w:rPr>
          <w:spacing w:val="-6"/>
          <w:sz w:val="16"/>
          <w:vertAlign w:val="baseline"/>
        </w:rPr>
        <w:t> </w:t>
      </w:r>
      <w:r>
        <w:rPr>
          <w:sz w:val="16"/>
          <w:vertAlign w:val="baseline"/>
        </w:rPr>
        <w:t>dichos </w:t>
      </w:r>
      <w:bookmarkStart w:name="_bookmark68" w:id="89"/>
      <w:bookmarkEnd w:id="89"/>
      <w:r>
        <w:rPr>
          <w:sz w:val="16"/>
          <w:vertAlign w:val="baseline"/>
        </w:rPr>
        <w:t>rec</w:t>
      </w:r>
      <w:r>
        <w:rPr>
          <w:sz w:val="16"/>
          <w:vertAlign w:val="baseline"/>
        </w:rPr>
        <w:t>ursos fue con la fundación Terram.</w:t>
      </w:r>
    </w:p>
    <w:p>
      <w:pPr>
        <w:spacing w:before="0"/>
        <w:ind w:left="119" w:right="194" w:firstLine="0"/>
        <w:jc w:val="both"/>
        <w:rPr>
          <w:sz w:val="16"/>
        </w:rPr>
      </w:pPr>
      <w:r>
        <w:rPr>
          <w:sz w:val="16"/>
          <w:vertAlign w:val="superscript"/>
        </w:rPr>
        <w:t>48</w:t>
      </w:r>
      <w:r>
        <w:rPr>
          <w:spacing w:val="80"/>
          <w:w w:val="150"/>
          <w:sz w:val="16"/>
          <w:vertAlign w:val="baseline"/>
        </w:rPr>
        <w:t>   </w:t>
      </w:r>
      <w:r>
        <w:rPr>
          <w:sz w:val="16"/>
          <w:vertAlign w:val="baseline"/>
        </w:rPr>
        <w:t>Según</w:t>
      </w:r>
      <w:r>
        <w:rPr>
          <w:spacing w:val="-8"/>
          <w:sz w:val="16"/>
          <w:vertAlign w:val="baseline"/>
        </w:rPr>
        <w:t> </w:t>
      </w:r>
      <w:r>
        <w:rPr>
          <w:sz w:val="16"/>
          <w:vertAlign w:val="baseline"/>
        </w:rPr>
        <w:t>diversas</w:t>
      </w:r>
      <w:r>
        <w:rPr>
          <w:spacing w:val="-10"/>
          <w:sz w:val="16"/>
          <w:vertAlign w:val="baseline"/>
        </w:rPr>
        <w:t> </w:t>
      </w:r>
      <w:r>
        <w:rPr>
          <w:sz w:val="16"/>
          <w:vertAlign w:val="baseline"/>
        </w:rPr>
        <w:t>declaraciones</w:t>
      </w:r>
      <w:r>
        <w:rPr>
          <w:spacing w:val="-9"/>
          <w:sz w:val="16"/>
          <w:vertAlign w:val="baseline"/>
        </w:rPr>
        <w:t> </w:t>
      </w:r>
      <w:r>
        <w:rPr>
          <w:sz w:val="16"/>
          <w:vertAlign w:val="baseline"/>
        </w:rPr>
        <w:t>que</w:t>
      </w:r>
      <w:r>
        <w:rPr>
          <w:spacing w:val="-7"/>
          <w:sz w:val="16"/>
          <w:vertAlign w:val="baseline"/>
        </w:rPr>
        <w:t> </w:t>
      </w:r>
      <w:r>
        <w:rPr>
          <w:sz w:val="16"/>
          <w:vertAlign w:val="baseline"/>
        </w:rPr>
        <w:t>constan</w:t>
      </w:r>
      <w:r>
        <w:rPr>
          <w:spacing w:val="-8"/>
          <w:sz w:val="16"/>
          <w:vertAlign w:val="baseline"/>
        </w:rPr>
        <w:t> </w:t>
      </w:r>
      <w:r>
        <w:rPr>
          <w:sz w:val="16"/>
          <w:vertAlign w:val="baseline"/>
        </w:rPr>
        <w:t>en</w:t>
      </w:r>
      <w:r>
        <w:rPr>
          <w:spacing w:val="-8"/>
          <w:sz w:val="16"/>
          <w:vertAlign w:val="baseline"/>
        </w:rPr>
        <w:t> </w:t>
      </w:r>
      <w:r>
        <w:rPr>
          <w:sz w:val="16"/>
          <w:vertAlign w:val="baseline"/>
        </w:rPr>
        <w:t>las</w:t>
      </w:r>
      <w:r>
        <w:rPr>
          <w:spacing w:val="-7"/>
          <w:sz w:val="16"/>
          <w:vertAlign w:val="baseline"/>
        </w:rPr>
        <w:t> </w:t>
      </w:r>
      <w:r>
        <w:rPr>
          <w:sz w:val="16"/>
          <w:vertAlign w:val="baseline"/>
        </w:rPr>
        <w:t>sentencias</w:t>
      </w:r>
      <w:r>
        <w:rPr>
          <w:spacing w:val="-10"/>
          <w:sz w:val="16"/>
          <w:vertAlign w:val="baseline"/>
        </w:rPr>
        <w:t> </w:t>
      </w:r>
      <w:r>
        <w:rPr>
          <w:sz w:val="16"/>
          <w:vertAlign w:val="baseline"/>
        </w:rPr>
        <w:t>de</w:t>
      </w:r>
      <w:r>
        <w:rPr>
          <w:spacing w:val="-7"/>
          <w:sz w:val="16"/>
          <w:vertAlign w:val="baseline"/>
        </w:rPr>
        <w:t> </w:t>
      </w:r>
      <w:r>
        <w:rPr>
          <w:sz w:val="16"/>
          <w:vertAlign w:val="baseline"/>
        </w:rPr>
        <w:t>22</w:t>
      </w:r>
      <w:r>
        <w:rPr>
          <w:spacing w:val="-9"/>
          <w:sz w:val="16"/>
          <w:vertAlign w:val="baseline"/>
        </w:rPr>
        <w:t> </w:t>
      </w:r>
      <w:r>
        <w:rPr>
          <w:sz w:val="16"/>
          <w:vertAlign w:val="baseline"/>
        </w:rPr>
        <w:t>de</w:t>
      </w:r>
      <w:r>
        <w:rPr>
          <w:spacing w:val="-7"/>
          <w:sz w:val="16"/>
          <w:vertAlign w:val="baseline"/>
        </w:rPr>
        <w:t> </w:t>
      </w:r>
      <w:r>
        <w:rPr>
          <w:sz w:val="16"/>
          <w:vertAlign w:val="baseline"/>
        </w:rPr>
        <w:t>junio</w:t>
      </w:r>
      <w:r>
        <w:rPr>
          <w:spacing w:val="-9"/>
          <w:sz w:val="16"/>
          <w:vertAlign w:val="baseline"/>
        </w:rPr>
        <w:t> </w:t>
      </w:r>
      <w:r>
        <w:rPr>
          <w:sz w:val="16"/>
          <w:vertAlign w:val="baseline"/>
        </w:rPr>
        <w:t>de</w:t>
      </w:r>
      <w:r>
        <w:rPr>
          <w:spacing w:val="-9"/>
          <w:sz w:val="16"/>
          <w:vertAlign w:val="baseline"/>
        </w:rPr>
        <w:t> </w:t>
      </w:r>
      <w:r>
        <w:rPr>
          <w:sz w:val="16"/>
          <w:vertAlign w:val="baseline"/>
        </w:rPr>
        <w:t>2004</w:t>
      </w:r>
      <w:r>
        <w:rPr>
          <w:spacing w:val="-9"/>
          <w:sz w:val="16"/>
          <w:vertAlign w:val="baseline"/>
        </w:rPr>
        <w:t> </w:t>
      </w:r>
      <w:r>
        <w:rPr>
          <w:sz w:val="16"/>
          <w:vertAlign w:val="baseline"/>
        </w:rPr>
        <w:t>y</w:t>
      </w:r>
      <w:r>
        <w:rPr>
          <w:spacing w:val="-9"/>
          <w:sz w:val="16"/>
          <w:vertAlign w:val="baseline"/>
        </w:rPr>
        <w:t> </w:t>
      </w:r>
      <w:r>
        <w:rPr>
          <w:sz w:val="16"/>
          <w:vertAlign w:val="baseline"/>
        </w:rPr>
        <w:t>4</w:t>
      </w:r>
      <w:r>
        <w:rPr>
          <w:spacing w:val="-6"/>
          <w:sz w:val="16"/>
          <w:vertAlign w:val="baseline"/>
        </w:rPr>
        <w:t> </w:t>
      </w:r>
      <w:r>
        <w:rPr>
          <w:sz w:val="16"/>
          <w:vertAlign w:val="baseline"/>
        </w:rPr>
        <w:t>de</w:t>
      </w:r>
      <w:r>
        <w:rPr>
          <w:spacing w:val="-9"/>
          <w:sz w:val="16"/>
          <w:vertAlign w:val="baseline"/>
        </w:rPr>
        <w:t> </w:t>
      </w:r>
      <w:r>
        <w:rPr>
          <w:sz w:val="16"/>
          <w:vertAlign w:val="baseline"/>
        </w:rPr>
        <w:t>octubre</w:t>
      </w:r>
      <w:r>
        <w:rPr>
          <w:spacing w:val="-7"/>
          <w:sz w:val="16"/>
          <w:vertAlign w:val="baseline"/>
        </w:rPr>
        <w:t> </w:t>
      </w:r>
      <w:r>
        <w:rPr>
          <w:sz w:val="16"/>
          <w:vertAlign w:val="baseline"/>
        </w:rPr>
        <w:t>de</w:t>
      </w:r>
      <w:r>
        <w:rPr>
          <w:spacing w:val="-10"/>
          <w:sz w:val="16"/>
          <w:vertAlign w:val="baseline"/>
        </w:rPr>
        <w:t> </w:t>
      </w:r>
      <w:r>
        <w:rPr>
          <w:sz w:val="16"/>
          <w:vertAlign w:val="baseline"/>
        </w:rPr>
        <w:t>2007, en 2001 el abogado Carlos Baraona fue abogado de la Forestal Sarao S.A. y presentó querellas debido a diversos conflictos</w:t>
      </w:r>
      <w:r>
        <w:rPr>
          <w:spacing w:val="-2"/>
          <w:sz w:val="16"/>
          <w:vertAlign w:val="baseline"/>
        </w:rPr>
        <w:t> </w:t>
      </w:r>
      <w:r>
        <w:rPr>
          <w:sz w:val="16"/>
          <w:vertAlign w:val="baseline"/>
        </w:rPr>
        <w:t>que la</w:t>
      </w:r>
      <w:r>
        <w:rPr>
          <w:spacing w:val="-1"/>
          <w:sz w:val="16"/>
          <w:vertAlign w:val="baseline"/>
        </w:rPr>
        <w:t> </w:t>
      </w:r>
      <w:r>
        <w:rPr>
          <w:sz w:val="16"/>
          <w:vertAlign w:val="baseline"/>
        </w:rPr>
        <w:t>empresa</w:t>
      </w:r>
      <w:r>
        <w:rPr>
          <w:spacing w:val="-1"/>
          <w:sz w:val="16"/>
          <w:vertAlign w:val="baseline"/>
        </w:rPr>
        <w:t> </w:t>
      </w:r>
      <w:r>
        <w:rPr>
          <w:sz w:val="16"/>
          <w:vertAlign w:val="baseline"/>
        </w:rPr>
        <w:t>estaba</w:t>
      </w:r>
      <w:r>
        <w:rPr>
          <w:spacing w:val="-1"/>
          <w:sz w:val="16"/>
          <w:vertAlign w:val="baseline"/>
        </w:rPr>
        <w:t> </w:t>
      </w:r>
      <w:r>
        <w:rPr>
          <w:sz w:val="16"/>
          <w:vertAlign w:val="baseline"/>
        </w:rPr>
        <w:t>enfrentando</w:t>
      </w:r>
      <w:r>
        <w:rPr>
          <w:spacing w:val="-2"/>
          <w:sz w:val="16"/>
          <w:vertAlign w:val="baseline"/>
        </w:rPr>
        <w:t> </w:t>
      </w:r>
      <w:r>
        <w:rPr>
          <w:sz w:val="16"/>
          <w:vertAlign w:val="baseline"/>
        </w:rPr>
        <w:t>en</w:t>
      </w:r>
      <w:r>
        <w:rPr>
          <w:spacing w:val="-1"/>
          <w:sz w:val="16"/>
          <w:vertAlign w:val="baseline"/>
        </w:rPr>
        <w:t> </w:t>
      </w:r>
      <w:r>
        <w:rPr>
          <w:sz w:val="16"/>
          <w:vertAlign w:val="baseline"/>
        </w:rPr>
        <w:t>relación</w:t>
      </w:r>
      <w:r>
        <w:rPr>
          <w:spacing w:val="-1"/>
          <w:sz w:val="16"/>
          <w:vertAlign w:val="baseline"/>
        </w:rPr>
        <w:t> </w:t>
      </w:r>
      <w:r>
        <w:rPr>
          <w:sz w:val="16"/>
          <w:vertAlign w:val="baseline"/>
        </w:rPr>
        <w:t>con un</w:t>
      </w:r>
      <w:r>
        <w:rPr>
          <w:spacing w:val="-1"/>
          <w:sz w:val="16"/>
          <w:vertAlign w:val="baseline"/>
        </w:rPr>
        <w:t> </w:t>
      </w:r>
      <w:r>
        <w:rPr>
          <w:sz w:val="16"/>
          <w:vertAlign w:val="baseline"/>
        </w:rPr>
        <w:t>predio</w:t>
      </w:r>
      <w:r>
        <w:rPr>
          <w:spacing w:val="-2"/>
          <w:sz w:val="16"/>
          <w:vertAlign w:val="baseline"/>
        </w:rPr>
        <w:t> </w:t>
      </w:r>
      <w:r>
        <w:rPr>
          <w:sz w:val="16"/>
          <w:vertAlign w:val="baseline"/>
        </w:rPr>
        <w:t>de</w:t>
      </w:r>
      <w:r>
        <w:rPr>
          <w:spacing w:val="-2"/>
          <w:sz w:val="16"/>
          <w:vertAlign w:val="baseline"/>
        </w:rPr>
        <w:t> </w:t>
      </w:r>
      <w:r>
        <w:rPr>
          <w:sz w:val="16"/>
          <w:vertAlign w:val="baseline"/>
        </w:rPr>
        <w:t>50.000 hectáreas ubicado en</w:t>
      </w:r>
      <w:r>
        <w:rPr>
          <w:spacing w:val="-1"/>
          <w:sz w:val="16"/>
          <w:vertAlign w:val="baseline"/>
        </w:rPr>
        <w:t> </w:t>
      </w:r>
      <w:r>
        <w:rPr>
          <w:sz w:val="16"/>
          <w:vertAlign w:val="baseline"/>
        </w:rPr>
        <w:t>la</w:t>
      </w:r>
      <w:r>
        <w:rPr>
          <w:spacing w:val="-1"/>
          <w:sz w:val="16"/>
          <w:vertAlign w:val="baseline"/>
        </w:rPr>
        <w:t> </w:t>
      </w:r>
      <w:r>
        <w:rPr>
          <w:sz w:val="16"/>
          <w:vertAlign w:val="baseline"/>
        </w:rPr>
        <w:t>zona</w:t>
      </w:r>
      <w:r>
        <w:rPr>
          <w:spacing w:val="-1"/>
          <w:sz w:val="16"/>
          <w:vertAlign w:val="baseline"/>
        </w:rPr>
        <w:t> </w:t>
      </w:r>
      <w:r>
        <w:rPr>
          <w:sz w:val="16"/>
          <w:vertAlign w:val="baseline"/>
        </w:rPr>
        <w:t>del Sarao</w:t>
      </w:r>
      <w:r>
        <w:rPr>
          <w:spacing w:val="-15"/>
          <w:sz w:val="16"/>
          <w:vertAlign w:val="baseline"/>
        </w:rPr>
        <w:t> </w:t>
      </w:r>
      <w:r>
        <w:rPr>
          <w:sz w:val="16"/>
          <w:vertAlign w:val="baseline"/>
        </w:rPr>
        <w:t>del</w:t>
      </w:r>
      <w:r>
        <w:rPr>
          <w:spacing w:val="-13"/>
          <w:sz w:val="16"/>
          <w:vertAlign w:val="baseline"/>
        </w:rPr>
        <w:t> </w:t>
      </w:r>
      <w:r>
        <w:rPr>
          <w:sz w:val="16"/>
          <w:vertAlign w:val="baseline"/>
        </w:rPr>
        <w:t>que</w:t>
      </w:r>
      <w:r>
        <w:rPr>
          <w:spacing w:val="-12"/>
          <w:sz w:val="16"/>
          <w:vertAlign w:val="baseline"/>
        </w:rPr>
        <w:t> </w:t>
      </w:r>
      <w:r>
        <w:rPr>
          <w:sz w:val="16"/>
          <w:vertAlign w:val="baseline"/>
        </w:rPr>
        <w:t>la</w:t>
      </w:r>
      <w:r>
        <w:rPr>
          <w:spacing w:val="-10"/>
          <w:sz w:val="16"/>
          <w:vertAlign w:val="baseline"/>
        </w:rPr>
        <w:t> </w:t>
      </w:r>
      <w:r>
        <w:rPr>
          <w:sz w:val="16"/>
          <w:vertAlign w:val="baseline"/>
        </w:rPr>
        <w:t>empresa</w:t>
      </w:r>
      <w:r>
        <w:rPr>
          <w:spacing w:val="-13"/>
          <w:sz w:val="16"/>
          <w:vertAlign w:val="baseline"/>
        </w:rPr>
        <w:t> </w:t>
      </w:r>
      <w:r>
        <w:rPr>
          <w:sz w:val="16"/>
          <w:vertAlign w:val="baseline"/>
        </w:rPr>
        <w:t>era</w:t>
      </w:r>
      <w:r>
        <w:rPr>
          <w:spacing w:val="-15"/>
          <w:sz w:val="16"/>
          <w:vertAlign w:val="baseline"/>
        </w:rPr>
        <w:t> </w:t>
      </w:r>
      <w:r>
        <w:rPr>
          <w:sz w:val="16"/>
          <w:vertAlign w:val="baseline"/>
        </w:rPr>
        <w:t>propietaria.</w:t>
      </w:r>
      <w:r>
        <w:rPr>
          <w:spacing w:val="-10"/>
          <w:sz w:val="16"/>
          <w:vertAlign w:val="baseline"/>
        </w:rPr>
        <w:t> </w:t>
      </w:r>
      <w:r>
        <w:rPr>
          <w:sz w:val="16"/>
          <w:vertAlign w:val="baseline"/>
        </w:rPr>
        <w:t>Entre</w:t>
      </w:r>
      <w:r>
        <w:rPr>
          <w:spacing w:val="-10"/>
          <w:sz w:val="16"/>
          <w:vertAlign w:val="baseline"/>
        </w:rPr>
        <w:t> </w:t>
      </w:r>
      <w:r>
        <w:rPr>
          <w:sz w:val="16"/>
          <w:vertAlign w:val="baseline"/>
        </w:rPr>
        <w:t>los</w:t>
      </w:r>
      <w:r>
        <w:rPr>
          <w:spacing w:val="-10"/>
          <w:sz w:val="16"/>
          <w:vertAlign w:val="baseline"/>
        </w:rPr>
        <w:t> </w:t>
      </w:r>
      <w:r>
        <w:rPr>
          <w:sz w:val="16"/>
          <w:vertAlign w:val="baseline"/>
        </w:rPr>
        <w:t>años</w:t>
      </w:r>
      <w:r>
        <w:rPr>
          <w:spacing w:val="-12"/>
          <w:sz w:val="16"/>
          <w:vertAlign w:val="baseline"/>
        </w:rPr>
        <w:t> </w:t>
      </w:r>
      <w:r>
        <w:rPr>
          <w:sz w:val="16"/>
          <w:vertAlign w:val="baseline"/>
        </w:rPr>
        <w:t>2002</w:t>
      </w:r>
      <w:r>
        <w:rPr>
          <w:spacing w:val="-11"/>
          <w:sz w:val="16"/>
          <w:vertAlign w:val="baseline"/>
        </w:rPr>
        <w:t> </w:t>
      </w:r>
      <w:r>
        <w:rPr>
          <w:sz w:val="16"/>
          <w:vertAlign w:val="baseline"/>
        </w:rPr>
        <w:t>y</w:t>
      </w:r>
      <w:r>
        <w:rPr>
          <w:spacing w:val="-11"/>
          <w:sz w:val="16"/>
          <w:vertAlign w:val="baseline"/>
        </w:rPr>
        <w:t> </w:t>
      </w:r>
      <w:r>
        <w:rPr>
          <w:sz w:val="16"/>
          <w:vertAlign w:val="baseline"/>
        </w:rPr>
        <w:t>2004,</w:t>
      </w:r>
      <w:r>
        <w:rPr>
          <w:spacing w:val="-13"/>
          <w:sz w:val="16"/>
          <w:vertAlign w:val="baseline"/>
        </w:rPr>
        <w:t> </w:t>
      </w:r>
      <w:r>
        <w:rPr>
          <w:sz w:val="16"/>
          <w:vertAlign w:val="baseline"/>
        </w:rPr>
        <w:t>Carlos</w:t>
      </w:r>
      <w:r>
        <w:rPr>
          <w:spacing w:val="-12"/>
          <w:sz w:val="16"/>
          <w:vertAlign w:val="baseline"/>
        </w:rPr>
        <w:t> </w:t>
      </w:r>
      <w:r>
        <w:rPr>
          <w:sz w:val="16"/>
          <w:vertAlign w:val="baseline"/>
        </w:rPr>
        <w:t>Baraona</w:t>
      </w:r>
      <w:r>
        <w:rPr>
          <w:spacing w:val="-13"/>
          <w:sz w:val="16"/>
          <w:vertAlign w:val="baseline"/>
        </w:rPr>
        <w:t> </w:t>
      </w:r>
      <w:r>
        <w:rPr>
          <w:sz w:val="16"/>
          <w:vertAlign w:val="baseline"/>
        </w:rPr>
        <w:t>dejó</w:t>
      </w:r>
      <w:r>
        <w:rPr>
          <w:spacing w:val="-11"/>
          <w:sz w:val="16"/>
          <w:vertAlign w:val="baseline"/>
        </w:rPr>
        <w:t> </w:t>
      </w:r>
      <w:r>
        <w:rPr>
          <w:sz w:val="16"/>
          <w:vertAlign w:val="baseline"/>
        </w:rPr>
        <w:t>de</w:t>
      </w:r>
      <w:r>
        <w:rPr>
          <w:spacing w:val="-9"/>
          <w:sz w:val="16"/>
          <w:vertAlign w:val="baseline"/>
        </w:rPr>
        <w:t> </w:t>
      </w:r>
      <w:r>
        <w:rPr>
          <w:sz w:val="16"/>
          <w:vertAlign w:val="baseline"/>
        </w:rPr>
        <w:t>trabajar</w:t>
      </w:r>
      <w:r>
        <w:rPr>
          <w:spacing w:val="-11"/>
          <w:sz w:val="16"/>
          <w:vertAlign w:val="baseline"/>
        </w:rPr>
        <w:t> </w:t>
      </w:r>
      <w:r>
        <w:rPr>
          <w:sz w:val="16"/>
          <w:vertAlign w:val="baseline"/>
        </w:rPr>
        <w:t>con</w:t>
      </w:r>
      <w:r>
        <w:rPr>
          <w:spacing w:val="-13"/>
          <w:sz w:val="16"/>
          <w:vertAlign w:val="baseline"/>
        </w:rPr>
        <w:t> </w:t>
      </w:r>
      <w:r>
        <w:rPr>
          <w:sz w:val="16"/>
          <w:vertAlign w:val="baseline"/>
        </w:rPr>
        <w:t>la</w:t>
      </w:r>
      <w:r>
        <w:rPr>
          <w:spacing w:val="-13"/>
          <w:sz w:val="16"/>
          <w:vertAlign w:val="baseline"/>
        </w:rPr>
        <w:t> </w:t>
      </w:r>
      <w:r>
        <w:rPr>
          <w:sz w:val="16"/>
          <w:vertAlign w:val="baseline"/>
        </w:rPr>
        <w:t>Forestal Sarao (expediente de prueba, f. 024, 080, 108, 183-184). Además, en la audiencia pública manifestó que “en el 2000,</w:t>
      </w:r>
      <w:r>
        <w:rPr>
          <w:spacing w:val="-4"/>
          <w:sz w:val="16"/>
          <w:vertAlign w:val="baseline"/>
        </w:rPr>
        <w:t> </w:t>
      </w:r>
      <w:r>
        <w:rPr>
          <w:sz w:val="16"/>
          <w:vertAlign w:val="baseline"/>
        </w:rPr>
        <w:t>2001,</w:t>
      </w:r>
      <w:r>
        <w:rPr>
          <w:spacing w:val="-2"/>
          <w:sz w:val="16"/>
          <w:vertAlign w:val="baseline"/>
        </w:rPr>
        <w:t> </w:t>
      </w:r>
      <w:r>
        <w:rPr>
          <w:sz w:val="16"/>
          <w:vertAlign w:val="baseline"/>
        </w:rPr>
        <w:t>2002,</w:t>
      </w:r>
      <w:r>
        <w:rPr>
          <w:spacing w:val="-2"/>
          <w:sz w:val="16"/>
          <w:vertAlign w:val="baseline"/>
        </w:rPr>
        <w:t> </w:t>
      </w:r>
      <w:r>
        <w:rPr>
          <w:sz w:val="16"/>
          <w:vertAlign w:val="baseline"/>
        </w:rPr>
        <w:t>2003 mediados</w:t>
      </w:r>
      <w:r>
        <w:rPr>
          <w:spacing w:val="-3"/>
          <w:sz w:val="16"/>
          <w:vertAlign w:val="baseline"/>
        </w:rPr>
        <w:t> </w:t>
      </w:r>
      <w:r>
        <w:rPr>
          <w:sz w:val="16"/>
          <w:vertAlign w:val="baseline"/>
        </w:rPr>
        <w:t>de</w:t>
      </w:r>
      <w:r>
        <w:rPr>
          <w:spacing w:val="-3"/>
          <w:sz w:val="16"/>
          <w:vertAlign w:val="baseline"/>
        </w:rPr>
        <w:t> </w:t>
      </w:r>
      <w:r>
        <w:rPr>
          <w:sz w:val="16"/>
          <w:vertAlign w:val="baseline"/>
        </w:rPr>
        <w:t>2004 no tuv[o]</w:t>
      </w:r>
      <w:r>
        <w:rPr>
          <w:spacing w:val="-2"/>
          <w:sz w:val="16"/>
          <w:vertAlign w:val="baseline"/>
        </w:rPr>
        <w:t> </w:t>
      </w:r>
      <w:r>
        <w:rPr>
          <w:sz w:val="16"/>
          <w:vertAlign w:val="baseline"/>
        </w:rPr>
        <w:t>ninguna vinculación</w:t>
      </w:r>
      <w:r>
        <w:rPr>
          <w:spacing w:val="-2"/>
          <w:sz w:val="16"/>
          <w:vertAlign w:val="baseline"/>
        </w:rPr>
        <w:t> </w:t>
      </w:r>
      <w:r>
        <w:rPr>
          <w:sz w:val="16"/>
          <w:vertAlign w:val="baseline"/>
        </w:rPr>
        <w:t>con</w:t>
      </w:r>
      <w:r>
        <w:rPr>
          <w:spacing w:val="-2"/>
          <w:sz w:val="16"/>
          <w:vertAlign w:val="baseline"/>
        </w:rPr>
        <w:t> </w:t>
      </w:r>
      <w:r>
        <w:rPr>
          <w:sz w:val="16"/>
          <w:vertAlign w:val="baseline"/>
        </w:rPr>
        <w:t>[la</w:t>
      </w:r>
      <w:r>
        <w:rPr>
          <w:spacing w:val="-2"/>
          <w:sz w:val="16"/>
          <w:vertAlign w:val="baseline"/>
        </w:rPr>
        <w:t> </w:t>
      </w:r>
      <w:r>
        <w:rPr>
          <w:sz w:val="16"/>
          <w:vertAlign w:val="baseline"/>
        </w:rPr>
        <w:t>Forestal</w:t>
      </w:r>
      <w:r>
        <w:rPr>
          <w:spacing w:val="-2"/>
          <w:sz w:val="16"/>
          <w:vertAlign w:val="baseline"/>
        </w:rPr>
        <w:t> </w:t>
      </w:r>
      <w:r>
        <w:rPr>
          <w:sz w:val="16"/>
          <w:vertAlign w:val="baseline"/>
        </w:rPr>
        <w:t>Sarao]”.</w:t>
      </w:r>
      <w:r>
        <w:rPr>
          <w:spacing w:val="-2"/>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Declaración de Carlos Baraona Bray ante la Corte, </w:t>
      </w:r>
      <w:r>
        <w:rPr>
          <w:i/>
          <w:sz w:val="16"/>
          <w:vertAlign w:val="baseline"/>
        </w:rPr>
        <w:t>supra</w:t>
      </w:r>
      <w:r>
        <w:rPr>
          <w:sz w:val="16"/>
          <w:vertAlign w:val="baseline"/>
        </w:rPr>
        <w:t>; Sentencia del</w:t>
      </w:r>
      <w:r>
        <w:rPr>
          <w:spacing w:val="-1"/>
          <w:sz w:val="16"/>
          <w:vertAlign w:val="baseline"/>
        </w:rPr>
        <w:t> </w:t>
      </w:r>
      <w:r>
        <w:rPr>
          <w:sz w:val="16"/>
          <w:vertAlign w:val="baseline"/>
        </w:rPr>
        <w:t>Juzgado de Garantía de Puerto Montt de 22 de junio de 2004,</w:t>
      </w:r>
      <w:r>
        <w:rPr>
          <w:spacing w:val="-3"/>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y</w:t>
      </w:r>
      <w:r>
        <w:rPr>
          <w:spacing w:val="-2"/>
          <w:sz w:val="16"/>
          <w:vertAlign w:val="baseline"/>
        </w:rPr>
        <w:t> </w:t>
      </w:r>
      <w:r>
        <w:rPr>
          <w:sz w:val="16"/>
          <w:vertAlign w:val="baseline"/>
        </w:rPr>
        <w:t>Sentencia</w:t>
      </w:r>
      <w:r>
        <w:rPr>
          <w:spacing w:val="-1"/>
          <w:sz w:val="16"/>
          <w:vertAlign w:val="baseline"/>
        </w:rPr>
        <w:t> </w:t>
      </w:r>
      <w:r>
        <w:rPr>
          <w:sz w:val="16"/>
          <w:vertAlign w:val="baseline"/>
        </w:rPr>
        <w:t>del</w:t>
      </w:r>
      <w:r>
        <w:rPr>
          <w:spacing w:val="-1"/>
          <w:sz w:val="16"/>
          <w:vertAlign w:val="baseline"/>
        </w:rPr>
        <w:t> </w:t>
      </w:r>
      <w:r>
        <w:rPr>
          <w:sz w:val="16"/>
          <w:vertAlign w:val="baseline"/>
        </w:rPr>
        <w:t>Juzgado</w:t>
      </w:r>
      <w:r>
        <w:rPr>
          <w:spacing w:val="-2"/>
          <w:sz w:val="16"/>
          <w:vertAlign w:val="baseline"/>
        </w:rPr>
        <w:t> </w:t>
      </w:r>
      <w:r>
        <w:rPr>
          <w:sz w:val="16"/>
          <w:vertAlign w:val="baseline"/>
        </w:rPr>
        <w:t>de</w:t>
      </w:r>
      <w:r>
        <w:rPr>
          <w:spacing w:val="-2"/>
          <w:sz w:val="16"/>
          <w:vertAlign w:val="baseline"/>
        </w:rPr>
        <w:t> </w:t>
      </w:r>
      <w:r>
        <w:rPr>
          <w:sz w:val="16"/>
          <w:vertAlign w:val="baseline"/>
        </w:rPr>
        <w:t>Garantía</w:t>
      </w:r>
      <w:r>
        <w:rPr>
          <w:spacing w:val="-1"/>
          <w:sz w:val="16"/>
          <w:vertAlign w:val="baseline"/>
        </w:rPr>
        <w:t> </w:t>
      </w:r>
      <w:r>
        <w:rPr>
          <w:sz w:val="16"/>
          <w:vertAlign w:val="baseline"/>
        </w:rPr>
        <w:t>de</w:t>
      </w:r>
      <w:r>
        <w:rPr>
          <w:spacing w:val="-2"/>
          <w:sz w:val="16"/>
          <w:vertAlign w:val="baseline"/>
        </w:rPr>
        <w:t> </w:t>
      </w:r>
      <w:r>
        <w:rPr>
          <w:sz w:val="16"/>
          <w:vertAlign w:val="baseline"/>
        </w:rPr>
        <w:t>Puerto</w:t>
      </w:r>
      <w:r>
        <w:rPr>
          <w:spacing w:val="-2"/>
          <w:sz w:val="16"/>
          <w:vertAlign w:val="baseline"/>
        </w:rPr>
        <w:t> </w:t>
      </w:r>
      <w:r>
        <w:rPr>
          <w:sz w:val="16"/>
          <w:vertAlign w:val="baseline"/>
        </w:rPr>
        <w:t>Montt</w:t>
      </w:r>
      <w:r>
        <w:rPr>
          <w:spacing w:val="-1"/>
          <w:sz w:val="16"/>
          <w:vertAlign w:val="baseline"/>
        </w:rPr>
        <w:t> </w:t>
      </w:r>
      <w:r>
        <w:rPr>
          <w:sz w:val="16"/>
          <w:vertAlign w:val="baseline"/>
        </w:rPr>
        <w:t>de</w:t>
      </w:r>
      <w:r>
        <w:rPr>
          <w:spacing w:val="-2"/>
          <w:sz w:val="16"/>
          <w:vertAlign w:val="baseline"/>
        </w:rPr>
        <w:t> </w:t>
      </w:r>
      <w:r>
        <w:rPr>
          <w:sz w:val="16"/>
          <w:vertAlign w:val="baseline"/>
        </w:rPr>
        <w:t>4 de octubre</w:t>
      </w:r>
      <w:r>
        <w:rPr>
          <w:spacing w:val="-2"/>
          <w:sz w:val="16"/>
          <w:vertAlign w:val="baseline"/>
        </w:rPr>
        <w:t> </w:t>
      </w:r>
      <w:r>
        <w:rPr>
          <w:sz w:val="16"/>
          <w:vertAlign w:val="baseline"/>
        </w:rPr>
        <w:t>de</w:t>
      </w:r>
      <w:r>
        <w:rPr>
          <w:spacing w:val="-2"/>
          <w:sz w:val="16"/>
          <w:vertAlign w:val="baseline"/>
        </w:rPr>
        <w:t> </w:t>
      </w:r>
      <w:r>
        <w:rPr>
          <w:sz w:val="16"/>
          <w:vertAlign w:val="baseline"/>
        </w:rPr>
        <w:t>2007 (expediente</w:t>
      </w:r>
      <w:r>
        <w:rPr>
          <w:spacing w:val="-2"/>
          <w:sz w:val="16"/>
          <w:vertAlign w:val="baseline"/>
        </w:rPr>
        <w:t> </w:t>
      </w:r>
      <w:r>
        <w:rPr>
          <w:sz w:val="16"/>
          <w:vertAlign w:val="baseline"/>
        </w:rPr>
        <w:t>de</w:t>
      </w:r>
      <w:r>
        <w:rPr>
          <w:spacing w:val="-2"/>
          <w:sz w:val="16"/>
          <w:vertAlign w:val="baseline"/>
        </w:rPr>
        <w:t> </w:t>
      </w:r>
      <w:r>
        <w:rPr>
          <w:sz w:val="16"/>
          <w:vertAlign w:val="baseline"/>
        </w:rPr>
        <w:t>prueba, fs. 153 a 201).</w:t>
      </w:r>
    </w:p>
    <w:p>
      <w:pPr>
        <w:spacing w:line="194" w:lineRule="exact" w:before="0"/>
        <w:ind w:left="120" w:right="0" w:firstLine="0"/>
        <w:jc w:val="both"/>
        <w:rPr>
          <w:sz w:val="16"/>
        </w:rPr>
      </w:pPr>
      <w:bookmarkStart w:name="_bookmark69" w:id="90"/>
      <w:bookmarkEnd w:id="90"/>
      <w:r>
        <w:rPr/>
      </w:r>
      <w:r>
        <w:rPr>
          <w:sz w:val="16"/>
          <w:vertAlign w:val="superscript"/>
        </w:rPr>
        <w:t>49</w:t>
      </w:r>
      <w:r>
        <w:rPr>
          <w:spacing w:val="56"/>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Declaración</w:t>
      </w:r>
      <w:r>
        <w:rPr>
          <w:spacing w:val="-4"/>
          <w:sz w:val="16"/>
          <w:vertAlign w:val="baseline"/>
        </w:rPr>
        <w:t> </w:t>
      </w:r>
      <w:r>
        <w:rPr>
          <w:sz w:val="16"/>
          <w:vertAlign w:val="baseline"/>
        </w:rPr>
        <w:t>de</w:t>
      </w:r>
      <w:r>
        <w:rPr>
          <w:spacing w:val="-3"/>
          <w:sz w:val="16"/>
          <w:vertAlign w:val="baseline"/>
        </w:rPr>
        <w:t> </w:t>
      </w:r>
      <w:r>
        <w:rPr>
          <w:sz w:val="16"/>
          <w:vertAlign w:val="baseline"/>
        </w:rPr>
        <w:t>Carlos</w:t>
      </w:r>
      <w:r>
        <w:rPr>
          <w:spacing w:val="-2"/>
          <w:sz w:val="16"/>
          <w:vertAlign w:val="baseline"/>
        </w:rPr>
        <w:t> </w:t>
      </w:r>
      <w:r>
        <w:rPr>
          <w:sz w:val="16"/>
          <w:vertAlign w:val="baseline"/>
        </w:rPr>
        <w:t>Baraona</w:t>
      </w:r>
      <w:r>
        <w:rPr>
          <w:spacing w:val="-2"/>
          <w:sz w:val="16"/>
          <w:vertAlign w:val="baseline"/>
        </w:rPr>
        <w:t> </w:t>
      </w:r>
      <w:r>
        <w:rPr>
          <w:sz w:val="16"/>
          <w:vertAlign w:val="baseline"/>
        </w:rPr>
        <w:t>Bray</w:t>
      </w:r>
      <w:r>
        <w:rPr>
          <w:spacing w:val="-2"/>
          <w:sz w:val="16"/>
          <w:vertAlign w:val="baseline"/>
        </w:rPr>
        <w:t> </w:t>
      </w:r>
      <w:r>
        <w:rPr>
          <w:sz w:val="16"/>
          <w:vertAlign w:val="baseline"/>
        </w:rPr>
        <w:t>ante</w:t>
      </w:r>
      <w:r>
        <w:rPr>
          <w:spacing w:val="-1"/>
          <w:sz w:val="16"/>
          <w:vertAlign w:val="baseline"/>
        </w:rPr>
        <w:t> </w:t>
      </w:r>
      <w:r>
        <w:rPr>
          <w:sz w:val="16"/>
          <w:vertAlign w:val="baseline"/>
        </w:rPr>
        <w:t>la</w:t>
      </w:r>
      <w:r>
        <w:rPr>
          <w:spacing w:val="-3"/>
          <w:sz w:val="16"/>
          <w:vertAlign w:val="baseline"/>
        </w:rPr>
        <w:t> </w:t>
      </w:r>
      <w:r>
        <w:rPr>
          <w:sz w:val="16"/>
          <w:vertAlign w:val="baseline"/>
        </w:rPr>
        <w:t>Corte,</w:t>
      </w:r>
      <w:r>
        <w:rPr>
          <w:spacing w:val="-1"/>
          <w:sz w:val="16"/>
          <w:vertAlign w:val="baseline"/>
        </w:rPr>
        <w:t> </w:t>
      </w:r>
      <w:r>
        <w:rPr>
          <w:i/>
          <w:spacing w:val="-2"/>
          <w:sz w:val="16"/>
          <w:vertAlign w:val="baseline"/>
        </w:rPr>
        <w:t>supra</w:t>
      </w:r>
      <w:r>
        <w:rPr>
          <w:spacing w:val="-2"/>
          <w:sz w:val="16"/>
          <w:vertAlign w:val="baseline"/>
        </w:rPr>
        <w:t>.</w:t>
      </w:r>
    </w:p>
    <w:p>
      <w:pPr>
        <w:spacing w:before="0"/>
        <w:ind w:left="119" w:right="194" w:firstLine="0"/>
        <w:jc w:val="both"/>
        <w:rPr>
          <w:sz w:val="16"/>
        </w:rPr>
      </w:pPr>
      <w:bookmarkStart w:name="_bookmark70" w:id="91"/>
      <w:bookmarkEnd w:id="91"/>
      <w:r>
        <w:rPr/>
      </w:r>
      <w:r>
        <w:rPr>
          <w:sz w:val="16"/>
          <w:vertAlign w:val="superscript"/>
        </w:rPr>
        <w:t>50</w:t>
      </w:r>
      <w:r>
        <w:rPr>
          <w:spacing w:val="80"/>
          <w:w w:val="150"/>
          <w:sz w:val="16"/>
          <w:vertAlign w:val="baseline"/>
        </w:rPr>
        <w:t>  </w:t>
      </w:r>
      <w:r>
        <w:rPr>
          <w:sz w:val="16"/>
          <w:vertAlign w:val="baseline"/>
        </w:rPr>
        <w:t>De conformidad con lo indicado por los representantes y el señor Baraona en audiencia pública. </w:t>
      </w:r>
      <w:r>
        <w:rPr>
          <w:i/>
          <w:sz w:val="16"/>
          <w:vertAlign w:val="baseline"/>
        </w:rPr>
        <w:t>Cfr</w:t>
      </w:r>
      <w:r>
        <w:rPr>
          <w:sz w:val="16"/>
          <w:vertAlign w:val="baseline"/>
        </w:rPr>
        <w:t>. Declaración de Carlos Baraona Bray ante la Corte, </w:t>
      </w:r>
      <w:r>
        <w:rPr>
          <w:i/>
          <w:sz w:val="16"/>
          <w:vertAlign w:val="baseline"/>
        </w:rPr>
        <w:t>supra</w:t>
      </w:r>
      <w:r>
        <w:rPr>
          <w:sz w:val="16"/>
          <w:vertAlign w:val="baseline"/>
        </w:rPr>
        <w:t>.</w:t>
      </w:r>
    </w:p>
    <w:p>
      <w:pPr>
        <w:spacing w:after="0"/>
        <w:jc w:val="both"/>
        <w:rPr>
          <w:sz w:val="16"/>
        </w:rPr>
        <w:sectPr>
          <w:pgSz w:w="12240" w:h="15840"/>
          <w:pgMar w:header="0" w:footer="715" w:top="1360" w:bottom="900" w:left="1320" w:right="1240"/>
        </w:sectPr>
      </w:pPr>
    </w:p>
    <w:p>
      <w:pPr>
        <w:pStyle w:val="BodyText"/>
        <w:spacing w:before="80"/>
        <w:ind w:left="119" w:right="197"/>
        <w:jc w:val="both"/>
      </w:pPr>
      <w:r>
        <w:rPr/>
        <w:t>ilegal del alerce</w:t>
      </w:r>
      <w:hyperlink w:history="true" w:anchor="_bookmark71">
        <w:r>
          <w:rPr>
            <w:position w:val="7"/>
            <w:sz w:val="13"/>
          </w:rPr>
          <w:t>51</w:t>
        </w:r>
      </w:hyperlink>
      <w:r>
        <w:rPr/>
        <w:t>. Asimismo, la Agrupación de Ingenieros Forestales por el Bosque Nativo denunció</w:t>
      </w:r>
      <w:r>
        <w:rPr>
          <w:spacing w:val="-9"/>
        </w:rPr>
        <w:t> </w:t>
      </w:r>
      <w:r>
        <w:rPr/>
        <w:t>ese</w:t>
      </w:r>
      <w:r>
        <w:rPr>
          <w:spacing w:val="-11"/>
        </w:rPr>
        <w:t> </w:t>
      </w:r>
      <w:r>
        <w:rPr/>
        <w:t>mismo</w:t>
      </w:r>
      <w:r>
        <w:rPr>
          <w:spacing w:val="-9"/>
        </w:rPr>
        <w:t> </w:t>
      </w:r>
      <w:r>
        <w:rPr/>
        <w:t>año</w:t>
      </w:r>
      <w:r>
        <w:rPr>
          <w:spacing w:val="-11"/>
        </w:rPr>
        <w:t> </w:t>
      </w:r>
      <w:r>
        <w:rPr/>
        <w:t>que</w:t>
      </w:r>
      <w:r>
        <w:rPr>
          <w:spacing w:val="-9"/>
        </w:rPr>
        <w:t> </w:t>
      </w:r>
      <w:r>
        <w:rPr/>
        <w:t>el</w:t>
      </w:r>
      <w:r>
        <w:rPr>
          <w:spacing w:val="-7"/>
        </w:rPr>
        <w:t> </w:t>
      </w:r>
      <w:r>
        <w:rPr/>
        <w:t>señor</w:t>
      </w:r>
      <w:r>
        <w:rPr>
          <w:spacing w:val="-9"/>
        </w:rPr>
        <w:t> </w:t>
      </w:r>
      <w:r>
        <w:rPr/>
        <w:t>CW,</w:t>
      </w:r>
      <w:r>
        <w:rPr>
          <w:spacing w:val="-11"/>
        </w:rPr>
        <w:t> </w:t>
      </w:r>
      <w:r>
        <w:rPr/>
        <w:t>quien</w:t>
      </w:r>
      <w:r>
        <w:rPr>
          <w:spacing w:val="-9"/>
        </w:rPr>
        <w:t> </w:t>
      </w:r>
      <w:r>
        <w:rPr/>
        <w:t>se</w:t>
      </w:r>
      <w:r>
        <w:rPr>
          <w:spacing w:val="-9"/>
        </w:rPr>
        <w:t> </w:t>
      </w:r>
      <w:r>
        <w:rPr/>
        <w:t>desempeñaba</w:t>
      </w:r>
      <w:r>
        <w:rPr>
          <w:spacing w:val="-10"/>
        </w:rPr>
        <w:t> </w:t>
      </w:r>
      <w:r>
        <w:rPr/>
        <w:t>como</w:t>
      </w:r>
      <w:r>
        <w:rPr>
          <w:spacing w:val="-11"/>
        </w:rPr>
        <w:t> </w:t>
      </w:r>
      <w:r>
        <w:rPr/>
        <w:t>Director</w:t>
      </w:r>
      <w:r>
        <w:rPr>
          <w:spacing w:val="-11"/>
        </w:rPr>
        <w:t> </w:t>
      </w:r>
      <w:r>
        <w:rPr/>
        <w:t>Ejecutivo</w:t>
      </w:r>
      <w:r>
        <w:rPr>
          <w:spacing w:val="-11"/>
        </w:rPr>
        <w:t> </w:t>
      </w:r>
      <w:r>
        <w:rPr/>
        <w:t>de la</w:t>
      </w:r>
      <w:r>
        <w:rPr>
          <w:spacing w:val="-3"/>
        </w:rPr>
        <w:t> </w:t>
      </w:r>
      <w:r>
        <w:rPr/>
        <w:t>CONAF,</w:t>
      </w:r>
      <w:r>
        <w:rPr>
          <w:spacing w:val="-4"/>
        </w:rPr>
        <w:t> </w:t>
      </w:r>
      <w:r>
        <w:rPr/>
        <w:t>recibía</w:t>
      </w:r>
      <w:r>
        <w:rPr>
          <w:spacing w:val="-3"/>
        </w:rPr>
        <w:t> </w:t>
      </w:r>
      <w:r>
        <w:rPr/>
        <w:t>presiones</w:t>
      </w:r>
      <w:r>
        <w:rPr>
          <w:spacing w:val="-4"/>
        </w:rPr>
        <w:t> </w:t>
      </w:r>
      <w:r>
        <w:rPr/>
        <w:t>para otorgar</w:t>
      </w:r>
      <w:r>
        <w:rPr>
          <w:spacing w:val="-4"/>
        </w:rPr>
        <w:t> </w:t>
      </w:r>
      <w:r>
        <w:rPr/>
        <w:t>planes</w:t>
      </w:r>
      <w:r>
        <w:rPr>
          <w:spacing w:val="-1"/>
        </w:rPr>
        <w:t> </w:t>
      </w:r>
      <w:r>
        <w:rPr/>
        <w:t>de</w:t>
      </w:r>
      <w:r>
        <w:rPr>
          <w:spacing w:val="-4"/>
        </w:rPr>
        <w:t> </w:t>
      </w:r>
      <w:r>
        <w:rPr/>
        <w:t>manejo</w:t>
      </w:r>
      <w:r>
        <w:rPr>
          <w:spacing w:val="-4"/>
        </w:rPr>
        <w:t> </w:t>
      </w:r>
      <w:r>
        <w:rPr/>
        <w:t>del</w:t>
      </w:r>
      <w:r>
        <w:rPr>
          <w:spacing w:val="-3"/>
        </w:rPr>
        <w:t> </w:t>
      </w:r>
      <w:r>
        <w:rPr/>
        <w:t>alerce</w:t>
      </w:r>
      <w:r>
        <w:rPr>
          <w:spacing w:val="-4"/>
        </w:rPr>
        <w:t> </w:t>
      </w:r>
      <w:r>
        <w:rPr/>
        <w:t>a privados</w:t>
      </w:r>
      <w:hyperlink w:history="true" w:anchor="_bookmark72">
        <w:r>
          <w:rPr>
            <w:position w:val="7"/>
            <w:sz w:val="13"/>
          </w:rPr>
          <w:t>52</w:t>
        </w:r>
      </w:hyperlink>
      <w:r>
        <w:rPr/>
        <w:t>.</w:t>
      </w:r>
      <w:r>
        <w:rPr>
          <w:spacing w:val="-4"/>
        </w:rPr>
        <w:t> </w:t>
      </w:r>
      <w:r>
        <w:rPr/>
        <w:t>A</w:t>
      </w:r>
      <w:r>
        <w:rPr>
          <w:spacing w:val="-3"/>
        </w:rPr>
        <w:t> </w:t>
      </w:r>
      <w:r>
        <w:rPr/>
        <w:t>su vez, otras</w:t>
      </w:r>
      <w:r>
        <w:rPr>
          <w:spacing w:val="-10"/>
        </w:rPr>
        <w:t> </w:t>
      </w:r>
      <w:r>
        <w:rPr/>
        <w:t>organizaciones</w:t>
      </w:r>
      <w:r>
        <w:rPr>
          <w:spacing w:val="-12"/>
        </w:rPr>
        <w:t> </w:t>
      </w:r>
      <w:r>
        <w:rPr/>
        <w:t>y</w:t>
      </w:r>
      <w:r>
        <w:rPr>
          <w:spacing w:val="-12"/>
        </w:rPr>
        <w:t> </w:t>
      </w:r>
      <w:r>
        <w:rPr/>
        <w:t>grupos</w:t>
      </w:r>
      <w:r>
        <w:rPr>
          <w:spacing w:val="-12"/>
        </w:rPr>
        <w:t> </w:t>
      </w:r>
      <w:r>
        <w:rPr/>
        <w:t>de</w:t>
      </w:r>
      <w:r>
        <w:rPr>
          <w:spacing w:val="-12"/>
        </w:rPr>
        <w:t> </w:t>
      </w:r>
      <w:r>
        <w:rPr/>
        <w:t>personas</w:t>
      </w:r>
      <w:r>
        <w:rPr>
          <w:spacing w:val="-12"/>
        </w:rPr>
        <w:t> </w:t>
      </w:r>
      <w:r>
        <w:rPr/>
        <w:t>denunciaban</w:t>
      </w:r>
      <w:r>
        <w:rPr>
          <w:spacing w:val="-10"/>
        </w:rPr>
        <w:t> </w:t>
      </w:r>
      <w:r>
        <w:rPr/>
        <w:t>la</w:t>
      </w:r>
      <w:r>
        <w:rPr>
          <w:spacing w:val="-11"/>
        </w:rPr>
        <w:t> </w:t>
      </w:r>
      <w:r>
        <w:rPr/>
        <w:t>existencia</w:t>
      </w:r>
      <w:r>
        <w:rPr>
          <w:spacing w:val="-11"/>
        </w:rPr>
        <w:t> </w:t>
      </w:r>
      <w:r>
        <w:rPr/>
        <w:t>de</w:t>
      </w:r>
      <w:r>
        <w:rPr>
          <w:spacing w:val="-10"/>
        </w:rPr>
        <w:t> </w:t>
      </w:r>
      <w:r>
        <w:rPr/>
        <w:t>una</w:t>
      </w:r>
      <w:r>
        <w:rPr>
          <w:spacing w:val="-11"/>
        </w:rPr>
        <w:t> </w:t>
      </w:r>
      <w:r>
        <w:rPr/>
        <w:t>red</w:t>
      </w:r>
      <w:r>
        <w:rPr>
          <w:spacing w:val="-11"/>
        </w:rPr>
        <w:t> </w:t>
      </w:r>
      <w:r>
        <w:rPr/>
        <w:t>de</w:t>
      </w:r>
      <w:r>
        <w:rPr>
          <w:spacing w:val="-12"/>
        </w:rPr>
        <w:t> </w:t>
      </w:r>
      <w:r>
        <w:rPr/>
        <w:t>presiones políticas y asociaciones ilícitas en perjuicio de la conservación del alerce</w:t>
      </w:r>
      <w:hyperlink w:history="true" w:anchor="_bookmark73">
        <w:r>
          <w:rPr>
            <w:position w:val="7"/>
            <w:sz w:val="13"/>
          </w:rPr>
          <w:t>53</w:t>
        </w:r>
      </w:hyperlink>
      <w:r>
        <w:rPr/>
        <w:t>.</w:t>
      </w:r>
    </w:p>
    <w:p>
      <w:pPr>
        <w:pStyle w:val="BodyText"/>
        <w:spacing w:before="1"/>
      </w:pPr>
    </w:p>
    <w:p>
      <w:pPr>
        <w:pStyle w:val="ListParagraph"/>
        <w:numPr>
          <w:ilvl w:val="0"/>
          <w:numId w:val="12"/>
        </w:numPr>
        <w:tabs>
          <w:tab w:pos="829" w:val="left" w:leader="none"/>
        </w:tabs>
        <w:spacing w:line="240" w:lineRule="auto" w:before="0" w:after="0"/>
        <w:ind w:left="119" w:right="196" w:firstLine="0"/>
        <w:jc w:val="both"/>
        <w:rPr>
          <w:sz w:val="20"/>
        </w:rPr>
      </w:pPr>
      <w:r>
        <w:rPr>
          <w:sz w:val="20"/>
        </w:rPr>
        <w:t>Dentro de este contexto, el señor Carlos Baraona Bray realizó diversas declaraciones ante los medios de comunicación, donde se refirió principalmente a que el senador SP de la Región de Los Lagos ejercía presiones políticas sobre las autoridades encargadas en la conservación</w:t>
      </w:r>
      <w:r>
        <w:rPr>
          <w:spacing w:val="-17"/>
          <w:sz w:val="20"/>
        </w:rPr>
        <w:t> </w:t>
      </w:r>
      <w:r>
        <w:rPr>
          <w:sz w:val="20"/>
        </w:rPr>
        <w:t>del</w:t>
      </w:r>
      <w:r>
        <w:rPr>
          <w:spacing w:val="-18"/>
          <w:sz w:val="20"/>
        </w:rPr>
        <w:t> </w:t>
      </w:r>
      <w:r>
        <w:rPr>
          <w:sz w:val="20"/>
        </w:rPr>
        <w:t>alerce</w:t>
      </w:r>
      <w:r>
        <w:rPr>
          <w:spacing w:val="-14"/>
          <w:sz w:val="20"/>
        </w:rPr>
        <w:t> </w:t>
      </w:r>
      <w:r>
        <w:rPr>
          <w:sz w:val="20"/>
        </w:rPr>
        <w:t>para</w:t>
      </w:r>
      <w:r>
        <w:rPr>
          <w:spacing w:val="-18"/>
          <w:sz w:val="20"/>
        </w:rPr>
        <w:t> </w:t>
      </w:r>
      <w:r>
        <w:rPr>
          <w:sz w:val="20"/>
        </w:rPr>
        <w:t>que</w:t>
      </w:r>
      <w:r>
        <w:rPr>
          <w:spacing w:val="-16"/>
          <w:sz w:val="20"/>
        </w:rPr>
        <w:t> </w:t>
      </w:r>
      <w:r>
        <w:rPr>
          <w:sz w:val="20"/>
        </w:rPr>
        <w:t>se</w:t>
      </w:r>
      <w:r>
        <w:rPr>
          <w:spacing w:val="-17"/>
          <w:sz w:val="20"/>
        </w:rPr>
        <w:t> </w:t>
      </w:r>
      <w:r>
        <w:rPr>
          <w:sz w:val="20"/>
        </w:rPr>
        <w:t>mantuviera</w:t>
      </w:r>
      <w:r>
        <w:rPr>
          <w:spacing w:val="-16"/>
          <w:sz w:val="20"/>
        </w:rPr>
        <w:t> </w:t>
      </w:r>
      <w:r>
        <w:rPr>
          <w:sz w:val="20"/>
        </w:rPr>
        <w:t>una</w:t>
      </w:r>
      <w:r>
        <w:rPr>
          <w:spacing w:val="-18"/>
          <w:sz w:val="20"/>
        </w:rPr>
        <w:t> </w:t>
      </w:r>
      <w:r>
        <w:rPr>
          <w:sz w:val="20"/>
        </w:rPr>
        <w:t>situación</w:t>
      </w:r>
      <w:r>
        <w:rPr>
          <w:spacing w:val="-16"/>
          <w:sz w:val="20"/>
        </w:rPr>
        <w:t> </w:t>
      </w:r>
      <w:r>
        <w:rPr>
          <w:sz w:val="20"/>
        </w:rPr>
        <w:t>de</w:t>
      </w:r>
      <w:r>
        <w:rPr>
          <w:spacing w:val="-17"/>
          <w:sz w:val="20"/>
        </w:rPr>
        <w:t> </w:t>
      </w:r>
      <w:r>
        <w:rPr>
          <w:sz w:val="20"/>
        </w:rPr>
        <w:t>ocupación</w:t>
      </w:r>
      <w:r>
        <w:rPr>
          <w:spacing w:val="-17"/>
          <w:sz w:val="20"/>
        </w:rPr>
        <w:t> </w:t>
      </w:r>
      <w:r>
        <w:rPr>
          <w:sz w:val="20"/>
        </w:rPr>
        <w:t>ilegal</w:t>
      </w:r>
      <w:r>
        <w:rPr>
          <w:spacing w:val="-16"/>
          <w:sz w:val="20"/>
        </w:rPr>
        <w:t> </w:t>
      </w:r>
      <w:r>
        <w:rPr>
          <w:sz w:val="20"/>
        </w:rPr>
        <w:t>en</w:t>
      </w:r>
      <w:r>
        <w:rPr>
          <w:spacing w:val="-15"/>
          <w:sz w:val="20"/>
        </w:rPr>
        <w:t> </w:t>
      </w:r>
      <w:r>
        <w:rPr>
          <w:sz w:val="20"/>
        </w:rPr>
        <w:t>un</w:t>
      </w:r>
      <w:r>
        <w:rPr>
          <w:spacing w:val="-17"/>
          <w:sz w:val="20"/>
        </w:rPr>
        <w:t> </w:t>
      </w:r>
      <w:r>
        <w:rPr>
          <w:sz w:val="20"/>
        </w:rPr>
        <w:t>predio de</w:t>
      </w:r>
      <w:r>
        <w:rPr>
          <w:spacing w:val="-11"/>
          <w:sz w:val="20"/>
        </w:rPr>
        <w:t> </w:t>
      </w:r>
      <w:r>
        <w:rPr>
          <w:sz w:val="20"/>
        </w:rPr>
        <w:t>la</w:t>
      </w:r>
      <w:r>
        <w:rPr>
          <w:spacing w:val="-10"/>
          <w:sz w:val="20"/>
        </w:rPr>
        <w:t> </w:t>
      </w:r>
      <w:r>
        <w:rPr>
          <w:sz w:val="20"/>
        </w:rPr>
        <w:t>Región</w:t>
      </w:r>
      <w:r>
        <w:rPr>
          <w:spacing w:val="-9"/>
          <w:sz w:val="20"/>
        </w:rPr>
        <w:t> </w:t>
      </w:r>
      <w:r>
        <w:rPr>
          <w:sz w:val="20"/>
        </w:rPr>
        <w:t>de</w:t>
      </w:r>
      <w:r>
        <w:rPr>
          <w:spacing w:val="-11"/>
          <w:sz w:val="20"/>
        </w:rPr>
        <w:t> </w:t>
      </w:r>
      <w:r>
        <w:rPr>
          <w:sz w:val="20"/>
        </w:rPr>
        <w:t>Los</w:t>
      </w:r>
      <w:r>
        <w:rPr>
          <w:spacing w:val="-9"/>
          <w:sz w:val="20"/>
        </w:rPr>
        <w:t> </w:t>
      </w:r>
      <w:r>
        <w:rPr>
          <w:sz w:val="20"/>
        </w:rPr>
        <w:t>Lagos</w:t>
      </w:r>
      <w:r>
        <w:rPr>
          <w:spacing w:val="-9"/>
          <w:sz w:val="20"/>
        </w:rPr>
        <w:t> </w:t>
      </w:r>
      <w:r>
        <w:rPr>
          <w:sz w:val="20"/>
        </w:rPr>
        <w:t>y</w:t>
      </w:r>
      <w:r>
        <w:rPr>
          <w:spacing w:val="-11"/>
          <w:sz w:val="20"/>
        </w:rPr>
        <w:t> </w:t>
      </w:r>
      <w:r>
        <w:rPr>
          <w:sz w:val="20"/>
        </w:rPr>
        <w:t>que</w:t>
      </w:r>
      <w:r>
        <w:rPr>
          <w:spacing w:val="-11"/>
          <w:sz w:val="20"/>
        </w:rPr>
        <w:t> </w:t>
      </w:r>
      <w:r>
        <w:rPr>
          <w:sz w:val="20"/>
        </w:rPr>
        <w:t>no</w:t>
      </w:r>
      <w:r>
        <w:rPr>
          <w:spacing w:val="-9"/>
          <w:sz w:val="20"/>
        </w:rPr>
        <w:t> </w:t>
      </w:r>
      <w:r>
        <w:rPr>
          <w:sz w:val="20"/>
        </w:rPr>
        <w:t>se</w:t>
      </w:r>
      <w:r>
        <w:rPr>
          <w:spacing w:val="-11"/>
          <w:sz w:val="20"/>
        </w:rPr>
        <w:t> </w:t>
      </w:r>
      <w:r>
        <w:rPr>
          <w:sz w:val="20"/>
        </w:rPr>
        <w:t>detuviera</w:t>
      </w:r>
      <w:r>
        <w:rPr>
          <w:spacing w:val="-8"/>
          <w:sz w:val="20"/>
        </w:rPr>
        <w:t> </w:t>
      </w:r>
      <w:r>
        <w:rPr>
          <w:sz w:val="20"/>
        </w:rPr>
        <w:t>la</w:t>
      </w:r>
      <w:r>
        <w:rPr>
          <w:spacing w:val="-10"/>
          <w:sz w:val="20"/>
        </w:rPr>
        <w:t> </w:t>
      </w:r>
      <w:r>
        <w:rPr>
          <w:sz w:val="20"/>
        </w:rPr>
        <w:t>tala</w:t>
      </w:r>
      <w:r>
        <w:rPr>
          <w:spacing w:val="-10"/>
          <w:sz w:val="20"/>
        </w:rPr>
        <w:t> </w:t>
      </w:r>
      <w:r>
        <w:rPr>
          <w:sz w:val="20"/>
        </w:rPr>
        <w:t>ilegal.</w:t>
      </w:r>
      <w:r>
        <w:rPr>
          <w:spacing w:val="-11"/>
          <w:sz w:val="20"/>
        </w:rPr>
        <w:t> </w:t>
      </w:r>
      <w:r>
        <w:rPr>
          <w:sz w:val="20"/>
        </w:rPr>
        <w:t>El</w:t>
      </w:r>
      <w:r>
        <w:rPr>
          <w:spacing w:val="-7"/>
          <w:sz w:val="20"/>
        </w:rPr>
        <w:t> </w:t>
      </w:r>
      <w:r>
        <w:rPr>
          <w:sz w:val="20"/>
        </w:rPr>
        <w:t>señor</w:t>
      </w:r>
      <w:r>
        <w:rPr>
          <w:spacing w:val="-9"/>
          <w:sz w:val="20"/>
        </w:rPr>
        <w:t> </w:t>
      </w:r>
      <w:r>
        <w:rPr>
          <w:sz w:val="20"/>
        </w:rPr>
        <w:t>Baraona</w:t>
      </w:r>
      <w:r>
        <w:rPr>
          <w:spacing w:val="-8"/>
          <w:sz w:val="20"/>
        </w:rPr>
        <w:t> </w:t>
      </w:r>
      <w:r>
        <w:rPr>
          <w:sz w:val="20"/>
        </w:rPr>
        <w:t>consideró</w:t>
      </w:r>
      <w:r>
        <w:rPr>
          <w:spacing w:val="-11"/>
          <w:sz w:val="20"/>
        </w:rPr>
        <w:t> </w:t>
      </w:r>
      <w:r>
        <w:rPr>
          <w:sz w:val="20"/>
        </w:rPr>
        <w:t>que los</w:t>
      </w:r>
      <w:r>
        <w:rPr>
          <w:spacing w:val="-4"/>
          <w:sz w:val="20"/>
        </w:rPr>
        <w:t> </w:t>
      </w:r>
      <w:r>
        <w:rPr>
          <w:sz w:val="20"/>
        </w:rPr>
        <w:t>periodistas</w:t>
      </w:r>
      <w:r>
        <w:rPr>
          <w:spacing w:val="-6"/>
          <w:sz w:val="20"/>
        </w:rPr>
        <w:t> </w:t>
      </w:r>
      <w:r>
        <w:rPr>
          <w:sz w:val="20"/>
        </w:rPr>
        <w:t>lo</w:t>
      </w:r>
      <w:r>
        <w:rPr>
          <w:spacing w:val="-4"/>
          <w:sz w:val="20"/>
        </w:rPr>
        <w:t> </w:t>
      </w:r>
      <w:r>
        <w:rPr>
          <w:sz w:val="20"/>
        </w:rPr>
        <w:t>buscaron</w:t>
      </w:r>
      <w:r>
        <w:rPr>
          <w:spacing w:val="-4"/>
          <w:sz w:val="20"/>
        </w:rPr>
        <w:t> </w:t>
      </w:r>
      <w:r>
        <w:rPr>
          <w:sz w:val="20"/>
        </w:rPr>
        <w:t>para</w:t>
      </w:r>
      <w:r>
        <w:rPr>
          <w:spacing w:val="-3"/>
          <w:sz w:val="20"/>
        </w:rPr>
        <w:t> </w:t>
      </w:r>
      <w:r>
        <w:rPr>
          <w:sz w:val="20"/>
        </w:rPr>
        <w:t>entrevistarlo</w:t>
      </w:r>
      <w:r>
        <w:rPr>
          <w:spacing w:val="-4"/>
          <w:sz w:val="20"/>
        </w:rPr>
        <w:t> </w:t>
      </w:r>
      <w:r>
        <w:rPr>
          <w:sz w:val="20"/>
        </w:rPr>
        <w:t>porque</w:t>
      </w:r>
      <w:r>
        <w:rPr>
          <w:spacing w:val="-4"/>
          <w:sz w:val="20"/>
        </w:rPr>
        <w:t> </w:t>
      </w:r>
      <w:r>
        <w:rPr>
          <w:sz w:val="20"/>
        </w:rPr>
        <w:t>él</w:t>
      </w:r>
      <w:r>
        <w:rPr>
          <w:spacing w:val="-3"/>
          <w:sz w:val="20"/>
        </w:rPr>
        <w:t> </w:t>
      </w:r>
      <w:r>
        <w:rPr>
          <w:sz w:val="20"/>
        </w:rPr>
        <w:t>había</w:t>
      </w:r>
      <w:r>
        <w:rPr>
          <w:spacing w:val="-5"/>
          <w:sz w:val="20"/>
        </w:rPr>
        <w:t> </w:t>
      </w:r>
      <w:r>
        <w:rPr>
          <w:sz w:val="20"/>
        </w:rPr>
        <w:t>presentado</w:t>
      </w:r>
      <w:r>
        <w:rPr>
          <w:spacing w:val="-4"/>
          <w:sz w:val="20"/>
        </w:rPr>
        <w:t> </w:t>
      </w:r>
      <w:r>
        <w:rPr>
          <w:sz w:val="20"/>
        </w:rPr>
        <w:t>en</w:t>
      </w:r>
      <w:r>
        <w:rPr>
          <w:spacing w:val="-2"/>
          <w:sz w:val="20"/>
        </w:rPr>
        <w:t> </w:t>
      </w:r>
      <w:r>
        <w:rPr>
          <w:sz w:val="20"/>
        </w:rPr>
        <w:t>el</w:t>
      </w:r>
      <w:r>
        <w:rPr>
          <w:spacing w:val="-3"/>
          <w:sz w:val="20"/>
        </w:rPr>
        <w:t> </w:t>
      </w:r>
      <w:r>
        <w:rPr>
          <w:sz w:val="20"/>
        </w:rPr>
        <w:t>año</w:t>
      </w:r>
      <w:r>
        <w:rPr>
          <w:spacing w:val="-4"/>
          <w:sz w:val="20"/>
        </w:rPr>
        <w:t> </w:t>
      </w:r>
      <w:r>
        <w:rPr>
          <w:sz w:val="20"/>
        </w:rPr>
        <w:t>1999</w:t>
      </w:r>
      <w:r>
        <w:rPr>
          <w:spacing w:val="-5"/>
          <w:sz w:val="20"/>
        </w:rPr>
        <w:t> </w:t>
      </w:r>
      <w:r>
        <w:rPr>
          <w:sz w:val="20"/>
        </w:rPr>
        <w:t>una denuncia relacionada con el tema</w:t>
      </w:r>
      <w:hyperlink w:history="true" w:anchor="_bookmark74">
        <w:r>
          <w:rPr>
            <w:position w:val="7"/>
            <w:sz w:val="13"/>
          </w:rPr>
          <w:t>54</w:t>
        </w:r>
      </w:hyperlink>
      <w:r>
        <w:rPr>
          <w:sz w:val="20"/>
        </w:rPr>
        <w:t>. Algunas de las declaraciones del señor Baraona en este sentido, según lo determinado como hechos probados en el proceso penal interno</w:t>
      </w:r>
      <w:hyperlink w:history="true" w:anchor="_bookmark75">
        <w:r>
          <w:rPr>
            <w:position w:val="7"/>
            <w:sz w:val="13"/>
          </w:rPr>
          <w:t>55</w:t>
        </w:r>
      </w:hyperlink>
      <w:r>
        <w:rPr>
          <w:sz w:val="20"/>
        </w:rPr>
        <w:t>, fueron las siguientes:</w:t>
      </w:r>
    </w:p>
    <w:p>
      <w:pPr>
        <w:pStyle w:val="BodyText"/>
        <w:spacing w:before="9"/>
        <w:rPr>
          <w:sz w:val="19"/>
        </w:rPr>
      </w:pPr>
    </w:p>
    <w:p>
      <w:pPr>
        <w:pStyle w:val="ListParagraph"/>
        <w:numPr>
          <w:ilvl w:val="1"/>
          <w:numId w:val="12"/>
        </w:numPr>
        <w:tabs>
          <w:tab w:pos="1537" w:val="left" w:leader="none"/>
        </w:tabs>
        <w:spacing w:line="240" w:lineRule="auto" w:before="0" w:after="0"/>
        <w:ind w:left="840" w:right="195" w:firstLine="0"/>
        <w:jc w:val="both"/>
        <w:rPr>
          <w:sz w:val="18"/>
        </w:rPr>
      </w:pPr>
      <w:r>
        <w:rPr>
          <w:sz w:val="18"/>
        </w:rPr>
        <w:t>El 12 de mayo de 2004 Carlos Baraona fue entrevistado en el noticiero “Teletrece”, donde señaló que el senador SP ejercía presiones a las autoridades para que no detuvieran la tala ilegal de alerces en la Región de Los Lagos. Agregó que “[e]l Senador [SP] ha presionado para que se mantenga [la]</w:t>
      </w:r>
      <w:r>
        <w:rPr>
          <w:spacing w:val="-1"/>
          <w:sz w:val="18"/>
        </w:rPr>
        <w:t> </w:t>
      </w:r>
      <w:r>
        <w:rPr>
          <w:sz w:val="18"/>
        </w:rPr>
        <w:t>situación de explotación […] en el predio y de ocupación ilegal […], al</w:t>
      </w:r>
      <w:r>
        <w:rPr>
          <w:spacing w:val="-7"/>
          <w:sz w:val="18"/>
        </w:rPr>
        <w:t> </w:t>
      </w:r>
      <w:r>
        <w:rPr>
          <w:sz w:val="18"/>
        </w:rPr>
        <w:t>Seremi</w:t>
      </w:r>
      <w:r>
        <w:rPr>
          <w:spacing w:val="-7"/>
          <w:sz w:val="18"/>
        </w:rPr>
        <w:t> </w:t>
      </w:r>
      <w:r>
        <w:rPr>
          <w:sz w:val="18"/>
        </w:rPr>
        <w:t>[…]</w:t>
      </w:r>
      <w:r>
        <w:rPr>
          <w:spacing w:val="-8"/>
          <w:sz w:val="18"/>
        </w:rPr>
        <w:t> </w:t>
      </w:r>
      <w:r>
        <w:rPr>
          <w:sz w:val="18"/>
        </w:rPr>
        <w:t>de</w:t>
      </w:r>
      <w:r>
        <w:rPr>
          <w:spacing w:val="-7"/>
          <w:sz w:val="18"/>
        </w:rPr>
        <w:t> </w:t>
      </w:r>
      <w:r>
        <w:rPr>
          <w:sz w:val="18"/>
        </w:rPr>
        <w:t>Bienes</w:t>
      </w:r>
      <w:r>
        <w:rPr>
          <w:spacing w:val="-8"/>
          <w:sz w:val="18"/>
        </w:rPr>
        <w:t> </w:t>
      </w:r>
      <w:r>
        <w:rPr>
          <w:sz w:val="18"/>
        </w:rPr>
        <w:t>Nacionales</w:t>
      </w:r>
      <w:r>
        <w:rPr>
          <w:spacing w:val="-8"/>
          <w:sz w:val="18"/>
        </w:rPr>
        <w:t> </w:t>
      </w:r>
      <w:r>
        <w:rPr>
          <w:sz w:val="18"/>
        </w:rPr>
        <w:t>[NB]</w:t>
      </w:r>
      <w:r>
        <w:rPr>
          <w:spacing w:val="-8"/>
          <w:sz w:val="18"/>
        </w:rPr>
        <w:t> </w:t>
      </w:r>
      <w:r>
        <w:rPr>
          <w:sz w:val="18"/>
        </w:rPr>
        <w:t>y</w:t>
      </w:r>
      <w:r>
        <w:rPr>
          <w:spacing w:val="-9"/>
          <w:sz w:val="18"/>
        </w:rPr>
        <w:t> </w:t>
      </w:r>
      <w:r>
        <w:rPr>
          <w:sz w:val="18"/>
        </w:rPr>
        <w:t>al</w:t>
      </w:r>
      <w:r>
        <w:rPr>
          <w:spacing w:val="-7"/>
          <w:sz w:val="18"/>
        </w:rPr>
        <w:t> </w:t>
      </w:r>
      <w:r>
        <w:rPr>
          <w:sz w:val="18"/>
        </w:rPr>
        <w:t>señor</w:t>
      </w:r>
      <w:r>
        <w:rPr>
          <w:spacing w:val="-8"/>
          <w:sz w:val="18"/>
        </w:rPr>
        <w:t> </w:t>
      </w:r>
      <w:r>
        <w:rPr>
          <w:sz w:val="18"/>
        </w:rPr>
        <w:t>[PB,</w:t>
      </w:r>
      <w:r>
        <w:rPr>
          <w:spacing w:val="-9"/>
          <w:sz w:val="18"/>
        </w:rPr>
        <w:t> </w:t>
      </w:r>
      <w:r>
        <w:rPr>
          <w:sz w:val="18"/>
        </w:rPr>
        <w:t>director</w:t>
      </w:r>
      <w:r>
        <w:rPr>
          <w:spacing w:val="-8"/>
          <w:sz w:val="18"/>
        </w:rPr>
        <w:t> </w:t>
      </w:r>
      <w:r>
        <w:rPr>
          <w:sz w:val="18"/>
        </w:rPr>
        <w:t>regional</w:t>
      </w:r>
      <w:r>
        <w:rPr>
          <w:spacing w:val="-7"/>
          <w:sz w:val="18"/>
        </w:rPr>
        <w:t> </w:t>
      </w:r>
      <w:r>
        <w:rPr>
          <w:sz w:val="18"/>
        </w:rPr>
        <w:t>de</w:t>
      </w:r>
      <w:r>
        <w:rPr>
          <w:spacing w:val="-7"/>
          <w:sz w:val="18"/>
        </w:rPr>
        <w:t> </w:t>
      </w:r>
      <w:r>
        <w:rPr>
          <w:sz w:val="18"/>
        </w:rPr>
        <w:t>la</w:t>
      </w:r>
      <w:r>
        <w:rPr>
          <w:spacing w:val="-8"/>
          <w:sz w:val="18"/>
        </w:rPr>
        <w:t> </w:t>
      </w:r>
      <w:r>
        <w:rPr>
          <w:sz w:val="18"/>
        </w:rPr>
        <w:t>CONAF,]</w:t>
      </w:r>
      <w:r>
        <w:rPr>
          <w:spacing w:val="-8"/>
          <w:sz w:val="18"/>
        </w:rPr>
        <w:t> </w:t>
      </w:r>
      <w:r>
        <w:rPr>
          <w:sz w:val="18"/>
        </w:rPr>
        <w:t>sí,</w:t>
      </w:r>
      <w:r>
        <w:rPr>
          <w:spacing w:val="-9"/>
          <w:sz w:val="18"/>
        </w:rPr>
        <w:t> </w:t>
      </w:r>
      <w:r>
        <w:rPr>
          <w:sz w:val="18"/>
        </w:rPr>
        <w:t>ellos han sido en el fondo eh, fieles eh, sirvientes de los derechos del Senador [SP…] si Ud. va a la CONAF</w:t>
      </w:r>
      <w:r>
        <w:rPr>
          <w:spacing w:val="-3"/>
          <w:sz w:val="18"/>
        </w:rPr>
        <w:t> </w:t>
      </w:r>
      <w:r>
        <w:rPr>
          <w:sz w:val="18"/>
        </w:rPr>
        <w:t>pregunte…</w:t>
      </w:r>
      <w:r>
        <w:rPr>
          <w:spacing w:val="-6"/>
          <w:sz w:val="18"/>
        </w:rPr>
        <w:t> </w:t>
      </w:r>
      <w:r>
        <w:rPr>
          <w:sz w:val="18"/>
        </w:rPr>
        <w:t>el</w:t>
      </w:r>
      <w:r>
        <w:rPr>
          <w:spacing w:val="-4"/>
          <w:sz w:val="18"/>
        </w:rPr>
        <w:t> </w:t>
      </w:r>
      <w:r>
        <w:rPr>
          <w:sz w:val="18"/>
        </w:rPr>
        <w:t>Señor</w:t>
      </w:r>
      <w:r>
        <w:rPr>
          <w:spacing w:val="-5"/>
          <w:sz w:val="18"/>
        </w:rPr>
        <w:t> </w:t>
      </w:r>
      <w:r>
        <w:rPr>
          <w:sz w:val="18"/>
        </w:rPr>
        <w:t>[PB],</w:t>
      </w:r>
      <w:r>
        <w:rPr>
          <w:spacing w:val="-3"/>
          <w:sz w:val="18"/>
        </w:rPr>
        <w:t> </w:t>
      </w:r>
      <w:r>
        <w:rPr>
          <w:sz w:val="18"/>
        </w:rPr>
        <w:t>está</w:t>
      </w:r>
      <w:r>
        <w:rPr>
          <w:spacing w:val="-5"/>
          <w:sz w:val="18"/>
        </w:rPr>
        <w:t> </w:t>
      </w:r>
      <w:r>
        <w:rPr>
          <w:sz w:val="18"/>
        </w:rPr>
        <w:t>más</w:t>
      </w:r>
      <w:r>
        <w:rPr>
          <w:spacing w:val="-5"/>
          <w:sz w:val="18"/>
        </w:rPr>
        <w:t> </w:t>
      </w:r>
      <w:r>
        <w:rPr>
          <w:sz w:val="18"/>
        </w:rPr>
        <w:t>preocupado</w:t>
      </w:r>
      <w:r>
        <w:rPr>
          <w:spacing w:val="-4"/>
          <w:sz w:val="18"/>
        </w:rPr>
        <w:t> </w:t>
      </w:r>
      <w:r>
        <w:rPr>
          <w:sz w:val="18"/>
        </w:rPr>
        <w:t>de</w:t>
      </w:r>
      <w:r>
        <w:rPr>
          <w:spacing w:val="-4"/>
          <w:sz w:val="18"/>
        </w:rPr>
        <w:t> </w:t>
      </w:r>
      <w:r>
        <w:rPr>
          <w:sz w:val="18"/>
        </w:rPr>
        <w:t>lo</w:t>
      </w:r>
      <w:r>
        <w:rPr>
          <w:spacing w:val="-4"/>
          <w:sz w:val="18"/>
        </w:rPr>
        <w:t> </w:t>
      </w:r>
      <w:r>
        <w:rPr>
          <w:sz w:val="18"/>
        </w:rPr>
        <w:t>que</w:t>
      </w:r>
      <w:r>
        <w:rPr>
          <w:spacing w:val="-4"/>
          <w:sz w:val="18"/>
        </w:rPr>
        <w:t> </w:t>
      </w:r>
      <w:r>
        <w:rPr>
          <w:sz w:val="18"/>
        </w:rPr>
        <w:t>piensa</w:t>
      </w:r>
      <w:r>
        <w:rPr>
          <w:spacing w:val="-5"/>
          <w:sz w:val="18"/>
        </w:rPr>
        <w:t> </w:t>
      </w:r>
      <w:r>
        <w:rPr>
          <w:sz w:val="18"/>
        </w:rPr>
        <w:t>el</w:t>
      </w:r>
      <w:r>
        <w:rPr>
          <w:spacing w:val="-4"/>
          <w:sz w:val="18"/>
        </w:rPr>
        <w:t> </w:t>
      </w:r>
      <w:r>
        <w:rPr>
          <w:sz w:val="18"/>
        </w:rPr>
        <w:t>Señor</w:t>
      </w:r>
      <w:r>
        <w:rPr>
          <w:spacing w:val="-5"/>
          <w:sz w:val="18"/>
        </w:rPr>
        <w:t> </w:t>
      </w:r>
      <w:r>
        <w:rPr>
          <w:sz w:val="18"/>
        </w:rPr>
        <w:t>[senador</w:t>
      </w:r>
      <w:r>
        <w:rPr>
          <w:spacing w:val="-5"/>
          <w:sz w:val="18"/>
        </w:rPr>
        <w:t> </w:t>
      </w:r>
      <w:r>
        <w:rPr>
          <w:sz w:val="18"/>
        </w:rPr>
        <w:t>SP], de lo que está pasando con los bosques en Chile”</w:t>
      </w:r>
      <w:hyperlink w:history="true" w:anchor="_bookmark76">
        <w:r>
          <w:rPr>
            <w:position w:val="6"/>
            <w:sz w:val="12"/>
          </w:rPr>
          <w:t>56</w:t>
        </w:r>
      </w:hyperlink>
      <w:r>
        <w:rPr>
          <w:sz w:val="18"/>
        </w:rPr>
        <w:t>.</w:t>
      </w:r>
    </w:p>
    <w:p>
      <w:pPr>
        <w:pStyle w:val="BodyText"/>
        <w:spacing w:before="1"/>
        <w:rPr>
          <w:sz w:val="18"/>
        </w:rPr>
      </w:pPr>
    </w:p>
    <w:p>
      <w:pPr>
        <w:pStyle w:val="ListParagraph"/>
        <w:numPr>
          <w:ilvl w:val="1"/>
          <w:numId w:val="12"/>
        </w:numPr>
        <w:tabs>
          <w:tab w:pos="1537" w:val="left" w:leader="none"/>
        </w:tabs>
        <w:spacing w:line="240" w:lineRule="auto" w:before="0" w:after="0"/>
        <w:ind w:left="840" w:right="193" w:hanging="1"/>
        <w:jc w:val="both"/>
        <w:rPr>
          <w:sz w:val="18"/>
        </w:rPr>
      </w:pPr>
      <w:r>
        <w:rPr>
          <w:sz w:val="18"/>
        </w:rPr>
        <w:t>El</w:t>
      </w:r>
      <w:r>
        <w:rPr>
          <w:spacing w:val="40"/>
          <w:sz w:val="18"/>
        </w:rPr>
        <w:t> </w:t>
      </w:r>
      <w:r>
        <w:rPr>
          <w:sz w:val="18"/>
        </w:rPr>
        <w:t>13</w:t>
      </w:r>
      <w:r>
        <w:rPr>
          <w:spacing w:val="40"/>
          <w:sz w:val="18"/>
        </w:rPr>
        <w:t> </w:t>
      </w:r>
      <w:r>
        <w:rPr>
          <w:sz w:val="18"/>
        </w:rPr>
        <w:t>de</w:t>
      </w:r>
      <w:r>
        <w:rPr>
          <w:spacing w:val="40"/>
          <w:sz w:val="18"/>
        </w:rPr>
        <w:t> </w:t>
      </w:r>
      <w:r>
        <w:rPr>
          <w:sz w:val="18"/>
        </w:rPr>
        <w:t>mayo</w:t>
      </w:r>
      <w:r>
        <w:rPr>
          <w:spacing w:val="40"/>
          <w:sz w:val="18"/>
        </w:rPr>
        <w:t> </w:t>
      </w:r>
      <w:r>
        <w:rPr>
          <w:sz w:val="18"/>
        </w:rPr>
        <w:t>de</w:t>
      </w:r>
      <w:r>
        <w:rPr>
          <w:spacing w:val="40"/>
          <w:sz w:val="18"/>
        </w:rPr>
        <w:t> </w:t>
      </w:r>
      <w:r>
        <w:rPr>
          <w:sz w:val="18"/>
        </w:rPr>
        <w:t>2004</w:t>
      </w:r>
      <w:r>
        <w:rPr>
          <w:spacing w:val="40"/>
          <w:sz w:val="18"/>
        </w:rPr>
        <w:t> </w:t>
      </w:r>
      <w:r>
        <w:rPr>
          <w:sz w:val="18"/>
        </w:rPr>
        <w:t>concedió</w:t>
      </w:r>
      <w:r>
        <w:rPr>
          <w:spacing w:val="40"/>
          <w:sz w:val="18"/>
        </w:rPr>
        <w:t> </w:t>
      </w:r>
      <w:r>
        <w:rPr>
          <w:sz w:val="18"/>
        </w:rPr>
        <w:t>una</w:t>
      </w:r>
      <w:r>
        <w:rPr>
          <w:spacing w:val="40"/>
          <w:sz w:val="18"/>
        </w:rPr>
        <w:t> </w:t>
      </w:r>
      <w:r>
        <w:rPr>
          <w:sz w:val="18"/>
        </w:rPr>
        <w:t>entrevista</w:t>
      </w:r>
      <w:r>
        <w:rPr>
          <w:spacing w:val="40"/>
          <w:sz w:val="18"/>
        </w:rPr>
        <w:t> </w:t>
      </w:r>
      <w:r>
        <w:rPr>
          <w:sz w:val="18"/>
        </w:rPr>
        <w:t>a</w:t>
      </w:r>
      <w:r>
        <w:rPr>
          <w:spacing w:val="40"/>
          <w:sz w:val="18"/>
        </w:rPr>
        <w:t> </w:t>
      </w:r>
      <w:r>
        <w:rPr>
          <w:sz w:val="18"/>
        </w:rPr>
        <w:t>“Radio</w:t>
      </w:r>
      <w:r>
        <w:rPr>
          <w:spacing w:val="40"/>
          <w:sz w:val="18"/>
        </w:rPr>
        <w:t> </w:t>
      </w:r>
      <w:r>
        <w:rPr>
          <w:sz w:val="18"/>
        </w:rPr>
        <w:t>Chilena”,</w:t>
      </w:r>
      <w:r>
        <w:rPr>
          <w:spacing w:val="40"/>
          <w:sz w:val="18"/>
        </w:rPr>
        <w:t> </w:t>
      </w:r>
      <w:r>
        <w:rPr>
          <w:sz w:val="18"/>
        </w:rPr>
        <w:t>y</w:t>
      </w:r>
      <w:r>
        <w:rPr>
          <w:spacing w:val="40"/>
          <w:sz w:val="18"/>
        </w:rPr>
        <w:t> </w:t>
      </w:r>
      <w:r>
        <w:rPr>
          <w:sz w:val="18"/>
        </w:rPr>
        <w:t>declaró:</w:t>
      </w:r>
      <w:r>
        <w:rPr>
          <w:spacing w:val="40"/>
          <w:sz w:val="18"/>
        </w:rPr>
        <w:t> </w:t>
      </w:r>
      <w:r>
        <w:rPr>
          <w:sz w:val="18"/>
        </w:rPr>
        <w:t>“[…]</w:t>
      </w:r>
      <w:r>
        <w:rPr>
          <w:spacing w:val="40"/>
          <w:sz w:val="18"/>
        </w:rPr>
        <w:t> </w:t>
      </w:r>
      <w:r>
        <w:rPr>
          <w:sz w:val="18"/>
        </w:rPr>
        <w:t>el senador [SP] ha conversado tanto con el jefe de CONAF, como con el Seremi de Bienes Nacionales,</w:t>
      </w:r>
      <w:r>
        <w:rPr>
          <w:spacing w:val="-5"/>
          <w:sz w:val="18"/>
        </w:rPr>
        <w:t> </w:t>
      </w:r>
      <w:r>
        <w:rPr>
          <w:sz w:val="18"/>
        </w:rPr>
        <w:t>y</w:t>
      </w:r>
      <w:r>
        <w:rPr>
          <w:spacing w:val="-6"/>
          <w:sz w:val="18"/>
        </w:rPr>
        <w:t> </w:t>
      </w:r>
      <w:r>
        <w:rPr>
          <w:sz w:val="18"/>
        </w:rPr>
        <w:t>les</w:t>
      </w:r>
      <w:r>
        <w:rPr>
          <w:spacing w:val="-5"/>
          <w:sz w:val="18"/>
        </w:rPr>
        <w:t> </w:t>
      </w:r>
      <w:r>
        <w:rPr>
          <w:sz w:val="18"/>
        </w:rPr>
        <w:t>ha</w:t>
      </w:r>
      <w:r>
        <w:rPr>
          <w:spacing w:val="-5"/>
          <w:sz w:val="18"/>
        </w:rPr>
        <w:t> </w:t>
      </w:r>
      <w:r>
        <w:rPr>
          <w:sz w:val="18"/>
        </w:rPr>
        <w:t>pedido</w:t>
      </w:r>
      <w:r>
        <w:rPr>
          <w:spacing w:val="-4"/>
          <w:sz w:val="18"/>
        </w:rPr>
        <w:t> </w:t>
      </w:r>
      <w:r>
        <w:rPr>
          <w:sz w:val="18"/>
        </w:rPr>
        <w:t>toda</w:t>
      </w:r>
      <w:r>
        <w:rPr>
          <w:spacing w:val="-5"/>
          <w:sz w:val="18"/>
        </w:rPr>
        <w:t> </w:t>
      </w:r>
      <w:r>
        <w:rPr>
          <w:sz w:val="18"/>
        </w:rPr>
        <w:t>la</w:t>
      </w:r>
      <w:r>
        <w:rPr>
          <w:spacing w:val="-5"/>
          <w:sz w:val="18"/>
        </w:rPr>
        <w:t> </w:t>
      </w:r>
      <w:r>
        <w:rPr>
          <w:sz w:val="18"/>
        </w:rPr>
        <w:t>colaboración</w:t>
      </w:r>
      <w:r>
        <w:rPr>
          <w:spacing w:val="-4"/>
          <w:sz w:val="18"/>
        </w:rPr>
        <w:t> </w:t>
      </w:r>
      <w:r>
        <w:rPr>
          <w:sz w:val="18"/>
        </w:rPr>
        <w:t>para</w:t>
      </w:r>
      <w:r>
        <w:rPr>
          <w:spacing w:val="-7"/>
          <w:sz w:val="18"/>
        </w:rPr>
        <w:t> </w:t>
      </w:r>
      <w:r>
        <w:rPr>
          <w:sz w:val="18"/>
        </w:rPr>
        <w:t>los</w:t>
      </w:r>
      <w:r>
        <w:rPr>
          <w:spacing w:val="-5"/>
          <w:sz w:val="18"/>
        </w:rPr>
        <w:t> </w:t>
      </w:r>
      <w:r>
        <w:rPr>
          <w:sz w:val="18"/>
        </w:rPr>
        <w:t>ocupantes</w:t>
      </w:r>
      <w:r>
        <w:rPr>
          <w:spacing w:val="-5"/>
          <w:sz w:val="18"/>
        </w:rPr>
        <w:t> </w:t>
      </w:r>
      <w:r>
        <w:rPr>
          <w:sz w:val="18"/>
        </w:rPr>
        <w:t>ilegales</w:t>
      </w:r>
      <w:r>
        <w:rPr>
          <w:spacing w:val="-5"/>
          <w:sz w:val="18"/>
        </w:rPr>
        <w:t> </w:t>
      </w:r>
      <w:r>
        <w:rPr>
          <w:sz w:val="18"/>
        </w:rPr>
        <w:t>que</w:t>
      </w:r>
      <w:r>
        <w:rPr>
          <w:spacing w:val="-6"/>
          <w:sz w:val="18"/>
        </w:rPr>
        <w:t> </w:t>
      </w:r>
      <w:r>
        <w:rPr>
          <w:sz w:val="18"/>
        </w:rPr>
        <w:t>están</w:t>
      </w:r>
      <w:r>
        <w:rPr>
          <w:spacing w:val="-3"/>
          <w:sz w:val="18"/>
        </w:rPr>
        <w:t> </w:t>
      </w:r>
      <w:r>
        <w:rPr>
          <w:sz w:val="18"/>
        </w:rPr>
        <w:t>cortando en</w:t>
      </w:r>
      <w:r>
        <w:rPr>
          <w:spacing w:val="-6"/>
          <w:sz w:val="18"/>
        </w:rPr>
        <w:t> </w:t>
      </w:r>
      <w:r>
        <w:rPr>
          <w:sz w:val="18"/>
        </w:rPr>
        <w:t>forma</w:t>
      </w:r>
      <w:r>
        <w:rPr>
          <w:spacing w:val="-7"/>
          <w:sz w:val="18"/>
        </w:rPr>
        <w:t> </w:t>
      </w:r>
      <w:r>
        <w:rPr>
          <w:sz w:val="18"/>
        </w:rPr>
        <w:t>ilegal</w:t>
      </w:r>
      <w:r>
        <w:rPr>
          <w:spacing w:val="-6"/>
          <w:sz w:val="18"/>
        </w:rPr>
        <w:t> </w:t>
      </w:r>
      <w:r>
        <w:rPr>
          <w:sz w:val="18"/>
        </w:rPr>
        <w:t>el</w:t>
      </w:r>
      <w:r>
        <w:rPr>
          <w:spacing w:val="-6"/>
          <w:sz w:val="18"/>
        </w:rPr>
        <w:t> </w:t>
      </w:r>
      <w:r>
        <w:rPr>
          <w:sz w:val="18"/>
        </w:rPr>
        <w:t>alerce</w:t>
      </w:r>
      <w:r>
        <w:rPr>
          <w:spacing w:val="-6"/>
          <w:sz w:val="18"/>
        </w:rPr>
        <w:t> </w:t>
      </w:r>
      <w:r>
        <w:rPr>
          <w:sz w:val="18"/>
        </w:rPr>
        <w:t>y</w:t>
      </w:r>
      <w:r>
        <w:rPr>
          <w:spacing w:val="-6"/>
          <w:sz w:val="18"/>
        </w:rPr>
        <w:t> </w:t>
      </w:r>
      <w:r>
        <w:rPr>
          <w:sz w:val="18"/>
        </w:rPr>
        <w:t>que</w:t>
      </w:r>
      <w:r>
        <w:rPr>
          <w:spacing w:val="-6"/>
          <w:sz w:val="18"/>
        </w:rPr>
        <w:t> </w:t>
      </w:r>
      <w:r>
        <w:rPr>
          <w:sz w:val="18"/>
        </w:rPr>
        <w:t>están</w:t>
      </w:r>
      <w:r>
        <w:rPr>
          <w:spacing w:val="-6"/>
          <w:sz w:val="18"/>
        </w:rPr>
        <w:t> </w:t>
      </w:r>
      <w:r>
        <w:rPr>
          <w:sz w:val="18"/>
        </w:rPr>
        <w:t>robando</w:t>
      </w:r>
      <w:r>
        <w:rPr>
          <w:spacing w:val="-6"/>
          <w:sz w:val="18"/>
        </w:rPr>
        <w:t> </w:t>
      </w:r>
      <w:r>
        <w:rPr>
          <w:sz w:val="18"/>
        </w:rPr>
        <w:t>el</w:t>
      </w:r>
      <w:r>
        <w:rPr>
          <w:spacing w:val="-6"/>
          <w:sz w:val="18"/>
        </w:rPr>
        <w:t> </w:t>
      </w:r>
      <w:r>
        <w:rPr>
          <w:sz w:val="18"/>
        </w:rPr>
        <w:t>alerce”;</w:t>
      </w:r>
      <w:r>
        <w:rPr>
          <w:spacing w:val="-7"/>
          <w:sz w:val="18"/>
        </w:rPr>
        <w:t> </w:t>
      </w:r>
      <w:r>
        <w:rPr>
          <w:sz w:val="18"/>
        </w:rPr>
        <w:t>[…]</w:t>
      </w:r>
      <w:r>
        <w:rPr>
          <w:spacing w:val="-6"/>
          <w:sz w:val="18"/>
        </w:rPr>
        <w:t> </w:t>
      </w:r>
      <w:r>
        <w:rPr>
          <w:sz w:val="18"/>
        </w:rPr>
        <w:t>“llega</w:t>
      </w:r>
      <w:r>
        <w:rPr>
          <w:spacing w:val="-7"/>
          <w:sz w:val="18"/>
        </w:rPr>
        <w:t> </w:t>
      </w:r>
      <w:r>
        <w:rPr>
          <w:sz w:val="18"/>
        </w:rPr>
        <w:t>esta</w:t>
      </w:r>
      <w:r>
        <w:rPr>
          <w:spacing w:val="-7"/>
          <w:sz w:val="18"/>
        </w:rPr>
        <w:t> </w:t>
      </w:r>
      <w:r>
        <w:rPr>
          <w:sz w:val="18"/>
        </w:rPr>
        <w:t>gente</w:t>
      </w:r>
      <w:r>
        <w:rPr>
          <w:spacing w:val="-6"/>
          <w:sz w:val="18"/>
        </w:rPr>
        <w:t> </w:t>
      </w:r>
      <w:r>
        <w:rPr>
          <w:sz w:val="18"/>
        </w:rPr>
        <w:t>y</w:t>
      </w:r>
      <w:r>
        <w:rPr>
          <w:spacing w:val="-6"/>
          <w:sz w:val="18"/>
        </w:rPr>
        <w:t> </w:t>
      </w:r>
      <w:r>
        <w:rPr>
          <w:sz w:val="18"/>
        </w:rPr>
        <w:t>le</w:t>
      </w:r>
      <w:r>
        <w:rPr>
          <w:spacing w:val="-6"/>
          <w:sz w:val="18"/>
        </w:rPr>
        <w:t> </w:t>
      </w:r>
      <w:r>
        <w:rPr>
          <w:sz w:val="18"/>
        </w:rPr>
        <w:t>dice</w:t>
      </w:r>
      <w:r>
        <w:rPr>
          <w:spacing w:val="-6"/>
          <w:sz w:val="18"/>
        </w:rPr>
        <w:t> </w:t>
      </w:r>
      <w:r>
        <w:rPr>
          <w:sz w:val="18"/>
        </w:rPr>
        <w:t>a</w:t>
      </w:r>
      <w:r>
        <w:rPr>
          <w:spacing w:val="-7"/>
          <w:sz w:val="18"/>
        </w:rPr>
        <w:t> </w:t>
      </w:r>
      <w:r>
        <w:rPr>
          <w:sz w:val="18"/>
        </w:rPr>
        <w:t>Bienes Nacionales, yo hace 5 años que ocupo en forma pacífica, tranquila, ininterrumpida este predio así</w:t>
      </w:r>
      <w:r>
        <w:rPr>
          <w:spacing w:val="-16"/>
          <w:sz w:val="18"/>
        </w:rPr>
        <w:t> </w:t>
      </w:r>
      <w:r>
        <w:rPr>
          <w:sz w:val="18"/>
        </w:rPr>
        <w:t>es</w:t>
      </w:r>
      <w:r>
        <w:rPr>
          <w:spacing w:val="-16"/>
          <w:sz w:val="18"/>
        </w:rPr>
        <w:t> </w:t>
      </w:r>
      <w:r>
        <w:rPr>
          <w:sz w:val="18"/>
        </w:rPr>
        <w:t>que</w:t>
      </w:r>
      <w:r>
        <w:rPr>
          <w:spacing w:val="-15"/>
          <w:sz w:val="18"/>
        </w:rPr>
        <w:t> </w:t>
      </w:r>
      <w:r>
        <w:rPr>
          <w:sz w:val="18"/>
        </w:rPr>
        <w:t>deme</w:t>
      </w:r>
      <w:r>
        <w:rPr>
          <w:spacing w:val="-15"/>
          <w:sz w:val="18"/>
        </w:rPr>
        <w:t> </w:t>
      </w:r>
      <w:r>
        <w:rPr>
          <w:sz w:val="18"/>
        </w:rPr>
        <w:t>título.</w:t>
      </w:r>
      <w:r>
        <w:rPr>
          <w:spacing w:val="-16"/>
          <w:sz w:val="18"/>
        </w:rPr>
        <w:t> </w:t>
      </w:r>
      <w:r>
        <w:rPr>
          <w:sz w:val="18"/>
        </w:rPr>
        <w:t>[…]</w:t>
      </w:r>
      <w:r>
        <w:rPr>
          <w:spacing w:val="-16"/>
          <w:sz w:val="18"/>
        </w:rPr>
        <w:t> </w:t>
      </w:r>
      <w:r>
        <w:rPr>
          <w:sz w:val="18"/>
        </w:rPr>
        <w:t>[L]os</w:t>
      </w:r>
      <w:r>
        <w:rPr>
          <w:spacing w:val="-16"/>
          <w:sz w:val="18"/>
        </w:rPr>
        <w:t> </w:t>
      </w:r>
      <w:r>
        <w:rPr>
          <w:sz w:val="18"/>
        </w:rPr>
        <w:t>propios</w:t>
      </w:r>
      <w:r>
        <w:rPr>
          <w:spacing w:val="-16"/>
          <w:sz w:val="18"/>
        </w:rPr>
        <w:t> </w:t>
      </w:r>
      <w:r>
        <w:rPr>
          <w:sz w:val="18"/>
        </w:rPr>
        <w:t>funcionarios</w:t>
      </w:r>
      <w:r>
        <w:rPr>
          <w:spacing w:val="-16"/>
          <w:sz w:val="18"/>
        </w:rPr>
        <w:t> </w:t>
      </w:r>
      <w:r>
        <w:rPr>
          <w:sz w:val="18"/>
        </w:rPr>
        <w:t>de</w:t>
      </w:r>
      <w:r>
        <w:rPr>
          <w:spacing w:val="-14"/>
          <w:sz w:val="18"/>
        </w:rPr>
        <w:t> </w:t>
      </w:r>
      <w:r>
        <w:rPr>
          <w:sz w:val="18"/>
        </w:rPr>
        <w:t>Bienes</w:t>
      </w:r>
      <w:r>
        <w:rPr>
          <w:spacing w:val="-16"/>
          <w:sz w:val="18"/>
        </w:rPr>
        <w:t> </w:t>
      </w:r>
      <w:r>
        <w:rPr>
          <w:sz w:val="18"/>
        </w:rPr>
        <w:t>Nacionales</w:t>
      </w:r>
      <w:r>
        <w:rPr>
          <w:spacing w:val="-16"/>
          <w:sz w:val="18"/>
        </w:rPr>
        <w:t> </w:t>
      </w:r>
      <w:r>
        <w:rPr>
          <w:sz w:val="18"/>
        </w:rPr>
        <w:t>que</w:t>
      </w:r>
      <w:r>
        <w:rPr>
          <w:spacing w:val="-15"/>
          <w:sz w:val="18"/>
        </w:rPr>
        <w:t> </w:t>
      </w:r>
      <w:r>
        <w:rPr>
          <w:sz w:val="18"/>
        </w:rPr>
        <w:t>fueron</w:t>
      </w:r>
      <w:r>
        <w:rPr>
          <w:spacing w:val="-14"/>
          <w:sz w:val="18"/>
        </w:rPr>
        <w:t> </w:t>
      </w:r>
      <w:r>
        <w:rPr>
          <w:sz w:val="18"/>
        </w:rPr>
        <w:t>a</w:t>
      </w:r>
      <w:r>
        <w:rPr>
          <w:spacing w:val="-15"/>
          <w:sz w:val="18"/>
        </w:rPr>
        <w:t> </w:t>
      </w:r>
      <w:r>
        <w:rPr>
          <w:sz w:val="18"/>
        </w:rPr>
        <w:t>terreno, constataron que esa gente no cumplía con los requisitos para poder pedir este título y así lo informaron, y los Jefes de Bienes Nacionales ordenaron cambiar esos informes, yo tengo obviamente</w:t>
      </w:r>
      <w:r>
        <w:rPr>
          <w:spacing w:val="-2"/>
          <w:sz w:val="18"/>
        </w:rPr>
        <w:t> </w:t>
      </w:r>
      <w:r>
        <w:rPr>
          <w:sz w:val="18"/>
        </w:rPr>
        <w:t>la</w:t>
      </w:r>
      <w:r>
        <w:rPr>
          <w:spacing w:val="-4"/>
          <w:sz w:val="18"/>
        </w:rPr>
        <w:t> </w:t>
      </w:r>
      <w:r>
        <w:rPr>
          <w:sz w:val="18"/>
        </w:rPr>
        <w:t>documentación</w:t>
      </w:r>
      <w:r>
        <w:rPr>
          <w:spacing w:val="-2"/>
          <w:sz w:val="18"/>
        </w:rPr>
        <w:t> </w:t>
      </w:r>
      <w:r>
        <w:rPr>
          <w:sz w:val="18"/>
        </w:rPr>
        <w:t>que</w:t>
      </w:r>
      <w:r>
        <w:rPr>
          <w:spacing w:val="-3"/>
          <w:sz w:val="18"/>
        </w:rPr>
        <w:t> </w:t>
      </w:r>
      <w:r>
        <w:rPr>
          <w:sz w:val="18"/>
        </w:rPr>
        <w:t>me</w:t>
      </w:r>
      <w:r>
        <w:rPr>
          <w:spacing w:val="-2"/>
          <w:sz w:val="18"/>
        </w:rPr>
        <w:t> </w:t>
      </w:r>
      <w:r>
        <w:rPr>
          <w:sz w:val="18"/>
        </w:rPr>
        <w:t>respalda</w:t>
      </w:r>
      <w:r>
        <w:rPr>
          <w:spacing w:val="-3"/>
          <w:sz w:val="18"/>
        </w:rPr>
        <w:t> </w:t>
      </w:r>
      <w:r>
        <w:rPr>
          <w:sz w:val="18"/>
        </w:rPr>
        <w:t>en</w:t>
      </w:r>
      <w:r>
        <w:rPr>
          <w:spacing w:val="-2"/>
          <w:sz w:val="18"/>
        </w:rPr>
        <w:t> </w:t>
      </w:r>
      <w:r>
        <w:rPr>
          <w:sz w:val="18"/>
        </w:rPr>
        <w:t>mis</w:t>
      </w:r>
      <w:r>
        <w:rPr>
          <w:spacing w:val="-3"/>
          <w:sz w:val="18"/>
        </w:rPr>
        <w:t> </w:t>
      </w:r>
      <w:r>
        <w:rPr>
          <w:sz w:val="18"/>
        </w:rPr>
        <w:t>dichos,</w:t>
      </w:r>
      <w:r>
        <w:rPr>
          <w:spacing w:val="-4"/>
          <w:sz w:val="18"/>
        </w:rPr>
        <w:t> </w:t>
      </w:r>
      <w:r>
        <w:rPr>
          <w:sz w:val="18"/>
        </w:rPr>
        <w:t>y</w:t>
      </w:r>
      <w:r>
        <w:rPr>
          <w:spacing w:val="-4"/>
          <w:sz w:val="18"/>
        </w:rPr>
        <w:t> </w:t>
      </w:r>
      <w:r>
        <w:rPr>
          <w:sz w:val="18"/>
        </w:rPr>
        <w:t>darles</w:t>
      </w:r>
      <w:r>
        <w:rPr>
          <w:spacing w:val="-3"/>
          <w:sz w:val="18"/>
        </w:rPr>
        <w:t> </w:t>
      </w:r>
      <w:r>
        <w:rPr>
          <w:sz w:val="18"/>
        </w:rPr>
        <w:t>títulos</w:t>
      </w:r>
      <w:r>
        <w:rPr>
          <w:spacing w:val="-3"/>
          <w:sz w:val="18"/>
        </w:rPr>
        <w:t> </w:t>
      </w:r>
      <w:r>
        <w:rPr>
          <w:sz w:val="18"/>
        </w:rPr>
        <w:t>a</w:t>
      </w:r>
      <w:r>
        <w:rPr>
          <w:spacing w:val="-3"/>
          <w:sz w:val="18"/>
        </w:rPr>
        <w:t> </w:t>
      </w:r>
      <w:r>
        <w:rPr>
          <w:sz w:val="18"/>
        </w:rPr>
        <w:t>esas</w:t>
      </w:r>
      <w:r>
        <w:rPr>
          <w:spacing w:val="-3"/>
          <w:sz w:val="18"/>
        </w:rPr>
        <w:t> </w:t>
      </w:r>
      <w:r>
        <w:rPr>
          <w:sz w:val="18"/>
        </w:rPr>
        <w:t>personas, y todo eso detrás siempre está el senador [SP]”;[…] “si la conducta del senador […] es o no constitutiva de delito […] eso tendrá que hacerlo un tribunal quien así lo califique”; “[…] caso puntual por el cual yo conocí este tema es el caso del […] representante legal de la forestal Sarao</w:t>
      </w:r>
      <w:r>
        <w:rPr>
          <w:spacing w:val="-4"/>
          <w:sz w:val="18"/>
        </w:rPr>
        <w:t> </w:t>
      </w:r>
      <w:r>
        <w:rPr>
          <w:sz w:val="18"/>
        </w:rPr>
        <w:t>Sociedad</w:t>
      </w:r>
      <w:r>
        <w:rPr>
          <w:spacing w:val="-4"/>
          <w:sz w:val="18"/>
        </w:rPr>
        <w:t> </w:t>
      </w:r>
      <w:r>
        <w:rPr>
          <w:sz w:val="18"/>
        </w:rPr>
        <w:t>Anónima,</w:t>
      </w:r>
      <w:r>
        <w:rPr>
          <w:spacing w:val="-5"/>
          <w:sz w:val="18"/>
        </w:rPr>
        <w:t> </w:t>
      </w:r>
      <w:r>
        <w:rPr>
          <w:sz w:val="18"/>
        </w:rPr>
        <w:t>que</w:t>
      </w:r>
      <w:r>
        <w:rPr>
          <w:spacing w:val="-4"/>
          <w:sz w:val="18"/>
        </w:rPr>
        <w:t> </w:t>
      </w:r>
      <w:r>
        <w:rPr>
          <w:sz w:val="18"/>
        </w:rPr>
        <w:t>es</w:t>
      </w:r>
      <w:r>
        <w:rPr>
          <w:spacing w:val="-5"/>
          <w:sz w:val="18"/>
        </w:rPr>
        <w:t> </w:t>
      </w:r>
      <w:r>
        <w:rPr>
          <w:sz w:val="18"/>
        </w:rPr>
        <w:t>dueño</w:t>
      </w:r>
      <w:r>
        <w:rPr>
          <w:spacing w:val="-4"/>
          <w:sz w:val="18"/>
        </w:rPr>
        <w:t> </w:t>
      </w:r>
      <w:r>
        <w:rPr>
          <w:sz w:val="18"/>
        </w:rPr>
        <w:t>de</w:t>
      </w:r>
      <w:r>
        <w:rPr>
          <w:spacing w:val="-4"/>
          <w:sz w:val="18"/>
        </w:rPr>
        <w:t> </w:t>
      </w:r>
      <w:r>
        <w:rPr>
          <w:sz w:val="18"/>
        </w:rPr>
        <w:t>un</w:t>
      </w:r>
      <w:r>
        <w:rPr>
          <w:spacing w:val="-3"/>
          <w:sz w:val="18"/>
        </w:rPr>
        <w:t> </w:t>
      </w:r>
      <w:r>
        <w:rPr>
          <w:sz w:val="18"/>
        </w:rPr>
        <w:t>predio</w:t>
      </w:r>
      <w:r>
        <w:rPr>
          <w:spacing w:val="-6"/>
          <w:sz w:val="18"/>
        </w:rPr>
        <w:t> </w:t>
      </w:r>
      <w:r>
        <w:rPr>
          <w:sz w:val="18"/>
        </w:rPr>
        <w:t>de</w:t>
      </w:r>
      <w:r>
        <w:rPr>
          <w:spacing w:val="-4"/>
          <w:sz w:val="18"/>
        </w:rPr>
        <w:t> </w:t>
      </w:r>
      <w:r>
        <w:rPr>
          <w:sz w:val="18"/>
        </w:rPr>
        <w:t>50</w:t>
      </w:r>
      <w:r>
        <w:rPr>
          <w:spacing w:val="-4"/>
          <w:sz w:val="18"/>
        </w:rPr>
        <w:t> </w:t>
      </w:r>
      <w:r>
        <w:rPr>
          <w:sz w:val="18"/>
        </w:rPr>
        <w:t>mil</w:t>
      </w:r>
      <w:r>
        <w:rPr>
          <w:spacing w:val="-4"/>
          <w:sz w:val="18"/>
        </w:rPr>
        <w:t> </w:t>
      </w:r>
      <w:r>
        <w:rPr>
          <w:sz w:val="18"/>
        </w:rPr>
        <w:t>hectáreas.</w:t>
      </w:r>
      <w:r>
        <w:rPr>
          <w:spacing w:val="-5"/>
          <w:sz w:val="18"/>
        </w:rPr>
        <w:t> </w:t>
      </w:r>
      <w:r>
        <w:rPr>
          <w:sz w:val="18"/>
        </w:rPr>
        <w:t>Ahora</w:t>
      </w:r>
      <w:r>
        <w:rPr>
          <w:spacing w:val="-5"/>
          <w:sz w:val="18"/>
        </w:rPr>
        <w:t> </w:t>
      </w:r>
      <w:r>
        <w:rPr>
          <w:sz w:val="18"/>
        </w:rPr>
        <w:t>él</w:t>
      </w:r>
      <w:r>
        <w:rPr>
          <w:spacing w:val="-4"/>
          <w:sz w:val="18"/>
        </w:rPr>
        <w:t> </w:t>
      </w:r>
      <w:r>
        <w:rPr>
          <w:sz w:val="18"/>
        </w:rPr>
        <w:t>no</w:t>
      </w:r>
      <w:r>
        <w:rPr>
          <w:spacing w:val="-4"/>
          <w:sz w:val="18"/>
        </w:rPr>
        <w:t> </w:t>
      </w:r>
      <w:r>
        <w:rPr>
          <w:sz w:val="18"/>
        </w:rPr>
        <w:t>lo</w:t>
      </w:r>
      <w:r>
        <w:rPr>
          <w:spacing w:val="-4"/>
          <w:sz w:val="18"/>
        </w:rPr>
        <w:t> </w:t>
      </w:r>
      <w:r>
        <w:rPr>
          <w:sz w:val="18"/>
        </w:rPr>
        <w:t>puede explotar.</w:t>
      </w:r>
      <w:r>
        <w:rPr>
          <w:spacing w:val="-8"/>
          <w:sz w:val="18"/>
        </w:rPr>
        <w:t> </w:t>
      </w:r>
      <w:r>
        <w:rPr>
          <w:sz w:val="18"/>
        </w:rPr>
        <w:t>Y</w:t>
      </w:r>
      <w:r>
        <w:rPr>
          <w:spacing w:val="-8"/>
          <w:sz w:val="18"/>
        </w:rPr>
        <w:t> </w:t>
      </w:r>
      <w:r>
        <w:rPr>
          <w:sz w:val="18"/>
        </w:rPr>
        <w:t>cuál</w:t>
      </w:r>
      <w:r>
        <w:rPr>
          <w:spacing w:val="-6"/>
          <w:sz w:val="18"/>
        </w:rPr>
        <w:t> </w:t>
      </w:r>
      <w:r>
        <w:rPr>
          <w:sz w:val="18"/>
        </w:rPr>
        <w:t>es</w:t>
      </w:r>
      <w:r>
        <w:rPr>
          <w:spacing w:val="-7"/>
          <w:sz w:val="18"/>
        </w:rPr>
        <w:t> </w:t>
      </w:r>
      <w:r>
        <w:rPr>
          <w:sz w:val="18"/>
        </w:rPr>
        <w:t>la</w:t>
      </w:r>
      <w:r>
        <w:rPr>
          <w:spacing w:val="-5"/>
          <w:sz w:val="18"/>
        </w:rPr>
        <w:t> </w:t>
      </w:r>
      <w:r>
        <w:rPr>
          <w:sz w:val="18"/>
        </w:rPr>
        <w:t>presión</w:t>
      </w:r>
      <w:r>
        <w:rPr>
          <w:spacing w:val="-6"/>
          <w:sz w:val="18"/>
        </w:rPr>
        <w:t> </w:t>
      </w:r>
      <w:r>
        <w:rPr>
          <w:sz w:val="18"/>
        </w:rPr>
        <w:t>que</w:t>
      </w:r>
      <w:r>
        <w:rPr>
          <w:spacing w:val="-6"/>
          <w:sz w:val="18"/>
        </w:rPr>
        <w:t> </w:t>
      </w:r>
      <w:r>
        <w:rPr>
          <w:sz w:val="18"/>
        </w:rPr>
        <w:t>le</w:t>
      </w:r>
      <w:r>
        <w:rPr>
          <w:spacing w:val="-6"/>
          <w:sz w:val="18"/>
        </w:rPr>
        <w:t> </w:t>
      </w:r>
      <w:r>
        <w:rPr>
          <w:sz w:val="18"/>
        </w:rPr>
        <w:t>hace</w:t>
      </w:r>
      <w:r>
        <w:rPr>
          <w:spacing w:val="-6"/>
          <w:sz w:val="18"/>
        </w:rPr>
        <w:t> </w:t>
      </w:r>
      <w:r>
        <w:rPr>
          <w:sz w:val="18"/>
        </w:rPr>
        <w:t>el</w:t>
      </w:r>
      <w:r>
        <w:rPr>
          <w:spacing w:val="-6"/>
          <w:sz w:val="18"/>
        </w:rPr>
        <w:t> </w:t>
      </w:r>
      <w:r>
        <w:rPr>
          <w:sz w:val="18"/>
        </w:rPr>
        <w:t>Ministerio</w:t>
      </w:r>
      <w:r>
        <w:rPr>
          <w:spacing w:val="-6"/>
          <w:sz w:val="18"/>
        </w:rPr>
        <w:t> </w:t>
      </w:r>
      <w:r>
        <w:rPr>
          <w:sz w:val="18"/>
        </w:rPr>
        <w:t>de</w:t>
      </w:r>
      <w:r>
        <w:rPr>
          <w:spacing w:val="-6"/>
          <w:sz w:val="18"/>
        </w:rPr>
        <w:t> </w:t>
      </w:r>
      <w:r>
        <w:rPr>
          <w:sz w:val="18"/>
        </w:rPr>
        <w:t>Bienes</w:t>
      </w:r>
      <w:r>
        <w:rPr>
          <w:spacing w:val="-7"/>
          <w:sz w:val="18"/>
        </w:rPr>
        <w:t> </w:t>
      </w:r>
      <w:r>
        <w:rPr>
          <w:sz w:val="18"/>
        </w:rPr>
        <w:t>Nacionales</w:t>
      </w:r>
      <w:r>
        <w:rPr>
          <w:spacing w:val="-7"/>
          <w:sz w:val="18"/>
        </w:rPr>
        <w:t> </w:t>
      </w:r>
      <w:r>
        <w:rPr>
          <w:sz w:val="18"/>
        </w:rPr>
        <w:t>y</w:t>
      </w:r>
      <w:r>
        <w:rPr>
          <w:spacing w:val="-8"/>
          <w:sz w:val="18"/>
        </w:rPr>
        <w:t> </w:t>
      </w:r>
      <w:r>
        <w:rPr>
          <w:sz w:val="18"/>
        </w:rPr>
        <w:t>[el]</w:t>
      </w:r>
      <w:r>
        <w:rPr>
          <w:spacing w:val="-7"/>
          <w:sz w:val="18"/>
        </w:rPr>
        <w:t> </w:t>
      </w:r>
      <w:r>
        <w:rPr>
          <w:sz w:val="18"/>
        </w:rPr>
        <w:t>senador</w:t>
      </w:r>
      <w:r>
        <w:rPr>
          <w:spacing w:val="-7"/>
          <w:sz w:val="18"/>
        </w:rPr>
        <w:t> </w:t>
      </w:r>
      <w:r>
        <w:rPr>
          <w:sz w:val="18"/>
        </w:rPr>
        <w:t>[SP], le dicen mire, si usted nos dona, nos va a hacer una donación por 10 mil hectáreas, nosotros solucionamos el problema de esta gente y así usted va a poder explotar las otras 40 mil hectáreas”; “yo lo que entiendo que por qué estuvo detenido el señor [CW] [Director de la CONAF,</w:t>
      </w:r>
      <w:r>
        <w:rPr>
          <w:spacing w:val="-6"/>
          <w:sz w:val="18"/>
        </w:rPr>
        <w:t> </w:t>
      </w:r>
      <w:r>
        <w:rPr>
          <w:sz w:val="18"/>
        </w:rPr>
        <w:t>es</w:t>
      </w:r>
      <w:r>
        <w:rPr>
          <w:spacing w:val="-8"/>
          <w:sz w:val="18"/>
        </w:rPr>
        <w:t> </w:t>
      </w:r>
      <w:r>
        <w:rPr>
          <w:sz w:val="18"/>
        </w:rPr>
        <w:t>p]orque</w:t>
      </w:r>
      <w:r>
        <w:rPr>
          <w:spacing w:val="-7"/>
          <w:sz w:val="18"/>
        </w:rPr>
        <w:t> </w:t>
      </w:r>
      <w:r>
        <w:rPr>
          <w:sz w:val="18"/>
        </w:rPr>
        <w:t>el</w:t>
      </w:r>
      <w:r>
        <w:rPr>
          <w:spacing w:val="-7"/>
          <w:sz w:val="18"/>
        </w:rPr>
        <w:t> </w:t>
      </w:r>
      <w:r>
        <w:rPr>
          <w:sz w:val="18"/>
        </w:rPr>
        <w:t>señor</w:t>
      </w:r>
      <w:r>
        <w:rPr>
          <w:spacing w:val="-8"/>
          <w:sz w:val="18"/>
        </w:rPr>
        <w:t> </w:t>
      </w:r>
      <w:r>
        <w:rPr>
          <w:sz w:val="18"/>
        </w:rPr>
        <w:t>[CW]</w:t>
      </w:r>
      <w:r>
        <w:rPr>
          <w:spacing w:val="-6"/>
          <w:sz w:val="18"/>
        </w:rPr>
        <w:t> </w:t>
      </w:r>
      <w:r>
        <w:rPr>
          <w:sz w:val="18"/>
        </w:rPr>
        <w:t>habría</w:t>
      </w:r>
      <w:r>
        <w:rPr>
          <w:spacing w:val="-8"/>
          <w:sz w:val="18"/>
        </w:rPr>
        <w:t> </w:t>
      </w:r>
      <w:r>
        <w:rPr>
          <w:sz w:val="18"/>
        </w:rPr>
        <w:t>reconocido</w:t>
      </w:r>
      <w:r>
        <w:rPr>
          <w:spacing w:val="-7"/>
          <w:sz w:val="18"/>
        </w:rPr>
        <w:t> </w:t>
      </w:r>
      <w:r>
        <w:rPr>
          <w:sz w:val="18"/>
        </w:rPr>
        <w:t>frente</w:t>
      </w:r>
      <w:r>
        <w:rPr>
          <w:spacing w:val="-7"/>
          <w:sz w:val="18"/>
        </w:rPr>
        <w:t> </w:t>
      </w:r>
      <w:r>
        <w:rPr>
          <w:sz w:val="18"/>
        </w:rPr>
        <w:t>a</w:t>
      </w:r>
      <w:r>
        <w:rPr>
          <w:spacing w:val="-8"/>
          <w:sz w:val="18"/>
        </w:rPr>
        <w:t> </w:t>
      </w:r>
      <w:r>
        <w:rPr>
          <w:sz w:val="18"/>
        </w:rPr>
        <w:t>diversas</w:t>
      </w:r>
      <w:r>
        <w:rPr>
          <w:spacing w:val="-8"/>
          <w:sz w:val="18"/>
        </w:rPr>
        <w:t> </w:t>
      </w:r>
      <w:r>
        <w:rPr>
          <w:sz w:val="18"/>
        </w:rPr>
        <w:t>personas,</w:t>
      </w:r>
      <w:r>
        <w:rPr>
          <w:spacing w:val="-9"/>
          <w:sz w:val="18"/>
        </w:rPr>
        <w:t> </w:t>
      </w:r>
      <w:r>
        <w:rPr>
          <w:sz w:val="18"/>
        </w:rPr>
        <w:t>que</w:t>
      </w:r>
      <w:r>
        <w:rPr>
          <w:spacing w:val="-7"/>
          <w:sz w:val="18"/>
        </w:rPr>
        <w:t> </w:t>
      </w:r>
      <w:r>
        <w:rPr>
          <w:sz w:val="18"/>
        </w:rPr>
        <w:t>él</w:t>
      </w:r>
      <w:r>
        <w:rPr>
          <w:spacing w:val="-7"/>
          <w:sz w:val="18"/>
        </w:rPr>
        <w:t> </w:t>
      </w:r>
      <w:r>
        <w:rPr>
          <w:sz w:val="18"/>
        </w:rPr>
        <w:t>no</w:t>
      </w:r>
      <w:r>
        <w:rPr>
          <w:spacing w:val="-7"/>
          <w:sz w:val="18"/>
        </w:rPr>
        <w:t> </w:t>
      </w:r>
      <w:r>
        <w:rPr>
          <w:sz w:val="18"/>
        </w:rPr>
        <w:t>podía hacer nada para proteger el alerce en el caso de mi cliente, Forestal Sarao, porque el senador [SP]</w:t>
      </w:r>
      <w:r>
        <w:rPr>
          <w:spacing w:val="18"/>
          <w:sz w:val="18"/>
        </w:rPr>
        <w:t> </w:t>
      </w:r>
      <w:r>
        <w:rPr>
          <w:sz w:val="18"/>
        </w:rPr>
        <w:t>así</w:t>
      </w:r>
      <w:r>
        <w:rPr>
          <w:spacing w:val="19"/>
          <w:sz w:val="18"/>
        </w:rPr>
        <w:t> </w:t>
      </w:r>
      <w:r>
        <w:rPr>
          <w:sz w:val="18"/>
        </w:rPr>
        <w:t>se</w:t>
      </w:r>
      <w:r>
        <w:rPr>
          <w:spacing w:val="19"/>
          <w:sz w:val="18"/>
        </w:rPr>
        <w:t> </w:t>
      </w:r>
      <w:r>
        <w:rPr>
          <w:sz w:val="18"/>
        </w:rPr>
        <w:t>lo</w:t>
      </w:r>
      <w:r>
        <w:rPr>
          <w:spacing w:val="17"/>
          <w:sz w:val="18"/>
        </w:rPr>
        <w:t> </w:t>
      </w:r>
      <w:r>
        <w:rPr>
          <w:sz w:val="18"/>
        </w:rPr>
        <w:t>había</w:t>
      </w:r>
      <w:r>
        <w:rPr>
          <w:spacing w:val="18"/>
          <w:sz w:val="18"/>
        </w:rPr>
        <w:t> </w:t>
      </w:r>
      <w:r>
        <w:rPr>
          <w:sz w:val="18"/>
        </w:rPr>
        <w:t>pedido”.</w:t>
      </w:r>
      <w:r>
        <w:rPr>
          <w:spacing w:val="80"/>
          <w:sz w:val="18"/>
        </w:rPr>
        <w:t> </w:t>
      </w:r>
      <w:r>
        <w:rPr>
          <w:sz w:val="18"/>
        </w:rPr>
        <w:t>Aclara</w:t>
      </w:r>
      <w:r>
        <w:rPr>
          <w:spacing w:val="18"/>
          <w:sz w:val="18"/>
        </w:rPr>
        <w:t> </w:t>
      </w:r>
      <w:r>
        <w:rPr>
          <w:sz w:val="18"/>
        </w:rPr>
        <w:t>que</w:t>
      </w:r>
      <w:r>
        <w:rPr>
          <w:spacing w:val="19"/>
          <w:sz w:val="18"/>
        </w:rPr>
        <w:t> </w:t>
      </w:r>
      <w:r>
        <w:rPr>
          <w:sz w:val="18"/>
        </w:rPr>
        <w:t>“no</w:t>
      </w:r>
      <w:r>
        <w:rPr>
          <w:spacing w:val="19"/>
          <w:sz w:val="18"/>
        </w:rPr>
        <w:t> </w:t>
      </w:r>
      <w:r>
        <w:rPr>
          <w:sz w:val="18"/>
        </w:rPr>
        <w:t>ha</w:t>
      </w:r>
      <w:r>
        <w:rPr>
          <w:spacing w:val="18"/>
          <w:sz w:val="18"/>
        </w:rPr>
        <w:t> </w:t>
      </w:r>
      <w:r>
        <w:rPr>
          <w:sz w:val="18"/>
        </w:rPr>
        <w:t>señalado</w:t>
      </w:r>
      <w:r>
        <w:rPr>
          <w:spacing w:val="19"/>
          <w:sz w:val="18"/>
        </w:rPr>
        <w:t> </w:t>
      </w:r>
      <w:r>
        <w:rPr>
          <w:sz w:val="18"/>
        </w:rPr>
        <w:t>que</w:t>
      </w:r>
      <w:r>
        <w:rPr>
          <w:spacing w:val="19"/>
          <w:sz w:val="18"/>
        </w:rPr>
        <w:t> </w:t>
      </w:r>
      <w:r>
        <w:rPr>
          <w:sz w:val="18"/>
        </w:rPr>
        <w:t>el</w:t>
      </w:r>
      <w:r>
        <w:rPr>
          <w:spacing w:val="19"/>
          <w:sz w:val="18"/>
        </w:rPr>
        <w:t> </w:t>
      </w:r>
      <w:r>
        <w:rPr>
          <w:sz w:val="18"/>
        </w:rPr>
        <w:t>senador</w:t>
      </w:r>
      <w:r>
        <w:rPr>
          <w:spacing w:val="18"/>
          <w:sz w:val="18"/>
        </w:rPr>
        <w:t> </w:t>
      </w:r>
      <w:r>
        <w:rPr>
          <w:sz w:val="18"/>
        </w:rPr>
        <w:t>[SP]</w:t>
      </w:r>
      <w:r>
        <w:rPr>
          <w:spacing w:val="18"/>
          <w:sz w:val="18"/>
        </w:rPr>
        <w:t> </w:t>
      </w:r>
      <w:r>
        <w:rPr>
          <w:sz w:val="18"/>
        </w:rPr>
        <w:t>sea</w:t>
      </w:r>
      <w:r>
        <w:rPr>
          <w:spacing w:val="18"/>
          <w:sz w:val="18"/>
        </w:rPr>
        <w:t> </w:t>
      </w:r>
      <w:r>
        <w:rPr>
          <w:sz w:val="18"/>
        </w:rPr>
        <w:t>corrupto,</w:t>
      </w:r>
    </w:p>
    <w:p>
      <w:pPr>
        <w:pStyle w:val="BodyText"/>
        <w:spacing w:before="5"/>
        <w:rPr>
          <w:sz w:val="21"/>
        </w:rPr>
      </w:pPr>
      <w:r>
        <w:rPr/>
        <w:pict>
          <v:rect style="position:absolute;margin-left:72pt;margin-top:14.243881pt;width:144pt;height:.599pt;mso-position-horizontal-relative:page;mso-position-vertical-relative:paragraph;z-index:-15720960;mso-wrap-distance-left:0;mso-wrap-distance-right:0" id="docshape17" filled="true" fillcolor="#000000" stroked="false">
            <v:fill type="solid"/>
            <w10:wrap type="topAndBottom"/>
          </v:rect>
        </w:pict>
      </w:r>
    </w:p>
    <w:p>
      <w:pPr>
        <w:spacing w:before="98"/>
        <w:ind w:left="120" w:right="0" w:firstLine="0"/>
        <w:jc w:val="both"/>
        <w:rPr>
          <w:sz w:val="16"/>
        </w:rPr>
      </w:pPr>
      <w:bookmarkStart w:name="_bookmark71" w:id="92"/>
      <w:bookmarkEnd w:id="92"/>
      <w:r>
        <w:rPr/>
      </w:r>
      <w:r>
        <w:rPr>
          <w:sz w:val="16"/>
          <w:vertAlign w:val="superscript"/>
        </w:rPr>
        <w:t>51</w:t>
      </w:r>
      <w:r>
        <w:rPr>
          <w:spacing w:val="501"/>
          <w:sz w:val="16"/>
          <w:vertAlign w:val="baseline"/>
        </w:rPr>
        <w:t> </w:t>
      </w:r>
      <w:bookmarkStart w:name="_bookmark72" w:id="93"/>
      <w:bookmarkEnd w:id="93"/>
      <w:r>
        <w:rPr>
          <w:spacing w:val="16"/>
          <w:sz w:val="16"/>
          <w:vertAlign w:val="baseline"/>
        </w:rPr>
      </w:r>
      <w:r>
        <w:rPr>
          <w:i/>
          <w:sz w:val="16"/>
          <w:vertAlign w:val="baseline"/>
        </w:rPr>
        <w:t>Cfr</w:t>
      </w:r>
      <w:r>
        <w:rPr>
          <w:sz w:val="16"/>
          <w:vertAlign w:val="baseline"/>
        </w:rPr>
        <w:t>.</w:t>
      </w:r>
      <w:r>
        <w:rPr>
          <w:spacing w:val="-2"/>
          <w:sz w:val="16"/>
          <w:vertAlign w:val="baseline"/>
        </w:rPr>
        <w:t> </w:t>
      </w:r>
      <w:r>
        <w:rPr>
          <w:sz w:val="16"/>
          <w:vertAlign w:val="baseline"/>
        </w:rPr>
        <w:t>Nota</w:t>
      </w:r>
      <w:r>
        <w:rPr>
          <w:spacing w:val="-2"/>
          <w:sz w:val="16"/>
          <w:vertAlign w:val="baseline"/>
        </w:rPr>
        <w:t> </w:t>
      </w:r>
      <w:r>
        <w:rPr>
          <w:sz w:val="16"/>
          <w:vertAlign w:val="baseline"/>
        </w:rPr>
        <w:t>periodística</w:t>
      </w:r>
      <w:r>
        <w:rPr>
          <w:spacing w:val="-2"/>
          <w:sz w:val="16"/>
          <w:vertAlign w:val="baseline"/>
        </w:rPr>
        <w:t> </w:t>
      </w:r>
      <w:r>
        <w:rPr>
          <w:sz w:val="16"/>
          <w:vertAlign w:val="baseline"/>
        </w:rPr>
        <w:t>titulada</w:t>
      </w:r>
      <w:r>
        <w:rPr>
          <w:spacing w:val="-4"/>
          <w:sz w:val="16"/>
          <w:vertAlign w:val="baseline"/>
        </w:rPr>
        <w:t> </w:t>
      </w:r>
      <w:r>
        <w:rPr>
          <w:sz w:val="16"/>
          <w:vertAlign w:val="baseline"/>
        </w:rPr>
        <w:t>“Tala</w:t>
      </w:r>
      <w:r>
        <w:rPr>
          <w:spacing w:val="-2"/>
          <w:sz w:val="16"/>
          <w:vertAlign w:val="baseline"/>
        </w:rPr>
        <w:t> </w:t>
      </w:r>
      <w:r>
        <w:rPr>
          <w:sz w:val="16"/>
          <w:vertAlign w:val="baseline"/>
        </w:rPr>
        <w:t>de</w:t>
      </w:r>
      <w:r>
        <w:rPr>
          <w:spacing w:val="-3"/>
          <w:sz w:val="16"/>
          <w:vertAlign w:val="baseline"/>
        </w:rPr>
        <w:t> </w:t>
      </w:r>
      <w:r>
        <w:rPr>
          <w:sz w:val="16"/>
          <w:vertAlign w:val="baseline"/>
        </w:rPr>
        <w:t>alerce</w:t>
      </w:r>
      <w:r>
        <w:rPr>
          <w:spacing w:val="-3"/>
          <w:sz w:val="16"/>
          <w:vertAlign w:val="baseline"/>
        </w:rPr>
        <w:t> </w:t>
      </w:r>
      <w:r>
        <w:rPr>
          <w:sz w:val="16"/>
          <w:vertAlign w:val="baseline"/>
        </w:rPr>
        <w:t>en</w:t>
      </w:r>
      <w:r>
        <w:rPr>
          <w:spacing w:val="-2"/>
          <w:sz w:val="16"/>
          <w:vertAlign w:val="baseline"/>
        </w:rPr>
        <w:t> </w:t>
      </w:r>
      <w:r>
        <w:rPr>
          <w:sz w:val="16"/>
          <w:vertAlign w:val="baseline"/>
        </w:rPr>
        <w:t>la</w:t>
      </w:r>
      <w:r>
        <w:rPr>
          <w:spacing w:val="-3"/>
          <w:sz w:val="16"/>
          <w:vertAlign w:val="baseline"/>
        </w:rPr>
        <w:t> </w:t>
      </w:r>
      <w:r>
        <w:rPr>
          <w:sz w:val="16"/>
          <w:vertAlign w:val="baseline"/>
        </w:rPr>
        <w:t>X</w:t>
      </w:r>
      <w:r>
        <w:rPr>
          <w:spacing w:val="-3"/>
          <w:sz w:val="16"/>
          <w:vertAlign w:val="baseline"/>
        </w:rPr>
        <w:t> </w:t>
      </w:r>
      <w:r>
        <w:rPr>
          <w:sz w:val="16"/>
          <w:vertAlign w:val="baseline"/>
        </w:rPr>
        <w:t>Región:</w:t>
      </w:r>
      <w:r>
        <w:rPr>
          <w:spacing w:val="-2"/>
          <w:sz w:val="16"/>
          <w:vertAlign w:val="baseline"/>
        </w:rPr>
        <w:t> </w:t>
      </w:r>
      <w:r>
        <w:rPr>
          <w:sz w:val="16"/>
          <w:vertAlign w:val="baseline"/>
        </w:rPr>
        <w:t>Conaf legitimó su</w:t>
      </w:r>
      <w:r>
        <w:rPr>
          <w:spacing w:val="-5"/>
          <w:sz w:val="16"/>
          <w:vertAlign w:val="baseline"/>
        </w:rPr>
        <w:t> </w:t>
      </w:r>
      <w:r>
        <w:rPr>
          <w:sz w:val="16"/>
          <w:vertAlign w:val="baseline"/>
        </w:rPr>
        <w:t>labor”,</w:t>
      </w:r>
      <w:r>
        <w:rPr>
          <w:spacing w:val="-5"/>
          <w:sz w:val="16"/>
          <w:vertAlign w:val="baseline"/>
        </w:rPr>
        <w:t> </w:t>
      </w:r>
      <w:r>
        <w:rPr>
          <w:i/>
          <w:spacing w:val="-2"/>
          <w:sz w:val="16"/>
          <w:vertAlign w:val="baseline"/>
        </w:rPr>
        <w:t>supra</w:t>
      </w:r>
      <w:r>
        <w:rPr>
          <w:spacing w:val="-2"/>
          <w:sz w:val="16"/>
          <w:vertAlign w:val="baseline"/>
        </w:rPr>
        <w:t>.</w:t>
      </w:r>
    </w:p>
    <w:p>
      <w:pPr>
        <w:spacing w:before="0"/>
        <w:ind w:left="119" w:right="194" w:firstLine="0"/>
        <w:jc w:val="both"/>
        <w:rPr>
          <w:sz w:val="16"/>
        </w:rPr>
      </w:pPr>
      <w:r>
        <w:rPr>
          <w:sz w:val="16"/>
          <w:vertAlign w:val="superscript"/>
        </w:rPr>
        <w:t>52</w:t>
      </w:r>
      <w:r>
        <w:rPr>
          <w:spacing w:val="80"/>
          <w:w w:val="150"/>
          <w:sz w:val="16"/>
          <w:vertAlign w:val="baseline"/>
        </w:rPr>
        <w:t>   </w:t>
      </w:r>
      <w:r>
        <w:rPr>
          <w:i/>
          <w:sz w:val="16"/>
          <w:vertAlign w:val="baseline"/>
        </w:rPr>
        <w:t>Cfr</w:t>
      </w:r>
      <w:r>
        <w:rPr>
          <w:sz w:val="16"/>
          <w:vertAlign w:val="baseline"/>
        </w:rPr>
        <w:t>.</w:t>
      </w:r>
      <w:r>
        <w:rPr>
          <w:spacing w:val="-9"/>
          <w:sz w:val="16"/>
          <w:vertAlign w:val="baseline"/>
        </w:rPr>
        <w:t> </w:t>
      </w:r>
      <w:r>
        <w:rPr>
          <w:sz w:val="16"/>
          <w:vertAlign w:val="baseline"/>
        </w:rPr>
        <w:t>Nota</w:t>
      </w:r>
      <w:r>
        <w:rPr>
          <w:spacing w:val="-9"/>
          <w:sz w:val="16"/>
          <w:vertAlign w:val="baseline"/>
        </w:rPr>
        <w:t> </w:t>
      </w:r>
      <w:r>
        <w:rPr>
          <w:sz w:val="16"/>
          <w:vertAlign w:val="baseline"/>
        </w:rPr>
        <w:t>periodística</w:t>
      </w:r>
      <w:r>
        <w:rPr>
          <w:spacing w:val="-9"/>
          <w:sz w:val="16"/>
          <w:vertAlign w:val="baseline"/>
        </w:rPr>
        <w:t> </w:t>
      </w:r>
      <w:r>
        <w:rPr>
          <w:sz w:val="16"/>
          <w:vertAlign w:val="baseline"/>
        </w:rPr>
        <w:t>publicada</w:t>
      </w:r>
      <w:r>
        <w:rPr>
          <w:spacing w:val="-9"/>
          <w:sz w:val="16"/>
          <w:vertAlign w:val="baseline"/>
        </w:rPr>
        <w:t> </w:t>
      </w:r>
      <w:r>
        <w:rPr>
          <w:sz w:val="16"/>
          <w:vertAlign w:val="baseline"/>
        </w:rPr>
        <w:t>en</w:t>
      </w:r>
      <w:r>
        <w:rPr>
          <w:spacing w:val="-9"/>
          <w:sz w:val="16"/>
          <w:vertAlign w:val="baseline"/>
        </w:rPr>
        <w:t> </w:t>
      </w:r>
      <w:r>
        <w:rPr>
          <w:sz w:val="16"/>
          <w:vertAlign w:val="baseline"/>
        </w:rPr>
        <w:t>medio</w:t>
      </w:r>
      <w:r>
        <w:rPr>
          <w:spacing w:val="-10"/>
          <w:sz w:val="16"/>
          <w:vertAlign w:val="baseline"/>
        </w:rPr>
        <w:t> </w:t>
      </w:r>
      <w:r>
        <w:rPr>
          <w:sz w:val="16"/>
          <w:vertAlign w:val="baseline"/>
        </w:rPr>
        <w:t>de</w:t>
      </w:r>
      <w:r>
        <w:rPr>
          <w:spacing w:val="-10"/>
          <w:sz w:val="16"/>
          <w:vertAlign w:val="baseline"/>
        </w:rPr>
        <w:t> </w:t>
      </w:r>
      <w:r>
        <w:rPr>
          <w:sz w:val="16"/>
          <w:vertAlign w:val="baseline"/>
        </w:rPr>
        <w:t>comunicación</w:t>
      </w:r>
      <w:r>
        <w:rPr>
          <w:spacing w:val="-11"/>
          <w:sz w:val="16"/>
          <w:vertAlign w:val="baseline"/>
        </w:rPr>
        <w:t> </w:t>
      </w:r>
      <w:r>
        <w:rPr>
          <w:sz w:val="16"/>
          <w:vertAlign w:val="baseline"/>
        </w:rPr>
        <w:t>El</w:t>
      </w:r>
      <w:r>
        <w:rPr>
          <w:spacing w:val="-9"/>
          <w:sz w:val="16"/>
          <w:vertAlign w:val="baseline"/>
        </w:rPr>
        <w:t> </w:t>
      </w:r>
      <w:r>
        <w:rPr>
          <w:sz w:val="16"/>
          <w:vertAlign w:val="baseline"/>
        </w:rPr>
        <w:t>Mostrador,</w:t>
      </w:r>
      <w:r>
        <w:rPr>
          <w:spacing w:val="-9"/>
          <w:sz w:val="16"/>
          <w:vertAlign w:val="baseline"/>
        </w:rPr>
        <w:t> </w:t>
      </w:r>
      <w:r>
        <w:rPr>
          <w:sz w:val="16"/>
          <w:vertAlign w:val="baseline"/>
        </w:rPr>
        <w:t>titulada</w:t>
      </w:r>
      <w:r>
        <w:rPr>
          <w:spacing w:val="-9"/>
          <w:sz w:val="16"/>
          <w:vertAlign w:val="baseline"/>
        </w:rPr>
        <w:t> </w:t>
      </w:r>
      <w:r>
        <w:rPr>
          <w:sz w:val="16"/>
          <w:vertAlign w:val="baseline"/>
        </w:rPr>
        <w:t>“Detenido</w:t>
      </w:r>
      <w:r>
        <w:rPr>
          <w:spacing w:val="-10"/>
          <w:sz w:val="16"/>
          <w:vertAlign w:val="baseline"/>
        </w:rPr>
        <w:t> </w:t>
      </w:r>
      <w:r>
        <w:rPr>
          <w:sz w:val="16"/>
          <w:vertAlign w:val="baseline"/>
        </w:rPr>
        <w:t>director</w:t>
      </w:r>
      <w:r>
        <w:rPr>
          <w:spacing w:val="-10"/>
          <w:sz w:val="16"/>
          <w:vertAlign w:val="baseline"/>
        </w:rPr>
        <w:t> </w:t>
      </w:r>
      <w:r>
        <w:rPr>
          <w:sz w:val="16"/>
          <w:vertAlign w:val="baseline"/>
        </w:rPr>
        <w:t>nacional de Conaf”, </w:t>
      </w:r>
      <w:r>
        <w:rPr>
          <w:i/>
          <w:sz w:val="16"/>
          <w:vertAlign w:val="baseline"/>
        </w:rPr>
        <w:t>supra</w:t>
      </w:r>
      <w:r>
        <w:rPr>
          <w:sz w:val="16"/>
          <w:vertAlign w:val="baseline"/>
        </w:rPr>
        <w:t>.</w:t>
      </w:r>
    </w:p>
    <w:p>
      <w:pPr>
        <w:spacing w:before="0"/>
        <w:ind w:left="120" w:right="0" w:firstLine="0"/>
        <w:jc w:val="both"/>
        <w:rPr>
          <w:sz w:val="16"/>
        </w:rPr>
      </w:pPr>
      <w:bookmarkStart w:name="_bookmark73" w:id="94"/>
      <w:bookmarkEnd w:id="94"/>
      <w:r>
        <w:rPr/>
      </w:r>
      <w:r>
        <w:rPr>
          <w:sz w:val="16"/>
          <w:vertAlign w:val="superscript"/>
        </w:rPr>
        <w:t>53</w:t>
      </w:r>
      <w:r>
        <w:rPr>
          <w:spacing w:val="500"/>
          <w:sz w:val="16"/>
          <w:vertAlign w:val="baseline"/>
        </w:rPr>
        <w:t> </w:t>
      </w:r>
      <w:bookmarkStart w:name="_bookmark74" w:id="95"/>
      <w:bookmarkEnd w:id="95"/>
      <w:r>
        <w:rPr>
          <w:spacing w:val="16"/>
          <w:sz w:val="16"/>
          <w:vertAlign w:val="baseline"/>
        </w:rPr>
      </w:r>
      <w:r>
        <w:rPr>
          <w:i/>
          <w:sz w:val="16"/>
          <w:vertAlign w:val="baseline"/>
        </w:rPr>
        <w:t>Cfr</w:t>
      </w:r>
      <w:r>
        <w:rPr>
          <w:sz w:val="16"/>
          <w:vertAlign w:val="baseline"/>
        </w:rPr>
        <w:t>.</w:t>
      </w:r>
      <w:r>
        <w:rPr>
          <w:spacing w:val="-2"/>
          <w:sz w:val="16"/>
          <w:vertAlign w:val="baseline"/>
        </w:rPr>
        <w:t> </w:t>
      </w:r>
      <w:r>
        <w:rPr>
          <w:sz w:val="16"/>
          <w:vertAlign w:val="baseline"/>
        </w:rPr>
        <w:t>Nota</w:t>
      </w:r>
      <w:r>
        <w:rPr>
          <w:spacing w:val="-2"/>
          <w:sz w:val="16"/>
          <w:vertAlign w:val="baseline"/>
        </w:rPr>
        <w:t> </w:t>
      </w:r>
      <w:r>
        <w:rPr>
          <w:sz w:val="16"/>
          <w:vertAlign w:val="baseline"/>
        </w:rPr>
        <w:t>periodística</w:t>
      </w:r>
      <w:r>
        <w:rPr>
          <w:spacing w:val="-2"/>
          <w:sz w:val="16"/>
          <w:vertAlign w:val="baseline"/>
        </w:rPr>
        <w:t> </w:t>
      </w:r>
      <w:r>
        <w:rPr>
          <w:sz w:val="16"/>
          <w:vertAlign w:val="baseline"/>
        </w:rPr>
        <w:t>titulada</w:t>
      </w:r>
      <w:r>
        <w:rPr>
          <w:spacing w:val="-4"/>
          <w:sz w:val="16"/>
          <w:vertAlign w:val="baseline"/>
        </w:rPr>
        <w:t> </w:t>
      </w:r>
      <w:r>
        <w:rPr>
          <w:sz w:val="16"/>
          <w:vertAlign w:val="baseline"/>
        </w:rPr>
        <w:t>“Ecologistas</w:t>
      </w:r>
      <w:r>
        <w:rPr>
          <w:spacing w:val="-3"/>
          <w:sz w:val="16"/>
          <w:vertAlign w:val="baseline"/>
        </w:rPr>
        <w:t> </w:t>
      </w:r>
      <w:r>
        <w:rPr>
          <w:sz w:val="16"/>
          <w:vertAlign w:val="baseline"/>
        </w:rPr>
        <w:t>piden</w:t>
      </w:r>
      <w:r>
        <w:rPr>
          <w:spacing w:val="-4"/>
          <w:sz w:val="16"/>
          <w:vertAlign w:val="baseline"/>
        </w:rPr>
        <w:t> </w:t>
      </w:r>
      <w:r>
        <w:rPr>
          <w:sz w:val="16"/>
          <w:vertAlign w:val="baseline"/>
        </w:rPr>
        <w:t>ministro</w:t>
      </w:r>
      <w:r>
        <w:rPr>
          <w:spacing w:val="-4"/>
          <w:sz w:val="16"/>
          <w:vertAlign w:val="baseline"/>
        </w:rPr>
        <w:t> </w:t>
      </w:r>
      <w:r>
        <w:rPr>
          <w:sz w:val="16"/>
          <w:vertAlign w:val="baseline"/>
        </w:rPr>
        <w:t>de</w:t>
      </w:r>
      <w:r>
        <w:rPr>
          <w:spacing w:val="-3"/>
          <w:sz w:val="16"/>
          <w:vertAlign w:val="baseline"/>
        </w:rPr>
        <w:t> </w:t>
      </w:r>
      <w:r>
        <w:rPr>
          <w:sz w:val="16"/>
          <w:vertAlign w:val="baseline"/>
        </w:rPr>
        <w:t>visita</w:t>
      </w:r>
      <w:r>
        <w:rPr>
          <w:spacing w:val="-2"/>
          <w:sz w:val="16"/>
          <w:vertAlign w:val="baseline"/>
        </w:rPr>
        <w:t> </w:t>
      </w:r>
      <w:r>
        <w:rPr>
          <w:sz w:val="16"/>
          <w:vertAlign w:val="baseline"/>
        </w:rPr>
        <w:t>por caso</w:t>
      </w:r>
      <w:r>
        <w:rPr>
          <w:spacing w:val="-3"/>
          <w:sz w:val="16"/>
          <w:vertAlign w:val="baseline"/>
        </w:rPr>
        <w:t> </w:t>
      </w:r>
      <w:r>
        <w:rPr>
          <w:sz w:val="16"/>
          <w:vertAlign w:val="baseline"/>
        </w:rPr>
        <w:t>de</w:t>
      </w:r>
      <w:r>
        <w:rPr>
          <w:spacing w:val="-3"/>
          <w:sz w:val="16"/>
          <w:vertAlign w:val="baseline"/>
        </w:rPr>
        <w:t> </w:t>
      </w:r>
      <w:r>
        <w:rPr>
          <w:sz w:val="16"/>
          <w:vertAlign w:val="baseline"/>
        </w:rPr>
        <w:t>tala</w:t>
      </w:r>
      <w:r>
        <w:rPr>
          <w:spacing w:val="-2"/>
          <w:sz w:val="16"/>
          <w:vertAlign w:val="baseline"/>
        </w:rPr>
        <w:t> </w:t>
      </w:r>
      <w:r>
        <w:rPr>
          <w:sz w:val="16"/>
          <w:vertAlign w:val="baseline"/>
        </w:rPr>
        <w:t>de</w:t>
      </w:r>
      <w:r>
        <w:rPr>
          <w:spacing w:val="-1"/>
          <w:sz w:val="16"/>
          <w:vertAlign w:val="baseline"/>
        </w:rPr>
        <w:t> </w:t>
      </w:r>
      <w:r>
        <w:rPr>
          <w:sz w:val="16"/>
          <w:vertAlign w:val="baseline"/>
        </w:rPr>
        <w:t>alerces”,</w:t>
      </w:r>
      <w:r>
        <w:rPr>
          <w:spacing w:val="-4"/>
          <w:sz w:val="16"/>
          <w:vertAlign w:val="baseline"/>
        </w:rPr>
        <w:t> </w:t>
      </w:r>
      <w:r>
        <w:rPr>
          <w:i/>
          <w:spacing w:val="-2"/>
          <w:sz w:val="16"/>
          <w:vertAlign w:val="baseline"/>
        </w:rPr>
        <w:t>supra</w:t>
      </w:r>
      <w:r>
        <w:rPr>
          <w:spacing w:val="-2"/>
          <w:sz w:val="16"/>
          <w:vertAlign w:val="baseline"/>
        </w:rPr>
        <w:t>.</w:t>
      </w:r>
    </w:p>
    <w:p>
      <w:pPr>
        <w:spacing w:before="0"/>
        <w:ind w:left="120" w:right="193" w:hanging="1"/>
        <w:jc w:val="both"/>
        <w:rPr>
          <w:sz w:val="16"/>
        </w:rPr>
      </w:pPr>
      <w:r>
        <w:rPr>
          <w:sz w:val="16"/>
          <w:vertAlign w:val="superscript"/>
        </w:rPr>
        <w:t>54</w:t>
      </w:r>
      <w:r>
        <w:rPr>
          <w:spacing w:val="80"/>
          <w:sz w:val="16"/>
          <w:vertAlign w:val="baseline"/>
        </w:rPr>
        <w:t>   </w:t>
      </w:r>
      <w:r>
        <w:rPr>
          <w:sz w:val="16"/>
          <w:vertAlign w:val="baseline"/>
        </w:rPr>
        <w:t>En la audiencia pública el señor Baraona manifestó que cree que la razón por la cual los periodistas lo buscaron es porque venían siguiendo el caso y llegaron a su oficina, porque “cualquiera que quisiera investigar la historia judicial relacionada con el alerce, me imagino que llegaba al año 99 en [la] querella que [él] present[ó] en otra ciudad, esa […]es la razón por la cual se llega a [su] nombre. Además, en esa causa los Muermos era Forestal Sarao [la]</w:t>
      </w:r>
      <w:r>
        <w:rPr>
          <w:spacing w:val="-2"/>
          <w:sz w:val="16"/>
          <w:vertAlign w:val="baseline"/>
        </w:rPr>
        <w:t> </w:t>
      </w:r>
      <w:r>
        <w:rPr>
          <w:sz w:val="16"/>
          <w:vertAlign w:val="baseline"/>
        </w:rPr>
        <w:t>querellante, habían varios</w:t>
      </w:r>
      <w:r>
        <w:rPr>
          <w:spacing w:val="-3"/>
          <w:sz w:val="16"/>
          <w:vertAlign w:val="baseline"/>
        </w:rPr>
        <w:t> </w:t>
      </w:r>
      <w:r>
        <w:rPr>
          <w:sz w:val="16"/>
          <w:vertAlign w:val="baseline"/>
        </w:rPr>
        <w:t>querellantes, entre</w:t>
      </w:r>
      <w:r>
        <w:rPr>
          <w:spacing w:val="-1"/>
          <w:sz w:val="16"/>
          <w:vertAlign w:val="baseline"/>
        </w:rPr>
        <w:t> </w:t>
      </w:r>
      <w:r>
        <w:rPr>
          <w:sz w:val="16"/>
          <w:vertAlign w:val="baseline"/>
        </w:rPr>
        <w:t>e[llos]</w:t>
      </w:r>
      <w:r>
        <w:rPr>
          <w:spacing w:val="-2"/>
          <w:sz w:val="16"/>
          <w:vertAlign w:val="baseline"/>
        </w:rPr>
        <w:t> </w:t>
      </w:r>
      <w:r>
        <w:rPr>
          <w:sz w:val="16"/>
          <w:vertAlign w:val="baseline"/>
        </w:rPr>
        <w:t>estaba</w:t>
      </w:r>
      <w:r>
        <w:rPr>
          <w:spacing w:val="-2"/>
          <w:sz w:val="16"/>
          <w:vertAlign w:val="baseline"/>
        </w:rPr>
        <w:t> </w:t>
      </w:r>
      <w:r>
        <w:rPr>
          <w:sz w:val="16"/>
          <w:vertAlign w:val="baseline"/>
        </w:rPr>
        <w:t>Forestal</w:t>
      </w:r>
      <w:r>
        <w:rPr>
          <w:spacing w:val="-2"/>
          <w:sz w:val="16"/>
          <w:vertAlign w:val="baseline"/>
        </w:rPr>
        <w:t> </w:t>
      </w:r>
      <w:r>
        <w:rPr>
          <w:sz w:val="16"/>
          <w:vertAlign w:val="baseline"/>
        </w:rPr>
        <w:t>Sarao,</w:t>
      </w:r>
      <w:r>
        <w:rPr>
          <w:spacing w:val="-2"/>
          <w:sz w:val="16"/>
          <w:vertAlign w:val="baseline"/>
        </w:rPr>
        <w:t> </w:t>
      </w:r>
      <w:r>
        <w:rPr>
          <w:sz w:val="16"/>
          <w:vertAlign w:val="baseline"/>
        </w:rPr>
        <w:t>y [él] había sido abogado</w:t>
      </w:r>
      <w:r>
        <w:rPr>
          <w:spacing w:val="-3"/>
          <w:sz w:val="16"/>
          <w:vertAlign w:val="baseline"/>
        </w:rPr>
        <w:t> </w:t>
      </w:r>
      <w:r>
        <w:rPr>
          <w:sz w:val="16"/>
          <w:vertAlign w:val="baseline"/>
        </w:rPr>
        <w:t>de Forestal Sarao, cuatro, cuatro y medio años antes”. </w:t>
      </w:r>
      <w:r>
        <w:rPr>
          <w:i/>
          <w:sz w:val="16"/>
          <w:vertAlign w:val="baseline"/>
        </w:rPr>
        <w:t>Cfr</w:t>
      </w:r>
      <w:r>
        <w:rPr>
          <w:sz w:val="16"/>
          <w:vertAlign w:val="baseline"/>
        </w:rPr>
        <w:t>. Declaración de Carlos Baraona Bray ante la Corte, </w:t>
      </w:r>
      <w:r>
        <w:rPr>
          <w:i/>
          <w:sz w:val="16"/>
          <w:vertAlign w:val="baseline"/>
        </w:rPr>
        <w:t>supra</w:t>
      </w:r>
      <w:r>
        <w:rPr>
          <w:sz w:val="16"/>
          <w:vertAlign w:val="baseline"/>
        </w:rPr>
        <w:t>.</w:t>
      </w:r>
    </w:p>
    <w:p>
      <w:pPr>
        <w:spacing w:line="194" w:lineRule="exact" w:before="0"/>
        <w:ind w:left="120" w:right="0" w:firstLine="0"/>
        <w:jc w:val="both"/>
        <w:rPr>
          <w:sz w:val="16"/>
        </w:rPr>
      </w:pPr>
      <w:bookmarkStart w:name="_bookmark75" w:id="96"/>
      <w:bookmarkEnd w:id="96"/>
      <w:r>
        <w:rPr/>
      </w:r>
      <w:r>
        <w:rPr>
          <w:sz w:val="16"/>
          <w:vertAlign w:val="superscript"/>
        </w:rPr>
        <w:t>55</w:t>
      </w:r>
      <w:r>
        <w:rPr>
          <w:spacing w:val="56"/>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del</w:t>
      </w:r>
      <w:r>
        <w:rPr>
          <w:spacing w:val="-4"/>
          <w:sz w:val="16"/>
          <w:vertAlign w:val="baseline"/>
        </w:rPr>
        <w:t> </w:t>
      </w:r>
      <w:r>
        <w:rPr>
          <w:sz w:val="16"/>
          <w:vertAlign w:val="baseline"/>
        </w:rPr>
        <w:t>Juzgado</w:t>
      </w:r>
      <w:r>
        <w:rPr>
          <w:spacing w:val="-2"/>
          <w:sz w:val="16"/>
          <w:vertAlign w:val="baseline"/>
        </w:rPr>
        <w:t> </w:t>
      </w:r>
      <w:r>
        <w:rPr>
          <w:sz w:val="16"/>
          <w:vertAlign w:val="baseline"/>
        </w:rPr>
        <w:t>de</w:t>
      </w:r>
      <w:r>
        <w:rPr>
          <w:spacing w:val="-3"/>
          <w:sz w:val="16"/>
          <w:vertAlign w:val="baseline"/>
        </w:rPr>
        <w:t> </w:t>
      </w:r>
      <w:r>
        <w:rPr>
          <w:sz w:val="16"/>
          <w:vertAlign w:val="baseline"/>
        </w:rPr>
        <w:t>Garantía</w:t>
      </w:r>
      <w:r>
        <w:rPr>
          <w:spacing w:val="-1"/>
          <w:sz w:val="16"/>
          <w:vertAlign w:val="baseline"/>
        </w:rPr>
        <w:t> </w:t>
      </w:r>
      <w:r>
        <w:rPr>
          <w:sz w:val="16"/>
          <w:vertAlign w:val="baseline"/>
        </w:rPr>
        <w:t>de</w:t>
      </w:r>
      <w:r>
        <w:rPr>
          <w:spacing w:val="-3"/>
          <w:sz w:val="16"/>
          <w:vertAlign w:val="baseline"/>
        </w:rPr>
        <w:t> </w:t>
      </w:r>
      <w:r>
        <w:rPr>
          <w:sz w:val="16"/>
          <w:vertAlign w:val="baseline"/>
        </w:rPr>
        <w:t>Puerto</w:t>
      </w:r>
      <w:r>
        <w:rPr>
          <w:spacing w:val="-2"/>
          <w:sz w:val="16"/>
          <w:vertAlign w:val="baseline"/>
        </w:rPr>
        <w:t> </w:t>
      </w:r>
      <w:r>
        <w:rPr>
          <w:sz w:val="16"/>
          <w:vertAlign w:val="baseline"/>
        </w:rPr>
        <w:t>Montt,</w:t>
      </w:r>
      <w:r>
        <w:rPr>
          <w:spacing w:val="-2"/>
          <w:sz w:val="16"/>
          <w:vertAlign w:val="baseline"/>
        </w:rPr>
        <w:t> </w:t>
      </w:r>
      <w:r>
        <w:rPr>
          <w:sz w:val="16"/>
          <w:vertAlign w:val="baseline"/>
        </w:rPr>
        <w:t>de</w:t>
      </w:r>
      <w:r>
        <w:rPr>
          <w:spacing w:val="-2"/>
          <w:sz w:val="16"/>
          <w:vertAlign w:val="baseline"/>
        </w:rPr>
        <w:t> </w:t>
      </w:r>
      <w:r>
        <w:rPr>
          <w:sz w:val="16"/>
          <w:vertAlign w:val="baseline"/>
        </w:rPr>
        <w:t>22</w:t>
      </w:r>
      <w:r>
        <w:rPr>
          <w:spacing w:val="-3"/>
          <w:sz w:val="16"/>
          <w:vertAlign w:val="baseline"/>
        </w:rPr>
        <w:t> </w:t>
      </w:r>
      <w:r>
        <w:rPr>
          <w:sz w:val="16"/>
          <w:vertAlign w:val="baseline"/>
        </w:rPr>
        <w:t>de junio</w:t>
      </w:r>
      <w:r>
        <w:rPr>
          <w:spacing w:val="-3"/>
          <w:sz w:val="16"/>
          <w:vertAlign w:val="baseline"/>
        </w:rPr>
        <w:t> </w:t>
      </w:r>
      <w:r>
        <w:rPr>
          <w:sz w:val="16"/>
          <w:vertAlign w:val="baseline"/>
        </w:rPr>
        <w:t>de</w:t>
      </w:r>
      <w:r>
        <w:rPr>
          <w:spacing w:val="-2"/>
          <w:sz w:val="16"/>
          <w:vertAlign w:val="baseline"/>
        </w:rPr>
        <w:t> </w:t>
      </w:r>
      <w:r>
        <w:rPr>
          <w:sz w:val="16"/>
          <w:vertAlign w:val="baseline"/>
        </w:rPr>
        <w:t>2004,</w:t>
      </w:r>
      <w:r>
        <w:rPr>
          <w:spacing w:val="-4"/>
          <w:sz w:val="16"/>
          <w:vertAlign w:val="baseline"/>
        </w:rPr>
        <w:t> </w:t>
      </w:r>
      <w:r>
        <w:rPr>
          <w:i/>
          <w:spacing w:val="-2"/>
          <w:sz w:val="16"/>
          <w:vertAlign w:val="baseline"/>
        </w:rPr>
        <w:t>supra</w:t>
      </w:r>
      <w:r>
        <w:rPr>
          <w:spacing w:val="-2"/>
          <w:sz w:val="16"/>
          <w:vertAlign w:val="baseline"/>
        </w:rPr>
        <w:t>.</w:t>
      </w:r>
    </w:p>
    <w:p>
      <w:pPr>
        <w:spacing w:before="0"/>
        <w:ind w:left="120" w:right="0" w:firstLine="0"/>
        <w:jc w:val="both"/>
        <w:rPr>
          <w:sz w:val="16"/>
        </w:rPr>
      </w:pPr>
      <w:bookmarkStart w:name="_bookmark76" w:id="97"/>
      <w:bookmarkEnd w:id="97"/>
      <w:r>
        <w:rPr/>
      </w:r>
      <w:r>
        <w:rPr>
          <w:sz w:val="16"/>
          <w:vertAlign w:val="superscript"/>
        </w:rPr>
        <w:t>56</w:t>
      </w:r>
      <w:r>
        <w:rPr>
          <w:spacing w:val="56"/>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del</w:t>
      </w:r>
      <w:r>
        <w:rPr>
          <w:spacing w:val="-4"/>
          <w:sz w:val="16"/>
          <w:vertAlign w:val="baseline"/>
        </w:rPr>
        <w:t> </w:t>
      </w:r>
      <w:r>
        <w:rPr>
          <w:sz w:val="16"/>
          <w:vertAlign w:val="baseline"/>
        </w:rPr>
        <w:t>Juzgado</w:t>
      </w:r>
      <w:r>
        <w:rPr>
          <w:spacing w:val="-2"/>
          <w:sz w:val="16"/>
          <w:vertAlign w:val="baseline"/>
        </w:rPr>
        <w:t> </w:t>
      </w:r>
      <w:r>
        <w:rPr>
          <w:sz w:val="16"/>
          <w:vertAlign w:val="baseline"/>
        </w:rPr>
        <w:t>de</w:t>
      </w:r>
      <w:r>
        <w:rPr>
          <w:spacing w:val="-3"/>
          <w:sz w:val="16"/>
          <w:vertAlign w:val="baseline"/>
        </w:rPr>
        <w:t> </w:t>
      </w:r>
      <w:r>
        <w:rPr>
          <w:sz w:val="16"/>
          <w:vertAlign w:val="baseline"/>
        </w:rPr>
        <w:t>Garantía</w:t>
      </w:r>
      <w:r>
        <w:rPr>
          <w:spacing w:val="-1"/>
          <w:sz w:val="16"/>
          <w:vertAlign w:val="baseline"/>
        </w:rPr>
        <w:t> </w:t>
      </w:r>
      <w:r>
        <w:rPr>
          <w:sz w:val="16"/>
          <w:vertAlign w:val="baseline"/>
        </w:rPr>
        <w:t>de</w:t>
      </w:r>
      <w:r>
        <w:rPr>
          <w:spacing w:val="-3"/>
          <w:sz w:val="16"/>
          <w:vertAlign w:val="baseline"/>
        </w:rPr>
        <w:t> </w:t>
      </w:r>
      <w:r>
        <w:rPr>
          <w:sz w:val="16"/>
          <w:vertAlign w:val="baseline"/>
        </w:rPr>
        <w:t>Puerto</w:t>
      </w:r>
      <w:r>
        <w:rPr>
          <w:spacing w:val="-2"/>
          <w:sz w:val="16"/>
          <w:vertAlign w:val="baseline"/>
        </w:rPr>
        <w:t> </w:t>
      </w:r>
      <w:r>
        <w:rPr>
          <w:sz w:val="16"/>
          <w:vertAlign w:val="baseline"/>
        </w:rPr>
        <w:t>Montt,</w:t>
      </w:r>
      <w:r>
        <w:rPr>
          <w:spacing w:val="-2"/>
          <w:sz w:val="16"/>
          <w:vertAlign w:val="baseline"/>
        </w:rPr>
        <w:t> </w:t>
      </w:r>
      <w:r>
        <w:rPr>
          <w:sz w:val="16"/>
          <w:vertAlign w:val="baseline"/>
        </w:rPr>
        <w:t>de</w:t>
      </w:r>
      <w:r>
        <w:rPr>
          <w:spacing w:val="-2"/>
          <w:sz w:val="16"/>
          <w:vertAlign w:val="baseline"/>
        </w:rPr>
        <w:t> </w:t>
      </w:r>
      <w:r>
        <w:rPr>
          <w:sz w:val="16"/>
          <w:vertAlign w:val="baseline"/>
        </w:rPr>
        <w:t>22</w:t>
      </w:r>
      <w:r>
        <w:rPr>
          <w:spacing w:val="-3"/>
          <w:sz w:val="16"/>
          <w:vertAlign w:val="baseline"/>
        </w:rPr>
        <w:t> </w:t>
      </w:r>
      <w:r>
        <w:rPr>
          <w:sz w:val="16"/>
          <w:vertAlign w:val="baseline"/>
        </w:rPr>
        <w:t>de junio</w:t>
      </w:r>
      <w:r>
        <w:rPr>
          <w:spacing w:val="-3"/>
          <w:sz w:val="16"/>
          <w:vertAlign w:val="baseline"/>
        </w:rPr>
        <w:t> </w:t>
      </w:r>
      <w:r>
        <w:rPr>
          <w:sz w:val="16"/>
          <w:vertAlign w:val="baseline"/>
        </w:rPr>
        <w:t>de</w:t>
      </w:r>
      <w:r>
        <w:rPr>
          <w:spacing w:val="-2"/>
          <w:sz w:val="16"/>
          <w:vertAlign w:val="baseline"/>
        </w:rPr>
        <w:t> </w:t>
      </w:r>
      <w:r>
        <w:rPr>
          <w:sz w:val="16"/>
          <w:vertAlign w:val="baseline"/>
        </w:rPr>
        <w:t>2004,</w:t>
      </w:r>
      <w:r>
        <w:rPr>
          <w:spacing w:val="-4"/>
          <w:sz w:val="16"/>
          <w:vertAlign w:val="baseline"/>
        </w:rPr>
        <w:t> </w:t>
      </w:r>
      <w:r>
        <w:rPr>
          <w:i/>
          <w:spacing w:val="-2"/>
          <w:sz w:val="16"/>
          <w:vertAlign w:val="baseline"/>
        </w:rPr>
        <w:t>supra</w:t>
      </w:r>
      <w:r>
        <w:rPr>
          <w:spacing w:val="-2"/>
          <w:sz w:val="16"/>
          <w:vertAlign w:val="baseline"/>
        </w:rPr>
        <w:t>.</w:t>
      </w:r>
    </w:p>
    <w:p>
      <w:pPr>
        <w:spacing w:after="0"/>
        <w:jc w:val="both"/>
        <w:rPr>
          <w:sz w:val="16"/>
        </w:rPr>
        <w:sectPr>
          <w:pgSz w:w="12240" w:h="15840"/>
          <w:pgMar w:header="0" w:footer="715" w:top="1360" w:bottom="900" w:left="1320" w:right="1240"/>
        </w:sectPr>
      </w:pPr>
    </w:p>
    <w:p>
      <w:pPr>
        <w:spacing w:before="79"/>
        <w:ind w:left="840" w:right="194" w:firstLine="0"/>
        <w:jc w:val="both"/>
        <w:rPr>
          <w:sz w:val="18"/>
        </w:rPr>
      </w:pPr>
      <w:r>
        <w:rPr>
          <w:sz w:val="18"/>
        </w:rPr>
        <w:t>ladrón ni que haya plata para los políticos, dado que, no le consta, ni cree que sea así […]”. Destacó que los jefes de CONAF y Bienes Nacionales tenían una “actitud servil hacia los parlamentarios de la zona, […] claro que obviamente para llegar a esos cargos han tenido que pasar por la venia y visto bueno del senador regional”</w:t>
      </w:r>
      <w:hyperlink w:history="true" w:anchor="_bookmark77">
        <w:r>
          <w:rPr>
            <w:position w:val="6"/>
            <w:sz w:val="12"/>
          </w:rPr>
          <w:t>57</w:t>
        </w:r>
      </w:hyperlink>
      <w:r>
        <w:rPr>
          <w:sz w:val="18"/>
        </w:rPr>
        <w:t>.</w:t>
      </w:r>
    </w:p>
    <w:p>
      <w:pPr>
        <w:pStyle w:val="BodyText"/>
        <w:rPr>
          <w:sz w:val="18"/>
        </w:rPr>
      </w:pPr>
    </w:p>
    <w:p>
      <w:pPr>
        <w:pStyle w:val="ListParagraph"/>
        <w:numPr>
          <w:ilvl w:val="1"/>
          <w:numId w:val="12"/>
        </w:numPr>
        <w:tabs>
          <w:tab w:pos="1536" w:val="left" w:leader="none"/>
        </w:tabs>
        <w:spacing w:line="240" w:lineRule="auto" w:before="0" w:after="0"/>
        <w:ind w:left="839" w:right="193" w:firstLine="0"/>
        <w:jc w:val="both"/>
        <w:rPr>
          <w:sz w:val="18"/>
        </w:rPr>
      </w:pPr>
      <w:r>
        <w:rPr>
          <w:sz w:val="18"/>
        </w:rPr>
        <w:t>El 17 de mayo de 2004 fue entrevistado en el programa “Poder y Poderes Políticos”, transmitido por el canal UCV TV, donde reiteró lo manifestado en entrevistas anteriores. Mencionó que el Seremi de Bienes Nacionales otorgaba los títulos y saneamientos a gente que no</w:t>
      </w:r>
      <w:r>
        <w:rPr>
          <w:spacing w:val="-7"/>
          <w:sz w:val="18"/>
        </w:rPr>
        <w:t> </w:t>
      </w:r>
      <w:r>
        <w:rPr>
          <w:sz w:val="18"/>
        </w:rPr>
        <w:t>cumplía</w:t>
      </w:r>
      <w:r>
        <w:rPr>
          <w:spacing w:val="-8"/>
          <w:sz w:val="18"/>
        </w:rPr>
        <w:t> </w:t>
      </w:r>
      <w:r>
        <w:rPr>
          <w:sz w:val="18"/>
        </w:rPr>
        <w:t>con</w:t>
      </w:r>
      <w:r>
        <w:rPr>
          <w:spacing w:val="-7"/>
          <w:sz w:val="18"/>
        </w:rPr>
        <w:t> </w:t>
      </w:r>
      <w:r>
        <w:rPr>
          <w:sz w:val="18"/>
        </w:rPr>
        <w:t>los</w:t>
      </w:r>
      <w:r>
        <w:rPr>
          <w:spacing w:val="-8"/>
          <w:sz w:val="18"/>
        </w:rPr>
        <w:t> </w:t>
      </w:r>
      <w:r>
        <w:rPr>
          <w:sz w:val="18"/>
        </w:rPr>
        <w:t>requisitos,</w:t>
      </w:r>
      <w:r>
        <w:rPr>
          <w:spacing w:val="-9"/>
          <w:sz w:val="18"/>
        </w:rPr>
        <w:t> </w:t>
      </w:r>
      <w:r>
        <w:rPr>
          <w:sz w:val="18"/>
        </w:rPr>
        <w:t>repartiéndose</w:t>
      </w:r>
      <w:r>
        <w:rPr>
          <w:spacing w:val="-7"/>
          <w:sz w:val="18"/>
        </w:rPr>
        <w:t> </w:t>
      </w:r>
      <w:r>
        <w:rPr>
          <w:sz w:val="18"/>
        </w:rPr>
        <w:t>10.000</w:t>
      </w:r>
      <w:r>
        <w:rPr>
          <w:spacing w:val="-7"/>
          <w:sz w:val="18"/>
        </w:rPr>
        <w:t> </w:t>
      </w:r>
      <w:r>
        <w:rPr>
          <w:sz w:val="18"/>
        </w:rPr>
        <w:t>hectáreas</w:t>
      </w:r>
      <w:r>
        <w:rPr>
          <w:spacing w:val="-8"/>
          <w:sz w:val="18"/>
        </w:rPr>
        <w:t> </w:t>
      </w:r>
      <w:r>
        <w:rPr>
          <w:sz w:val="18"/>
        </w:rPr>
        <w:t>en</w:t>
      </w:r>
      <w:r>
        <w:rPr>
          <w:spacing w:val="-7"/>
          <w:sz w:val="18"/>
        </w:rPr>
        <w:t> </w:t>
      </w:r>
      <w:r>
        <w:rPr>
          <w:sz w:val="18"/>
        </w:rPr>
        <w:t>el</w:t>
      </w:r>
      <w:r>
        <w:rPr>
          <w:spacing w:val="-7"/>
          <w:sz w:val="18"/>
        </w:rPr>
        <w:t> </w:t>
      </w:r>
      <w:r>
        <w:rPr>
          <w:sz w:val="18"/>
        </w:rPr>
        <w:t>año</w:t>
      </w:r>
      <w:r>
        <w:rPr>
          <w:spacing w:val="-7"/>
          <w:sz w:val="18"/>
        </w:rPr>
        <w:t> </w:t>
      </w:r>
      <w:r>
        <w:rPr>
          <w:sz w:val="18"/>
        </w:rPr>
        <w:t>2002.</w:t>
      </w:r>
      <w:r>
        <w:rPr>
          <w:spacing w:val="-9"/>
          <w:sz w:val="18"/>
        </w:rPr>
        <w:t> </w:t>
      </w:r>
      <w:r>
        <w:rPr>
          <w:sz w:val="18"/>
        </w:rPr>
        <w:t>Todo</w:t>
      </w:r>
      <w:r>
        <w:rPr>
          <w:spacing w:val="-7"/>
          <w:sz w:val="18"/>
        </w:rPr>
        <w:t> </w:t>
      </w:r>
      <w:r>
        <w:rPr>
          <w:sz w:val="18"/>
        </w:rPr>
        <w:t>ello</w:t>
      </w:r>
      <w:r>
        <w:rPr>
          <w:spacing w:val="-7"/>
          <w:sz w:val="18"/>
        </w:rPr>
        <w:t> </w:t>
      </w:r>
      <w:r>
        <w:rPr>
          <w:sz w:val="18"/>
        </w:rPr>
        <w:t>porque el</w:t>
      </w:r>
      <w:r>
        <w:rPr>
          <w:spacing w:val="-14"/>
          <w:sz w:val="18"/>
        </w:rPr>
        <w:t> </w:t>
      </w:r>
      <w:r>
        <w:rPr>
          <w:sz w:val="18"/>
        </w:rPr>
        <w:t>senador</w:t>
      </w:r>
      <w:r>
        <w:rPr>
          <w:spacing w:val="-15"/>
          <w:sz w:val="18"/>
        </w:rPr>
        <w:t> </w:t>
      </w:r>
      <w:r>
        <w:rPr>
          <w:sz w:val="18"/>
        </w:rPr>
        <w:t>SP</w:t>
      </w:r>
      <w:r>
        <w:rPr>
          <w:spacing w:val="-16"/>
          <w:sz w:val="18"/>
        </w:rPr>
        <w:t> </w:t>
      </w:r>
      <w:r>
        <w:rPr>
          <w:sz w:val="18"/>
        </w:rPr>
        <w:t>quería</w:t>
      </w:r>
      <w:r>
        <w:rPr>
          <w:spacing w:val="-15"/>
          <w:sz w:val="18"/>
        </w:rPr>
        <w:t> </w:t>
      </w:r>
      <w:r>
        <w:rPr>
          <w:sz w:val="18"/>
        </w:rPr>
        <w:t>concretamente</w:t>
      </w:r>
      <w:r>
        <w:rPr>
          <w:spacing w:val="-15"/>
          <w:sz w:val="18"/>
        </w:rPr>
        <w:t> </w:t>
      </w:r>
      <w:r>
        <w:rPr>
          <w:sz w:val="18"/>
        </w:rPr>
        <w:t>que</w:t>
      </w:r>
      <w:r>
        <w:rPr>
          <w:spacing w:val="-15"/>
          <w:sz w:val="18"/>
        </w:rPr>
        <w:t> </w:t>
      </w:r>
      <w:r>
        <w:rPr>
          <w:sz w:val="18"/>
        </w:rPr>
        <w:t>se</w:t>
      </w:r>
      <w:r>
        <w:rPr>
          <w:spacing w:val="-15"/>
          <w:sz w:val="18"/>
        </w:rPr>
        <w:t> </w:t>
      </w:r>
      <w:r>
        <w:rPr>
          <w:sz w:val="18"/>
        </w:rPr>
        <w:t>donaran</w:t>
      </w:r>
      <w:r>
        <w:rPr>
          <w:spacing w:val="-14"/>
          <w:sz w:val="18"/>
        </w:rPr>
        <w:t> </w:t>
      </w:r>
      <w:r>
        <w:rPr>
          <w:sz w:val="18"/>
        </w:rPr>
        <w:t>diez</w:t>
      </w:r>
      <w:r>
        <w:rPr>
          <w:spacing w:val="-16"/>
          <w:sz w:val="18"/>
        </w:rPr>
        <w:t> </w:t>
      </w:r>
      <w:r>
        <w:rPr>
          <w:sz w:val="18"/>
        </w:rPr>
        <w:t>mil</w:t>
      </w:r>
      <w:r>
        <w:rPr>
          <w:spacing w:val="-14"/>
          <w:sz w:val="18"/>
        </w:rPr>
        <w:t> </w:t>
      </w:r>
      <w:r>
        <w:rPr>
          <w:sz w:val="18"/>
        </w:rPr>
        <w:t>hectáreas</w:t>
      </w:r>
      <w:r>
        <w:rPr>
          <w:spacing w:val="-15"/>
          <w:sz w:val="18"/>
        </w:rPr>
        <w:t> </w:t>
      </w:r>
      <w:r>
        <w:rPr>
          <w:sz w:val="18"/>
        </w:rPr>
        <w:t>del</w:t>
      </w:r>
      <w:r>
        <w:rPr>
          <w:spacing w:val="-14"/>
          <w:sz w:val="18"/>
        </w:rPr>
        <w:t> </w:t>
      </w:r>
      <w:r>
        <w:rPr>
          <w:sz w:val="18"/>
        </w:rPr>
        <w:t>fundo</w:t>
      </w:r>
      <w:r>
        <w:rPr>
          <w:spacing w:val="-14"/>
          <w:sz w:val="18"/>
        </w:rPr>
        <w:t> </w:t>
      </w:r>
      <w:r>
        <w:rPr>
          <w:sz w:val="18"/>
        </w:rPr>
        <w:t>para</w:t>
      </w:r>
      <w:r>
        <w:rPr>
          <w:spacing w:val="-15"/>
          <w:sz w:val="18"/>
        </w:rPr>
        <w:t> </w:t>
      </w:r>
      <w:r>
        <w:rPr>
          <w:sz w:val="18"/>
        </w:rPr>
        <w:t>solucionar el</w:t>
      </w:r>
      <w:r>
        <w:rPr>
          <w:spacing w:val="-11"/>
          <w:sz w:val="18"/>
        </w:rPr>
        <w:t> </w:t>
      </w:r>
      <w:r>
        <w:rPr>
          <w:sz w:val="18"/>
        </w:rPr>
        <w:t>problema</w:t>
      </w:r>
      <w:r>
        <w:rPr>
          <w:spacing w:val="-12"/>
          <w:sz w:val="18"/>
        </w:rPr>
        <w:t> </w:t>
      </w:r>
      <w:r>
        <w:rPr>
          <w:sz w:val="18"/>
        </w:rPr>
        <w:t>de</w:t>
      </w:r>
      <w:r>
        <w:rPr>
          <w:spacing w:val="-14"/>
          <w:sz w:val="18"/>
        </w:rPr>
        <w:t> </w:t>
      </w:r>
      <w:r>
        <w:rPr>
          <w:sz w:val="18"/>
        </w:rPr>
        <w:t>la</w:t>
      </w:r>
      <w:r>
        <w:rPr>
          <w:spacing w:val="-12"/>
          <w:sz w:val="18"/>
        </w:rPr>
        <w:t> </w:t>
      </w:r>
      <w:r>
        <w:rPr>
          <w:sz w:val="18"/>
        </w:rPr>
        <w:t>gente</w:t>
      </w:r>
      <w:r>
        <w:rPr>
          <w:spacing w:val="-11"/>
          <w:sz w:val="18"/>
        </w:rPr>
        <w:t> </w:t>
      </w:r>
      <w:r>
        <w:rPr>
          <w:sz w:val="18"/>
        </w:rPr>
        <w:t>que</w:t>
      </w:r>
      <w:r>
        <w:rPr>
          <w:spacing w:val="-11"/>
          <w:sz w:val="18"/>
        </w:rPr>
        <w:t> </w:t>
      </w:r>
      <w:r>
        <w:rPr>
          <w:sz w:val="18"/>
        </w:rPr>
        <w:t>estaba</w:t>
      </w:r>
      <w:r>
        <w:rPr>
          <w:spacing w:val="-12"/>
          <w:sz w:val="18"/>
        </w:rPr>
        <w:t> </w:t>
      </w:r>
      <w:r>
        <w:rPr>
          <w:sz w:val="18"/>
        </w:rPr>
        <w:t>ahí,</w:t>
      </w:r>
      <w:r>
        <w:rPr>
          <w:spacing w:val="-13"/>
          <w:sz w:val="18"/>
        </w:rPr>
        <w:t> </w:t>
      </w:r>
      <w:r>
        <w:rPr>
          <w:sz w:val="18"/>
        </w:rPr>
        <w:t>para</w:t>
      </w:r>
      <w:r>
        <w:rPr>
          <w:spacing w:val="-12"/>
          <w:sz w:val="18"/>
        </w:rPr>
        <w:t> </w:t>
      </w:r>
      <w:r>
        <w:rPr>
          <w:sz w:val="18"/>
        </w:rPr>
        <w:t>“quedar</w:t>
      </w:r>
      <w:r>
        <w:rPr>
          <w:spacing w:val="-12"/>
          <w:sz w:val="18"/>
        </w:rPr>
        <w:t> </w:t>
      </w:r>
      <w:r>
        <w:rPr>
          <w:sz w:val="18"/>
        </w:rPr>
        <w:t>bien”</w:t>
      </w:r>
      <w:r>
        <w:rPr>
          <w:spacing w:val="-13"/>
          <w:sz w:val="18"/>
        </w:rPr>
        <w:t> </w:t>
      </w:r>
      <w:r>
        <w:rPr>
          <w:sz w:val="18"/>
        </w:rPr>
        <w:t>con</w:t>
      </w:r>
      <w:r>
        <w:rPr>
          <w:spacing w:val="-11"/>
          <w:sz w:val="18"/>
        </w:rPr>
        <w:t> </w:t>
      </w:r>
      <w:r>
        <w:rPr>
          <w:sz w:val="18"/>
        </w:rPr>
        <w:t>esas</w:t>
      </w:r>
      <w:r>
        <w:rPr>
          <w:spacing w:val="-12"/>
          <w:sz w:val="18"/>
        </w:rPr>
        <w:t> </w:t>
      </w:r>
      <w:r>
        <w:rPr>
          <w:sz w:val="18"/>
        </w:rPr>
        <w:t>personas.</w:t>
      </w:r>
      <w:r>
        <w:rPr>
          <w:spacing w:val="-13"/>
          <w:sz w:val="18"/>
        </w:rPr>
        <w:t> </w:t>
      </w:r>
      <w:r>
        <w:rPr>
          <w:sz w:val="18"/>
        </w:rPr>
        <w:t>De</w:t>
      </w:r>
      <w:r>
        <w:rPr>
          <w:spacing w:val="-11"/>
          <w:sz w:val="18"/>
        </w:rPr>
        <w:t> </w:t>
      </w:r>
      <w:r>
        <w:rPr>
          <w:sz w:val="18"/>
        </w:rPr>
        <w:t>igual</w:t>
      </w:r>
      <w:r>
        <w:rPr>
          <w:spacing w:val="-11"/>
          <w:sz w:val="18"/>
        </w:rPr>
        <w:t> </w:t>
      </w:r>
      <w:r>
        <w:rPr>
          <w:sz w:val="18"/>
        </w:rPr>
        <w:t>manera, declaró que “el senador [SP] esta[ba] actuando, lo que se llama en lenguaje coloquial, como “patrón</w:t>
      </w:r>
      <w:r>
        <w:rPr>
          <w:spacing w:val="-3"/>
          <w:sz w:val="18"/>
        </w:rPr>
        <w:t> </w:t>
      </w:r>
      <w:r>
        <w:rPr>
          <w:sz w:val="18"/>
        </w:rPr>
        <w:t>de</w:t>
      </w:r>
      <w:r>
        <w:rPr>
          <w:spacing w:val="-4"/>
          <w:sz w:val="18"/>
        </w:rPr>
        <w:t> </w:t>
      </w:r>
      <w:r>
        <w:rPr>
          <w:sz w:val="18"/>
        </w:rPr>
        <w:t>fundo”,</w:t>
      </w:r>
      <w:r>
        <w:rPr>
          <w:spacing w:val="-5"/>
          <w:sz w:val="18"/>
        </w:rPr>
        <w:t> </w:t>
      </w:r>
      <w:r>
        <w:rPr>
          <w:sz w:val="18"/>
        </w:rPr>
        <w:t>o</w:t>
      </w:r>
      <w:r>
        <w:rPr>
          <w:spacing w:val="-4"/>
          <w:sz w:val="18"/>
        </w:rPr>
        <w:t> </w:t>
      </w:r>
      <w:r>
        <w:rPr>
          <w:sz w:val="18"/>
        </w:rPr>
        <w:t>sea</w:t>
      </w:r>
      <w:r>
        <w:rPr>
          <w:spacing w:val="-5"/>
          <w:sz w:val="18"/>
        </w:rPr>
        <w:t> </w:t>
      </w:r>
      <w:r>
        <w:rPr>
          <w:sz w:val="18"/>
        </w:rPr>
        <w:t>él</w:t>
      </w:r>
      <w:r>
        <w:rPr>
          <w:spacing w:val="-6"/>
          <w:sz w:val="18"/>
        </w:rPr>
        <w:t> </w:t>
      </w:r>
      <w:r>
        <w:rPr>
          <w:sz w:val="18"/>
        </w:rPr>
        <w:t>cree</w:t>
      </w:r>
      <w:r>
        <w:rPr>
          <w:spacing w:val="-4"/>
          <w:sz w:val="18"/>
        </w:rPr>
        <w:t> </w:t>
      </w:r>
      <w:r>
        <w:rPr>
          <w:sz w:val="18"/>
        </w:rPr>
        <w:t>que</w:t>
      </w:r>
      <w:r>
        <w:rPr>
          <w:spacing w:val="-4"/>
          <w:sz w:val="18"/>
        </w:rPr>
        <w:t> </w:t>
      </w:r>
      <w:r>
        <w:rPr>
          <w:sz w:val="18"/>
        </w:rPr>
        <w:t>esta</w:t>
      </w:r>
      <w:r>
        <w:rPr>
          <w:spacing w:val="-5"/>
          <w:sz w:val="18"/>
        </w:rPr>
        <w:t> </w:t>
      </w:r>
      <w:r>
        <w:rPr>
          <w:sz w:val="18"/>
        </w:rPr>
        <w:t>región</w:t>
      </w:r>
      <w:r>
        <w:rPr>
          <w:spacing w:val="-3"/>
          <w:sz w:val="18"/>
        </w:rPr>
        <w:t> </w:t>
      </w:r>
      <w:r>
        <w:rPr>
          <w:sz w:val="18"/>
        </w:rPr>
        <w:t>es</w:t>
      </w:r>
      <w:r>
        <w:rPr>
          <w:spacing w:val="-5"/>
          <w:sz w:val="18"/>
        </w:rPr>
        <w:t> </w:t>
      </w:r>
      <w:r>
        <w:rPr>
          <w:sz w:val="18"/>
        </w:rPr>
        <w:t>de</w:t>
      </w:r>
      <w:r>
        <w:rPr>
          <w:spacing w:val="-6"/>
          <w:sz w:val="18"/>
        </w:rPr>
        <w:t> </w:t>
      </w:r>
      <w:r>
        <w:rPr>
          <w:sz w:val="18"/>
        </w:rPr>
        <w:t>él,</w:t>
      </w:r>
      <w:r>
        <w:rPr>
          <w:spacing w:val="-5"/>
          <w:sz w:val="18"/>
        </w:rPr>
        <w:t> </w:t>
      </w:r>
      <w:r>
        <w:rPr>
          <w:sz w:val="18"/>
        </w:rPr>
        <w:t>entonces</w:t>
      </w:r>
      <w:r>
        <w:rPr>
          <w:spacing w:val="-5"/>
          <w:sz w:val="18"/>
        </w:rPr>
        <w:t> </w:t>
      </w:r>
      <w:r>
        <w:rPr>
          <w:sz w:val="18"/>
        </w:rPr>
        <w:t>participa</w:t>
      </w:r>
      <w:r>
        <w:rPr>
          <w:spacing w:val="-5"/>
          <w:sz w:val="18"/>
        </w:rPr>
        <w:t> </w:t>
      </w:r>
      <w:r>
        <w:rPr>
          <w:sz w:val="18"/>
        </w:rPr>
        <w:t>directamente</w:t>
      </w:r>
      <w:r>
        <w:rPr>
          <w:spacing w:val="-4"/>
          <w:sz w:val="18"/>
        </w:rPr>
        <w:t> </w:t>
      </w:r>
      <w:r>
        <w:rPr>
          <w:sz w:val="18"/>
        </w:rPr>
        <w:t>en</w:t>
      </w:r>
      <w:r>
        <w:rPr>
          <w:spacing w:val="-3"/>
          <w:sz w:val="18"/>
        </w:rPr>
        <w:t> </w:t>
      </w:r>
      <w:r>
        <w:rPr>
          <w:sz w:val="18"/>
        </w:rPr>
        <w:t>la gente</w:t>
      </w:r>
      <w:r>
        <w:rPr>
          <w:spacing w:val="-1"/>
          <w:sz w:val="18"/>
        </w:rPr>
        <w:t> </w:t>
      </w:r>
      <w:r>
        <w:rPr>
          <w:sz w:val="18"/>
        </w:rPr>
        <w:t>que</w:t>
      </w:r>
      <w:r>
        <w:rPr>
          <w:spacing w:val="-1"/>
          <w:sz w:val="18"/>
        </w:rPr>
        <w:t> </w:t>
      </w:r>
      <w:r>
        <w:rPr>
          <w:sz w:val="18"/>
        </w:rPr>
        <w:t>ingresa</w:t>
      </w:r>
      <w:r>
        <w:rPr>
          <w:spacing w:val="-2"/>
          <w:sz w:val="18"/>
        </w:rPr>
        <w:t> </w:t>
      </w:r>
      <w:r>
        <w:rPr>
          <w:sz w:val="18"/>
        </w:rPr>
        <w:t>a</w:t>
      </w:r>
      <w:r>
        <w:rPr>
          <w:spacing w:val="-2"/>
          <w:sz w:val="18"/>
        </w:rPr>
        <w:t> </w:t>
      </w:r>
      <w:r>
        <w:rPr>
          <w:sz w:val="18"/>
        </w:rPr>
        <w:t>un</w:t>
      </w:r>
      <w:r>
        <w:rPr>
          <w:spacing w:val="-1"/>
          <w:sz w:val="18"/>
        </w:rPr>
        <w:t> </w:t>
      </w:r>
      <w:r>
        <w:rPr>
          <w:sz w:val="18"/>
        </w:rPr>
        <w:t>cargo</w:t>
      </w:r>
      <w:r>
        <w:rPr>
          <w:spacing w:val="-1"/>
          <w:sz w:val="18"/>
        </w:rPr>
        <w:t> </w:t>
      </w:r>
      <w:r>
        <w:rPr>
          <w:sz w:val="18"/>
        </w:rPr>
        <w:t>ah,</w:t>
      </w:r>
      <w:r>
        <w:rPr>
          <w:spacing w:val="-3"/>
          <w:sz w:val="18"/>
        </w:rPr>
        <w:t> </w:t>
      </w:r>
      <w:r>
        <w:rPr>
          <w:sz w:val="18"/>
        </w:rPr>
        <w:t>en</w:t>
      </w:r>
      <w:r>
        <w:rPr>
          <w:spacing w:val="-1"/>
          <w:sz w:val="18"/>
        </w:rPr>
        <w:t> </w:t>
      </w:r>
      <w:r>
        <w:rPr>
          <w:sz w:val="18"/>
        </w:rPr>
        <w:t>cómo</w:t>
      </w:r>
      <w:r>
        <w:rPr>
          <w:spacing w:val="-1"/>
          <w:sz w:val="18"/>
        </w:rPr>
        <w:t> </w:t>
      </w:r>
      <w:r>
        <w:rPr>
          <w:sz w:val="18"/>
        </w:rPr>
        <w:t>se</w:t>
      </w:r>
      <w:r>
        <w:rPr>
          <w:spacing w:val="-1"/>
          <w:sz w:val="18"/>
        </w:rPr>
        <w:t> </w:t>
      </w:r>
      <w:r>
        <w:rPr>
          <w:sz w:val="18"/>
        </w:rPr>
        <w:t>ejerce</w:t>
      </w:r>
      <w:r>
        <w:rPr>
          <w:spacing w:val="-4"/>
          <w:sz w:val="18"/>
        </w:rPr>
        <w:t> </w:t>
      </w:r>
      <w:r>
        <w:rPr>
          <w:sz w:val="18"/>
        </w:rPr>
        <w:t>un</w:t>
      </w:r>
      <w:r>
        <w:rPr>
          <w:spacing w:val="-1"/>
          <w:sz w:val="18"/>
        </w:rPr>
        <w:t> </w:t>
      </w:r>
      <w:r>
        <w:rPr>
          <w:sz w:val="18"/>
        </w:rPr>
        <w:t>cargo,</w:t>
      </w:r>
      <w:r>
        <w:rPr>
          <w:spacing w:val="-3"/>
          <w:sz w:val="18"/>
        </w:rPr>
        <w:t> </w:t>
      </w:r>
      <w:r>
        <w:rPr>
          <w:sz w:val="18"/>
        </w:rPr>
        <w:t>en</w:t>
      </w:r>
      <w:r>
        <w:rPr>
          <w:spacing w:val="-1"/>
          <w:sz w:val="18"/>
        </w:rPr>
        <w:t> </w:t>
      </w:r>
      <w:r>
        <w:rPr>
          <w:sz w:val="18"/>
        </w:rPr>
        <w:t>lo</w:t>
      </w:r>
      <w:r>
        <w:rPr>
          <w:spacing w:val="-1"/>
          <w:sz w:val="18"/>
        </w:rPr>
        <w:t> </w:t>
      </w:r>
      <w:r>
        <w:rPr>
          <w:sz w:val="18"/>
        </w:rPr>
        <w:t>que</w:t>
      </w:r>
      <w:r>
        <w:rPr>
          <w:spacing w:val="-1"/>
          <w:sz w:val="18"/>
        </w:rPr>
        <w:t> </w:t>
      </w:r>
      <w:r>
        <w:rPr>
          <w:sz w:val="18"/>
        </w:rPr>
        <w:t>se</w:t>
      </w:r>
      <w:r>
        <w:rPr>
          <w:spacing w:val="-1"/>
          <w:sz w:val="18"/>
        </w:rPr>
        <w:t> </w:t>
      </w:r>
      <w:r>
        <w:rPr>
          <w:sz w:val="18"/>
        </w:rPr>
        <w:t>hace</w:t>
      </w:r>
      <w:r>
        <w:rPr>
          <w:spacing w:val="-1"/>
          <w:sz w:val="18"/>
        </w:rPr>
        <w:t> </w:t>
      </w:r>
      <w:r>
        <w:rPr>
          <w:sz w:val="18"/>
        </w:rPr>
        <w:t>y</w:t>
      </w:r>
      <w:r>
        <w:rPr>
          <w:spacing w:val="-3"/>
          <w:sz w:val="18"/>
        </w:rPr>
        <w:t> </w:t>
      </w:r>
      <w:r>
        <w:rPr>
          <w:sz w:val="18"/>
        </w:rPr>
        <w:t>lo</w:t>
      </w:r>
      <w:r>
        <w:rPr>
          <w:spacing w:val="-1"/>
          <w:sz w:val="18"/>
        </w:rPr>
        <w:t> </w:t>
      </w:r>
      <w:r>
        <w:rPr>
          <w:sz w:val="18"/>
        </w:rPr>
        <w:t>que</w:t>
      </w:r>
      <w:r>
        <w:rPr>
          <w:spacing w:val="-1"/>
          <w:sz w:val="18"/>
        </w:rPr>
        <w:t> </w:t>
      </w:r>
      <w:r>
        <w:rPr>
          <w:sz w:val="18"/>
        </w:rPr>
        <w:t>no</w:t>
      </w:r>
      <w:r>
        <w:rPr>
          <w:spacing w:val="-1"/>
          <w:sz w:val="18"/>
        </w:rPr>
        <w:t> </w:t>
      </w:r>
      <w:r>
        <w:rPr>
          <w:sz w:val="18"/>
        </w:rPr>
        <w:t>se hace</w:t>
      </w:r>
      <w:r>
        <w:rPr>
          <w:spacing w:val="-5"/>
          <w:sz w:val="18"/>
        </w:rPr>
        <w:t> </w:t>
      </w:r>
      <w:r>
        <w:rPr>
          <w:sz w:val="18"/>
        </w:rPr>
        <w:t>y</w:t>
      </w:r>
      <w:r>
        <w:rPr>
          <w:spacing w:val="-6"/>
          <w:sz w:val="18"/>
        </w:rPr>
        <w:t> </w:t>
      </w:r>
      <w:r>
        <w:rPr>
          <w:sz w:val="18"/>
        </w:rPr>
        <w:t>eso</w:t>
      </w:r>
      <w:r>
        <w:rPr>
          <w:spacing w:val="-5"/>
          <w:sz w:val="18"/>
        </w:rPr>
        <w:t> </w:t>
      </w:r>
      <w:r>
        <w:rPr>
          <w:sz w:val="18"/>
        </w:rPr>
        <w:t>no</w:t>
      </w:r>
      <w:r>
        <w:rPr>
          <w:spacing w:val="-5"/>
          <w:sz w:val="18"/>
        </w:rPr>
        <w:t> </w:t>
      </w:r>
      <w:r>
        <w:rPr>
          <w:sz w:val="18"/>
        </w:rPr>
        <w:t>[le]</w:t>
      </w:r>
      <w:r>
        <w:rPr>
          <w:spacing w:val="-6"/>
          <w:sz w:val="18"/>
        </w:rPr>
        <w:t> </w:t>
      </w:r>
      <w:r>
        <w:rPr>
          <w:sz w:val="18"/>
        </w:rPr>
        <w:t>corresponde</w:t>
      </w:r>
      <w:r>
        <w:rPr>
          <w:spacing w:val="-5"/>
          <w:sz w:val="18"/>
        </w:rPr>
        <w:t> </w:t>
      </w:r>
      <w:r>
        <w:rPr>
          <w:sz w:val="18"/>
        </w:rPr>
        <w:t>[…]”.</w:t>
      </w:r>
      <w:r>
        <w:rPr>
          <w:spacing w:val="-4"/>
          <w:sz w:val="18"/>
        </w:rPr>
        <w:t> </w:t>
      </w:r>
      <w:r>
        <w:rPr>
          <w:sz w:val="18"/>
        </w:rPr>
        <w:t>También</w:t>
      </w:r>
      <w:r>
        <w:rPr>
          <w:spacing w:val="-4"/>
          <w:sz w:val="18"/>
        </w:rPr>
        <w:t> </w:t>
      </w:r>
      <w:r>
        <w:rPr>
          <w:sz w:val="18"/>
        </w:rPr>
        <w:t>aseveró</w:t>
      </w:r>
      <w:r>
        <w:rPr>
          <w:spacing w:val="-5"/>
          <w:sz w:val="18"/>
        </w:rPr>
        <w:t> </w:t>
      </w:r>
      <w:r>
        <w:rPr>
          <w:sz w:val="18"/>
        </w:rPr>
        <w:t>que</w:t>
      </w:r>
      <w:r>
        <w:rPr>
          <w:spacing w:val="-5"/>
          <w:sz w:val="18"/>
        </w:rPr>
        <w:t> </w:t>
      </w:r>
      <w:r>
        <w:rPr>
          <w:sz w:val="18"/>
        </w:rPr>
        <w:t>los</w:t>
      </w:r>
      <w:r>
        <w:rPr>
          <w:spacing w:val="-6"/>
          <w:sz w:val="18"/>
        </w:rPr>
        <w:t> </w:t>
      </w:r>
      <w:r>
        <w:rPr>
          <w:sz w:val="18"/>
        </w:rPr>
        <w:t>sistemas</w:t>
      </w:r>
      <w:r>
        <w:rPr>
          <w:spacing w:val="-6"/>
          <w:sz w:val="18"/>
        </w:rPr>
        <w:t> </w:t>
      </w:r>
      <w:r>
        <w:rPr>
          <w:sz w:val="18"/>
        </w:rPr>
        <w:t>de</w:t>
      </w:r>
      <w:r>
        <w:rPr>
          <w:spacing w:val="-5"/>
          <w:sz w:val="18"/>
        </w:rPr>
        <w:t> </w:t>
      </w:r>
      <w:r>
        <w:rPr>
          <w:sz w:val="18"/>
        </w:rPr>
        <w:t>fiscalización</w:t>
      </w:r>
      <w:r>
        <w:rPr>
          <w:spacing w:val="-4"/>
          <w:sz w:val="18"/>
        </w:rPr>
        <w:t> </w:t>
      </w:r>
      <w:r>
        <w:rPr>
          <w:sz w:val="18"/>
        </w:rPr>
        <w:t>“fueron destruidos, arrasados por los señores [CW, Director Ejecutivo de la CONAF] y [PB</w:t>
      </w:r>
      <w:r>
        <w:rPr>
          <w:b/>
          <w:sz w:val="18"/>
        </w:rPr>
        <w:t>, </w:t>
      </w:r>
      <w:r>
        <w:rPr>
          <w:sz w:val="18"/>
        </w:rPr>
        <w:t>director regional</w:t>
      </w:r>
      <w:r>
        <w:rPr>
          <w:spacing w:val="-5"/>
          <w:sz w:val="18"/>
        </w:rPr>
        <w:t> </w:t>
      </w:r>
      <w:r>
        <w:rPr>
          <w:sz w:val="18"/>
        </w:rPr>
        <w:t>de</w:t>
      </w:r>
      <w:r>
        <w:rPr>
          <w:spacing w:val="-3"/>
          <w:sz w:val="18"/>
        </w:rPr>
        <w:t> </w:t>
      </w:r>
      <w:r>
        <w:rPr>
          <w:sz w:val="18"/>
        </w:rPr>
        <w:t>la</w:t>
      </w:r>
      <w:r>
        <w:rPr>
          <w:spacing w:val="-3"/>
          <w:sz w:val="18"/>
        </w:rPr>
        <w:t> </w:t>
      </w:r>
      <w:r>
        <w:rPr>
          <w:sz w:val="18"/>
        </w:rPr>
        <w:t>CONAF],</w:t>
      </w:r>
      <w:r>
        <w:rPr>
          <w:spacing w:val="-4"/>
          <w:sz w:val="18"/>
        </w:rPr>
        <w:t> </w:t>
      </w:r>
      <w:r>
        <w:rPr>
          <w:sz w:val="18"/>
        </w:rPr>
        <w:t>los</w:t>
      </w:r>
      <w:r>
        <w:rPr>
          <w:spacing w:val="-6"/>
          <w:sz w:val="18"/>
        </w:rPr>
        <w:t> </w:t>
      </w:r>
      <w:r>
        <w:rPr>
          <w:sz w:val="18"/>
        </w:rPr>
        <w:t>que</w:t>
      </w:r>
      <w:r>
        <w:rPr>
          <w:spacing w:val="-5"/>
          <w:sz w:val="18"/>
        </w:rPr>
        <w:t> </w:t>
      </w:r>
      <w:r>
        <w:rPr>
          <w:sz w:val="18"/>
        </w:rPr>
        <w:t>no</w:t>
      </w:r>
      <w:r>
        <w:rPr>
          <w:spacing w:val="-2"/>
          <w:sz w:val="18"/>
        </w:rPr>
        <w:t> </w:t>
      </w:r>
      <w:r>
        <w:rPr>
          <w:sz w:val="18"/>
        </w:rPr>
        <w:t>[fiscalizaron]</w:t>
      </w:r>
      <w:r>
        <w:rPr>
          <w:spacing w:val="-4"/>
          <w:sz w:val="18"/>
        </w:rPr>
        <w:t> </w:t>
      </w:r>
      <w:r>
        <w:rPr>
          <w:sz w:val="18"/>
        </w:rPr>
        <w:t>a</w:t>
      </w:r>
      <w:r>
        <w:rPr>
          <w:spacing w:val="-6"/>
          <w:sz w:val="18"/>
        </w:rPr>
        <w:t> </w:t>
      </w:r>
      <w:r>
        <w:rPr>
          <w:sz w:val="18"/>
        </w:rPr>
        <w:t>pesar</w:t>
      </w:r>
      <w:r>
        <w:rPr>
          <w:spacing w:val="-3"/>
          <w:sz w:val="18"/>
        </w:rPr>
        <w:t> </w:t>
      </w:r>
      <w:r>
        <w:rPr>
          <w:sz w:val="18"/>
        </w:rPr>
        <w:t>de</w:t>
      </w:r>
      <w:r>
        <w:rPr>
          <w:spacing w:val="-3"/>
          <w:sz w:val="18"/>
        </w:rPr>
        <w:t> </w:t>
      </w:r>
      <w:r>
        <w:rPr>
          <w:sz w:val="18"/>
        </w:rPr>
        <w:t>que</w:t>
      </w:r>
      <w:r>
        <w:rPr>
          <w:spacing w:val="-3"/>
          <w:sz w:val="18"/>
        </w:rPr>
        <w:t> </w:t>
      </w:r>
      <w:r>
        <w:rPr>
          <w:sz w:val="18"/>
        </w:rPr>
        <w:t>el</w:t>
      </w:r>
      <w:r>
        <w:rPr>
          <w:spacing w:val="-5"/>
          <w:sz w:val="18"/>
        </w:rPr>
        <w:t> </w:t>
      </w:r>
      <w:r>
        <w:rPr>
          <w:sz w:val="18"/>
        </w:rPr>
        <w:t>señor</w:t>
      </w:r>
      <w:r>
        <w:rPr>
          <w:spacing w:val="-3"/>
          <w:sz w:val="18"/>
        </w:rPr>
        <w:t> </w:t>
      </w:r>
      <w:r>
        <w:rPr>
          <w:sz w:val="18"/>
        </w:rPr>
        <w:t>[C,</w:t>
      </w:r>
      <w:r>
        <w:rPr>
          <w:spacing w:val="-4"/>
          <w:sz w:val="18"/>
        </w:rPr>
        <w:t> </w:t>
      </w:r>
      <w:r>
        <w:rPr>
          <w:sz w:val="18"/>
        </w:rPr>
        <w:t>representante</w:t>
      </w:r>
      <w:r>
        <w:rPr>
          <w:spacing w:val="-2"/>
          <w:sz w:val="18"/>
        </w:rPr>
        <w:t> </w:t>
      </w:r>
      <w:r>
        <w:rPr>
          <w:sz w:val="18"/>
        </w:rPr>
        <w:t>legal de</w:t>
      </w:r>
      <w:r>
        <w:rPr>
          <w:spacing w:val="-5"/>
          <w:sz w:val="18"/>
        </w:rPr>
        <w:t> </w:t>
      </w:r>
      <w:r>
        <w:rPr>
          <w:sz w:val="18"/>
        </w:rPr>
        <w:t>la</w:t>
      </w:r>
      <w:r>
        <w:rPr>
          <w:spacing w:val="-6"/>
          <w:sz w:val="18"/>
        </w:rPr>
        <w:t> </w:t>
      </w:r>
      <w:r>
        <w:rPr>
          <w:sz w:val="18"/>
        </w:rPr>
        <w:t>Forestal</w:t>
      </w:r>
      <w:r>
        <w:rPr>
          <w:spacing w:val="-5"/>
          <w:sz w:val="18"/>
        </w:rPr>
        <w:t> </w:t>
      </w:r>
      <w:r>
        <w:rPr>
          <w:sz w:val="18"/>
        </w:rPr>
        <w:t>Sarao</w:t>
      </w:r>
      <w:r>
        <w:rPr>
          <w:spacing w:val="-5"/>
          <w:sz w:val="18"/>
        </w:rPr>
        <w:t> </w:t>
      </w:r>
      <w:r>
        <w:rPr>
          <w:sz w:val="18"/>
        </w:rPr>
        <w:t>S.</w:t>
      </w:r>
      <w:r>
        <w:rPr>
          <w:spacing w:val="-6"/>
          <w:sz w:val="18"/>
        </w:rPr>
        <w:t> </w:t>
      </w:r>
      <w:r>
        <w:rPr>
          <w:sz w:val="18"/>
        </w:rPr>
        <w:t>A.]</w:t>
      </w:r>
      <w:r>
        <w:rPr>
          <w:spacing w:val="-6"/>
          <w:sz w:val="18"/>
        </w:rPr>
        <w:t> </w:t>
      </w:r>
      <w:r>
        <w:rPr>
          <w:sz w:val="18"/>
        </w:rPr>
        <w:t>les</w:t>
      </w:r>
      <w:r>
        <w:rPr>
          <w:spacing w:val="-6"/>
          <w:sz w:val="18"/>
        </w:rPr>
        <w:t> </w:t>
      </w:r>
      <w:r>
        <w:rPr>
          <w:sz w:val="18"/>
        </w:rPr>
        <w:t>pedía</w:t>
      </w:r>
      <w:r>
        <w:rPr>
          <w:spacing w:val="-6"/>
          <w:sz w:val="18"/>
        </w:rPr>
        <w:t> </w:t>
      </w:r>
      <w:r>
        <w:rPr>
          <w:sz w:val="18"/>
        </w:rPr>
        <w:t>que</w:t>
      </w:r>
      <w:r>
        <w:rPr>
          <w:spacing w:val="-5"/>
          <w:sz w:val="18"/>
        </w:rPr>
        <w:t> </w:t>
      </w:r>
      <w:r>
        <w:rPr>
          <w:sz w:val="18"/>
        </w:rPr>
        <w:t>lo</w:t>
      </w:r>
      <w:r>
        <w:rPr>
          <w:spacing w:val="-5"/>
          <w:sz w:val="18"/>
        </w:rPr>
        <w:t> </w:t>
      </w:r>
      <w:r>
        <w:rPr>
          <w:sz w:val="18"/>
        </w:rPr>
        <w:t>hicieran,</w:t>
      </w:r>
      <w:r>
        <w:rPr>
          <w:spacing w:val="-7"/>
          <w:sz w:val="18"/>
        </w:rPr>
        <w:t> </w:t>
      </w:r>
      <w:r>
        <w:rPr>
          <w:sz w:val="18"/>
        </w:rPr>
        <w:t>[…]</w:t>
      </w:r>
      <w:r>
        <w:rPr>
          <w:spacing w:val="-6"/>
          <w:sz w:val="18"/>
        </w:rPr>
        <w:t> </w:t>
      </w:r>
      <w:r>
        <w:rPr>
          <w:sz w:val="18"/>
        </w:rPr>
        <w:t>y</w:t>
      </w:r>
      <w:r>
        <w:rPr>
          <w:spacing w:val="-7"/>
          <w:sz w:val="18"/>
        </w:rPr>
        <w:t> </w:t>
      </w:r>
      <w:r>
        <w:rPr>
          <w:sz w:val="18"/>
        </w:rPr>
        <w:t>detrás</w:t>
      </w:r>
      <w:r>
        <w:rPr>
          <w:spacing w:val="-6"/>
          <w:sz w:val="18"/>
        </w:rPr>
        <w:t> </w:t>
      </w:r>
      <w:r>
        <w:rPr>
          <w:sz w:val="18"/>
        </w:rPr>
        <w:t>de</w:t>
      </w:r>
      <w:r>
        <w:rPr>
          <w:spacing w:val="-5"/>
          <w:sz w:val="18"/>
        </w:rPr>
        <w:t> </w:t>
      </w:r>
      <w:r>
        <w:rPr>
          <w:sz w:val="18"/>
        </w:rPr>
        <w:t>todo</w:t>
      </w:r>
      <w:r>
        <w:rPr>
          <w:spacing w:val="-7"/>
          <w:sz w:val="18"/>
        </w:rPr>
        <w:t> </w:t>
      </w:r>
      <w:r>
        <w:rPr>
          <w:sz w:val="18"/>
        </w:rPr>
        <w:t>esto</w:t>
      </w:r>
      <w:r>
        <w:rPr>
          <w:spacing w:val="-7"/>
          <w:sz w:val="18"/>
        </w:rPr>
        <w:t> </w:t>
      </w:r>
      <w:r>
        <w:rPr>
          <w:sz w:val="18"/>
        </w:rPr>
        <w:t>est[aba]</w:t>
      </w:r>
      <w:r>
        <w:rPr>
          <w:spacing w:val="-6"/>
          <w:sz w:val="18"/>
        </w:rPr>
        <w:t> </w:t>
      </w:r>
      <w:r>
        <w:rPr>
          <w:sz w:val="18"/>
        </w:rPr>
        <w:t>el</w:t>
      </w:r>
      <w:r>
        <w:rPr>
          <w:spacing w:val="-5"/>
          <w:sz w:val="18"/>
        </w:rPr>
        <w:t> </w:t>
      </w:r>
      <w:r>
        <w:rPr>
          <w:sz w:val="18"/>
        </w:rPr>
        <w:t>señor [senador</w:t>
      </w:r>
      <w:r>
        <w:rPr>
          <w:spacing w:val="-4"/>
          <w:sz w:val="18"/>
        </w:rPr>
        <w:t> </w:t>
      </w:r>
      <w:r>
        <w:rPr>
          <w:sz w:val="18"/>
        </w:rPr>
        <w:t>SP]”.</w:t>
      </w:r>
      <w:r>
        <w:rPr>
          <w:spacing w:val="-5"/>
          <w:sz w:val="18"/>
        </w:rPr>
        <w:t> </w:t>
      </w:r>
      <w:r>
        <w:rPr>
          <w:sz w:val="18"/>
        </w:rPr>
        <w:t>Destacó</w:t>
      </w:r>
      <w:r>
        <w:rPr>
          <w:spacing w:val="-3"/>
          <w:sz w:val="18"/>
        </w:rPr>
        <w:t> </w:t>
      </w:r>
      <w:r>
        <w:rPr>
          <w:sz w:val="18"/>
        </w:rPr>
        <w:t>que</w:t>
      </w:r>
      <w:r>
        <w:rPr>
          <w:spacing w:val="-3"/>
          <w:sz w:val="18"/>
        </w:rPr>
        <w:t> </w:t>
      </w:r>
      <w:r>
        <w:rPr>
          <w:sz w:val="18"/>
        </w:rPr>
        <w:t>“[a]</w:t>
      </w:r>
      <w:r>
        <w:rPr>
          <w:spacing w:val="-4"/>
          <w:sz w:val="18"/>
        </w:rPr>
        <w:t> </w:t>
      </w:r>
      <w:r>
        <w:rPr>
          <w:sz w:val="18"/>
        </w:rPr>
        <w:t>un</w:t>
      </w:r>
      <w:r>
        <w:rPr>
          <w:spacing w:val="-3"/>
          <w:sz w:val="18"/>
        </w:rPr>
        <w:t> </w:t>
      </w:r>
      <w:r>
        <w:rPr>
          <w:sz w:val="18"/>
        </w:rPr>
        <w:t>grupo</w:t>
      </w:r>
      <w:r>
        <w:rPr>
          <w:spacing w:val="-3"/>
          <w:sz w:val="18"/>
        </w:rPr>
        <w:t> </w:t>
      </w:r>
      <w:r>
        <w:rPr>
          <w:sz w:val="18"/>
        </w:rPr>
        <w:t>de</w:t>
      </w:r>
      <w:r>
        <w:rPr>
          <w:spacing w:val="-6"/>
          <w:sz w:val="18"/>
        </w:rPr>
        <w:t> </w:t>
      </w:r>
      <w:r>
        <w:rPr>
          <w:sz w:val="18"/>
        </w:rPr>
        <w:t>ingenieros</w:t>
      </w:r>
      <w:r>
        <w:rPr>
          <w:spacing w:val="-4"/>
          <w:sz w:val="18"/>
        </w:rPr>
        <w:t> </w:t>
      </w:r>
      <w:r>
        <w:rPr>
          <w:sz w:val="18"/>
        </w:rPr>
        <w:t>forestales,</w:t>
      </w:r>
      <w:r>
        <w:rPr>
          <w:spacing w:val="-5"/>
          <w:sz w:val="18"/>
        </w:rPr>
        <w:t> </w:t>
      </w:r>
      <w:r>
        <w:rPr>
          <w:sz w:val="18"/>
        </w:rPr>
        <w:t>la</w:t>
      </w:r>
      <w:r>
        <w:rPr>
          <w:spacing w:val="-4"/>
          <w:sz w:val="18"/>
        </w:rPr>
        <w:t> </w:t>
      </w:r>
      <w:r>
        <w:rPr>
          <w:sz w:val="18"/>
        </w:rPr>
        <w:t>agrupación</w:t>
      </w:r>
      <w:r>
        <w:rPr>
          <w:spacing w:val="-3"/>
          <w:sz w:val="18"/>
        </w:rPr>
        <w:t> </w:t>
      </w:r>
      <w:r>
        <w:rPr>
          <w:sz w:val="18"/>
        </w:rPr>
        <w:t>de</w:t>
      </w:r>
      <w:r>
        <w:rPr>
          <w:spacing w:val="-6"/>
          <w:sz w:val="18"/>
        </w:rPr>
        <w:t> </w:t>
      </w:r>
      <w:r>
        <w:rPr>
          <w:sz w:val="18"/>
        </w:rPr>
        <w:t>ingenieros forestales</w:t>
      </w:r>
      <w:r>
        <w:rPr>
          <w:spacing w:val="-5"/>
          <w:sz w:val="18"/>
        </w:rPr>
        <w:t> </w:t>
      </w:r>
      <w:r>
        <w:rPr>
          <w:sz w:val="18"/>
        </w:rPr>
        <w:t>por</w:t>
      </w:r>
      <w:r>
        <w:rPr>
          <w:spacing w:val="-5"/>
          <w:sz w:val="18"/>
        </w:rPr>
        <w:t> </w:t>
      </w:r>
      <w:r>
        <w:rPr>
          <w:sz w:val="18"/>
        </w:rPr>
        <w:t>el</w:t>
      </w:r>
      <w:r>
        <w:rPr>
          <w:spacing w:val="-4"/>
          <w:sz w:val="18"/>
        </w:rPr>
        <w:t> </w:t>
      </w:r>
      <w:r>
        <w:rPr>
          <w:sz w:val="18"/>
        </w:rPr>
        <w:t>bosque</w:t>
      </w:r>
      <w:r>
        <w:rPr>
          <w:spacing w:val="-4"/>
          <w:sz w:val="18"/>
        </w:rPr>
        <w:t> </w:t>
      </w:r>
      <w:r>
        <w:rPr>
          <w:sz w:val="18"/>
        </w:rPr>
        <w:t>nativo…</w:t>
      </w:r>
      <w:r>
        <w:rPr>
          <w:spacing w:val="-6"/>
          <w:sz w:val="18"/>
        </w:rPr>
        <w:t> </w:t>
      </w:r>
      <w:r>
        <w:rPr>
          <w:sz w:val="18"/>
        </w:rPr>
        <w:t>[CW,</w:t>
      </w:r>
      <w:r>
        <w:rPr>
          <w:spacing w:val="-3"/>
          <w:sz w:val="18"/>
        </w:rPr>
        <w:t> </w:t>
      </w:r>
      <w:r>
        <w:rPr>
          <w:sz w:val="18"/>
        </w:rPr>
        <w:t>Director</w:t>
      </w:r>
      <w:r>
        <w:rPr>
          <w:spacing w:val="-5"/>
          <w:sz w:val="18"/>
        </w:rPr>
        <w:t> </w:t>
      </w:r>
      <w:r>
        <w:rPr>
          <w:sz w:val="18"/>
        </w:rPr>
        <w:t>Ejecutivo</w:t>
      </w:r>
      <w:r>
        <w:rPr>
          <w:spacing w:val="-4"/>
          <w:sz w:val="18"/>
        </w:rPr>
        <w:t> </w:t>
      </w:r>
      <w:r>
        <w:rPr>
          <w:sz w:val="18"/>
        </w:rPr>
        <w:t>de</w:t>
      </w:r>
      <w:r>
        <w:rPr>
          <w:spacing w:val="-4"/>
          <w:sz w:val="18"/>
        </w:rPr>
        <w:t> </w:t>
      </w:r>
      <w:r>
        <w:rPr>
          <w:sz w:val="18"/>
        </w:rPr>
        <w:t>la</w:t>
      </w:r>
      <w:r>
        <w:rPr>
          <w:spacing w:val="-5"/>
          <w:sz w:val="18"/>
        </w:rPr>
        <w:t> </w:t>
      </w:r>
      <w:r>
        <w:rPr>
          <w:sz w:val="18"/>
        </w:rPr>
        <w:t>CONAF]</w:t>
      </w:r>
      <w:r>
        <w:rPr>
          <w:spacing w:val="-3"/>
          <w:sz w:val="18"/>
        </w:rPr>
        <w:t> </w:t>
      </w:r>
      <w:r>
        <w:rPr>
          <w:sz w:val="18"/>
        </w:rPr>
        <w:t>les</w:t>
      </w:r>
      <w:r>
        <w:rPr>
          <w:spacing w:val="-5"/>
          <w:sz w:val="18"/>
        </w:rPr>
        <w:t> </w:t>
      </w:r>
      <w:r>
        <w:rPr>
          <w:sz w:val="18"/>
        </w:rPr>
        <w:t>dice</w:t>
      </w:r>
      <w:r>
        <w:rPr>
          <w:spacing w:val="-4"/>
          <w:sz w:val="18"/>
        </w:rPr>
        <w:t> </w:t>
      </w:r>
      <w:r>
        <w:rPr>
          <w:sz w:val="18"/>
        </w:rPr>
        <w:t>que</w:t>
      </w:r>
      <w:r>
        <w:rPr>
          <w:spacing w:val="-4"/>
          <w:sz w:val="18"/>
        </w:rPr>
        <w:t> </w:t>
      </w:r>
      <w:r>
        <w:rPr>
          <w:sz w:val="18"/>
        </w:rPr>
        <w:t>él</w:t>
      </w:r>
      <w:r>
        <w:rPr>
          <w:spacing w:val="-4"/>
          <w:sz w:val="18"/>
        </w:rPr>
        <w:t> </w:t>
      </w:r>
      <w:r>
        <w:rPr>
          <w:sz w:val="18"/>
        </w:rPr>
        <w:t>no</w:t>
      </w:r>
      <w:r>
        <w:rPr>
          <w:spacing w:val="-4"/>
          <w:sz w:val="18"/>
        </w:rPr>
        <w:t> </w:t>
      </w:r>
      <w:r>
        <w:rPr>
          <w:sz w:val="18"/>
        </w:rPr>
        <w:t>puede fiscalizar</w:t>
      </w:r>
      <w:r>
        <w:rPr>
          <w:spacing w:val="-8"/>
          <w:sz w:val="18"/>
        </w:rPr>
        <w:t> </w:t>
      </w:r>
      <w:r>
        <w:rPr>
          <w:sz w:val="18"/>
        </w:rPr>
        <w:t>este</w:t>
      </w:r>
      <w:r>
        <w:rPr>
          <w:spacing w:val="-10"/>
          <w:sz w:val="18"/>
        </w:rPr>
        <w:t> </w:t>
      </w:r>
      <w:r>
        <w:rPr>
          <w:sz w:val="18"/>
        </w:rPr>
        <w:t>predio</w:t>
      </w:r>
      <w:r>
        <w:rPr>
          <w:spacing w:val="-9"/>
          <w:sz w:val="18"/>
        </w:rPr>
        <w:t> </w:t>
      </w:r>
      <w:r>
        <w:rPr>
          <w:sz w:val="18"/>
        </w:rPr>
        <w:t>porque</w:t>
      </w:r>
      <w:r>
        <w:rPr>
          <w:spacing w:val="-7"/>
          <w:sz w:val="18"/>
        </w:rPr>
        <w:t> </w:t>
      </w:r>
      <w:r>
        <w:rPr>
          <w:sz w:val="18"/>
        </w:rPr>
        <w:t>está</w:t>
      </w:r>
      <w:r>
        <w:rPr>
          <w:spacing w:val="-8"/>
          <w:sz w:val="18"/>
        </w:rPr>
        <w:t> </w:t>
      </w:r>
      <w:r>
        <w:rPr>
          <w:sz w:val="18"/>
        </w:rPr>
        <w:t>detrás</w:t>
      </w:r>
      <w:r>
        <w:rPr>
          <w:spacing w:val="-8"/>
          <w:sz w:val="18"/>
        </w:rPr>
        <w:t> </w:t>
      </w:r>
      <w:r>
        <w:rPr>
          <w:sz w:val="18"/>
        </w:rPr>
        <w:t>[el</w:t>
      </w:r>
      <w:r>
        <w:rPr>
          <w:spacing w:val="-7"/>
          <w:sz w:val="18"/>
        </w:rPr>
        <w:t> </w:t>
      </w:r>
      <w:r>
        <w:rPr>
          <w:sz w:val="18"/>
        </w:rPr>
        <w:t>senador</w:t>
      </w:r>
      <w:r>
        <w:rPr>
          <w:spacing w:val="-11"/>
          <w:sz w:val="18"/>
        </w:rPr>
        <w:t> </w:t>
      </w:r>
      <w:r>
        <w:rPr>
          <w:sz w:val="18"/>
        </w:rPr>
        <w:t>SP],</w:t>
      </w:r>
      <w:r>
        <w:rPr>
          <w:spacing w:val="-9"/>
          <w:sz w:val="18"/>
        </w:rPr>
        <w:t> </w:t>
      </w:r>
      <w:r>
        <w:rPr>
          <w:sz w:val="18"/>
        </w:rPr>
        <w:t>les</w:t>
      </w:r>
      <w:r>
        <w:rPr>
          <w:spacing w:val="-8"/>
          <w:sz w:val="18"/>
        </w:rPr>
        <w:t> </w:t>
      </w:r>
      <w:r>
        <w:rPr>
          <w:sz w:val="18"/>
        </w:rPr>
        <w:t>dijo</w:t>
      </w:r>
      <w:r>
        <w:rPr>
          <w:spacing w:val="-7"/>
          <w:sz w:val="18"/>
        </w:rPr>
        <w:t> </w:t>
      </w:r>
      <w:r>
        <w:rPr>
          <w:sz w:val="18"/>
        </w:rPr>
        <w:t>pucha…</w:t>
      </w:r>
      <w:r>
        <w:rPr>
          <w:spacing w:val="-9"/>
          <w:sz w:val="18"/>
        </w:rPr>
        <w:t> </w:t>
      </w:r>
      <w:r>
        <w:rPr>
          <w:sz w:val="18"/>
        </w:rPr>
        <w:t>si</w:t>
      </w:r>
      <w:r>
        <w:rPr>
          <w:spacing w:val="-9"/>
          <w:sz w:val="18"/>
        </w:rPr>
        <w:t> </w:t>
      </w:r>
      <w:r>
        <w:rPr>
          <w:sz w:val="18"/>
        </w:rPr>
        <w:t>ustedes</w:t>
      </w:r>
      <w:r>
        <w:rPr>
          <w:spacing w:val="-8"/>
          <w:sz w:val="18"/>
        </w:rPr>
        <w:t> </w:t>
      </w:r>
      <w:r>
        <w:rPr>
          <w:sz w:val="18"/>
        </w:rPr>
        <w:t>quieren</w:t>
      </w:r>
      <w:r>
        <w:rPr>
          <w:spacing w:val="-7"/>
          <w:sz w:val="18"/>
        </w:rPr>
        <w:t> </w:t>
      </w:r>
      <w:r>
        <w:rPr>
          <w:sz w:val="18"/>
        </w:rPr>
        <w:t>que fiscalice tienen que hablar con [el senador SP…]”. Finalmente, manifestó que “se reunió con el Director</w:t>
      </w:r>
      <w:r>
        <w:rPr>
          <w:spacing w:val="-7"/>
          <w:sz w:val="18"/>
        </w:rPr>
        <w:t> </w:t>
      </w:r>
      <w:r>
        <w:rPr>
          <w:sz w:val="18"/>
        </w:rPr>
        <w:t>Provincial</w:t>
      </w:r>
      <w:r>
        <w:rPr>
          <w:spacing w:val="-6"/>
          <w:sz w:val="18"/>
        </w:rPr>
        <w:t> </w:t>
      </w:r>
      <w:r>
        <w:rPr>
          <w:sz w:val="18"/>
        </w:rPr>
        <w:t>de</w:t>
      </w:r>
      <w:r>
        <w:rPr>
          <w:spacing w:val="-6"/>
          <w:sz w:val="18"/>
        </w:rPr>
        <w:t> </w:t>
      </w:r>
      <w:r>
        <w:rPr>
          <w:sz w:val="18"/>
        </w:rPr>
        <w:t>CONAF,</w:t>
      </w:r>
      <w:r>
        <w:rPr>
          <w:spacing w:val="-8"/>
          <w:sz w:val="18"/>
        </w:rPr>
        <w:t> </w:t>
      </w:r>
      <w:r>
        <w:rPr>
          <w:sz w:val="18"/>
        </w:rPr>
        <w:t>[LB]</w:t>
      </w:r>
      <w:r>
        <w:rPr>
          <w:spacing w:val="-5"/>
          <w:sz w:val="18"/>
        </w:rPr>
        <w:t> </w:t>
      </w:r>
      <w:r>
        <w:rPr>
          <w:sz w:val="18"/>
        </w:rPr>
        <w:t>y</w:t>
      </w:r>
      <w:r>
        <w:rPr>
          <w:spacing w:val="-8"/>
          <w:sz w:val="18"/>
        </w:rPr>
        <w:t> </w:t>
      </w:r>
      <w:r>
        <w:rPr>
          <w:sz w:val="18"/>
        </w:rPr>
        <w:t>le</w:t>
      </w:r>
      <w:r>
        <w:rPr>
          <w:spacing w:val="-7"/>
          <w:sz w:val="18"/>
        </w:rPr>
        <w:t> </w:t>
      </w:r>
      <w:r>
        <w:rPr>
          <w:sz w:val="18"/>
        </w:rPr>
        <w:t>pidió</w:t>
      </w:r>
      <w:r>
        <w:rPr>
          <w:spacing w:val="-6"/>
          <w:sz w:val="18"/>
        </w:rPr>
        <w:t> </w:t>
      </w:r>
      <w:r>
        <w:rPr>
          <w:sz w:val="18"/>
        </w:rPr>
        <w:t>que</w:t>
      </w:r>
      <w:r>
        <w:rPr>
          <w:spacing w:val="-6"/>
          <w:sz w:val="18"/>
        </w:rPr>
        <w:t> </w:t>
      </w:r>
      <w:r>
        <w:rPr>
          <w:sz w:val="18"/>
        </w:rPr>
        <w:t>hi[cieran]</w:t>
      </w:r>
      <w:r>
        <w:rPr>
          <w:spacing w:val="-7"/>
          <w:sz w:val="18"/>
        </w:rPr>
        <w:t> </w:t>
      </w:r>
      <w:r>
        <w:rPr>
          <w:sz w:val="18"/>
        </w:rPr>
        <w:t>algo,</w:t>
      </w:r>
      <w:r>
        <w:rPr>
          <w:spacing w:val="-8"/>
          <w:sz w:val="18"/>
        </w:rPr>
        <w:t> </w:t>
      </w:r>
      <w:r>
        <w:rPr>
          <w:sz w:val="18"/>
        </w:rPr>
        <w:t>a</w:t>
      </w:r>
      <w:r>
        <w:rPr>
          <w:spacing w:val="-7"/>
          <w:sz w:val="18"/>
        </w:rPr>
        <w:t> </w:t>
      </w:r>
      <w:r>
        <w:rPr>
          <w:sz w:val="18"/>
        </w:rPr>
        <w:t>lo</w:t>
      </w:r>
      <w:r>
        <w:rPr>
          <w:spacing w:val="-6"/>
          <w:sz w:val="18"/>
        </w:rPr>
        <w:t> </w:t>
      </w:r>
      <w:r>
        <w:rPr>
          <w:sz w:val="18"/>
        </w:rPr>
        <w:t>que</w:t>
      </w:r>
      <w:r>
        <w:rPr>
          <w:spacing w:val="-6"/>
          <w:sz w:val="18"/>
        </w:rPr>
        <w:t> </w:t>
      </w:r>
      <w:r>
        <w:rPr>
          <w:sz w:val="18"/>
        </w:rPr>
        <w:t>le</w:t>
      </w:r>
      <w:r>
        <w:rPr>
          <w:spacing w:val="-7"/>
          <w:sz w:val="18"/>
        </w:rPr>
        <w:t> </w:t>
      </w:r>
      <w:r>
        <w:rPr>
          <w:sz w:val="18"/>
        </w:rPr>
        <w:t>respondió</w:t>
      </w:r>
      <w:r>
        <w:rPr>
          <w:spacing w:val="-6"/>
          <w:sz w:val="18"/>
        </w:rPr>
        <w:t> </w:t>
      </w:r>
      <w:r>
        <w:rPr>
          <w:sz w:val="18"/>
        </w:rPr>
        <w:t>que</w:t>
      </w:r>
      <w:r>
        <w:rPr>
          <w:spacing w:val="-6"/>
          <w:sz w:val="18"/>
        </w:rPr>
        <w:t> </w:t>
      </w:r>
      <w:r>
        <w:rPr>
          <w:sz w:val="18"/>
        </w:rPr>
        <w:t>si</w:t>
      </w:r>
      <w:r>
        <w:rPr>
          <w:spacing w:val="-6"/>
          <w:sz w:val="18"/>
        </w:rPr>
        <w:t> </w:t>
      </w:r>
      <w:r>
        <w:rPr>
          <w:sz w:val="18"/>
        </w:rPr>
        <w:t>no hablaba con [el senador SP] no podía hacer nada, proponiéndole que hagan un almuerzo y se junten con [el senador SP]”. Reiteró que no consideraba que fuera un tema de platas sucias para financiar campañas políticas, porque los políticos actuaban con buena intención</w:t>
      </w:r>
      <w:hyperlink w:history="true" w:anchor="_bookmark78">
        <w:r>
          <w:rPr>
            <w:position w:val="6"/>
            <w:sz w:val="12"/>
          </w:rPr>
          <w:t>58</w:t>
        </w:r>
      </w:hyperlink>
      <w:r>
        <w:rPr>
          <w:sz w:val="18"/>
        </w:rPr>
        <w:t>.</w:t>
      </w:r>
    </w:p>
    <w:p>
      <w:pPr>
        <w:pStyle w:val="BodyText"/>
        <w:spacing w:before="11"/>
        <w:rPr>
          <w:sz w:val="17"/>
        </w:rPr>
      </w:pPr>
    </w:p>
    <w:p>
      <w:pPr>
        <w:pStyle w:val="ListParagraph"/>
        <w:numPr>
          <w:ilvl w:val="1"/>
          <w:numId w:val="12"/>
        </w:numPr>
        <w:tabs>
          <w:tab w:pos="1536" w:val="left" w:leader="none"/>
        </w:tabs>
        <w:spacing w:line="240" w:lineRule="auto" w:before="1" w:after="0"/>
        <w:ind w:left="838" w:right="195" w:firstLine="1"/>
        <w:jc w:val="both"/>
        <w:rPr>
          <w:sz w:val="18"/>
        </w:rPr>
      </w:pPr>
      <w:r>
        <w:rPr>
          <w:sz w:val="18"/>
        </w:rPr>
        <w:t>El</w:t>
      </w:r>
      <w:r>
        <w:rPr>
          <w:spacing w:val="-4"/>
          <w:sz w:val="18"/>
        </w:rPr>
        <w:t> </w:t>
      </w:r>
      <w:r>
        <w:rPr>
          <w:sz w:val="18"/>
        </w:rPr>
        <w:t>17</w:t>
      </w:r>
      <w:r>
        <w:rPr>
          <w:spacing w:val="-4"/>
          <w:sz w:val="18"/>
        </w:rPr>
        <w:t> </w:t>
      </w:r>
      <w:r>
        <w:rPr>
          <w:sz w:val="18"/>
        </w:rPr>
        <w:t>de</w:t>
      </w:r>
      <w:r>
        <w:rPr>
          <w:spacing w:val="-4"/>
          <w:sz w:val="18"/>
        </w:rPr>
        <w:t> </w:t>
      </w:r>
      <w:r>
        <w:rPr>
          <w:sz w:val="18"/>
        </w:rPr>
        <w:t>mayo</w:t>
      </w:r>
      <w:r>
        <w:rPr>
          <w:spacing w:val="-4"/>
          <w:sz w:val="18"/>
        </w:rPr>
        <w:t> </w:t>
      </w:r>
      <w:r>
        <w:rPr>
          <w:sz w:val="18"/>
        </w:rPr>
        <w:t>de</w:t>
      </w:r>
      <w:r>
        <w:rPr>
          <w:spacing w:val="-4"/>
          <w:sz w:val="18"/>
        </w:rPr>
        <w:t> </w:t>
      </w:r>
      <w:r>
        <w:rPr>
          <w:sz w:val="18"/>
        </w:rPr>
        <w:t>2004</w:t>
      </w:r>
      <w:r>
        <w:rPr>
          <w:spacing w:val="-4"/>
          <w:sz w:val="18"/>
        </w:rPr>
        <w:t> </w:t>
      </w:r>
      <w:r>
        <w:rPr>
          <w:sz w:val="18"/>
        </w:rPr>
        <w:t>declaró</w:t>
      </w:r>
      <w:r>
        <w:rPr>
          <w:spacing w:val="-4"/>
          <w:sz w:val="18"/>
        </w:rPr>
        <w:t> </w:t>
      </w:r>
      <w:r>
        <w:rPr>
          <w:sz w:val="18"/>
        </w:rPr>
        <w:t>ante</w:t>
      </w:r>
      <w:r>
        <w:rPr>
          <w:spacing w:val="-4"/>
          <w:sz w:val="18"/>
        </w:rPr>
        <w:t> </w:t>
      </w:r>
      <w:r>
        <w:rPr>
          <w:sz w:val="18"/>
        </w:rPr>
        <w:t>la</w:t>
      </w:r>
      <w:r>
        <w:rPr>
          <w:spacing w:val="-5"/>
          <w:sz w:val="18"/>
        </w:rPr>
        <w:t> </w:t>
      </w:r>
      <w:r>
        <w:rPr>
          <w:sz w:val="18"/>
        </w:rPr>
        <w:t>“Radio</w:t>
      </w:r>
      <w:r>
        <w:rPr>
          <w:spacing w:val="-4"/>
          <w:sz w:val="18"/>
        </w:rPr>
        <w:t> </w:t>
      </w:r>
      <w:r>
        <w:rPr>
          <w:sz w:val="18"/>
        </w:rPr>
        <w:t>Bio</w:t>
      </w:r>
      <w:r>
        <w:rPr>
          <w:spacing w:val="-4"/>
          <w:sz w:val="18"/>
        </w:rPr>
        <w:t> </w:t>
      </w:r>
      <w:r>
        <w:rPr>
          <w:sz w:val="18"/>
        </w:rPr>
        <w:t>Bio”</w:t>
      </w:r>
      <w:r>
        <w:rPr>
          <w:spacing w:val="-6"/>
          <w:sz w:val="18"/>
        </w:rPr>
        <w:t> </w:t>
      </w:r>
      <w:r>
        <w:rPr>
          <w:sz w:val="18"/>
        </w:rPr>
        <w:t>de</w:t>
      </w:r>
      <w:r>
        <w:rPr>
          <w:spacing w:val="-2"/>
          <w:sz w:val="18"/>
        </w:rPr>
        <w:t> </w:t>
      </w:r>
      <w:r>
        <w:rPr>
          <w:sz w:val="18"/>
        </w:rPr>
        <w:t>Puerto</w:t>
      </w:r>
      <w:r>
        <w:rPr>
          <w:spacing w:val="-4"/>
          <w:sz w:val="18"/>
        </w:rPr>
        <w:t> </w:t>
      </w:r>
      <w:r>
        <w:rPr>
          <w:sz w:val="18"/>
        </w:rPr>
        <w:t>Montt</w:t>
      </w:r>
      <w:r>
        <w:rPr>
          <w:spacing w:val="-4"/>
          <w:sz w:val="18"/>
        </w:rPr>
        <w:t> </w:t>
      </w:r>
      <w:r>
        <w:rPr>
          <w:sz w:val="18"/>
        </w:rPr>
        <w:t>y</w:t>
      </w:r>
      <w:r>
        <w:rPr>
          <w:spacing w:val="-6"/>
          <w:sz w:val="18"/>
        </w:rPr>
        <w:t> </w:t>
      </w:r>
      <w:r>
        <w:rPr>
          <w:sz w:val="18"/>
        </w:rPr>
        <w:t>manifestó</w:t>
      </w:r>
      <w:r>
        <w:rPr>
          <w:spacing w:val="-4"/>
          <w:sz w:val="18"/>
        </w:rPr>
        <w:t> </w:t>
      </w:r>
      <w:r>
        <w:rPr>
          <w:sz w:val="18"/>
        </w:rPr>
        <w:t>que la jueza RM, Magistrada del Juzgado de Los Muermos, encargada de la investigación en contra del Director Ejecutivo de la CONAF y quien ordenara su detención, ”decidió inhabilitarse para seguir conociendo la causa, no sólo por las presiones recibidas, amenazas, presiones de abogados de CONAF, sino que también porque en su calidad de Jueza investigando una causa de</w:t>
      </w:r>
      <w:r>
        <w:rPr>
          <w:spacing w:val="-6"/>
          <w:sz w:val="18"/>
        </w:rPr>
        <w:t> </w:t>
      </w:r>
      <w:r>
        <w:rPr>
          <w:sz w:val="18"/>
        </w:rPr>
        <w:t>tala</w:t>
      </w:r>
      <w:r>
        <w:rPr>
          <w:spacing w:val="-10"/>
          <w:sz w:val="18"/>
        </w:rPr>
        <w:t> </w:t>
      </w:r>
      <w:r>
        <w:rPr>
          <w:sz w:val="18"/>
        </w:rPr>
        <w:t>ilegal</w:t>
      </w:r>
      <w:r>
        <w:rPr>
          <w:spacing w:val="-9"/>
          <w:sz w:val="18"/>
        </w:rPr>
        <w:t> </w:t>
      </w:r>
      <w:r>
        <w:rPr>
          <w:sz w:val="18"/>
        </w:rPr>
        <w:t>de</w:t>
      </w:r>
      <w:r>
        <w:rPr>
          <w:spacing w:val="-6"/>
          <w:sz w:val="18"/>
        </w:rPr>
        <w:t> </w:t>
      </w:r>
      <w:r>
        <w:rPr>
          <w:sz w:val="18"/>
        </w:rPr>
        <w:t>alerce</w:t>
      </w:r>
      <w:r>
        <w:rPr>
          <w:spacing w:val="-6"/>
          <w:sz w:val="18"/>
        </w:rPr>
        <w:t> </w:t>
      </w:r>
      <w:r>
        <w:rPr>
          <w:sz w:val="18"/>
        </w:rPr>
        <w:t>recibió</w:t>
      </w:r>
      <w:r>
        <w:rPr>
          <w:spacing w:val="-8"/>
          <w:sz w:val="18"/>
        </w:rPr>
        <w:t> </w:t>
      </w:r>
      <w:r>
        <w:rPr>
          <w:sz w:val="18"/>
        </w:rPr>
        <w:t>una</w:t>
      </w:r>
      <w:r>
        <w:rPr>
          <w:spacing w:val="-10"/>
          <w:sz w:val="18"/>
        </w:rPr>
        <w:t> </w:t>
      </w:r>
      <w:r>
        <w:rPr>
          <w:sz w:val="18"/>
        </w:rPr>
        <w:t>llamada</w:t>
      </w:r>
      <w:r>
        <w:rPr>
          <w:spacing w:val="-10"/>
          <w:sz w:val="18"/>
        </w:rPr>
        <w:t> </w:t>
      </w:r>
      <w:r>
        <w:rPr>
          <w:sz w:val="18"/>
        </w:rPr>
        <w:t>del</w:t>
      </w:r>
      <w:r>
        <w:rPr>
          <w:spacing w:val="-9"/>
          <w:sz w:val="18"/>
        </w:rPr>
        <w:t> </w:t>
      </w:r>
      <w:r>
        <w:rPr>
          <w:sz w:val="18"/>
        </w:rPr>
        <w:t>senador</w:t>
      </w:r>
      <w:r>
        <w:rPr>
          <w:spacing w:val="-7"/>
          <w:sz w:val="18"/>
        </w:rPr>
        <w:t> </w:t>
      </w:r>
      <w:r>
        <w:rPr>
          <w:sz w:val="18"/>
        </w:rPr>
        <w:t>[SP]”.</w:t>
      </w:r>
      <w:r>
        <w:rPr>
          <w:spacing w:val="-8"/>
          <w:sz w:val="18"/>
        </w:rPr>
        <w:t> </w:t>
      </w:r>
      <w:r>
        <w:rPr>
          <w:sz w:val="18"/>
        </w:rPr>
        <w:t>Al</w:t>
      </w:r>
      <w:r>
        <w:rPr>
          <w:spacing w:val="-6"/>
          <w:sz w:val="18"/>
        </w:rPr>
        <w:t> </w:t>
      </w:r>
      <w:r>
        <w:rPr>
          <w:sz w:val="18"/>
        </w:rPr>
        <w:t>final</w:t>
      </w:r>
      <w:r>
        <w:rPr>
          <w:spacing w:val="-6"/>
          <w:sz w:val="18"/>
        </w:rPr>
        <w:t> </w:t>
      </w:r>
      <w:r>
        <w:rPr>
          <w:sz w:val="18"/>
        </w:rPr>
        <w:t>de</w:t>
      </w:r>
      <w:r>
        <w:rPr>
          <w:spacing w:val="-9"/>
          <w:sz w:val="18"/>
        </w:rPr>
        <w:t> </w:t>
      </w:r>
      <w:r>
        <w:rPr>
          <w:sz w:val="18"/>
        </w:rPr>
        <w:t>la</w:t>
      </w:r>
      <w:r>
        <w:rPr>
          <w:spacing w:val="-7"/>
          <w:sz w:val="18"/>
        </w:rPr>
        <w:t> </w:t>
      </w:r>
      <w:r>
        <w:rPr>
          <w:sz w:val="18"/>
        </w:rPr>
        <w:t>cinta</w:t>
      </w:r>
      <w:r>
        <w:rPr>
          <w:spacing w:val="-10"/>
          <w:sz w:val="18"/>
        </w:rPr>
        <w:t> </w:t>
      </w:r>
      <w:r>
        <w:rPr>
          <w:sz w:val="18"/>
        </w:rPr>
        <w:t>de</w:t>
      </w:r>
      <w:r>
        <w:rPr>
          <w:spacing w:val="-6"/>
          <w:sz w:val="18"/>
        </w:rPr>
        <w:t> </w:t>
      </w:r>
      <w:r>
        <w:rPr>
          <w:sz w:val="18"/>
        </w:rPr>
        <w:t>audio</w:t>
      </w:r>
      <w:r>
        <w:rPr>
          <w:spacing w:val="-8"/>
          <w:sz w:val="18"/>
        </w:rPr>
        <w:t> </w:t>
      </w:r>
      <w:r>
        <w:rPr>
          <w:sz w:val="18"/>
        </w:rPr>
        <w:t>donde se reproduce</w:t>
      </w:r>
      <w:r>
        <w:rPr>
          <w:spacing w:val="-3"/>
          <w:sz w:val="18"/>
        </w:rPr>
        <w:t> </w:t>
      </w:r>
      <w:r>
        <w:rPr>
          <w:sz w:val="18"/>
        </w:rPr>
        <w:t>la</w:t>
      </w:r>
      <w:r>
        <w:rPr>
          <w:spacing w:val="-1"/>
          <w:sz w:val="18"/>
        </w:rPr>
        <w:t> </w:t>
      </w:r>
      <w:r>
        <w:rPr>
          <w:sz w:val="18"/>
        </w:rPr>
        <w:t>declaración del señor</w:t>
      </w:r>
      <w:r>
        <w:rPr>
          <w:spacing w:val="-1"/>
          <w:sz w:val="18"/>
        </w:rPr>
        <w:t> </w:t>
      </w:r>
      <w:r>
        <w:rPr>
          <w:sz w:val="18"/>
        </w:rPr>
        <w:t>Baraona</w:t>
      </w:r>
      <w:r>
        <w:rPr>
          <w:spacing w:val="-3"/>
          <w:sz w:val="18"/>
        </w:rPr>
        <w:t> </w:t>
      </w:r>
      <w:r>
        <w:rPr>
          <w:sz w:val="18"/>
        </w:rPr>
        <w:t>en</w:t>
      </w:r>
      <w:r>
        <w:rPr>
          <w:spacing w:val="-2"/>
          <w:sz w:val="18"/>
        </w:rPr>
        <w:t> </w:t>
      </w:r>
      <w:r>
        <w:rPr>
          <w:sz w:val="18"/>
        </w:rPr>
        <w:t>este medio de</w:t>
      </w:r>
      <w:r>
        <w:rPr>
          <w:spacing w:val="-3"/>
          <w:sz w:val="18"/>
        </w:rPr>
        <w:t> </w:t>
      </w:r>
      <w:r>
        <w:rPr>
          <w:sz w:val="18"/>
        </w:rPr>
        <w:t>comunicación,</w:t>
      </w:r>
      <w:r>
        <w:rPr>
          <w:spacing w:val="-2"/>
          <w:sz w:val="18"/>
        </w:rPr>
        <w:t> </w:t>
      </w:r>
      <w:r>
        <w:rPr>
          <w:sz w:val="18"/>
        </w:rPr>
        <w:t>se aclara</w:t>
      </w:r>
      <w:r>
        <w:rPr>
          <w:spacing w:val="-1"/>
          <w:sz w:val="18"/>
        </w:rPr>
        <w:t> </w:t>
      </w:r>
      <w:r>
        <w:rPr>
          <w:sz w:val="18"/>
        </w:rPr>
        <w:t>por</w:t>
      </w:r>
      <w:r>
        <w:rPr>
          <w:spacing w:val="-3"/>
          <w:sz w:val="18"/>
        </w:rPr>
        <w:t> </w:t>
      </w:r>
      <w:r>
        <w:rPr>
          <w:sz w:val="18"/>
        </w:rPr>
        <w:t>el reportero que “el motivo del llamado del senador [SP],</w:t>
      </w:r>
      <w:r>
        <w:rPr>
          <w:spacing w:val="-1"/>
          <w:sz w:val="18"/>
        </w:rPr>
        <w:t> </w:t>
      </w:r>
      <w:r>
        <w:rPr>
          <w:sz w:val="18"/>
        </w:rPr>
        <w:t>según informó Carlos Baraona,</w:t>
      </w:r>
      <w:r>
        <w:rPr>
          <w:spacing w:val="-1"/>
          <w:sz w:val="18"/>
        </w:rPr>
        <w:t> </w:t>
      </w:r>
      <w:r>
        <w:rPr>
          <w:sz w:val="18"/>
        </w:rPr>
        <w:t>era que la</w:t>
      </w:r>
      <w:r>
        <w:rPr>
          <w:spacing w:val="-5"/>
          <w:sz w:val="18"/>
        </w:rPr>
        <w:t> </w:t>
      </w:r>
      <w:r>
        <w:rPr>
          <w:sz w:val="18"/>
        </w:rPr>
        <w:t>Jueza</w:t>
      </w:r>
      <w:r>
        <w:rPr>
          <w:spacing w:val="-5"/>
          <w:sz w:val="18"/>
        </w:rPr>
        <w:t> </w:t>
      </w:r>
      <w:r>
        <w:rPr>
          <w:sz w:val="18"/>
        </w:rPr>
        <w:t>protegiera</w:t>
      </w:r>
      <w:r>
        <w:rPr>
          <w:spacing w:val="-5"/>
          <w:sz w:val="18"/>
        </w:rPr>
        <w:t> </w:t>
      </w:r>
      <w:r>
        <w:rPr>
          <w:sz w:val="18"/>
        </w:rPr>
        <w:t>la</w:t>
      </w:r>
      <w:r>
        <w:rPr>
          <w:spacing w:val="-5"/>
          <w:sz w:val="18"/>
        </w:rPr>
        <w:t> </w:t>
      </w:r>
      <w:r>
        <w:rPr>
          <w:sz w:val="18"/>
        </w:rPr>
        <w:t>situación</w:t>
      </w:r>
      <w:r>
        <w:rPr>
          <w:spacing w:val="-3"/>
          <w:sz w:val="18"/>
        </w:rPr>
        <w:t> </w:t>
      </w:r>
      <w:r>
        <w:rPr>
          <w:sz w:val="18"/>
        </w:rPr>
        <w:t>[del</w:t>
      </w:r>
      <w:r>
        <w:rPr>
          <w:spacing w:val="-4"/>
          <w:sz w:val="18"/>
        </w:rPr>
        <w:t> </w:t>
      </w:r>
      <w:r>
        <w:rPr>
          <w:sz w:val="18"/>
        </w:rPr>
        <w:t>entonces]</w:t>
      </w:r>
      <w:r>
        <w:rPr>
          <w:spacing w:val="-5"/>
          <w:sz w:val="18"/>
        </w:rPr>
        <w:t> </w:t>
      </w:r>
      <w:r>
        <w:rPr>
          <w:sz w:val="18"/>
        </w:rPr>
        <w:t>Director</w:t>
      </w:r>
      <w:r>
        <w:rPr>
          <w:spacing w:val="-5"/>
          <w:sz w:val="18"/>
        </w:rPr>
        <w:t> </w:t>
      </w:r>
      <w:r>
        <w:rPr>
          <w:sz w:val="18"/>
        </w:rPr>
        <w:t>Provincial</w:t>
      </w:r>
      <w:r>
        <w:rPr>
          <w:spacing w:val="-4"/>
          <w:sz w:val="18"/>
        </w:rPr>
        <w:t> </w:t>
      </w:r>
      <w:r>
        <w:rPr>
          <w:sz w:val="18"/>
        </w:rPr>
        <w:t>de</w:t>
      </w:r>
      <w:r>
        <w:rPr>
          <w:spacing w:val="-4"/>
          <w:sz w:val="18"/>
        </w:rPr>
        <w:t> </w:t>
      </w:r>
      <w:r>
        <w:rPr>
          <w:sz w:val="18"/>
        </w:rPr>
        <w:t>CONAF”.</w:t>
      </w:r>
      <w:r>
        <w:rPr>
          <w:spacing w:val="-3"/>
          <w:sz w:val="18"/>
        </w:rPr>
        <w:t> </w:t>
      </w:r>
      <w:r>
        <w:rPr>
          <w:sz w:val="18"/>
        </w:rPr>
        <w:t>El 18</w:t>
      </w:r>
      <w:r>
        <w:rPr>
          <w:spacing w:val="-4"/>
          <w:sz w:val="18"/>
        </w:rPr>
        <w:t> </w:t>
      </w:r>
      <w:r>
        <w:rPr>
          <w:sz w:val="18"/>
        </w:rPr>
        <w:t>de</w:t>
      </w:r>
      <w:r>
        <w:rPr>
          <w:spacing w:val="-4"/>
          <w:sz w:val="18"/>
        </w:rPr>
        <w:t> </w:t>
      </w:r>
      <w:r>
        <w:rPr>
          <w:sz w:val="18"/>
        </w:rPr>
        <w:t>mayo</w:t>
      </w:r>
      <w:r>
        <w:rPr>
          <w:spacing w:val="-4"/>
          <w:sz w:val="18"/>
        </w:rPr>
        <w:t> </w:t>
      </w:r>
      <w:r>
        <w:rPr>
          <w:sz w:val="18"/>
        </w:rPr>
        <w:t>de 2004</w:t>
      </w:r>
      <w:r>
        <w:rPr>
          <w:spacing w:val="-16"/>
          <w:sz w:val="18"/>
        </w:rPr>
        <w:t> </w:t>
      </w:r>
      <w:r>
        <w:rPr>
          <w:sz w:val="18"/>
        </w:rPr>
        <w:t>dicha</w:t>
      </w:r>
      <w:r>
        <w:rPr>
          <w:spacing w:val="-16"/>
          <w:sz w:val="18"/>
        </w:rPr>
        <w:t> </w:t>
      </w:r>
      <w:r>
        <w:rPr>
          <w:sz w:val="18"/>
        </w:rPr>
        <w:t>información</w:t>
      </w:r>
      <w:r>
        <w:rPr>
          <w:spacing w:val="-16"/>
          <w:sz w:val="18"/>
        </w:rPr>
        <w:t> </w:t>
      </w:r>
      <w:r>
        <w:rPr>
          <w:sz w:val="18"/>
        </w:rPr>
        <w:t>también</w:t>
      </w:r>
      <w:r>
        <w:rPr>
          <w:spacing w:val="-16"/>
          <w:sz w:val="18"/>
        </w:rPr>
        <w:t> </w:t>
      </w:r>
      <w:r>
        <w:rPr>
          <w:sz w:val="18"/>
        </w:rPr>
        <w:t>fue</w:t>
      </w:r>
      <w:r>
        <w:rPr>
          <w:spacing w:val="-16"/>
          <w:sz w:val="18"/>
        </w:rPr>
        <w:t> </w:t>
      </w:r>
      <w:r>
        <w:rPr>
          <w:sz w:val="18"/>
        </w:rPr>
        <w:t>transmitida</w:t>
      </w:r>
      <w:r>
        <w:rPr>
          <w:spacing w:val="-15"/>
          <w:sz w:val="18"/>
        </w:rPr>
        <w:t> </w:t>
      </w:r>
      <w:r>
        <w:rPr>
          <w:sz w:val="18"/>
        </w:rPr>
        <w:t>a</w:t>
      </w:r>
      <w:r>
        <w:rPr>
          <w:spacing w:val="-16"/>
          <w:sz w:val="18"/>
        </w:rPr>
        <w:t> </w:t>
      </w:r>
      <w:r>
        <w:rPr>
          <w:sz w:val="18"/>
        </w:rPr>
        <w:t>través</w:t>
      </w:r>
      <w:r>
        <w:rPr>
          <w:spacing w:val="-16"/>
          <w:sz w:val="18"/>
        </w:rPr>
        <w:t> </w:t>
      </w:r>
      <w:r>
        <w:rPr>
          <w:sz w:val="18"/>
        </w:rPr>
        <w:t>del</w:t>
      </w:r>
      <w:r>
        <w:rPr>
          <w:spacing w:val="-16"/>
          <w:sz w:val="18"/>
        </w:rPr>
        <w:t> </w:t>
      </w:r>
      <w:r>
        <w:rPr>
          <w:sz w:val="18"/>
        </w:rPr>
        <w:t>programa</w:t>
      </w:r>
      <w:r>
        <w:rPr>
          <w:spacing w:val="-16"/>
          <w:sz w:val="18"/>
        </w:rPr>
        <w:t> </w:t>
      </w:r>
      <w:r>
        <w:rPr>
          <w:sz w:val="18"/>
        </w:rPr>
        <w:t>Medianoche</w:t>
      </w:r>
      <w:r>
        <w:rPr>
          <w:spacing w:val="-16"/>
          <w:sz w:val="18"/>
        </w:rPr>
        <w:t> </w:t>
      </w:r>
      <w:r>
        <w:rPr>
          <w:sz w:val="18"/>
        </w:rPr>
        <w:t>de</w:t>
      </w:r>
      <w:r>
        <w:rPr>
          <w:spacing w:val="-15"/>
          <w:sz w:val="18"/>
        </w:rPr>
        <w:t> </w:t>
      </w:r>
      <w:r>
        <w:rPr>
          <w:sz w:val="18"/>
        </w:rPr>
        <w:t>Televisión Nacional</w:t>
      </w:r>
      <w:r>
        <w:rPr>
          <w:spacing w:val="-4"/>
          <w:sz w:val="18"/>
        </w:rPr>
        <w:t> </w:t>
      </w:r>
      <w:r>
        <w:rPr>
          <w:sz w:val="18"/>
        </w:rPr>
        <w:t>de</w:t>
      </w:r>
      <w:r>
        <w:rPr>
          <w:spacing w:val="-4"/>
          <w:sz w:val="18"/>
        </w:rPr>
        <w:t> </w:t>
      </w:r>
      <w:r>
        <w:rPr>
          <w:sz w:val="18"/>
        </w:rPr>
        <w:t>Chile;</w:t>
      </w:r>
      <w:r>
        <w:rPr>
          <w:spacing w:val="-5"/>
          <w:sz w:val="18"/>
        </w:rPr>
        <w:t> </w:t>
      </w:r>
      <w:r>
        <w:rPr>
          <w:sz w:val="18"/>
        </w:rPr>
        <w:t>publicada</w:t>
      </w:r>
      <w:r>
        <w:rPr>
          <w:spacing w:val="-5"/>
          <w:sz w:val="18"/>
        </w:rPr>
        <w:t> </w:t>
      </w:r>
      <w:r>
        <w:rPr>
          <w:sz w:val="18"/>
        </w:rPr>
        <w:t>en</w:t>
      </w:r>
      <w:r>
        <w:rPr>
          <w:spacing w:val="-4"/>
          <w:sz w:val="18"/>
        </w:rPr>
        <w:t> </w:t>
      </w:r>
      <w:r>
        <w:rPr>
          <w:sz w:val="18"/>
        </w:rPr>
        <w:t>el</w:t>
      </w:r>
      <w:r>
        <w:rPr>
          <w:spacing w:val="-4"/>
          <w:sz w:val="18"/>
        </w:rPr>
        <w:t> </w:t>
      </w:r>
      <w:r>
        <w:rPr>
          <w:sz w:val="18"/>
        </w:rPr>
        <w:t>diario</w:t>
      </w:r>
      <w:r>
        <w:rPr>
          <w:spacing w:val="-4"/>
          <w:sz w:val="18"/>
        </w:rPr>
        <w:t> </w:t>
      </w:r>
      <w:r>
        <w:rPr>
          <w:sz w:val="18"/>
        </w:rPr>
        <w:t>el</w:t>
      </w:r>
      <w:r>
        <w:rPr>
          <w:spacing w:val="-4"/>
          <w:sz w:val="18"/>
        </w:rPr>
        <w:t> </w:t>
      </w:r>
      <w:r>
        <w:rPr>
          <w:sz w:val="18"/>
        </w:rPr>
        <w:t>Mercurio</w:t>
      </w:r>
      <w:r>
        <w:rPr>
          <w:spacing w:val="-3"/>
          <w:sz w:val="18"/>
        </w:rPr>
        <w:t> </w:t>
      </w:r>
      <w:r>
        <w:rPr>
          <w:sz w:val="18"/>
        </w:rPr>
        <w:t>como</w:t>
      </w:r>
      <w:r>
        <w:rPr>
          <w:spacing w:val="-4"/>
          <w:sz w:val="18"/>
        </w:rPr>
        <w:t> </w:t>
      </w:r>
      <w:r>
        <w:rPr>
          <w:sz w:val="18"/>
        </w:rPr>
        <w:t>“Jueza</w:t>
      </w:r>
      <w:r>
        <w:rPr>
          <w:spacing w:val="-5"/>
          <w:sz w:val="18"/>
        </w:rPr>
        <w:t> </w:t>
      </w:r>
      <w:r>
        <w:rPr>
          <w:sz w:val="18"/>
        </w:rPr>
        <w:t>del</w:t>
      </w:r>
      <w:r>
        <w:rPr>
          <w:spacing w:val="-4"/>
          <w:sz w:val="18"/>
        </w:rPr>
        <w:t> </w:t>
      </w:r>
      <w:r>
        <w:rPr>
          <w:sz w:val="18"/>
        </w:rPr>
        <w:t>caso</w:t>
      </w:r>
      <w:r>
        <w:rPr>
          <w:spacing w:val="-4"/>
          <w:sz w:val="18"/>
        </w:rPr>
        <w:t> </w:t>
      </w:r>
      <w:r>
        <w:rPr>
          <w:sz w:val="18"/>
        </w:rPr>
        <w:t>alerce</w:t>
      </w:r>
      <w:r>
        <w:rPr>
          <w:spacing w:val="-6"/>
          <w:sz w:val="18"/>
        </w:rPr>
        <w:t> </w:t>
      </w:r>
      <w:r>
        <w:rPr>
          <w:sz w:val="18"/>
        </w:rPr>
        <w:t>es</w:t>
      </w:r>
      <w:r>
        <w:rPr>
          <w:spacing w:val="-5"/>
          <w:sz w:val="18"/>
        </w:rPr>
        <w:t> </w:t>
      </w:r>
      <w:r>
        <w:rPr>
          <w:sz w:val="18"/>
        </w:rPr>
        <w:t>amenazada de muerte”, y en el diario El Llanquihue, titulada “Abogado Baraona sostiene que Jueza habría recibido presiones del senador [SP]”. El 23 de mayo de 2004, el diario La Tercera, titula publicación “Jueza [RM]: Volvería a ordenar la detención de [CW]” en la que, según declaraciones</w:t>
      </w:r>
      <w:r>
        <w:rPr>
          <w:spacing w:val="-6"/>
          <w:sz w:val="18"/>
        </w:rPr>
        <w:t> </w:t>
      </w:r>
      <w:r>
        <w:rPr>
          <w:sz w:val="18"/>
        </w:rPr>
        <w:t>de</w:t>
      </w:r>
      <w:r>
        <w:rPr>
          <w:spacing w:val="-3"/>
          <w:sz w:val="18"/>
        </w:rPr>
        <w:t> </w:t>
      </w:r>
      <w:r>
        <w:rPr>
          <w:sz w:val="18"/>
        </w:rPr>
        <w:t>la</w:t>
      </w:r>
      <w:r>
        <w:rPr>
          <w:spacing w:val="-3"/>
          <w:sz w:val="18"/>
        </w:rPr>
        <w:t> </w:t>
      </w:r>
      <w:r>
        <w:rPr>
          <w:sz w:val="18"/>
        </w:rPr>
        <w:t>Magistrada</w:t>
      </w:r>
      <w:r>
        <w:rPr>
          <w:spacing w:val="-3"/>
          <w:sz w:val="18"/>
        </w:rPr>
        <w:t> </w:t>
      </w:r>
      <w:r>
        <w:rPr>
          <w:sz w:val="18"/>
        </w:rPr>
        <w:t>[RM…,]</w:t>
      </w:r>
      <w:r>
        <w:rPr>
          <w:spacing w:val="-4"/>
          <w:sz w:val="18"/>
        </w:rPr>
        <w:t> </w:t>
      </w:r>
      <w:r>
        <w:rPr>
          <w:sz w:val="18"/>
        </w:rPr>
        <w:t>“considera</w:t>
      </w:r>
      <w:r>
        <w:rPr>
          <w:spacing w:val="-3"/>
          <w:sz w:val="18"/>
        </w:rPr>
        <w:t> </w:t>
      </w:r>
      <w:r>
        <w:rPr>
          <w:sz w:val="18"/>
        </w:rPr>
        <w:t>a</w:t>
      </w:r>
      <w:r>
        <w:rPr>
          <w:spacing w:val="-3"/>
          <w:sz w:val="18"/>
        </w:rPr>
        <w:t> </w:t>
      </w:r>
      <w:r>
        <w:rPr>
          <w:sz w:val="18"/>
        </w:rPr>
        <w:t>Carlos</w:t>
      </w:r>
      <w:r>
        <w:rPr>
          <w:spacing w:val="-3"/>
          <w:sz w:val="18"/>
        </w:rPr>
        <w:t> </w:t>
      </w:r>
      <w:r>
        <w:rPr>
          <w:sz w:val="18"/>
        </w:rPr>
        <w:t>Baraona</w:t>
      </w:r>
      <w:r>
        <w:rPr>
          <w:spacing w:val="-3"/>
          <w:sz w:val="18"/>
        </w:rPr>
        <w:t> </w:t>
      </w:r>
      <w:r>
        <w:rPr>
          <w:sz w:val="18"/>
        </w:rPr>
        <w:t>muy</w:t>
      </w:r>
      <w:r>
        <w:rPr>
          <w:spacing w:val="-4"/>
          <w:sz w:val="18"/>
        </w:rPr>
        <w:t> </w:t>
      </w:r>
      <w:r>
        <w:rPr>
          <w:sz w:val="18"/>
        </w:rPr>
        <w:t>valiente</w:t>
      </w:r>
      <w:r>
        <w:rPr>
          <w:spacing w:val="-3"/>
          <w:sz w:val="18"/>
        </w:rPr>
        <w:t> </w:t>
      </w:r>
      <w:r>
        <w:rPr>
          <w:sz w:val="18"/>
        </w:rPr>
        <w:t>y</w:t>
      </w:r>
      <w:r>
        <w:rPr>
          <w:spacing w:val="-4"/>
          <w:sz w:val="18"/>
        </w:rPr>
        <w:t> </w:t>
      </w:r>
      <w:r>
        <w:rPr>
          <w:sz w:val="18"/>
        </w:rPr>
        <w:t>no</w:t>
      </w:r>
      <w:r>
        <w:rPr>
          <w:spacing w:val="-2"/>
          <w:sz w:val="18"/>
        </w:rPr>
        <w:t> </w:t>
      </w:r>
      <w:r>
        <w:rPr>
          <w:sz w:val="18"/>
        </w:rPr>
        <w:t>cree</w:t>
      </w:r>
      <w:r>
        <w:rPr>
          <w:spacing w:val="-5"/>
          <w:sz w:val="18"/>
        </w:rPr>
        <w:t> </w:t>
      </w:r>
      <w:r>
        <w:rPr>
          <w:sz w:val="18"/>
        </w:rPr>
        <w:t>que haga declaraciones si no tiene fundamentos jurídicos, encontrándolo consecuente entre lo que dice</w:t>
      </w:r>
      <w:r>
        <w:rPr>
          <w:spacing w:val="-1"/>
          <w:sz w:val="18"/>
        </w:rPr>
        <w:t> </w:t>
      </w:r>
      <w:r>
        <w:rPr>
          <w:sz w:val="18"/>
        </w:rPr>
        <w:t>y</w:t>
      </w:r>
      <w:r>
        <w:rPr>
          <w:spacing w:val="-3"/>
          <w:sz w:val="18"/>
        </w:rPr>
        <w:t> </w:t>
      </w:r>
      <w:r>
        <w:rPr>
          <w:sz w:val="18"/>
        </w:rPr>
        <w:t>lo</w:t>
      </w:r>
      <w:r>
        <w:rPr>
          <w:spacing w:val="-1"/>
          <w:sz w:val="18"/>
        </w:rPr>
        <w:t> </w:t>
      </w:r>
      <w:r>
        <w:rPr>
          <w:sz w:val="18"/>
        </w:rPr>
        <w:t>que</w:t>
      </w:r>
      <w:r>
        <w:rPr>
          <w:spacing w:val="-1"/>
          <w:sz w:val="18"/>
        </w:rPr>
        <w:t> </w:t>
      </w:r>
      <w:r>
        <w:rPr>
          <w:sz w:val="18"/>
        </w:rPr>
        <w:t>hace.</w:t>
      </w:r>
      <w:r>
        <w:rPr>
          <w:spacing w:val="-3"/>
          <w:sz w:val="18"/>
        </w:rPr>
        <w:t> </w:t>
      </w:r>
      <w:r>
        <w:rPr>
          <w:sz w:val="18"/>
        </w:rPr>
        <w:t>Agrega que</w:t>
      </w:r>
      <w:r>
        <w:rPr>
          <w:spacing w:val="-1"/>
          <w:sz w:val="18"/>
        </w:rPr>
        <w:t> </w:t>
      </w:r>
      <w:r>
        <w:rPr>
          <w:sz w:val="18"/>
        </w:rPr>
        <w:t>no</w:t>
      </w:r>
      <w:r>
        <w:rPr>
          <w:spacing w:val="-1"/>
          <w:sz w:val="18"/>
        </w:rPr>
        <w:t> </w:t>
      </w:r>
      <w:r>
        <w:rPr>
          <w:sz w:val="18"/>
        </w:rPr>
        <w:t>es</w:t>
      </w:r>
      <w:r>
        <w:rPr>
          <w:spacing w:val="-2"/>
          <w:sz w:val="18"/>
        </w:rPr>
        <w:t> </w:t>
      </w:r>
      <w:r>
        <w:rPr>
          <w:sz w:val="18"/>
        </w:rPr>
        <w:t>efectivo</w:t>
      </w:r>
      <w:r>
        <w:rPr>
          <w:spacing w:val="-1"/>
          <w:sz w:val="18"/>
        </w:rPr>
        <w:t> </w:t>
      </w:r>
      <w:r>
        <w:rPr>
          <w:sz w:val="18"/>
        </w:rPr>
        <w:t>que</w:t>
      </w:r>
      <w:r>
        <w:rPr>
          <w:spacing w:val="-2"/>
          <w:sz w:val="18"/>
        </w:rPr>
        <w:t> </w:t>
      </w:r>
      <w:r>
        <w:rPr>
          <w:sz w:val="18"/>
        </w:rPr>
        <w:t>lo</w:t>
      </w:r>
      <w:r>
        <w:rPr>
          <w:spacing w:val="-1"/>
          <w:sz w:val="18"/>
        </w:rPr>
        <w:t> </w:t>
      </w:r>
      <w:r>
        <w:rPr>
          <w:sz w:val="18"/>
        </w:rPr>
        <w:t>haya</w:t>
      </w:r>
      <w:r>
        <w:rPr>
          <w:spacing w:val="-2"/>
          <w:sz w:val="18"/>
        </w:rPr>
        <w:t> </w:t>
      </w:r>
      <w:r>
        <w:rPr>
          <w:sz w:val="18"/>
        </w:rPr>
        <w:t>designado</w:t>
      </w:r>
      <w:r>
        <w:rPr>
          <w:spacing w:val="-1"/>
          <w:sz w:val="18"/>
        </w:rPr>
        <w:t> </w:t>
      </w:r>
      <w:r>
        <w:rPr>
          <w:sz w:val="18"/>
        </w:rPr>
        <w:t>como</w:t>
      </w:r>
      <w:r>
        <w:rPr>
          <w:spacing w:val="-1"/>
          <w:sz w:val="18"/>
        </w:rPr>
        <w:t> </w:t>
      </w:r>
      <w:r>
        <w:rPr>
          <w:sz w:val="18"/>
        </w:rPr>
        <w:t>su</w:t>
      </w:r>
      <w:r>
        <w:rPr>
          <w:spacing w:val="-1"/>
          <w:sz w:val="18"/>
        </w:rPr>
        <w:t> </w:t>
      </w:r>
      <w:r>
        <w:rPr>
          <w:sz w:val="18"/>
        </w:rPr>
        <w:t>portavoz</w:t>
      </w:r>
      <w:r>
        <w:rPr>
          <w:spacing w:val="-3"/>
          <w:sz w:val="18"/>
        </w:rPr>
        <w:t> </w:t>
      </w:r>
      <w:r>
        <w:rPr>
          <w:sz w:val="18"/>
        </w:rPr>
        <w:t>y</w:t>
      </w:r>
      <w:r>
        <w:rPr>
          <w:spacing w:val="-1"/>
          <w:sz w:val="18"/>
        </w:rPr>
        <w:t> </w:t>
      </w:r>
      <w:r>
        <w:rPr>
          <w:sz w:val="18"/>
        </w:rPr>
        <w:t>niega haber recibido llamado del senador [SP] o de su secretaria”</w:t>
      </w:r>
      <w:hyperlink w:history="true" w:anchor="_bookmark79">
        <w:r>
          <w:rPr>
            <w:position w:val="6"/>
            <w:sz w:val="12"/>
          </w:rPr>
          <w:t>59</w:t>
        </w:r>
      </w:hyperlink>
      <w:r>
        <w:rPr>
          <w:sz w:val="18"/>
        </w:rPr>
        <w:t>.</w:t>
      </w:r>
    </w:p>
    <w:p>
      <w:pPr>
        <w:pStyle w:val="BodyText"/>
        <w:rPr>
          <w:sz w:val="18"/>
        </w:rPr>
      </w:pPr>
    </w:p>
    <w:p>
      <w:pPr>
        <w:pStyle w:val="ListParagraph"/>
        <w:numPr>
          <w:ilvl w:val="1"/>
          <w:numId w:val="12"/>
        </w:numPr>
        <w:tabs>
          <w:tab w:pos="1536" w:val="left" w:leader="none"/>
        </w:tabs>
        <w:spacing w:line="240" w:lineRule="auto" w:before="0" w:after="0"/>
        <w:ind w:left="839" w:right="194" w:firstLine="0"/>
        <w:jc w:val="both"/>
        <w:rPr>
          <w:sz w:val="18"/>
        </w:rPr>
      </w:pPr>
      <w:r>
        <w:rPr>
          <w:sz w:val="18"/>
        </w:rPr>
        <w:t>Finalmente,</w:t>
      </w:r>
      <w:r>
        <w:rPr>
          <w:spacing w:val="-8"/>
          <w:sz w:val="18"/>
        </w:rPr>
        <w:t> </w:t>
      </w:r>
      <w:r>
        <w:rPr>
          <w:sz w:val="18"/>
        </w:rPr>
        <w:t>en</w:t>
      </w:r>
      <w:r>
        <w:rPr>
          <w:spacing w:val="-6"/>
          <w:sz w:val="18"/>
        </w:rPr>
        <w:t> </w:t>
      </w:r>
      <w:r>
        <w:rPr>
          <w:sz w:val="18"/>
        </w:rPr>
        <w:t>la</w:t>
      </w:r>
      <w:r>
        <w:rPr>
          <w:spacing w:val="-7"/>
          <w:sz w:val="18"/>
        </w:rPr>
        <w:t> </w:t>
      </w:r>
      <w:r>
        <w:rPr>
          <w:sz w:val="18"/>
        </w:rPr>
        <w:t>edición</w:t>
      </w:r>
      <w:r>
        <w:rPr>
          <w:spacing w:val="-6"/>
          <w:sz w:val="18"/>
        </w:rPr>
        <w:t> </w:t>
      </w:r>
      <w:r>
        <w:rPr>
          <w:sz w:val="18"/>
        </w:rPr>
        <w:t>No.3242</w:t>
      </w:r>
      <w:r>
        <w:rPr>
          <w:spacing w:val="-6"/>
          <w:sz w:val="18"/>
        </w:rPr>
        <w:t> </w:t>
      </w:r>
      <w:r>
        <w:rPr>
          <w:sz w:val="18"/>
        </w:rPr>
        <w:t>de</w:t>
      </w:r>
      <w:r>
        <w:rPr>
          <w:spacing w:val="-6"/>
          <w:sz w:val="18"/>
        </w:rPr>
        <w:t> </w:t>
      </w:r>
      <w:r>
        <w:rPr>
          <w:sz w:val="18"/>
        </w:rPr>
        <w:t>la</w:t>
      </w:r>
      <w:r>
        <w:rPr>
          <w:spacing w:val="-7"/>
          <w:sz w:val="18"/>
        </w:rPr>
        <w:t> </w:t>
      </w:r>
      <w:r>
        <w:rPr>
          <w:sz w:val="18"/>
        </w:rPr>
        <w:t>Revista</w:t>
      </w:r>
      <w:r>
        <w:rPr>
          <w:spacing w:val="-7"/>
          <w:sz w:val="18"/>
        </w:rPr>
        <w:t> </w:t>
      </w:r>
      <w:r>
        <w:rPr>
          <w:sz w:val="18"/>
        </w:rPr>
        <w:t>“Ercilla”,</w:t>
      </w:r>
      <w:r>
        <w:rPr>
          <w:spacing w:val="-6"/>
          <w:sz w:val="18"/>
        </w:rPr>
        <w:t> </w:t>
      </w:r>
      <w:r>
        <w:rPr>
          <w:sz w:val="18"/>
        </w:rPr>
        <w:t>de</w:t>
      </w:r>
      <w:r>
        <w:rPr>
          <w:spacing w:val="-6"/>
          <w:sz w:val="18"/>
        </w:rPr>
        <w:t> </w:t>
      </w:r>
      <w:r>
        <w:rPr>
          <w:sz w:val="18"/>
        </w:rPr>
        <w:t>24</w:t>
      </w:r>
      <w:r>
        <w:rPr>
          <w:spacing w:val="-6"/>
          <w:sz w:val="18"/>
        </w:rPr>
        <w:t> </w:t>
      </w:r>
      <w:r>
        <w:rPr>
          <w:sz w:val="18"/>
        </w:rPr>
        <w:t>de</w:t>
      </w:r>
      <w:r>
        <w:rPr>
          <w:spacing w:val="-6"/>
          <w:sz w:val="18"/>
        </w:rPr>
        <w:t> </w:t>
      </w:r>
      <w:r>
        <w:rPr>
          <w:sz w:val="18"/>
        </w:rPr>
        <w:t>mayo</w:t>
      </w:r>
      <w:r>
        <w:rPr>
          <w:spacing w:val="-6"/>
          <w:sz w:val="18"/>
        </w:rPr>
        <w:t> </w:t>
      </w:r>
      <w:r>
        <w:rPr>
          <w:sz w:val="18"/>
        </w:rPr>
        <w:t>a</w:t>
      </w:r>
      <w:r>
        <w:rPr>
          <w:spacing w:val="-5"/>
          <w:sz w:val="18"/>
        </w:rPr>
        <w:t> </w:t>
      </w:r>
      <w:r>
        <w:rPr>
          <w:sz w:val="18"/>
        </w:rPr>
        <w:t>6</w:t>
      </w:r>
      <w:r>
        <w:rPr>
          <w:spacing w:val="-6"/>
          <w:sz w:val="18"/>
        </w:rPr>
        <w:t> </w:t>
      </w:r>
      <w:r>
        <w:rPr>
          <w:sz w:val="18"/>
        </w:rPr>
        <w:t>de</w:t>
      </w:r>
      <w:r>
        <w:rPr>
          <w:spacing w:val="-4"/>
          <w:sz w:val="18"/>
        </w:rPr>
        <w:t> </w:t>
      </w:r>
      <w:r>
        <w:rPr>
          <w:sz w:val="18"/>
        </w:rPr>
        <w:t>junio</w:t>
      </w:r>
      <w:r>
        <w:rPr>
          <w:spacing w:val="-6"/>
          <w:sz w:val="18"/>
        </w:rPr>
        <w:t> </w:t>
      </w:r>
      <w:r>
        <w:rPr>
          <w:sz w:val="18"/>
        </w:rPr>
        <w:t>de 2004, se publicó una entrevista a Carlos Baraona titulada “El señor [senador SP] actúa como patrón de fundo”, en la cual reiteró que el jefe de la provincia de Llanquihue de la CONAF, LB, le</w:t>
      </w:r>
      <w:r>
        <w:rPr>
          <w:spacing w:val="-10"/>
          <w:sz w:val="18"/>
        </w:rPr>
        <w:t> </w:t>
      </w:r>
      <w:r>
        <w:rPr>
          <w:sz w:val="18"/>
        </w:rPr>
        <w:t>dijo</w:t>
      </w:r>
      <w:r>
        <w:rPr>
          <w:spacing w:val="-9"/>
          <w:sz w:val="18"/>
        </w:rPr>
        <w:t> </w:t>
      </w:r>
      <w:r>
        <w:rPr>
          <w:sz w:val="18"/>
        </w:rPr>
        <w:t>que</w:t>
      </w:r>
      <w:r>
        <w:rPr>
          <w:spacing w:val="-10"/>
          <w:sz w:val="18"/>
        </w:rPr>
        <w:t> </w:t>
      </w:r>
      <w:r>
        <w:rPr>
          <w:sz w:val="18"/>
        </w:rPr>
        <w:t>la</w:t>
      </w:r>
      <w:r>
        <w:rPr>
          <w:spacing w:val="-11"/>
          <w:sz w:val="18"/>
        </w:rPr>
        <w:t> </w:t>
      </w:r>
      <w:r>
        <w:rPr>
          <w:sz w:val="18"/>
        </w:rPr>
        <w:t>cuestión</w:t>
      </w:r>
      <w:r>
        <w:rPr>
          <w:spacing w:val="-9"/>
          <w:sz w:val="18"/>
        </w:rPr>
        <w:t> </w:t>
      </w:r>
      <w:r>
        <w:rPr>
          <w:sz w:val="18"/>
        </w:rPr>
        <w:t>del</w:t>
      </w:r>
      <w:r>
        <w:rPr>
          <w:spacing w:val="-9"/>
          <w:sz w:val="18"/>
        </w:rPr>
        <w:t> </w:t>
      </w:r>
      <w:r>
        <w:rPr>
          <w:sz w:val="18"/>
        </w:rPr>
        <w:t>terreno</w:t>
      </w:r>
      <w:r>
        <w:rPr>
          <w:spacing w:val="-9"/>
          <w:sz w:val="18"/>
        </w:rPr>
        <w:t> </w:t>
      </w:r>
      <w:r>
        <w:rPr>
          <w:sz w:val="18"/>
        </w:rPr>
        <w:t>pasaba</w:t>
      </w:r>
      <w:r>
        <w:rPr>
          <w:spacing w:val="-11"/>
          <w:sz w:val="18"/>
        </w:rPr>
        <w:t> </w:t>
      </w:r>
      <w:r>
        <w:rPr>
          <w:sz w:val="18"/>
        </w:rPr>
        <w:t>por</w:t>
      </w:r>
      <w:r>
        <w:rPr>
          <w:spacing w:val="-11"/>
          <w:sz w:val="18"/>
        </w:rPr>
        <w:t> </w:t>
      </w:r>
      <w:r>
        <w:rPr>
          <w:sz w:val="18"/>
        </w:rPr>
        <w:t>el</w:t>
      </w:r>
      <w:r>
        <w:rPr>
          <w:spacing w:val="-10"/>
          <w:sz w:val="18"/>
        </w:rPr>
        <w:t> </w:t>
      </w:r>
      <w:r>
        <w:rPr>
          <w:sz w:val="18"/>
        </w:rPr>
        <w:t>senador</w:t>
      </w:r>
      <w:r>
        <w:rPr>
          <w:spacing w:val="-11"/>
          <w:sz w:val="18"/>
        </w:rPr>
        <w:t> </w:t>
      </w:r>
      <w:r>
        <w:rPr>
          <w:sz w:val="18"/>
        </w:rPr>
        <w:t>SP</w:t>
      </w:r>
      <w:r>
        <w:rPr>
          <w:spacing w:val="-11"/>
          <w:sz w:val="18"/>
        </w:rPr>
        <w:t> </w:t>
      </w:r>
      <w:r>
        <w:rPr>
          <w:sz w:val="18"/>
        </w:rPr>
        <w:t>y</w:t>
      </w:r>
      <w:r>
        <w:rPr>
          <w:spacing w:val="-11"/>
          <w:sz w:val="18"/>
        </w:rPr>
        <w:t> </w:t>
      </w:r>
      <w:r>
        <w:rPr>
          <w:sz w:val="18"/>
        </w:rPr>
        <w:t>que</w:t>
      </w:r>
      <w:r>
        <w:rPr>
          <w:spacing w:val="-10"/>
          <w:sz w:val="18"/>
        </w:rPr>
        <w:t> </w:t>
      </w:r>
      <w:r>
        <w:rPr>
          <w:sz w:val="18"/>
        </w:rPr>
        <w:t>este</w:t>
      </w:r>
      <w:r>
        <w:rPr>
          <w:spacing w:val="-10"/>
          <w:sz w:val="18"/>
        </w:rPr>
        <w:t> </w:t>
      </w:r>
      <w:r>
        <w:rPr>
          <w:sz w:val="18"/>
        </w:rPr>
        <w:t>debía</w:t>
      </w:r>
      <w:r>
        <w:rPr>
          <w:spacing w:val="-11"/>
          <w:sz w:val="18"/>
        </w:rPr>
        <w:t> </w:t>
      </w:r>
      <w:r>
        <w:rPr>
          <w:sz w:val="18"/>
        </w:rPr>
        <w:t>llegar</w:t>
      </w:r>
      <w:r>
        <w:rPr>
          <w:spacing w:val="-11"/>
          <w:sz w:val="18"/>
        </w:rPr>
        <w:t> </w:t>
      </w:r>
      <w:r>
        <w:rPr>
          <w:sz w:val="18"/>
        </w:rPr>
        <w:t>a</w:t>
      </w:r>
      <w:r>
        <w:rPr>
          <w:spacing w:val="-11"/>
          <w:sz w:val="18"/>
        </w:rPr>
        <w:t> </w:t>
      </w:r>
      <w:r>
        <w:rPr>
          <w:sz w:val="18"/>
        </w:rPr>
        <w:t>un</w:t>
      </w:r>
      <w:r>
        <w:rPr>
          <w:spacing w:val="-9"/>
          <w:sz w:val="18"/>
        </w:rPr>
        <w:t> </w:t>
      </w:r>
      <w:r>
        <w:rPr>
          <w:sz w:val="18"/>
        </w:rPr>
        <w:t>acuerdo con</w:t>
      </w:r>
      <w:r>
        <w:rPr>
          <w:spacing w:val="-16"/>
          <w:sz w:val="18"/>
        </w:rPr>
        <w:t> </w:t>
      </w:r>
      <w:r>
        <w:rPr>
          <w:sz w:val="18"/>
        </w:rPr>
        <w:t>el</w:t>
      </w:r>
      <w:r>
        <w:rPr>
          <w:spacing w:val="-16"/>
          <w:sz w:val="18"/>
        </w:rPr>
        <w:t> </w:t>
      </w:r>
      <w:r>
        <w:rPr>
          <w:sz w:val="18"/>
        </w:rPr>
        <w:t>señor</w:t>
      </w:r>
      <w:r>
        <w:rPr>
          <w:spacing w:val="-16"/>
          <w:sz w:val="18"/>
        </w:rPr>
        <w:t> </w:t>
      </w:r>
      <w:r>
        <w:rPr>
          <w:sz w:val="18"/>
        </w:rPr>
        <w:t>C,</w:t>
      </w:r>
      <w:r>
        <w:rPr>
          <w:spacing w:val="-16"/>
          <w:sz w:val="18"/>
        </w:rPr>
        <w:t> </w:t>
      </w:r>
      <w:r>
        <w:rPr>
          <w:sz w:val="18"/>
        </w:rPr>
        <w:t>representante</w:t>
      </w:r>
      <w:r>
        <w:rPr>
          <w:spacing w:val="-16"/>
          <w:sz w:val="18"/>
        </w:rPr>
        <w:t> </w:t>
      </w:r>
      <w:r>
        <w:rPr>
          <w:sz w:val="18"/>
        </w:rPr>
        <w:t>legal</w:t>
      </w:r>
      <w:r>
        <w:rPr>
          <w:spacing w:val="-15"/>
          <w:sz w:val="18"/>
        </w:rPr>
        <w:t> </w:t>
      </w:r>
      <w:r>
        <w:rPr>
          <w:sz w:val="18"/>
        </w:rPr>
        <w:t>de</w:t>
      </w:r>
      <w:r>
        <w:rPr>
          <w:spacing w:val="-16"/>
          <w:sz w:val="18"/>
        </w:rPr>
        <w:t> </w:t>
      </w:r>
      <w:r>
        <w:rPr>
          <w:sz w:val="18"/>
        </w:rPr>
        <w:t>la</w:t>
      </w:r>
      <w:r>
        <w:rPr>
          <w:spacing w:val="-16"/>
          <w:sz w:val="18"/>
        </w:rPr>
        <w:t> </w:t>
      </w:r>
      <w:r>
        <w:rPr>
          <w:sz w:val="18"/>
        </w:rPr>
        <w:t>Forestal</w:t>
      </w:r>
      <w:r>
        <w:rPr>
          <w:spacing w:val="-16"/>
          <w:sz w:val="18"/>
        </w:rPr>
        <w:t> </w:t>
      </w:r>
      <w:r>
        <w:rPr>
          <w:sz w:val="18"/>
        </w:rPr>
        <w:t>Sarao</w:t>
      </w:r>
      <w:r>
        <w:rPr>
          <w:spacing w:val="-16"/>
          <w:sz w:val="18"/>
        </w:rPr>
        <w:t> </w:t>
      </w:r>
      <w:r>
        <w:rPr>
          <w:sz w:val="18"/>
        </w:rPr>
        <w:t>S.</w:t>
      </w:r>
      <w:r>
        <w:rPr>
          <w:spacing w:val="-14"/>
          <w:sz w:val="18"/>
        </w:rPr>
        <w:t> </w:t>
      </w:r>
      <w:r>
        <w:rPr>
          <w:sz w:val="18"/>
        </w:rPr>
        <w:t>A.</w:t>
      </w:r>
      <w:r>
        <w:rPr>
          <w:spacing w:val="-15"/>
          <w:sz w:val="18"/>
        </w:rPr>
        <w:t> </w:t>
      </w:r>
      <w:r>
        <w:rPr>
          <w:sz w:val="18"/>
        </w:rPr>
        <w:t>Más</w:t>
      </w:r>
      <w:r>
        <w:rPr>
          <w:spacing w:val="-14"/>
          <w:sz w:val="18"/>
        </w:rPr>
        <w:t> </w:t>
      </w:r>
      <w:r>
        <w:rPr>
          <w:sz w:val="18"/>
        </w:rPr>
        <w:t>adelante</w:t>
      </w:r>
      <w:r>
        <w:rPr>
          <w:spacing w:val="-16"/>
          <w:sz w:val="18"/>
        </w:rPr>
        <w:t> </w:t>
      </w:r>
      <w:r>
        <w:rPr>
          <w:sz w:val="18"/>
        </w:rPr>
        <w:t>reiteró</w:t>
      </w:r>
      <w:r>
        <w:rPr>
          <w:spacing w:val="-16"/>
          <w:sz w:val="18"/>
        </w:rPr>
        <w:t> </w:t>
      </w:r>
      <w:r>
        <w:rPr>
          <w:sz w:val="18"/>
        </w:rPr>
        <w:t>que</w:t>
      </w:r>
      <w:r>
        <w:rPr>
          <w:spacing w:val="-16"/>
          <w:sz w:val="18"/>
        </w:rPr>
        <w:t> </w:t>
      </w:r>
      <w:r>
        <w:rPr>
          <w:sz w:val="18"/>
        </w:rPr>
        <w:t>el</w:t>
      </w:r>
      <w:r>
        <w:rPr>
          <w:spacing w:val="-16"/>
          <w:sz w:val="18"/>
        </w:rPr>
        <w:t> </w:t>
      </w:r>
      <w:r>
        <w:rPr>
          <w:sz w:val="18"/>
        </w:rPr>
        <w:t>senador SP actuaba como “patrón de fundo” y que usaba a la gente para comprar votos</w:t>
      </w:r>
      <w:hyperlink w:history="true" w:anchor="_bookmark80">
        <w:r>
          <w:rPr>
            <w:position w:val="6"/>
            <w:sz w:val="12"/>
          </w:rPr>
          <w:t>60</w:t>
        </w:r>
      </w:hyperlink>
      <w:r>
        <w:rPr>
          <w:sz w:val="18"/>
        </w:rPr>
        <w:t>.</w:t>
      </w:r>
    </w:p>
    <w:p>
      <w:pPr>
        <w:pStyle w:val="BodyText"/>
      </w:pPr>
    </w:p>
    <w:p>
      <w:pPr>
        <w:pStyle w:val="BodyText"/>
      </w:pPr>
    </w:p>
    <w:p>
      <w:pPr>
        <w:pStyle w:val="BodyText"/>
        <w:spacing w:before="7"/>
        <w:rPr>
          <w:sz w:val="15"/>
        </w:rPr>
      </w:pPr>
      <w:r>
        <w:rPr/>
        <w:pict>
          <v:rect style="position:absolute;margin-left:72pt;margin-top:10.695635pt;width:144pt;height:.6pt;mso-position-horizontal-relative:page;mso-position-vertical-relative:paragraph;z-index:-15720448;mso-wrap-distance-left:0;mso-wrap-distance-right:0" id="docshape18" filled="true" fillcolor="#000000" stroked="false">
            <v:fill type="solid"/>
            <w10:wrap type="topAndBottom"/>
          </v:rect>
        </w:pict>
      </w:r>
    </w:p>
    <w:p>
      <w:pPr>
        <w:tabs>
          <w:tab w:pos="827" w:val="left" w:leader="none"/>
        </w:tabs>
        <w:spacing w:before="96"/>
        <w:ind w:left="120" w:right="0" w:firstLine="0"/>
        <w:jc w:val="left"/>
        <w:rPr>
          <w:sz w:val="16"/>
        </w:rPr>
      </w:pPr>
      <w:bookmarkStart w:name="_bookmark77" w:id="98"/>
      <w:bookmarkEnd w:id="98"/>
      <w:r>
        <w:rPr/>
      </w:r>
      <w:r>
        <w:rPr>
          <w:spacing w:val="-5"/>
          <w:sz w:val="16"/>
          <w:vertAlign w:val="superscript"/>
        </w:rPr>
        <w:t>57</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Sentencia</w:t>
      </w:r>
      <w:r>
        <w:rPr>
          <w:spacing w:val="-3"/>
          <w:sz w:val="16"/>
          <w:vertAlign w:val="baseline"/>
        </w:rPr>
        <w:t> </w:t>
      </w:r>
      <w:r>
        <w:rPr>
          <w:sz w:val="16"/>
          <w:vertAlign w:val="baseline"/>
        </w:rPr>
        <w:t>del</w:t>
      </w:r>
      <w:r>
        <w:rPr>
          <w:spacing w:val="-4"/>
          <w:sz w:val="16"/>
          <w:vertAlign w:val="baseline"/>
        </w:rPr>
        <w:t> </w:t>
      </w:r>
      <w:r>
        <w:rPr>
          <w:sz w:val="16"/>
          <w:vertAlign w:val="baseline"/>
        </w:rPr>
        <w:t>Juzgado</w:t>
      </w:r>
      <w:r>
        <w:rPr>
          <w:spacing w:val="-4"/>
          <w:sz w:val="16"/>
          <w:vertAlign w:val="baseline"/>
        </w:rPr>
        <w:t> </w:t>
      </w:r>
      <w:r>
        <w:rPr>
          <w:sz w:val="16"/>
          <w:vertAlign w:val="baseline"/>
        </w:rPr>
        <w:t>de</w:t>
      </w:r>
      <w:r>
        <w:rPr>
          <w:spacing w:val="-3"/>
          <w:sz w:val="16"/>
          <w:vertAlign w:val="baseline"/>
        </w:rPr>
        <w:t> </w:t>
      </w:r>
      <w:r>
        <w:rPr>
          <w:sz w:val="16"/>
          <w:vertAlign w:val="baseline"/>
        </w:rPr>
        <w:t>Garantía</w:t>
      </w:r>
      <w:r>
        <w:rPr>
          <w:spacing w:val="-3"/>
          <w:sz w:val="16"/>
          <w:vertAlign w:val="baseline"/>
        </w:rPr>
        <w:t> </w:t>
      </w:r>
      <w:r>
        <w:rPr>
          <w:sz w:val="16"/>
          <w:vertAlign w:val="baseline"/>
        </w:rPr>
        <w:t>de</w:t>
      </w:r>
      <w:r>
        <w:rPr>
          <w:spacing w:val="-4"/>
          <w:sz w:val="16"/>
          <w:vertAlign w:val="baseline"/>
        </w:rPr>
        <w:t> </w:t>
      </w:r>
      <w:r>
        <w:rPr>
          <w:sz w:val="16"/>
          <w:vertAlign w:val="baseline"/>
        </w:rPr>
        <w:t>Puerto</w:t>
      </w:r>
      <w:r>
        <w:rPr>
          <w:spacing w:val="-3"/>
          <w:sz w:val="16"/>
          <w:vertAlign w:val="baseline"/>
        </w:rPr>
        <w:t> </w:t>
      </w:r>
      <w:r>
        <w:rPr>
          <w:sz w:val="16"/>
          <w:vertAlign w:val="baseline"/>
        </w:rPr>
        <w:t>Montt,</w:t>
      </w:r>
      <w:r>
        <w:rPr>
          <w:spacing w:val="-3"/>
          <w:sz w:val="16"/>
          <w:vertAlign w:val="baseline"/>
        </w:rPr>
        <w:t> </w:t>
      </w:r>
      <w:r>
        <w:rPr>
          <w:sz w:val="16"/>
          <w:vertAlign w:val="baseline"/>
        </w:rPr>
        <w:t>de</w:t>
      </w:r>
      <w:r>
        <w:rPr>
          <w:spacing w:val="-4"/>
          <w:sz w:val="16"/>
          <w:vertAlign w:val="baseline"/>
        </w:rPr>
        <w:t> </w:t>
      </w:r>
      <w:r>
        <w:rPr>
          <w:sz w:val="16"/>
          <w:vertAlign w:val="baseline"/>
        </w:rPr>
        <w:t>22</w:t>
      </w:r>
      <w:r>
        <w:rPr>
          <w:spacing w:val="-3"/>
          <w:sz w:val="16"/>
          <w:vertAlign w:val="baseline"/>
        </w:rPr>
        <w:t> </w:t>
      </w:r>
      <w:r>
        <w:rPr>
          <w:sz w:val="16"/>
          <w:vertAlign w:val="baseline"/>
        </w:rPr>
        <w:t>de</w:t>
      </w:r>
      <w:r>
        <w:rPr>
          <w:spacing w:val="-2"/>
          <w:sz w:val="16"/>
          <w:vertAlign w:val="baseline"/>
        </w:rPr>
        <w:t> </w:t>
      </w:r>
      <w:r>
        <w:rPr>
          <w:sz w:val="16"/>
          <w:vertAlign w:val="baseline"/>
        </w:rPr>
        <w:t>junio</w:t>
      </w:r>
      <w:r>
        <w:rPr>
          <w:spacing w:val="-3"/>
          <w:sz w:val="16"/>
          <w:vertAlign w:val="baseline"/>
        </w:rPr>
        <w:t> </w:t>
      </w:r>
      <w:r>
        <w:rPr>
          <w:sz w:val="16"/>
          <w:vertAlign w:val="baseline"/>
        </w:rPr>
        <w:t>de</w:t>
      </w:r>
      <w:r>
        <w:rPr>
          <w:spacing w:val="-4"/>
          <w:sz w:val="16"/>
          <w:vertAlign w:val="baseline"/>
        </w:rPr>
        <w:t> </w:t>
      </w:r>
      <w:r>
        <w:rPr>
          <w:sz w:val="16"/>
          <w:vertAlign w:val="baseline"/>
        </w:rPr>
        <w:t>2004,</w:t>
      </w:r>
      <w:r>
        <w:rPr>
          <w:spacing w:val="-5"/>
          <w:sz w:val="16"/>
          <w:vertAlign w:val="baseline"/>
        </w:rPr>
        <w:t> </w:t>
      </w:r>
      <w:r>
        <w:rPr>
          <w:i/>
          <w:spacing w:val="-2"/>
          <w:sz w:val="16"/>
          <w:vertAlign w:val="baseline"/>
        </w:rPr>
        <w:t>supra</w:t>
      </w:r>
      <w:r>
        <w:rPr>
          <w:spacing w:val="-2"/>
          <w:sz w:val="16"/>
          <w:vertAlign w:val="baseline"/>
        </w:rPr>
        <w:t>.</w:t>
      </w:r>
    </w:p>
    <w:p>
      <w:pPr>
        <w:tabs>
          <w:tab w:pos="827" w:val="left" w:leader="none"/>
        </w:tabs>
        <w:spacing w:before="0"/>
        <w:ind w:left="120" w:right="0" w:firstLine="0"/>
        <w:jc w:val="left"/>
        <w:rPr>
          <w:sz w:val="16"/>
        </w:rPr>
      </w:pPr>
      <w:bookmarkStart w:name="_bookmark78" w:id="99"/>
      <w:bookmarkEnd w:id="99"/>
      <w:r>
        <w:rPr/>
      </w:r>
      <w:r>
        <w:rPr>
          <w:spacing w:val="-5"/>
          <w:sz w:val="16"/>
          <w:vertAlign w:val="superscript"/>
        </w:rPr>
        <w:t>58</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Sentencia</w:t>
      </w:r>
      <w:r>
        <w:rPr>
          <w:spacing w:val="-3"/>
          <w:sz w:val="16"/>
          <w:vertAlign w:val="baseline"/>
        </w:rPr>
        <w:t> </w:t>
      </w:r>
      <w:r>
        <w:rPr>
          <w:sz w:val="16"/>
          <w:vertAlign w:val="baseline"/>
        </w:rPr>
        <w:t>del</w:t>
      </w:r>
      <w:r>
        <w:rPr>
          <w:spacing w:val="-4"/>
          <w:sz w:val="16"/>
          <w:vertAlign w:val="baseline"/>
        </w:rPr>
        <w:t> </w:t>
      </w:r>
      <w:r>
        <w:rPr>
          <w:sz w:val="16"/>
          <w:vertAlign w:val="baseline"/>
        </w:rPr>
        <w:t>Juzgado</w:t>
      </w:r>
      <w:r>
        <w:rPr>
          <w:spacing w:val="-4"/>
          <w:sz w:val="16"/>
          <w:vertAlign w:val="baseline"/>
        </w:rPr>
        <w:t> </w:t>
      </w:r>
      <w:r>
        <w:rPr>
          <w:sz w:val="16"/>
          <w:vertAlign w:val="baseline"/>
        </w:rPr>
        <w:t>de</w:t>
      </w:r>
      <w:r>
        <w:rPr>
          <w:spacing w:val="-3"/>
          <w:sz w:val="16"/>
          <w:vertAlign w:val="baseline"/>
        </w:rPr>
        <w:t> </w:t>
      </w:r>
      <w:r>
        <w:rPr>
          <w:sz w:val="16"/>
          <w:vertAlign w:val="baseline"/>
        </w:rPr>
        <w:t>Garantía</w:t>
      </w:r>
      <w:r>
        <w:rPr>
          <w:spacing w:val="-3"/>
          <w:sz w:val="16"/>
          <w:vertAlign w:val="baseline"/>
        </w:rPr>
        <w:t> </w:t>
      </w:r>
      <w:r>
        <w:rPr>
          <w:sz w:val="16"/>
          <w:vertAlign w:val="baseline"/>
        </w:rPr>
        <w:t>de</w:t>
      </w:r>
      <w:r>
        <w:rPr>
          <w:spacing w:val="-4"/>
          <w:sz w:val="16"/>
          <w:vertAlign w:val="baseline"/>
        </w:rPr>
        <w:t> </w:t>
      </w:r>
      <w:r>
        <w:rPr>
          <w:sz w:val="16"/>
          <w:vertAlign w:val="baseline"/>
        </w:rPr>
        <w:t>Puerto</w:t>
      </w:r>
      <w:r>
        <w:rPr>
          <w:spacing w:val="-3"/>
          <w:sz w:val="16"/>
          <w:vertAlign w:val="baseline"/>
        </w:rPr>
        <w:t> </w:t>
      </w:r>
      <w:r>
        <w:rPr>
          <w:sz w:val="16"/>
          <w:vertAlign w:val="baseline"/>
        </w:rPr>
        <w:t>Montt,</w:t>
      </w:r>
      <w:r>
        <w:rPr>
          <w:spacing w:val="-3"/>
          <w:sz w:val="16"/>
          <w:vertAlign w:val="baseline"/>
        </w:rPr>
        <w:t> </w:t>
      </w:r>
      <w:r>
        <w:rPr>
          <w:sz w:val="16"/>
          <w:vertAlign w:val="baseline"/>
        </w:rPr>
        <w:t>de</w:t>
      </w:r>
      <w:r>
        <w:rPr>
          <w:spacing w:val="-4"/>
          <w:sz w:val="16"/>
          <w:vertAlign w:val="baseline"/>
        </w:rPr>
        <w:t> </w:t>
      </w:r>
      <w:r>
        <w:rPr>
          <w:sz w:val="16"/>
          <w:vertAlign w:val="baseline"/>
        </w:rPr>
        <w:t>22</w:t>
      </w:r>
      <w:r>
        <w:rPr>
          <w:spacing w:val="-3"/>
          <w:sz w:val="16"/>
          <w:vertAlign w:val="baseline"/>
        </w:rPr>
        <w:t> </w:t>
      </w:r>
      <w:r>
        <w:rPr>
          <w:sz w:val="16"/>
          <w:vertAlign w:val="baseline"/>
        </w:rPr>
        <w:t>de</w:t>
      </w:r>
      <w:r>
        <w:rPr>
          <w:spacing w:val="-2"/>
          <w:sz w:val="16"/>
          <w:vertAlign w:val="baseline"/>
        </w:rPr>
        <w:t> </w:t>
      </w:r>
      <w:r>
        <w:rPr>
          <w:sz w:val="16"/>
          <w:vertAlign w:val="baseline"/>
        </w:rPr>
        <w:t>junio</w:t>
      </w:r>
      <w:r>
        <w:rPr>
          <w:spacing w:val="-3"/>
          <w:sz w:val="16"/>
          <w:vertAlign w:val="baseline"/>
        </w:rPr>
        <w:t> </w:t>
      </w:r>
      <w:r>
        <w:rPr>
          <w:sz w:val="16"/>
          <w:vertAlign w:val="baseline"/>
        </w:rPr>
        <w:t>de</w:t>
      </w:r>
      <w:r>
        <w:rPr>
          <w:spacing w:val="-4"/>
          <w:sz w:val="16"/>
          <w:vertAlign w:val="baseline"/>
        </w:rPr>
        <w:t> </w:t>
      </w:r>
      <w:r>
        <w:rPr>
          <w:sz w:val="16"/>
          <w:vertAlign w:val="baseline"/>
        </w:rPr>
        <w:t>2004,</w:t>
      </w:r>
      <w:r>
        <w:rPr>
          <w:spacing w:val="-5"/>
          <w:sz w:val="16"/>
          <w:vertAlign w:val="baseline"/>
        </w:rPr>
        <w:t> </w:t>
      </w:r>
      <w:r>
        <w:rPr>
          <w:i/>
          <w:spacing w:val="-2"/>
          <w:sz w:val="16"/>
          <w:vertAlign w:val="baseline"/>
        </w:rPr>
        <w:t>supra</w:t>
      </w:r>
      <w:r>
        <w:rPr>
          <w:spacing w:val="-2"/>
          <w:sz w:val="16"/>
          <w:vertAlign w:val="baseline"/>
        </w:rPr>
        <w:t>.</w:t>
      </w:r>
    </w:p>
    <w:p>
      <w:pPr>
        <w:tabs>
          <w:tab w:pos="827" w:val="left" w:leader="none"/>
        </w:tabs>
        <w:spacing w:before="0"/>
        <w:ind w:left="120" w:right="0" w:firstLine="0"/>
        <w:jc w:val="left"/>
        <w:rPr>
          <w:sz w:val="16"/>
        </w:rPr>
      </w:pPr>
      <w:bookmarkStart w:name="_bookmark79" w:id="100"/>
      <w:bookmarkEnd w:id="100"/>
      <w:r>
        <w:rPr/>
      </w:r>
      <w:r>
        <w:rPr>
          <w:spacing w:val="-5"/>
          <w:sz w:val="16"/>
          <w:vertAlign w:val="superscript"/>
        </w:rPr>
        <w:t>59</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Sentencia</w:t>
      </w:r>
      <w:r>
        <w:rPr>
          <w:spacing w:val="-3"/>
          <w:sz w:val="16"/>
          <w:vertAlign w:val="baseline"/>
        </w:rPr>
        <w:t> </w:t>
      </w:r>
      <w:r>
        <w:rPr>
          <w:sz w:val="16"/>
          <w:vertAlign w:val="baseline"/>
        </w:rPr>
        <w:t>del</w:t>
      </w:r>
      <w:r>
        <w:rPr>
          <w:spacing w:val="-4"/>
          <w:sz w:val="16"/>
          <w:vertAlign w:val="baseline"/>
        </w:rPr>
        <w:t> </w:t>
      </w:r>
      <w:r>
        <w:rPr>
          <w:sz w:val="16"/>
          <w:vertAlign w:val="baseline"/>
        </w:rPr>
        <w:t>Juzgado</w:t>
      </w:r>
      <w:r>
        <w:rPr>
          <w:spacing w:val="-4"/>
          <w:sz w:val="16"/>
          <w:vertAlign w:val="baseline"/>
        </w:rPr>
        <w:t> </w:t>
      </w:r>
      <w:r>
        <w:rPr>
          <w:sz w:val="16"/>
          <w:vertAlign w:val="baseline"/>
        </w:rPr>
        <w:t>de</w:t>
      </w:r>
      <w:r>
        <w:rPr>
          <w:spacing w:val="-3"/>
          <w:sz w:val="16"/>
          <w:vertAlign w:val="baseline"/>
        </w:rPr>
        <w:t> </w:t>
      </w:r>
      <w:r>
        <w:rPr>
          <w:sz w:val="16"/>
          <w:vertAlign w:val="baseline"/>
        </w:rPr>
        <w:t>Garantía</w:t>
      </w:r>
      <w:r>
        <w:rPr>
          <w:spacing w:val="-3"/>
          <w:sz w:val="16"/>
          <w:vertAlign w:val="baseline"/>
        </w:rPr>
        <w:t> </w:t>
      </w:r>
      <w:r>
        <w:rPr>
          <w:sz w:val="16"/>
          <w:vertAlign w:val="baseline"/>
        </w:rPr>
        <w:t>de</w:t>
      </w:r>
      <w:r>
        <w:rPr>
          <w:spacing w:val="-4"/>
          <w:sz w:val="16"/>
          <w:vertAlign w:val="baseline"/>
        </w:rPr>
        <w:t> </w:t>
      </w:r>
      <w:r>
        <w:rPr>
          <w:sz w:val="16"/>
          <w:vertAlign w:val="baseline"/>
        </w:rPr>
        <w:t>Puerto</w:t>
      </w:r>
      <w:r>
        <w:rPr>
          <w:spacing w:val="-3"/>
          <w:sz w:val="16"/>
          <w:vertAlign w:val="baseline"/>
        </w:rPr>
        <w:t> </w:t>
      </w:r>
      <w:r>
        <w:rPr>
          <w:sz w:val="16"/>
          <w:vertAlign w:val="baseline"/>
        </w:rPr>
        <w:t>Montt,</w:t>
      </w:r>
      <w:r>
        <w:rPr>
          <w:spacing w:val="-3"/>
          <w:sz w:val="16"/>
          <w:vertAlign w:val="baseline"/>
        </w:rPr>
        <w:t> </w:t>
      </w:r>
      <w:r>
        <w:rPr>
          <w:sz w:val="16"/>
          <w:vertAlign w:val="baseline"/>
        </w:rPr>
        <w:t>de</w:t>
      </w:r>
      <w:r>
        <w:rPr>
          <w:spacing w:val="-4"/>
          <w:sz w:val="16"/>
          <w:vertAlign w:val="baseline"/>
        </w:rPr>
        <w:t> </w:t>
      </w:r>
      <w:r>
        <w:rPr>
          <w:sz w:val="16"/>
          <w:vertAlign w:val="baseline"/>
        </w:rPr>
        <w:t>22</w:t>
      </w:r>
      <w:r>
        <w:rPr>
          <w:spacing w:val="-3"/>
          <w:sz w:val="16"/>
          <w:vertAlign w:val="baseline"/>
        </w:rPr>
        <w:t> </w:t>
      </w:r>
      <w:r>
        <w:rPr>
          <w:sz w:val="16"/>
          <w:vertAlign w:val="baseline"/>
        </w:rPr>
        <w:t>de</w:t>
      </w:r>
      <w:r>
        <w:rPr>
          <w:spacing w:val="-2"/>
          <w:sz w:val="16"/>
          <w:vertAlign w:val="baseline"/>
        </w:rPr>
        <w:t> </w:t>
      </w:r>
      <w:r>
        <w:rPr>
          <w:sz w:val="16"/>
          <w:vertAlign w:val="baseline"/>
        </w:rPr>
        <w:t>junio</w:t>
      </w:r>
      <w:r>
        <w:rPr>
          <w:spacing w:val="-3"/>
          <w:sz w:val="16"/>
          <w:vertAlign w:val="baseline"/>
        </w:rPr>
        <w:t> </w:t>
      </w:r>
      <w:r>
        <w:rPr>
          <w:sz w:val="16"/>
          <w:vertAlign w:val="baseline"/>
        </w:rPr>
        <w:t>de</w:t>
      </w:r>
      <w:r>
        <w:rPr>
          <w:spacing w:val="-4"/>
          <w:sz w:val="16"/>
          <w:vertAlign w:val="baseline"/>
        </w:rPr>
        <w:t> </w:t>
      </w:r>
      <w:r>
        <w:rPr>
          <w:sz w:val="16"/>
          <w:vertAlign w:val="baseline"/>
        </w:rPr>
        <w:t>2004,</w:t>
      </w:r>
      <w:r>
        <w:rPr>
          <w:spacing w:val="-5"/>
          <w:sz w:val="16"/>
          <w:vertAlign w:val="baseline"/>
        </w:rPr>
        <w:t> </w:t>
      </w:r>
      <w:r>
        <w:rPr>
          <w:i/>
          <w:spacing w:val="-2"/>
          <w:sz w:val="16"/>
          <w:vertAlign w:val="baseline"/>
        </w:rPr>
        <w:t>supra</w:t>
      </w:r>
      <w:r>
        <w:rPr>
          <w:spacing w:val="-2"/>
          <w:sz w:val="16"/>
          <w:vertAlign w:val="baseline"/>
        </w:rPr>
        <w:t>.</w:t>
      </w:r>
    </w:p>
    <w:p>
      <w:pPr>
        <w:tabs>
          <w:tab w:pos="827" w:val="left" w:leader="none"/>
        </w:tabs>
        <w:spacing w:before="0"/>
        <w:ind w:left="120" w:right="0" w:firstLine="0"/>
        <w:jc w:val="left"/>
        <w:rPr>
          <w:sz w:val="16"/>
        </w:rPr>
      </w:pPr>
      <w:bookmarkStart w:name="_bookmark80" w:id="101"/>
      <w:bookmarkEnd w:id="101"/>
      <w:r>
        <w:rPr/>
      </w:r>
      <w:r>
        <w:rPr>
          <w:spacing w:val="-5"/>
          <w:sz w:val="16"/>
          <w:vertAlign w:val="superscript"/>
        </w:rPr>
        <w:t>60</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Sentencia</w:t>
      </w:r>
      <w:r>
        <w:rPr>
          <w:spacing w:val="-3"/>
          <w:sz w:val="16"/>
          <w:vertAlign w:val="baseline"/>
        </w:rPr>
        <w:t> </w:t>
      </w:r>
      <w:r>
        <w:rPr>
          <w:sz w:val="16"/>
          <w:vertAlign w:val="baseline"/>
        </w:rPr>
        <w:t>del</w:t>
      </w:r>
      <w:r>
        <w:rPr>
          <w:spacing w:val="-4"/>
          <w:sz w:val="16"/>
          <w:vertAlign w:val="baseline"/>
        </w:rPr>
        <w:t> </w:t>
      </w:r>
      <w:r>
        <w:rPr>
          <w:sz w:val="16"/>
          <w:vertAlign w:val="baseline"/>
        </w:rPr>
        <w:t>Juzgado</w:t>
      </w:r>
      <w:r>
        <w:rPr>
          <w:spacing w:val="-4"/>
          <w:sz w:val="16"/>
          <w:vertAlign w:val="baseline"/>
        </w:rPr>
        <w:t> </w:t>
      </w:r>
      <w:r>
        <w:rPr>
          <w:sz w:val="16"/>
          <w:vertAlign w:val="baseline"/>
        </w:rPr>
        <w:t>de</w:t>
      </w:r>
      <w:r>
        <w:rPr>
          <w:spacing w:val="-4"/>
          <w:sz w:val="16"/>
          <w:vertAlign w:val="baseline"/>
        </w:rPr>
        <w:t> </w:t>
      </w:r>
      <w:r>
        <w:rPr>
          <w:sz w:val="16"/>
          <w:vertAlign w:val="baseline"/>
        </w:rPr>
        <w:t>Garantía</w:t>
      </w:r>
      <w:r>
        <w:rPr>
          <w:spacing w:val="-3"/>
          <w:sz w:val="16"/>
          <w:vertAlign w:val="baseline"/>
        </w:rPr>
        <w:t> </w:t>
      </w:r>
      <w:r>
        <w:rPr>
          <w:sz w:val="16"/>
          <w:vertAlign w:val="baseline"/>
        </w:rPr>
        <w:t>de</w:t>
      </w:r>
      <w:r>
        <w:rPr>
          <w:spacing w:val="-4"/>
          <w:sz w:val="16"/>
          <w:vertAlign w:val="baseline"/>
        </w:rPr>
        <w:t> </w:t>
      </w:r>
      <w:r>
        <w:rPr>
          <w:sz w:val="16"/>
          <w:vertAlign w:val="baseline"/>
        </w:rPr>
        <w:t>Puerto</w:t>
      </w:r>
      <w:r>
        <w:rPr>
          <w:spacing w:val="-3"/>
          <w:sz w:val="16"/>
          <w:vertAlign w:val="baseline"/>
        </w:rPr>
        <w:t> </w:t>
      </w:r>
      <w:r>
        <w:rPr>
          <w:sz w:val="16"/>
          <w:vertAlign w:val="baseline"/>
        </w:rPr>
        <w:t>Montt,</w:t>
      </w:r>
      <w:r>
        <w:rPr>
          <w:spacing w:val="-3"/>
          <w:sz w:val="16"/>
          <w:vertAlign w:val="baseline"/>
        </w:rPr>
        <w:t> </w:t>
      </w:r>
      <w:r>
        <w:rPr>
          <w:sz w:val="16"/>
          <w:vertAlign w:val="baseline"/>
        </w:rPr>
        <w:t>de</w:t>
      </w:r>
      <w:r>
        <w:rPr>
          <w:spacing w:val="-4"/>
          <w:sz w:val="16"/>
          <w:vertAlign w:val="baseline"/>
        </w:rPr>
        <w:t> </w:t>
      </w:r>
      <w:r>
        <w:rPr>
          <w:sz w:val="16"/>
          <w:vertAlign w:val="baseline"/>
        </w:rPr>
        <w:t>22</w:t>
      </w:r>
      <w:r>
        <w:rPr>
          <w:spacing w:val="-3"/>
          <w:sz w:val="16"/>
          <w:vertAlign w:val="baseline"/>
        </w:rPr>
        <w:t> </w:t>
      </w:r>
      <w:r>
        <w:rPr>
          <w:sz w:val="16"/>
          <w:vertAlign w:val="baseline"/>
        </w:rPr>
        <w:t>de</w:t>
      </w:r>
      <w:r>
        <w:rPr>
          <w:spacing w:val="-2"/>
          <w:sz w:val="16"/>
          <w:vertAlign w:val="baseline"/>
        </w:rPr>
        <w:t> </w:t>
      </w:r>
      <w:r>
        <w:rPr>
          <w:sz w:val="16"/>
          <w:vertAlign w:val="baseline"/>
        </w:rPr>
        <w:t>junio</w:t>
      </w:r>
      <w:r>
        <w:rPr>
          <w:spacing w:val="-3"/>
          <w:sz w:val="16"/>
          <w:vertAlign w:val="baseline"/>
        </w:rPr>
        <w:t> </w:t>
      </w:r>
      <w:r>
        <w:rPr>
          <w:sz w:val="16"/>
          <w:vertAlign w:val="baseline"/>
        </w:rPr>
        <w:t>de</w:t>
      </w:r>
      <w:r>
        <w:rPr>
          <w:spacing w:val="-4"/>
          <w:sz w:val="16"/>
          <w:vertAlign w:val="baseline"/>
        </w:rPr>
        <w:t> </w:t>
      </w:r>
      <w:r>
        <w:rPr>
          <w:sz w:val="16"/>
          <w:vertAlign w:val="baseline"/>
        </w:rPr>
        <w:t>2004,</w:t>
      </w:r>
      <w:r>
        <w:rPr>
          <w:spacing w:val="-5"/>
          <w:sz w:val="16"/>
          <w:vertAlign w:val="baseline"/>
        </w:rPr>
        <w:t> </w:t>
      </w:r>
      <w:r>
        <w:rPr>
          <w:i/>
          <w:spacing w:val="-2"/>
          <w:sz w:val="16"/>
          <w:vertAlign w:val="baseline"/>
        </w:rPr>
        <w:t>supra</w:t>
      </w:r>
      <w:r>
        <w:rPr>
          <w:spacing w:val="-2"/>
          <w:sz w:val="16"/>
          <w:vertAlign w:val="baseline"/>
        </w:rPr>
        <w:t>.</w:t>
      </w:r>
    </w:p>
    <w:p>
      <w:pPr>
        <w:spacing w:after="0"/>
        <w:jc w:val="left"/>
        <w:rPr>
          <w:sz w:val="16"/>
        </w:rPr>
        <w:sectPr>
          <w:pgSz w:w="12240" w:h="15840"/>
          <w:pgMar w:header="0" w:footer="715" w:top="1360" w:bottom="900" w:left="1320" w:right="1240"/>
        </w:sectPr>
      </w:pPr>
    </w:p>
    <w:p>
      <w:pPr>
        <w:pStyle w:val="ListParagraph"/>
        <w:numPr>
          <w:ilvl w:val="0"/>
          <w:numId w:val="12"/>
        </w:numPr>
        <w:tabs>
          <w:tab w:pos="829" w:val="left" w:leader="none"/>
        </w:tabs>
        <w:spacing w:line="240" w:lineRule="auto" w:before="80" w:after="0"/>
        <w:ind w:left="119" w:right="197" w:firstLine="0"/>
        <w:jc w:val="both"/>
        <w:rPr>
          <w:sz w:val="20"/>
        </w:rPr>
      </w:pPr>
      <w:r>
        <w:rPr>
          <w:sz w:val="20"/>
        </w:rPr>
        <w:t>En general, en las declaraciones del señor Baraona se consignaba que el senador SP, actuando</w:t>
      </w:r>
      <w:r>
        <w:rPr>
          <w:spacing w:val="-12"/>
          <w:sz w:val="20"/>
        </w:rPr>
        <w:t> </w:t>
      </w:r>
      <w:r>
        <w:rPr>
          <w:sz w:val="20"/>
        </w:rPr>
        <w:t>como</w:t>
      </w:r>
      <w:r>
        <w:rPr>
          <w:spacing w:val="-10"/>
          <w:sz w:val="20"/>
        </w:rPr>
        <w:t> </w:t>
      </w:r>
      <w:r>
        <w:rPr>
          <w:sz w:val="20"/>
        </w:rPr>
        <w:t>“patrón</w:t>
      </w:r>
      <w:r>
        <w:rPr>
          <w:spacing w:val="-8"/>
          <w:sz w:val="20"/>
        </w:rPr>
        <w:t> </w:t>
      </w:r>
      <w:r>
        <w:rPr>
          <w:sz w:val="20"/>
        </w:rPr>
        <w:t>de</w:t>
      </w:r>
      <w:r>
        <w:rPr>
          <w:spacing w:val="-10"/>
          <w:sz w:val="20"/>
        </w:rPr>
        <w:t> </w:t>
      </w:r>
      <w:r>
        <w:rPr>
          <w:sz w:val="20"/>
        </w:rPr>
        <w:t>fundo”,</w:t>
      </w:r>
      <w:r>
        <w:rPr>
          <w:spacing w:val="-7"/>
          <w:sz w:val="20"/>
        </w:rPr>
        <w:t> </w:t>
      </w:r>
      <w:r>
        <w:rPr>
          <w:sz w:val="20"/>
        </w:rPr>
        <w:t>ejerció</w:t>
      </w:r>
      <w:r>
        <w:rPr>
          <w:spacing w:val="-10"/>
          <w:sz w:val="20"/>
        </w:rPr>
        <w:t> </w:t>
      </w:r>
      <w:r>
        <w:rPr>
          <w:sz w:val="20"/>
        </w:rPr>
        <w:t>presiones</w:t>
      </w:r>
      <w:r>
        <w:rPr>
          <w:spacing w:val="-10"/>
          <w:sz w:val="20"/>
        </w:rPr>
        <w:t> </w:t>
      </w:r>
      <w:r>
        <w:rPr>
          <w:sz w:val="20"/>
        </w:rPr>
        <w:t>a</w:t>
      </w:r>
      <w:r>
        <w:rPr>
          <w:spacing w:val="-11"/>
          <w:sz w:val="20"/>
        </w:rPr>
        <w:t> </w:t>
      </w:r>
      <w:r>
        <w:rPr>
          <w:sz w:val="20"/>
        </w:rPr>
        <w:t>autoridades</w:t>
      </w:r>
      <w:r>
        <w:rPr>
          <w:spacing w:val="-10"/>
          <w:sz w:val="20"/>
        </w:rPr>
        <w:t> </w:t>
      </w:r>
      <w:r>
        <w:rPr>
          <w:sz w:val="20"/>
        </w:rPr>
        <w:t>de</w:t>
      </w:r>
      <w:r>
        <w:rPr>
          <w:spacing w:val="-10"/>
          <w:sz w:val="20"/>
        </w:rPr>
        <w:t> </w:t>
      </w:r>
      <w:r>
        <w:rPr>
          <w:sz w:val="20"/>
        </w:rPr>
        <w:t>la</w:t>
      </w:r>
      <w:r>
        <w:rPr>
          <w:spacing w:val="-6"/>
          <w:sz w:val="20"/>
        </w:rPr>
        <w:t> </w:t>
      </w:r>
      <w:r>
        <w:rPr>
          <w:sz w:val="20"/>
        </w:rPr>
        <w:t>Región</w:t>
      </w:r>
      <w:r>
        <w:rPr>
          <w:spacing w:val="-10"/>
          <w:sz w:val="20"/>
        </w:rPr>
        <w:t> </w:t>
      </w:r>
      <w:r>
        <w:rPr>
          <w:sz w:val="20"/>
        </w:rPr>
        <w:t>de</w:t>
      </w:r>
      <w:r>
        <w:rPr>
          <w:spacing w:val="-10"/>
          <w:sz w:val="20"/>
        </w:rPr>
        <w:t> </w:t>
      </w:r>
      <w:r>
        <w:rPr>
          <w:sz w:val="20"/>
        </w:rPr>
        <w:t>Los</w:t>
      </w:r>
      <w:r>
        <w:rPr>
          <w:spacing w:val="-10"/>
          <w:sz w:val="20"/>
        </w:rPr>
        <w:t> </w:t>
      </w:r>
      <w:r>
        <w:rPr>
          <w:sz w:val="20"/>
        </w:rPr>
        <w:t>Lagos. Concretamente,</w:t>
      </w:r>
      <w:r>
        <w:rPr>
          <w:spacing w:val="-7"/>
          <w:sz w:val="20"/>
        </w:rPr>
        <w:t> </w:t>
      </w:r>
      <w:r>
        <w:rPr>
          <w:sz w:val="20"/>
        </w:rPr>
        <w:t>al</w:t>
      </w:r>
      <w:r>
        <w:rPr>
          <w:spacing w:val="-6"/>
          <w:sz w:val="20"/>
        </w:rPr>
        <w:t> </w:t>
      </w:r>
      <w:r>
        <w:rPr>
          <w:sz w:val="20"/>
        </w:rPr>
        <w:t>SEREMI</w:t>
      </w:r>
      <w:r>
        <w:rPr>
          <w:spacing w:val="-9"/>
          <w:sz w:val="20"/>
        </w:rPr>
        <w:t> </w:t>
      </w:r>
      <w:r>
        <w:rPr>
          <w:sz w:val="20"/>
        </w:rPr>
        <w:t>de</w:t>
      </w:r>
      <w:r>
        <w:rPr>
          <w:spacing w:val="-8"/>
          <w:sz w:val="20"/>
        </w:rPr>
        <w:t> </w:t>
      </w:r>
      <w:r>
        <w:rPr>
          <w:sz w:val="20"/>
        </w:rPr>
        <w:t>Bienes</w:t>
      </w:r>
      <w:r>
        <w:rPr>
          <w:spacing w:val="-7"/>
          <w:sz w:val="20"/>
        </w:rPr>
        <w:t> </w:t>
      </w:r>
      <w:r>
        <w:rPr>
          <w:sz w:val="20"/>
        </w:rPr>
        <w:t>Nacionales,</w:t>
      </w:r>
      <w:r>
        <w:rPr>
          <w:spacing w:val="-9"/>
          <w:sz w:val="20"/>
        </w:rPr>
        <w:t> </w:t>
      </w:r>
      <w:r>
        <w:rPr>
          <w:sz w:val="20"/>
        </w:rPr>
        <w:t>al</w:t>
      </w:r>
      <w:r>
        <w:rPr>
          <w:spacing w:val="-6"/>
          <w:sz w:val="20"/>
        </w:rPr>
        <w:t> </w:t>
      </w:r>
      <w:r>
        <w:rPr>
          <w:sz w:val="20"/>
        </w:rPr>
        <w:t>Director</w:t>
      </w:r>
      <w:r>
        <w:rPr>
          <w:spacing w:val="-9"/>
          <w:sz w:val="20"/>
        </w:rPr>
        <w:t> </w:t>
      </w:r>
      <w:r>
        <w:rPr>
          <w:sz w:val="20"/>
        </w:rPr>
        <w:t>Regional</w:t>
      </w:r>
      <w:r>
        <w:rPr>
          <w:spacing w:val="-6"/>
          <w:sz w:val="20"/>
        </w:rPr>
        <w:t> </w:t>
      </w:r>
      <w:r>
        <w:rPr>
          <w:sz w:val="20"/>
        </w:rPr>
        <w:t>de</w:t>
      </w:r>
      <w:r>
        <w:rPr>
          <w:spacing w:val="-8"/>
          <w:sz w:val="20"/>
        </w:rPr>
        <w:t> </w:t>
      </w:r>
      <w:r>
        <w:rPr>
          <w:sz w:val="20"/>
        </w:rPr>
        <w:t>CONAF</w:t>
      </w:r>
      <w:r>
        <w:rPr>
          <w:spacing w:val="-6"/>
          <w:sz w:val="20"/>
        </w:rPr>
        <w:t> </w:t>
      </w:r>
      <w:r>
        <w:rPr>
          <w:sz w:val="20"/>
        </w:rPr>
        <w:t>y</w:t>
      </w:r>
      <w:r>
        <w:rPr>
          <w:spacing w:val="-7"/>
          <w:sz w:val="20"/>
        </w:rPr>
        <w:t> </w:t>
      </w:r>
      <w:r>
        <w:rPr>
          <w:sz w:val="20"/>
        </w:rPr>
        <w:t>al</w:t>
      </w:r>
      <w:r>
        <w:rPr>
          <w:spacing w:val="-6"/>
          <w:sz w:val="20"/>
        </w:rPr>
        <w:t> </w:t>
      </w:r>
      <w:r>
        <w:rPr>
          <w:sz w:val="20"/>
        </w:rPr>
        <w:t>Director Provincial de CONAF, con la finalidad de permitir la ocupación ilegal de propiedades y la tala ilícita de alerces. Dichas personas negaron haber recibido presiones del senador SP o de cualquier otra autoridad</w:t>
      </w:r>
      <w:hyperlink w:history="true" w:anchor="_bookmark82">
        <w:r>
          <w:rPr>
            <w:position w:val="7"/>
            <w:sz w:val="13"/>
          </w:rPr>
          <w:t>61</w:t>
        </w:r>
      </w:hyperlink>
      <w:r>
        <w:rPr>
          <w:sz w:val="20"/>
        </w:rPr>
        <w:t>.</w:t>
      </w:r>
    </w:p>
    <w:p>
      <w:pPr>
        <w:pStyle w:val="BodyText"/>
      </w:pPr>
    </w:p>
    <w:p>
      <w:pPr>
        <w:pStyle w:val="ListParagraph"/>
        <w:numPr>
          <w:ilvl w:val="0"/>
          <w:numId w:val="12"/>
        </w:numPr>
        <w:tabs>
          <w:tab w:pos="829" w:val="left" w:leader="none"/>
        </w:tabs>
        <w:spacing w:line="240" w:lineRule="auto" w:before="0" w:after="0"/>
        <w:ind w:left="119" w:right="197" w:firstLine="0"/>
        <w:jc w:val="both"/>
        <w:rPr>
          <w:sz w:val="20"/>
        </w:rPr>
      </w:pPr>
      <w:r>
        <w:rPr>
          <w:sz w:val="20"/>
        </w:rPr>
        <w:t>Por su parte, frente a las declaraciones del señor Baraona, el senador SP rindió declaraciones ante distintos medios de prensa, donde negaba las acusaciones hechas por el primero</w:t>
      </w:r>
      <w:hyperlink w:history="true" w:anchor="_bookmark83">
        <w:r>
          <w:rPr>
            <w:position w:val="7"/>
            <w:sz w:val="13"/>
          </w:rPr>
          <w:t>62</w:t>
        </w:r>
      </w:hyperlink>
      <w:r>
        <w:rPr>
          <w:sz w:val="20"/>
        </w:rPr>
        <w:t>. Por ejemplo, en el diario “El Mercurio on line” declaró que era objeto de un “asesinato de imagen” y que veía una “acción mediática en la motivación de Baraona al pretender involucrarlo en tráfico de influencias”, ya que eso le servía al señor Baraona para recurrir al extranjero en la venta de terrenos. Asimismo, negó ante diversos medios que tuviera relación alguna con supuestas irregularidades en la explotación del alerce</w:t>
      </w:r>
      <w:hyperlink w:history="true" w:anchor="_bookmark84">
        <w:r>
          <w:rPr>
            <w:position w:val="7"/>
            <w:sz w:val="13"/>
          </w:rPr>
          <w:t>63</w:t>
        </w:r>
      </w:hyperlink>
      <w:r>
        <w:rPr>
          <w:sz w:val="20"/>
        </w:rPr>
        <w:t>.</w:t>
      </w:r>
    </w:p>
    <w:p>
      <w:pPr>
        <w:pStyle w:val="BodyText"/>
        <w:spacing w:before="4"/>
        <w:rPr>
          <w:sz w:val="23"/>
        </w:rPr>
      </w:pPr>
    </w:p>
    <w:p>
      <w:pPr>
        <w:pStyle w:val="Heading2"/>
        <w:numPr>
          <w:ilvl w:val="0"/>
          <w:numId w:val="16"/>
        </w:numPr>
        <w:tabs>
          <w:tab w:pos="1200" w:val="left" w:leader="none"/>
        </w:tabs>
        <w:spacing w:line="240" w:lineRule="auto" w:before="0" w:after="0"/>
        <w:ind w:left="1199" w:right="198" w:hanging="360"/>
        <w:jc w:val="left"/>
      </w:pPr>
      <w:bookmarkStart w:name="E. Proceso penal por calumnias e injuria" w:id="102"/>
      <w:bookmarkEnd w:id="102"/>
      <w:r>
        <w:rPr>
          <w:b w:val="0"/>
        </w:rPr>
      </w:r>
      <w:bookmarkStart w:name="_bookmark81" w:id="103"/>
      <w:bookmarkEnd w:id="103"/>
      <w:r>
        <w:rPr/>
        <w:t>P</w:t>
      </w:r>
      <w:r>
        <w:rPr/>
        <w:t>roceso</w:t>
      </w:r>
      <w:r>
        <w:rPr>
          <w:spacing w:val="-13"/>
        </w:rPr>
        <w:t> </w:t>
      </w:r>
      <w:r>
        <w:rPr/>
        <w:t>penal</w:t>
      </w:r>
      <w:r>
        <w:rPr>
          <w:spacing w:val="-11"/>
        </w:rPr>
        <w:t> </w:t>
      </w:r>
      <w:r>
        <w:rPr/>
        <w:t>por</w:t>
      </w:r>
      <w:r>
        <w:rPr>
          <w:spacing w:val="-11"/>
        </w:rPr>
        <w:t> </w:t>
      </w:r>
      <w:r>
        <w:rPr/>
        <w:t>calumnias</w:t>
      </w:r>
      <w:r>
        <w:rPr>
          <w:spacing w:val="-13"/>
        </w:rPr>
        <w:t> </w:t>
      </w:r>
      <w:r>
        <w:rPr/>
        <w:t>e</w:t>
      </w:r>
      <w:r>
        <w:rPr>
          <w:spacing w:val="-11"/>
        </w:rPr>
        <w:t> </w:t>
      </w:r>
      <w:r>
        <w:rPr/>
        <w:t>injurias</w:t>
      </w:r>
      <w:r>
        <w:rPr>
          <w:spacing w:val="-11"/>
        </w:rPr>
        <w:t> </w:t>
      </w:r>
      <w:r>
        <w:rPr/>
        <w:t>graves</w:t>
      </w:r>
      <w:r>
        <w:rPr>
          <w:spacing w:val="-11"/>
        </w:rPr>
        <w:t> </w:t>
      </w:r>
      <w:r>
        <w:rPr/>
        <w:t>seguido</w:t>
      </w:r>
      <w:r>
        <w:rPr>
          <w:spacing w:val="-13"/>
        </w:rPr>
        <w:t> </w:t>
      </w:r>
      <w:r>
        <w:rPr/>
        <w:t>en</w:t>
      </w:r>
      <w:r>
        <w:rPr>
          <w:spacing w:val="-13"/>
        </w:rPr>
        <w:t> </w:t>
      </w:r>
      <w:r>
        <w:rPr/>
        <w:t>contra</w:t>
      </w:r>
      <w:r>
        <w:rPr>
          <w:spacing w:val="-12"/>
        </w:rPr>
        <w:t> </w:t>
      </w:r>
      <w:r>
        <w:rPr/>
        <w:t>de</w:t>
      </w:r>
      <w:r>
        <w:rPr>
          <w:spacing w:val="-11"/>
        </w:rPr>
        <w:t> </w:t>
      </w:r>
      <w:r>
        <w:rPr/>
        <w:t>Carlos Baraona Bray</w:t>
      </w:r>
    </w:p>
    <w:p>
      <w:pPr>
        <w:pStyle w:val="BodyText"/>
        <w:spacing w:before="1"/>
        <w:rPr>
          <w:b/>
        </w:rPr>
      </w:pPr>
    </w:p>
    <w:p>
      <w:pPr>
        <w:pStyle w:val="ListParagraph"/>
        <w:numPr>
          <w:ilvl w:val="1"/>
          <w:numId w:val="16"/>
        </w:numPr>
        <w:tabs>
          <w:tab w:pos="1224" w:val="left" w:leader="none"/>
        </w:tabs>
        <w:spacing w:line="240" w:lineRule="auto" w:before="0" w:after="0"/>
        <w:ind w:left="1223" w:right="0" w:hanging="397"/>
        <w:jc w:val="left"/>
        <w:rPr>
          <w:i/>
          <w:sz w:val="20"/>
        </w:rPr>
      </w:pPr>
      <w:r>
        <w:rPr>
          <w:i/>
          <w:sz w:val="20"/>
        </w:rPr>
        <w:t>Sentencia</w:t>
      </w:r>
      <w:r>
        <w:rPr>
          <w:i/>
          <w:spacing w:val="-4"/>
          <w:sz w:val="20"/>
        </w:rPr>
        <w:t> </w:t>
      </w:r>
      <w:r>
        <w:rPr>
          <w:i/>
          <w:sz w:val="20"/>
        </w:rPr>
        <w:t>de</w:t>
      </w:r>
      <w:r>
        <w:rPr>
          <w:i/>
          <w:spacing w:val="-8"/>
          <w:sz w:val="20"/>
        </w:rPr>
        <w:t> </w:t>
      </w:r>
      <w:r>
        <w:rPr>
          <w:i/>
          <w:sz w:val="20"/>
        </w:rPr>
        <w:t>primera</w:t>
      </w:r>
      <w:r>
        <w:rPr>
          <w:i/>
          <w:spacing w:val="-6"/>
          <w:sz w:val="20"/>
        </w:rPr>
        <w:t> </w:t>
      </w:r>
      <w:r>
        <w:rPr>
          <w:i/>
          <w:sz w:val="20"/>
        </w:rPr>
        <w:t>instancia</w:t>
      </w:r>
      <w:r>
        <w:rPr>
          <w:i/>
          <w:spacing w:val="-7"/>
          <w:sz w:val="20"/>
        </w:rPr>
        <w:t> </w:t>
      </w:r>
      <w:r>
        <w:rPr>
          <w:i/>
          <w:sz w:val="20"/>
        </w:rPr>
        <w:t>del</w:t>
      </w:r>
      <w:r>
        <w:rPr>
          <w:i/>
          <w:spacing w:val="-7"/>
          <w:sz w:val="20"/>
        </w:rPr>
        <w:t> </w:t>
      </w:r>
      <w:r>
        <w:rPr>
          <w:i/>
          <w:sz w:val="20"/>
        </w:rPr>
        <w:t>Juzgado</w:t>
      </w:r>
      <w:r>
        <w:rPr>
          <w:i/>
          <w:spacing w:val="-5"/>
          <w:sz w:val="20"/>
        </w:rPr>
        <w:t> </w:t>
      </w:r>
      <w:r>
        <w:rPr>
          <w:i/>
          <w:sz w:val="20"/>
        </w:rPr>
        <w:t>de</w:t>
      </w:r>
      <w:r>
        <w:rPr>
          <w:i/>
          <w:spacing w:val="-8"/>
          <w:sz w:val="20"/>
        </w:rPr>
        <w:t> </w:t>
      </w:r>
      <w:r>
        <w:rPr>
          <w:i/>
          <w:sz w:val="20"/>
        </w:rPr>
        <w:t>Garantía</w:t>
      </w:r>
      <w:r>
        <w:rPr>
          <w:i/>
          <w:spacing w:val="-6"/>
          <w:sz w:val="20"/>
        </w:rPr>
        <w:t> </w:t>
      </w:r>
      <w:r>
        <w:rPr>
          <w:i/>
          <w:sz w:val="20"/>
        </w:rPr>
        <w:t>de</w:t>
      </w:r>
      <w:r>
        <w:rPr>
          <w:i/>
          <w:spacing w:val="-8"/>
          <w:sz w:val="20"/>
        </w:rPr>
        <w:t> </w:t>
      </w:r>
      <w:r>
        <w:rPr>
          <w:i/>
          <w:sz w:val="20"/>
        </w:rPr>
        <w:t>Puerto</w:t>
      </w:r>
      <w:r>
        <w:rPr>
          <w:i/>
          <w:spacing w:val="-6"/>
          <w:sz w:val="20"/>
        </w:rPr>
        <w:t> </w:t>
      </w:r>
      <w:r>
        <w:rPr>
          <w:i/>
          <w:spacing w:val="-2"/>
          <w:sz w:val="20"/>
        </w:rPr>
        <w:t>Montt</w:t>
      </w:r>
    </w:p>
    <w:p>
      <w:pPr>
        <w:pStyle w:val="BodyText"/>
        <w:spacing w:before="10"/>
        <w:rPr>
          <w:i/>
          <w:sz w:val="19"/>
        </w:rPr>
      </w:pPr>
    </w:p>
    <w:p>
      <w:pPr>
        <w:pStyle w:val="ListParagraph"/>
        <w:numPr>
          <w:ilvl w:val="0"/>
          <w:numId w:val="12"/>
        </w:numPr>
        <w:tabs>
          <w:tab w:pos="828" w:val="left" w:leader="none"/>
        </w:tabs>
        <w:spacing w:line="240" w:lineRule="auto" w:before="1" w:after="0"/>
        <w:ind w:left="119" w:right="197" w:firstLine="0"/>
        <w:jc w:val="both"/>
        <w:rPr>
          <w:sz w:val="20"/>
        </w:rPr>
      </w:pPr>
      <w:r>
        <w:rPr>
          <w:sz w:val="20"/>
        </w:rPr>
        <w:t>El</w:t>
      </w:r>
      <w:r>
        <w:rPr>
          <w:spacing w:val="-1"/>
          <w:sz w:val="20"/>
        </w:rPr>
        <w:t> </w:t>
      </w:r>
      <w:r>
        <w:rPr>
          <w:sz w:val="20"/>
        </w:rPr>
        <w:t>14</w:t>
      </w:r>
      <w:r>
        <w:rPr>
          <w:spacing w:val="-1"/>
          <w:sz w:val="20"/>
        </w:rPr>
        <w:t> </w:t>
      </w:r>
      <w:r>
        <w:rPr>
          <w:sz w:val="20"/>
        </w:rPr>
        <w:t>de</w:t>
      </w:r>
      <w:r>
        <w:rPr>
          <w:spacing w:val="-3"/>
          <w:sz w:val="20"/>
        </w:rPr>
        <w:t> </w:t>
      </w:r>
      <w:r>
        <w:rPr>
          <w:sz w:val="20"/>
        </w:rPr>
        <w:t>mayo de</w:t>
      </w:r>
      <w:r>
        <w:rPr>
          <w:spacing w:val="-1"/>
          <w:sz w:val="20"/>
        </w:rPr>
        <w:t> </w:t>
      </w:r>
      <w:r>
        <w:rPr>
          <w:sz w:val="20"/>
        </w:rPr>
        <w:t>2004, como consecuencia</w:t>
      </w:r>
      <w:r>
        <w:rPr>
          <w:spacing w:val="-2"/>
          <w:sz w:val="20"/>
        </w:rPr>
        <w:t> </w:t>
      </w:r>
      <w:r>
        <w:rPr>
          <w:sz w:val="20"/>
        </w:rPr>
        <w:t>de las</w:t>
      </w:r>
      <w:r>
        <w:rPr>
          <w:spacing w:val="-2"/>
          <w:sz w:val="20"/>
        </w:rPr>
        <w:t> </w:t>
      </w:r>
      <w:r>
        <w:rPr>
          <w:sz w:val="20"/>
        </w:rPr>
        <w:t>declaraciones vertidas</w:t>
      </w:r>
      <w:r>
        <w:rPr>
          <w:spacing w:val="-1"/>
          <w:sz w:val="20"/>
        </w:rPr>
        <w:t> </w:t>
      </w:r>
      <w:r>
        <w:rPr>
          <w:i/>
          <w:sz w:val="20"/>
        </w:rPr>
        <w:t>ut</w:t>
      </w:r>
      <w:r>
        <w:rPr>
          <w:i/>
          <w:spacing w:val="-1"/>
          <w:sz w:val="20"/>
        </w:rPr>
        <w:t> </w:t>
      </w:r>
      <w:r>
        <w:rPr>
          <w:i/>
          <w:sz w:val="20"/>
        </w:rPr>
        <w:t>supra</w:t>
      </w:r>
      <w:r>
        <w:rPr>
          <w:sz w:val="20"/>
        </w:rPr>
        <w:t>, el senador SP presentó una querella penal en contra de Carlos Baraona Bray por la presunta comisión de los delitos de calumnia e injurias graves con publicidad, contenidos en los artículos</w:t>
      </w:r>
      <w:r>
        <w:rPr>
          <w:spacing w:val="-4"/>
          <w:sz w:val="20"/>
        </w:rPr>
        <w:t> </w:t>
      </w:r>
      <w:r>
        <w:rPr>
          <w:sz w:val="20"/>
        </w:rPr>
        <w:t>412</w:t>
      </w:r>
      <w:r>
        <w:rPr>
          <w:spacing w:val="-3"/>
          <w:sz w:val="20"/>
        </w:rPr>
        <w:t> </w:t>
      </w:r>
      <w:r>
        <w:rPr>
          <w:sz w:val="20"/>
        </w:rPr>
        <w:t>y</w:t>
      </w:r>
      <w:r>
        <w:rPr>
          <w:spacing w:val="-4"/>
          <w:sz w:val="20"/>
        </w:rPr>
        <w:t> </w:t>
      </w:r>
      <w:r>
        <w:rPr>
          <w:sz w:val="20"/>
        </w:rPr>
        <w:t>siguientes,</w:t>
      </w:r>
      <w:r>
        <w:rPr>
          <w:spacing w:val="-4"/>
          <w:sz w:val="20"/>
        </w:rPr>
        <w:t> </w:t>
      </w:r>
      <w:r>
        <w:rPr>
          <w:sz w:val="20"/>
        </w:rPr>
        <w:t>416</w:t>
      </w:r>
      <w:r>
        <w:rPr>
          <w:spacing w:val="-3"/>
          <w:sz w:val="20"/>
        </w:rPr>
        <w:t> </w:t>
      </w:r>
      <w:r>
        <w:rPr>
          <w:sz w:val="20"/>
        </w:rPr>
        <w:t>y</w:t>
      </w:r>
      <w:r>
        <w:rPr>
          <w:spacing w:val="-4"/>
          <w:sz w:val="20"/>
        </w:rPr>
        <w:t> </w:t>
      </w:r>
      <w:r>
        <w:rPr>
          <w:sz w:val="20"/>
        </w:rPr>
        <w:t>siguientes</w:t>
      </w:r>
      <w:r>
        <w:rPr>
          <w:spacing w:val="-4"/>
          <w:sz w:val="20"/>
        </w:rPr>
        <w:t> </w:t>
      </w:r>
      <w:r>
        <w:rPr>
          <w:sz w:val="20"/>
        </w:rPr>
        <w:t>y</w:t>
      </w:r>
      <w:r>
        <w:rPr>
          <w:spacing w:val="-4"/>
          <w:sz w:val="20"/>
        </w:rPr>
        <w:t> </w:t>
      </w:r>
      <w:r>
        <w:rPr>
          <w:sz w:val="20"/>
        </w:rPr>
        <w:t>423</w:t>
      </w:r>
      <w:r>
        <w:rPr>
          <w:spacing w:val="-5"/>
          <w:sz w:val="20"/>
        </w:rPr>
        <w:t> </w:t>
      </w:r>
      <w:r>
        <w:rPr>
          <w:sz w:val="20"/>
        </w:rPr>
        <w:t>del</w:t>
      </w:r>
      <w:r>
        <w:rPr>
          <w:spacing w:val="-3"/>
          <w:sz w:val="20"/>
        </w:rPr>
        <w:t> </w:t>
      </w:r>
      <w:r>
        <w:rPr>
          <w:sz w:val="20"/>
        </w:rPr>
        <w:t>Código</w:t>
      </w:r>
      <w:r>
        <w:rPr>
          <w:spacing w:val="-4"/>
          <w:sz w:val="20"/>
        </w:rPr>
        <w:t> </w:t>
      </w:r>
      <w:r>
        <w:rPr>
          <w:sz w:val="20"/>
        </w:rPr>
        <w:t>Penal</w:t>
      </w:r>
      <w:hyperlink w:history="true" w:anchor="_bookmark85">
        <w:r>
          <w:rPr>
            <w:position w:val="7"/>
            <w:sz w:val="13"/>
          </w:rPr>
          <w:t>64</w:t>
        </w:r>
      </w:hyperlink>
      <w:r>
        <w:rPr>
          <w:spacing w:val="18"/>
          <w:position w:val="7"/>
          <w:sz w:val="13"/>
        </w:rPr>
        <w:t> </w:t>
      </w:r>
      <w:r>
        <w:rPr>
          <w:sz w:val="20"/>
        </w:rPr>
        <w:t>(</w:t>
      </w:r>
      <w:r>
        <w:rPr>
          <w:i/>
          <w:sz w:val="20"/>
        </w:rPr>
        <w:t>supra</w:t>
      </w:r>
      <w:r>
        <w:rPr>
          <w:sz w:val="20"/>
        </w:rPr>
        <w:t>,</w:t>
      </w:r>
      <w:r>
        <w:rPr>
          <w:spacing w:val="-4"/>
          <w:sz w:val="20"/>
        </w:rPr>
        <w:t> </w:t>
      </w:r>
      <w:r>
        <w:rPr>
          <w:sz w:val="20"/>
        </w:rPr>
        <w:t>párrs.</w:t>
      </w:r>
      <w:r>
        <w:rPr>
          <w:spacing w:val="-4"/>
          <w:sz w:val="20"/>
        </w:rPr>
        <w:t> </w:t>
      </w:r>
      <w:r>
        <w:rPr>
          <w:sz w:val="20"/>
        </w:rPr>
        <w:t>44</w:t>
      </w:r>
      <w:r>
        <w:rPr>
          <w:spacing w:val="-3"/>
          <w:sz w:val="20"/>
        </w:rPr>
        <w:t> </w:t>
      </w:r>
      <w:r>
        <w:rPr>
          <w:sz w:val="20"/>
        </w:rPr>
        <w:t>y</w:t>
      </w:r>
      <w:r>
        <w:rPr>
          <w:spacing w:val="-3"/>
          <w:sz w:val="20"/>
        </w:rPr>
        <w:t> </w:t>
      </w:r>
      <w:r>
        <w:rPr>
          <w:sz w:val="20"/>
        </w:rPr>
        <w:t>45). La</w:t>
      </w:r>
      <w:r>
        <w:rPr>
          <w:spacing w:val="-4"/>
          <w:sz w:val="20"/>
        </w:rPr>
        <w:t> </w:t>
      </w:r>
      <w:r>
        <w:rPr>
          <w:sz w:val="20"/>
        </w:rPr>
        <w:t>querella</w:t>
      </w:r>
      <w:r>
        <w:rPr>
          <w:spacing w:val="-4"/>
          <w:sz w:val="20"/>
        </w:rPr>
        <w:t> </w:t>
      </w:r>
      <w:r>
        <w:rPr>
          <w:sz w:val="20"/>
        </w:rPr>
        <w:t>fue</w:t>
      </w:r>
      <w:r>
        <w:rPr>
          <w:spacing w:val="-6"/>
          <w:sz w:val="20"/>
        </w:rPr>
        <w:t> </w:t>
      </w:r>
      <w:r>
        <w:rPr>
          <w:sz w:val="20"/>
        </w:rPr>
        <w:t>ampliada</w:t>
      </w:r>
      <w:r>
        <w:rPr>
          <w:spacing w:val="-4"/>
          <w:sz w:val="20"/>
        </w:rPr>
        <w:t> </w:t>
      </w:r>
      <w:r>
        <w:rPr>
          <w:sz w:val="20"/>
        </w:rPr>
        <w:t>el</w:t>
      </w:r>
      <w:r>
        <w:rPr>
          <w:spacing w:val="-2"/>
          <w:sz w:val="20"/>
        </w:rPr>
        <w:t> </w:t>
      </w:r>
      <w:r>
        <w:rPr>
          <w:sz w:val="20"/>
        </w:rPr>
        <w:t>24</w:t>
      </w:r>
      <w:r>
        <w:rPr>
          <w:spacing w:val="-4"/>
          <w:sz w:val="20"/>
        </w:rPr>
        <w:t> </w:t>
      </w:r>
      <w:r>
        <w:rPr>
          <w:sz w:val="20"/>
        </w:rPr>
        <w:t>de</w:t>
      </w:r>
      <w:r>
        <w:rPr>
          <w:spacing w:val="-3"/>
          <w:sz w:val="20"/>
        </w:rPr>
        <w:t> </w:t>
      </w:r>
      <w:r>
        <w:rPr>
          <w:sz w:val="20"/>
        </w:rPr>
        <w:t>mayo</w:t>
      </w:r>
      <w:r>
        <w:rPr>
          <w:spacing w:val="-5"/>
          <w:sz w:val="20"/>
        </w:rPr>
        <w:t> </w:t>
      </w:r>
      <w:r>
        <w:rPr>
          <w:sz w:val="20"/>
        </w:rPr>
        <w:t>del</w:t>
      </w:r>
      <w:r>
        <w:rPr>
          <w:spacing w:val="-4"/>
          <w:sz w:val="20"/>
        </w:rPr>
        <w:t> </w:t>
      </w:r>
      <w:r>
        <w:rPr>
          <w:sz w:val="20"/>
        </w:rPr>
        <w:t>mismo</w:t>
      </w:r>
      <w:r>
        <w:rPr>
          <w:spacing w:val="-5"/>
          <w:sz w:val="20"/>
        </w:rPr>
        <w:t> </w:t>
      </w:r>
      <w:r>
        <w:rPr>
          <w:sz w:val="20"/>
        </w:rPr>
        <w:t>año.</w:t>
      </w:r>
      <w:r>
        <w:rPr>
          <w:spacing w:val="-3"/>
          <w:sz w:val="20"/>
        </w:rPr>
        <w:t> </w:t>
      </w:r>
      <w:r>
        <w:rPr>
          <w:sz w:val="20"/>
        </w:rPr>
        <w:t>En</w:t>
      </w:r>
      <w:r>
        <w:rPr>
          <w:spacing w:val="-3"/>
          <w:sz w:val="20"/>
        </w:rPr>
        <w:t> </w:t>
      </w:r>
      <w:r>
        <w:rPr>
          <w:sz w:val="20"/>
        </w:rPr>
        <w:t>la</w:t>
      </w:r>
      <w:r>
        <w:rPr>
          <w:spacing w:val="-4"/>
          <w:sz w:val="20"/>
        </w:rPr>
        <w:t> </w:t>
      </w:r>
      <w:r>
        <w:rPr>
          <w:sz w:val="20"/>
        </w:rPr>
        <w:t>querella</w:t>
      </w:r>
      <w:r>
        <w:rPr>
          <w:spacing w:val="-2"/>
          <w:sz w:val="20"/>
        </w:rPr>
        <w:t> </w:t>
      </w:r>
      <w:r>
        <w:rPr>
          <w:sz w:val="20"/>
        </w:rPr>
        <w:t>se</w:t>
      </w:r>
      <w:r>
        <w:rPr>
          <w:spacing w:val="-5"/>
          <w:sz w:val="20"/>
        </w:rPr>
        <w:t> </w:t>
      </w:r>
      <w:r>
        <w:rPr>
          <w:sz w:val="20"/>
        </w:rPr>
        <w:t>invocó</w:t>
      </w:r>
      <w:r>
        <w:rPr>
          <w:spacing w:val="-5"/>
          <w:sz w:val="20"/>
        </w:rPr>
        <w:t> </w:t>
      </w:r>
      <w:r>
        <w:rPr>
          <w:sz w:val="20"/>
        </w:rPr>
        <w:t>la</w:t>
      </w:r>
      <w:r>
        <w:rPr>
          <w:spacing w:val="-2"/>
          <w:sz w:val="20"/>
        </w:rPr>
        <w:t> </w:t>
      </w:r>
      <w:r>
        <w:rPr>
          <w:sz w:val="20"/>
        </w:rPr>
        <w:t>agravante del</w:t>
      </w:r>
      <w:r>
        <w:rPr>
          <w:spacing w:val="-10"/>
          <w:sz w:val="20"/>
        </w:rPr>
        <w:t> </w:t>
      </w:r>
      <w:r>
        <w:rPr>
          <w:sz w:val="20"/>
        </w:rPr>
        <w:t>artículo</w:t>
      </w:r>
      <w:r>
        <w:rPr>
          <w:spacing w:val="-9"/>
          <w:sz w:val="20"/>
        </w:rPr>
        <w:t> </w:t>
      </w:r>
      <w:r>
        <w:rPr>
          <w:sz w:val="20"/>
        </w:rPr>
        <w:t>12</w:t>
      </w:r>
      <w:r>
        <w:rPr>
          <w:spacing w:val="-7"/>
          <w:sz w:val="20"/>
        </w:rPr>
        <w:t> </w:t>
      </w:r>
      <w:r>
        <w:rPr>
          <w:sz w:val="20"/>
        </w:rPr>
        <w:t>inciso</w:t>
      </w:r>
      <w:r>
        <w:rPr>
          <w:spacing w:val="-11"/>
          <w:sz w:val="20"/>
        </w:rPr>
        <w:t> </w:t>
      </w:r>
      <w:r>
        <w:rPr>
          <w:sz w:val="20"/>
        </w:rPr>
        <w:t>13</w:t>
      </w:r>
      <w:r>
        <w:rPr>
          <w:spacing w:val="-5"/>
          <w:sz w:val="20"/>
        </w:rPr>
        <w:t> </w:t>
      </w:r>
      <w:r>
        <w:rPr>
          <w:sz w:val="20"/>
        </w:rPr>
        <w:t>del</w:t>
      </w:r>
      <w:r>
        <w:rPr>
          <w:spacing w:val="-10"/>
          <w:sz w:val="20"/>
        </w:rPr>
        <w:t> </w:t>
      </w:r>
      <w:r>
        <w:rPr>
          <w:sz w:val="20"/>
        </w:rPr>
        <w:t>Código</w:t>
      </w:r>
      <w:r>
        <w:rPr>
          <w:spacing w:val="-9"/>
          <w:sz w:val="20"/>
        </w:rPr>
        <w:t> </w:t>
      </w:r>
      <w:r>
        <w:rPr>
          <w:sz w:val="20"/>
        </w:rPr>
        <w:t>Penal,</w:t>
      </w:r>
      <w:r>
        <w:rPr>
          <w:spacing w:val="-9"/>
          <w:sz w:val="20"/>
        </w:rPr>
        <w:t> </w:t>
      </w:r>
      <w:r>
        <w:rPr>
          <w:sz w:val="20"/>
        </w:rPr>
        <w:t>ya</w:t>
      </w:r>
      <w:r>
        <w:rPr>
          <w:spacing w:val="-8"/>
          <w:sz w:val="20"/>
        </w:rPr>
        <w:t> </w:t>
      </w:r>
      <w:r>
        <w:rPr>
          <w:sz w:val="20"/>
        </w:rPr>
        <w:t>que</w:t>
      </w:r>
      <w:r>
        <w:rPr>
          <w:spacing w:val="-11"/>
          <w:sz w:val="20"/>
        </w:rPr>
        <w:t> </w:t>
      </w:r>
      <w:r>
        <w:rPr>
          <w:sz w:val="20"/>
        </w:rPr>
        <w:t>las</w:t>
      </w:r>
      <w:r>
        <w:rPr>
          <w:spacing w:val="-9"/>
          <w:sz w:val="20"/>
        </w:rPr>
        <w:t> </w:t>
      </w:r>
      <w:r>
        <w:rPr>
          <w:sz w:val="20"/>
        </w:rPr>
        <w:t>expresiones</w:t>
      </w:r>
      <w:r>
        <w:rPr>
          <w:spacing w:val="-9"/>
          <w:sz w:val="20"/>
        </w:rPr>
        <w:t> </w:t>
      </w:r>
      <w:r>
        <w:rPr>
          <w:sz w:val="20"/>
        </w:rPr>
        <w:t>injuriosas</w:t>
      </w:r>
      <w:r>
        <w:rPr>
          <w:spacing w:val="-7"/>
          <w:sz w:val="20"/>
        </w:rPr>
        <w:t> </w:t>
      </w:r>
      <w:r>
        <w:rPr>
          <w:sz w:val="20"/>
        </w:rPr>
        <w:t>“además</w:t>
      </w:r>
      <w:r>
        <w:rPr>
          <w:spacing w:val="-9"/>
          <w:sz w:val="20"/>
        </w:rPr>
        <w:t> </w:t>
      </w:r>
      <w:r>
        <w:rPr>
          <w:sz w:val="20"/>
        </w:rPr>
        <w:t>de</w:t>
      </w:r>
      <w:r>
        <w:rPr>
          <w:spacing w:val="-7"/>
          <w:sz w:val="20"/>
        </w:rPr>
        <w:t> </w:t>
      </w:r>
      <w:r>
        <w:rPr>
          <w:sz w:val="20"/>
        </w:rPr>
        <w:t>estar dirigidas para desacreditar y deshonrar [al senador SP], [fueron] hechas en desprecio y con ofensa de la autoridad pública de que est[aba] investid[o] el [senador]”. La querella señaló que las declaraciones del señor Baraona Bray constituyeron “una ofensa gratuita y con publicidad” contra el senador, dado que se trató de la imputación de un vicio o falta de moralidad</w:t>
      </w:r>
      <w:r>
        <w:rPr>
          <w:spacing w:val="-4"/>
          <w:sz w:val="20"/>
        </w:rPr>
        <w:t> </w:t>
      </w:r>
      <w:r>
        <w:rPr>
          <w:sz w:val="20"/>
        </w:rPr>
        <w:t>que</w:t>
      </w:r>
      <w:r>
        <w:rPr>
          <w:spacing w:val="-5"/>
          <w:sz w:val="20"/>
        </w:rPr>
        <w:t> </w:t>
      </w:r>
      <w:r>
        <w:rPr>
          <w:sz w:val="20"/>
        </w:rPr>
        <w:t>podía</w:t>
      </w:r>
      <w:r>
        <w:rPr>
          <w:spacing w:val="-4"/>
          <w:sz w:val="20"/>
        </w:rPr>
        <w:t> </w:t>
      </w:r>
      <w:r>
        <w:rPr>
          <w:sz w:val="20"/>
        </w:rPr>
        <w:t>perjudicar</w:t>
      </w:r>
      <w:r>
        <w:rPr>
          <w:spacing w:val="-5"/>
          <w:sz w:val="20"/>
        </w:rPr>
        <w:t> </w:t>
      </w:r>
      <w:r>
        <w:rPr>
          <w:sz w:val="20"/>
        </w:rPr>
        <w:t>la</w:t>
      </w:r>
      <w:r>
        <w:rPr>
          <w:spacing w:val="-4"/>
          <w:sz w:val="20"/>
        </w:rPr>
        <w:t> </w:t>
      </w:r>
      <w:r>
        <w:rPr>
          <w:sz w:val="20"/>
        </w:rPr>
        <w:t>fama,</w:t>
      </w:r>
      <w:r>
        <w:rPr>
          <w:spacing w:val="-2"/>
          <w:sz w:val="20"/>
        </w:rPr>
        <w:t> </w:t>
      </w:r>
      <w:r>
        <w:rPr>
          <w:sz w:val="20"/>
        </w:rPr>
        <w:t>crédito,</w:t>
      </w:r>
      <w:r>
        <w:rPr>
          <w:spacing w:val="-2"/>
          <w:sz w:val="20"/>
        </w:rPr>
        <w:t> </w:t>
      </w:r>
      <w:r>
        <w:rPr>
          <w:sz w:val="20"/>
        </w:rPr>
        <w:t>imagen</w:t>
      </w:r>
      <w:r>
        <w:rPr>
          <w:spacing w:val="-3"/>
          <w:sz w:val="20"/>
        </w:rPr>
        <w:t> </w:t>
      </w:r>
      <w:r>
        <w:rPr>
          <w:sz w:val="20"/>
        </w:rPr>
        <w:t>e</w:t>
      </w:r>
      <w:r>
        <w:rPr>
          <w:spacing w:val="-5"/>
          <w:sz w:val="20"/>
        </w:rPr>
        <w:t> </w:t>
      </w:r>
      <w:r>
        <w:rPr>
          <w:sz w:val="20"/>
        </w:rPr>
        <w:t>intereses</w:t>
      </w:r>
      <w:r>
        <w:rPr>
          <w:spacing w:val="-5"/>
          <w:sz w:val="20"/>
        </w:rPr>
        <w:t> </w:t>
      </w:r>
      <w:r>
        <w:rPr>
          <w:sz w:val="20"/>
        </w:rPr>
        <w:t>del</w:t>
      </w:r>
      <w:r>
        <w:rPr>
          <w:spacing w:val="-1"/>
          <w:sz w:val="20"/>
        </w:rPr>
        <w:t> </w:t>
      </w:r>
      <w:r>
        <w:rPr>
          <w:sz w:val="20"/>
        </w:rPr>
        <w:t>señor</w:t>
      </w:r>
      <w:r>
        <w:rPr>
          <w:spacing w:val="-5"/>
          <w:sz w:val="20"/>
        </w:rPr>
        <w:t> </w:t>
      </w:r>
      <w:r>
        <w:rPr>
          <w:sz w:val="20"/>
        </w:rPr>
        <w:t>SP,</w:t>
      </w:r>
      <w:r>
        <w:rPr>
          <w:spacing w:val="-5"/>
          <w:sz w:val="20"/>
        </w:rPr>
        <w:t> </w:t>
      </w:r>
      <w:r>
        <w:rPr>
          <w:sz w:val="20"/>
        </w:rPr>
        <w:t>las</w:t>
      </w:r>
      <w:r>
        <w:rPr>
          <w:spacing w:val="-2"/>
          <w:sz w:val="20"/>
        </w:rPr>
        <w:t> </w:t>
      </w:r>
      <w:r>
        <w:rPr>
          <w:sz w:val="20"/>
        </w:rPr>
        <w:t>cuales, además, se tenían en el concepto público como afrentosas y debían ser calificadas como graves, atendiendo a la dignidad y circunstancias del ofendido y del ofensor</w:t>
      </w:r>
      <w:hyperlink w:history="true" w:anchor="_bookmark86">
        <w:r>
          <w:rPr>
            <w:position w:val="7"/>
            <w:sz w:val="13"/>
          </w:rPr>
          <w:t>65</w:t>
        </w:r>
      </w:hyperlink>
      <w:r>
        <w:rPr>
          <w:sz w:val="20"/>
        </w:rPr>
        <w:t>.</w:t>
      </w:r>
    </w:p>
    <w:p>
      <w:pPr>
        <w:pStyle w:val="BodyText"/>
      </w:pPr>
    </w:p>
    <w:p>
      <w:pPr>
        <w:pStyle w:val="ListParagraph"/>
        <w:numPr>
          <w:ilvl w:val="0"/>
          <w:numId w:val="12"/>
        </w:numPr>
        <w:tabs>
          <w:tab w:pos="829" w:val="left" w:leader="none"/>
        </w:tabs>
        <w:spacing w:line="240" w:lineRule="auto" w:before="0" w:after="0"/>
        <w:ind w:left="120" w:right="198" w:hanging="1"/>
        <w:jc w:val="both"/>
        <w:rPr>
          <w:sz w:val="20"/>
        </w:rPr>
      </w:pPr>
      <w:r>
        <w:rPr>
          <w:sz w:val="20"/>
        </w:rPr>
        <w:t>Mediante sentencia de 22 de junio de 2004, el Juzgado de Garantía de Puerto Montt (en</w:t>
      </w:r>
      <w:r>
        <w:rPr>
          <w:spacing w:val="-4"/>
          <w:sz w:val="20"/>
        </w:rPr>
        <w:t> </w:t>
      </w:r>
      <w:r>
        <w:rPr>
          <w:sz w:val="20"/>
        </w:rPr>
        <w:t>adelante</w:t>
      </w:r>
      <w:r>
        <w:rPr>
          <w:spacing w:val="-7"/>
          <w:sz w:val="20"/>
        </w:rPr>
        <w:t> </w:t>
      </w:r>
      <w:r>
        <w:rPr>
          <w:sz w:val="20"/>
        </w:rPr>
        <w:t>también</w:t>
      </w:r>
      <w:r>
        <w:rPr>
          <w:spacing w:val="-5"/>
          <w:sz w:val="20"/>
        </w:rPr>
        <w:t> </w:t>
      </w:r>
      <w:r>
        <w:rPr>
          <w:sz w:val="20"/>
        </w:rPr>
        <w:t>“Juzgado</w:t>
      </w:r>
      <w:r>
        <w:rPr>
          <w:spacing w:val="-7"/>
          <w:sz w:val="20"/>
        </w:rPr>
        <w:t> </w:t>
      </w:r>
      <w:r>
        <w:rPr>
          <w:sz w:val="20"/>
        </w:rPr>
        <w:t>de</w:t>
      </w:r>
      <w:r>
        <w:rPr>
          <w:spacing w:val="-2"/>
          <w:sz w:val="20"/>
        </w:rPr>
        <w:t> </w:t>
      </w:r>
      <w:r>
        <w:rPr>
          <w:sz w:val="20"/>
        </w:rPr>
        <w:t>Garantía”)</w:t>
      </w:r>
      <w:r>
        <w:rPr>
          <w:spacing w:val="-2"/>
          <w:sz w:val="20"/>
        </w:rPr>
        <w:t> </w:t>
      </w:r>
      <w:r>
        <w:rPr>
          <w:sz w:val="20"/>
        </w:rPr>
        <w:t>condenó</w:t>
      </w:r>
      <w:r>
        <w:rPr>
          <w:spacing w:val="-7"/>
          <w:sz w:val="20"/>
        </w:rPr>
        <w:t> </w:t>
      </w:r>
      <w:r>
        <w:rPr>
          <w:sz w:val="20"/>
        </w:rPr>
        <w:t>a</w:t>
      </w:r>
      <w:r>
        <w:rPr>
          <w:spacing w:val="-3"/>
          <w:sz w:val="20"/>
        </w:rPr>
        <w:t> </w:t>
      </w:r>
      <w:r>
        <w:rPr>
          <w:sz w:val="20"/>
        </w:rPr>
        <w:t>Carlos</w:t>
      </w:r>
      <w:r>
        <w:rPr>
          <w:spacing w:val="-4"/>
          <w:sz w:val="20"/>
        </w:rPr>
        <w:t> </w:t>
      </w:r>
      <w:r>
        <w:rPr>
          <w:sz w:val="20"/>
        </w:rPr>
        <w:t>Baraona</w:t>
      </w:r>
      <w:r>
        <w:rPr>
          <w:spacing w:val="-3"/>
          <w:sz w:val="20"/>
        </w:rPr>
        <w:t> </w:t>
      </w:r>
      <w:r>
        <w:rPr>
          <w:sz w:val="20"/>
        </w:rPr>
        <w:t>Bray</w:t>
      </w:r>
      <w:r>
        <w:rPr>
          <w:spacing w:val="-3"/>
          <w:sz w:val="20"/>
        </w:rPr>
        <w:t> </w:t>
      </w:r>
      <w:r>
        <w:rPr>
          <w:sz w:val="20"/>
        </w:rPr>
        <w:t>como</w:t>
      </w:r>
      <w:r>
        <w:rPr>
          <w:spacing w:val="-4"/>
          <w:sz w:val="20"/>
        </w:rPr>
        <w:t> </w:t>
      </w:r>
      <w:r>
        <w:rPr>
          <w:sz w:val="20"/>
        </w:rPr>
        <w:t>autor</w:t>
      </w:r>
      <w:r>
        <w:rPr>
          <w:spacing w:val="-7"/>
          <w:sz w:val="20"/>
        </w:rPr>
        <w:t> </w:t>
      </w:r>
      <w:r>
        <w:rPr>
          <w:sz w:val="20"/>
        </w:rPr>
        <w:t>del</w:t>
      </w:r>
    </w:p>
    <w:p>
      <w:pPr>
        <w:pStyle w:val="BodyText"/>
        <w:spacing w:before="1"/>
        <w:rPr>
          <w:sz w:val="12"/>
        </w:rPr>
      </w:pPr>
      <w:r>
        <w:rPr/>
        <w:pict>
          <v:rect style="position:absolute;margin-left:72pt;margin-top:8.546137pt;width:144pt;height:.599pt;mso-position-horizontal-relative:page;mso-position-vertical-relative:paragraph;z-index:-15719936;mso-wrap-distance-left:0;mso-wrap-distance-right:0" id="docshape19" filled="true" fillcolor="#000000" stroked="false">
            <v:fill type="solid"/>
            <w10:wrap type="topAndBottom"/>
          </v:rect>
        </w:pict>
      </w:r>
    </w:p>
    <w:p>
      <w:pPr>
        <w:spacing w:before="98"/>
        <w:ind w:left="120" w:right="0" w:firstLine="0"/>
        <w:jc w:val="both"/>
        <w:rPr>
          <w:sz w:val="16"/>
        </w:rPr>
      </w:pPr>
      <w:bookmarkStart w:name="_bookmark82" w:id="104"/>
      <w:bookmarkEnd w:id="104"/>
      <w:r>
        <w:rPr/>
      </w:r>
      <w:r>
        <w:rPr>
          <w:sz w:val="16"/>
          <w:vertAlign w:val="superscript"/>
        </w:rPr>
        <w:t>61</w:t>
      </w:r>
      <w:r>
        <w:rPr>
          <w:spacing w:val="56"/>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del</w:t>
      </w:r>
      <w:r>
        <w:rPr>
          <w:spacing w:val="-4"/>
          <w:sz w:val="16"/>
          <w:vertAlign w:val="baseline"/>
        </w:rPr>
        <w:t> </w:t>
      </w:r>
      <w:r>
        <w:rPr>
          <w:sz w:val="16"/>
          <w:vertAlign w:val="baseline"/>
        </w:rPr>
        <w:t>Juzgado</w:t>
      </w:r>
      <w:r>
        <w:rPr>
          <w:spacing w:val="-2"/>
          <w:sz w:val="16"/>
          <w:vertAlign w:val="baseline"/>
        </w:rPr>
        <w:t> </w:t>
      </w:r>
      <w:r>
        <w:rPr>
          <w:sz w:val="16"/>
          <w:vertAlign w:val="baseline"/>
        </w:rPr>
        <w:t>de</w:t>
      </w:r>
      <w:r>
        <w:rPr>
          <w:spacing w:val="-3"/>
          <w:sz w:val="16"/>
          <w:vertAlign w:val="baseline"/>
        </w:rPr>
        <w:t> </w:t>
      </w:r>
      <w:r>
        <w:rPr>
          <w:sz w:val="16"/>
          <w:vertAlign w:val="baseline"/>
        </w:rPr>
        <w:t>Garantía</w:t>
      </w:r>
      <w:r>
        <w:rPr>
          <w:spacing w:val="-1"/>
          <w:sz w:val="16"/>
          <w:vertAlign w:val="baseline"/>
        </w:rPr>
        <w:t> </w:t>
      </w:r>
      <w:r>
        <w:rPr>
          <w:sz w:val="16"/>
          <w:vertAlign w:val="baseline"/>
        </w:rPr>
        <w:t>de</w:t>
      </w:r>
      <w:r>
        <w:rPr>
          <w:spacing w:val="-3"/>
          <w:sz w:val="16"/>
          <w:vertAlign w:val="baseline"/>
        </w:rPr>
        <w:t> </w:t>
      </w:r>
      <w:r>
        <w:rPr>
          <w:sz w:val="16"/>
          <w:vertAlign w:val="baseline"/>
        </w:rPr>
        <w:t>Puerto</w:t>
      </w:r>
      <w:r>
        <w:rPr>
          <w:spacing w:val="-2"/>
          <w:sz w:val="16"/>
          <w:vertAlign w:val="baseline"/>
        </w:rPr>
        <w:t> </w:t>
      </w:r>
      <w:r>
        <w:rPr>
          <w:sz w:val="16"/>
          <w:vertAlign w:val="baseline"/>
        </w:rPr>
        <w:t>Montt,</w:t>
      </w:r>
      <w:r>
        <w:rPr>
          <w:spacing w:val="-2"/>
          <w:sz w:val="16"/>
          <w:vertAlign w:val="baseline"/>
        </w:rPr>
        <w:t> </w:t>
      </w:r>
      <w:r>
        <w:rPr>
          <w:sz w:val="16"/>
          <w:vertAlign w:val="baseline"/>
        </w:rPr>
        <w:t>de</w:t>
      </w:r>
      <w:r>
        <w:rPr>
          <w:spacing w:val="-2"/>
          <w:sz w:val="16"/>
          <w:vertAlign w:val="baseline"/>
        </w:rPr>
        <w:t> </w:t>
      </w:r>
      <w:r>
        <w:rPr>
          <w:sz w:val="16"/>
          <w:vertAlign w:val="baseline"/>
        </w:rPr>
        <w:t>22</w:t>
      </w:r>
      <w:r>
        <w:rPr>
          <w:spacing w:val="-3"/>
          <w:sz w:val="16"/>
          <w:vertAlign w:val="baseline"/>
        </w:rPr>
        <w:t> </w:t>
      </w:r>
      <w:r>
        <w:rPr>
          <w:sz w:val="16"/>
          <w:vertAlign w:val="baseline"/>
        </w:rPr>
        <w:t>de junio</w:t>
      </w:r>
      <w:r>
        <w:rPr>
          <w:spacing w:val="-3"/>
          <w:sz w:val="16"/>
          <w:vertAlign w:val="baseline"/>
        </w:rPr>
        <w:t> </w:t>
      </w:r>
      <w:r>
        <w:rPr>
          <w:sz w:val="16"/>
          <w:vertAlign w:val="baseline"/>
        </w:rPr>
        <w:t>de</w:t>
      </w:r>
      <w:r>
        <w:rPr>
          <w:spacing w:val="-2"/>
          <w:sz w:val="16"/>
          <w:vertAlign w:val="baseline"/>
        </w:rPr>
        <w:t> </w:t>
      </w:r>
      <w:r>
        <w:rPr>
          <w:sz w:val="16"/>
          <w:vertAlign w:val="baseline"/>
        </w:rPr>
        <w:t>2004,</w:t>
      </w:r>
      <w:r>
        <w:rPr>
          <w:spacing w:val="-4"/>
          <w:sz w:val="16"/>
          <w:vertAlign w:val="baseline"/>
        </w:rPr>
        <w:t> </w:t>
      </w:r>
      <w:r>
        <w:rPr>
          <w:i/>
          <w:spacing w:val="-2"/>
          <w:sz w:val="16"/>
          <w:vertAlign w:val="baseline"/>
        </w:rPr>
        <w:t>supra</w:t>
      </w:r>
      <w:r>
        <w:rPr>
          <w:spacing w:val="-2"/>
          <w:sz w:val="16"/>
          <w:vertAlign w:val="baseline"/>
        </w:rPr>
        <w:t>.</w:t>
      </w:r>
    </w:p>
    <w:p>
      <w:pPr>
        <w:spacing w:before="0"/>
        <w:ind w:left="119" w:right="194" w:firstLine="0"/>
        <w:jc w:val="both"/>
        <w:rPr>
          <w:sz w:val="16"/>
        </w:rPr>
      </w:pPr>
      <w:bookmarkStart w:name="_bookmark83" w:id="105"/>
      <w:bookmarkEnd w:id="105"/>
      <w:r>
        <w:rPr/>
      </w:r>
      <w:r>
        <w:rPr>
          <w:sz w:val="16"/>
          <w:vertAlign w:val="superscript"/>
        </w:rPr>
        <w:t>62</w:t>
      </w:r>
      <w:r>
        <w:rPr>
          <w:spacing w:val="80"/>
          <w:sz w:val="16"/>
          <w:vertAlign w:val="baseline"/>
        </w:rPr>
        <w:t>   </w:t>
      </w:r>
      <w:r>
        <w:rPr>
          <w:sz w:val="16"/>
          <w:vertAlign w:val="baseline"/>
        </w:rPr>
        <w:t>En</w:t>
      </w:r>
      <w:r>
        <w:rPr>
          <w:spacing w:val="-1"/>
          <w:sz w:val="16"/>
          <w:vertAlign w:val="baseline"/>
        </w:rPr>
        <w:t> </w:t>
      </w:r>
      <w:r>
        <w:rPr>
          <w:sz w:val="16"/>
          <w:vertAlign w:val="baseline"/>
        </w:rPr>
        <w:t>una</w:t>
      </w:r>
      <w:r>
        <w:rPr>
          <w:spacing w:val="-3"/>
          <w:sz w:val="16"/>
          <w:vertAlign w:val="baseline"/>
        </w:rPr>
        <w:t> </w:t>
      </w:r>
      <w:r>
        <w:rPr>
          <w:sz w:val="16"/>
          <w:vertAlign w:val="baseline"/>
        </w:rPr>
        <w:t>entrevista</w:t>
      </w:r>
      <w:r>
        <w:rPr>
          <w:spacing w:val="-3"/>
          <w:sz w:val="16"/>
          <w:vertAlign w:val="baseline"/>
        </w:rPr>
        <w:t> </w:t>
      </w:r>
      <w:r>
        <w:rPr>
          <w:sz w:val="16"/>
          <w:vertAlign w:val="baseline"/>
        </w:rPr>
        <w:t>de</w:t>
      </w:r>
      <w:r>
        <w:rPr>
          <w:spacing w:val="-5"/>
          <w:sz w:val="16"/>
          <w:vertAlign w:val="baseline"/>
        </w:rPr>
        <w:t> </w:t>
      </w:r>
      <w:r>
        <w:rPr>
          <w:sz w:val="16"/>
          <w:vertAlign w:val="baseline"/>
        </w:rPr>
        <w:t>23</w:t>
      </w:r>
      <w:r>
        <w:rPr>
          <w:spacing w:val="-4"/>
          <w:sz w:val="16"/>
          <w:vertAlign w:val="baseline"/>
        </w:rPr>
        <w:t> </w:t>
      </w:r>
      <w:r>
        <w:rPr>
          <w:sz w:val="16"/>
          <w:vertAlign w:val="baseline"/>
        </w:rPr>
        <w:t>de</w:t>
      </w:r>
      <w:r>
        <w:rPr>
          <w:spacing w:val="-2"/>
          <w:sz w:val="16"/>
          <w:vertAlign w:val="baseline"/>
        </w:rPr>
        <w:t> </w:t>
      </w:r>
      <w:r>
        <w:rPr>
          <w:sz w:val="16"/>
          <w:vertAlign w:val="baseline"/>
        </w:rPr>
        <w:t>mayo</w:t>
      </w:r>
      <w:r>
        <w:rPr>
          <w:spacing w:val="-4"/>
          <w:sz w:val="16"/>
          <w:vertAlign w:val="baseline"/>
        </w:rPr>
        <w:t> </w:t>
      </w:r>
      <w:r>
        <w:rPr>
          <w:sz w:val="16"/>
          <w:vertAlign w:val="baseline"/>
        </w:rPr>
        <w:t>de</w:t>
      </w:r>
      <w:r>
        <w:rPr>
          <w:spacing w:val="-2"/>
          <w:sz w:val="16"/>
          <w:vertAlign w:val="baseline"/>
        </w:rPr>
        <w:t> </w:t>
      </w:r>
      <w:r>
        <w:rPr>
          <w:sz w:val="16"/>
          <w:vertAlign w:val="baseline"/>
        </w:rPr>
        <w:t>2004</w:t>
      </w:r>
      <w:r>
        <w:rPr>
          <w:spacing w:val="-4"/>
          <w:sz w:val="16"/>
          <w:vertAlign w:val="baseline"/>
        </w:rPr>
        <w:t> </w:t>
      </w:r>
      <w:r>
        <w:rPr>
          <w:sz w:val="16"/>
          <w:vertAlign w:val="baseline"/>
        </w:rPr>
        <w:t>en</w:t>
      </w:r>
      <w:r>
        <w:rPr>
          <w:spacing w:val="-4"/>
          <w:sz w:val="16"/>
          <w:vertAlign w:val="baseline"/>
        </w:rPr>
        <w:t> </w:t>
      </w:r>
      <w:r>
        <w:rPr>
          <w:sz w:val="16"/>
          <w:vertAlign w:val="baseline"/>
        </w:rPr>
        <w:t>el</w:t>
      </w:r>
      <w:r>
        <w:rPr>
          <w:spacing w:val="-3"/>
          <w:sz w:val="16"/>
          <w:vertAlign w:val="baseline"/>
        </w:rPr>
        <w:t> </w:t>
      </w:r>
      <w:r>
        <w:rPr>
          <w:sz w:val="16"/>
          <w:vertAlign w:val="baseline"/>
        </w:rPr>
        <w:t>diario</w:t>
      </w:r>
      <w:r>
        <w:rPr>
          <w:spacing w:val="-2"/>
          <w:sz w:val="16"/>
          <w:vertAlign w:val="baseline"/>
        </w:rPr>
        <w:t> </w:t>
      </w:r>
      <w:r>
        <w:rPr>
          <w:sz w:val="16"/>
          <w:vertAlign w:val="baseline"/>
        </w:rPr>
        <w:t>La</w:t>
      </w:r>
      <w:r>
        <w:rPr>
          <w:spacing w:val="-3"/>
          <w:sz w:val="16"/>
          <w:vertAlign w:val="baseline"/>
        </w:rPr>
        <w:t> </w:t>
      </w:r>
      <w:r>
        <w:rPr>
          <w:sz w:val="16"/>
          <w:vertAlign w:val="baseline"/>
        </w:rPr>
        <w:t>Tercera,</w:t>
      </w:r>
      <w:r>
        <w:rPr>
          <w:spacing w:val="-3"/>
          <w:sz w:val="16"/>
          <w:vertAlign w:val="baseline"/>
        </w:rPr>
        <w:t> </w:t>
      </w:r>
      <w:r>
        <w:rPr>
          <w:sz w:val="16"/>
          <w:vertAlign w:val="baseline"/>
        </w:rPr>
        <w:t>el</w:t>
      </w:r>
      <w:r>
        <w:rPr>
          <w:spacing w:val="-3"/>
          <w:sz w:val="16"/>
          <w:vertAlign w:val="baseline"/>
        </w:rPr>
        <w:t> </w:t>
      </w:r>
      <w:r>
        <w:rPr>
          <w:sz w:val="16"/>
          <w:vertAlign w:val="baseline"/>
        </w:rPr>
        <w:t>señor</w:t>
      </w:r>
      <w:r>
        <w:rPr>
          <w:spacing w:val="-2"/>
          <w:sz w:val="16"/>
          <w:vertAlign w:val="baseline"/>
        </w:rPr>
        <w:t> </w:t>
      </w:r>
      <w:r>
        <w:rPr>
          <w:sz w:val="16"/>
          <w:vertAlign w:val="baseline"/>
        </w:rPr>
        <w:t>SP</w:t>
      </w:r>
      <w:r>
        <w:rPr>
          <w:spacing w:val="-4"/>
          <w:sz w:val="16"/>
          <w:vertAlign w:val="baseline"/>
        </w:rPr>
        <w:t> </w:t>
      </w:r>
      <w:r>
        <w:rPr>
          <w:sz w:val="16"/>
          <w:vertAlign w:val="baseline"/>
        </w:rPr>
        <w:t>señala</w:t>
      </w:r>
      <w:r>
        <w:rPr>
          <w:spacing w:val="-3"/>
          <w:sz w:val="16"/>
          <w:vertAlign w:val="baseline"/>
        </w:rPr>
        <w:t> </w:t>
      </w:r>
      <w:r>
        <w:rPr>
          <w:sz w:val="16"/>
          <w:vertAlign w:val="baseline"/>
        </w:rPr>
        <w:t>que</w:t>
      </w:r>
      <w:r>
        <w:rPr>
          <w:spacing w:val="-5"/>
          <w:sz w:val="16"/>
          <w:vertAlign w:val="baseline"/>
        </w:rPr>
        <w:t> </w:t>
      </w:r>
      <w:r>
        <w:rPr>
          <w:sz w:val="16"/>
          <w:vertAlign w:val="baseline"/>
        </w:rPr>
        <w:t>“no</w:t>
      </w:r>
      <w:r>
        <w:rPr>
          <w:spacing w:val="-2"/>
          <w:sz w:val="16"/>
          <w:vertAlign w:val="baseline"/>
        </w:rPr>
        <w:t> </w:t>
      </w:r>
      <w:r>
        <w:rPr>
          <w:sz w:val="16"/>
          <w:vertAlign w:val="baseline"/>
        </w:rPr>
        <w:t>tiene</w:t>
      </w:r>
      <w:r>
        <w:rPr>
          <w:spacing w:val="-2"/>
          <w:sz w:val="16"/>
          <w:vertAlign w:val="baseline"/>
        </w:rPr>
        <w:t> </w:t>
      </w:r>
      <w:r>
        <w:rPr>
          <w:sz w:val="16"/>
          <w:vertAlign w:val="baseline"/>
        </w:rPr>
        <w:t>ninguna relación</w:t>
      </w:r>
      <w:r>
        <w:rPr>
          <w:spacing w:val="-8"/>
          <w:sz w:val="16"/>
          <w:vertAlign w:val="baseline"/>
        </w:rPr>
        <w:t> </w:t>
      </w:r>
      <w:r>
        <w:rPr>
          <w:sz w:val="16"/>
          <w:vertAlign w:val="baseline"/>
        </w:rPr>
        <w:t>con</w:t>
      </w:r>
      <w:r>
        <w:rPr>
          <w:spacing w:val="-8"/>
          <w:sz w:val="16"/>
          <w:vertAlign w:val="baseline"/>
        </w:rPr>
        <w:t> </w:t>
      </w:r>
      <w:r>
        <w:rPr>
          <w:sz w:val="16"/>
          <w:vertAlign w:val="baseline"/>
        </w:rPr>
        <w:t>supuestas</w:t>
      </w:r>
      <w:r>
        <w:rPr>
          <w:spacing w:val="-7"/>
          <w:sz w:val="16"/>
          <w:vertAlign w:val="baseline"/>
        </w:rPr>
        <w:t> </w:t>
      </w:r>
      <w:r>
        <w:rPr>
          <w:sz w:val="16"/>
          <w:vertAlign w:val="baseline"/>
        </w:rPr>
        <w:t>irregularidades</w:t>
      </w:r>
      <w:r>
        <w:rPr>
          <w:spacing w:val="-7"/>
          <w:sz w:val="16"/>
          <w:vertAlign w:val="baseline"/>
        </w:rPr>
        <w:t> </w:t>
      </w:r>
      <w:r>
        <w:rPr>
          <w:sz w:val="16"/>
          <w:vertAlign w:val="baseline"/>
        </w:rPr>
        <w:t>en</w:t>
      </w:r>
      <w:r>
        <w:rPr>
          <w:spacing w:val="-8"/>
          <w:sz w:val="16"/>
          <w:vertAlign w:val="baseline"/>
        </w:rPr>
        <w:t> </w:t>
      </w:r>
      <w:r>
        <w:rPr>
          <w:sz w:val="16"/>
          <w:vertAlign w:val="baseline"/>
        </w:rPr>
        <w:t>el</w:t>
      </w:r>
      <w:r>
        <w:rPr>
          <w:spacing w:val="-6"/>
          <w:sz w:val="16"/>
          <w:vertAlign w:val="baseline"/>
        </w:rPr>
        <w:t> </w:t>
      </w:r>
      <w:r>
        <w:rPr>
          <w:sz w:val="16"/>
          <w:vertAlign w:val="baseline"/>
        </w:rPr>
        <w:t>alerce</w:t>
      </w:r>
      <w:r>
        <w:rPr>
          <w:spacing w:val="-10"/>
          <w:sz w:val="16"/>
          <w:vertAlign w:val="baseline"/>
        </w:rPr>
        <w:t> </w:t>
      </w:r>
      <w:r>
        <w:rPr>
          <w:sz w:val="16"/>
          <w:vertAlign w:val="baseline"/>
        </w:rPr>
        <w:t>y</w:t>
      </w:r>
      <w:r>
        <w:rPr>
          <w:spacing w:val="-7"/>
          <w:sz w:val="16"/>
          <w:vertAlign w:val="baseline"/>
        </w:rPr>
        <w:t> </w:t>
      </w:r>
      <w:r>
        <w:rPr>
          <w:sz w:val="16"/>
          <w:vertAlign w:val="baseline"/>
        </w:rPr>
        <w:t>que</w:t>
      </w:r>
      <w:r>
        <w:rPr>
          <w:spacing w:val="-7"/>
          <w:sz w:val="16"/>
          <w:vertAlign w:val="baseline"/>
        </w:rPr>
        <w:t> </w:t>
      </w:r>
      <w:r>
        <w:rPr>
          <w:sz w:val="16"/>
          <w:vertAlign w:val="baseline"/>
        </w:rPr>
        <w:t>hay</w:t>
      </w:r>
      <w:r>
        <w:rPr>
          <w:spacing w:val="-7"/>
          <w:sz w:val="16"/>
          <w:vertAlign w:val="baseline"/>
        </w:rPr>
        <w:t> </w:t>
      </w:r>
      <w:r>
        <w:rPr>
          <w:sz w:val="16"/>
          <w:vertAlign w:val="baseline"/>
        </w:rPr>
        <w:t>gente</w:t>
      </w:r>
      <w:r>
        <w:rPr>
          <w:spacing w:val="-7"/>
          <w:sz w:val="16"/>
          <w:vertAlign w:val="baseline"/>
        </w:rPr>
        <w:t> </w:t>
      </w:r>
      <w:r>
        <w:rPr>
          <w:sz w:val="16"/>
          <w:vertAlign w:val="baseline"/>
        </w:rPr>
        <w:t>que</w:t>
      </w:r>
      <w:r>
        <w:rPr>
          <w:spacing w:val="-10"/>
          <w:sz w:val="16"/>
          <w:vertAlign w:val="baseline"/>
        </w:rPr>
        <w:t> </w:t>
      </w:r>
      <w:r>
        <w:rPr>
          <w:sz w:val="16"/>
          <w:vertAlign w:val="baseline"/>
        </w:rPr>
        <w:t>quiere</w:t>
      </w:r>
      <w:r>
        <w:rPr>
          <w:spacing w:val="-7"/>
          <w:sz w:val="16"/>
          <w:vertAlign w:val="baseline"/>
        </w:rPr>
        <w:t> </w:t>
      </w:r>
      <w:r>
        <w:rPr>
          <w:sz w:val="16"/>
          <w:vertAlign w:val="baseline"/>
        </w:rPr>
        <w:t>establecer</w:t>
      </w:r>
      <w:r>
        <w:rPr>
          <w:spacing w:val="-9"/>
          <w:sz w:val="16"/>
          <w:vertAlign w:val="baseline"/>
        </w:rPr>
        <w:t> </w:t>
      </w:r>
      <w:r>
        <w:rPr>
          <w:sz w:val="16"/>
          <w:vertAlign w:val="baseline"/>
        </w:rPr>
        <w:t>una</w:t>
      </w:r>
      <w:r>
        <w:rPr>
          <w:spacing w:val="-6"/>
          <w:sz w:val="16"/>
          <w:vertAlign w:val="baseline"/>
        </w:rPr>
        <w:t> </w:t>
      </w:r>
      <w:r>
        <w:rPr>
          <w:sz w:val="16"/>
          <w:vertAlign w:val="baseline"/>
        </w:rPr>
        <w:t>situación</w:t>
      </w:r>
      <w:r>
        <w:rPr>
          <w:spacing w:val="-6"/>
          <w:sz w:val="16"/>
          <w:vertAlign w:val="baseline"/>
        </w:rPr>
        <w:t> </w:t>
      </w:r>
      <w:r>
        <w:rPr>
          <w:sz w:val="16"/>
          <w:vertAlign w:val="baseline"/>
        </w:rPr>
        <w:t>incontrolable para el gobierno, en cuanto a la protección del alerce”. En una nota de prensa de 29 de enero del 2002 se señala que el señor SP alegó que “existen motivaciones políticas - terminar con su carrera y liderazgo - detrás de las acusaciones que lo vincula[ban] al caso del alerce. Como la cabeza visible de ese "ataque político", señala al ex abogado de la Conaf, Carlos Baraona, contra quien se querelló por injurias y calumnias”. En otra nota de prensa, publicada en El Llanquihue en 14 de mayo de 2004, se indica que, en una conversación telefónica con dicho medio de</w:t>
      </w:r>
      <w:r>
        <w:rPr>
          <w:spacing w:val="-1"/>
          <w:sz w:val="16"/>
          <w:vertAlign w:val="baseline"/>
        </w:rPr>
        <w:t> </w:t>
      </w:r>
      <w:r>
        <w:rPr>
          <w:sz w:val="16"/>
          <w:vertAlign w:val="baseline"/>
        </w:rPr>
        <w:t>comunicación,</w:t>
      </w:r>
      <w:r>
        <w:rPr>
          <w:spacing w:val="-2"/>
          <w:sz w:val="16"/>
          <w:vertAlign w:val="baseline"/>
        </w:rPr>
        <w:t> </w:t>
      </w:r>
      <w:r>
        <w:rPr>
          <w:sz w:val="16"/>
          <w:vertAlign w:val="baseline"/>
        </w:rPr>
        <w:t>el</w:t>
      </w:r>
      <w:r>
        <w:rPr>
          <w:spacing w:val="-4"/>
          <w:sz w:val="16"/>
          <w:vertAlign w:val="baseline"/>
        </w:rPr>
        <w:t> </w:t>
      </w:r>
      <w:r>
        <w:rPr>
          <w:sz w:val="16"/>
          <w:vertAlign w:val="baseline"/>
        </w:rPr>
        <w:t>señor</w:t>
      </w:r>
      <w:r>
        <w:rPr>
          <w:spacing w:val="-3"/>
          <w:sz w:val="16"/>
          <w:vertAlign w:val="baseline"/>
        </w:rPr>
        <w:t> </w:t>
      </w:r>
      <w:r>
        <w:rPr>
          <w:sz w:val="16"/>
          <w:vertAlign w:val="baseline"/>
        </w:rPr>
        <w:t>SP</w:t>
      </w:r>
      <w:r>
        <w:rPr>
          <w:spacing w:val="-5"/>
          <w:sz w:val="16"/>
          <w:vertAlign w:val="baseline"/>
        </w:rPr>
        <w:t> </w:t>
      </w:r>
      <w:r>
        <w:rPr>
          <w:sz w:val="16"/>
          <w:vertAlign w:val="baseline"/>
        </w:rPr>
        <w:t>“dijo</w:t>
      </w:r>
      <w:r>
        <w:rPr>
          <w:spacing w:val="-3"/>
          <w:sz w:val="16"/>
          <w:vertAlign w:val="baseline"/>
        </w:rPr>
        <w:t> </w:t>
      </w:r>
      <w:r>
        <w:rPr>
          <w:sz w:val="16"/>
          <w:vertAlign w:val="baseline"/>
        </w:rPr>
        <w:t>desconocer</w:t>
      </w:r>
      <w:r>
        <w:rPr>
          <w:spacing w:val="-3"/>
          <w:sz w:val="16"/>
          <w:vertAlign w:val="baseline"/>
        </w:rPr>
        <w:t> </w:t>
      </w:r>
      <w:r>
        <w:rPr>
          <w:sz w:val="16"/>
          <w:vertAlign w:val="baseline"/>
        </w:rPr>
        <w:t>por completo</w:t>
      </w:r>
      <w:r>
        <w:rPr>
          <w:spacing w:val="-3"/>
          <w:sz w:val="16"/>
          <w:vertAlign w:val="baseline"/>
        </w:rPr>
        <w:t> </w:t>
      </w:r>
      <w:r>
        <w:rPr>
          <w:sz w:val="16"/>
          <w:vertAlign w:val="baseline"/>
        </w:rPr>
        <w:t>los</w:t>
      </w:r>
      <w:r>
        <w:rPr>
          <w:spacing w:val="-1"/>
          <w:sz w:val="16"/>
          <w:vertAlign w:val="baseline"/>
        </w:rPr>
        <w:t> </w:t>
      </w:r>
      <w:r>
        <w:rPr>
          <w:sz w:val="16"/>
          <w:vertAlign w:val="baseline"/>
        </w:rPr>
        <w:t>antecedentes</w:t>
      </w:r>
      <w:r>
        <w:rPr>
          <w:spacing w:val="-3"/>
          <w:sz w:val="16"/>
          <w:vertAlign w:val="baseline"/>
        </w:rPr>
        <w:t> </w:t>
      </w:r>
      <w:r>
        <w:rPr>
          <w:sz w:val="16"/>
          <w:vertAlign w:val="baseline"/>
        </w:rPr>
        <w:t>o</w:t>
      </w:r>
      <w:r>
        <w:rPr>
          <w:spacing w:val="-3"/>
          <w:sz w:val="16"/>
          <w:vertAlign w:val="baseline"/>
        </w:rPr>
        <w:t> </w:t>
      </w:r>
      <w:r>
        <w:rPr>
          <w:sz w:val="16"/>
          <w:vertAlign w:val="baseline"/>
        </w:rPr>
        <w:t>las</w:t>
      </w:r>
      <w:r>
        <w:rPr>
          <w:spacing w:val="-1"/>
          <w:sz w:val="16"/>
          <w:vertAlign w:val="baseline"/>
        </w:rPr>
        <w:t> </w:t>
      </w:r>
      <w:r>
        <w:rPr>
          <w:sz w:val="16"/>
          <w:vertAlign w:val="baseline"/>
        </w:rPr>
        <w:t>imputaciones</w:t>
      </w:r>
      <w:r>
        <w:rPr>
          <w:spacing w:val="-3"/>
          <w:sz w:val="16"/>
          <w:vertAlign w:val="baseline"/>
        </w:rPr>
        <w:t> </w:t>
      </w:r>
      <w:r>
        <w:rPr>
          <w:sz w:val="16"/>
          <w:vertAlign w:val="baseline"/>
        </w:rPr>
        <w:t>del</w:t>
      </w:r>
      <w:r>
        <w:rPr>
          <w:spacing w:val="-2"/>
          <w:sz w:val="16"/>
          <w:vertAlign w:val="baseline"/>
        </w:rPr>
        <w:t> </w:t>
      </w:r>
      <w:r>
        <w:rPr>
          <w:sz w:val="16"/>
          <w:vertAlign w:val="baseline"/>
        </w:rPr>
        <w:t>ex abogado de Conaf, Carlos Baraona, a quien aseguró no conoce”. Otra nota de prensa en ese mismo medio, de 21 de mayo de 2004, señala que el señor SP “reconoció estar afectado por las acusaciones de las que ha sido objeto por parte del abogado</w:t>
      </w:r>
      <w:r>
        <w:rPr>
          <w:spacing w:val="-3"/>
          <w:sz w:val="16"/>
          <w:vertAlign w:val="baseline"/>
        </w:rPr>
        <w:t> </w:t>
      </w:r>
      <w:r>
        <w:rPr>
          <w:sz w:val="16"/>
          <w:vertAlign w:val="baseline"/>
        </w:rPr>
        <w:t>Carlos</w:t>
      </w:r>
      <w:r>
        <w:rPr>
          <w:spacing w:val="-1"/>
          <w:sz w:val="16"/>
          <w:vertAlign w:val="baseline"/>
        </w:rPr>
        <w:t> </w:t>
      </w:r>
      <w:r>
        <w:rPr>
          <w:sz w:val="16"/>
          <w:vertAlign w:val="baseline"/>
        </w:rPr>
        <w:t>Baraona,</w:t>
      </w:r>
      <w:r>
        <w:rPr>
          <w:spacing w:val="-2"/>
          <w:sz w:val="16"/>
          <w:vertAlign w:val="baseline"/>
        </w:rPr>
        <w:t> </w:t>
      </w:r>
      <w:r>
        <w:rPr>
          <w:sz w:val="16"/>
          <w:vertAlign w:val="baseline"/>
        </w:rPr>
        <w:t>especialmente porque</w:t>
      </w:r>
      <w:r>
        <w:rPr>
          <w:spacing w:val="-1"/>
          <w:sz w:val="16"/>
          <w:vertAlign w:val="baseline"/>
        </w:rPr>
        <w:t> </w:t>
      </w:r>
      <w:r>
        <w:rPr>
          <w:sz w:val="16"/>
          <w:vertAlign w:val="baseline"/>
        </w:rPr>
        <w:t>asegur[ó]</w:t>
      </w:r>
      <w:r>
        <w:rPr>
          <w:spacing w:val="-2"/>
          <w:sz w:val="16"/>
          <w:vertAlign w:val="baseline"/>
        </w:rPr>
        <w:t> </w:t>
      </w:r>
      <w:r>
        <w:rPr>
          <w:sz w:val="16"/>
          <w:vertAlign w:val="baseline"/>
        </w:rPr>
        <w:t>no tener nada</w:t>
      </w:r>
      <w:r>
        <w:rPr>
          <w:spacing w:val="-4"/>
          <w:sz w:val="16"/>
          <w:vertAlign w:val="baseline"/>
        </w:rPr>
        <w:t> </w:t>
      </w:r>
      <w:r>
        <w:rPr>
          <w:sz w:val="16"/>
          <w:vertAlign w:val="baseline"/>
        </w:rPr>
        <w:t>que</w:t>
      </w:r>
      <w:r>
        <w:rPr>
          <w:spacing w:val="-1"/>
          <w:sz w:val="16"/>
          <w:vertAlign w:val="baseline"/>
        </w:rPr>
        <w:t> </w:t>
      </w:r>
      <w:r>
        <w:rPr>
          <w:sz w:val="16"/>
          <w:vertAlign w:val="baseline"/>
        </w:rPr>
        <w:t>ver en</w:t>
      </w:r>
      <w:r>
        <w:rPr>
          <w:spacing w:val="-2"/>
          <w:sz w:val="16"/>
          <w:vertAlign w:val="baseline"/>
        </w:rPr>
        <w:t> </w:t>
      </w:r>
      <w:r>
        <w:rPr>
          <w:sz w:val="16"/>
          <w:vertAlign w:val="baseline"/>
        </w:rPr>
        <w:t>el</w:t>
      </w:r>
      <w:r>
        <w:rPr>
          <w:spacing w:val="-2"/>
          <w:sz w:val="16"/>
          <w:vertAlign w:val="baseline"/>
        </w:rPr>
        <w:t> </w:t>
      </w:r>
      <w:r>
        <w:rPr>
          <w:sz w:val="16"/>
          <w:vertAlign w:val="baseline"/>
        </w:rPr>
        <w:t>conflicto”.</w:t>
      </w:r>
      <w:r>
        <w:rPr>
          <w:spacing w:val="-2"/>
          <w:sz w:val="16"/>
          <w:vertAlign w:val="baseline"/>
        </w:rPr>
        <w:t> </w:t>
      </w:r>
      <w:r>
        <w:rPr>
          <w:i/>
          <w:sz w:val="16"/>
          <w:vertAlign w:val="baseline"/>
        </w:rPr>
        <w:t>Cfr.</w:t>
      </w:r>
      <w:r>
        <w:rPr>
          <w:i/>
          <w:spacing w:val="-2"/>
          <w:sz w:val="16"/>
          <w:vertAlign w:val="baseline"/>
        </w:rPr>
        <w:t> </w:t>
      </w:r>
      <w:r>
        <w:rPr>
          <w:sz w:val="16"/>
          <w:vertAlign w:val="baseline"/>
        </w:rPr>
        <w:t>Sentencia</w:t>
      </w:r>
      <w:r>
        <w:rPr>
          <w:spacing w:val="-2"/>
          <w:sz w:val="16"/>
          <w:vertAlign w:val="baseline"/>
        </w:rPr>
        <w:t> </w:t>
      </w:r>
      <w:r>
        <w:rPr>
          <w:sz w:val="16"/>
          <w:vertAlign w:val="baseline"/>
        </w:rPr>
        <w:t>del Juzgado de Garantía de Puerto Montt, 22 de junio de 2004, </w:t>
      </w:r>
      <w:r>
        <w:rPr>
          <w:i/>
          <w:sz w:val="16"/>
          <w:vertAlign w:val="baseline"/>
        </w:rPr>
        <w:t>supra</w:t>
      </w:r>
      <w:r>
        <w:rPr>
          <w:sz w:val="16"/>
          <w:vertAlign w:val="baseline"/>
        </w:rPr>
        <w:t>; Nota de prensa de 29 de enero de 2002, </w:t>
      </w:r>
      <w:r>
        <w:rPr>
          <w:i/>
          <w:sz w:val="16"/>
          <w:vertAlign w:val="baseline"/>
        </w:rPr>
        <w:t>supra</w:t>
      </w:r>
      <w:r>
        <w:rPr>
          <w:sz w:val="16"/>
          <w:vertAlign w:val="baseline"/>
        </w:rPr>
        <w:t>; Nota de prensa</w:t>
      </w:r>
      <w:r>
        <w:rPr>
          <w:spacing w:val="-1"/>
          <w:sz w:val="16"/>
          <w:vertAlign w:val="baseline"/>
        </w:rPr>
        <w:t> </w:t>
      </w:r>
      <w:r>
        <w:rPr>
          <w:sz w:val="16"/>
          <w:vertAlign w:val="baseline"/>
        </w:rPr>
        <w:t>publicada</w:t>
      </w:r>
      <w:r>
        <w:rPr>
          <w:spacing w:val="-1"/>
          <w:sz w:val="16"/>
          <w:vertAlign w:val="baseline"/>
        </w:rPr>
        <w:t> </w:t>
      </w:r>
      <w:r>
        <w:rPr>
          <w:sz w:val="16"/>
          <w:vertAlign w:val="baseline"/>
        </w:rPr>
        <w:t>en</w:t>
      </w:r>
      <w:r>
        <w:rPr>
          <w:spacing w:val="-1"/>
          <w:sz w:val="16"/>
          <w:vertAlign w:val="baseline"/>
        </w:rPr>
        <w:t> </w:t>
      </w:r>
      <w:r>
        <w:rPr>
          <w:sz w:val="16"/>
          <w:vertAlign w:val="baseline"/>
        </w:rPr>
        <w:t>El Llanquihue, de 14 de mayo de 2004 (expediente de prueba, fs.</w:t>
      </w:r>
      <w:r>
        <w:rPr>
          <w:spacing w:val="-1"/>
          <w:sz w:val="16"/>
          <w:vertAlign w:val="baseline"/>
        </w:rPr>
        <w:t> </w:t>
      </w:r>
      <w:r>
        <w:rPr>
          <w:sz w:val="16"/>
          <w:vertAlign w:val="baseline"/>
        </w:rPr>
        <w:t>67 a</w:t>
      </w:r>
      <w:r>
        <w:rPr>
          <w:spacing w:val="-1"/>
          <w:sz w:val="16"/>
          <w:vertAlign w:val="baseline"/>
        </w:rPr>
        <w:t> </w:t>
      </w:r>
      <w:r>
        <w:rPr>
          <w:sz w:val="16"/>
          <w:vertAlign w:val="baseline"/>
        </w:rPr>
        <w:t>68),</w:t>
      </w:r>
      <w:r>
        <w:rPr>
          <w:spacing w:val="-1"/>
          <w:sz w:val="16"/>
          <w:vertAlign w:val="baseline"/>
        </w:rPr>
        <w:t> </w:t>
      </w:r>
      <w:r>
        <w:rPr>
          <w:sz w:val="16"/>
          <w:vertAlign w:val="baseline"/>
        </w:rPr>
        <w:t>y Nota de prensa publicada en El Llanquihue, de 21 de mayo de 2004 (expediente de prueba, f. 87).</w:t>
      </w:r>
    </w:p>
    <w:p>
      <w:pPr>
        <w:spacing w:line="194" w:lineRule="exact" w:before="0"/>
        <w:ind w:left="120" w:right="0" w:firstLine="0"/>
        <w:jc w:val="both"/>
        <w:rPr>
          <w:sz w:val="16"/>
        </w:rPr>
      </w:pPr>
      <w:bookmarkStart w:name="_bookmark84" w:id="106"/>
      <w:bookmarkEnd w:id="106"/>
      <w:r>
        <w:rPr/>
      </w:r>
      <w:r>
        <w:rPr>
          <w:sz w:val="16"/>
          <w:vertAlign w:val="superscript"/>
        </w:rPr>
        <w:t>63</w:t>
      </w:r>
      <w:r>
        <w:rPr>
          <w:spacing w:val="506"/>
          <w:sz w:val="16"/>
          <w:vertAlign w:val="baseline"/>
        </w:rPr>
        <w:t> </w:t>
      </w:r>
      <w:bookmarkStart w:name="_bookmark85" w:id="107"/>
      <w:bookmarkEnd w:id="107"/>
      <w:r>
        <w:rPr>
          <w:spacing w:val="16"/>
          <w:sz w:val="16"/>
          <w:vertAlign w:val="baseline"/>
        </w:rPr>
      </w:r>
      <w:r>
        <w:rPr>
          <w:i/>
          <w:sz w:val="16"/>
          <w:vertAlign w:val="baseline"/>
        </w:rPr>
        <w:t>Cfr</w:t>
      </w:r>
      <w:r>
        <w:rPr>
          <w:sz w:val="16"/>
          <w:vertAlign w:val="baseline"/>
        </w:rPr>
        <w:t>.</w:t>
      </w:r>
      <w:r>
        <w:rPr>
          <w:spacing w:val="-1"/>
          <w:sz w:val="16"/>
          <w:vertAlign w:val="baseline"/>
        </w:rPr>
        <w:t> </w:t>
      </w:r>
      <w:r>
        <w:rPr>
          <w:sz w:val="16"/>
          <w:vertAlign w:val="baseline"/>
        </w:rPr>
        <w:t>Sentencia</w:t>
      </w:r>
      <w:r>
        <w:rPr>
          <w:spacing w:val="-2"/>
          <w:sz w:val="16"/>
          <w:vertAlign w:val="baseline"/>
        </w:rPr>
        <w:t> </w:t>
      </w:r>
      <w:r>
        <w:rPr>
          <w:sz w:val="16"/>
          <w:vertAlign w:val="baseline"/>
        </w:rPr>
        <w:t>del</w:t>
      </w:r>
      <w:r>
        <w:rPr>
          <w:spacing w:val="-3"/>
          <w:sz w:val="16"/>
          <w:vertAlign w:val="baseline"/>
        </w:rPr>
        <w:t> </w:t>
      </w:r>
      <w:r>
        <w:rPr>
          <w:sz w:val="16"/>
          <w:vertAlign w:val="baseline"/>
        </w:rPr>
        <w:t>Juzgado</w:t>
      </w:r>
      <w:r>
        <w:rPr>
          <w:spacing w:val="-3"/>
          <w:sz w:val="16"/>
          <w:vertAlign w:val="baseline"/>
        </w:rPr>
        <w:t> </w:t>
      </w:r>
      <w:r>
        <w:rPr>
          <w:sz w:val="16"/>
          <w:vertAlign w:val="baseline"/>
        </w:rPr>
        <w:t>de</w:t>
      </w:r>
      <w:r>
        <w:rPr>
          <w:spacing w:val="-2"/>
          <w:sz w:val="16"/>
          <w:vertAlign w:val="baseline"/>
        </w:rPr>
        <w:t> </w:t>
      </w:r>
      <w:r>
        <w:rPr>
          <w:sz w:val="16"/>
          <w:vertAlign w:val="baseline"/>
        </w:rPr>
        <w:t>Garantía</w:t>
      </w:r>
      <w:r>
        <w:rPr>
          <w:spacing w:val="-2"/>
          <w:sz w:val="16"/>
          <w:vertAlign w:val="baseline"/>
        </w:rPr>
        <w:t> </w:t>
      </w:r>
      <w:r>
        <w:rPr>
          <w:sz w:val="16"/>
          <w:vertAlign w:val="baseline"/>
        </w:rPr>
        <w:t>de</w:t>
      </w:r>
      <w:r>
        <w:rPr>
          <w:spacing w:val="-2"/>
          <w:sz w:val="16"/>
          <w:vertAlign w:val="baseline"/>
        </w:rPr>
        <w:t> </w:t>
      </w:r>
      <w:r>
        <w:rPr>
          <w:sz w:val="16"/>
          <w:vertAlign w:val="baseline"/>
        </w:rPr>
        <w:t>Puerto</w:t>
      </w:r>
      <w:r>
        <w:rPr>
          <w:spacing w:val="-3"/>
          <w:sz w:val="16"/>
          <w:vertAlign w:val="baseline"/>
        </w:rPr>
        <w:t> </w:t>
      </w:r>
      <w:r>
        <w:rPr>
          <w:sz w:val="16"/>
          <w:vertAlign w:val="baseline"/>
        </w:rPr>
        <w:t>Montt,</w:t>
      </w:r>
      <w:r>
        <w:rPr>
          <w:spacing w:val="-1"/>
          <w:sz w:val="16"/>
          <w:vertAlign w:val="baseline"/>
        </w:rPr>
        <w:t> </w:t>
      </w:r>
      <w:r>
        <w:rPr>
          <w:sz w:val="16"/>
          <w:vertAlign w:val="baseline"/>
        </w:rPr>
        <w:t>de</w:t>
      </w:r>
      <w:r>
        <w:rPr>
          <w:spacing w:val="-3"/>
          <w:sz w:val="16"/>
          <w:vertAlign w:val="baseline"/>
        </w:rPr>
        <w:t> </w:t>
      </w:r>
      <w:r>
        <w:rPr>
          <w:sz w:val="16"/>
          <w:vertAlign w:val="baseline"/>
        </w:rPr>
        <w:t>22</w:t>
      </w:r>
      <w:r>
        <w:rPr>
          <w:spacing w:val="-2"/>
          <w:sz w:val="16"/>
          <w:vertAlign w:val="baseline"/>
        </w:rPr>
        <w:t> </w:t>
      </w:r>
      <w:r>
        <w:rPr>
          <w:sz w:val="16"/>
          <w:vertAlign w:val="baseline"/>
        </w:rPr>
        <w:t>de</w:t>
      </w:r>
      <w:r>
        <w:rPr>
          <w:spacing w:val="-1"/>
          <w:sz w:val="16"/>
          <w:vertAlign w:val="baseline"/>
        </w:rPr>
        <w:t> </w:t>
      </w:r>
      <w:r>
        <w:rPr>
          <w:sz w:val="16"/>
          <w:vertAlign w:val="baseline"/>
        </w:rPr>
        <w:t>junio</w:t>
      </w:r>
      <w:r>
        <w:rPr>
          <w:spacing w:val="-2"/>
          <w:sz w:val="16"/>
          <w:vertAlign w:val="baseline"/>
        </w:rPr>
        <w:t> </w:t>
      </w:r>
      <w:r>
        <w:rPr>
          <w:sz w:val="16"/>
          <w:vertAlign w:val="baseline"/>
        </w:rPr>
        <w:t>de</w:t>
      </w:r>
      <w:r>
        <w:rPr>
          <w:spacing w:val="-3"/>
          <w:sz w:val="16"/>
          <w:vertAlign w:val="baseline"/>
        </w:rPr>
        <w:t> </w:t>
      </w:r>
      <w:r>
        <w:rPr>
          <w:sz w:val="16"/>
          <w:vertAlign w:val="baseline"/>
        </w:rPr>
        <w:t>2004,</w:t>
      </w:r>
      <w:r>
        <w:rPr>
          <w:spacing w:val="-4"/>
          <w:sz w:val="16"/>
          <w:vertAlign w:val="baseline"/>
        </w:rPr>
        <w:t> </w:t>
      </w:r>
      <w:r>
        <w:rPr>
          <w:i/>
          <w:spacing w:val="-2"/>
          <w:sz w:val="16"/>
          <w:vertAlign w:val="baseline"/>
        </w:rPr>
        <w:t>supra</w:t>
      </w:r>
      <w:r>
        <w:rPr>
          <w:spacing w:val="-2"/>
          <w:sz w:val="16"/>
          <w:vertAlign w:val="baseline"/>
        </w:rPr>
        <w:t>.</w:t>
      </w:r>
    </w:p>
    <w:p>
      <w:pPr>
        <w:spacing w:before="0"/>
        <w:ind w:left="119" w:right="193" w:firstLine="0"/>
        <w:jc w:val="both"/>
        <w:rPr>
          <w:sz w:val="16"/>
        </w:rPr>
      </w:pPr>
      <w:r>
        <w:rPr>
          <w:sz w:val="16"/>
          <w:vertAlign w:val="superscript"/>
        </w:rPr>
        <w:t>64</w:t>
      </w:r>
      <w:r>
        <w:rPr>
          <w:spacing w:val="80"/>
          <w:w w:val="150"/>
          <w:sz w:val="16"/>
          <w:vertAlign w:val="baseline"/>
        </w:rPr>
        <w:t>  </w:t>
      </w:r>
      <w:r>
        <w:rPr>
          <w:sz w:val="16"/>
          <w:vertAlign w:val="baseline"/>
        </w:rPr>
        <w:t>El artículo 423 del Código Penal establece: “El acusado de calumnia o injuria encubierta o equívoca que rehusare dar en juicio explicaciones satisfactorias acerca de ella, será castigado con las penas de los delitos de calumnia o injuria manifiesta”. </w:t>
      </w:r>
      <w:r>
        <w:rPr>
          <w:i/>
          <w:sz w:val="16"/>
          <w:vertAlign w:val="baseline"/>
        </w:rPr>
        <w:t>Cfr</w:t>
      </w:r>
      <w:r>
        <w:rPr>
          <w:sz w:val="16"/>
          <w:vertAlign w:val="baseline"/>
        </w:rPr>
        <w:t>. Ley 21467, Código Penal de Chile, artículo 423, </w:t>
      </w:r>
      <w:r>
        <w:rPr>
          <w:i/>
          <w:sz w:val="16"/>
          <w:vertAlign w:val="baseline"/>
        </w:rPr>
        <w:t>supra</w:t>
      </w:r>
      <w:r>
        <w:rPr>
          <w:sz w:val="16"/>
          <w:vertAlign w:val="baseline"/>
        </w:rPr>
        <w:t>.</w:t>
      </w:r>
    </w:p>
    <w:p>
      <w:pPr>
        <w:spacing w:before="0"/>
        <w:ind w:left="120" w:right="0" w:firstLine="0"/>
        <w:jc w:val="both"/>
        <w:rPr>
          <w:sz w:val="16"/>
        </w:rPr>
      </w:pPr>
      <w:bookmarkStart w:name="_bookmark86" w:id="108"/>
      <w:bookmarkEnd w:id="108"/>
      <w:r>
        <w:rPr/>
      </w:r>
      <w:r>
        <w:rPr>
          <w:sz w:val="16"/>
          <w:vertAlign w:val="superscript"/>
        </w:rPr>
        <w:t>65</w:t>
      </w:r>
      <w:r>
        <w:rPr>
          <w:spacing w:val="56"/>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del</w:t>
      </w:r>
      <w:r>
        <w:rPr>
          <w:spacing w:val="-4"/>
          <w:sz w:val="16"/>
          <w:vertAlign w:val="baseline"/>
        </w:rPr>
        <w:t> </w:t>
      </w:r>
      <w:r>
        <w:rPr>
          <w:sz w:val="16"/>
          <w:vertAlign w:val="baseline"/>
        </w:rPr>
        <w:t>Juzgado</w:t>
      </w:r>
      <w:r>
        <w:rPr>
          <w:spacing w:val="-2"/>
          <w:sz w:val="16"/>
          <w:vertAlign w:val="baseline"/>
        </w:rPr>
        <w:t> </w:t>
      </w:r>
      <w:r>
        <w:rPr>
          <w:sz w:val="16"/>
          <w:vertAlign w:val="baseline"/>
        </w:rPr>
        <w:t>de</w:t>
      </w:r>
      <w:r>
        <w:rPr>
          <w:spacing w:val="-3"/>
          <w:sz w:val="16"/>
          <w:vertAlign w:val="baseline"/>
        </w:rPr>
        <w:t> </w:t>
      </w:r>
      <w:r>
        <w:rPr>
          <w:sz w:val="16"/>
          <w:vertAlign w:val="baseline"/>
        </w:rPr>
        <w:t>Garantía</w:t>
      </w:r>
      <w:r>
        <w:rPr>
          <w:spacing w:val="-1"/>
          <w:sz w:val="16"/>
          <w:vertAlign w:val="baseline"/>
        </w:rPr>
        <w:t> </w:t>
      </w:r>
      <w:r>
        <w:rPr>
          <w:sz w:val="16"/>
          <w:vertAlign w:val="baseline"/>
        </w:rPr>
        <w:t>de</w:t>
      </w:r>
      <w:r>
        <w:rPr>
          <w:spacing w:val="-3"/>
          <w:sz w:val="16"/>
          <w:vertAlign w:val="baseline"/>
        </w:rPr>
        <w:t> </w:t>
      </w:r>
      <w:r>
        <w:rPr>
          <w:sz w:val="16"/>
          <w:vertAlign w:val="baseline"/>
        </w:rPr>
        <w:t>Puerto</w:t>
      </w:r>
      <w:r>
        <w:rPr>
          <w:spacing w:val="-2"/>
          <w:sz w:val="16"/>
          <w:vertAlign w:val="baseline"/>
        </w:rPr>
        <w:t> </w:t>
      </w:r>
      <w:r>
        <w:rPr>
          <w:sz w:val="16"/>
          <w:vertAlign w:val="baseline"/>
        </w:rPr>
        <w:t>Montt,</w:t>
      </w:r>
      <w:r>
        <w:rPr>
          <w:spacing w:val="-2"/>
          <w:sz w:val="16"/>
          <w:vertAlign w:val="baseline"/>
        </w:rPr>
        <w:t> </w:t>
      </w:r>
      <w:r>
        <w:rPr>
          <w:sz w:val="16"/>
          <w:vertAlign w:val="baseline"/>
        </w:rPr>
        <w:t>de</w:t>
      </w:r>
      <w:r>
        <w:rPr>
          <w:spacing w:val="-2"/>
          <w:sz w:val="16"/>
          <w:vertAlign w:val="baseline"/>
        </w:rPr>
        <w:t> </w:t>
      </w:r>
      <w:r>
        <w:rPr>
          <w:sz w:val="16"/>
          <w:vertAlign w:val="baseline"/>
        </w:rPr>
        <w:t>22</w:t>
      </w:r>
      <w:r>
        <w:rPr>
          <w:spacing w:val="-3"/>
          <w:sz w:val="16"/>
          <w:vertAlign w:val="baseline"/>
        </w:rPr>
        <w:t> </w:t>
      </w:r>
      <w:r>
        <w:rPr>
          <w:sz w:val="16"/>
          <w:vertAlign w:val="baseline"/>
        </w:rPr>
        <w:t>de junio</w:t>
      </w:r>
      <w:r>
        <w:rPr>
          <w:spacing w:val="-3"/>
          <w:sz w:val="16"/>
          <w:vertAlign w:val="baseline"/>
        </w:rPr>
        <w:t> </w:t>
      </w:r>
      <w:r>
        <w:rPr>
          <w:sz w:val="16"/>
          <w:vertAlign w:val="baseline"/>
        </w:rPr>
        <w:t>de</w:t>
      </w:r>
      <w:r>
        <w:rPr>
          <w:spacing w:val="-2"/>
          <w:sz w:val="16"/>
          <w:vertAlign w:val="baseline"/>
        </w:rPr>
        <w:t> </w:t>
      </w:r>
      <w:r>
        <w:rPr>
          <w:sz w:val="16"/>
          <w:vertAlign w:val="baseline"/>
        </w:rPr>
        <w:t>2004,</w:t>
      </w:r>
      <w:r>
        <w:rPr>
          <w:spacing w:val="-4"/>
          <w:sz w:val="16"/>
          <w:vertAlign w:val="baseline"/>
        </w:rPr>
        <w:t> </w:t>
      </w:r>
      <w:r>
        <w:rPr>
          <w:i/>
          <w:spacing w:val="-2"/>
          <w:sz w:val="16"/>
          <w:vertAlign w:val="baseline"/>
        </w:rPr>
        <w:t>supra</w:t>
      </w:r>
      <w:r>
        <w:rPr>
          <w:spacing w:val="-2"/>
          <w:sz w:val="16"/>
          <w:vertAlign w:val="baseline"/>
        </w:rPr>
        <w:t>.</w:t>
      </w:r>
    </w:p>
    <w:p>
      <w:pPr>
        <w:spacing w:after="0"/>
        <w:jc w:val="both"/>
        <w:rPr>
          <w:sz w:val="16"/>
        </w:rPr>
        <w:sectPr>
          <w:pgSz w:w="12240" w:h="15840"/>
          <w:pgMar w:header="0" w:footer="715" w:top="1360" w:bottom="900" w:left="1320" w:right="1240"/>
        </w:sectPr>
      </w:pPr>
    </w:p>
    <w:p>
      <w:pPr>
        <w:pStyle w:val="BodyText"/>
        <w:spacing w:before="80"/>
        <w:ind w:left="119" w:right="196"/>
        <w:jc w:val="both"/>
      </w:pPr>
      <w:r>
        <w:rPr/>
        <w:t>delito</w:t>
      </w:r>
      <w:r>
        <w:rPr>
          <w:spacing w:val="-5"/>
        </w:rPr>
        <w:t> </w:t>
      </w:r>
      <w:r>
        <w:rPr/>
        <w:t>de</w:t>
      </w:r>
      <w:r>
        <w:rPr>
          <w:spacing w:val="-3"/>
        </w:rPr>
        <w:t> </w:t>
      </w:r>
      <w:r>
        <w:rPr/>
        <w:t>injurias</w:t>
      </w:r>
      <w:r>
        <w:rPr>
          <w:spacing w:val="-5"/>
        </w:rPr>
        <w:t> </w:t>
      </w:r>
      <w:r>
        <w:rPr/>
        <w:t>graves</w:t>
      </w:r>
      <w:r>
        <w:rPr>
          <w:spacing w:val="-2"/>
        </w:rPr>
        <w:t> </w:t>
      </w:r>
      <w:r>
        <w:rPr/>
        <w:t>a</w:t>
      </w:r>
      <w:r>
        <w:rPr>
          <w:spacing w:val="-1"/>
        </w:rPr>
        <w:t> </w:t>
      </w:r>
      <w:r>
        <w:rPr/>
        <w:t>través</w:t>
      </w:r>
      <w:r>
        <w:rPr>
          <w:spacing w:val="-2"/>
        </w:rPr>
        <w:t> </w:t>
      </w:r>
      <w:r>
        <w:rPr/>
        <w:t>de</w:t>
      </w:r>
      <w:r>
        <w:rPr>
          <w:spacing w:val="-3"/>
        </w:rPr>
        <w:t> </w:t>
      </w:r>
      <w:r>
        <w:rPr/>
        <w:t>medios</w:t>
      </w:r>
      <w:r>
        <w:rPr>
          <w:spacing w:val="-2"/>
        </w:rPr>
        <w:t> </w:t>
      </w:r>
      <w:r>
        <w:rPr/>
        <w:t>de comunicación</w:t>
      </w:r>
      <w:r>
        <w:rPr>
          <w:spacing w:val="-1"/>
        </w:rPr>
        <w:t> </w:t>
      </w:r>
      <w:r>
        <w:rPr/>
        <w:t>social,</w:t>
      </w:r>
      <w:r>
        <w:rPr>
          <w:spacing w:val="-2"/>
        </w:rPr>
        <w:t> </w:t>
      </w:r>
      <w:r>
        <w:rPr/>
        <w:t>en perjuicio</w:t>
      </w:r>
      <w:r>
        <w:rPr>
          <w:spacing w:val="-3"/>
        </w:rPr>
        <w:t> </w:t>
      </w:r>
      <w:r>
        <w:rPr/>
        <w:t>del</w:t>
      </w:r>
      <w:r>
        <w:rPr>
          <w:spacing w:val="-1"/>
        </w:rPr>
        <w:t> </w:t>
      </w:r>
      <w:r>
        <w:rPr/>
        <w:t>senador SP.</w:t>
      </w:r>
      <w:r>
        <w:rPr>
          <w:spacing w:val="-12"/>
        </w:rPr>
        <w:t> </w:t>
      </w:r>
      <w:r>
        <w:rPr/>
        <w:t>En</w:t>
      </w:r>
      <w:r>
        <w:rPr>
          <w:spacing w:val="-10"/>
        </w:rPr>
        <w:t> </w:t>
      </w:r>
      <w:r>
        <w:rPr/>
        <w:t>sus</w:t>
      </w:r>
      <w:r>
        <w:rPr>
          <w:spacing w:val="-12"/>
        </w:rPr>
        <w:t> </w:t>
      </w:r>
      <w:r>
        <w:rPr/>
        <w:t>fundamentos</w:t>
      </w:r>
      <w:r>
        <w:rPr>
          <w:spacing w:val="-10"/>
        </w:rPr>
        <w:t> </w:t>
      </w:r>
      <w:r>
        <w:rPr/>
        <w:t>expresó</w:t>
      </w:r>
      <w:r>
        <w:rPr>
          <w:spacing w:val="-12"/>
        </w:rPr>
        <w:t> </w:t>
      </w:r>
      <w:r>
        <w:rPr/>
        <w:t>que</w:t>
      </w:r>
      <w:r>
        <w:rPr>
          <w:spacing w:val="-10"/>
        </w:rPr>
        <w:t> </w:t>
      </w:r>
      <w:r>
        <w:rPr/>
        <w:t>“los</w:t>
      </w:r>
      <w:r>
        <w:rPr>
          <w:spacing w:val="-12"/>
        </w:rPr>
        <w:t> </w:t>
      </w:r>
      <w:r>
        <w:rPr/>
        <w:t>dichos</w:t>
      </w:r>
      <w:r>
        <w:rPr>
          <w:spacing w:val="-10"/>
        </w:rPr>
        <w:t> </w:t>
      </w:r>
      <w:r>
        <w:rPr/>
        <w:t>del</w:t>
      </w:r>
      <w:r>
        <w:rPr>
          <w:spacing w:val="-11"/>
        </w:rPr>
        <w:t> </w:t>
      </w:r>
      <w:r>
        <w:rPr/>
        <w:t>querellado</w:t>
      </w:r>
      <w:r>
        <w:rPr>
          <w:spacing w:val="-12"/>
        </w:rPr>
        <w:t> </w:t>
      </w:r>
      <w:r>
        <w:rPr/>
        <w:t>no</w:t>
      </w:r>
      <w:r>
        <w:rPr>
          <w:spacing w:val="-12"/>
        </w:rPr>
        <w:t> </w:t>
      </w:r>
      <w:r>
        <w:rPr/>
        <w:t>pueden</w:t>
      </w:r>
      <w:r>
        <w:rPr>
          <w:spacing w:val="-10"/>
        </w:rPr>
        <w:t> </w:t>
      </w:r>
      <w:r>
        <w:rPr/>
        <w:t>considerarse</w:t>
      </w:r>
      <w:r>
        <w:rPr>
          <w:spacing w:val="-10"/>
        </w:rPr>
        <w:t> </w:t>
      </w:r>
      <w:r>
        <w:rPr/>
        <w:t>como revestidos de la seriedad y razonabilidad requerida para que su derecho a informar deba prevalecer</w:t>
      </w:r>
      <w:r>
        <w:rPr>
          <w:spacing w:val="-3"/>
        </w:rPr>
        <w:t> </w:t>
      </w:r>
      <w:r>
        <w:rPr/>
        <w:t>por sobre el honor</w:t>
      </w:r>
      <w:r>
        <w:rPr>
          <w:spacing w:val="-3"/>
        </w:rPr>
        <w:t> </w:t>
      </w:r>
      <w:r>
        <w:rPr/>
        <w:t>del</w:t>
      </w:r>
      <w:r>
        <w:rPr>
          <w:spacing w:val="-1"/>
        </w:rPr>
        <w:t> </w:t>
      </w:r>
      <w:r>
        <w:rPr/>
        <w:t>querellante,</w:t>
      </w:r>
      <w:r>
        <w:rPr>
          <w:spacing w:val="-2"/>
        </w:rPr>
        <w:t> </w:t>
      </w:r>
      <w:r>
        <w:rPr/>
        <w:t>por cuanto</w:t>
      </w:r>
      <w:r>
        <w:rPr>
          <w:spacing w:val="-3"/>
        </w:rPr>
        <w:t> </w:t>
      </w:r>
      <w:r>
        <w:rPr/>
        <w:t>no existe</w:t>
      </w:r>
      <w:r>
        <w:rPr>
          <w:spacing w:val="-1"/>
        </w:rPr>
        <w:t> </w:t>
      </w:r>
      <w:r>
        <w:rPr/>
        <w:t>proporcionalidad</w:t>
      </w:r>
      <w:r>
        <w:rPr>
          <w:spacing w:val="-1"/>
        </w:rPr>
        <w:t> </w:t>
      </w:r>
      <w:r>
        <w:rPr/>
        <w:t>entre el sacrificio del honor y los beneficios que se pudieran obtener con la crítica”. El Juzgado de Garantía le impuso la pena de 300 días de reclusión menor en su grado mínimo y multa de 20</w:t>
      </w:r>
      <w:r>
        <w:rPr>
          <w:spacing w:val="-12"/>
        </w:rPr>
        <w:t> </w:t>
      </w:r>
      <w:r>
        <w:rPr/>
        <w:t>unidades</w:t>
      </w:r>
      <w:r>
        <w:rPr>
          <w:spacing w:val="-13"/>
        </w:rPr>
        <w:t> </w:t>
      </w:r>
      <w:r>
        <w:rPr/>
        <w:t>tributarias</w:t>
      </w:r>
      <w:r>
        <w:rPr>
          <w:spacing w:val="-9"/>
        </w:rPr>
        <w:t> </w:t>
      </w:r>
      <w:r>
        <w:rPr/>
        <w:t>mensuales</w:t>
      </w:r>
      <w:hyperlink w:history="true" w:anchor="_bookmark87">
        <w:r>
          <w:rPr>
            <w:position w:val="7"/>
            <w:sz w:val="13"/>
          </w:rPr>
          <w:t>66</w:t>
        </w:r>
      </w:hyperlink>
      <w:r>
        <w:rPr/>
        <w:t>,</w:t>
      </w:r>
      <w:r>
        <w:rPr>
          <w:spacing w:val="-13"/>
        </w:rPr>
        <w:t> </w:t>
      </w:r>
      <w:r>
        <w:rPr/>
        <w:t>más</w:t>
      </w:r>
      <w:r>
        <w:rPr>
          <w:spacing w:val="-11"/>
        </w:rPr>
        <w:t> </w:t>
      </w:r>
      <w:r>
        <w:rPr/>
        <w:t>la</w:t>
      </w:r>
      <w:r>
        <w:rPr>
          <w:spacing w:val="-12"/>
        </w:rPr>
        <w:t> </w:t>
      </w:r>
      <w:r>
        <w:rPr/>
        <w:t>accesoria</w:t>
      </w:r>
      <w:r>
        <w:rPr>
          <w:spacing w:val="-10"/>
        </w:rPr>
        <w:t> </w:t>
      </w:r>
      <w:r>
        <w:rPr/>
        <w:t>suspensión</w:t>
      </w:r>
      <w:r>
        <w:rPr>
          <w:spacing w:val="-12"/>
        </w:rPr>
        <w:t> </w:t>
      </w:r>
      <w:r>
        <w:rPr/>
        <w:t>de</w:t>
      </w:r>
      <w:r>
        <w:rPr>
          <w:spacing w:val="-11"/>
        </w:rPr>
        <w:t> </w:t>
      </w:r>
      <w:r>
        <w:rPr/>
        <w:t>cargos</w:t>
      </w:r>
      <w:r>
        <w:rPr>
          <w:spacing w:val="-11"/>
        </w:rPr>
        <w:t> </w:t>
      </w:r>
      <w:r>
        <w:rPr/>
        <w:t>u</w:t>
      </w:r>
      <w:r>
        <w:rPr>
          <w:spacing w:val="-12"/>
        </w:rPr>
        <w:t> </w:t>
      </w:r>
      <w:r>
        <w:rPr/>
        <w:t>oficios</w:t>
      </w:r>
      <w:r>
        <w:rPr>
          <w:spacing w:val="-11"/>
        </w:rPr>
        <w:t> </w:t>
      </w:r>
      <w:r>
        <w:rPr/>
        <w:t>públicos por el período de la condena, con costas. Dichos delitos se encontraban previstos en los artículos</w:t>
      </w:r>
      <w:r>
        <w:rPr>
          <w:spacing w:val="-7"/>
        </w:rPr>
        <w:t> </w:t>
      </w:r>
      <w:r>
        <w:rPr/>
        <w:t>417</w:t>
      </w:r>
      <w:r>
        <w:rPr>
          <w:spacing w:val="-8"/>
        </w:rPr>
        <w:t> </w:t>
      </w:r>
      <w:r>
        <w:rPr/>
        <w:t>inciso</w:t>
      </w:r>
      <w:r>
        <w:rPr>
          <w:spacing w:val="-10"/>
        </w:rPr>
        <w:t> </w:t>
      </w:r>
      <w:r>
        <w:rPr/>
        <w:t>3</w:t>
      </w:r>
      <w:r>
        <w:rPr>
          <w:spacing w:val="-8"/>
        </w:rPr>
        <w:t> </w:t>
      </w:r>
      <w:r>
        <w:rPr/>
        <w:t>y</w:t>
      </w:r>
      <w:r>
        <w:rPr>
          <w:spacing w:val="-7"/>
        </w:rPr>
        <w:t> </w:t>
      </w:r>
      <w:r>
        <w:rPr/>
        <w:t>418,</w:t>
      </w:r>
      <w:r>
        <w:rPr>
          <w:spacing w:val="-9"/>
        </w:rPr>
        <w:t> </w:t>
      </w:r>
      <w:r>
        <w:rPr/>
        <w:t>inciso</w:t>
      </w:r>
      <w:r>
        <w:rPr>
          <w:spacing w:val="-7"/>
        </w:rPr>
        <w:t> </w:t>
      </w:r>
      <w:r>
        <w:rPr/>
        <w:t>primero</w:t>
      </w:r>
      <w:r>
        <w:rPr>
          <w:spacing w:val="-9"/>
        </w:rPr>
        <w:t> </w:t>
      </w:r>
      <w:r>
        <w:rPr/>
        <w:t>del</w:t>
      </w:r>
      <w:r>
        <w:rPr>
          <w:spacing w:val="-6"/>
        </w:rPr>
        <w:t> </w:t>
      </w:r>
      <w:r>
        <w:rPr/>
        <w:t>Código</w:t>
      </w:r>
      <w:r>
        <w:rPr>
          <w:spacing w:val="-8"/>
        </w:rPr>
        <w:t> </w:t>
      </w:r>
      <w:r>
        <w:rPr/>
        <w:t>Penal,</w:t>
      </w:r>
      <w:r>
        <w:rPr>
          <w:spacing w:val="-7"/>
        </w:rPr>
        <w:t> </w:t>
      </w:r>
      <w:r>
        <w:rPr/>
        <w:t>en</w:t>
      </w:r>
      <w:r>
        <w:rPr>
          <w:spacing w:val="-8"/>
        </w:rPr>
        <w:t> </w:t>
      </w:r>
      <w:r>
        <w:rPr/>
        <w:t>relación</w:t>
      </w:r>
      <w:r>
        <w:rPr>
          <w:spacing w:val="-8"/>
        </w:rPr>
        <w:t> </w:t>
      </w:r>
      <w:r>
        <w:rPr/>
        <w:t>con</w:t>
      </w:r>
      <w:r>
        <w:rPr>
          <w:spacing w:val="-8"/>
        </w:rPr>
        <w:t> </w:t>
      </w:r>
      <w:r>
        <w:rPr/>
        <w:t>el</w:t>
      </w:r>
      <w:r>
        <w:rPr>
          <w:spacing w:val="-6"/>
        </w:rPr>
        <w:t> </w:t>
      </w:r>
      <w:r>
        <w:rPr/>
        <w:t>artículo</w:t>
      </w:r>
      <w:r>
        <w:rPr>
          <w:spacing w:val="-8"/>
        </w:rPr>
        <w:t> </w:t>
      </w:r>
      <w:r>
        <w:rPr/>
        <w:t>29</w:t>
      </w:r>
      <w:r>
        <w:rPr>
          <w:spacing w:val="-8"/>
        </w:rPr>
        <w:t> </w:t>
      </w:r>
      <w:r>
        <w:rPr/>
        <w:t>de la Ley No. 19.733 sobre abusos de publicidad (</w:t>
      </w:r>
      <w:r>
        <w:rPr>
          <w:i/>
        </w:rPr>
        <w:t>supra </w:t>
      </w:r>
      <w:r>
        <w:rPr/>
        <w:t>párrs. 45 y 47). En la misma decisión, el</w:t>
      </w:r>
      <w:r>
        <w:rPr>
          <w:spacing w:val="-3"/>
        </w:rPr>
        <w:t> </w:t>
      </w:r>
      <w:r>
        <w:rPr/>
        <w:t>Juzgado</w:t>
      </w:r>
      <w:r>
        <w:rPr>
          <w:spacing w:val="-2"/>
        </w:rPr>
        <w:t> </w:t>
      </w:r>
      <w:r>
        <w:rPr/>
        <w:t>de</w:t>
      </w:r>
      <w:r>
        <w:rPr>
          <w:spacing w:val="-1"/>
        </w:rPr>
        <w:t> </w:t>
      </w:r>
      <w:r>
        <w:rPr/>
        <w:t>Garantía</w:t>
      </w:r>
      <w:r>
        <w:rPr>
          <w:spacing w:val="-1"/>
        </w:rPr>
        <w:t> </w:t>
      </w:r>
      <w:r>
        <w:rPr/>
        <w:t>concluyó</w:t>
      </w:r>
      <w:r>
        <w:rPr>
          <w:spacing w:val="-4"/>
        </w:rPr>
        <w:t> </w:t>
      </w:r>
      <w:r>
        <w:rPr/>
        <w:t>que</w:t>
      </w:r>
      <w:r>
        <w:rPr>
          <w:spacing w:val="-2"/>
        </w:rPr>
        <w:t> </w:t>
      </w:r>
      <w:r>
        <w:rPr/>
        <w:t>el</w:t>
      </w:r>
      <w:r>
        <w:rPr>
          <w:spacing w:val="-3"/>
        </w:rPr>
        <w:t> </w:t>
      </w:r>
      <w:r>
        <w:rPr/>
        <w:t>problema</w:t>
      </w:r>
      <w:r>
        <w:rPr>
          <w:spacing w:val="-3"/>
        </w:rPr>
        <w:t> </w:t>
      </w:r>
      <w:r>
        <w:rPr/>
        <w:t>jurídico era</w:t>
      </w:r>
      <w:r>
        <w:rPr>
          <w:spacing w:val="-1"/>
        </w:rPr>
        <w:t> </w:t>
      </w:r>
      <w:r>
        <w:rPr/>
        <w:t>la</w:t>
      </w:r>
      <w:r>
        <w:rPr>
          <w:spacing w:val="-1"/>
        </w:rPr>
        <w:t> </w:t>
      </w:r>
      <w:r>
        <w:rPr/>
        <w:t>colisión</w:t>
      </w:r>
      <w:r>
        <w:rPr>
          <w:spacing w:val="-2"/>
        </w:rPr>
        <w:t> </w:t>
      </w:r>
      <w:r>
        <w:rPr/>
        <w:t>de</w:t>
      </w:r>
      <w:r>
        <w:rPr>
          <w:spacing w:val="-2"/>
        </w:rPr>
        <w:t> </w:t>
      </w:r>
      <w:r>
        <w:rPr/>
        <w:t>derechos entre</w:t>
      </w:r>
      <w:r>
        <w:rPr>
          <w:spacing w:val="-2"/>
        </w:rPr>
        <w:t> </w:t>
      </w:r>
      <w:r>
        <w:rPr/>
        <w:t>el honor y la libertad de expresión, por lo que se debía “determinar la concurrencia o no de la causal de justificación de obrar en el ejercicio legítimo de un derecho” y que la defensa no logró</w:t>
      </w:r>
      <w:r>
        <w:rPr>
          <w:spacing w:val="-18"/>
        </w:rPr>
        <w:t> </w:t>
      </w:r>
      <w:r>
        <w:rPr/>
        <w:t>acreditar</w:t>
      </w:r>
      <w:r>
        <w:rPr>
          <w:spacing w:val="-18"/>
        </w:rPr>
        <w:t> </w:t>
      </w:r>
      <w:r>
        <w:rPr/>
        <w:t>que</w:t>
      </w:r>
      <w:r>
        <w:rPr>
          <w:spacing w:val="-17"/>
        </w:rPr>
        <w:t> </w:t>
      </w:r>
      <w:r>
        <w:rPr/>
        <w:t>el</w:t>
      </w:r>
      <w:r>
        <w:rPr>
          <w:spacing w:val="-18"/>
        </w:rPr>
        <w:t> </w:t>
      </w:r>
      <w:r>
        <w:rPr/>
        <w:t>imputado</w:t>
      </w:r>
      <w:r>
        <w:rPr>
          <w:spacing w:val="-17"/>
        </w:rPr>
        <w:t> </w:t>
      </w:r>
      <w:r>
        <w:rPr/>
        <w:t>obró</w:t>
      </w:r>
      <w:r>
        <w:rPr>
          <w:spacing w:val="-18"/>
        </w:rPr>
        <w:t> </w:t>
      </w:r>
      <w:r>
        <w:rPr/>
        <w:t>en</w:t>
      </w:r>
      <w:r>
        <w:rPr>
          <w:spacing w:val="-18"/>
        </w:rPr>
        <w:t> </w:t>
      </w:r>
      <w:r>
        <w:rPr/>
        <w:t>el</w:t>
      </w:r>
      <w:r>
        <w:rPr>
          <w:spacing w:val="-17"/>
        </w:rPr>
        <w:t> </w:t>
      </w:r>
      <w:r>
        <w:rPr/>
        <w:t>ejercicio</w:t>
      </w:r>
      <w:r>
        <w:rPr>
          <w:spacing w:val="-18"/>
        </w:rPr>
        <w:t> </w:t>
      </w:r>
      <w:r>
        <w:rPr/>
        <w:t>legítimo</w:t>
      </w:r>
      <w:r>
        <w:rPr>
          <w:spacing w:val="-17"/>
        </w:rPr>
        <w:t> </w:t>
      </w:r>
      <w:r>
        <w:rPr/>
        <w:t>de</w:t>
      </w:r>
      <w:r>
        <w:rPr>
          <w:spacing w:val="-18"/>
        </w:rPr>
        <w:t> </w:t>
      </w:r>
      <w:r>
        <w:rPr/>
        <w:t>un</w:t>
      </w:r>
      <w:r>
        <w:rPr>
          <w:spacing w:val="-17"/>
        </w:rPr>
        <w:t> </w:t>
      </w:r>
      <w:r>
        <w:rPr/>
        <w:t>derecho</w:t>
      </w:r>
      <w:r>
        <w:rPr>
          <w:spacing w:val="-18"/>
        </w:rPr>
        <w:t> </w:t>
      </w:r>
      <w:r>
        <w:rPr/>
        <w:t>conforme</w:t>
      </w:r>
      <w:r>
        <w:rPr>
          <w:spacing w:val="-18"/>
        </w:rPr>
        <w:t> </w:t>
      </w:r>
      <w:r>
        <w:rPr/>
        <w:t>al</w:t>
      </w:r>
      <w:r>
        <w:rPr>
          <w:spacing w:val="-17"/>
        </w:rPr>
        <w:t> </w:t>
      </w:r>
      <w:r>
        <w:rPr/>
        <w:t>artículo 10 No. 10 del Código Penal</w:t>
      </w:r>
      <w:hyperlink w:history="true" w:anchor="_bookmark88">
        <w:r>
          <w:rPr>
            <w:position w:val="7"/>
            <w:sz w:val="13"/>
          </w:rPr>
          <w:t>67</w:t>
        </w:r>
      </w:hyperlink>
      <w:r>
        <w:rPr/>
        <w:t>.</w:t>
      </w:r>
    </w:p>
    <w:p>
      <w:pPr>
        <w:pStyle w:val="BodyText"/>
        <w:spacing w:before="11"/>
        <w:rPr>
          <w:sz w:val="19"/>
        </w:rPr>
      </w:pPr>
    </w:p>
    <w:p>
      <w:pPr>
        <w:pStyle w:val="ListParagraph"/>
        <w:numPr>
          <w:ilvl w:val="0"/>
          <w:numId w:val="12"/>
        </w:numPr>
        <w:tabs>
          <w:tab w:pos="829" w:val="left" w:leader="none"/>
        </w:tabs>
        <w:spacing w:line="240" w:lineRule="auto" w:before="0" w:after="0"/>
        <w:ind w:left="120" w:right="196" w:hanging="1"/>
        <w:jc w:val="both"/>
        <w:rPr>
          <w:sz w:val="20"/>
        </w:rPr>
      </w:pPr>
      <w:r>
        <w:rPr>
          <w:sz w:val="20"/>
        </w:rPr>
        <w:t>El Juzgado de Garantía de Puerto Montt tuvo por acreditado que, “a partir del 12 de mayo</w:t>
      </w:r>
      <w:r>
        <w:rPr>
          <w:spacing w:val="-18"/>
          <w:sz w:val="20"/>
        </w:rPr>
        <w:t> </w:t>
      </w:r>
      <w:r>
        <w:rPr>
          <w:sz w:val="20"/>
        </w:rPr>
        <w:t>del</w:t>
      </w:r>
      <w:r>
        <w:rPr>
          <w:spacing w:val="-18"/>
          <w:sz w:val="20"/>
        </w:rPr>
        <w:t> </w:t>
      </w:r>
      <w:r>
        <w:rPr>
          <w:sz w:val="20"/>
        </w:rPr>
        <w:t>[2004],</w:t>
      </w:r>
      <w:r>
        <w:rPr>
          <w:spacing w:val="-17"/>
          <w:sz w:val="20"/>
        </w:rPr>
        <w:t> </w:t>
      </w:r>
      <w:r>
        <w:rPr>
          <w:sz w:val="20"/>
        </w:rPr>
        <w:t>el</w:t>
      </w:r>
      <w:r>
        <w:rPr>
          <w:spacing w:val="-18"/>
          <w:sz w:val="20"/>
        </w:rPr>
        <w:t> </w:t>
      </w:r>
      <w:r>
        <w:rPr>
          <w:sz w:val="20"/>
        </w:rPr>
        <w:t>querellado,</w:t>
      </w:r>
      <w:r>
        <w:rPr>
          <w:spacing w:val="-17"/>
          <w:sz w:val="20"/>
        </w:rPr>
        <w:t> </w:t>
      </w:r>
      <w:r>
        <w:rPr>
          <w:sz w:val="20"/>
        </w:rPr>
        <w:t>don</w:t>
      </w:r>
      <w:r>
        <w:rPr>
          <w:spacing w:val="-18"/>
          <w:sz w:val="20"/>
        </w:rPr>
        <w:t> </w:t>
      </w:r>
      <w:r>
        <w:rPr>
          <w:sz w:val="20"/>
        </w:rPr>
        <w:t>Carlos</w:t>
      </w:r>
      <w:r>
        <w:rPr>
          <w:spacing w:val="-18"/>
          <w:sz w:val="20"/>
        </w:rPr>
        <w:t> </w:t>
      </w:r>
      <w:r>
        <w:rPr>
          <w:sz w:val="20"/>
        </w:rPr>
        <w:t>Baraona</w:t>
      </w:r>
      <w:r>
        <w:rPr>
          <w:spacing w:val="-17"/>
          <w:sz w:val="20"/>
        </w:rPr>
        <w:t> </w:t>
      </w:r>
      <w:r>
        <w:rPr>
          <w:sz w:val="20"/>
        </w:rPr>
        <w:t>Bray,</w:t>
      </w:r>
      <w:r>
        <w:rPr>
          <w:spacing w:val="-18"/>
          <w:sz w:val="20"/>
        </w:rPr>
        <w:t> </w:t>
      </w:r>
      <w:r>
        <w:rPr>
          <w:sz w:val="20"/>
        </w:rPr>
        <w:t>en</w:t>
      </w:r>
      <w:r>
        <w:rPr>
          <w:spacing w:val="-17"/>
          <w:sz w:val="20"/>
        </w:rPr>
        <w:t> </w:t>
      </w:r>
      <w:r>
        <w:rPr>
          <w:sz w:val="20"/>
        </w:rPr>
        <w:t>circunstancias</w:t>
      </w:r>
      <w:r>
        <w:rPr>
          <w:spacing w:val="-18"/>
          <w:sz w:val="20"/>
        </w:rPr>
        <w:t> </w:t>
      </w:r>
      <w:r>
        <w:rPr>
          <w:sz w:val="20"/>
        </w:rPr>
        <w:t>que</w:t>
      </w:r>
      <w:r>
        <w:rPr>
          <w:spacing w:val="-17"/>
          <w:sz w:val="20"/>
        </w:rPr>
        <w:t> </w:t>
      </w:r>
      <w:r>
        <w:rPr>
          <w:sz w:val="20"/>
        </w:rPr>
        <w:t>se</w:t>
      </w:r>
      <w:r>
        <w:rPr>
          <w:spacing w:val="-18"/>
          <w:sz w:val="20"/>
        </w:rPr>
        <w:t> </w:t>
      </w:r>
      <w:r>
        <w:rPr>
          <w:sz w:val="20"/>
        </w:rPr>
        <w:t>encontraba detenido el</w:t>
      </w:r>
      <w:r>
        <w:rPr>
          <w:spacing w:val="-1"/>
          <w:sz w:val="20"/>
        </w:rPr>
        <w:t> </w:t>
      </w:r>
      <w:r>
        <w:rPr>
          <w:sz w:val="20"/>
        </w:rPr>
        <w:t>director</w:t>
      </w:r>
      <w:r>
        <w:rPr>
          <w:spacing w:val="-3"/>
          <w:sz w:val="20"/>
        </w:rPr>
        <w:t> </w:t>
      </w:r>
      <w:r>
        <w:rPr>
          <w:sz w:val="20"/>
        </w:rPr>
        <w:t>ejecutivo</w:t>
      </w:r>
      <w:r>
        <w:rPr>
          <w:spacing w:val="-3"/>
          <w:sz w:val="20"/>
        </w:rPr>
        <w:t> </w:t>
      </w:r>
      <w:r>
        <w:rPr>
          <w:sz w:val="20"/>
        </w:rPr>
        <w:t>de</w:t>
      </w:r>
      <w:r>
        <w:rPr>
          <w:spacing w:val="-3"/>
          <w:sz w:val="20"/>
        </w:rPr>
        <w:t> </w:t>
      </w:r>
      <w:r>
        <w:rPr>
          <w:sz w:val="20"/>
        </w:rPr>
        <w:t>CONAF</w:t>
      </w:r>
      <w:r>
        <w:rPr>
          <w:spacing w:val="-1"/>
          <w:sz w:val="20"/>
        </w:rPr>
        <w:t> </w:t>
      </w:r>
      <w:r>
        <w:rPr>
          <w:sz w:val="20"/>
        </w:rPr>
        <w:t>por</w:t>
      </w:r>
      <w:r>
        <w:rPr>
          <w:spacing w:val="-3"/>
          <w:sz w:val="20"/>
        </w:rPr>
        <w:t> </w:t>
      </w:r>
      <w:r>
        <w:rPr>
          <w:sz w:val="20"/>
        </w:rPr>
        <w:t>los ilícitos</w:t>
      </w:r>
      <w:r>
        <w:rPr>
          <w:spacing w:val="-2"/>
          <w:sz w:val="20"/>
        </w:rPr>
        <w:t> </w:t>
      </w:r>
      <w:r>
        <w:rPr>
          <w:sz w:val="20"/>
        </w:rPr>
        <w:t>de</w:t>
      </w:r>
      <w:r>
        <w:rPr>
          <w:spacing w:val="-3"/>
          <w:sz w:val="20"/>
        </w:rPr>
        <w:t> </w:t>
      </w:r>
      <w:r>
        <w:rPr>
          <w:sz w:val="20"/>
        </w:rPr>
        <w:t>cohecho,</w:t>
      </w:r>
      <w:r>
        <w:rPr>
          <w:spacing w:val="-2"/>
          <w:sz w:val="20"/>
        </w:rPr>
        <w:t> </w:t>
      </w:r>
      <w:r>
        <w:rPr>
          <w:sz w:val="20"/>
        </w:rPr>
        <w:t>asociación</w:t>
      </w:r>
      <w:r>
        <w:rPr>
          <w:spacing w:val="-1"/>
          <w:sz w:val="20"/>
        </w:rPr>
        <w:t> </w:t>
      </w:r>
      <w:r>
        <w:rPr>
          <w:sz w:val="20"/>
        </w:rPr>
        <w:t>ilícita</w:t>
      </w:r>
      <w:r>
        <w:rPr>
          <w:spacing w:val="-1"/>
          <w:sz w:val="20"/>
        </w:rPr>
        <w:t> </w:t>
      </w:r>
      <w:r>
        <w:rPr>
          <w:sz w:val="20"/>
        </w:rPr>
        <w:t>y</w:t>
      </w:r>
      <w:r>
        <w:rPr>
          <w:spacing w:val="-2"/>
          <w:sz w:val="20"/>
        </w:rPr>
        <w:t> </w:t>
      </w:r>
      <w:r>
        <w:rPr>
          <w:sz w:val="20"/>
        </w:rPr>
        <w:t>tráfico de</w:t>
      </w:r>
      <w:r>
        <w:rPr>
          <w:spacing w:val="-17"/>
          <w:sz w:val="20"/>
        </w:rPr>
        <w:t> </w:t>
      </w:r>
      <w:r>
        <w:rPr>
          <w:sz w:val="20"/>
        </w:rPr>
        <w:t>influencias,</w:t>
      </w:r>
      <w:r>
        <w:rPr>
          <w:spacing w:val="-15"/>
          <w:sz w:val="20"/>
        </w:rPr>
        <w:t> </w:t>
      </w:r>
      <w:r>
        <w:rPr>
          <w:sz w:val="20"/>
        </w:rPr>
        <w:t>realiz[ó]</w:t>
      </w:r>
      <w:r>
        <w:rPr>
          <w:spacing w:val="-14"/>
          <w:sz w:val="20"/>
        </w:rPr>
        <w:t> </w:t>
      </w:r>
      <w:r>
        <w:rPr>
          <w:sz w:val="20"/>
        </w:rPr>
        <w:t>variadas</w:t>
      </w:r>
      <w:r>
        <w:rPr>
          <w:spacing w:val="-15"/>
          <w:sz w:val="20"/>
        </w:rPr>
        <w:t> </w:t>
      </w:r>
      <w:r>
        <w:rPr>
          <w:sz w:val="20"/>
        </w:rPr>
        <w:t>declaraciones</w:t>
      </w:r>
      <w:r>
        <w:rPr>
          <w:spacing w:val="-17"/>
          <w:sz w:val="20"/>
        </w:rPr>
        <w:t> </w:t>
      </w:r>
      <w:r>
        <w:rPr>
          <w:sz w:val="20"/>
        </w:rPr>
        <w:t>que</w:t>
      </w:r>
      <w:r>
        <w:rPr>
          <w:spacing w:val="-17"/>
          <w:sz w:val="20"/>
        </w:rPr>
        <w:t> </w:t>
      </w:r>
      <w:r>
        <w:rPr>
          <w:sz w:val="20"/>
        </w:rPr>
        <w:t>fueron</w:t>
      </w:r>
      <w:r>
        <w:rPr>
          <w:spacing w:val="-14"/>
          <w:sz w:val="20"/>
        </w:rPr>
        <w:t> </w:t>
      </w:r>
      <w:r>
        <w:rPr>
          <w:sz w:val="20"/>
        </w:rPr>
        <w:t>recogidas</w:t>
      </w:r>
      <w:r>
        <w:rPr>
          <w:spacing w:val="-15"/>
          <w:sz w:val="20"/>
        </w:rPr>
        <w:t> </w:t>
      </w:r>
      <w:r>
        <w:rPr>
          <w:sz w:val="20"/>
        </w:rPr>
        <w:t>y</w:t>
      </w:r>
      <w:r>
        <w:rPr>
          <w:spacing w:val="-16"/>
          <w:sz w:val="20"/>
        </w:rPr>
        <w:t> </w:t>
      </w:r>
      <w:r>
        <w:rPr>
          <w:sz w:val="20"/>
        </w:rPr>
        <w:t>difundidas</w:t>
      </w:r>
      <w:r>
        <w:rPr>
          <w:spacing w:val="-17"/>
          <w:sz w:val="20"/>
        </w:rPr>
        <w:t> </w:t>
      </w:r>
      <w:r>
        <w:rPr>
          <w:sz w:val="20"/>
        </w:rPr>
        <w:t>por</w:t>
      </w:r>
      <w:r>
        <w:rPr>
          <w:spacing w:val="-17"/>
          <w:sz w:val="20"/>
        </w:rPr>
        <w:t> </w:t>
      </w:r>
      <w:r>
        <w:rPr>
          <w:sz w:val="20"/>
        </w:rPr>
        <w:t>diversos medios de comunicación […] [e]n las cuales se consignaba que el senador de la República, don [SP], actuando como patrón de fundo ha ejercido presiones a autoridades de la décima Región,</w:t>
      </w:r>
      <w:r>
        <w:rPr>
          <w:spacing w:val="-2"/>
          <w:sz w:val="20"/>
        </w:rPr>
        <w:t> </w:t>
      </w:r>
      <w:r>
        <w:rPr>
          <w:sz w:val="20"/>
        </w:rPr>
        <w:t>concretamente</w:t>
      </w:r>
      <w:r>
        <w:rPr>
          <w:spacing w:val="-3"/>
          <w:sz w:val="20"/>
        </w:rPr>
        <w:t> </w:t>
      </w:r>
      <w:r>
        <w:rPr>
          <w:sz w:val="20"/>
        </w:rPr>
        <w:t>al</w:t>
      </w:r>
      <w:r>
        <w:rPr>
          <w:spacing w:val="-4"/>
          <w:sz w:val="20"/>
        </w:rPr>
        <w:t> </w:t>
      </w:r>
      <w:r>
        <w:rPr>
          <w:sz w:val="20"/>
        </w:rPr>
        <w:t>SEREMI</w:t>
      </w:r>
      <w:r>
        <w:rPr>
          <w:spacing w:val="-4"/>
          <w:sz w:val="20"/>
        </w:rPr>
        <w:t> </w:t>
      </w:r>
      <w:r>
        <w:rPr>
          <w:sz w:val="20"/>
        </w:rPr>
        <w:t>de</w:t>
      </w:r>
      <w:r>
        <w:rPr>
          <w:spacing w:val="-5"/>
          <w:sz w:val="20"/>
        </w:rPr>
        <w:t> </w:t>
      </w:r>
      <w:r>
        <w:rPr>
          <w:sz w:val="20"/>
        </w:rPr>
        <w:t>Bienes</w:t>
      </w:r>
      <w:r>
        <w:rPr>
          <w:spacing w:val="-5"/>
          <w:sz w:val="20"/>
        </w:rPr>
        <w:t> </w:t>
      </w:r>
      <w:r>
        <w:rPr>
          <w:sz w:val="20"/>
        </w:rPr>
        <w:t>Nacionales</w:t>
      </w:r>
      <w:r>
        <w:rPr>
          <w:spacing w:val="-4"/>
          <w:sz w:val="20"/>
        </w:rPr>
        <w:t> </w:t>
      </w:r>
      <w:r>
        <w:rPr>
          <w:sz w:val="20"/>
        </w:rPr>
        <w:t>[NB],</w:t>
      </w:r>
      <w:r>
        <w:rPr>
          <w:spacing w:val="-2"/>
          <w:sz w:val="20"/>
        </w:rPr>
        <w:t> </w:t>
      </w:r>
      <w:r>
        <w:rPr>
          <w:sz w:val="20"/>
        </w:rPr>
        <w:t>al</w:t>
      </w:r>
      <w:r>
        <w:rPr>
          <w:spacing w:val="-4"/>
          <w:sz w:val="20"/>
        </w:rPr>
        <w:t> </w:t>
      </w:r>
      <w:r>
        <w:rPr>
          <w:sz w:val="20"/>
        </w:rPr>
        <w:t>Director</w:t>
      </w:r>
      <w:r>
        <w:rPr>
          <w:spacing w:val="-5"/>
          <w:sz w:val="20"/>
        </w:rPr>
        <w:t> </w:t>
      </w:r>
      <w:r>
        <w:rPr>
          <w:sz w:val="20"/>
        </w:rPr>
        <w:t>Regional</w:t>
      </w:r>
      <w:r>
        <w:rPr>
          <w:spacing w:val="-4"/>
          <w:sz w:val="20"/>
        </w:rPr>
        <w:t> </w:t>
      </w:r>
      <w:r>
        <w:rPr>
          <w:sz w:val="20"/>
        </w:rPr>
        <w:t>de</w:t>
      </w:r>
      <w:r>
        <w:rPr>
          <w:spacing w:val="-3"/>
          <w:sz w:val="20"/>
        </w:rPr>
        <w:t> </w:t>
      </w:r>
      <w:r>
        <w:rPr>
          <w:sz w:val="20"/>
        </w:rPr>
        <w:t>CONAF [PB], y al Director Provincial de CONAF [LB], con la finalidad de permitir la ocupación ilegal de propiedades y la tala ilícita de alerces. Señalándose que [NB y PB eran] fieles sirvientes de don [SP], mismo que ejer[cía] presiones sobre los referidos funcionarios para el saneamiento irregular de títulos de dominio y la obtención ilegal de planes de manejo de alerces, dado que, ello obedec[ía] a promesas electorales adquiridas por el Senador en su campaña política, de todo lo cual [tenía] pruebas”</w:t>
      </w:r>
      <w:hyperlink w:history="true" w:anchor="_bookmark89">
        <w:r>
          <w:rPr>
            <w:position w:val="7"/>
            <w:sz w:val="13"/>
          </w:rPr>
          <w:t>68</w:t>
        </w:r>
      </w:hyperlink>
      <w:r>
        <w:rPr>
          <w:sz w:val="20"/>
        </w:rPr>
        <w:t>.</w:t>
      </w:r>
    </w:p>
    <w:p>
      <w:pPr>
        <w:pStyle w:val="BodyText"/>
      </w:pPr>
    </w:p>
    <w:p>
      <w:pPr>
        <w:pStyle w:val="ListParagraph"/>
        <w:numPr>
          <w:ilvl w:val="0"/>
          <w:numId w:val="12"/>
        </w:numPr>
        <w:tabs>
          <w:tab w:pos="829" w:val="left" w:leader="none"/>
        </w:tabs>
        <w:spacing w:line="240" w:lineRule="auto" w:before="1" w:after="0"/>
        <w:ind w:left="119" w:right="196" w:firstLine="0"/>
        <w:jc w:val="both"/>
        <w:rPr>
          <w:sz w:val="20"/>
        </w:rPr>
      </w:pPr>
      <w:r>
        <w:rPr>
          <w:sz w:val="20"/>
        </w:rPr>
        <w:t>La</w:t>
      </w:r>
      <w:r>
        <w:rPr>
          <w:spacing w:val="-4"/>
          <w:sz w:val="20"/>
        </w:rPr>
        <w:t> </w:t>
      </w:r>
      <w:r>
        <w:rPr>
          <w:sz w:val="20"/>
        </w:rPr>
        <w:t>referida</w:t>
      </w:r>
      <w:r>
        <w:rPr>
          <w:spacing w:val="-4"/>
          <w:sz w:val="20"/>
        </w:rPr>
        <w:t> </w:t>
      </w:r>
      <w:r>
        <w:rPr>
          <w:sz w:val="20"/>
        </w:rPr>
        <w:t>sentencia</w:t>
      </w:r>
      <w:r>
        <w:rPr>
          <w:spacing w:val="-4"/>
          <w:sz w:val="20"/>
        </w:rPr>
        <w:t> </w:t>
      </w:r>
      <w:r>
        <w:rPr>
          <w:sz w:val="20"/>
        </w:rPr>
        <w:t>concluyó</w:t>
      </w:r>
      <w:r>
        <w:rPr>
          <w:spacing w:val="-5"/>
          <w:sz w:val="20"/>
        </w:rPr>
        <w:t> </w:t>
      </w:r>
      <w:r>
        <w:rPr>
          <w:sz w:val="20"/>
        </w:rPr>
        <w:t>que</w:t>
      </w:r>
      <w:r>
        <w:rPr>
          <w:spacing w:val="-5"/>
          <w:sz w:val="20"/>
        </w:rPr>
        <w:t> </w:t>
      </w:r>
      <w:r>
        <w:rPr>
          <w:sz w:val="20"/>
        </w:rPr>
        <w:t>el</w:t>
      </w:r>
      <w:r>
        <w:rPr>
          <w:spacing w:val="-4"/>
          <w:sz w:val="20"/>
        </w:rPr>
        <w:t> </w:t>
      </w:r>
      <w:r>
        <w:rPr>
          <w:sz w:val="20"/>
        </w:rPr>
        <w:t>señor</w:t>
      </w:r>
      <w:r>
        <w:rPr>
          <w:spacing w:val="-5"/>
          <w:sz w:val="20"/>
        </w:rPr>
        <w:t> </w:t>
      </w:r>
      <w:r>
        <w:rPr>
          <w:sz w:val="20"/>
        </w:rPr>
        <w:t>Baraona</w:t>
      </w:r>
      <w:r>
        <w:rPr>
          <w:spacing w:val="-4"/>
          <w:sz w:val="20"/>
        </w:rPr>
        <w:t> </w:t>
      </w:r>
      <w:r>
        <w:rPr>
          <w:sz w:val="20"/>
        </w:rPr>
        <w:t>actuó</w:t>
      </w:r>
      <w:r>
        <w:rPr>
          <w:spacing w:val="-5"/>
          <w:sz w:val="20"/>
        </w:rPr>
        <w:t> </w:t>
      </w:r>
      <w:r>
        <w:rPr>
          <w:sz w:val="20"/>
        </w:rPr>
        <w:t>con</w:t>
      </w:r>
      <w:r>
        <w:rPr>
          <w:spacing w:val="-3"/>
          <w:sz w:val="20"/>
        </w:rPr>
        <w:t> </w:t>
      </w:r>
      <w:r>
        <w:rPr>
          <w:sz w:val="20"/>
        </w:rPr>
        <w:t>el</w:t>
      </w:r>
      <w:r>
        <w:rPr>
          <w:spacing w:val="-4"/>
          <w:sz w:val="20"/>
        </w:rPr>
        <w:t> </w:t>
      </w:r>
      <w:r>
        <w:rPr>
          <w:sz w:val="20"/>
        </w:rPr>
        <w:t>propósito</w:t>
      </w:r>
      <w:r>
        <w:rPr>
          <w:spacing w:val="-5"/>
          <w:sz w:val="20"/>
        </w:rPr>
        <w:t> </w:t>
      </w:r>
      <w:r>
        <w:rPr>
          <w:sz w:val="20"/>
        </w:rPr>
        <w:t>de</w:t>
      </w:r>
      <w:r>
        <w:rPr>
          <w:spacing w:val="-5"/>
          <w:sz w:val="20"/>
        </w:rPr>
        <w:t> </w:t>
      </w:r>
      <w:r>
        <w:rPr>
          <w:sz w:val="20"/>
        </w:rPr>
        <w:t>injuriar y “no efectuó apreciaciones personales, sino que afirmaciones, mismas que en ningún caso representaban crítica política especializada”, así como que en ningún momento sus declaraciones</w:t>
      </w:r>
      <w:r>
        <w:rPr>
          <w:spacing w:val="-12"/>
          <w:sz w:val="20"/>
        </w:rPr>
        <w:t> </w:t>
      </w:r>
      <w:r>
        <w:rPr>
          <w:sz w:val="20"/>
        </w:rPr>
        <w:t>iban</w:t>
      </w:r>
      <w:r>
        <w:rPr>
          <w:spacing w:val="-10"/>
          <w:sz w:val="20"/>
        </w:rPr>
        <w:t> </w:t>
      </w:r>
      <w:r>
        <w:rPr>
          <w:sz w:val="20"/>
        </w:rPr>
        <w:t>enfocadas</w:t>
      </w:r>
      <w:r>
        <w:rPr>
          <w:spacing w:val="-12"/>
          <w:sz w:val="20"/>
        </w:rPr>
        <w:t> </w:t>
      </w:r>
      <w:r>
        <w:rPr>
          <w:sz w:val="20"/>
        </w:rPr>
        <w:t>en</w:t>
      </w:r>
      <w:r>
        <w:rPr>
          <w:spacing w:val="-13"/>
          <w:sz w:val="20"/>
        </w:rPr>
        <w:t> </w:t>
      </w:r>
      <w:r>
        <w:rPr>
          <w:sz w:val="20"/>
        </w:rPr>
        <w:t>una</w:t>
      </w:r>
      <w:r>
        <w:rPr>
          <w:spacing w:val="-13"/>
          <w:sz w:val="20"/>
        </w:rPr>
        <w:t> </w:t>
      </w:r>
      <w:r>
        <w:rPr>
          <w:sz w:val="20"/>
        </w:rPr>
        <w:t>hipótesis,</w:t>
      </w:r>
      <w:r>
        <w:rPr>
          <w:spacing w:val="-12"/>
          <w:sz w:val="20"/>
        </w:rPr>
        <w:t> </w:t>
      </w:r>
      <w:r>
        <w:rPr>
          <w:sz w:val="20"/>
        </w:rPr>
        <w:t>sino</w:t>
      </w:r>
      <w:r>
        <w:rPr>
          <w:spacing w:val="-12"/>
          <w:sz w:val="20"/>
        </w:rPr>
        <w:t> </w:t>
      </w:r>
      <w:r>
        <w:rPr>
          <w:sz w:val="20"/>
        </w:rPr>
        <w:t>en</w:t>
      </w:r>
      <w:r>
        <w:rPr>
          <w:spacing w:val="-13"/>
          <w:sz w:val="20"/>
        </w:rPr>
        <w:t> </w:t>
      </w:r>
      <w:r>
        <w:rPr>
          <w:sz w:val="20"/>
        </w:rPr>
        <w:t>afirmaciones</w:t>
      </w:r>
      <w:r>
        <w:rPr>
          <w:spacing w:val="-12"/>
          <w:sz w:val="20"/>
        </w:rPr>
        <w:t> </w:t>
      </w:r>
      <w:r>
        <w:rPr>
          <w:sz w:val="20"/>
        </w:rPr>
        <w:t>sin</w:t>
      </w:r>
      <w:r>
        <w:rPr>
          <w:spacing w:val="-13"/>
          <w:sz w:val="20"/>
        </w:rPr>
        <w:t> </w:t>
      </w:r>
      <w:r>
        <w:rPr>
          <w:sz w:val="20"/>
        </w:rPr>
        <w:t>pruebas.</w:t>
      </w:r>
      <w:r>
        <w:rPr>
          <w:spacing w:val="-14"/>
          <w:sz w:val="20"/>
        </w:rPr>
        <w:t> </w:t>
      </w:r>
      <w:r>
        <w:rPr>
          <w:sz w:val="20"/>
        </w:rPr>
        <w:t>Además,</w:t>
      </w:r>
      <w:r>
        <w:rPr>
          <w:spacing w:val="-14"/>
          <w:sz w:val="20"/>
        </w:rPr>
        <w:t> </w:t>
      </w:r>
      <w:r>
        <w:rPr>
          <w:sz w:val="20"/>
        </w:rPr>
        <w:t>los funcionarios que, de acuerdo con Baraona habían sido presionados, negaron dichas afirmaciones. En ese sentido, el juez no consideró las afirmaciones del señor Baraona como revestidas de la seriedad y razonabilidad suficiente. Finalmente, mencionó que éste imputó al senador SP meras conjeturas o rumores que sacrificaron de manera desproporcionada el derecho</w:t>
      </w:r>
      <w:r>
        <w:rPr>
          <w:spacing w:val="-2"/>
          <w:sz w:val="20"/>
        </w:rPr>
        <w:t> </w:t>
      </w:r>
      <w:r>
        <w:rPr>
          <w:sz w:val="20"/>
        </w:rPr>
        <w:t>al honor</w:t>
      </w:r>
      <w:r>
        <w:rPr>
          <w:spacing w:val="-2"/>
          <w:sz w:val="20"/>
        </w:rPr>
        <w:t> </w:t>
      </w:r>
      <w:r>
        <w:rPr>
          <w:sz w:val="20"/>
        </w:rPr>
        <w:t>del senador, radicando en ello,</w:t>
      </w:r>
      <w:r>
        <w:rPr>
          <w:spacing w:val="-1"/>
          <w:sz w:val="20"/>
        </w:rPr>
        <w:t> </w:t>
      </w:r>
      <w:r>
        <w:rPr>
          <w:sz w:val="20"/>
        </w:rPr>
        <w:t>la gravedad de</w:t>
      </w:r>
      <w:r>
        <w:rPr>
          <w:spacing w:val="-2"/>
          <w:sz w:val="20"/>
        </w:rPr>
        <w:t> </w:t>
      </w:r>
      <w:r>
        <w:rPr>
          <w:sz w:val="20"/>
        </w:rPr>
        <w:t>la injuria</w:t>
      </w:r>
      <w:hyperlink w:history="true" w:anchor="_bookmark90">
        <w:r>
          <w:rPr>
            <w:position w:val="7"/>
            <w:sz w:val="13"/>
          </w:rPr>
          <w:t>69</w:t>
        </w:r>
      </w:hyperlink>
      <w:r>
        <w:rPr>
          <w:sz w:val="20"/>
        </w:rPr>
        <w:t>.</w:t>
      </w:r>
      <w:r>
        <w:rPr>
          <w:spacing w:val="-1"/>
          <w:sz w:val="20"/>
        </w:rPr>
        <w:t> </w:t>
      </w:r>
      <w:r>
        <w:rPr>
          <w:sz w:val="20"/>
        </w:rPr>
        <w:t>La sentencia del Juzgado</w:t>
      </w:r>
      <w:r>
        <w:rPr>
          <w:spacing w:val="-7"/>
          <w:sz w:val="20"/>
        </w:rPr>
        <w:t> </w:t>
      </w:r>
      <w:r>
        <w:rPr>
          <w:sz w:val="20"/>
        </w:rPr>
        <w:t>de</w:t>
      </w:r>
      <w:r>
        <w:rPr>
          <w:spacing w:val="-7"/>
          <w:sz w:val="20"/>
        </w:rPr>
        <w:t> </w:t>
      </w:r>
      <w:r>
        <w:rPr>
          <w:sz w:val="20"/>
        </w:rPr>
        <w:t>Garantía</w:t>
      </w:r>
      <w:r>
        <w:rPr>
          <w:spacing w:val="-5"/>
          <w:sz w:val="20"/>
        </w:rPr>
        <w:t> </w:t>
      </w:r>
      <w:r>
        <w:rPr>
          <w:sz w:val="20"/>
        </w:rPr>
        <w:t>resolvió</w:t>
      </w:r>
      <w:r>
        <w:rPr>
          <w:spacing w:val="-7"/>
          <w:sz w:val="20"/>
        </w:rPr>
        <w:t> </w:t>
      </w:r>
      <w:r>
        <w:rPr>
          <w:sz w:val="20"/>
        </w:rPr>
        <w:t>que</w:t>
      </w:r>
      <w:r>
        <w:rPr>
          <w:spacing w:val="-4"/>
          <w:sz w:val="20"/>
        </w:rPr>
        <w:t> </w:t>
      </w:r>
      <w:r>
        <w:rPr>
          <w:sz w:val="20"/>
        </w:rPr>
        <w:t>se</w:t>
      </w:r>
      <w:r>
        <w:rPr>
          <w:spacing w:val="-7"/>
          <w:sz w:val="20"/>
        </w:rPr>
        <w:t> </w:t>
      </w:r>
      <w:r>
        <w:rPr>
          <w:sz w:val="20"/>
        </w:rPr>
        <w:t>suspendía</w:t>
      </w:r>
      <w:r>
        <w:rPr>
          <w:spacing w:val="-5"/>
          <w:sz w:val="20"/>
        </w:rPr>
        <w:t> </w:t>
      </w:r>
      <w:r>
        <w:rPr>
          <w:sz w:val="20"/>
        </w:rPr>
        <w:t>la</w:t>
      </w:r>
      <w:r>
        <w:rPr>
          <w:spacing w:val="-5"/>
          <w:sz w:val="20"/>
        </w:rPr>
        <w:t> </w:t>
      </w:r>
      <w:r>
        <w:rPr>
          <w:sz w:val="20"/>
        </w:rPr>
        <w:t>pena</w:t>
      </w:r>
      <w:r>
        <w:rPr>
          <w:spacing w:val="-5"/>
          <w:sz w:val="20"/>
        </w:rPr>
        <w:t> </w:t>
      </w:r>
      <w:r>
        <w:rPr>
          <w:sz w:val="20"/>
        </w:rPr>
        <w:t>a</w:t>
      </w:r>
      <w:r>
        <w:rPr>
          <w:spacing w:val="-5"/>
          <w:sz w:val="20"/>
        </w:rPr>
        <w:t> </w:t>
      </w:r>
      <w:r>
        <w:rPr>
          <w:sz w:val="20"/>
        </w:rPr>
        <w:t>la</w:t>
      </w:r>
      <w:r>
        <w:rPr>
          <w:spacing w:val="-5"/>
          <w:sz w:val="20"/>
        </w:rPr>
        <w:t> </w:t>
      </w:r>
      <w:r>
        <w:rPr>
          <w:sz w:val="20"/>
        </w:rPr>
        <w:t>cual</w:t>
      </w:r>
      <w:r>
        <w:rPr>
          <w:spacing w:val="-5"/>
          <w:sz w:val="20"/>
        </w:rPr>
        <w:t> </w:t>
      </w:r>
      <w:r>
        <w:rPr>
          <w:sz w:val="20"/>
        </w:rPr>
        <w:t>se</w:t>
      </w:r>
      <w:r>
        <w:rPr>
          <w:spacing w:val="-7"/>
          <w:sz w:val="20"/>
        </w:rPr>
        <w:t> </w:t>
      </w:r>
      <w:r>
        <w:rPr>
          <w:sz w:val="20"/>
        </w:rPr>
        <w:t>condenó</w:t>
      </w:r>
      <w:r>
        <w:rPr>
          <w:spacing w:val="-7"/>
          <w:sz w:val="20"/>
        </w:rPr>
        <w:t> </w:t>
      </w:r>
      <w:r>
        <w:rPr>
          <w:sz w:val="20"/>
        </w:rPr>
        <w:t>al</w:t>
      </w:r>
      <w:r>
        <w:rPr>
          <w:spacing w:val="-5"/>
          <w:sz w:val="20"/>
        </w:rPr>
        <w:t> </w:t>
      </w:r>
      <w:r>
        <w:rPr>
          <w:sz w:val="20"/>
        </w:rPr>
        <w:t>señor</w:t>
      </w:r>
      <w:r>
        <w:rPr>
          <w:spacing w:val="-7"/>
          <w:sz w:val="20"/>
        </w:rPr>
        <w:t> </w:t>
      </w:r>
      <w:r>
        <w:rPr>
          <w:sz w:val="20"/>
        </w:rPr>
        <w:t>Baraona y sus efectos por un período de 6 meses</w:t>
      </w:r>
      <w:hyperlink w:history="true" w:anchor="_bookmark91">
        <w:r>
          <w:rPr>
            <w:position w:val="7"/>
            <w:sz w:val="13"/>
          </w:rPr>
          <w:t>70</w:t>
        </w:r>
      </w:hyperlink>
      <w:r>
        <w:rPr>
          <w:sz w:val="20"/>
        </w:rPr>
        <w:t>.</w:t>
      </w:r>
    </w:p>
    <w:p>
      <w:pPr>
        <w:pStyle w:val="BodyText"/>
      </w:pPr>
    </w:p>
    <w:p>
      <w:pPr>
        <w:pStyle w:val="BodyText"/>
      </w:pPr>
    </w:p>
    <w:p>
      <w:pPr>
        <w:pStyle w:val="BodyText"/>
      </w:pPr>
    </w:p>
    <w:p>
      <w:pPr>
        <w:pStyle w:val="BodyText"/>
        <w:spacing w:before="6"/>
        <w:rPr>
          <w:sz w:val="15"/>
        </w:rPr>
      </w:pPr>
      <w:r>
        <w:rPr/>
        <w:pict>
          <v:rect style="position:absolute;margin-left:72pt;margin-top:10.661572pt;width:144pt;height:.6pt;mso-position-horizontal-relative:page;mso-position-vertical-relative:paragraph;z-index:-15719424;mso-wrap-distance-left:0;mso-wrap-distance-right:0" id="docshape20" filled="true" fillcolor="#000000" stroked="false">
            <v:fill type="solid"/>
            <w10:wrap type="topAndBottom"/>
          </v:rect>
        </w:pict>
      </w:r>
    </w:p>
    <w:p>
      <w:pPr>
        <w:spacing w:before="96"/>
        <w:ind w:left="119" w:right="193" w:firstLine="0"/>
        <w:jc w:val="both"/>
        <w:rPr>
          <w:sz w:val="16"/>
        </w:rPr>
      </w:pPr>
      <w:bookmarkStart w:name="_bookmark87" w:id="109"/>
      <w:bookmarkEnd w:id="109"/>
      <w:r>
        <w:rPr/>
      </w:r>
      <w:r>
        <w:rPr>
          <w:sz w:val="16"/>
          <w:vertAlign w:val="superscript"/>
        </w:rPr>
        <w:t>66</w:t>
      </w:r>
      <w:r>
        <w:rPr>
          <w:spacing w:val="80"/>
          <w:sz w:val="16"/>
          <w:vertAlign w:val="baseline"/>
        </w:rPr>
        <w:t>   </w:t>
      </w:r>
      <w:r>
        <w:rPr>
          <w:sz w:val="16"/>
          <w:vertAlign w:val="baseline"/>
        </w:rPr>
        <w:t>De acuerdo con los indicadores del Servicio de Impuestos Internos de Chile, al momento de los hechos la multa</w:t>
      </w:r>
      <w:r>
        <w:rPr>
          <w:spacing w:val="-4"/>
          <w:sz w:val="16"/>
          <w:vertAlign w:val="baseline"/>
        </w:rPr>
        <w:t> </w:t>
      </w:r>
      <w:r>
        <w:rPr>
          <w:sz w:val="16"/>
          <w:vertAlign w:val="baseline"/>
        </w:rPr>
        <w:t>de</w:t>
      </w:r>
      <w:r>
        <w:rPr>
          <w:spacing w:val="-6"/>
          <w:sz w:val="16"/>
          <w:vertAlign w:val="baseline"/>
        </w:rPr>
        <w:t> </w:t>
      </w:r>
      <w:r>
        <w:rPr>
          <w:sz w:val="16"/>
          <w:vertAlign w:val="baseline"/>
        </w:rPr>
        <w:t>20</w:t>
      </w:r>
      <w:r>
        <w:rPr>
          <w:spacing w:val="-5"/>
          <w:sz w:val="16"/>
          <w:vertAlign w:val="baseline"/>
        </w:rPr>
        <w:t> </w:t>
      </w:r>
      <w:r>
        <w:rPr>
          <w:sz w:val="16"/>
          <w:vertAlign w:val="baseline"/>
        </w:rPr>
        <w:t>unidades</w:t>
      </w:r>
      <w:r>
        <w:rPr>
          <w:spacing w:val="-4"/>
          <w:sz w:val="16"/>
          <w:vertAlign w:val="baseline"/>
        </w:rPr>
        <w:t> </w:t>
      </w:r>
      <w:r>
        <w:rPr>
          <w:sz w:val="16"/>
          <w:vertAlign w:val="baseline"/>
        </w:rPr>
        <w:t>tributarias</w:t>
      </w:r>
      <w:r>
        <w:rPr>
          <w:spacing w:val="-4"/>
          <w:sz w:val="16"/>
          <w:vertAlign w:val="baseline"/>
        </w:rPr>
        <w:t> </w:t>
      </w:r>
      <w:r>
        <w:rPr>
          <w:sz w:val="16"/>
          <w:vertAlign w:val="baseline"/>
        </w:rPr>
        <w:t>mensuales</w:t>
      </w:r>
      <w:r>
        <w:rPr>
          <w:spacing w:val="-6"/>
          <w:sz w:val="16"/>
          <w:vertAlign w:val="baseline"/>
        </w:rPr>
        <w:t> </w:t>
      </w:r>
      <w:r>
        <w:rPr>
          <w:sz w:val="16"/>
          <w:vertAlign w:val="baseline"/>
        </w:rPr>
        <w:t>equivalía</w:t>
      </w:r>
      <w:r>
        <w:rPr>
          <w:spacing w:val="-4"/>
          <w:sz w:val="16"/>
          <w:vertAlign w:val="baseline"/>
        </w:rPr>
        <w:t> </w:t>
      </w:r>
      <w:r>
        <w:rPr>
          <w:sz w:val="16"/>
          <w:vertAlign w:val="baseline"/>
        </w:rPr>
        <w:t>aproximadamente</w:t>
      </w:r>
      <w:r>
        <w:rPr>
          <w:spacing w:val="-4"/>
          <w:sz w:val="16"/>
          <w:vertAlign w:val="baseline"/>
        </w:rPr>
        <w:t> </w:t>
      </w:r>
      <w:r>
        <w:rPr>
          <w:sz w:val="16"/>
          <w:vertAlign w:val="baseline"/>
        </w:rPr>
        <w:t>a</w:t>
      </w:r>
      <w:r>
        <w:rPr>
          <w:spacing w:val="-7"/>
          <w:sz w:val="16"/>
          <w:vertAlign w:val="baseline"/>
        </w:rPr>
        <w:t> </w:t>
      </w:r>
      <w:r>
        <w:rPr>
          <w:sz w:val="16"/>
          <w:vertAlign w:val="baseline"/>
        </w:rPr>
        <w:t>$594.720,00</w:t>
      </w:r>
      <w:r>
        <w:rPr>
          <w:spacing w:val="-5"/>
          <w:sz w:val="16"/>
          <w:vertAlign w:val="baseline"/>
        </w:rPr>
        <w:t> </w:t>
      </w:r>
      <w:r>
        <w:rPr>
          <w:sz w:val="16"/>
          <w:vertAlign w:val="baseline"/>
        </w:rPr>
        <w:t>pesos</w:t>
      </w:r>
      <w:r>
        <w:rPr>
          <w:spacing w:val="-6"/>
          <w:sz w:val="16"/>
          <w:vertAlign w:val="baseline"/>
        </w:rPr>
        <w:t> </w:t>
      </w:r>
      <w:r>
        <w:rPr>
          <w:sz w:val="16"/>
          <w:vertAlign w:val="baseline"/>
        </w:rPr>
        <w:t>chilenos.</w:t>
      </w:r>
      <w:r>
        <w:rPr>
          <w:spacing w:val="-7"/>
          <w:sz w:val="16"/>
          <w:vertAlign w:val="baseline"/>
        </w:rPr>
        <w:t> </w:t>
      </w:r>
      <w:r>
        <w:rPr>
          <w:i/>
          <w:sz w:val="16"/>
          <w:vertAlign w:val="baseline"/>
        </w:rPr>
        <w:t>Cfr.</w:t>
      </w:r>
      <w:r>
        <w:rPr>
          <w:i/>
          <w:spacing w:val="-4"/>
          <w:sz w:val="16"/>
          <w:vertAlign w:val="baseline"/>
        </w:rPr>
        <w:t> </w:t>
      </w:r>
      <w:r>
        <w:rPr>
          <w:sz w:val="16"/>
          <w:vertAlign w:val="baseline"/>
        </w:rPr>
        <w:t>Servicio de Impuestos Internos de Chile, UTM - UTA - IPC 2004, disponible en: </w:t>
      </w:r>
      <w:hyperlink r:id="rId13">
        <w:r>
          <w:rPr>
            <w:color w:val="0000FF"/>
            <w:spacing w:val="-2"/>
            <w:sz w:val="16"/>
            <w:u w:val="single" w:color="0000FF"/>
            <w:vertAlign w:val="baseline"/>
          </w:rPr>
          <w:t>https://www.sii.cl/pagina/valores/utm/utm2004.htm</w:t>
        </w:r>
      </w:hyperlink>
    </w:p>
    <w:p>
      <w:pPr>
        <w:spacing w:before="0"/>
        <w:ind w:left="119" w:right="193" w:firstLine="0"/>
        <w:jc w:val="both"/>
        <w:rPr>
          <w:sz w:val="16"/>
        </w:rPr>
      </w:pPr>
      <w:bookmarkStart w:name="_bookmark88" w:id="110"/>
      <w:bookmarkEnd w:id="110"/>
      <w:r>
        <w:rPr/>
      </w:r>
      <w:r>
        <w:rPr>
          <w:sz w:val="16"/>
          <w:vertAlign w:val="superscript"/>
        </w:rPr>
        <w:t>67</w:t>
      </w:r>
      <w:r>
        <w:rPr>
          <w:spacing w:val="80"/>
          <w:w w:val="150"/>
          <w:sz w:val="16"/>
          <w:vertAlign w:val="baseline"/>
        </w:rPr>
        <w:t>   </w:t>
      </w:r>
      <w:r>
        <w:rPr>
          <w:sz w:val="16"/>
          <w:vertAlign w:val="baseline"/>
        </w:rPr>
        <w:t>El artículo</w:t>
      </w:r>
      <w:r>
        <w:rPr>
          <w:spacing w:val="17"/>
          <w:sz w:val="16"/>
          <w:vertAlign w:val="baseline"/>
        </w:rPr>
        <w:t> </w:t>
      </w:r>
      <w:r>
        <w:rPr>
          <w:sz w:val="16"/>
          <w:vertAlign w:val="baseline"/>
        </w:rPr>
        <w:t>10</w:t>
      </w:r>
      <w:r>
        <w:rPr>
          <w:spacing w:val="17"/>
          <w:sz w:val="16"/>
          <w:vertAlign w:val="baseline"/>
        </w:rPr>
        <w:t> </w:t>
      </w:r>
      <w:r>
        <w:rPr>
          <w:sz w:val="16"/>
          <w:vertAlign w:val="baseline"/>
        </w:rPr>
        <w:t>inciso 10</w:t>
      </w:r>
      <w:r>
        <w:rPr>
          <w:spacing w:val="17"/>
          <w:sz w:val="16"/>
          <w:vertAlign w:val="baseline"/>
        </w:rPr>
        <w:t> </w:t>
      </w:r>
      <w:r>
        <w:rPr>
          <w:sz w:val="16"/>
          <w:vertAlign w:val="baseline"/>
        </w:rPr>
        <w:t>del Código</w:t>
      </w:r>
      <w:r>
        <w:rPr>
          <w:spacing w:val="17"/>
          <w:sz w:val="16"/>
          <w:vertAlign w:val="baseline"/>
        </w:rPr>
        <w:t> </w:t>
      </w:r>
      <w:r>
        <w:rPr>
          <w:sz w:val="16"/>
          <w:vertAlign w:val="baseline"/>
        </w:rPr>
        <w:t>Penal de Chile establece: “Están exentos de responsabilidad criminal: 10°. El que obra en cumplimiento de un deber o en el ejercicio legítimo de un derecho, autoridad, oficio o cargo.” </w:t>
      </w:r>
      <w:r>
        <w:rPr>
          <w:i/>
          <w:sz w:val="16"/>
          <w:vertAlign w:val="baseline"/>
        </w:rPr>
        <w:t>Cfr</w:t>
      </w:r>
      <w:r>
        <w:rPr>
          <w:sz w:val="16"/>
          <w:vertAlign w:val="baseline"/>
        </w:rPr>
        <w:t>. Ley 21467, Código Penal de Chile, artículo 10, </w:t>
      </w:r>
      <w:r>
        <w:rPr>
          <w:i/>
          <w:sz w:val="16"/>
          <w:vertAlign w:val="baseline"/>
        </w:rPr>
        <w:t>supra</w:t>
      </w:r>
      <w:r>
        <w:rPr>
          <w:sz w:val="16"/>
          <w:vertAlign w:val="baseline"/>
        </w:rPr>
        <w:t>.</w:t>
      </w:r>
    </w:p>
    <w:p>
      <w:pPr>
        <w:spacing w:before="0"/>
        <w:ind w:left="120" w:right="0" w:firstLine="0"/>
        <w:jc w:val="both"/>
        <w:rPr>
          <w:sz w:val="16"/>
        </w:rPr>
      </w:pPr>
      <w:bookmarkStart w:name="_bookmark89" w:id="111"/>
      <w:bookmarkEnd w:id="111"/>
      <w:r>
        <w:rPr/>
      </w:r>
      <w:r>
        <w:rPr>
          <w:sz w:val="16"/>
          <w:vertAlign w:val="superscript"/>
        </w:rPr>
        <w:t>68</w:t>
      </w:r>
      <w:r>
        <w:rPr>
          <w:spacing w:val="56"/>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del</w:t>
      </w:r>
      <w:r>
        <w:rPr>
          <w:spacing w:val="-4"/>
          <w:sz w:val="16"/>
          <w:vertAlign w:val="baseline"/>
        </w:rPr>
        <w:t> </w:t>
      </w:r>
      <w:r>
        <w:rPr>
          <w:sz w:val="16"/>
          <w:vertAlign w:val="baseline"/>
        </w:rPr>
        <w:t>Juzgado</w:t>
      </w:r>
      <w:r>
        <w:rPr>
          <w:spacing w:val="-2"/>
          <w:sz w:val="16"/>
          <w:vertAlign w:val="baseline"/>
        </w:rPr>
        <w:t> </w:t>
      </w:r>
      <w:r>
        <w:rPr>
          <w:sz w:val="16"/>
          <w:vertAlign w:val="baseline"/>
        </w:rPr>
        <w:t>de</w:t>
      </w:r>
      <w:r>
        <w:rPr>
          <w:spacing w:val="-3"/>
          <w:sz w:val="16"/>
          <w:vertAlign w:val="baseline"/>
        </w:rPr>
        <w:t> </w:t>
      </w:r>
      <w:r>
        <w:rPr>
          <w:sz w:val="16"/>
          <w:vertAlign w:val="baseline"/>
        </w:rPr>
        <w:t>Garantía</w:t>
      </w:r>
      <w:r>
        <w:rPr>
          <w:spacing w:val="-1"/>
          <w:sz w:val="16"/>
          <w:vertAlign w:val="baseline"/>
        </w:rPr>
        <w:t> </w:t>
      </w:r>
      <w:r>
        <w:rPr>
          <w:sz w:val="16"/>
          <w:vertAlign w:val="baseline"/>
        </w:rPr>
        <w:t>de</w:t>
      </w:r>
      <w:r>
        <w:rPr>
          <w:spacing w:val="-3"/>
          <w:sz w:val="16"/>
          <w:vertAlign w:val="baseline"/>
        </w:rPr>
        <w:t> </w:t>
      </w:r>
      <w:r>
        <w:rPr>
          <w:sz w:val="16"/>
          <w:vertAlign w:val="baseline"/>
        </w:rPr>
        <w:t>Puerto</w:t>
      </w:r>
      <w:r>
        <w:rPr>
          <w:spacing w:val="-2"/>
          <w:sz w:val="16"/>
          <w:vertAlign w:val="baseline"/>
        </w:rPr>
        <w:t> </w:t>
      </w:r>
      <w:r>
        <w:rPr>
          <w:sz w:val="16"/>
          <w:vertAlign w:val="baseline"/>
        </w:rPr>
        <w:t>Montt,</w:t>
      </w:r>
      <w:r>
        <w:rPr>
          <w:spacing w:val="-2"/>
          <w:sz w:val="16"/>
          <w:vertAlign w:val="baseline"/>
        </w:rPr>
        <w:t> </w:t>
      </w:r>
      <w:r>
        <w:rPr>
          <w:sz w:val="16"/>
          <w:vertAlign w:val="baseline"/>
        </w:rPr>
        <w:t>de</w:t>
      </w:r>
      <w:r>
        <w:rPr>
          <w:spacing w:val="-2"/>
          <w:sz w:val="16"/>
          <w:vertAlign w:val="baseline"/>
        </w:rPr>
        <w:t> </w:t>
      </w:r>
      <w:r>
        <w:rPr>
          <w:sz w:val="16"/>
          <w:vertAlign w:val="baseline"/>
        </w:rPr>
        <w:t>22</w:t>
      </w:r>
      <w:r>
        <w:rPr>
          <w:spacing w:val="-3"/>
          <w:sz w:val="16"/>
          <w:vertAlign w:val="baseline"/>
        </w:rPr>
        <w:t> </w:t>
      </w:r>
      <w:r>
        <w:rPr>
          <w:sz w:val="16"/>
          <w:vertAlign w:val="baseline"/>
        </w:rPr>
        <w:t>de junio</w:t>
      </w:r>
      <w:r>
        <w:rPr>
          <w:spacing w:val="-3"/>
          <w:sz w:val="16"/>
          <w:vertAlign w:val="baseline"/>
        </w:rPr>
        <w:t> </w:t>
      </w:r>
      <w:r>
        <w:rPr>
          <w:sz w:val="16"/>
          <w:vertAlign w:val="baseline"/>
        </w:rPr>
        <w:t>de</w:t>
      </w:r>
      <w:r>
        <w:rPr>
          <w:spacing w:val="-2"/>
          <w:sz w:val="16"/>
          <w:vertAlign w:val="baseline"/>
        </w:rPr>
        <w:t> </w:t>
      </w:r>
      <w:r>
        <w:rPr>
          <w:sz w:val="16"/>
          <w:vertAlign w:val="baseline"/>
        </w:rPr>
        <w:t>2004,</w:t>
      </w:r>
      <w:r>
        <w:rPr>
          <w:spacing w:val="-4"/>
          <w:sz w:val="16"/>
          <w:vertAlign w:val="baseline"/>
        </w:rPr>
        <w:t> </w:t>
      </w:r>
      <w:r>
        <w:rPr>
          <w:i/>
          <w:spacing w:val="-2"/>
          <w:sz w:val="16"/>
          <w:vertAlign w:val="baseline"/>
        </w:rPr>
        <w:t>supra</w:t>
      </w:r>
      <w:r>
        <w:rPr>
          <w:spacing w:val="-2"/>
          <w:sz w:val="16"/>
          <w:vertAlign w:val="baseline"/>
        </w:rPr>
        <w:t>.</w:t>
      </w:r>
    </w:p>
    <w:p>
      <w:pPr>
        <w:spacing w:before="0"/>
        <w:ind w:left="120" w:right="0" w:firstLine="0"/>
        <w:jc w:val="both"/>
        <w:rPr>
          <w:sz w:val="16"/>
        </w:rPr>
      </w:pPr>
      <w:bookmarkStart w:name="_bookmark90" w:id="112"/>
      <w:bookmarkEnd w:id="112"/>
      <w:r>
        <w:rPr/>
      </w:r>
      <w:r>
        <w:rPr>
          <w:sz w:val="16"/>
          <w:vertAlign w:val="superscript"/>
        </w:rPr>
        <w:t>69</w:t>
      </w:r>
      <w:r>
        <w:rPr>
          <w:spacing w:val="56"/>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del</w:t>
      </w:r>
      <w:r>
        <w:rPr>
          <w:spacing w:val="-4"/>
          <w:sz w:val="16"/>
          <w:vertAlign w:val="baseline"/>
        </w:rPr>
        <w:t> </w:t>
      </w:r>
      <w:r>
        <w:rPr>
          <w:sz w:val="16"/>
          <w:vertAlign w:val="baseline"/>
        </w:rPr>
        <w:t>Juzgado</w:t>
      </w:r>
      <w:r>
        <w:rPr>
          <w:spacing w:val="-2"/>
          <w:sz w:val="16"/>
          <w:vertAlign w:val="baseline"/>
        </w:rPr>
        <w:t> </w:t>
      </w:r>
      <w:r>
        <w:rPr>
          <w:sz w:val="16"/>
          <w:vertAlign w:val="baseline"/>
        </w:rPr>
        <w:t>de</w:t>
      </w:r>
      <w:r>
        <w:rPr>
          <w:spacing w:val="-3"/>
          <w:sz w:val="16"/>
          <w:vertAlign w:val="baseline"/>
        </w:rPr>
        <w:t> </w:t>
      </w:r>
      <w:r>
        <w:rPr>
          <w:sz w:val="16"/>
          <w:vertAlign w:val="baseline"/>
        </w:rPr>
        <w:t>Garantía</w:t>
      </w:r>
      <w:r>
        <w:rPr>
          <w:spacing w:val="-1"/>
          <w:sz w:val="16"/>
          <w:vertAlign w:val="baseline"/>
        </w:rPr>
        <w:t> </w:t>
      </w:r>
      <w:r>
        <w:rPr>
          <w:sz w:val="16"/>
          <w:vertAlign w:val="baseline"/>
        </w:rPr>
        <w:t>de</w:t>
      </w:r>
      <w:r>
        <w:rPr>
          <w:spacing w:val="-3"/>
          <w:sz w:val="16"/>
          <w:vertAlign w:val="baseline"/>
        </w:rPr>
        <w:t> </w:t>
      </w:r>
      <w:r>
        <w:rPr>
          <w:sz w:val="16"/>
          <w:vertAlign w:val="baseline"/>
        </w:rPr>
        <w:t>Puerto</w:t>
      </w:r>
      <w:r>
        <w:rPr>
          <w:spacing w:val="-2"/>
          <w:sz w:val="16"/>
          <w:vertAlign w:val="baseline"/>
        </w:rPr>
        <w:t> </w:t>
      </w:r>
      <w:r>
        <w:rPr>
          <w:sz w:val="16"/>
          <w:vertAlign w:val="baseline"/>
        </w:rPr>
        <w:t>Montt,</w:t>
      </w:r>
      <w:r>
        <w:rPr>
          <w:spacing w:val="-2"/>
          <w:sz w:val="16"/>
          <w:vertAlign w:val="baseline"/>
        </w:rPr>
        <w:t> </w:t>
      </w:r>
      <w:r>
        <w:rPr>
          <w:sz w:val="16"/>
          <w:vertAlign w:val="baseline"/>
        </w:rPr>
        <w:t>de</w:t>
      </w:r>
      <w:r>
        <w:rPr>
          <w:spacing w:val="-2"/>
          <w:sz w:val="16"/>
          <w:vertAlign w:val="baseline"/>
        </w:rPr>
        <w:t> </w:t>
      </w:r>
      <w:r>
        <w:rPr>
          <w:sz w:val="16"/>
          <w:vertAlign w:val="baseline"/>
        </w:rPr>
        <w:t>22</w:t>
      </w:r>
      <w:r>
        <w:rPr>
          <w:spacing w:val="-3"/>
          <w:sz w:val="16"/>
          <w:vertAlign w:val="baseline"/>
        </w:rPr>
        <w:t> </w:t>
      </w:r>
      <w:r>
        <w:rPr>
          <w:sz w:val="16"/>
          <w:vertAlign w:val="baseline"/>
        </w:rPr>
        <w:t>de junio</w:t>
      </w:r>
      <w:r>
        <w:rPr>
          <w:spacing w:val="-3"/>
          <w:sz w:val="16"/>
          <w:vertAlign w:val="baseline"/>
        </w:rPr>
        <w:t> </w:t>
      </w:r>
      <w:r>
        <w:rPr>
          <w:sz w:val="16"/>
          <w:vertAlign w:val="baseline"/>
        </w:rPr>
        <w:t>de</w:t>
      </w:r>
      <w:r>
        <w:rPr>
          <w:spacing w:val="-2"/>
          <w:sz w:val="16"/>
          <w:vertAlign w:val="baseline"/>
        </w:rPr>
        <w:t> </w:t>
      </w:r>
      <w:r>
        <w:rPr>
          <w:sz w:val="16"/>
          <w:vertAlign w:val="baseline"/>
        </w:rPr>
        <w:t>2004,</w:t>
      </w:r>
      <w:r>
        <w:rPr>
          <w:spacing w:val="-4"/>
          <w:sz w:val="16"/>
          <w:vertAlign w:val="baseline"/>
        </w:rPr>
        <w:t> </w:t>
      </w:r>
      <w:r>
        <w:rPr>
          <w:i/>
          <w:spacing w:val="-2"/>
          <w:sz w:val="16"/>
          <w:vertAlign w:val="baseline"/>
        </w:rPr>
        <w:t>supra</w:t>
      </w:r>
      <w:r>
        <w:rPr>
          <w:spacing w:val="-2"/>
          <w:sz w:val="16"/>
          <w:vertAlign w:val="baseline"/>
        </w:rPr>
        <w:t>.</w:t>
      </w:r>
    </w:p>
    <w:p>
      <w:pPr>
        <w:spacing w:before="0"/>
        <w:ind w:left="120" w:right="0" w:firstLine="0"/>
        <w:jc w:val="both"/>
        <w:rPr>
          <w:sz w:val="16"/>
        </w:rPr>
      </w:pPr>
      <w:bookmarkStart w:name="_bookmark91" w:id="113"/>
      <w:bookmarkEnd w:id="113"/>
      <w:r>
        <w:rPr/>
      </w:r>
      <w:r>
        <w:rPr>
          <w:sz w:val="16"/>
          <w:vertAlign w:val="superscript"/>
        </w:rPr>
        <w:t>70</w:t>
      </w:r>
      <w:r>
        <w:rPr>
          <w:spacing w:val="56"/>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del</w:t>
      </w:r>
      <w:r>
        <w:rPr>
          <w:spacing w:val="-4"/>
          <w:sz w:val="16"/>
          <w:vertAlign w:val="baseline"/>
        </w:rPr>
        <w:t> </w:t>
      </w:r>
      <w:r>
        <w:rPr>
          <w:sz w:val="16"/>
          <w:vertAlign w:val="baseline"/>
        </w:rPr>
        <w:t>Juzgado</w:t>
      </w:r>
      <w:r>
        <w:rPr>
          <w:spacing w:val="-2"/>
          <w:sz w:val="16"/>
          <w:vertAlign w:val="baseline"/>
        </w:rPr>
        <w:t> </w:t>
      </w:r>
      <w:r>
        <w:rPr>
          <w:sz w:val="16"/>
          <w:vertAlign w:val="baseline"/>
        </w:rPr>
        <w:t>de</w:t>
      </w:r>
      <w:r>
        <w:rPr>
          <w:spacing w:val="-3"/>
          <w:sz w:val="16"/>
          <w:vertAlign w:val="baseline"/>
        </w:rPr>
        <w:t> </w:t>
      </w:r>
      <w:r>
        <w:rPr>
          <w:sz w:val="16"/>
          <w:vertAlign w:val="baseline"/>
        </w:rPr>
        <w:t>Garantía</w:t>
      </w:r>
      <w:r>
        <w:rPr>
          <w:spacing w:val="-1"/>
          <w:sz w:val="16"/>
          <w:vertAlign w:val="baseline"/>
        </w:rPr>
        <w:t> </w:t>
      </w:r>
      <w:r>
        <w:rPr>
          <w:sz w:val="16"/>
          <w:vertAlign w:val="baseline"/>
        </w:rPr>
        <w:t>de</w:t>
      </w:r>
      <w:r>
        <w:rPr>
          <w:spacing w:val="-3"/>
          <w:sz w:val="16"/>
          <w:vertAlign w:val="baseline"/>
        </w:rPr>
        <w:t> </w:t>
      </w:r>
      <w:r>
        <w:rPr>
          <w:sz w:val="16"/>
          <w:vertAlign w:val="baseline"/>
        </w:rPr>
        <w:t>Puerto</w:t>
      </w:r>
      <w:r>
        <w:rPr>
          <w:spacing w:val="-2"/>
          <w:sz w:val="16"/>
          <w:vertAlign w:val="baseline"/>
        </w:rPr>
        <w:t> </w:t>
      </w:r>
      <w:r>
        <w:rPr>
          <w:sz w:val="16"/>
          <w:vertAlign w:val="baseline"/>
        </w:rPr>
        <w:t>Montt,</w:t>
      </w:r>
      <w:r>
        <w:rPr>
          <w:spacing w:val="-2"/>
          <w:sz w:val="16"/>
          <w:vertAlign w:val="baseline"/>
        </w:rPr>
        <w:t> </w:t>
      </w:r>
      <w:r>
        <w:rPr>
          <w:sz w:val="16"/>
          <w:vertAlign w:val="baseline"/>
        </w:rPr>
        <w:t>de</w:t>
      </w:r>
      <w:r>
        <w:rPr>
          <w:spacing w:val="-2"/>
          <w:sz w:val="16"/>
          <w:vertAlign w:val="baseline"/>
        </w:rPr>
        <w:t> </w:t>
      </w:r>
      <w:r>
        <w:rPr>
          <w:sz w:val="16"/>
          <w:vertAlign w:val="baseline"/>
        </w:rPr>
        <w:t>22</w:t>
      </w:r>
      <w:r>
        <w:rPr>
          <w:spacing w:val="-3"/>
          <w:sz w:val="16"/>
          <w:vertAlign w:val="baseline"/>
        </w:rPr>
        <w:t> </w:t>
      </w:r>
      <w:r>
        <w:rPr>
          <w:sz w:val="16"/>
          <w:vertAlign w:val="baseline"/>
        </w:rPr>
        <w:t>de junio</w:t>
      </w:r>
      <w:r>
        <w:rPr>
          <w:spacing w:val="-3"/>
          <w:sz w:val="16"/>
          <w:vertAlign w:val="baseline"/>
        </w:rPr>
        <w:t> </w:t>
      </w:r>
      <w:r>
        <w:rPr>
          <w:sz w:val="16"/>
          <w:vertAlign w:val="baseline"/>
        </w:rPr>
        <w:t>de</w:t>
      </w:r>
      <w:r>
        <w:rPr>
          <w:spacing w:val="-2"/>
          <w:sz w:val="16"/>
          <w:vertAlign w:val="baseline"/>
        </w:rPr>
        <w:t> </w:t>
      </w:r>
      <w:r>
        <w:rPr>
          <w:sz w:val="16"/>
          <w:vertAlign w:val="baseline"/>
        </w:rPr>
        <w:t>2004,</w:t>
      </w:r>
      <w:r>
        <w:rPr>
          <w:spacing w:val="-4"/>
          <w:sz w:val="16"/>
          <w:vertAlign w:val="baseline"/>
        </w:rPr>
        <w:t> </w:t>
      </w:r>
      <w:r>
        <w:rPr>
          <w:i/>
          <w:spacing w:val="-2"/>
          <w:sz w:val="16"/>
          <w:vertAlign w:val="baseline"/>
        </w:rPr>
        <w:t>supra</w:t>
      </w:r>
      <w:r>
        <w:rPr>
          <w:spacing w:val="-2"/>
          <w:sz w:val="16"/>
          <w:vertAlign w:val="baseline"/>
        </w:rPr>
        <w:t>.</w:t>
      </w:r>
    </w:p>
    <w:p>
      <w:pPr>
        <w:spacing w:after="0"/>
        <w:jc w:val="both"/>
        <w:rPr>
          <w:sz w:val="16"/>
        </w:rPr>
        <w:sectPr>
          <w:pgSz w:w="12240" w:h="15840"/>
          <w:pgMar w:header="0" w:footer="715" w:top="1360" w:bottom="900" w:left="1320" w:right="1240"/>
        </w:sectPr>
      </w:pPr>
    </w:p>
    <w:p>
      <w:pPr>
        <w:spacing w:before="80"/>
        <w:ind w:left="828" w:right="0" w:firstLine="0"/>
        <w:jc w:val="left"/>
        <w:rPr>
          <w:i/>
          <w:sz w:val="20"/>
        </w:rPr>
      </w:pPr>
      <w:r>
        <w:rPr>
          <w:i/>
          <w:sz w:val="20"/>
        </w:rPr>
        <w:t>E.2.</w:t>
      </w:r>
      <w:r>
        <w:rPr>
          <w:i/>
          <w:spacing w:val="-6"/>
          <w:sz w:val="20"/>
        </w:rPr>
        <w:t> </w:t>
      </w:r>
      <w:r>
        <w:rPr>
          <w:i/>
          <w:sz w:val="20"/>
        </w:rPr>
        <w:t>Recurso</w:t>
      </w:r>
      <w:r>
        <w:rPr>
          <w:i/>
          <w:spacing w:val="-6"/>
          <w:sz w:val="20"/>
        </w:rPr>
        <w:t> </w:t>
      </w:r>
      <w:r>
        <w:rPr>
          <w:i/>
          <w:sz w:val="20"/>
        </w:rPr>
        <w:t>de</w:t>
      </w:r>
      <w:r>
        <w:rPr>
          <w:i/>
          <w:spacing w:val="-5"/>
          <w:sz w:val="20"/>
        </w:rPr>
        <w:t> </w:t>
      </w:r>
      <w:r>
        <w:rPr>
          <w:i/>
          <w:sz w:val="20"/>
        </w:rPr>
        <w:t>nulidad</w:t>
      </w:r>
      <w:r>
        <w:rPr>
          <w:i/>
          <w:spacing w:val="-5"/>
          <w:sz w:val="20"/>
        </w:rPr>
        <w:t> </w:t>
      </w:r>
      <w:r>
        <w:rPr>
          <w:i/>
          <w:sz w:val="20"/>
        </w:rPr>
        <w:t>ante</w:t>
      </w:r>
      <w:r>
        <w:rPr>
          <w:i/>
          <w:spacing w:val="-6"/>
          <w:sz w:val="20"/>
        </w:rPr>
        <w:t> </w:t>
      </w:r>
      <w:r>
        <w:rPr>
          <w:i/>
          <w:sz w:val="20"/>
        </w:rPr>
        <w:t>la</w:t>
      </w:r>
      <w:r>
        <w:rPr>
          <w:i/>
          <w:spacing w:val="-4"/>
          <w:sz w:val="20"/>
        </w:rPr>
        <w:t> </w:t>
      </w:r>
      <w:r>
        <w:rPr>
          <w:i/>
          <w:sz w:val="20"/>
        </w:rPr>
        <w:t>Segunda</w:t>
      </w:r>
      <w:r>
        <w:rPr>
          <w:i/>
          <w:spacing w:val="-5"/>
          <w:sz w:val="20"/>
        </w:rPr>
        <w:t> </w:t>
      </w:r>
      <w:r>
        <w:rPr>
          <w:i/>
          <w:sz w:val="20"/>
        </w:rPr>
        <w:t>Sala</w:t>
      </w:r>
      <w:r>
        <w:rPr>
          <w:i/>
          <w:spacing w:val="-5"/>
          <w:sz w:val="20"/>
        </w:rPr>
        <w:t> </w:t>
      </w:r>
      <w:r>
        <w:rPr>
          <w:i/>
          <w:sz w:val="20"/>
        </w:rPr>
        <w:t>Penal</w:t>
      </w:r>
      <w:r>
        <w:rPr>
          <w:i/>
          <w:spacing w:val="-5"/>
          <w:sz w:val="20"/>
        </w:rPr>
        <w:t> </w:t>
      </w:r>
      <w:r>
        <w:rPr>
          <w:i/>
          <w:sz w:val="20"/>
        </w:rPr>
        <w:t>de</w:t>
      </w:r>
      <w:r>
        <w:rPr>
          <w:i/>
          <w:spacing w:val="-5"/>
          <w:sz w:val="20"/>
        </w:rPr>
        <w:t> </w:t>
      </w:r>
      <w:r>
        <w:rPr>
          <w:i/>
          <w:sz w:val="20"/>
        </w:rPr>
        <w:t>la</w:t>
      </w:r>
      <w:r>
        <w:rPr>
          <w:i/>
          <w:spacing w:val="-2"/>
          <w:sz w:val="20"/>
        </w:rPr>
        <w:t> </w:t>
      </w:r>
      <w:r>
        <w:rPr>
          <w:i/>
          <w:sz w:val="20"/>
        </w:rPr>
        <w:t>Corte</w:t>
      </w:r>
      <w:r>
        <w:rPr>
          <w:i/>
          <w:spacing w:val="-6"/>
          <w:sz w:val="20"/>
        </w:rPr>
        <w:t> </w:t>
      </w:r>
      <w:r>
        <w:rPr>
          <w:i/>
          <w:sz w:val="20"/>
        </w:rPr>
        <w:t>Suprema</w:t>
      </w:r>
      <w:r>
        <w:rPr>
          <w:i/>
          <w:spacing w:val="-4"/>
          <w:sz w:val="20"/>
        </w:rPr>
        <w:t> </w:t>
      </w:r>
      <w:r>
        <w:rPr>
          <w:i/>
          <w:sz w:val="20"/>
        </w:rPr>
        <w:t>de</w:t>
      </w:r>
      <w:r>
        <w:rPr>
          <w:i/>
          <w:spacing w:val="-6"/>
          <w:sz w:val="20"/>
        </w:rPr>
        <w:t> </w:t>
      </w:r>
      <w:r>
        <w:rPr>
          <w:i/>
          <w:spacing w:val="-2"/>
          <w:sz w:val="20"/>
        </w:rPr>
        <w:t>Chile</w:t>
      </w:r>
    </w:p>
    <w:p>
      <w:pPr>
        <w:pStyle w:val="BodyText"/>
        <w:spacing w:before="1"/>
        <w:rPr>
          <w:i/>
        </w:rPr>
      </w:pPr>
    </w:p>
    <w:p>
      <w:pPr>
        <w:pStyle w:val="ListParagraph"/>
        <w:numPr>
          <w:ilvl w:val="0"/>
          <w:numId w:val="12"/>
        </w:numPr>
        <w:tabs>
          <w:tab w:pos="829" w:val="left" w:leader="none"/>
        </w:tabs>
        <w:spacing w:line="240" w:lineRule="auto" w:before="0" w:after="0"/>
        <w:ind w:left="120" w:right="196" w:firstLine="0"/>
        <w:jc w:val="both"/>
        <w:rPr>
          <w:sz w:val="20"/>
        </w:rPr>
      </w:pPr>
      <w:r>
        <w:rPr>
          <w:sz w:val="20"/>
        </w:rPr>
        <w:t>La Defensoría Penal Pública, en representación de Carlos Baraona Bray, presentó un recurso de nulidad en contra de la sentencia del Juzgado de Garantía de Puerto Montt, en el cual</w:t>
      </w:r>
      <w:r>
        <w:rPr>
          <w:spacing w:val="-7"/>
          <w:sz w:val="20"/>
        </w:rPr>
        <w:t> </w:t>
      </w:r>
      <w:r>
        <w:rPr>
          <w:sz w:val="20"/>
        </w:rPr>
        <w:t>alegó</w:t>
      </w:r>
      <w:r>
        <w:rPr>
          <w:spacing w:val="-9"/>
          <w:sz w:val="20"/>
        </w:rPr>
        <w:t> </w:t>
      </w:r>
      <w:r>
        <w:rPr>
          <w:sz w:val="20"/>
        </w:rPr>
        <w:t>la</w:t>
      </w:r>
      <w:r>
        <w:rPr>
          <w:spacing w:val="-5"/>
          <w:sz w:val="20"/>
        </w:rPr>
        <w:t> </w:t>
      </w:r>
      <w:r>
        <w:rPr>
          <w:sz w:val="20"/>
        </w:rPr>
        <w:t>infracción</w:t>
      </w:r>
      <w:r>
        <w:rPr>
          <w:spacing w:val="-2"/>
          <w:sz w:val="20"/>
        </w:rPr>
        <w:t> </w:t>
      </w:r>
      <w:r>
        <w:rPr>
          <w:sz w:val="20"/>
        </w:rPr>
        <w:t>sustancial</w:t>
      </w:r>
      <w:r>
        <w:rPr>
          <w:spacing w:val="-7"/>
          <w:sz w:val="20"/>
        </w:rPr>
        <w:t> </w:t>
      </w:r>
      <w:r>
        <w:rPr>
          <w:sz w:val="20"/>
        </w:rPr>
        <w:t>del</w:t>
      </w:r>
      <w:r>
        <w:rPr>
          <w:spacing w:val="-7"/>
          <w:sz w:val="20"/>
        </w:rPr>
        <w:t> </w:t>
      </w:r>
      <w:r>
        <w:rPr>
          <w:sz w:val="20"/>
        </w:rPr>
        <w:t>derecho</w:t>
      </w:r>
      <w:r>
        <w:rPr>
          <w:spacing w:val="-6"/>
          <w:sz w:val="20"/>
        </w:rPr>
        <w:t> </w:t>
      </w:r>
      <w:r>
        <w:rPr>
          <w:sz w:val="20"/>
        </w:rPr>
        <w:t>de</w:t>
      </w:r>
      <w:r>
        <w:rPr>
          <w:spacing w:val="-9"/>
          <w:sz w:val="20"/>
        </w:rPr>
        <w:t> </w:t>
      </w:r>
      <w:r>
        <w:rPr>
          <w:sz w:val="20"/>
        </w:rPr>
        <w:t>defensa,</w:t>
      </w:r>
      <w:r>
        <w:rPr>
          <w:spacing w:val="-6"/>
          <w:sz w:val="20"/>
        </w:rPr>
        <w:t> </w:t>
      </w:r>
      <w:r>
        <w:rPr>
          <w:sz w:val="20"/>
        </w:rPr>
        <w:t>del</w:t>
      </w:r>
      <w:r>
        <w:rPr>
          <w:spacing w:val="-5"/>
          <w:sz w:val="20"/>
        </w:rPr>
        <w:t> </w:t>
      </w:r>
      <w:r>
        <w:rPr>
          <w:sz w:val="20"/>
        </w:rPr>
        <w:t>debido</w:t>
      </w:r>
      <w:r>
        <w:rPr>
          <w:spacing w:val="-9"/>
          <w:sz w:val="20"/>
        </w:rPr>
        <w:t> </w:t>
      </w:r>
      <w:r>
        <w:rPr>
          <w:sz w:val="20"/>
        </w:rPr>
        <w:t>proceso</w:t>
      </w:r>
      <w:r>
        <w:rPr>
          <w:spacing w:val="-9"/>
          <w:sz w:val="20"/>
        </w:rPr>
        <w:t> </w:t>
      </w:r>
      <w:r>
        <w:rPr>
          <w:sz w:val="20"/>
        </w:rPr>
        <w:t>y</w:t>
      </w:r>
      <w:r>
        <w:rPr>
          <w:spacing w:val="-6"/>
          <w:sz w:val="20"/>
        </w:rPr>
        <w:t> </w:t>
      </w:r>
      <w:r>
        <w:rPr>
          <w:sz w:val="20"/>
        </w:rPr>
        <w:t>del</w:t>
      </w:r>
      <w:r>
        <w:rPr>
          <w:spacing w:val="-7"/>
          <w:sz w:val="20"/>
        </w:rPr>
        <w:t> </w:t>
      </w:r>
      <w:r>
        <w:rPr>
          <w:sz w:val="20"/>
        </w:rPr>
        <w:t>derecho</w:t>
      </w:r>
      <w:r>
        <w:rPr>
          <w:spacing w:val="-9"/>
          <w:sz w:val="20"/>
        </w:rPr>
        <w:t> </w:t>
      </w:r>
      <w:r>
        <w:rPr>
          <w:sz w:val="20"/>
        </w:rPr>
        <w:t>a la</w:t>
      </w:r>
      <w:r>
        <w:rPr>
          <w:spacing w:val="-1"/>
          <w:sz w:val="20"/>
        </w:rPr>
        <w:t> </w:t>
      </w:r>
      <w:r>
        <w:rPr>
          <w:sz w:val="20"/>
        </w:rPr>
        <w:t>libertad</w:t>
      </w:r>
      <w:r>
        <w:rPr>
          <w:spacing w:val="-1"/>
          <w:sz w:val="20"/>
        </w:rPr>
        <w:t> </w:t>
      </w:r>
      <w:r>
        <w:rPr>
          <w:sz w:val="20"/>
        </w:rPr>
        <w:t>de expresión. También</w:t>
      </w:r>
      <w:r>
        <w:rPr>
          <w:spacing w:val="-1"/>
          <w:sz w:val="20"/>
        </w:rPr>
        <w:t> </w:t>
      </w:r>
      <w:r>
        <w:rPr>
          <w:sz w:val="20"/>
        </w:rPr>
        <w:t>alegó</w:t>
      </w:r>
      <w:r>
        <w:rPr>
          <w:spacing w:val="-3"/>
          <w:sz w:val="20"/>
        </w:rPr>
        <w:t> </w:t>
      </w:r>
      <w:r>
        <w:rPr>
          <w:sz w:val="20"/>
        </w:rPr>
        <w:t>la errónea</w:t>
      </w:r>
      <w:r>
        <w:rPr>
          <w:spacing w:val="-1"/>
          <w:sz w:val="20"/>
        </w:rPr>
        <w:t> </w:t>
      </w:r>
      <w:r>
        <w:rPr>
          <w:sz w:val="20"/>
        </w:rPr>
        <w:t>aplicación</w:t>
      </w:r>
      <w:r>
        <w:rPr>
          <w:spacing w:val="-1"/>
          <w:sz w:val="20"/>
        </w:rPr>
        <w:t> </w:t>
      </w:r>
      <w:r>
        <w:rPr>
          <w:sz w:val="20"/>
        </w:rPr>
        <w:t>del</w:t>
      </w:r>
      <w:r>
        <w:rPr>
          <w:spacing w:val="-1"/>
          <w:sz w:val="20"/>
        </w:rPr>
        <w:t> </w:t>
      </w:r>
      <w:r>
        <w:rPr>
          <w:sz w:val="20"/>
        </w:rPr>
        <w:t>derecho</w:t>
      </w:r>
      <w:r>
        <w:rPr>
          <w:spacing w:val="-3"/>
          <w:sz w:val="20"/>
        </w:rPr>
        <w:t> </w:t>
      </w:r>
      <w:r>
        <w:rPr>
          <w:sz w:val="20"/>
        </w:rPr>
        <w:t>ya</w:t>
      </w:r>
      <w:r>
        <w:rPr>
          <w:spacing w:val="-1"/>
          <w:sz w:val="20"/>
        </w:rPr>
        <w:t> </w:t>
      </w:r>
      <w:r>
        <w:rPr>
          <w:sz w:val="20"/>
        </w:rPr>
        <w:t>que</w:t>
      </w:r>
      <w:r>
        <w:rPr>
          <w:spacing w:val="-3"/>
          <w:sz w:val="20"/>
        </w:rPr>
        <w:t> </w:t>
      </w:r>
      <w:r>
        <w:rPr>
          <w:sz w:val="20"/>
        </w:rPr>
        <w:t>se condenó por un hecho que no constituía delito al no haberse acreditado el </w:t>
      </w:r>
      <w:r>
        <w:rPr>
          <w:i/>
          <w:sz w:val="20"/>
        </w:rPr>
        <w:t>animus injuriandi </w:t>
      </w:r>
      <w:r>
        <w:rPr>
          <w:sz w:val="20"/>
        </w:rPr>
        <w:t>y por haberse</w:t>
      </w:r>
      <w:r>
        <w:rPr>
          <w:spacing w:val="-2"/>
          <w:sz w:val="20"/>
        </w:rPr>
        <w:t> </w:t>
      </w:r>
      <w:r>
        <w:rPr>
          <w:sz w:val="20"/>
        </w:rPr>
        <w:t>exigido</w:t>
      </w:r>
      <w:r>
        <w:rPr>
          <w:spacing w:val="-4"/>
          <w:sz w:val="20"/>
        </w:rPr>
        <w:t> </w:t>
      </w:r>
      <w:r>
        <w:rPr>
          <w:sz w:val="20"/>
        </w:rPr>
        <w:t>la</w:t>
      </w:r>
      <w:r>
        <w:rPr>
          <w:spacing w:val="-1"/>
          <w:sz w:val="20"/>
        </w:rPr>
        <w:t> </w:t>
      </w:r>
      <w:r>
        <w:rPr>
          <w:i/>
          <w:sz w:val="20"/>
        </w:rPr>
        <w:t>exceptio</w:t>
      </w:r>
      <w:r>
        <w:rPr>
          <w:i/>
          <w:spacing w:val="-4"/>
          <w:sz w:val="20"/>
        </w:rPr>
        <w:t> </w:t>
      </w:r>
      <w:r>
        <w:rPr>
          <w:i/>
          <w:sz w:val="20"/>
        </w:rPr>
        <w:t>veritatis</w:t>
      </w:r>
      <w:r>
        <w:rPr>
          <w:i/>
          <w:spacing w:val="-4"/>
          <w:sz w:val="20"/>
        </w:rPr>
        <w:t> </w:t>
      </w:r>
      <w:r>
        <w:rPr>
          <w:sz w:val="20"/>
        </w:rPr>
        <w:t>de</w:t>
      </w:r>
      <w:r>
        <w:rPr>
          <w:spacing w:val="-4"/>
          <w:sz w:val="20"/>
        </w:rPr>
        <w:t> </w:t>
      </w:r>
      <w:r>
        <w:rPr>
          <w:sz w:val="20"/>
        </w:rPr>
        <w:t>los</w:t>
      </w:r>
      <w:r>
        <w:rPr>
          <w:spacing w:val="-1"/>
          <w:sz w:val="20"/>
        </w:rPr>
        <w:t> </w:t>
      </w:r>
      <w:r>
        <w:rPr>
          <w:sz w:val="20"/>
        </w:rPr>
        <w:t>dichos</w:t>
      </w:r>
      <w:r>
        <w:rPr>
          <w:spacing w:val="-4"/>
          <w:sz w:val="20"/>
        </w:rPr>
        <w:t> </w:t>
      </w:r>
      <w:r>
        <w:rPr>
          <w:sz w:val="20"/>
        </w:rPr>
        <w:t>que</w:t>
      </w:r>
      <w:r>
        <w:rPr>
          <w:spacing w:val="-2"/>
          <w:sz w:val="20"/>
        </w:rPr>
        <w:t> </w:t>
      </w:r>
      <w:r>
        <w:rPr>
          <w:sz w:val="20"/>
        </w:rPr>
        <w:t>supuestamente</w:t>
      </w:r>
      <w:r>
        <w:rPr>
          <w:spacing w:val="-2"/>
          <w:sz w:val="20"/>
        </w:rPr>
        <w:t> </w:t>
      </w:r>
      <w:r>
        <w:rPr>
          <w:sz w:val="20"/>
        </w:rPr>
        <w:t>constituían</w:t>
      </w:r>
      <w:r>
        <w:rPr>
          <w:spacing w:val="-2"/>
          <w:sz w:val="20"/>
        </w:rPr>
        <w:t> </w:t>
      </w:r>
      <w:r>
        <w:rPr>
          <w:sz w:val="20"/>
        </w:rPr>
        <w:t>injurias.</w:t>
      </w:r>
      <w:r>
        <w:rPr>
          <w:spacing w:val="-4"/>
          <w:sz w:val="20"/>
        </w:rPr>
        <w:t> </w:t>
      </w:r>
      <w:r>
        <w:rPr>
          <w:sz w:val="20"/>
        </w:rPr>
        <w:t>El recurso</w:t>
      </w:r>
      <w:r>
        <w:rPr>
          <w:spacing w:val="-7"/>
          <w:sz w:val="20"/>
        </w:rPr>
        <w:t> </w:t>
      </w:r>
      <w:r>
        <w:rPr>
          <w:sz w:val="20"/>
        </w:rPr>
        <w:t>fue</w:t>
      </w:r>
      <w:r>
        <w:rPr>
          <w:spacing w:val="-4"/>
          <w:sz w:val="20"/>
        </w:rPr>
        <w:t> </w:t>
      </w:r>
      <w:r>
        <w:rPr>
          <w:sz w:val="20"/>
        </w:rPr>
        <w:t>elevado</w:t>
      </w:r>
      <w:r>
        <w:rPr>
          <w:spacing w:val="-6"/>
          <w:sz w:val="20"/>
        </w:rPr>
        <w:t> </w:t>
      </w:r>
      <w:r>
        <w:rPr>
          <w:sz w:val="20"/>
        </w:rPr>
        <w:t>a</w:t>
      </w:r>
      <w:r>
        <w:rPr>
          <w:spacing w:val="-8"/>
          <w:sz w:val="20"/>
        </w:rPr>
        <w:t> </w:t>
      </w:r>
      <w:r>
        <w:rPr>
          <w:sz w:val="20"/>
        </w:rPr>
        <w:t>la</w:t>
      </w:r>
      <w:r>
        <w:rPr>
          <w:spacing w:val="-5"/>
          <w:sz w:val="20"/>
        </w:rPr>
        <w:t> </w:t>
      </w:r>
      <w:r>
        <w:rPr>
          <w:sz w:val="20"/>
        </w:rPr>
        <w:t>Corte</w:t>
      </w:r>
      <w:r>
        <w:rPr>
          <w:spacing w:val="-7"/>
          <w:sz w:val="20"/>
        </w:rPr>
        <w:t> </w:t>
      </w:r>
      <w:r>
        <w:rPr>
          <w:sz w:val="20"/>
        </w:rPr>
        <w:t>Suprema</w:t>
      </w:r>
      <w:r>
        <w:rPr>
          <w:spacing w:val="-5"/>
          <w:sz w:val="20"/>
        </w:rPr>
        <w:t> </w:t>
      </w:r>
      <w:r>
        <w:rPr>
          <w:sz w:val="20"/>
        </w:rPr>
        <w:t>de</w:t>
      </w:r>
      <w:r>
        <w:rPr>
          <w:spacing w:val="-7"/>
          <w:sz w:val="20"/>
        </w:rPr>
        <w:t> </w:t>
      </w:r>
      <w:r>
        <w:rPr>
          <w:sz w:val="20"/>
        </w:rPr>
        <w:t>Chile,</w:t>
      </w:r>
      <w:r>
        <w:rPr>
          <w:spacing w:val="-9"/>
          <w:sz w:val="20"/>
        </w:rPr>
        <w:t> </w:t>
      </w:r>
      <w:r>
        <w:rPr>
          <w:sz w:val="20"/>
        </w:rPr>
        <w:t>la</w:t>
      </w:r>
      <w:r>
        <w:rPr>
          <w:spacing w:val="-5"/>
          <w:sz w:val="20"/>
        </w:rPr>
        <w:t> </w:t>
      </w:r>
      <w:r>
        <w:rPr>
          <w:sz w:val="20"/>
        </w:rPr>
        <w:t>cual,</w:t>
      </w:r>
      <w:r>
        <w:rPr>
          <w:spacing w:val="-6"/>
          <w:sz w:val="20"/>
        </w:rPr>
        <w:t> </w:t>
      </w:r>
      <w:r>
        <w:rPr>
          <w:sz w:val="20"/>
        </w:rPr>
        <w:t>tras</w:t>
      </w:r>
      <w:r>
        <w:rPr>
          <w:spacing w:val="-6"/>
          <w:sz w:val="20"/>
        </w:rPr>
        <w:t> </w:t>
      </w:r>
      <w:r>
        <w:rPr>
          <w:sz w:val="20"/>
        </w:rPr>
        <w:t>analizar</w:t>
      </w:r>
      <w:r>
        <w:rPr>
          <w:spacing w:val="-7"/>
          <w:sz w:val="20"/>
        </w:rPr>
        <w:t> </w:t>
      </w:r>
      <w:r>
        <w:rPr>
          <w:sz w:val="20"/>
        </w:rPr>
        <w:t>los</w:t>
      </w:r>
      <w:r>
        <w:rPr>
          <w:spacing w:val="-9"/>
          <w:sz w:val="20"/>
        </w:rPr>
        <w:t> </w:t>
      </w:r>
      <w:r>
        <w:rPr>
          <w:sz w:val="20"/>
        </w:rPr>
        <w:t>méritos</w:t>
      </w:r>
      <w:r>
        <w:rPr>
          <w:spacing w:val="-6"/>
          <w:sz w:val="20"/>
        </w:rPr>
        <w:t> </w:t>
      </w:r>
      <w:r>
        <w:rPr>
          <w:sz w:val="20"/>
        </w:rPr>
        <w:t>del</w:t>
      </w:r>
      <w:r>
        <w:rPr>
          <w:spacing w:val="-5"/>
          <w:sz w:val="20"/>
        </w:rPr>
        <w:t> </w:t>
      </w:r>
      <w:r>
        <w:rPr>
          <w:sz w:val="20"/>
        </w:rPr>
        <w:t>recuso, lo</w:t>
      </w:r>
      <w:r>
        <w:rPr>
          <w:spacing w:val="-6"/>
          <w:sz w:val="20"/>
        </w:rPr>
        <w:t> </w:t>
      </w:r>
      <w:r>
        <w:rPr>
          <w:sz w:val="20"/>
        </w:rPr>
        <w:t>rechazó</w:t>
      </w:r>
      <w:r>
        <w:rPr>
          <w:spacing w:val="-4"/>
          <w:sz w:val="20"/>
        </w:rPr>
        <w:t> </w:t>
      </w:r>
      <w:r>
        <w:rPr>
          <w:sz w:val="20"/>
        </w:rPr>
        <w:t>y</w:t>
      </w:r>
      <w:r>
        <w:rPr>
          <w:spacing w:val="-6"/>
          <w:sz w:val="20"/>
        </w:rPr>
        <w:t> </w:t>
      </w:r>
      <w:r>
        <w:rPr>
          <w:sz w:val="20"/>
        </w:rPr>
        <w:t>concluyó</w:t>
      </w:r>
      <w:r>
        <w:rPr>
          <w:spacing w:val="-7"/>
          <w:sz w:val="20"/>
        </w:rPr>
        <w:t> </w:t>
      </w:r>
      <w:r>
        <w:rPr>
          <w:sz w:val="20"/>
        </w:rPr>
        <w:t>que,</w:t>
      </w:r>
      <w:r>
        <w:rPr>
          <w:spacing w:val="-6"/>
          <w:sz w:val="20"/>
        </w:rPr>
        <w:t> </w:t>
      </w:r>
      <w:r>
        <w:rPr>
          <w:sz w:val="20"/>
        </w:rPr>
        <w:t>si</w:t>
      </w:r>
      <w:r>
        <w:rPr>
          <w:spacing w:val="-5"/>
          <w:sz w:val="20"/>
        </w:rPr>
        <w:t> </w:t>
      </w:r>
      <w:r>
        <w:rPr>
          <w:sz w:val="20"/>
        </w:rPr>
        <w:t>bien</w:t>
      </w:r>
      <w:r>
        <w:rPr>
          <w:spacing w:val="-4"/>
          <w:sz w:val="20"/>
        </w:rPr>
        <w:t> </w:t>
      </w:r>
      <w:r>
        <w:rPr>
          <w:sz w:val="20"/>
        </w:rPr>
        <w:t>la</w:t>
      </w:r>
      <w:r>
        <w:rPr>
          <w:spacing w:val="-5"/>
          <w:sz w:val="20"/>
        </w:rPr>
        <w:t> </w:t>
      </w:r>
      <w:r>
        <w:rPr>
          <w:sz w:val="20"/>
        </w:rPr>
        <w:t>libertad</w:t>
      </w:r>
      <w:r>
        <w:rPr>
          <w:spacing w:val="-5"/>
          <w:sz w:val="20"/>
        </w:rPr>
        <w:t> </w:t>
      </w:r>
      <w:r>
        <w:rPr>
          <w:sz w:val="20"/>
        </w:rPr>
        <w:t>de</w:t>
      </w:r>
      <w:r>
        <w:rPr>
          <w:spacing w:val="-4"/>
          <w:sz w:val="20"/>
        </w:rPr>
        <w:t> </w:t>
      </w:r>
      <w:r>
        <w:rPr>
          <w:sz w:val="20"/>
        </w:rPr>
        <w:t>opinión</w:t>
      </w:r>
      <w:r>
        <w:rPr>
          <w:spacing w:val="-4"/>
          <w:sz w:val="20"/>
        </w:rPr>
        <w:t> </w:t>
      </w:r>
      <w:r>
        <w:rPr>
          <w:sz w:val="20"/>
        </w:rPr>
        <w:t>por</w:t>
      </w:r>
      <w:r>
        <w:rPr>
          <w:spacing w:val="-7"/>
          <w:sz w:val="20"/>
        </w:rPr>
        <w:t> </w:t>
      </w:r>
      <w:r>
        <w:rPr>
          <w:sz w:val="20"/>
        </w:rPr>
        <w:t>su</w:t>
      </w:r>
      <w:r>
        <w:rPr>
          <w:spacing w:val="-4"/>
          <w:sz w:val="20"/>
        </w:rPr>
        <w:t> </w:t>
      </w:r>
      <w:r>
        <w:rPr>
          <w:sz w:val="20"/>
        </w:rPr>
        <w:t>naturaleza</w:t>
      </w:r>
      <w:r>
        <w:rPr>
          <w:spacing w:val="-5"/>
          <w:sz w:val="20"/>
        </w:rPr>
        <w:t> </w:t>
      </w:r>
      <w:r>
        <w:rPr>
          <w:sz w:val="20"/>
        </w:rPr>
        <w:t>intrínseca</w:t>
      </w:r>
      <w:r>
        <w:rPr>
          <w:spacing w:val="-5"/>
          <w:sz w:val="20"/>
        </w:rPr>
        <w:t> </w:t>
      </w:r>
      <w:r>
        <w:rPr>
          <w:sz w:val="20"/>
        </w:rPr>
        <w:t>no</w:t>
      </w:r>
      <w:r>
        <w:rPr>
          <w:spacing w:val="-6"/>
          <w:sz w:val="20"/>
        </w:rPr>
        <w:t> </w:t>
      </w:r>
      <w:r>
        <w:rPr>
          <w:sz w:val="20"/>
        </w:rPr>
        <w:t>podía ser calificada como abusiva o delictiva, no ocurría lo mismo con la libertad de información respecto de conductas o hechos que eran comprobables, como los hechos narrados en el presente</w:t>
      </w:r>
      <w:r>
        <w:rPr>
          <w:spacing w:val="-10"/>
          <w:sz w:val="20"/>
        </w:rPr>
        <w:t> </w:t>
      </w:r>
      <w:r>
        <w:rPr>
          <w:sz w:val="20"/>
        </w:rPr>
        <w:t>caso</w:t>
      </w:r>
      <w:r>
        <w:rPr>
          <w:spacing w:val="-10"/>
          <w:sz w:val="20"/>
        </w:rPr>
        <w:t> </w:t>
      </w:r>
      <w:r>
        <w:rPr>
          <w:sz w:val="20"/>
        </w:rPr>
        <w:t>con</w:t>
      </w:r>
      <w:r>
        <w:rPr>
          <w:spacing w:val="-10"/>
          <w:sz w:val="20"/>
        </w:rPr>
        <w:t> </w:t>
      </w:r>
      <w:r>
        <w:rPr>
          <w:sz w:val="20"/>
        </w:rPr>
        <w:t>respecto</w:t>
      </w:r>
      <w:r>
        <w:rPr>
          <w:spacing w:val="-11"/>
          <w:sz w:val="20"/>
        </w:rPr>
        <w:t> </w:t>
      </w:r>
      <w:r>
        <w:rPr>
          <w:sz w:val="20"/>
        </w:rPr>
        <w:t>al</w:t>
      </w:r>
      <w:r>
        <w:rPr>
          <w:spacing w:val="-8"/>
          <w:sz w:val="20"/>
        </w:rPr>
        <w:t> </w:t>
      </w:r>
      <w:r>
        <w:rPr>
          <w:sz w:val="20"/>
        </w:rPr>
        <w:t>senador</w:t>
      </w:r>
      <w:r>
        <w:rPr>
          <w:spacing w:val="-11"/>
          <w:sz w:val="20"/>
        </w:rPr>
        <w:t> </w:t>
      </w:r>
      <w:r>
        <w:rPr>
          <w:sz w:val="20"/>
        </w:rPr>
        <w:t>SP.</w:t>
      </w:r>
      <w:r>
        <w:rPr>
          <w:spacing w:val="-9"/>
          <w:sz w:val="20"/>
        </w:rPr>
        <w:t> </w:t>
      </w:r>
      <w:r>
        <w:rPr>
          <w:sz w:val="20"/>
        </w:rPr>
        <w:t>Estableció</w:t>
      </w:r>
      <w:r>
        <w:rPr>
          <w:spacing w:val="-10"/>
          <w:sz w:val="20"/>
        </w:rPr>
        <w:t> </w:t>
      </w:r>
      <w:r>
        <w:rPr>
          <w:sz w:val="20"/>
        </w:rPr>
        <w:t>que</w:t>
      </w:r>
      <w:r>
        <w:rPr>
          <w:spacing w:val="-10"/>
          <w:sz w:val="20"/>
        </w:rPr>
        <w:t> </w:t>
      </w:r>
      <w:r>
        <w:rPr>
          <w:sz w:val="20"/>
        </w:rPr>
        <w:t>la</w:t>
      </w:r>
      <w:r>
        <w:rPr>
          <w:spacing w:val="-10"/>
          <w:sz w:val="20"/>
        </w:rPr>
        <w:t> </w:t>
      </w:r>
      <w:r>
        <w:rPr>
          <w:sz w:val="20"/>
        </w:rPr>
        <w:t>libertad</w:t>
      </w:r>
      <w:r>
        <w:rPr>
          <w:spacing w:val="-10"/>
          <w:sz w:val="20"/>
        </w:rPr>
        <w:t> </w:t>
      </w:r>
      <w:r>
        <w:rPr>
          <w:sz w:val="20"/>
        </w:rPr>
        <w:t>de</w:t>
      </w:r>
      <w:r>
        <w:rPr>
          <w:spacing w:val="-11"/>
          <w:sz w:val="20"/>
        </w:rPr>
        <w:t> </w:t>
      </w:r>
      <w:r>
        <w:rPr>
          <w:sz w:val="20"/>
        </w:rPr>
        <w:t>información</w:t>
      </w:r>
      <w:r>
        <w:rPr>
          <w:spacing w:val="-10"/>
          <w:sz w:val="20"/>
        </w:rPr>
        <w:t> </w:t>
      </w:r>
      <w:r>
        <w:rPr>
          <w:sz w:val="20"/>
        </w:rPr>
        <w:t>no</w:t>
      </w:r>
      <w:r>
        <w:rPr>
          <w:spacing w:val="-11"/>
          <w:sz w:val="20"/>
        </w:rPr>
        <w:t> </w:t>
      </w:r>
      <w:r>
        <w:rPr>
          <w:sz w:val="20"/>
        </w:rPr>
        <w:t>incluía la transmisión de hechos falsos, pues la Constitución no protegía el derecho a la desinformación ni al insulto</w:t>
      </w:r>
      <w:hyperlink w:history="true" w:anchor="_bookmark92">
        <w:r>
          <w:rPr>
            <w:position w:val="7"/>
            <w:sz w:val="13"/>
          </w:rPr>
          <w:t>71</w:t>
        </w:r>
      </w:hyperlink>
      <w:r>
        <w:rPr>
          <w:sz w:val="20"/>
        </w:rPr>
        <w:t>.</w:t>
      </w:r>
    </w:p>
    <w:p>
      <w:pPr>
        <w:pStyle w:val="BodyText"/>
        <w:spacing w:before="10"/>
        <w:rPr>
          <w:sz w:val="19"/>
        </w:rPr>
      </w:pPr>
    </w:p>
    <w:p>
      <w:pPr>
        <w:pStyle w:val="ListParagraph"/>
        <w:numPr>
          <w:ilvl w:val="0"/>
          <w:numId w:val="12"/>
        </w:numPr>
        <w:tabs>
          <w:tab w:pos="828" w:val="left" w:leader="none"/>
        </w:tabs>
        <w:spacing w:line="240" w:lineRule="auto" w:before="0" w:after="0"/>
        <w:ind w:left="119" w:right="196" w:firstLine="0"/>
        <w:jc w:val="both"/>
        <w:rPr>
          <w:sz w:val="20"/>
        </w:rPr>
      </w:pPr>
      <w:r>
        <w:rPr>
          <w:sz w:val="20"/>
        </w:rPr>
        <w:t>La</w:t>
      </w:r>
      <w:r>
        <w:rPr>
          <w:spacing w:val="-13"/>
          <w:sz w:val="20"/>
        </w:rPr>
        <w:t> </w:t>
      </w:r>
      <w:r>
        <w:rPr>
          <w:sz w:val="20"/>
        </w:rPr>
        <w:t>Corte</w:t>
      </w:r>
      <w:r>
        <w:rPr>
          <w:spacing w:val="-15"/>
          <w:sz w:val="20"/>
        </w:rPr>
        <w:t> </w:t>
      </w:r>
      <w:r>
        <w:rPr>
          <w:sz w:val="20"/>
        </w:rPr>
        <w:t>Suprema</w:t>
      </w:r>
      <w:r>
        <w:rPr>
          <w:spacing w:val="-11"/>
          <w:sz w:val="20"/>
        </w:rPr>
        <w:t> </w:t>
      </w:r>
      <w:r>
        <w:rPr>
          <w:sz w:val="20"/>
        </w:rPr>
        <w:t>afirmó</w:t>
      </w:r>
      <w:r>
        <w:rPr>
          <w:spacing w:val="-12"/>
          <w:sz w:val="20"/>
        </w:rPr>
        <w:t> </w:t>
      </w:r>
      <w:r>
        <w:rPr>
          <w:sz w:val="20"/>
        </w:rPr>
        <w:t>en</w:t>
      </w:r>
      <w:r>
        <w:rPr>
          <w:spacing w:val="-13"/>
          <w:sz w:val="20"/>
        </w:rPr>
        <w:t> </w:t>
      </w:r>
      <w:r>
        <w:rPr>
          <w:sz w:val="20"/>
        </w:rPr>
        <w:t>dicha</w:t>
      </w:r>
      <w:r>
        <w:rPr>
          <w:spacing w:val="-13"/>
          <w:sz w:val="20"/>
        </w:rPr>
        <w:t> </w:t>
      </w:r>
      <w:r>
        <w:rPr>
          <w:sz w:val="20"/>
        </w:rPr>
        <w:t>decisión</w:t>
      </w:r>
      <w:r>
        <w:rPr>
          <w:spacing w:val="-13"/>
          <w:sz w:val="20"/>
        </w:rPr>
        <w:t> </w:t>
      </w:r>
      <w:r>
        <w:rPr>
          <w:sz w:val="20"/>
        </w:rPr>
        <w:t>que</w:t>
      </w:r>
      <w:r>
        <w:rPr>
          <w:spacing w:val="-12"/>
          <w:sz w:val="20"/>
        </w:rPr>
        <w:t> </w:t>
      </w:r>
      <w:r>
        <w:rPr>
          <w:sz w:val="20"/>
        </w:rPr>
        <w:t>“[Carlos</w:t>
      </w:r>
      <w:r>
        <w:rPr>
          <w:spacing w:val="-14"/>
          <w:sz w:val="20"/>
        </w:rPr>
        <w:t> </w:t>
      </w:r>
      <w:r>
        <w:rPr>
          <w:sz w:val="20"/>
        </w:rPr>
        <w:t>Baraona</w:t>
      </w:r>
      <w:r>
        <w:rPr>
          <w:spacing w:val="-13"/>
          <w:sz w:val="20"/>
        </w:rPr>
        <w:t> </w:t>
      </w:r>
      <w:r>
        <w:rPr>
          <w:sz w:val="20"/>
        </w:rPr>
        <w:t>Bray]</w:t>
      </w:r>
      <w:r>
        <w:rPr>
          <w:spacing w:val="-13"/>
          <w:sz w:val="20"/>
        </w:rPr>
        <w:t> </w:t>
      </w:r>
      <w:r>
        <w:rPr>
          <w:sz w:val="20"/>
        </w:rPr>
        <w:t>informó</w:t>
      </w:r>
      <w:r>
        <w:rPr>
          <w:spacing w:val="-12"/>
          <w:sz w:val="20"/>
        </w:rPr>
        <w:t> </w:t>
      </w:r>
      <w:r>
        <w:rPr>
          <w:sz w:val="20"/>
        </w:rPr>
        <w:t>ciertos aspectos,</w:t>
      </w:r>
      <w:r>
        <w:rPr>
          <w:spacing w:val="-7"/>
          <w:sz w:val="20"/>
        </w:rPr>
        <w:t> </w:t>
      </w:r>
      <w:r>
        <w:rPr>
          <w:sz w:val="20"/>
        </w:rPr>
        <w:t>que</w:t>
      </w:r>
      <w:r>
        <w:rPr>
          <w:spacing w:val="-8"/>
          <w:sz w:val="20"/>
        </w:rPr>
        <w:t> </w:t>
      </w:r>
      <w:r>
        <w:rPr>
          <w:sz w:val="20"/>
        </w:rPr>
        <w:t>aun</w:t>
      </w:r>
      <w:r>
        <w:rPr>
          <w:spacing w:val="-5"/>
          <w:sz w:val="20"/>
        </w:rPr>
        <w:t> </w:t>
      </w:r>
      <w:r>
        <w:rPr>
          <w:sz w:val="20"/>
        </w:rPr>
        <w:t>teniendo</w:t>
      </w:r>
      <w:r>
        <w:rPr>
          <w:spacing w:val="-8"/>
          <w:sz w:val="20"/>
        </w:rPr>
        <w:t> </w:t>
      </w:r>
      <w:r>
        <w:rPr>
          <w:sz w:val="20"/>
        </w:rPr>
        <w:t>el</w:t>
      </w:r>
      <w:r>
        <w:rPr>
          <w:spacing w:val="-6"/>
          <w:sz w:val="20"/>
        </w:rPr>
        <w:t> </w:t>
      </w:r>
      <w:r>
        <w:rPr>
          <w:sz w:val="20"/>
        </w:rPr>
        <w:t>carácter</w:t>
      </w:r>
      <w:r>
        <w:rPr>
          <w:spacing w:val="-8"/>
          <w:sz w:val="20"/>
        </w:rPr>
        <w:t> </w:t>
      </w:r>
      <w:r>
        <w:rPr>
          <w:sz w:val="20"/>
        </w:rPr>
        <w:t>de</w:t>
      </w:r>
      <w:r>
        <w:rPr>
          <w:spacing w:val="-8"/>
          <w:sz w:val="20"/>
        </w:rPr>
        <w:t> </w:t>
      </w:r>
      <w:r>
        <w:rPr>
          <w:sz w:val="20"/>
        </w:rPr>
        <w:t>públicos,</w:t>
      </w:r>
      <w:r>
        <w:rPr>
          <w:spacing w:val="-7"/>
          <w:sz w:val="20"/>
        </w:rPr>
        <w:t> </w:t>
      </w:r>
      <w:r>
        <w:rPr>
          <w:sz w:val="20"/>
        </w:rPr>
        <w:t>constituyeron</w:t>
      </w:r>
      <w:r>
        <w:rPr>
          <w:spacing w:val="-5"/>
          <w:sz w:val="20"/>
        </w:rPr>
        <w:t> </w:t>
      </w:r>
      <w:r>
        <w:rPr>
          <w:sz w:val="20"/>
        </w:rPr>
        <w:t>la</w:t>
      </w:r>
      <w:r>
        <w:rPr>
          <w:spacing w:val="-6"/>
          <w:sz w:val="20"/>
        </w:rPr>
        <w:t> </w:t>
      </w:r>
      <w:r>
        <w:rPr>
          <w:sz w:val="20"/>
        </w:rPr>
        <w:t>narración</w:t>
      </w:r>
      <w:r>
        <w:rPr>
          <w:spacing w:val="-5"/>
          <w:sz w:val="20"/>
        </w:rPr>
        <w:t> </w:t>
      </w:r>
      <w:r>
        <w:rPr>
          <w:sz w:val="20"/>
        </w:rPr>
        <w:t>de</w:t>
      </w:r>
      <w:r>
        <w:rPr>
          <w:spacing w:val="-8"/>
          <w:sz w:val="20"/>
        </w:rPr>
        <w:t> </w:t>
      </w:r>
      <w:r>
        <w:rPr>
          <w:sz w:val="20"/>
        </w:rPr>
        <w:t>hechos</w:t>
      </w:r>
      <w:r>
        <w:rPr>
          <w:spacing w:val="-7"/>
          <w:sz w:val="20"/>
        </w:rPr>
        <w:t> </w:t>
      </w:r>
      <w:r>
        <w:rPr>
          <w:sz w:val="20"/>
        </w:rPr>
        <w:t>que razonablemente</w:t>
      </w:r>
      <w:r>
        <w:rPr>
          <w:spacing w:val="-8"/>
          <w:sz w:val="20"/>
        </w:rPr>
        <w:t> </w:t>
      </w:r>
      <w:r>
        <w:rPr>
          <w:sz w:val="20"/>
        </w:rPr>
        <w:t>no</w:t>
      </w:r>
      <w:r>
        <w:rPr>
          <w:spacing w:val="-5"/>
          <w:sz w:val="20"/>
        </w:rPr>
        <w:t> </w:t>
      </w:r>
      <w:r>
        <w:rPr>
          <w:sz w:val="20"/>
        </w:rPr>
        <w:t>eran</w:t>
      </w:r>
      <w:r>
        <w:rPr>
          <w:spacing w:val="-3"/>
          <w:sz w:val="20"/>
        </w:rPr>
        <w:t> </w:t>
      </w:r>
      <w:r>
        <w:rPr>
          <w:sz w:val="20"/>
        </w:rPr>
        <w:t>veraces,</w:t>
      </w:r>
      <w:r>
        <w:rPr>
          <w:spacing w:val="-7"/>
          <w:sz w:val="20"/>
        </w:rPr>
        <w:t> </w:t>
      </w:r>
      <w:r>
        <w:rPr>
          <w:sz w:val="20"/>
        </w:rPr>
        <w:t>puesto</w:t>
      </w:r>
      <w:r>
        <w:rPr>
          <w:spacing w:val="-8"/>
          <w:sz w:val="20"/>
        </w:rPr>
        <w:t> </w:t>
      </w:r>
      <w:r>
        <w:rPr>
          <w:sz w:val="20"/>
        </w:rPr>
        <w:t>que</w:t>
      </w:r>
      <w:r>
        <w:rPr>
          <w:spacing w:val="-8"/>
          <w:sz w:val="20"/>
        </w:rPr>
        <w:t> </w:t>
      </w:r>
      <w:r>
        <w:rPr>
          <w:sz w:val="20"/>
        </w:rPr>
        <w:t>claramente</w:t>
      </w:r>
      <w:r>
        <w:rPr>
          <w:spacing w:val="-8"/>
          <w:sz w:val="20"/>
        </w:rPr>
        <w:t> </w:t>
      </w:r>
      <w:r>
        <w:rPr>
          <w:sz w:val="20"/>
        </w:rPr>
        <w:t>no</w:t>
      </w:r>
      <w:r>
        <w:rPr>
          <w:spacing w:val="-8"/>
          <w:sz w:val="20"/>
        </w:rPr>
        <w:t> </w:t>
      </w:r>
      <w:r>
        <w:rPr>
          <w:sz w:val="20"/>
        </w:rPr>
        <w:t>fueron</w:t>
      </w:r>
      <w:r>
        <w:rPr>
          <w:spacing w:val="-5"/>
          <w:sz w:val="20"/>
        </w:rPr>
        <w:t> </w:t>
      </w:r>
      <w:r>
        <w:rPr>
          <w:sz w:val="20"/>
        </w:rPr>
        <w:t>probados</w:t>
      </w:r>
      <w:r>
        <w:rPr>
          <w:spacing w:val="-7"/>
          <w:sz w:val="20"/>
        </w:rPr>
        <w:t> </w:t>
      </w:r>
      <w:r>
        <w:rPr>
          <w:sz w:val="20"/>
        </w:rPr>
        <w:t>ni</w:t>
      </w:r>
      <w:r>
        <w:rPr>
          <w:spacing w:val="-6"/>
          <w:sz w:val="20"/>
        </w:rPr>
        <w:t> </w:t>
      </w:r>
      <w:r>
        <w:rPr>
          <w:sz w:val="20"/>
        </w:rPr>
        <w:t>contrastados en su veracidad por otras informaciones o fuentes noticiosas[.] [R]esult[ó] evidente que el querellado</w:t>
      </w:r>
      <w:r>
        <w:rPr>
          <w:spacing w:val="-12"/>
          <w:sz w:val="20"/>
        </w:rPr>
        <w:t> </w:t>
      </w:r>
      <w:r>
        <w:rPr>
          <w:sz w:val="20"/>
        </w:rPr>
        <w:t>excedió</w:t>
      </w:r>
      <w:r>
        <w:rPr>
          <w:spacing w:val="-12"/>
          <w:sz w:val="20"/>
        </w:rPr>
        <w:t> </w:t>
      </w:r>
      <w:r>
        <w:rPr>
          <w:sz w:val="20"/>
        </w:rPr>
        <w:t>los</w:t>
      </w:r>
      <w:r>
        <w:rPr>
          <w:spacing w:val="-12"/>
          <w:sz w:val="20"/>
        </w:rPr>
        <w:t> </w:t>
      </w:r>
      <w:r>
        <w:rPr>
          <w:sz w:val="20"/>
        </w:rPr>
        <w:t>límites</w:t>
      </w:r>
      <w:r>
        <w:rPr>
          <w:spacing w:val="-12"/>
          <w:sz w:val="20"/>
        </w:rPr>
        <w:t> </w:t>
      </w:r>
      <w:r>
        <w:rPr>
          <w:sz w:val="20"/>
        </w:rPr>
        <w:t>razonables</w:t>
      </w:r>
      <w:r>
        <w:rPr>
          <w:spacing w:val="-14"/>
          <w:sz w:val="20"/>
        </w:rPr>
        <w:t> </w:t>
      </w:r>
      <w:r>
        <w:rPr>
          <w:sz w:val="20"/>
        </w:rPr>
        <w:t>y</w:t>
      </w:r>
      <w:r>
        <w:rPr>
          <w:spacing w:val="-14"/>
          <w:sz w:val="20"/>
        </w:rPr>
        <w:t> </w:t>
      </w:r>
      <w:r>
        <w:rPr>
          <w:sz w:val="20"/>
        </w:rPr>
        <w:t>prudentes</w:t>
      </w:r>
      <w:r>
        <w:rPr>
          <w:spacing w:val="-14"/>
          <w:sz w:val="20"/>
        </w:rPr>
        <w:t> </w:t>
      </w:r>
      <w:r>
        <w:rPr>
          <w:sz w:val="20"/>
        </w:rPr>
        <w:t>de</w:t>
      </w:r>
      <w:r>
        <w:rPr>
          <w:spacing w:val="-15"/>
          <w:sz w:val="20"/>
        </w:rPr>
        <w:t> </w:t>
      </w:r>
      <w:r>
        <w:rPr>
          <w:sz w:val="20"/>
        </w:rPr>
        <w:t>lo</w:t>
      </w:r>
      <w:r>
        <w:rPr>
          <w:spacing w:val="-15"/>
          <w:sz w:val="20"/>
        </w:rPr>
        <w:t> </w:t>
      </w:r>
      <w:r>
        <w:rPr>
          <w:sz w:val="20"/>
        </w:rPr>
        <w:t>que</w:t>
      </w:r>
      <w:r>
        <w:rPr>
          <w:spacing w:val="-15"/>
          <w:sz w:val="20"/>
        </w:rPr>
        <w:t> </w:t>
      </w:r>
      <w:r>
        <w:rPr>
          <w:sz w:val="20"/>
        </w:rPr>
        <w:t>temerariamente</w:t>
      </w:r>
      <w:r>
        <w:rPr>
          <w:spacing w:val="-15"/>
          <w:sz w:val="20"/>
        </w:rPr>
        <w:t> </w:t>
      </w:r>
      <w:r>
        <w:rPr>
          <w:sz w:val="20"/>
        </w:rPr>
        <w:t>divulgó</w:t>
      </w:r>
      <w:r>
        <w:rPr>
          <w:spacing w:val="-12"/>
          <w:sz w:val="20"/>
        </w:rPr>
        <w:t> </w:t>
      </w:r>
      <w:r>
        <w:rPr>
          <w:sz w:val="20"/>
        </w:rPr>
        <w:t>como hechos</w:t>
      </w:r>
      <w:r>
        <w:rPr>
          <w:spacing w:val="-14"/>
          <w:sz w:val="20"/>
        </w:rPr>
        <w:t> </w:t>
      </w:r>
      <w:r>
        <w:rPr>
          <w:sz w:val="20"/>
        </w:rPr>
        <w:t>verdaderos,</w:t>
      </w:r>
      <w:r>
        <w:rPr>
          <w:spacing w:val="-14"/>
          <w:sz w:val="20"/>
        </w:rPr>
        <w:t> </w:t>
      </w:r>
      <w:r>
        <w:rPr>
          <w:sz w:val="20"/>
        </w:rPr>
        <w:t>siendo</w:t>
      </w:r>
      <w:r>
        <w:rPr>
          <w:spacing w:val="-15"/>
          <w:sz w:val="20"/>
        </w:rPr>
        <w:t> </w:t>
      </w:r>
      <w:r>
        <w:rPr>
          <w:sz w:val="20"/>
        </w:rPr>
        <w:t>falsos</w:t>
      </w:r>
      <w:r>
        <w:rPr>
          <w:spacing w:val="-12"/>
          <w:sz w:val="20"/>
        </w:rPr>
        <w:t> </w:t>
      </w:r>
      <w:r>
        <w:rPr>
          <w:sz w:val="20"/>
        </w:rPr>
        <w:t>y</w:t>
      </w:r>
      <w:r>
        <w:rPr>
          <w:spacing w:val="-12"/>
          <w:sz w:val="20"/>
        </w:rPr>
        <w:t> </w:t>
      </w:r>
      <w:r>
        <w:rPr>
          <w:sz w:val="20"/>
        </w:rPr>
        <w:t>en</w:t>
      </w:r>
      <w:r>
        <w:rPr>
          <w:spacing w:val="-13"/>
          <w:sz w:val="20"/>
        </w:rPr>
        <w:t> </w:t>
      </w:r>
      <w:r>
        <w:rPr>
          <w:sz w:val="20"/>
        </w:rPr>
        <w:t>este</w:t>
      </w:r>
      <w:r>
        <w:rPr>
          <w:spacing w:val="-12"/>
          <w:sz w:val="20"/>
        </w:rPr>
        <w:t> </w:t>
      </w:r>
      <w:r>
        <w:rPr>
          <w:sz w:val="20"/>
        </w:rPr>
        <w:t>aspecto</w:t>
      </w:r>
      <w:r>
        <w:rPr>
          <w:spacing w:val="-15"/>
          <w:sz w:val="20"/>
        </w:rPr>
        <w:t> </w:t>
      </w:r>
      <w:r>
        <w:rPr>
          <w:sz w:val="20"/>
        </w:rPr>
        <w:t>no</w:t>
      </w:r>
      <w:r>
        <w:rPr>
          <w:spacing w:val="-12"/>
          <w:sz w:val="20"/>
        </w:rPr>
        <w:t> </w:t>
      </w:r>
      <w:r>
        <w:rPr>
          <w:sz w:val="20"/>
        </w:rPr>
        <w:t>[tenía]</w:t>
      </w:r>
      <w:r>
        <w:rPr>
          <w:spacing w:val="-13"/>
          <w:sz w:val="20"/>
        </w:rPr>
        <w:t> </w:t>
      </w:r>
      <w:r>
        <w:rPr>
          <w:sz w:val="20"/>
        </w:rPr>
        <w:t>la</w:t>
      </w:r>
      <w:r>
        <w:rPr>
          <w:spacing w:val="-13"/>
          <w:sz w:val="20"/>
        </w:rPr>
        <w:t> </w:t>
      </w:r>
      <w:r>
        <w:rPr>
          <w:sz w:val="20"/>
        </w:rPr>
        <w:t>protección</w:t>
      </w:r>
      <w:r>
        <w:rPr>
          <w:spacing w:val="-13"/>
          <w:sz w:val="20"/>
        </w:rPr>
        <w:t> </w:t>
      </w:r>
      <w:r>
        <w:rPr>
          <w:sz w:val="20"/>
        </w:rPr>
        <w:t>constitucional</w:t>
      </w:r>
      <w:r>
        <w:rPr>
          <w:spacing w:val="-13"/>
          <w:sz w:val="20"/>
        </w:rPr>
        <w:t> </w:t>
      </w:r>
      <w:r>
        <w:rPr>
          <w:sz w:val="20"/>
        </w:rPr>
        <w:t>que exig[ía], pero además, dañó a otra persona, quien también tenía [el derecho] a la honra […]”</w:t>
      </w:r>
      <w:hyperlink w:history="true" w:anchor="_bookmark93">
        <w:r>
          <w:rPr>
            <w:position w:val="7"/>
            <w:sz w:val="13"/>
          </w:rPr>
          <w:t>72</w:t>
        </w:r>
      </w:hyperlink>
      <w:r>
        <w:rPr>
          <w:sz w:val="20"/>
        </w:rPr>
        <w:t>.</w:t>
      </w:r>
      <w:r>
        <w:rPr>
          <w:spacing w:val="40"/>
          <w:sz w:val="20"/>
        </w:rPr>
        <w:t> </w:t>
      </w:r>
      <w:r>
        <w:rPr>
          <w:sz w:val="20"/>
        </w:rPr>
        <w:t>En relación con el </w:t>
      </w:r>
      <w:r>
        <w:rPr>
          <w:i/>
          <w:sz w:val="20"/>
        </w:rPr>
        <w:t>animus injuriandi, </w:t>
      </w:r>
      <w:r>
        <w:rPr>
          <w:sz w:val="20"/>
        </w:rPr>
        <w:t>la Corte Suprema estableció que, si bien para ciertas figuras penales el legislador exigía la concurrencia de un ánimo especial como elemento típico, ya existían</w:t>
      </w:r>
      <w:r>
        <w:rPr>
          <w:spacing w:val="-1"/>
          <w:sz w:val="20"/>
        </w:rPr>
        <w:t> </w:t>
      </w:r>
      <w:r>
        <w:rPr>
          <w:sz w:val="20"/>
        </w:rPr>
        <w:t>criterios jurisprudenciales mediante los cuales se entendía a ese ánimo de injuria como el dolo del delito, consistente simplemente en saber que la expresión que</w:t>
      </w:r>
      <w:r>
        <w:rPr>
          <w:spacing w:val="-17"/>
          <w:sz w:val="20"/>
        </w:rPr>
        <w:t> </w:t>
      </w:r>
      <w:r>
        <w:rPr>
          <w:sz w:val="20"/>
        </w:rPr>
        <w:t>se</w:t>
      </w:r>
      <w:r>
        <w:rPr>
          <w:spacing w:val="-15"/>
          <w:sz w:val="20"/>
        </w:rPr>
        <w:t> </w:t>
      </w:r>
      <w:r>
        <w:rPr>
          <w:sz w:val="20"/>
        </w:rPr>
        <w:t>profiere</w:t>
      </w:r>
      <w:r>
        <w:rPr>
          <w:spacing w:val="-17"/>
          <w:sz w:val="20"/>
        </w:rPr>
        <w:t> </w:t>
      </w:r>
      <w:r>
        <w:rPr>
          <w:sz w:val="20"/>
        </w:rPr>
        <w:t>o</w:t>
      </w:r>
      <w:r>
        <w:rPr>
          <w:spacing w:val="-17"/>
          <w:sz w:val="20"/>
        </w:rPr>
        <w:t> </w:t>
      </w:r>
      <w:r>
        <w:rPr>
          <w:sz w:val="20"/>
        </w:rPr>
        <w:t>la</w:t>
      </w:r>
      <w:r>
        <w:rPr>
          <w:spacing w:val="-13"/>
          <w:sz w:val="20"/>
        </w:rPr>
        <w:t> </w:t>
      </w:r>
      <w:r>
        <w:rPr>
          <w:sz w:val="20"/>
        </w:rPr>
        <w:t>acción</w:t>
      </w:r>
      <w:r>
        <w:rPr>
          <w:spacing w:val="-15"/>
          <w:sz w:val="20"/>
        </w:rPr>
        <w:t> </w:t>
      </w:r>
      <w:r>
        <w:rPr>
          <w:sz w:val="20"/>
        </w:rPr>
        <w:t>que</w:t>
      </w:r>
      <w:r>
        <w:rPr>
          <w:spacing w:val="-17"/>
          <w:sz w:val="20"/>
        </w:rPr>
        <w:t> </w:t>
      </w:r>
      <w:r>
        <w:rPr>
          <w:sz w:val="20"/>
        </w:rPr>
        <w:t>se</w:t>
      </w:r>
      <w:r>
        <w:rPr>
          <w:spacing w:val="-15"/>
          <w:sz w:val="20"/>
        </w:rPr>
        <w:t> </w:t>
      </w:r>
      <w:r>
        <w:rPr>
          <w:sz w:val="20"/>
        </w:rPr>
        <w:t>ejecuta</w:t>
      </w:r>
      <w:r>
        <w:rPr>
          <w:spacing w:val="-13"/>
          <w:sz w:val="20"/>
        </w:rPr>
        <w:t> </w:t>
      </w:r>
      <w:r>
        <w:rPr>
          <w:sz w:val="20"/>
        </w:rPr>
        <w:t>es</w:t>
      </w:r>
      <w:r>
        <w:rPr>
          <w:spacing w:val="-17"/>
          <w:sz w:val="20"/>
        </w:rPr>
        <w:t> </w:t>
      </w:r>
      <w:r>
        <w:rPr>
          <w:sz w:val="20"/>
        </w:rPr>
        <w:t>deshonrosa,</w:t>
      </w:r>
      <w:r>
        <w:rPr>
          <w:spacing w:val="-17"/>
          <w:sz w:val="20"/>
        </w:rPr>
        <w:t> </w:t>
      </w:r>
      <w:r>
        <w:rPr>
          <w:sz w:val="20"/>
        </w:rPr>
        <w:t>desacreditadora</w:t>
      </w:r>
      <w:r>
        <w:rPr>
          <w:spacing w:val="-16"/>
          <w:sz w:val="20"/>
        </w:rPr>
        <w:t> </w:t>
      </w:r>
      <w:r>
        <w:rPr>
          <w:sz w:val="20"/>
        </w:rPr>
        <w:t>o</w:t>
      </w:r>
      <w:r>
        <w:rPr>
          <w:spacing w:val="-17"/>
          <w:sz w:val="20"/>
        </w:rPr>
        <w:t> </w:t>
      </w:r>
      <w:r>
        <w:rPr>
          <w:sz w:val="20"/>
        </w:rPr>
        <w:t>menospreciadora. Por lo antes señalado, la Corte Suprema coincidió con lo establecido en la sentencia del Juzgado de Garantía en el sentido que el señor Baraona conocía el carácter deshonroso de sus</w:t>
      </w:r>
      <w:r>
        <w:rPr>
          <w:spacing w:val="-8"/>
          <w:sz w:val="20"/>
        </w:rPr>
        <w:t> </w:t>
      </w:r>
      <w:r>
        <w:rPr>
          <w:sz w:val="20"/>
        </w:rPr>
        <w:t>expresiones,</w:t>
      </w:r>
      <w:r>
        <w:rPr>
          <w:spacing w:val="-6"/>
          <w:sz w:val="20"/>
        </w:rPr>
        <w:t> </w:t>
      </w:r>
      <w:r>
        <w:rPr>
          <w:sz w:val="20"/>
        </w:rPr>
        <w:t>y</w:t>
      </w:r>
      <w:r>
        <w:rPr>
          <w:spacing w:val="-8"/>
          <w:sz w:val="20"/>
        </w:rPr>
        <w:t> </w:t>
      </w:r>
      <w:r>
        <w:rPr>
          <w:sz w:val="20"/>
        </w:rPr>
        <w:t>estas</w:t>
      </w:r>
      <w:r>
        <w:rPr>
          <w:spacing w:val="-8"/>
          <w:sz w:val="20"/>
        </w:rPr>
        <w:t> </w:t>
      </w:r>
      <w:r>
        <w:rPr>
          <w:sz w:val="20"/>
        </w:rPr>
        <w:t>no</w:t>
      </w:r>
      <w:r>
        <w:rPr>
          <w:spacing w:val="-8"/>
          <w:sz w:val="20"/>
        </w:rPr>
        <w:t> </w:t>
      </w:r>
      <w:r>
        <w:rPr>
          <w:sz w:val="20"/>
        </w:rPr>
        <w:t>podían</w:t>
      </w:r>
      <w:r>
        <w:rPr>
          <w:spacing w:val="-6"/>
          <w:sz w:val="20"/>
        </w:rPr>
        <w:t> </w:t>
      </w:r>
      <w:r>
        <w:rPr>
          <w:sz w:val="20"/>
        </w:rPr>
        <w:t>considerarse</w:t>
      </w:r>
      <w:r>
        <w:rPr>
          <w:spacing w:val="-8"/>
          <w:sz w:val="20"/>
        </w:rPr>
        <w:t> </w:t>
      </w:r>
      <w:r>
        <w:rPr>
          <w:sz w:val="20"/>
        </w:rPr>
        <w:t>como</w:t>
      </w:r>
      <w:r>
        <w:rPr>
          <w:spacing w:val="-8"/>
          <w:sz w:val="20"/>
        </w:rPr>
        <w:t> </w:t>
      </w:r>
      <w:r>
        <w:rPr>
          <w:sz w:val="20"/>
        </w:rPr>
        <w:t>revestidas</w:t>
      </w:r>
      <w:r>
        <w:rPr>
          <w:spacing w:val="-8"/>
          <w:sz w:val="20"/>
        </w:rPr>
        <w:t> </w:t>
      </w:r>
      <w:r>
        <w:rPr>
          <w:sz w:val="20"/>
        </w:rPr>
        <w:t>de</w:t>
      </w:r>
      <w:r>
        <w:rPr>
          <w:spacing w:val="-6"/>
          <w:sz w:val="20"/>
        </w:rPr>
        <w:t> </w:t>
      </w:r>
      <w:r>
        <w:rPr>
          <w:sz w:val="20"/>
        </w:rPr>
        <w:t>seriedad</w:t>
      </w:r>
      <w:r>
        <w:rPr>
          <w:spacing w:val="-7"/>
          <w:sz w:val="20"/>
        </w:rPr>
        <w:t> </w:t>
      </w:r>
      <w:r>
        <w:rPr>
          <w:sz w:val="20"/>
        </w:rPr>
        <w:t>y</w:t>
      </w:r>
      <w:r>
        <w:rPr>
          <w:spacing w:val="-8"/>
          <w:sz w:val="20"/>
        </w:rPr>
        <w:t> </w:t>
      </w:r>
      <w:r>
        <w:rPr>
          <w:sz w:val="20"/>
        </w:rPr>
        <w:t>razonabilidad suficiente. Consecuentemente, la Corte Suprema negó el recurso de nulidad</w:t>
      </w:r>
      <w:hyperlink w:history="true" w:anchor="_bookmark94">
        <w:r>
          <w:rPr>
            <w:position w:val="7"/>
            <w:sz w:val="13"/>
          </w:rPr>
          <w:t>73</w:t>
        </w:r>
      </w:hyperlink>
      <w:r>
        <w:rPr>
          <w:sz w:val="20"/>
        </w:rPr>
        <w:t>.</w:t>
      </w:r>
    </w:p>
    <w:p>
      <w:pPr>
        <w:pStyle w:val="BodyText"/>
        <w:spacing w:before="1"/>
      </w:pPr>
    </w:p>
    <w:p>
      <w:pPr>
        <w:spacing w:before="0"/>
        <w:ind w:left="839" w:right="0" w:firstLine="0"/>
        <w:jc w:val="left"/>
        <w:rPr>
          <w:i/>
          <w:sz w:val="20"/>
        </w:rPr>
      </w:pPr>
      <w:r>
        <w:rPr>
          <w:i/>
          <w:sz w:val="20"/>
        </w:rPr>
        <w:t>E.3</w:t>
      </w:r>
      <w:r>
        <w:rPr>
          <w:i/>
          <w:spacing w:val="-6"/>
          <w:sz w:val="20"/>
        </w:rPr>
        <w:t> </w:t>
      </w:r>
      <w:r>
        <w:rPr>
          <w:i/>
          <w:sz w:val="20"/>
        </w:rPr>
        <w:t>El</w:t>
      </w:r>
      <w:r>
        <w:rPr>
          <w:i/>
          <w:spacing w:val="-6"/>
          <w:sz w:val="20"/>
        </w:rPr>
        <w:t> </w:t>
      </w:r>
      <w:r>
        <w:rPr>
          <w:i/>
          <w:sz w:val="20"/>
        </w:rPr>
        <w:t>sobreseimiento</w:t>
      </w:r>
      <w:r>
        <w:rPr>
          <w:i/>
          <w:spacing w:val="-7"/>
          <w:sz w:val="20"/>
        </w:rPr>
        <w:t> </w:t>
      </w:r>
      <w:r>
        <w:rPr>
          <w:i/>
          <w:sz w:val="20"/>
        </w:rPr>
        <w:t>de</w:t>
      </w:r>
      <w:r>
        <w:rPr>
          <w:i/>
          <w:spacing w:val="-6"/>
          <w:sz w:val="20"/>
        </w:rPr>
        <w:t> </w:t>
      </w:r>
      <w:r>
        <w:rPr>
          <w:i/>
          <w:sz w:val="20"/>
        </w:rPr>
        <w:t>la</w:t>
      </w:r>
      <w:r>
        <w:rPr>
          <w:i/>
          <w:spacing w:val="-4"/>
          <w:sz w:val="20"/>
        </w:rPr>
        <w:t> </w:t>
      </w:r>
      <w:r>
        <w:rPr>
          <w:i/>
          <w:sz w:val="20"/>
        </w:rPr>
        <w:t>causa</w:t>
      </w:r>
      <w:r>
        <w:rPr>
          <w:i/>
          <w:spacing w:val="-3"/>
          <w:sz w:val="20"/>
        </w:rPr>
        <w:t> </w:t>
      </w:r>
      <w:r>
        <w:rPr>
          <w:i/>
          <w:sz w:val="20"/>
        </w:rPr>
        <w:t>en</w:t>
      </w:r>
      <w:r>
        <w:rPr>
          <w:i/>
          <w:spacing w:val="-5"/>
          <w:sz w:val="20"/>
        </w:rPr>
        <w:t> </w:t>
      </w:r>
      <w:r>
        <w:rPr>
          <w:i/>
          <w:sz w:val="20"/>
        </w:rPr>
        <w:t>contra</w:t>
      </w:r>
      <w:r>
        <w:rPr>
          <w:i/>
          <w:spacing w:val="-5"/>
          <w:sz w:val="20"/>
        </w:rPr>
        <w:t> </w:t>
      </w:r>
      <w:r>
        <w:rPr>
          <w:i/>
          <w:sz w:val="20"/>
        </w:rPr>
        <w:t>de</w:t>
      </w:r>
      <w:r>
        <w:rPr>
          <w:i/>
          <w:spacing w:val="-5"/>
          <w:sz w:val="20"/>
        </w:rPr>
        <w:t> </w:t>
      </w:r>
      <w:r>
        <w:rPr>
          <w:i/>
          <w:sz w:val="20"/>
        </w:rPr>
        <w:t>Carlos</w:t>
      </w:r>
      <w:r>
        <w:rPr>
          <w:i/>
          <w:spacing w:val="-7"/>
          <w:sz w:val="20"/>
        </w:rPr>
        <w:t> </w:t>
      </w:r>
      <w:r>
        <w:rPr>
          <w:i/>
          <w:sz w:val="20"/>
        </w:rPr>
        <w:t>Baraona</w:t>
      </w:r>
      <w:r>
        <w:rPr>
          <w:i/>
          <w:spacing w:val="-3"/>
          <w:sz w:val="20"/>
        </w:rPr>
        <w:t> </w:t>
      </w:r>
      <w:r>
        <w:rPr>
          <w:i/>
          <w:spacing w:val="-4"/>
          <w:sz w:val="20"/>
        </w:rPr>
        <w:t>Bray</w:t>
      </w:r>
    </w:p>
    <w:p>
      <w:pPr>
        <w:pStyle w:val="BodyText"/>
        <w:spacing w:before="1"/>
        <w:rPr>
          <w:i/>
        </w:rPr>
      </w:pPr>
    </w:p>
    <w:p>
      <w:pPr>
        <w:pStyle w:val="ListParagraph"/>
        <w:numPr>
          <w:ilvl w:val="0"/>
          <w:numId w:val="12"/>
        </w:numPr>
        <w:tabs>
          <w:tab w:pos="828" w:val="left" w:leader="none"/>
        </w:tabs>
        <w:spacing w:line="240" w:lineRule="auto" w:before="0" w:after="0"/>
        <w:ind w:left="119" w:right="197" w:firstLine="0"/>
        <w:jc w:val="both"/>
        <w:rPr>
          <w:sz w:val="20"/>
        </w:rPr>
      </w:pPr>
      <w:r>
        <w:rPr>
          <w:sz w:val="20"/>
        </w:rPr>
        <w:t>Transcurrido</w:t>
      </w:r>
      <w:r>
        <w:rPr>
          <w:spacing w:val="-8"/>
          <w:sz w:val="20"/>
        </w:rPr>
        <w:t> </w:t>
      </w:r>
      <w:r>
        <w:rPr>
          <w:sz w:val="20"/>
        </w:rPr>
        <w:t>el</w:t>
      </w:r>
      <w:r>
        <w:rPr>
          <w:spacing w:val="-6"/>
          <w:sz w:val="20"/>
        </w:rPr>
        <w:t> </w:t>
      </w:r>
      <w:r>
        <w:rPr>
          <w:sz w:val="20"/>
        </w:rPr>
        <w:t>plazo</w:t>
      </w:r>
      <w:r>
        <w:rPr>
          <w:spacing w:val="-8"/>
          <w:sz w:val="20"/>
        </w:rPr>
        <w:t> </w:t>
      </w:r>
      <w:r>
        <w:rPr>
          <w:sz w:val="20"/>
        </w:rPr>
        <w:t>de</w:t>
      </w:r>
      <w:r>
        <w:rPr>
          <w:spacing w:val="-5"/>
          <w:sz w:val="20"/>
        </w:rPr>
        <w:t> </w:t>
      </w:r>
      <w:r>
        <w:rPr>
          <w:sz w:val="20"/>
        </w:rPr>
        <w:t>seis</w:t>
      </w:r>
      <w:r>
        <w:rPr>
          <w:spacing w:val="-7"/>
          <w:sz w:val="20"/>
        </w:rPr>
        <w:t> </w:t>
      </w:r>
      <w:r>
        <w:rPr>
          <w:sz w:val="20"/>
        </w:rPr>
        <w:t>meses</w:t>
      </w:r>
      <w:r>
        <w:rPr>
          <w:spacing w:val="-7"/>
          <w:sz w:val="20"/>
        </w:rPr>
        <w:t> </w:t>
      </w:r>
      <w:r>
        <w:rPr>
          <w:sz w:val="20"/>
        </w:rPr>
        <w:t>de</w:t>
      </w:r>
      <w:r>
        <w:rPr>
          <w:spacing w:val="-8"/>
          <w:sz w:val="20"/>
        </w:rPr>
        <w:t> </w:t>
      </w:r>
      <w:r>
        <w:rPr>
          <w:sz w:val="20"/>
        </w:rPr>
        <w:t>suspensión</w:t>
      </w:r>
      <w:r>
        <w:rPr>
          <w:spacing w:val="-5"/>
          <w:sz w:val="20"/>
        </w:rPr>
        <w:t> </w:t>
      </w:r>
      <w:r>
        <w:rPr>
          <w:sz w:val="20"/>
        </w:rPr>
        <w:t>de</w:t>
      </w:r>
      <w:r>
        <w:rPr>
          <w:spacing w:val="-8"/>
          <w:sz w:val="20"/>
        </w:rPr>
        <w:t> </w:t>
      </w:r>
      <w:r>
        <w:rPr>
          <w:sz w:val="20"/>
        </w:rPr>
        <w:t>la</w:t>
      </w:r>
      <w:r>
        <w:rPr>
          <w:spacing w:val="-6"/>
          <w:sz w:val="20"/>
        </w:rPr>
        <w:t> </w:t>
      </w:r>
      <w:r>
        <w:rPr>
          <w:sz w:val="20"/>
        </w:rPr>
        <w:t>pena,</w:t>
      </w:r>
      <w:r>
        <w:rPr>
          <w:spacing w:val="-5"/>
          <w:sz w:val="20"/>
        </w:rPr>
        <w:t> </w:t>
      </w:r>
      <w:r>
        <w:rPr>
          <w:sz w:val="20"/>
        </w:rPr>
        <w:t>contado</w:t>
      </w:r>
      <w:r>
        <w:rPr>
          <w:spacing w:val="-5"/>
          <w:sz w:val="20"/>
        </w:rPr>
        <w:t> </w:t>
      </w:r>
      <w:r>
        <w:rPr>
          <w:sz w:val="20"/>
        </w:rPr>
        <w:t>a</w:t>
      </w:r>
      <w:r>
        <w:rPr>
          <w:spacing w:val="-6"/>
          <w:sz w:val="20"/>
        </w:rPr>
        <w:t> </w:t>
      </w:r>
      <w:r>
        <w:rPr>
          <w:sz w:val="20"/>
        </w:rPr>
        <w:t>partir</w:t>
      </w:r>
      <w:r>
        <w:rPr>
          <w:spacing w:val="-8"/>
          <w:sz w:val="20"/>
        </w:rPr>
        <w:t> </w:t>
      </w:r>
      <w:r>
        <w:rPr>
          <w:sz w:val="20"/>
        </w:rPr>
        <w:t>de</w:t>
      </w:r>
      <w:r>
        <w:rPr>
          <w:spacing w:val="-8"/>
          <w:sz w:val="20"/>
        </w:rPr>
        <w:t> </w:t>
      </w:r>
      <w:r>
        <w:rPr>
          <w:sz w:val="20"/>
        </w:rPr>
        <w:t>que quedó en firme la sentencia dictada el 22 de junio de 2004 por el Juzgado de Garantía, y conforme</w:t>
      </w:r>
      <w:r>
        <w:rPr>
          <w:spacing w:val="-12"/>
          <w:sz w:val="20"/>
        </w:rPr>
        <w:t> </w:t>
      </w:r>
      <w:r>
        <w:rPr>
          <w:sz w:val="20"/>
        </w:rPr>
        <w:t>a</w:t>
      </w:r>
      <w:r>
        <w:rPr>
          <w:spacing w:val="-11"/>
          <w:sz w:val="20"/>
        </w:rPr>
        <w:t> </w:t>
      </w:r>
      <w:r>
        <w:rPr>
          <w:sz w:val="20"/>
        </w:rPr>
        <w:t>lo</w:t>
      </w:r>
      <w:r>
        <w:rPr>
          <w:spacing w:val="-10"/>
          <w:sz w:val="20"/>
        </w:rPr>
        <w:t> </w:t>
      </w:r>
      <w:r>
        <w:rPr>
          <w:sz w:val="20"/>
        </w:rPr>
        <w:t>establecido</w:t>
      </w:r>
      <w:r>
        <w:rPr>
          <w:spacing w:val="-12"/>
          <w:sz w:val="20"/>
        </w:rPr>
        <w:t> </w:t>
      </w:r>
      <w:r>
        <w:rPr>
          <w:sz w:val="20"/>
        </w:rPr>
        <w:t>en</w:t>
      </w:r>
      <w:r>
        <w:rPr>
          <w:spacing w:val="-10"/>
          <w:sz w:val="20"/>
        </w:rPr>
        <w:t> </w:t>
      </w:r>
      <w:r>
        <w:rPr>
          <w:sz w:val="20"/>
        </w:rPr>
        <w:t>el</w:t>
      </w:r>
      <w:r>
        <w:rPr>
          <w:spacing w:val="-11"/>
          <w:sz w:val="20"/>
        </w:rPr>
        <w:t> </w:t>
      </w:r>
      <w:r>
        <w:rPr>
          <w:sz w:val="20"/>
        </w:rPr>
        <w:t>artículo</w:t>
      </w:r>
      <w:r>
        <w:rPr>
          <w:spacing w:val="-12"/>
          <w:sz w:val="20"/>
        </w:rPr>
        <w:t> </w:t>
      </w:r>
      <w:r>
        <w:rPr>
          <w:sz w:val="20"/>
        </w:rPr>
        <w:t>398</w:t>
      </w:r>
      <w:r>
        <w:rPr>
          <w:spacing w:val="-11"/>
          <w:sz w:val="20"/>
        </w:rPr>
        <w:t> </w:t>
      </w:r>
      <w:r>
        <w:rPr>
          <w:sz w:val="20"/>
        </w:rPr>
        <w:t>del</w:t>
      </w:r>
      <w:r>
        <w:rPr>
          <w:spacing w:val="-9"/>
          <w:sz w:val="20"/>
        </w:rPr>
        <w:t> </w:t>
      </w:r>
      <w:r>
        <w:rPr>
          <w:sz w:val="20"/>
        </w:rPr>
        <w:t>Código</w:t>
      </w:r>
      <w:r>
        <w:rPr>
          <w:spacing w:val="-12"/>
          <w:sz w:val="20"/>
        </w:rPr>
        <w:t> </w:t>
      </w:r>
      <w:r>
        <w:rPr>
          <w:sz w:val="20"/>
        </w:rPr>
        <w:t>Procesal</w:t>
      </w:r>
      <w:r>
        <w:rPr>
          <w:spacing w:val="-11"/>
          <w:sz w:val="20"/>
        </w:rPr>
        <w:t> </w:t>
      </w:r>
      <w:r>
        <w:rPr>
          <w:sz w:val="20"/>
        </w:rPr>
        <w:t>Penal</w:t>
      </w:r>
      <w:r>
        <w:rPr>
          <w:spacing w:val="-11"/>
          <w:sz w:val="20"/>
        </w:rPr>
        <w:t> </w:t>
      </w:r>
      <w:r>
        <w:rPr>
          <w:sz w:val="20"/>
        </w:rPr>
        <w:t>(</w:t>
      </w:r>
      <w:r>
        <w:rPr>
          <w:i/>
          <w:sz w:val="20"/>
        </w:rPr>
        <w:t>supra</w:t>
      </w:r>
      <w:r>
        <w:rPr>
          <w:i/>
          <w:spacing w:val="-11"/>
          <w:sz w:val="20"/>
        </w:rPr>
        <w:t> </w:t>
      </w:r>
      <w:r>
        <w:rPr>
          <w:sz w:val="20"/>
        </w:rPr>
        <w:t>párr.</w:t>
      </w:r>
      <w:r>
        <w:rPr>
          <w:spacing w:val="-12"/>
          <w:sz w:val="20"/>
        </w:rPr>
        <w:t> </w:t>
      </w:r>
      <w:r>
        <w:rPr>
          <w:sz w:val="20"/>
        </w:rPr>
        <w:t>49),</w:t>
      </w:r>
      <w:r>
        <w:rPr>
          <w:spacing w:val="-12"/>
          <w:sz w:val="20"/>
        </w:rPr>
        <w:t> </w:t>
      </w:r>
      <w:r>
        <w:rPr>
          <w:sz w:val="20"/>
        </w:rPr>
        <w:t>se</w:t>
      </w:r>
      <w:r>
        <w:rPr>
          <w:spacing w:val="-13"/>
          <w:sz w:val="20"/>
        </w:rPr>
        <w:t> </w:t>
      </w:r>
      <w:r>
        <w:rPr>
          <w:sz w:val="20"/>
        </w:rPr>
        <w:t>fijó una audiencia para decretar el sobreseimiento definitivo de la causa en contra de Carlos Baraona Bray. El 1 de agosto de 2005 dicho juzgado llevó a cabo la audiencia y decretó el sobreseimiento total y definitivo de la causa</w:t>
      </w:r>
      <w:hyperlink w:history="true" w:anchor="_bookmark95">
        <w:r>
          <w:rPr>
            <w:position w:val="7"/>
            <w:sz w:val="13"/>
          </w:rPr>
          <w:t>74</w:t>
        </w:r>
      </w:hyperlink>
      <w:r>
        <w:rPr>
          <w:sz w:val="20"/>
        </w:rPr>
        <w:t>. Dicha resolución actualmente se encuentra firme y ejecutoriada. En ese sentido, el Juzgado de Garantía ha indicado que la causa se encuentra concluida</w:t>
      </w:r>
      <w:hyperlink w:history="true" w:anchor="_bookmark96">
        <w:r>
          <w:rPr>
            <w:position w:val="7"/>
            <w:sz w:val="13"/>
          </w:rPr>
          <w:t>75</w:t>
        </w:r>
      </w:hyperlink>
      <w:r>
        <w:rPr>
          <w:spacing w:val="36"/>
          <w:position w:val="7"/>
          <w:sz w:val="13"/>
        </w:rPr>
        <w:t> </w:t>
      </w:r>
      <w:r>
        <w:rPr>
          <w:sz w:val="20"/>
        </w:rPr>
        <w:t>y que fue archivada el 10 de agosto de 2005</w:t>
      </w:r>
      <w:hyperlink w:history="true" w:anchor="_bookmark97">
        <w:r>
          <w:rPr>
            <w:position w:val="7"/>
            <w:sz w:val="13"/>
          </w:rPr>
          <w:t>76</w:t>
        </w:r>
      </w:hyperlink>
      <w:r>
        <w:rPr>
          <w:sz w:val="20"/>
        </w:rPr>
        <w:t>.</w:t>
      </w:r>
    </w:p>
    <w:p>
      <w:pPr>
        <w:pStyle w:val="BodyText"/>
        <w:spacing w:before="3"/>
        <w:rPr>
          <w:sz w:val="19"/>
        </w:rPr>
      </w:pPr>
      <w:r>
        <w:rPr/>
        <w:pict>
          <v:rect style="position:absolute;margin-left:72pt;margin-top:12.925893pt;width:144pt;height:.599pt;mso-position-horizontal-relative:page;mso-position-vertical-relative:paragraph;z-index:-15718912;mso-wrap-distance-left:0;mso-wrap-distance-right:0" id="docshape21" filled="true" fillcolor="#000000" stroked="false">
            <v:fill type="solid"/>
            <w10:wrap type="topAndBottom"/>
          </v:rect>
        </w:pict>
      </w:r>
    </w:p>
    <w:p>
      <w:pPr>
        <w:tabs>
          <w:tab w:pos="827" w:val="left" w:leader="none"/>
        </w:tabs>
        <w:spacing w:before="98"/>
        <w:ind w:left="120" w:right="0" w:firstLine="0"/>
        <w:jc w:val="left"/>
        <w:rPr>
          <w:sz w:val="16"/>
        </w:rPr>
      </w:pPr>
      <w:bookmarkStart w:name="_bookmark92" w:id="114"/>
      <w:bookmarkEnd w:id="114"/>
      <w:r>
        <w:rPr/>
      </w:r>
      <w:r>
        <w:rPr>
          <w:spacing w:val="-5"/>
          <w:sz w:val="16"/>
          <w:vertAlign w:val="superscript"/>
        </w:rPr>
        <w:t>71</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Sentencia</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4"/>
          <w:sz w:val="16"/>
          <w:vertAlign w:val="baseline"/>
        </w:rPr>
        <w:t> </w:t>
      </w:r>
      <w:r>
        <w:rPr>
          <w:sz w:val="16"/>
          <w:vertAlign w:val="baseline"/>
        </w:rPr>
        <w:t>Corte</w:t>
      </w:r>
      <w:r>
        <w:rPr>
          <w:spacing w:val="-4"/>
          <w:sz w:val="16"/>
          <w:vertAlign w:val="baseline"/>
        </w:rPr>
        <w:t> </w:t>
      </w:r>
      <w:r>
        <w:rPr>
          <w:sz w:val="16"/>
          <w:vertAlign w:val="baseline"/>
        </w:rPr>
        <w:t>Suprema,</w:t>
      </w:r>
      <w:r>
        <w:rPr>
          <w:spacing w:val="-4"/>
          <w:sz w:val="16"/>
          <w:vertAlign w:val="baseline"/>
        </w:rPr>
        <w:t> </w:t>
      </w:r>
      <w:r>
        <w:rPr>
          <w:sz w:val="16"/>
          <w:vertAlign w:val="baseline"/>
        </w:rPr>
        <w:t>de</w:t>
      </w:r>
      <w:r>
        <w:rPr>
          <w:spacing w:val="-4"/>
          <w:sz w:val="16"/>
          <w:vertAlign w:val="baseline"/>
        </w:rPr>
        <w:t> </w:t>
      </w:r>
      <w:r>
        <w:rPr>
          <w:sz w:val="16"/>
          <w:vertAlign w:val="baseline"/>
        </w:rPr>
        <w:t>9</w:t>
      </w:r>
      <w:r>
        <w:rPr>
          <w:spacing w:val="-3"/>
          <w:sz w:val="16"/>
          <w:vertAlign w:val="baseline"/>
        </w:rPr>
        <w:t> </w:t>
      </w:r>
      <w:r>
        <w:rPr>
          <w:sz w:val="16"/>
          <w:vertAlign w:val="baseline"/>
        </w:rPr>
        <w:t>de</w:t>
      </w:r>
      <w:r>
        <w:rPr>
          <w:spacing w:val="-4"/>
          <w:sz w:val="16"/>
          <w:vertAlign w:val="baseline"/>
        </w:rPr>
        <w:t> </w:t>
      </w:r>
      <w:r>
        <w:rPr>
          <w:sz w:val="16"/>
          <w:vertAlign w:val="baseline"/>
        </w:rPr>
        <w:t>septiembre</w:t>
      </w:r>
      <w:r>
        <w:rPr>
          <w:spacing w:val="-3"/>
          <w:sz w:val="16"/>
          <w:vertAlign w:val="baseline"/>
        </w:rPr>
        <w:t> </w:t>
      </w:r>
      <w:r>
        <w:rPr>
          <w:sz w:val="16"/>
          <w:vertAlign w:val="baseline"/>
        </w:rPr>
        <w:t>de</w:t>
      </w:r>
      <w:r>
        <w:rPr>
          <w:spacing w:val="-3"/>
          <w:sz w:val="16"/>
          <w:vertAlign w:val="baseline"/>
        </w:rPr>
        <w:t> </w:t>
      </w:r>
      <w:r>
        <w:rPr>
          <w:sz w:val="16"/>
          <w:vertAlign w:val="baseline"/>
        </w:rPr>
        <w:t>2004</w:t>
      </w:r>
      <w:r>
        <w:rPr>
          <w:spacing w:val="-4"/>
          <w:sz w:val="16"/>
          <w:vertAlign w:val="baseline"/>
        </w:rPr>
        <w:t> </w:t>
      </w:r>
      <w:r>
        <w:rPr>
          <w:sz w:val="16"/>
          <w:vertAlign w:val="baseline"/>
        </w:rPr>
        <w:t>(expediente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4"/>
          <w:sz w:val="16"/>
          <w:vertAlign w:val="baseline"/>
        </w:rPr>
        <w:t> </w:t>
      </w:r>
      <w:r>
        <w:rPr>
          <w:sz w:val="16"/>
          <w:vertAlign w:val="baseline"/>
        </w:rPr>
        <w:t>fs.</w:t>
      </w:r>
      <w:r>
        <w:rPr>
          <w:spacing w:val="-5"/>
          <w:sz w:val="16"/>
          <w:vertAlign w:val="baseline"/>
        </w:rPr>
        <w:t> </w:t>
      </w:r>
      <w:r>
        <w:rPr>
          <w:sz w:val="16"/>
          <w:vertAlign w:val="baseline"/>
        </w:rPr>
        <w:t>134</w:t>
      </w:r>
      <w:r>
        <w:rPr>
          <w:spacing w:val="-3"/>
          <w:sz w:val="16"/>
          <w:vertAlign w:val="baseline"/>
        </w:rPr>
        <w:t> </w:t>
      </w:r>
      <w:r>
        <w:rPr>
          <w:sz w:val="16"/>
          <w:vertAlign w:val="baseline"/>
        </w:rPr>
        <w:t>a</w:t>
      </w:r>
      <w:r>
        <w:rPr>
          <w:spacing w:val="-4"/>
          <w:sz w:val="16"/>
          <w:vertAlign w:val="baseline"/>
        </w:rPr>
        <w:t> </w:t>
      </w:r>
      <w:r>
        <w:rPr>
          <w:spacing w:val="-2"/>
          <w:sz w:val="16"/>
          <w:vertAlign w:val="baseline"/>
        </w:rPr>
        <w:t>151).</w:t>
      </w:r>
    </w:p>
    <w:p>
      <w:pPr>
        <w:tabs>
          <w:tab w:pos="827" w:val="left" w:leader="none"/>
        </w:tabs>
        <w:spacing w:before="0"/>
        <w:ind w:left="120" w:right="0" w:firstLine="0"/>
        <w:jc w:val="left"/>
        <w:rPr>
          <w:sz w:val="16"/>
        </w:rPr>
      </w:pPr>
      <w:bookmarkStart w:name="_bookmark93" w:id="115"/>
      <w:bookmarkEnd w:id="115"/>
      <w:r>
        <w:rPr/>
      </w:r>
      <w:r>
        <w:rPr>
          <w:spacing w:val="-5"/>
          <w:sz w:val="16"/>
          <w:vertAlign w:val="superscript"/>
        </w:rPr>
        <w:t>72</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Sentencia</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4"/>
          <w:sz w:val="16"/>
          <w:vertAlign w:val="baseline"/>
        </w:rPr>
        <w:t> </w:t>
      </w:r>
      <w:r>
        <w:rPr>
          <w:sz w:val="16"/>
          <w:vertAlign w:val="baseline"/>
        </w:rPr>
        <w:t>Corte</w:t>
      </w:r>
      <w:r>
        <w:rPr>
          <w:spacing w:val="-3"/>
          <w:sz w:val="16"/>
          <w:vertAlign w:val="baseline"/>
        </w:rPr>
        <w:t> </w:t>
      </w:r>
      <w:r>
        <w:rPr>
          <w:sz w:val="16"/>
          <w:vertAlign w:val="baseline"/>
        </w:rPr>
        <w:t>Suprema,</w:t>
      </w:r>
      <w:r>
        <w:rPr>
          <w:spacing w:val="-5"/>
          <w:sz w:val="16"/>
          <w:vertAlign w:val="baseline"/>
        </w:rPr>
        <w:t> </w:t>
      </w:r>
      <w:r>
        <w:rPr>
          <w:sz w:val="16"/>
          <w:vertAlign w:val="baseline"/>
        </w:rPr>
        <w:t>de</w:t>
      </w:r>
      <w:r>
        <w:rPr>
          <w:spacing w:val="-3"/>
          <w:sz w:val="16"/>
          <w:vertAlign w:val="baseline"/>
        </w:rPr>
        <w:t> </w:t>
      </w:r>
      <w:r>
        <w:rPr>
          <w:sz w:val="16"/>
          <w:vertAlign w:val="baseline"/>
        </w:rPr>
        <w:t>9</w:t>
      </w:r>
      <w:r>
        <w:rPr>
          <w:spacing w:val="-3"/>
          <w:sz w:val="16"/>
          <w:vertAlign w:val="baseline"/>
        </w:rPr>
        <w:t> </w:t>
      </w:r>
      <w:r>
        <w:rPr>
          <w:sz w:val="16"/>
          <w:vertAlign w:val="baseline"/>
        </w:rPr>
        <w:t>de</w:t>
      </w:r>
      <w:r>
        <w:rPr>
          <w:spacing w:val="-4"/>
          <w:sz w:val="16"/>
          <w:vertAlign w:val="baseline"/>
        </w:rPr>
        <w:t> </w:t>
      </w:r>
      <w:r>
        <w:rPr>
          <w:sz w:val="16"/>
          <w:vertAlign w:val="baseline"/>
        </w:rPr>
        <w:t>septiembre</w:t>
      </w:r>
      <w:r>
        <w:rPr>
          <w:spacing w:val="-3"/>
          <w:sz w:val="16"/>
          <w:vertAlign w:val="baseline"/>
        </w:rPr>
        <w:t> </w:t>
      </w:r>
      <w:r>
        <w:rPr>
          <w:sz w:val="16"/>
          <w:vertAlign w:val="baseline"/>
        </w:rPr>
        <w:t>de</w:t>
      </w:r>
      <w:r>
        <w:rPr>
          <w:spacing w:val="-3"/>
          <w:sz w:val="16"/>
          <w:vertAlign w:val="baseline"/>
        </w:rPr>
        <w:t> </w:t>
      </w:r>
      <w:r>
        <w:rPr>
          <w:sz w:val="16"/>
          <w:vertAlign w:val="baseline"/>
        </w:rPr>
        <w:t>2004,</w:t>
      </w:r>
      <w:r>
        <w:rPr>
          <w:spacing w:val="-5"/>
          <w:sz w:val="16"/>
          <w:vertAlign w:val="baseline"/>
        </w:rPr>
        <w:t> </w:t>
      </w:r>
      <w:r>
        <w:rPr>
          <w:i/>
          <w:spacing w:val="-2"/>
          <w:sz w:val="16"/>
          <w:vertAlign w:val="baseline"/>
        </w:rPr>
        <w:t>supra</w:t>
      </w:r>
      <w:r>
        <w:rPr>
          <w:spacing w:val="-2"/>
          <w:sz w:val="16"/>
          <w:vertAlign w:val="baseline"/>
        </w:rPr>
        <w:t>.</w:t>
      </w:r>
    </w:p>
    <w:p>
      <w:pPr>
        <w:tabs>
          <w:tab w:pos="827" w:val="left" w:leader="none"/>
        </w:tabs>
        <w:spacing w:before="0"/>
        <w:ind w:left="120" w:right="0" w:firstLine="0"/>
        <w:jc w:val="left"/>
        <w:rPr>
          <w:sz w:val="16"/>
        </w:rPr>
      </w:pPr>
      <w:bookmarkStart w:name="_bookmark94" w:id="116"/>
      <w:bookmarkEnd w:id="116"/>
      <w:r>
        <w:rPr/>
      </w:r>
      <w:r>
        <w:rPr>
          <w:spacing w:val="-5"/>
          <w:sz w:val="16"/>
          <w:vertAlign w:val="superscript"/>
        </w:rPr>
        <w:t>73</w:t>
      </w:r>
      <w:r>
        <w:rPr>
          <w:sz w:val="16"/>
          <w:vertAlign w:val="baseline"/>
        </w:rPr>
        <w:tab/>
      </w:r>
      <w:bookmarkStart w:name="_bookmark95" w:id="117"/>
      <w:bookmarkEnd w:id="117"/>
      <w:r>
        <w:rPr>
          <w:sz w:val="16"/>
          <w:vertAlign w:val="baseline"/>
        </w:rPr>
      </w:r>
      <w:r>
        <w:rPr>
          <w:i/>
          <w:sz w:val="16"/>
          <w:vertAlign w:val="baseline"/>
        </w:rPr>
        <w:t>Cfr</w:t>
      </w:r>
      <w:r>
        <w:rPr>
          <w:sz w:val="16"/>
          <w:vertAlign w:val="baseline"/>
        </w:rPr>
        <w:t>.</w:t>
      </w:r>
      <w:r>
        <w:rPr>
          <w:spacing w:val="-5"/>
          <w:sz w:val="16"/>
          <w:vertAlign w:val="baseline"/>
        </w:rPr>
        <w:t> </w:t>
      </w:r>
      <w:r>
        <w:rPr>
          <w:sz w:val="16"/>
          <w:vertAlign w:val="baseline"/>
        </w:rPr>
        <w:t>Sentencia</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4"/>
          <w:sz w:val="16"/>
          <w:vertAlign w:val="baseline"/>
        </w:rPr>
        <w:t> </w:t>
      </w:r>
      <w:r>
        <w:rPr>
          <w:sz w:val="16"/>
          <w:vertAlign w:val="baseline"/>
        </w:rPr>
        <w:t>Corte</w:t>
      </w:r>
      <w:r>
        <w:rPr>
          <w:spacing w:val="-3"/>
          <w:sz w:val="16"/>
          <w:vertAlign w:val="baseline"/>
        </w:rPr>
        <w:t> </w:t>
      </w:r>
      <w:r>
        <w:rPr>
          <w:sz w:val="16"/>
          <w:vertAlign w:val="baseline"/>
        </w:rPr>
        <w:t>Suprema,</w:t>
      </w:r>
      <w:r>
        <w:rPr>
          <w:spacing w:val="-5"/>
          <w:sz w:val="16"/>
          <w:vertAlign w:val="baseline"/>
        </w:rPr>
        <w:t> </w:t>
      </w:r>
      <w:r>
        <w:rPr>
          <w:sz w:val="16"/>
          <w:vertAlign w:val="baseline"/>
        </w:rPr>
        <w:t>de</w:t>
      </w:r>
      <w:r>
        <w:rPr>
          <w:spacing w:val="-3"/>
          <w:sz w:val="16"/>
          <w:vertAlign w:val="baseline"/>
        </w:rPr>
        <w:t> </w:t>
      </w:r>
      <w:r>
        <w:rPr>
          <w:sz w:val="16"/>
          <w:vertAlign w:val="baseline"/>
        </w:rPr>
        <w:t>9</w:t>
      </w:r>
      <w:r>
        <w:rPr>
          <w:spacing w:val="-3"/>
          <w:sz w:val="16"/>
          <w:vertAlign w:val="baseline"/>
        </w:rPr>
        <w:t> </w:t>
      </w:r>
      <w:r>
        <w:rPr>
          <w:sz w:val="16"/>
          <w:vertAlign w:val="baseline"/>
        </w:rPr>
        <w:t>de</w:t>
      </w:r>
      <w:r>
        <w:rPr>
          <w:spacing w:val="-4"/>
          <w:sz w:val="16"/>
          <w:vertAlign w:val="baseline"/>
        </w:rPr>
        <w:t> </w:t>
      </w:r>
      <w:r>
        <w:rPr>
          <w:sz w:val="16"/>
          <w:vertAlign w:val="baseline"/>
        </w:rPr>
        <w:t>septiembre</w:t>
      </w:r>
      <w:r>
        <w:rPr>
          <w:spacing w:val="-3"/>
          <w:sz w:val="16"/>
          <w:vertAlign w:val="baseline"/>
        </w:rPr>
        <w:t> </w:t>
      </w:r>
      <w:r>
        <w:rPr>
          <w:sz w:val="16"/>
          <w:vertAlign w:val="baseline"/>
        </w:rPr>
        <w:t>de</w:t>
      </w:r>
      <w:r>
        <w:rPr>
          <w:spacing w:val="-3"/>
          <w:sz w:val="16"/>
          <w:vertAlign w:val="baseline"/>
        </w:rPr>
        <w:t> </w:t>
      </w:r>
      <w:r>
        <w:rPr>
          <w:sz w:val="16"/>
          <w:vertAlign w:val="baseline"/>
        </w:rPr>
        <w:t>2004,</w:t>
      </w:r>
      <w:r>
        <w:rPr>
          <w:spacing w:val="-5"/>
          <w:sz w:val="16"/>
          <w:vertAlign w:val="baseline"/>
        </w:rPr>
        <w:t> </w:t>
      </w:r>
      <w:r>
        <w:rPr>
          <w:i/>
          <w:spacing w:val="-2"/>
          <w:sz w:val="16"/>
          <w:vertAlign w:val="baseline"/>
        </w:rPr>
        <w:t>supra</w:t>
      </w:r>
      <w:r>
        <w:rPr>
          <w:spacing w:val="-2"/>
          <w:sz w:val="16"/>
          <w:vertAlign w:val="baseline"/>
        </w:rPr>
        <w:t>.</w:t>
      </w:r>
    </w:p>
    <w:p>
      <w:pPr>
        <w:spacing w:before="0"/>
        <w:ind w:left="120" w:right="196" w:hanging="1"/>
        <w:jc w:val="both"/>
        <w:rPr>
          <w:sz w:val="16"/>
        </w:rPr>
      </w:pPr>
      <w:r>
        <w:rPr>
          <w:sz w:val="16"/>
          <w:vertAlign w:val="superscript"/>
        </w:rPr>
        <w:t>74</w:t>
      </w:r>
      <w:r>
        <w:rPr>
          <w:spacing w:val="80"/>
          <w:w w:val="150"/>
          <w:sz w:val="16"/>
          <w:vertAlign w:val="baseline"/>
        </w:rPr>
        <w:t>   </w:t>
      </w:r>
      <w:r>
        <w:rPr>
          <w:i/>
          <w:sz w:val="16"/>
          <w:vertAlign w:val="baseline"/>
        </w:rPr>
        <w:t>Cfr</w:t>
      </w:r>
      <w:r>
        <w:rPr>
          <w:sz w:val="16"/>
          <w:vertAlign w:val="baseline"/>
        </w:rPr>
        <w:t>. Resolución</w:t>
      </w:r>
      <w:r>
        <w:rPr>
          <w:spacing w:val="-1"/>
          <w:sz w:val="16"/>
          <w:vertAlign w:val="baseline"/>
        </w:rPr>
        <w:t> </w:t>
      </w:r>
      <w:r>
        <w:rPr>
          <w:sz w:val="16"/>
          <w:vertAlign w:val="baseline"/>
        </w:rPr>
        <w:t>de Audiencia</w:t>
      </w:r>
      <w:r>
        <w:rPr>
          <w:spacing w:val="-1"/>
          <w:sz w:val="16"/>
          <w:vertAlign w:val="baseline"/>
        </w:rPr>
        <w:t> </w:t>
      </w:r>
      <w:r>
        <w:rPr>
          <w:sz w:val="16"/>
          <w:vertAlign w:val="baseline"/>
        </w:rPr>
        <w:t>de Sobreseimiento de la Causa RIT</w:t>
      </w:r>
      <w:r>
        <w:rPr>
          <w:spacing w:val="-1"/>
          <w:sz w:val="16"/>
          <w:vertAlign w:val="baseline"/>
        </w:rPr>
        <w:t> </w:t>
      </w:r>
      <w:r>
        <w:rPr>
          <w:sz w:val="16"/>
          <w:vertAlign w:val="baseline"/>
        </w:rPr>
        <w:t>1283-2004,</w:t>
      </w:r>
      <w:r>
        <w:rPr>
          <w:spacing w:val="-1"/>
          <w:sz w:val="16"/>
          <w:vertAlign w:val="baseline"/>
        </w:rPr>
        <w:t> </w:t>
      </w:r>
      <w:r>
        <w:rPr>
          <w:sz w:val="16"/>
          <w:vertAlign w:val="baseline"/>
        </w:rPr>
        <w:t>RUC 0410008047-3,</w:t>
      </w:r>
      <w:r>
        <w:rPr>
          <w:spacing w:val="-1"/>
          <w:sz w:val="16"/>
          <w:vertAlign w:val="baseline"/>
        </w:rPr>
        <w:t> </w:t>
      </w:r>
      <w:r>
        <w:rPr>
          <w:sz w:val="16"/>
          <w:vertAlign w:val="baseline"/>
        </w:rPr>
        <w:t>respecto de Carlos Baraona Bray, emitida por el Juzgado de Garantía de Puerto Montt, de 1 de agosto de 2005 (expediente de prueba, f. 2158).</w:t>
      </w:r>
    </w:p>
    <w:p>
      <w:pPr>
        <w:spacing w:before="0"/>
        <w:ind w:left="120" w:right="193" w:hanging="1"/>
        <w:jc w:val="both"/>
        <w:rPr>
          <w:sz w:val="16"/>
        </w:rPr>
      </w:pPr>
      <w:bookmarkStart w:name="_bookmark96" w:id="118"/>
      <w:bookmarkEnd w:id="118"/>
      <w:r>
        <w:rPr/>
      </w:r>
      <w:r>
        <w:rPr>
          <w:sz w:val="16"/>
          <w:vertAlign w:val="superscript"/>
        </w:rPr>
        <w:t>75</w:t>
      </w:r>
      <w:r>
        <w:rPr>
          <w:spacing w:val="80"/>
          <w:sz w:val="16"/>
          <w:vertAlign w:val="baseline"/>
        </w:rPr>
        <w:t>   </w:t>
      </w:r>
      <w:r>
        <w:rPr>
          <w:i/>
          <w:sz w:val="16"/>
          <w:vertAlign w:val="baseline"/>
        </w:rPr>
        <w:t>Cfr</w:t>
      </w:r>
      <w:r>
        <w:rPr>
          <w:sz w:val="16"/>
          <w:vertAlign w:val="baseline"/>
        </w:rPr>
        <w:t>. Certificado Sobreseimiento Definitivo de la Causa RIT 1283-2004, RUC 0410008047-3, respecto de Carlos</w:t>
      </w:r>
      <w:r>
        <w:rPr>
          <w:spacing w:val="-5"/>
          <w:sz w:val="16"/>
          <w:vertAlign w:val="baseline"/>
        </w:rPr>
        <w:t> </w:t>
      </w:r>
      <w:r>
        <w:rPr>
          <w:sz w:val="16"/>
          <w:vertAlign w:val="baseline"/>
        </w:rPr>
        <w:t>Baraona</w:t>
      </w:r>
      <w:r>
        <w:rPr>
          <w:spacing w:val="-3"/>
          <w:sz w:val="16"/>
          <w:vertAlign w:val="baseline"/>
        </w:rPr>
        <w:t> </w:t>
      </w:r>
      <w:r>
        <w:rPr>
          <w:sz w:val="16"/>
          <w:vertAlign w:val="baseline"/>
        </w:rPr>
        <w:t>Bray,</w:t>
      </w:r>
      <w:r>
        <w:rPr>
          <w:spacing w:val="-6"/>
          <w:sz w:val="16"/>
          <w:vertAlign w:val="baseline"/>
        </w:rPr>
        <w:t> </w:t>
      </w:r>
      <w:r>
        <w:rPr>
          <w:sz w:val="16"/>
          <w:vertAlign w:val="baseline"/>
        </w:rPr>
        <w:t>emitida</w:t>
      </w:r>
      <w:r>
        <w:rPr>
          <w:spacing w:val="-6"/>
          <w:sz w:val="16"/>
          <w:vertAlign w:val="baseline"/>
        </w:rPr>
        <w:t> </w:t>
      </w:r>
      <w:r>
        <w:rPr>
          <w:sz w:val="16"/>
          <w:vertAlign w:val="baseline"/>
        </w:rPr>
        <w:t>por</w:t>
      </w:r>
      <w:r>
        <w:rPr>
          <w:spacing w:val="-2"/>
          <w:sz w:val="16"/>
          <w:vertAlign w:val="baseline"/>
        </w:rPr>
        <w:t> </w:t>
      </w:r>
      <w:r>
        <w:rPr>
          <w:sz w:val="16"/>
          <w:vertAlign w:val="baseline"/>
        </w:rPr>
        <w:t>el</w:t>
      </w:r>
      <w:r>
        <w:rPr>
          <w:spacing w:val="-6"/>
          <w:sz w:val="16"/>
          <w:vertAlign w:val="baseline"/>
        </w:rPr>
        <w:t> </w:t>
      </w:r>
      <w:r>
        <w:rPr>
          <w:sz w:val="16"/>
          <w:vertAlign w:val="baseline"/>
        </w:rPr>
        <w:t>Ministro</w:t>
      </w:r>
      <w:r>
        <w:rPr>
          <w:spacing w:val="-4"/>
          <w:sz w:val="16"/>
          <w:vertAlign w:val="baseline"/>
        </w:rPr>
        <w:t> </w:t>
      </w:r>
      <w:r>
        <w:rPr>
          <w:sz w:val="16"/>
          <w:vertAlign w:val="baseline"/>
        </w:rPr>
        <w:t>de</w:t>
      </w:r>
      <w:r>
        <w:rPr>
          <w:spacing w:val="-5"/>
          <w:sz w:val="16"/>
          <w:vertAlign w:val="baseline"/>
        </w:rPr>
        <w:t> </w:t>
      </w:r>
      <w:r>
        <w:rPr>
          <w:sz w:val="16"/>
          <w:vertAlign w:val="baseline"/>
        </w:rPr>
        <w:t>Fe</w:t>
      </w:r>
      <w:r>
        <w:rPr>
          <w:spacing w:val="-2"/>
          <w:sz w:val="16"/>
          <w:vertAlign w:val="baseline"/>
        </w:rPr>
        <w:t> </w:t>
      </w:r>
      <w:r>
        <w:rPr>
          <w:sz w:val="16"/>
          <w:vertAlign w:val="baseline"/>
        </w:rPr>
        <w:t>del</w:t>
      </w:r>
      <w:r>
        <w:rPr>
          <w:spacing w:val="-3"/>
          <w:sz w:val="16"/>
          <w:vertAlign w:val="baseline"/>
        </w:rPr>
        <w:t> </w:t>
      </w:r>
      <w:r>
        <w:rPr>
          <w:sz w:val="16"/>
          <w:vertAlign w:val="baseline"/>
        </w:rPr>
        <w:t>Juzgado</w:t>
      </w:r>
      <w:r>
        <w:rPr>
          <w:spacing w:val="-4"/>
          <w:sz w:val="16"/>
          <w:vertAlign w:val="baseline"/>
        </w:rPr>
        <w:t> </w:t>
      </w:r>
      <w:r>
        <w:rPr>
          <w:sz w:val="16"/>
          <w:vertAlign w:val="baseline"/>
        </w:rPr>
        <w:t>de</w:t>
      </w:r>
      <w:r>
        <w:rPr>
          <w:spacing w:val="-5"/>
          <w:sz w:val="16"/>
          <w:vertAlign w:val="baseline"/>
        </w:rPr>
        <w:t> </w:t>
      </w:r>
      <w:r>
        <w:rPr>
          <w:sz w:val="16"/>
          <w:vertAlign w:val="baseline"/>
        </w:rPr>
        <w:t>Garantía</w:t>
      </w:r>
      <w:r>
        <w:rPr>
          <w:spacing w:val="-3"/>
          <w:sz w:val="16"/>
          <w:vertAlign w:val="baseline"/>
        </w:rPr>
        <w:t> </w:t>
      </w:r>
      <w:r>
        <w:rPr>
          <w:sz w:val="16"/>
          <w:vertAlign w:val="baseline"/>
        </w:rPr>
        <w:t>de</w:t>
      </w:r>
      <w:r>
        <w:rPr>
          <w:spacing w:val="-5"/>
          <w:sz w:val="16"/>
          <w:vertAlign w:val="baseline"/>
        </w:rPr>
        <w:t> </w:t>
      </w:r>
      <w:r>
        <w:rPr>
          <w:sz w:val="16"/>
          <w:vertAlign w:val="baseline"/>
        </w:rPr>
        <w:t>Puerto</w:t>
      </w:r>
      <w:r>
        <w:rPr>
          <w:spacing w:val="-4"/>
          <w:sz w:val="16"/>
          <w:vertAlign w:val="baseline"/>
        </w:rPr>
        <w:t> </w:t>
      </w:r>
      <w:r>
        <w:rPr>
          <w:sz w:val="16"/>
          <w:vertAlign w:val="baseline"/>
        </w:rPr>
        <w:t>Montt,</w:t>
      </w:r>
      <w:r>
        <w:rPr>
          <w:spacing w:val="-4"/>
          <w:sz w:val="16"/>
          <w:vertAlign w:val="baseline"/>
        </w:rPr>
        <w:t> </w:t>
      </w:r>
      <w:r>
        <w:rPr>
          <w:sz w:val="16"/>
          <w:vertAlign w:val="baseline"/>
        </w:rPr>
        <w:t>el</w:t>
      </w:r>
      <w:r>
        <w:rPr>
          <w:spacing w:val="-3"/>
          <w:sz w:val="16"/>
          <w:vertAlign w:val="baseline"/>
        </w:rPr>
        <w:t> </w:t>
      </w:r>
      <w:r>
        <w:rPr>
          <w:sz w:val="16"/>
          <w:vertAlign w:val="baseline"/>
        </w:rPr>
        <w:t>30</w:t>
      </w:r>
      <w:r>
        <w:rPr>
          <w:spacing w:val="-4"/>
          <w:sz w:val="16"/>
          <w:vertAlign w:val="baseline"/>
        </w:rPr>
        <w:t> </w:t>
      </w:r>
      <w:r>
        <w:rPr>
          <w:sz w:val="16"/>
          <w:vertAlign w:val="baseline"/>
        </w:rPr>
        <w:t>de</w:t>
      </w:r>
      <w:r>
        <w:rPr>
          <w:spacing w:val="-5"/>
          <w:sz w:val="16"/>
          <w:vertAlign w:val="baseline"/>
        </w:rPr>
        <w:t> </w:t>
      </w:r>
      <w:r>
        <w:rPr>
          <w:sz w:val="16"/>
          <w:vertAlign w:val="baseline"/>
        </w:rPr>
        <w:t>enero</w:t>
      </w:r>
      <w:r>
        <w:rPr>
          <w:spacing w:val="-4"/>
          <w:sz w:val="16"/>
          <w:vertAlign w:val="baseline"/>
        </w:rPr>
        <w:t> </w:t>
      </w:r>
      <w:r>
        <w:rPr>
          <w:sz w:val="16"/>
          <w:vertAlign w:val="baseline"/>
        </w:rPr>
        <w:t>de</w:t>
      </w:r>
      <w:r>
        <w:rPr>
          <w:spacing w:val="-5"/>
          <w:sz w:val="16"/>
          <w:vertAlign w:val="baseline"/>
        </w:rPr>
        <w:t> </w:t>
      </w:r>
      <w:r>
        <w:rPr>
          <w:sz w:val="16"/>
          <w:vertAlign w:val="baseline"/>
        </w:rPr>
        <w:t>2020 (expediente de prueba, f. 2200).</w:t>
      </w:r>
    </w:p>
    <w:p>
      <w:pPr>
        <w:spacing w:before="0"/>
        <w:ind w:left="120" w:right="194" w:hanging="1"/>
        <w:jc w:val="both"/>
        <w:rPr>
          <w:sz w:val="16"/>
        </w:rPr>
      </w:pPr>
      <w:bookmarkStart w:name="_bookmark97" w:id="119"/>
      <w:bookmarkEnd w:id="119"/>
      <w:r>
        <w:rPr/>
      </w:r>
      <w:r>
        <w:rPr>
          <w:sz w:val="16"/>
          <w:vertAlign w:val="superscript"/>
        </w:rPr>
        <w:t>76</w:t>
      </w:r>
      <w:r>
        <w:rPr>
          <w:spacing w:val="80"/>
          <w:w w:val="150"/>
          <w:sz w:val="16"/>
          <w:vertAlign w:val="baseline"/>
        </w:rPr>
        <w:t>   </w:t>
      </w:r>
      <w:r>
        <w:rPr>
          <w:i/>
          <w:sz w:val="16"/>
          <w:vertAlign w:val="baseline"/>
        </w:rPr>
        <w:t>Cfr</w:t>
      </w:r>
      <w:r>
        <w:rPr>
          <w:sz w:val="16"/>
          <w:vertAlign w:val="baseline"/>
        </w:rPr>
        <w:t>.</w:t>
      </w:r>
      <w:r>
        <w:rPr>
          <w:spacing w:val="-3"/>
          <w:sz w:val="16"/>
          <w:vertAlign w:val="baseline"/>
        </w:rPr>
        <w:t> </w:t>
      </w:r>
      <w:r>
        <w:rPr>
          <w:sz w:val="16"/>
          <w:vertAlign w:val="baseline"/>
        </w:rPr>
        <w:t>Listado</w:t>
      </w:r>
      <w:r>
        <w:rPr>
          <w:spacing w:val="-2"/>
          <w:sz w:val="16"/>
          <w:vertAlign w:val="baseline"/>
        </w:rPr>
        <w:t> </w:t>
      </w:r>
      <w:r>
        <w:rPr>
          <w:sz w:val="16"/>
          <w:vertAlign w:val="baseline"/>
        </w:rPr>
        <w:t>de</w:t>
      </w:r>
      <w:r>
        <w:rPr>
          <w:spacing w:val="-2"/>
          <w:sz w:val="16"/>
          <w:vertAlign w:val="baseline"/>
        </w:rPr>
        <w:t> </w:t>
      </w:r>
      <w:r>
        <w:rPr>
          <w:sz w:val="16"/>
          <w:vertAlign w:val="baseline"/>
        </w:rPr>
        <w:t>causas</w:t>
      </w:r>
      <w:r>
        <w:rPr>
          <w:spacing w:val="-5"/>
          <w:sz w:val="16"/>
          <w:vertAlign w:val="baseline"/>
        </w:rPr>
        <w:t> </w:t>
      </w:r>
      <w:r>
        <w:rPr>
          <w:sz w:val="16"/>
          <w:vertAlign w:val="baseline"/>
        </w:rPr>
        <w:t>del</w:t>
      </w:r>
      <w:r>
        <w:rPr>
          <w:spacing w:val="-3"/>
          <w:sz w:val="16"/>
          <w:vertAlign w:val="baseline"/>
        </w:rPr>
        <w:t> </w:t>
      </w:r>
      <w:r>
        <w:rPr>
          <w:sz w:val="16"/>
          <w:vertAlign w:val="baseline"/>
        </w:rPr>
        <w:t>legado</w:t>
      </w:r>
      <w:r>
        <w:rPr>
          <w:spacing w:val="-4"/>
          <w:sz w:val="16"/>
          <w:vertAlign w:val="baseline"/>
        </w:rPr>
        <w:t> </w:t>
      </w:r>
      <w:r>
        <w:rPr>
          <w:sz w:val="16"/>
          <w:vertAlign w:val="baseline"/>
        </w:rPr>
        <w:t>90-2005,</w:t>
      </w:r>
      <w:r>
        <w:rPr>
          <w:spacing w:val="-6"/>
          <w:sz w:val="16"/>
          <w:vertAlign w:val="baseline"/>
        </w:rPr>
        <w:t> </w:t>
      </w:r>
      <w:r>
        <w:rPr>
          <w:sz w:val="16"/>
          <w:vertAlign w:val="baseline"/>
        </w:rPr>
        <w:t>del</w:t>
      </w:r>
      <w:r>
        <w:rPr>
          <w:spacing w:val="-3"/>
          <w:sz w:val="16"/>
          <w:vertAlign w:val="baseline"/>
        </w:rPr>
        <w:t> </w:t>
      </w:r>
      <w:r>
        <w:rPr>
          <w:sz w:val="16"/>
          <w:vertAlign w:val="baseline"/>
        </w:rPr>
        <w:t>Sistema</w:t>
      </w:r>
      <w:r>
        <w:rPr>
          <w:spacing w:val="-6"/>
          <w:sz w:val="16"/>
          <w:vertAlign w:val="baseline"/>
        </w:rPr>
        <w:t> </w:t>
      </w:r>
      <w:r>
        <w:rPr>
          <w:sz w:val="16"/>
          <w:vertAlign w:val="baseline"/>
        </w:rPr>
        <w:t>de</w:t>
      </w:r>
      <w:r>
        <w:rPr>
          <w:spacing w:val="-5"/>
          <w:sz w:val="16"/>
          <w:vertAlign w:val="baseline"/>
        </w:rPr>
        <w:t> </w:t>
      </w:r>
      <w:r>
        <w:rPr>
          <w:sz w:val="16"/>
          <w:vertAlign w:val="baseline"/>
        </w:rPr>
        <w:t>Apoyo</w:t>
      </w:r>
      <w:r>
        <w:rPr>
          <w:spacing w:val="-2"/>
          <w:sz w:val="16"/>
          <w:vertAlign w:val="baseline"/>
        </w:rPr>
        <w:t> </w:t>
      </w:r>
      <w:r>
        <w:rPr>
          <w:sz w:val="16"/>
          <w:vertAlign w:val="baseline"/>
        </w:rPr>
        <w:t>a</w:t>
      </w:r>
      <w:r>
        <w:rPr>
          <w:spacing w:val="-3"/>
          <w:sz w:val="16"/>
          <w:vertAlign w:val="baseline"/>
        </w:rPr>
        <w:t> </w:t>
      </w:r>
      <w:r>
        <w:rPr>
          <w:sz w:val="16"/>
          <w:vertAlign w:val="baseline"/>
        </w:rPr>
        <w:t>la</w:t>
      </w:r>
      <w:r>
        <w:rPr>
          <w:spacing w:val="-3"/>
          <w:sz w:val="16"/>
          <w:vertAlign w:val="baseline"/>
        </w:rPr>
        <w:t> </w:t>
      </w:r>
      <w:r>
        <w:rPr>
          <w:sz w:val="16"/>
          <w:vertAlign w:val="baseline"/>
        </w:rPr>
        <w:t>Gestión</w:t>
      </w:r>
      <w:r>
        <w:rPr>
          <w:spacing w:val="-3"/>
          <w:sz w:val="16"/>
          <w:vertAlign w:val="baseline"/>
        </w:rPr>
        <w:t> </w:t>
      </w:r>
      <w:r>
        <w:rPr>
          <w:sz w:val="16"/>
          <w:vertAlign w:val="baseline"/>
        </w:rPr>
        <w:t>Judicial,</w:t>
      </w:r>
      <w:r>
        <w:rPr>
          <w:spacing w:val="-3"/>
          <w:sz w:val="16"/>
          <w:vertAlign w:val="baseline"/>
        </w:rPr>
        <w:t> </w:t>
      </w:r>
      <w:r>
        <w:rPr>
          <w:sz w:val="16"/>
          <w:vertAlign w:val="baseline"/>
        </w:rPr>
        <w:t>Juzgado</w:t>
      </w:r>
      <w:r>
        <w:rPr>
          <w:spacing w:val="-4"/>
          <w:sz w:val="16"/>
          <w:vertAlign w:val="baseline"/>
        </w:rPr>
        <w:t> </w:t>
      </w:r>
      <w:r>
        <w:rPr>
          <w:sz w:val="16"/>
          <w:vertAlign w:val="baseline"/>
        </w:rPr>
        <w:t>de</w:t>
      </w:r>
      <w:r>
        <w:rPr>
          <w:spacing w:val="-5"/>
          <w:sz w:val="16"/>
          <w:vertAlign w:val="baseline"/>
        </w:rPr>
        <w:t> </w:t>
      </w:r>
      <w:r>
        <w:rPr>
          <w:sz w:val="16"/>
          <w:vertAlign w:val="baseline"/>
        </w:rPr>
        <w:t>Garantía de Puerto Montt, del 10 de agosto de 2005 (expediente de prueba, f. 2159).</w:t>
      </w:r>
    </w:p>
    <w:p>
      <w:pPr>
        <w:spacing w:after="0"/>
        <w:jc w:val="both"/>
        <w:rPr>
          <w:sz w:val="16"/>
        </w:rPr>
        <w:sectPr>
          <w:pgSz w:w="12240" w:h="15840"/>
          <w:pgMar w:header="0" w:footer="715" w:top="1360" w:bottom="900" w:left="1320" w:right="1240"/>
        </w:sectPr>
      </w:pPr>
    </w:p>
    <w:p>
      <w:pPr>
        <w:pStyle w:val="Heading2"/>
        <w:numPr>
          <w:ilvl w:val="0"/>
          <w:numId w:val="16"/>
        </w:numPr>
        <w:tabs>
          <w:tab w:pos="1535" w:val="left" w:leader="none"/>
          <w:tab w:pos="1536" w:val="left" w:leader="none"/>
        </w:tabs>
        <w:spacing w:line="240" w:lineRule="auto" w:before="83" w:after="0"/>
        <w:ind w:left="1535" w:right="0" w:hanging="697"/>
        <w:jc w:val="left"/>
      </w:pPr>
      <w:bookmarkStart w:name="F. Hechos posteriores al sobreseimiento " w:id="120"/>
      <w:bookmarkEnd w:id="120"/>
      <w:r>
        <w:rPr>
          <w:b w:val="0"/>
        </w:rPr>
      </w:r>
      <w:bookmarkStart w:name="_bookmark98" w:id="121"/>
      <w:bookmarkEnd w:id="121"/>
      <w:r>
        <w:rPr/>
        <w:t>H</w:t>
      </w:r>
      <w:r>
        <w:rPr/>
        <w:t>echos</w:t>
      </w:r>
      <w:r>
        <w:rPr>
          <w:spacing w:val="-10"/>
        </w:rPr>
        <w:t> </w:t>
      </w:r>
      <w:r>
        <w:rPr/>
        <w:t>posteriores</w:t>
      </w:r>
      <w:r>
        <w:rPr>
          <w:spacing w:val="-7"/>
        </w:rPr>
        <w:t> </w:t>
      </w:r>
      <w:r>
        <w:rPr/>
        <w:t>al</w:t>
      </w:r>
      <w:r>
        <w:rPr>
          <w:spacing w:val="-8"/>
        </w:rPr>
        <w:t> </w:t>
      </w:r>
      <w:r>
        <w:rPr/>
        <w:t>sobreseimiento</w:t>
      </w:r>
      <w:r>
        <w:rPr>
          <w:spacing w:val="-7"/>
        </w:rPr>
        <w:t> </w:t>
      </w:r>
      <w:r>
        <w:rPr/>
        <w:t>de</w:t>
      </w:r>
      <w:r>
        <w:rPr>
          <w:spacing w:val="-7"/>
        </w:rPr>
        <w:t> </w:t>
      </w:r>
      <w:r>
        <w:rPr/>
        <w:t>la</w:t>
      </w:r>
      <w:r>
        <w:rPr>
          <w:spacing w:val="-7"/>
        </w:rPr>
        <w:t> </w:t>
      </w:r>
      <w:r>
        <w:rPr>
          <w:spacing w:val="-2"/>
        </w:rPr>
        <w:t>causa</w:t>
      </w:r>
    </w:p>
    <w:p>
      <w:pPr>
        <w:pStyle w:val="BodyText"/>
        <w:spacing w:before="11"/>
        <w:rPr>
          <w:b/>
          <w:sz w:val="19"/>
        </w:rPr>
      </w:pPr>
    </w:p>
    <w:p>
      <w:pPr>
        <w:pStyle w:val="ListParagraph"/>
        <w:numPr>
          <w:ilvl w:val="0"/>
          <w:numId w:val="12"/>
        </w:numPr>
        <w:tabs>
          <w:tab w:pos="829" w:val="left" w:leader="none"/>
        </w:tabs>
        <w:spacing w:line="240" w:lineRule="auto" w:before="0" w:after="0"/>
        <w:ind w:left="119" w:right="199" w:firstLine="0"/>
        <w:jc w:val="both"/>
        <w:rPr>
          <w:sz w:val="20"/>
        </w:rPr>
      </w:pPr>
      <w:r>
        <w:rPr>
          <w:sz w:val="20"/>
        </w:rPr>
        <w:t>En</w:t>
      </w:r>
      <w:r>
        <w:rPr>
          <w:spacing w:val="-10"/>
          <w:sz w:val="20"/>
        </w:rPr>
        <w:t> </w:t>
      </w:r>
      <w:r>
        <w:rPr>
          <w:sz w:val="20"/>
        </w:rPr>
        <w:t>el</w:t>
      </w:r>
      <w:r>
        <w:rPr>
          <w:spacing w:val="-11"/>
          <w:sz w:val="20"/>
        </w:rPr>
        <w:t> </w:t>
      </w:r>
      <w:r>
        <w:rPr>
          <w:sz w:val="20"/>
        </w:rPr>
        <w:t>año</w:t>
      </w:r>
      <w:r>
        <w:rPr>
          <w:spacing w:val="-12"/>
          <w:sz w:val="20"/>
        </w:rPr>
        <w:t> </w:t>
      </w:r>
      <w:r>
        <w:rPr>
          <w:sz w:val="20"/>
        </w:rPr>
        <w:t>2006,</w:t>
      </w:r>
      <w:r>
        <w:rPr>
          <w:spacing w:val="-9"/>
          <w:sz w:val="20"/>
        </w:rPr>
        <w:t> </w:t>
      </w:r>
      <w:r>
        <w:rPr>
          <w:sz w:val="20"/>
        </w:rPr>
        <w:t>el</w:t>
      </w:r>
      <w:r>
        <w:rPr>
          <w:spacing w:val="-11"/>
          <w:sz w:val="20"/>
        </w:rPr>
        <w:t> </w:t>
      </w:r>
      <w:r>
        <w:rPr>
          <w:sz w:val="20"/>
        </w:rPr>
        <w:t>Canal</w:t>
      </w:r>
      <w:r>
        <w:rPr>
          <w:spacing w:val="-11"/>
          <w:sz w:val="20"/>
        </w:rPr>
        <w:t> </w:t>
      </w:r>
      <w:r>
        <w:rPr>
          <w:sz w:val="20"/>
        </w:rPr>
        <w:t>de</w:t>
      </w:r>
      <w:r>
        <w:rPr>
          <w:spacing w:val="-13"/>
          <w:sz w:val="20"/>
        </w:rPr>
        <w:t> </w:t>
      </w:r>
      <w:r>
        <w:rPr>
          <w:sz w:val="20"/>
        </w:rPr>
        <w:t>Televisión</w:t>
      </w:r>
      <w:r>
        <w:rPr>
          <w:spacing w:val="-10"/>
          <w:sz w:val="20"/>
        </w:rPr>
        <w:t> </w:t>
      </w:r>
      <w:r>
        <w:rPr>
          <w:sz w:val="20"/>
        </w:rPr>
        <w:t>Nacional</w:t>
      </w:r>
      <w:r>
        <w:rPr>
          <w:spacing w:val="-9"/>
          <w:sz w:val="20"/>
        </w:rPr>
        <w:t> </w:t>
      </w:r>
      <w:r>
        <w:rPr>
          <w:sz w:val="20"/>
        </w:rPr>
        <w:t>de</w:t>
      </w:r>
      <w:r>
        <w:rPr>
          <w:spacing w:val="-13"/>
          <w:sz w:val="20"/>
        </w:rPr>
        <w:t> </w:t>
      </w:r>
      <w:r>
        <w:rPr>
          <w:sz w:val="20"/>
        </w:rPr>
        <w:t>Chile</w:t>
      </w:r>
      <w:r>
        <w:rPr>
          <w:spacing w:val="-13"/>
          <w:sz w:val="20"/>
        </w:rPr>
        <w:t> </w:t>
      </w:r>
      <w:r>
        <w:rPr>
          <w:sz w:val="20"/>
        </w:rPr>
        <w:t>contactó</w:t>
      </w:r>
      <w:r>
        <w:rPr>
          <w:spacing w:val="-11"/>
          <w:sz w:val="20"/>
        </w:rPr>
        <w:t> </w:t>
      </w:r>
      <w:r>
        <w:rPr>
          <w:sz w:val="20"/>
        </w:rPr>
        <w:t>al</w:t>
      </w:r>
      <w:r>
        <w:rPr>
          <w:spacing w:val="-11"/>
          <w:sz w:val="20"/>
        </w:rPr>
        <w:t> </w:t>
      </w:r>
      <w:r>
        <w:rPr>
          <w:sz w:val="20"/>
        </w:rPr>
        <w:t>señor</w:t>
      </w:r>
      <w:r>
        <w:rPr>
          <w:spacing w:val="-12"/>
          <w:sz w:val="20"/>
        </w:rPr>
        <w:t> </w:t>
      </w:r>
      <w:r>
        <w:rPr>
          <w:sz w:val="20"/>
        </w:rPr>
        <w:t>Baraona</w:t>
      </w:r>
      <w:r>
        <w:rPr>
          <w:spacing w:val="-11"/>
          <w:sz w:val="20"/>
        </w:rPr>
        <w:t> </w:t>
      </w:r>
      <w:r>
        <w:rPr>
          <w:sz w:val="20"/>
        </w:rPr>
        <w:t>con el fin de que contara su historia y las razones por las cuales había sido condenado</w:t>
      </w:r>
      <w:hyperlink w:history="true" w:anchor="_bookmark100">
        <w:r>
          <w:rPr>
            <w:position w:val="7"/>
            <w:sz w:val="13"/>
          </w:rPr>
          <w:t>77</w:t>
        </w:r>
      </w:hyperlink>
      <w:r>
        <w:rPr>
          <w:sz w:val="20"/>
        </w:rPr>
        <w:t>.</w:t>
      </w:r>
      <w:r>
        <w:rPr>
          <w:spacing w:val="-1"/>
          <w:sz w:val="20"/>
        </w:rPr>
        <w:t> </w:t>
      </w:r>
      <w:r>
        <w:rPr>
          <w:sz w:val="20"/>
        </w:rPr>
        <w:t>Debido a</w:t>
      </w:r>
      <w:r>
        <w:rPr>
          <w:spacing w:val="-3"/>
          <w:sz w:val="20"/>
        </w:rPr>
        <w:t> </w:t>
      </w:r>
      <w:r>
        <w:rPr>
          <w:sz w:val="20"/>
        </w:rPr>
        <w:t>ello,</w:t>
      </w:r>
      <w:r>
        <w:rPr>
          <w:spacing w:val="-1"/>
          <w:sz w:val="20"/>
        </w:rPr>
        <w:t> </w:t>
      </w:r>
      <w:r>
        <w:rPr>
          <w:sz w:val="20"/>
        </w:rPr>
        <w:t>el 14</w:t>
      </w:r>
      <w:r>
        <w:rPr>
          <w:spacing w:val="-3"/>
          <w:sz w:val="20"/>
        </w:rPr>
        <w:t> </w:t>
      </w:r>
      <w:r>
        <w:rPr>
          <w:sz w:val="20"/>
        </w:rPr>
        <w:t>de</w:t>
      </w:r>
      <w:r>
        <w:rPr>
          <w:spacing w:val="-4"/>
          <w:sz w:val="20"/>
        </w:rPr>
        <w:t> </w:t>
      </w:r>
      <w:r>
        <w:rPr>
          <w:sz w:val="20"/>
        </w:rPr>
        <w:t>noviembre</w:t>
      </w:r>
      <w:r>
        <w:rPr>
          <w:spacing w:val="-2"/>
          <w:sz w:val="20"/>
        </w:rPr>
        <w:t> </w:t>
      </w:r>
      <w:r>
        <w:rPr>
          <w:sz w:val="20"/>
        </w:rPr>
        <w:t>de</w:t>
      </w:r>
      <w:r>
        <w:rPr>
          <w:spacing w:val="-2"/>
          <w:sz w:val="20"/>
        </w:rPr>
        <w:t> </w:t>
      </w:r>
      <w:r>
        <w:rPr>
          <w:sz w:val="20"/>
        </w:rPr>
        <w:t>2006,</w:t>
      </w:r>
      <w:r>
        <w:rPr>
          <w:spacing w:val="-1"/>
          <w:sz w:val="20"/>
        </w:rPr>
        <w:t> </w:t>
      </w:r>
      <w:r>
        <w:rPr>
          <w:sz w:val="20"/>
        </w:rPr>
        <w:t>en dicho</w:t>
      </w:r>
      <w:r>
        <w:rPr>
          <w:spacing w:val="-2"/>
          <w:sz w:val="20"/>
        </w:rPr>
        <w:t> </w:t>
      </w:r>
      <w:r>
        <w:rPr>
          <w:sz w:val="20"/>
        </w:rPr>
        <w:t>canal</w:t>
      </w:r>
      <w:r>
        <w:rPr>
          <w:spacing w:val="-3"/>
          <w:sz w:val="20"/>
        </w:rPr>
        <w:t> </w:t>
      </w:r>
      <w:r>
        <w:rPr>
          <w:sz w:val="20"/>
        </w:rPr>
        <w:t>se</w:t>
      </w:r>
      <w:r>
        <w:rPr>
          <w:spacing w:val="-2"/>
          <w:sz w:val="20"/>
        </w:rPr>
        <w:t> </w:t>
      </w:r>
      <w:r>
        <w:rPr>
          <w:sz w:val="20"/>
        </w:rPr>
        <w:t>transmitió</w:t>
      </w:r>
      <w:r>
        <w:rPr>
          <w:spacing w:val="-2"/>
          <w:sz w:val="20"/>
        </w:rPr>
        <w:t> </w:t>
      </w:r>
      <w:r>
        <w:rPr>
          <w:sz w:val="20"/>
        </w:rPr>
        <w:t>el</w:t>
      </w:r>
      <w:r>
        <w:rPr>
          <w:spacing w:val="-3"/>
          <w:sz w:val="20"/>
        </w:rPr>
        <w:t> </w:t>
      </w:r>
      <w:r>
        <w:rPr>
          <w:sz w:val="20"/>
        </w:rPr>
        <w:t>programa</w:t>
      </w:r>
      <w:r>
        <w:rPr>
          <w:spacing w:val="-3"/>
          <w:sz w:val="20"/>
        </w:rPr>
        <w:t> </w:t>
      </w:r>
      <w:r>
        <w:rPr>
          <w:sz w:val="20"/>
        </w:rPr>
        <w:t>“Piel de</w:t>
      </w:r>
      <w:r>
        <w:rPr>
          <w:spacing w:val="-2"/>
          <w:sz w:val="20"/>
        </w:rPr>
        <w:t> </w:t>
      </w:r>
      <w:r>
        <w:rPr>
          <w:sz w:val="20"/>
        </w:rPr>
        <w:t>Jaguar – Alerce, La Coca Verde”, donde la presunta víctima relató lo ocurrido en su proceso penal. Como</w:t>
      </w:r>
      <w:r>
        <w:rPr>
          <w:spacing w:val="-7"/>
          <w:sz w:val="20"/>
        </w:rPr>
        <w:t> </w:t>
      </w:r>
      <w:r>
        <w:rPr>
          <w:sz w:val="20"/>
        </w:rPr>
        <w:t>consecuencia,</w:t>
      </w:r>
      <w:r>
        <w:rPr>
          <w:spacing w:val="-7"/>
          <w:sz w:val="20"/>
        </w:rPr>
        <w:t> </w:t>
      </w:r>
      <w:r>
        <w:rPr>
          <w:sz w:val="20"/>
        </w:rPr>
        <w:t>el</w:t>
      </w:r>
      <w:r>
        <w:rPr>
          <w:spacing w:val="-8"/>
          <w:sz w:val="20"/>
        </w:rPr>
        <w:t> </w:t>
      </w:r>
      <w:r>
        <w:rPr>
          <w:sz w:val="20"/>
        </w:rPr>
        <w:t>senador</w:t>
      </w:r>
      <w:r>
        <w:rPr>
          <w:spacing w:val="-10"/>
          <w:sz w:val="20"/>
        </w:rPr>
        <w:t> </w:t>
      </w:r>
      <w:r>
        <w:rPr>
          <w:sz w:val="20"/>
        </w:rPr>
        <w:t>SP</w:t>
      </w:r>
      <w:r>
        <w:rPr>
          <w:spacing w:val="-9"/>
          <w:sz w:val="20"/>
        </w:rPr>
        <w:t> </w:t>
      </w:r>
      <w:r>
        <w:rPr>
          <w:sz w:val="20"/>
        </w:rPr>
        <w:t>presentó</w:t>
      </w:r>
      <w:r>
        <w:rPr>
          <w:spacing w:val="-10"/>
          <w:sz w:val="20"/>
        </w:rPr>
        <w:t> </w:t>
      </w:r>
      <w:r>
        <w:rPr>
          <w:sz w:val="20"/>
        </w:rPr>
        <w:t>una</w:t>
      </w:r>
      <w:r>
        <w:rPr>
          <w:spacing w:val="-6"/>
          <w:sz w:val="20"/>
        </w:rPr>
        <w:t> </w:t>
      </w:r>
      <w:r>
        <w:rPr>
          <w:sz w:val="20"/>
        </w:rPr>
        <w:t>nueva</w:t>
      </w:r>
      <w:r>
        <w:rPr>
          <w:spacing w:val="-9"/>
          <w:sz w:val="20"/>
        </w:rPr>
        <w:t> </w:t>
      </w:r>
      <w:r>
        <w:rPr>
          <w:sz w:val="20"/>
        </w:rPr>
        <w:t>querella</w:t>
      </w:r>
      <w:r>
        <w:rPr>
          <w:spacing w:val="-9"/>
          <w:sz w:val="20"/>
        </w:rPr>
        <w:t> </w:t>
      </w:r>
      <w:r>
        <w:rPr>
          <w:sz w:val="20"/>
        </w:rPr>
        <w:t>por</w:t>
      </w:r>
      <w:r>
        <w:rPr>
          <w:spacing w:val="-10"/>
          <w:sz w:val="20"/>
        </w:rPr>
        <w:t> </w:t>
      </w:r>
      <w:r>
        <w:rPr>
          <w:sz w:val="20"/>
        </w:rPr>
        <w:t>injurias</w:t>
      </w:r>
      <w:r>
        <w:rPr>
          <w:spacing w:val="-10"/>
          <w:sz w:val="20"/>
        </w:rPr>
        <w:t> </w:t>
      </w:r>
      <w:r>
        <w:rPr>
          <w:sz w:val="20"/>
        </w:rPr>
        <w:t>graves</w:t>
      </w:r>
      <w:r>
        <w:rPr>
          <w:spacing w:val="-7"/>
          <w:sz w:val="20"/>
        </w:rPr>
        <w:t> </w:t>
      </w:r>
      <w:r>
        <w:rPr>
          <w:sz w:val="20"/>
        </w:rPr>
        <w:t>en</w:t>
      </w:r>
      <w:r>
        <w:rPr>
          <w:spacing w:val="-5"/>
          <w:sz w:val="20"/>
        </w:rPr>
        <w:t> </w:t>
      </w:r>
      <w:r>
        <w:rPr>
          <w:sz w:val="20"/>
        </w:rPr>
        <w:t>contra de</w:t>
      </w:r>
      <w:r>
        <w:rPr>
          <w:spacing w:val="-5"/>
          <w:sz w:val="20"/>
        </w:rPr>
        <w:t> </w:t>
      </w:r>
      <w:r>
        <w:rPr>
          <w:sz w:val="20"/>
        </w:rPr>
        <w:t>Carlos</w:t>
      </w:r>
      <w:r>
        <w:rPr>
          <w:spacing w:val="-5"/>
          <w:sz w:val="20"/>
        </w:rPr>
        <w:t> </w:t>
      </w:r>
      <w:r>
        <w:rPr>
          <w:sz w:val="20"/>
        </w:rPr>
        <w:t>Baraona</w:t>
      </w:r>
      <w:r>
        <w:rPr>
          <w:spacing w:val="-4"/>
          <w:sz w:val="20"/>
        </w:rPr>
        <w:t> </w:t>
      </w:r>
      <w:r>
        <w:rPr>
          <w:sz w:val="20"/>
        </w:rPr>
        <w:t>Bray</w:t>
      </w:r>
      <w:r>
        <w:rPr>
          <w:spacing w:val="-2"/>
          <w:sz w:val="20"/>
        </w:rPr>
        <w:t> </w:t>
      </w:r>
      <w:r>
        <w:rPr>
          <w:sz w:val="20"/>
        </w:rPr>
        <w:t>y</w:t>
      </w:r>
      <w:r>
        <w:rPr>
          <w:spacing w:val="-5"/>
          <w:sz w:val="20"/>
        </w:rPr>
        <w:t> </w:t>
      </w:r>
      <w:r>
        <w:rPr>
          <w:sz w:val="20"/>
        </w:rPr>
        <w:t>el</w:t>
      </w:r>
      <w:r>
        <w:rPr>
          <w:spacing w:val="-4"/>
          <w:sz w:val="20"/>
        </w:rPr>
        <w:t> </w:t>
      </w:r>
      <w:r>
        <w:rPr>
          <w:sz w:val="20"/>
        </w:rPr>
        <w:t>Director</w:t>
      </w:r>
      <w:r>
        <w:rPr>
          <w:spacing w:val="-5"/>
          <w:sz w:val="20"/>
        </w:rPr>
        <w:t> </w:t>
      </w:r>
      <w:r>
        <w:rPr>
          <w:sz w:val="20"/>
        </w:rPr>
        <w:t>Ejecutivo</w:t>
      </w:r>
      <w:r>
        <w:rPr>
          <w:spacing w:val="-5"/>
          <w:sz w:val="20"/>
        </w:rPr>
        <w:t> </w:t>
      </w:r>
      <w:r>
        <w:rPr>
          <w:sz w:val="20"/>
        </w:rPr>
        <w:t>de</w:t>
      </w:r>
      <w:r>
        <w:rPr>
          <w:spacing w:val="-5"/>
          <w:sz w:val="20"/>
        </w:rPr>
        <w:t> </w:t>
      </w:r>
      <w:r>
        <w:rPr>
          <w:sz w:val="20"/>
        </w:rPr>
        <w:t>Televisión</w:t>
      </w:r>
      <w:r>
        <w:rPr>
          <w:spacing w:val="-3"/>
          <w:sz w:val="20"/>
        </w:rPr>
        <w:t> </w:t>
      </w:r>
      <w:r>
        <w:rPr>
          <w:sz w:val="20"/>
        </w:rPr>
        <w:t>Nacional</w:t>
      </w:r>
      <w:r>
        <w:rPr>
          <w:spacing w:val="-4"/>
          <w:sz w:val="20"/>
        </w:rPr>
        <w:t> </w:t>
      </w:r>
      <w:r>
        <w:rPr>
          <w:sz w:val="20"/>
        </w:rPr>
        <w:t>de</w:t>
      </w:r>
      <w:r>
        <w:rPr>
          <w:spacing w:val="-3"/>
          <w:sz w:val="20"/>
        </w:rPr>
        <w:t> </w:t>
      </w:r>
      <w:r>
        <w:rPr>
          <w:sz w:val="20"/>
        </w:rPr>
        <w:t>Chile.</w:t>
      </w:r>
      <w:r>
        <w:rPr>
          <w:spacing w:val="-5"/>
          <w:sz w:val="20"/>
        </w:rPr>
        <w:t> </w:t>
      </w:r>
      <w:r>
        <w:rPr>
          <w:sz w:val="20"/>
        </w:rPr>
        <w:t>El</w:t>
      </w:r>
      <w:r>
        <w:rPr>
          <w:spacing w:val="-4"/>
          <w:sz w:val="20"/>
        </w:rPr>
        <w:t> </w:t>
      </w:r>
      <w:r>
        <w:rPr>
          <w:sz w:val="20"/>
        </w:rPr>
        <w:t>Juzgado</w:t>
      </w:r>
      <w:r>
        <w:rPr>
          <w:spacing w:val="-5"/>
          <w:sz w:val="20"/>
        </w:rPr>
        <w:t> </w:t>
      </w:r>
      <w:r>
        <w:rPr>
          <w:sz w:val="20"/>
        </w:rPr>
        <w:t>de Garantía decidió absolver a los querellados el 4 de octubre de 2007</w:t>
      </w:r>
      <w:hyperlink w:history="true" w:anchor="_bookmark101">
        <w:r>
          <w:rPr>
            <w:position w:val="7"/>
            <w:sz w:val="13"/>
          </w:rPr>
          <w:t>78</w:t>
        </w:r>
      </w:hyperlink>
      <w:r>
        <w:rPr>
          <w:sz w:val="20"/>
        </w:rPr>
        <w:t>.</w:t>
      </w:r>
    </w:p>
    <w:p>
      <w:pPr>
        <w:pStyle w:val="BodyText"/>
        <w:rPr>
          <w:sz w:val="24"/>
        </w:rPr>
      </w:pPr>
    </w:p>
    <w:p>
      <w:pPr>
        <w:pStyle w:val="Heading1"/>
        <w:spacing w:before="189"/>
        <w:ind w:left="4396" w:right="4478" w:firstLine="1"/>
      </w:pPr>
      <w:bookmarkStart w:name="VIII FONDO" w:id="122"/>
      <w:bookmarkEnd w:id="122"/>
      <w:r>
        <w:rPr>
          <w:b w:val="0"/>
        </w:rPr>
      </w:r>
      <w:bookmarkStart w:name="_bookmark99" w:id="123"/>
      <w:bookmarkEnd w:id="123"/>
      <w:r>
        <w:rPr>
          <w:b w:val="0"/>
        </w:rPr>
      </w:r>
      <w:r>
        <w:rPr>
          <w:spacing w:val="-4"/>
        </w:rPr>
        <w:t>VIII </w:t>
      </w:r>
      <w:r>
        <w:rPr>
          <w:spacing w:val="-2"/>
        </w:rPr>
        <w:t>FONDO</w:t>
      </w:r>
    </w:p>
    <w:p>
      <w:pPr>
        <w:pStyle w:val="BodyText"/>
        <w:rPr>
          <w:b/>
        </w:rPr>
      </w:pPr>
    </w:p>
    <w:p>
      <w:pPr>
        <w:pStyle w:val="ListParagraph"/>
        <w:numPr>
          <w:ilvl w:val="0"/>
          <w:numId w:val="12"/>
        </w:numPr>
        <w:tabs>
          <w:tab w:pos="829" w:val="left" w:leader="none"/>
        </w:tabs>
        <w:spacing w:line="240" w:lineRule="auto" w:before="0" w:after="0"/>
        <w:ind w:left="120" w:right="196" w:firstLine="0"/>
        <w:jc w:val="both"/>
        <w:rPr>
          <w:sz w:val="20"/>
        </w:rPr>
      </w:pPr>
      <w:r>
        <w:rPr>
          <w:sz w:val="20"/>
        </w:rPr>
        <w:t>El presente caso versa sobre la alegada responsabilidad internacional del Estado por la</w:t>
      </w:r>
      <w:r>
        <w:rPr>
          <w:spacing w:val="-1"/>
          <w:sz w:val="20"/>
        </w:rPr>
        <w:t> </w:t>
      </w:r>
      <w:r>
        <w:rPr>
          <w:sz w:val="20"/>
        </w:rPr>
        <w:t>violación del derecho a la libertad de expresión al imponer responsabilidades</w:t>
      </w:r>
      <w:r>
        <w:rPr>
          <w:spacing w:val="-1"/>
          <w:sz w:val="20"/>
        </w:rPr>
        <w:t> </w:t>
      </w:r>
      <w:r>
        <w:rPr>
          <w:sz w:val="20"/>
        </w:rPr>
        <w:t>ulteriores</w:t>
      </w:r>
      <w:r>
        <w:rPr>
          <w:spacing w:val="-1"/>
          <w:sz w:val="20"/>
        </w:rPr>
        <w:t> </w:t>
      </w:r>
      <w:r>
        <w:rPr>
          <w:sz w:val="20"/>
        </w:rPr>
        <w:t>de naturaleza</w:t>
      </w:r>
      <w:r>
        <w:rPr>
          <w:spacing w:val="-8"/>
          <w:sz w:val="20"/>
        </w:rPr>
        <w:t> </w:t>
      </w:r>
      <w:r>
        <w:rPr>
          <w:sz w:val="20"/>
        </w:rPr>
        <w:t>penal</w:t>
      </w:r>
      <w:r>
        <w:rPr>
          <w:spacing w:val="-6"/>
          <w:sz w:val="20"/>
        </w:rPr>
        <w:t> </w:t>
      </w:r>
      <w:r>
        <w:rPr>
          <w:sz w:val="20"/>
        </w:rPr>
        <w:t>por</w:t>
      </w:r>
      <w:r>
        <w:rPr>
          <w:spacing w:val="-6"/>
          <w:sz w:val="20"/>
        </w:rPr>
        <w:t> </w:t>
      </w:r>
      <w:r>
        <w:rPr>
          <w:sz w:val="20"/>
        </w:rPr>
        <w:t>el</w:t>
      </w:r>
      <w:r>
        <w:rPr>
          <w:spacing w:val="-6"/>
          <w:sz w:val="20"/>
        </w:rPr>
        <w:t> </w:t>
      </w:r>
      <w:r>
        <w:rPr>
          <w:sz w:val="20"/>
        </w:rPr>
        <w:t>ejercicio</w:t>
      </w:r>
      <w:r>
        <w:rPr>
          <w:spacing w:val="-9"/>
          <w:sz w:val="20"/>
        </w:rPr>
        <w:t> </w:t>
      </w:r>
      <w:r>
        <w:rPr>
          <w:sz w:val="20"/>
        </w:rPr>
        <w:t>del</w:t>
      </w:r>
      <w:r>
        <w:rPr>
          <w:spacing w:val="-7"/>
          <w:sz w:val="20"/>
        </w:rPr>
        <w:t> </w:t>
      </w:r>
      <w:r>
        <w:rPr>
          <w:sz w:val="20"/>
        </w:rPr>
        <w:t>derecho</w:t>
      </w:r>
      <w:r>
        <w:rPr>
          <w:spacing w:val="-9"/>
          <w:sz w:val="20"/>
        </w:rPr>
        <w:t> </w:t>
      </w:r>
      <w:r>
        <w:rPr>
          <w:sz w:val="20"/>
        </w:rPr>
        <w:t>a</w:t>
      </w:r>
      <w:r>
        <w:rPr>
          <w:spacing w:val="-6"/>
          <w:sz w:val="20"/>
        </w:rPr>
        <w:t> </w:t>
      </w:r>
      <w:r>
        <w:rPr>
          <w:sz w:val="20"/>
        </w:rPr>
        <w:t>la</w:t>
      </w:r>
      <w:r>
        <w:rPr>
          <w:spacing w:val="-8"/>
          <w:sz w:val="20"/>
        </w:rPr>
        <w:t> </w:t>
      </w:r>
      <w:r>
        <w:rPr>
          <w:sz w:val="20"/>
        </w:rPr>
        <w:t>libertad</w:t>
      </w:r>
      <w:r>
        <w:rPr>
          <w:spacing w:val="-6"/>
          <w:sz w:val="20"/>
        </w:rPr>
        <w:t> </w:t>
      </w:r>
      <w:r>
        <w:rPr>
          <w:sz w:val="20"/>
        </w:rPr>
        <w:t>de</w:t>
      </w:r>
      <w:r>
        <w:rPr>
          <w:spacing w:val="-5"/>
          <w:sz w:val="20"/>
        </w:rPr>
        <w:t> </w:t>
      </w:r>
      <w:r>
        <w:rPr>
          <w:sz w:val="20"/>
        </w:rPr>
        <w:t>expresión</w:t>
      </w:r>
      <w:r>
        <w:rPr>
          <w:spacing w:val="-5"/>
          <w:sz w:val="20"/>
        </w:rPr>
        <w:t> </w:t>
      </w:r>
      <w:r>
        <w:rPr>
          <w:sz w:val="20"/>
        </w:rPr>
        <w:t>en</w:t>
      </w:r>
      <w:r>
        <w:rPr>
          <w:spacing w:val="-7"/>
          <w:sz w:val="20"/>
        </w:rPr>
        <w:t> </w:t>
      </w:r>
      <w:r>
        <w:rPr>
          <w:sz w:val="20"/>
        </w:rPr>
        <w:t>asuntos</w:t>
      </w:r>
      <w:r>
        <w:rPr>
          <w:spacing w:val="-9"/>
          <w:sz w:val="20"/>
        </w:rPr>
        <w:t> </w:t>
      </w:r>
      <w:r>
        <w:rPr>
          <w:sz w:val="20"/>
        </w:rPr>
        <w:t>de</w:t>
      </w:r>
      <w:r>
        <w:rPr>
          <w:spacing w:val="-9"/>
          <w:sz w:val="20"/>
        </w:rPr>
        <w:t> </w:t>
      </w:r>
      <w:r>
        <w:rPr>
          <w:sz w:val="20"/>
        </w:rPr>
        <w:t>defensa del</w:t>
      </w:r>
      <w:r>
        <w:rPr>
          <w:spacing w:val="-15"/>
          <w:sz w:val="20"/>
        </w:rPr>
        <w:t> </w:t>
      </w:r>
      <w:r>
        <w:rPr>
          <w:sz w:val="20"/>
        </w:rPr>
        <w:t>medio</w:t>
      </w:r>
      <w:r>
        <w:rPr>
          <w:spacing w:val="-16"/>
          <w:sz w:val="20"/>
        </w:rPr>
        <w:t> </w:t>
      </w:r>
      <w:r>
        <w:rPr>
          <w:sz w:val="20"/>
        </w:rPr>
        <w:t>ambiente;</w:t>
      </w:r>
      <w:r>
        <w:rPr>
          <w:spacing w:val="-12"/>
          <w:sz w:val="20"/>
        </w:rPr>
        <w:t> </w:t>
      </w:r>
      <w:r>
        <w:rPr>
          <w:sz w:val="20"/>
        </w:rPr>
        <w:t>así</w:t>
      </w:r>
      <w:r>
        <w:rPr>
          <w:spacing w:val="-12"/>
          <w:sz w:val="20"/>
        </w:rPr>
        <w:t> </w:t>
      </w:r>
      <w:r>
        <w:rPr>
          <w:sz w:val="20"/>
        </w:rPr>
        <w:t>como</w:t>
      </w:r>
      <w:r>
        <w:rPr>
          <w:spacing w:val="-14"/>
          <w:sz w:val="20"/>
        </w:rPr>
        <w:t> </w:t>
      </w:r>
      <w:r>
        <w:rPr>
          <w:sz w:val="20"/>
        </w:rPr>
        <w:t>sobre</w:t>
      </w:r>
      <w:r>
        <w:rPr>
          <w:spacing w:val="-14"/>
          <w:sz w:val="20"/>
        </w:rPr>
        <w:t> </w:t>
      </w:r>
      <w:r>
        <w:rPr>
          <w:sz w:val="20"/>
        </w:rPr>
        <w:t>la</w:t>
      </w:r>
      <w:r>
        <w:rPr>
          <w:spacing w:val="-15"/>
          <w:sz w:val="20"/>
        </w:rPr>
        <w:t> </w:t>
      </w:r>
      <w:r>
        <w:rPr>
          <w:sz w:val="20"/>
        </w:rPr>
        <w:t>alegada</w:t>
      </w:r>
      <w:r>
        <w:rPr>
          <w:spacing w:val="-15"/>
          <w:sz w:val="20"/>
        </w:rPr>
        <w:t> </w:t>
      </w:r>
      <w:r>
        <w:rPr>
          <w:sz w:val="20"/>
        </w:rPr>
        <w:t>violación</w:t>
      </w:r>
      <w:r>
        <w:rPr>
          <w:spacing w:val="-14"/>
          <w:sz w:val="20"/>
        </w:rPr>
        <w:t> </w:t>
      </w:r>
      <w:r>
        <w:rPr>
          <w:sz w:val="20"/>
        </w:rPr>
        <w:t>a</w:t>
      </w:r>
      <w:r>
        <w:rPr>
          <w:spacing w:val="-12"/>
          <w:sz w:val="20"/>
        </w:rPr>
        <w:t> </w:t>
      </w:r>
      <w:r>
        <w:rPr>
          <w:sz w:val="20"/>
        </w:rPr>
        <w:t>la</w:t>
      </w:r>
      <w:r>
        <w:rPr>
          <w:spacing w:val="-15"/>
          <w:sz w:val="20"/>
        </w:rPr>
        <w:t> </w:t>
      </w:r>
      <w:r>
        <w:rPr>
          <w:sz w:val="20"/>
        </w:rPr>
        <w:t>protección</w:t>
      </w:r>
      <w:r>
        <w:rPr>
          <w:spacing w:val="-14"/>
          <w:sz w:val="20"/>
        </w:rPr>
        <w:t> </w:t>
      </w:r>
      <w:r>
        <w:rPr>
          <w:sz w:val="20"/>
        </w:rPr>
        <w:t>judicial</w:t>
      </w:r>
      <w:r>
        <w:rPr>
          <w:spacing w:val="-15"/>
          <w:sz w:val="20"/>
        </w:rPr>
        <w:t> </w:t>
      </w:r>
      <w:r>
        <w:rPr>
          <w:sz w:val="20"/>
        </w:rPr>
        <w:t>al</w:t>
      </w:r>
      <w:r>
        <w:rPr>
          <w:spacing w:val="-15"/>
          <w:sz w:val="20"/>
        </w:rPr>
        <w:t> </w:t>
      </w:r>
      <w:r>
        <w:rPr>
          <w:sz w:val="20"/>
        </w:rPr>
        <w:t>no</w:t>
      </w:r>
      <w:r>
        <w:rPr>
          <w:spacing w:val="-14"/>
          <w:sz w:val="20"/>
        </w:rPr>
        <w:t> </w:t>
      </w:r>
      <w:r>
        <w:rPr>
          <w:sz w:val="20"/>
        </w:rPr>
        <w:t>contarse con</w:t>
      </w:r>
      <w:r>
        <w:rPr>
          <w:spacing w:val="-1"/>
          <w:sz w:val="20"/>
        </w:rPr>
        <w:t> </w:t>
      </w:r>
      <w:r>
        <w:rPr>
          <w:sz w:val="20"/>
        </w:rPr>
        <w:t>un recurso</w:t>
      </w:r>
      <w:r>
        <w:rPr>
          <w:spacing w:val="-3"/>
          <w:sz w:val="20"/>
        </w:rPr>
        <w:t> </w:t>
      </w:r>
      <w:r>
        <w:rPr>
          <w:sz w:val="20"/>
        </w:rPr>
        <w:t>judicial efectivo. Tales</w:t>
      </w:r>
      <w:r>
        <w:rPr>
          <w:spacing w:val="-2"/>
          <w:sz w:val="20"/>
        </w:rPr>
        <w:t> </w:t>
      </w:r>
      <w:r>
        <w:rPr>
          <w:sz w:val="20"/>
        </w:rPr>
        <w:t>violaciones se</w:t>
      </w:r>
      <w:r>
        <w:rPr>
          <w:spacing w:val="-3"/>
          <w:sz w:val="20"/>
        </w:rPr>
        <w:t> </w:t>
      </w:r>
      <w:r>
        <w:rPr>
          <w:sz w:val="20"/>
        </w:rPr>
        <w:t>habrían</w:t>
      </w:r>
      <w:r>
        <w:rPr>
          <w:spacing w:val="-1"/>
          <w:sz w:val="20"/>
        </w:rPr>
        <w:t> </w:t>
      </w:r>
      <w:r>
        <w:rPr>
          <w:sz w:val="20"/>
        </w:rPr>
        <w:t>producido en</w:t>
      </w:r>
      <w:r>
        <w:rPr>
          <w:spacing w:val="-1"/>
          <w:sz w:val="20"/>
        </w:rPr>
        <w:t> </w:t>
      </w:r>
      <w:r>
        <w:rPr>
          <w:sz w:val="20"/>
        </w:rPr>
        <w:t>perjuicio</w:t>
      </w:r>
      <w:r>
        <w:rPr>
          <w:spacing w:val="-3"/>
          <w:sz w:val="20"/>
        </w:rPr>
        <w:t> </w:t>
      </w:r>
      <w:r>
        <w:rPr>
          <w:sz w:val="20"/>
        </w:rPr>
        <w:t>de quien se</w:t>
      </w:r>
      <w:r>
        <w:rPr>
          <w:spacing w:val="-10"/>
          <w:sz w:val="20"/>
        </w:rPr>
        <w:t> </w:t>
      </w:r>
      <w:r>
        <w:rPr>
          <w:sz w:val="20"/>
        </w:rPr>
        <w:t>alega,</w:t>
      </w:r>
      <w:r>
        <w:rPr>
          <w:spacing w:val="-9"/>
          <w:sz w:val="20"/>
        </w:rPr>
        <w:t> </w:t>
      </w:r>
      <w:r>
        <w:rPr>
          <w:sz w:val="20"/>
        </w:rPr>
        <w:t>podría</w:t>
      </w:r>
      <w:r>
        <w:rPr>
          <w:spacing w:val="-9"/>
          <w:sz w:val="20"/>
        </w:rPr>
        <w:t> </w:t>
      </w:r>
      <w:r>
        <w:rPr>
          <w:sz w:val="20"/>
        </w:rPr>
        <w:t>ser</w:t>
      </w:r>
      <w:r>
        <w:rPr>
          <w:spacing w:val="-10"/>
          <w:sz w:val="20"/>
        </w:rPr>
        <w:t> </w:t>
      </w:r>
      <w:r>
        <w:rPr>
          <w:sz w:val="20"/>
        </w:rPr>
        <w:t>calificado</w:t>
      </w:r>
      <w:r>
        <w:rPr>
          <w:spacing w:val="-10"/>
          <w:sz w:val="20"/>
        </w:rPr>
        <w:t> </w:t>
      </w:r>
      <w:r>
        <w:rPr>
          <w:sz w:val="20"/>
        </w:rPr>
        <w:t>como</w:t>
      </w:r>
      <w:r>
        <w:rPr>
          <w:spacing w:val="-10"/>
          <w:sz w:val="20"/>
        </w:rPr>
        <w:t> </w:t>
      </w:r>
      <w:r>
        <w:rPr>
          <w:sz w:val="20"/>
        </w:rPr>
        <w:t>defensor</w:t>
      </w:r>
      <w:r>
        <w:rPr>
          <w:spacing w:val="-9"/>
          <w:sz w:val="20"/>
        </w:rPr>
        <w:t> </w:t>
      </w:r>
      <w:r>
        <w:rPr>
          <w:sz w:val="20"/>
        </w:rPr>
        <w:t>del</w:t>
      </w:r>
      <w:r>
        <w:rPr>
          <w:spacing w:val="-8"/>
          <w:sz w:val="20"/>
        </w:rPr>
        <w:t> </w:t>
      </w:r>
      <w:r>
        <w:rPr>
          <w:sz w:val="20"/>
        </w:rPr>
        <w:t>medio</w:t>
      </w:r>
      <w:r>
        <w:rPr>
          <w:spacing w:val="-10"/>
          <w:sz w:val="20"/>
        </w:rPr>
        <w:t> </w:t>
      </w:r>
      <w:r>
        <w:rPr>
          <w:sz w:val="20"/>
        </w:rPr>
        <w:t>ambiente.</w:t>
      </w:r>
      <w:r>
        <w:rPr>
          <w:spacing w:val="-9"/>
          <w:sz w:val="20"/>
        </w:rPr>
        <w:t> </w:t>
      </w:r>
      <w:r>
        <w:rPr>
          <w:sz w:val="20"/>
        </w:rPr>
        <w:t>Por</w:t>
      </w:r>
      <w:r>
        <w:rPr>
          <w:spacing w:val="-10"/>
          <w:sz w:val="20"/>
        </w:rPr>
        <w:t> </w:t>
      </w:r>
      <w:r>
        <w:rPr>
          <w:sz w:val="20"/>
        </w:rPr>
        <w:t>tanto,</w:t>
      </w:r>
      <w:r>
        <w:rPr>
          <w:spacing w:val="-9"/>
          <w:sz w:val="20"/>
        </w:rPr>
        <w:t> </w:t>
      </w:r>
      <w:r>
        <w:rPr>
          <w:sz w:val="20"/>
        </w:rPr>
        <w:t>en</w:t>
      </w:r>
      <w:r>
        <w:rPr>
          <w:spacing w:val="-10"/>
          <w:sz w:val="20"/>
        </w:rPr>
        <w:t> </w:t>
      </w:r>
      <w:r>
        <w:rPr>
          <w:sz w:val="20"/>
        </w:rPr>
        <w:t>primer</w:t>
      </w:r>
      <w:r>
        <w:rPr>
          <w:spacing w:val="-10"/>
          <w:sz w:val="20"/>
        </w:rPr>
        <w:t> </w:t>
      </w:r>
      <w:r>
        <w:rPr>
          <w:sz w:val="20"/>
        </w:rPr>
        <w:t>lugar, la</w:t>
      </w:r>
      <w:r>
        <w:rPr>
          <w:spacing w:val="-8"/>
          <w:sz w:val="20"/>
        </w:rPr>
        <w:t> </w:t>
      </w:r>
      <w:r>
        <w:rPr>
          <w:sz w:val="20"/>
        </w:rPr>
        <w:t>Corte</w:t>
      </w:r>
      <w:r>
        <w:rPr>
          <w:spacing w:val="-7"/>
          <w:sz w:val="20"/>
        </w:rPr>
        <w:t> </w:t>
      </w:r>
      <w:r>
        <w:rPr>
          <w:sz w:val="20"/>
        </w:rPr>
        <w:t>se</w:t>
      </w:r>
      <w:r>
        <w:rPr>
          <w:spacing w:val="-7"/>
          <w:sz w:val="20"/>
        </w:rPr>
        <w:t> </w:t>
      </w:r>
      <w:r>
        <w:rPr>
          <w:sz w:val="20"/>
        </w:rPr>
        <w:t>referirá</w:t>
      </w:r>
      <w:r>
        <w:rPr>
          <w:spacing w:val="-8"/>
          <w:sz w:val="20"/>
        </w:rPr>
        <w:t> </w:t>
      </w:r>
      <w:r>
        <w:rPr>
          <w:sz w:val="20"/>
        </w:rPr>
        <w:t>a</w:t>
      </w:r>
      <w:r>
        <w:rPr>
          <w:spacing w:val="-8"/>
          <w:sz w:val="20"/>
        </w:rPr>
        <w:t> </w:t>
      </w:r>
      <w:r>
        <w:rPr>
          <w:sz w:val="20"/>
        </w:rPr>
        <w:t>los</w:t>
      </w:r>
      <w:r>
        <w:rPr>
          <w:spacing w:val="-6"/>
          <w:sz w:val="20"/>
        </w:rPr>
        <w:t> </w:t>
      </w:r>
      <w:r>
        <w:rPr>
          <w:sz w:val="20"/>
        </w:rPr>
        <w:t>alegatos</w:t>
      </w:r>
      <w:r>
        <w:rPr>
          <w:spacing w:val="-9"/>
          <w:sz w:val="20"/>
        </w:rPr>
        <w:t> </w:t>
      </w:r>
      <w:r>
        <w:rPr>
          <w:sz w:val="20"/>
        </w:rPr>
        <w:t>relacionados</w:t>
      </w:r>
      <w:r>
        <w:rPr>
          <w:spacing w:val="-9"/>
          <w:sz w:val="20"/>
        </w:rPr>
        <w:t> </w:t>
      </w:r>
      <w:r>
        <w:rPr>
          <w:sz w:val="20"/>
        </w:rPr>
        <w:t>con</w:t>
      </w:r>
      <w:r>
        <w:rPr>
          <w:spacing w:val="-7"/>
          <w:sz w:val="20"/>
        </w:rPr>
        <w:t> </w:t>
      </w:r>
      <w:r>
        <w:rPr>
          <w:sz w:val="20"/>
        </w:rPr>
        <w:t>la</w:t>
      </w:r>
      <w:r>
        <w:rPr>
          <w:spacing w:val="-8"/>
          <w:sz w:val="20"/>
        </w:rPr>
        <w:t> </w:t>
      </w:r>
      <w:r>
        <w:rPr>
          <w:sz w:val="20"/>
        </w:rPr>
        <w:t>calidad</w:t>
      </w:r>
      <w:r>
        <w:rPr>
          <w:spacing w:val="-7"/>
          <w:sz w:val="20"/>
        </w:rPr>
        <w:t> </w:t>
      </w:r>
      <w:r>
        <w:rPr>
          <w:sz w:val="20"/>
        </w:rPr>
        <w:t>de</w:t>
      </w:r>
      <w:r>
        <w:rPr>
          <w:spacing w:val="-9"/>
          <w:sz w:val="20"/>
        </w:rPr>
        <w:t> </w:t>
      </w:r>
      <w:r>
        <w:rPr>
          <w:sz w:val="20"/>
        </w:rPr>
        <w:t>defensor</w:t>
      </w:r>
      <w:r>
        <w:rPr>
          <w:spacing w:val="-9"/>
          <w:sz w:val="20"/>
        </w:rPr>
        <w:t> </w:t>
      </w:r>
      <w:r>
        <w:rPr>
          <w:sz w:val="20"/>
        </w:rPr>
        <w:t>del</w:t>
      </w:r>
      <w:r>
        <w:rPr>
          <w:spacing w:val="-5"/>
          <w:sz w:val="20"/>
        </w:rPr>
        <w:t> </w:t>
      </w:r>
      <w:r>
        <w:rPr>
          <w:sz w:val="20"/>
        </w:rPr>
        <w:t>medio</w:t>
      </w:r>
      <w:r>
        <w:rPr>
          <w:spacing w:val="-9"/>
          <w:sz w:val="20"/>
        </w:rPr>
        <w:t> </w:t>
      </w:r>
      <w:r>
        <w:rPr>
          <w:sz w:val="20"/>
        </w:rPr>
        <w:t>ambiente que ostentaría la presunta víctima.</w:t>
      </w:r>
    </w:p>
    <w:p>
      <w:pPr>
        <w:pStyle w:val="BodyText"/>
        <w:spacing w:before="1"/>
      </w:pPr>
    </w:p>
    <w:p>
      <w:pPr>
        <w:pStyle w:val="ListParagraph"/>
        <w:numPr>
          <w:ilvl w:val="0"/>
          <w:numId w:val="12"/>
        </w:numPr>
        <w:tabs>
          <w:tab w:pos="829" w:val="left" w:leader="none"/>
        </w:tabs>
        <w:spacing w:line="240" w:lineRule="auto" w:before="1" w:after="0"/>
        <w:ind w:left="120" w:right="199" w:hanging="1"/>
        <w:jc w:val="both"/>
        <w:rPr>
          <w:sz w:val="20"/>
        </w:rPr>
      </w:pPr>
      <w:r>
        <w:rPr>
          <w:sz w:val="20"/>
        </w:rPr>
        <w:t>En segundo lugar, la Corte estima pertinente analizar a continuación si la imposición de</w:t>
      </w:r>
      <w:r>
        <w:rPr>
          <w:spacing w:val="-10"/>
          <w:sz w:val="20"/>
        </w:rPr>
        <w:t> </w:t>
      </w:r>
      <w:r>
        <w:rPr>
          <w:sz w:val="20"/>
        </w:rPr>
        <w:t>la</w:t>
      </w:r>
      <w:r>
        <w:rPr>
          <w:spacing w:val="-9"/>
          <w:sz w:val="20"/>
        </w:rPr>
        <w:t> </w:t>
      </w:r>
      <w:r>
        <w:rPr>
          <w:sz w:val="20"/>
        </w:rPr>
        <w:t>sanción</w:t>
      </w:r>
      <w:r>
        <w:rPr>
          <w:spacing w:val="-8"/>
          <w:sz w:val="20"/>
        </w:rPr>
        <w:t> </w:t>
      </w:r>
      <w:r>
        <w:rPr>
          <w:sz w:val="20"/>
        </w:rPr>
        <w:t>penal,</w:t>
      </w:r>
      <w:r>
        <w:rPr>
          <w:spacing w:val="-9"/>
          <w:sz w:val="20"/>
        </w:rPr>
        <w:t> </w:t>
      </w:r>
      <w:r>
        <w:rPr>
          <w:sz w:val="20"/>
        </w:rPr>
        <w:t>y</w:t>
      </w:r>
      <w:r>
        <w:rPr>
          <w:spacing w:val="-9"/>
          <w:sz w:val="20"/>
        </w:rPr>
        <w:t> </w:t>
      </w:r>
      <w:r>
        <w:rPr>
          <w:sz w:val="20"/>
        </w:rPr>
        <w:t>sus</w:t>
      </w:r>
      <w:r>
        <w:rPr>
          <w:spacing w:val="-10"/>
          <w:sz w:val="20"/>
        </w:rPr>
        <w:t> </w:t>
      </w:r>
      <w:r>
        <w:rPr>
          <w:sz w:val="20"/>
        </w:rPr>
        <w:t>presuntos</w:t>
      </w:r>
      <w:r>
        <w:rPr>
          <w:spacing w:val="-7"/>
          <w:sz w:val="20"/>
        </w:rPr>
        <w:t> </w:t>
      </w:r>
      <w:r>
        <w:rPr>
          <w:sz w:val="20"/>
        </w:rPr>
        <w:t>efectos,</w:t>
      </w:r>
      <w:r>
        <w:rPr>
          <w:spacing w:val="-9"/>
          <w:sz w:val="20"/>
        </w:rPr>
        <w:t> </w:t>
      </w:r>
      <w:r>
        <w:rPr>
          <w:sz w:val="20"/>
        </w:rPr>
        <w:t>violaron</w:t>
      </w:r>
      <w:r>
        <w:rPr>
          <w:spacing w:val="-8"/>
          <w:sz w:val="20"/>
        </w:rPr>
        <w:t> </w:t>
      </w:r>
      <w:r>
        <w:rPr>
          <w:sz w:val="20"/>
        </w:rPr>
        <w:t>el</w:t>
      </w:r>
      <w:r>
        <w:rPr>
          <w:spacing w:val="-8"/>
          <w:sz w:val="20"/>
        </w:rPr>
        <w:t> </w:t>
      </w:r>
      <w:r>
        <w:rPr>
          <w:sz w:val="20"/>
        </w:rPr>
        <w:t>derecho</w:t>
      </w:r>
      <w:r>
        <w:rPr>
          <w:spacing w:val="-10"/>
          <w:sz w:val="20"/>
        </w:rPr>
        <w:t> </w:t>
      </w:r>
      <w:r>
        <w:rPr>
          <w:sz w:val="20"/>
        </w:rPr>
        <w:t>a</w:t>
      </w:r>
      <w:r>
        <w:rPr>
          <w:spacing w:val="-9"/>
          <w:sz w:val="20"/>
        </w:rPr>
        <w:t> </w:t>
      </w:r>
      <w:r>
        <w:rPr>
          <w:sz w:val="20"/>
        </w:rPr>
        <w:t>la</w:t>
      </w:r>
      <w:r>
        <w:rPr>
          <w:spacing w:val="-9"/>
          <w:sz w:val="20"/>
        </w:rPr>
        <w:t> </w:t>
      </w:r>
      <w:r>
        <w:rPr>
          <w:sz w:val="20"/>
        </w:rPr>
        <w:t>libertad</w:t>
      </w:r>
      <w:r>
        <w:rPr>
          <w:spacing w:val="-8"/>
          <w:sz w:val="20"/>
        </w:rPr>
        <w:t> </w:t>
      </w:r>
      <w:r>
        <w:rPr>
          <w:sz w:val="20"/>
        </w:rPr>
        <w:t>de</w:t>
      </w:r>
      <w:r>
        <w:rPr>
          <w:spacing w:val="-8"/>
          <w:sz w:val="20"/>
        </w:rPr>
        <w:t> </w:t>
      </w:r>
      <w:r>
        <w:rPr>
          <w:sz w:val="20"/>
        </w:rPr>
        <w:t>expresión</w:t>
      </w:r>
      <w:r>
        <w:rPr>
          <w:spacing w:val="-8"/>
          <w:sz w:val="20"/>
        </w:rPr>
        <w:t> </w:t>
      </w:r>
      <w:r>
        <w:rPr>
          <w:sz w:val="20"/>
        </w:rPr>
        <w:t>de Carlos Baraona Bray. El análisis se realizará en el siguiente orden: a) Importancia de la libertad de expresión y de pensamiento en una sociedad democrática; b) Importancia de la </w:t>
      </w:r>
      <w:r>
        <w:rPr>
          <w:w w:val="95"/>
          <w:sz w:val="20"/>
        </w:rPr>
        <w:t>libertad</w:t>
      </w:r>
      <w:r>
        <w:rPr>
          <w:spacing w:val="9"/>
          <w:sz w:val="20"/>
        </w:rPr>
        <w:t> </w:t>
      </w:r>
      <w:r>
        <w:rPr>
          <w:w w:val="95"/>
          <w:sz w:val="20"/>
        </w:rPr>
        <w:t>de</w:t>
      </w:r>
      <w:r>
        <w:rPr>
          <w:spacing w:val="11"/>
          <w:sz w:val="20"/>
        </w:rPr>
        <w:t> </w:t>
      </w:r>
      <w:r>
        <w:rPr>
          <w:w w:val="95"/>
          <w:sz w:val="20"/>
        </w:rPr>
        <w:t>expresión</w:t>
      </w:r>
      <w:r>
        <w:rPr>
          <w:spacing w:val="11"/>
          <w:sz w:val="20"/>
        </w:rPr>
        <w:t> </w:t>
      </w:r>
      <w:r>
        <w:rPr>
          <w:w w:val="95"/>
          <w:sz w:val="20"/>
        </w:rPr>
        <w:t>y</w:t>
      </w:r>
      <w:r>
        <w:rPr>
          <w:spacing w:val="12"/>
          <w:sz w:val="20"/>
        </w:rPr>
        <w:t> </w:t>
      </w:r>
      <w:r>
        <w:rPr>
          <w:w w:val="95"/>
          <w:sz w:val="20"/>
        </w:rPr>
        <w:t>de</w:t>
      </w:r>
      <w:r>
        <w:rPr>
          <w:spacing w:val="7"/>
          <w:sz w:val="20"/>
        </w:rPr>
        <w:t> </w:t>
      </w:r>
      <w:r>
        <w:rPr>
          <w:w w:val="95"/>
          <w:sz w:val="20"/>
        </w:rPr>
        <w:t>pensamiento</w:t>
      </w:r>
      <w:r>
        <w:rPr>
          <w:spacing w:val="11"/>
          <w:sz w:val="20"/>
        </w:rPr>
        <w:t> </w:t>
      </w:r>
      <w:r>
        <w:rPr>
          <w:w w:val="95"/>
          <w:sz w:val="20"/>
        </w:rPr>
        <w:t>en</w:t>
      </w:r>
      <w:r>
        <w:rPr>
          <w:spacing w:val="11"/>
          <w:sz w:val="20"/>
        </w:rPr>
        <w:t> </w:t>
      </w:r>
      <w:r>
        <w:rPr>
          <w:w w:val="95"/>
          <w:sz w:val="20"/>
        </w:rPr>
        <w:t>asuntos</w:t>
      </w:r>
      <w:r>
        <w:rPr>
          <w:spacing w:val="8"/>
          <w:sz w:val="20"/>
        </w:rPr>
        <w:t> </w:t>
      </w:r>
      <w:r>
        <w:rPr>
          <w:w w:val="95"/>
          <w:sz w:val="20"/>
        </w:rPr>
        <w:t>ambientales</w:t>
      </w:r>
      <w:r>
        <w:rPr>
          <w:spacing w:val="11"/>
          <w:sz w:val="20"/>
        </w:rPr>
        <w:t> </w:t>
      </w:r>
      <w:r>
        <w:rPr>
          <w:w w:val="95"/>
          <w:sz w:val="20"/>
        </w:rPr>
        <w:t>en</w:t>
      </w:r>
      <w:r>
        <w:rPr>
          <w:spacing w:val="11"/>
          <w:sz w:val="20"/>
        </w:rPr>
        <w:t> </w:t>
      </w:r>
      <w:r>
        <w:rPr>
          <w:w w:val="95"/>
          <w:sz w:val="20"/>
        </w:rPr>
        <w:t>una</w:t>
      </w:r>
      <w:r>
        <w:rPr>
          <w:spacing w:val="10"/>
          <w:sz w:val="20"/>
        </w:rPr>
        <w:t> </w:t>
      </w:r>
      <w:r>
        <w:rPr>
          <w:w w:val="95"/>
          <w:sz w:val="20"/>
        </w:rPr>
        <w:t>sociedad</w:t>
      </w:r>
      <w:r>
        <w:rPr>
          <w:spacing w:val="9"/>
          <w:sz w:val="20"/>
        </w:rPr>
        <w:t> </w:t>
      </w:r>
      <w:r>
        <w:rPr>
          <w:spacing w:val="-2"/>
          <w:w w:val="95"/>
          <w:sz w:val="20"/>
        </w:rPr>
        <w:t>democrática;</w:t>
      </w:r>
    </w:p>
    <w:p>
      <w:pPr>
        <w:pStyle w:val="BodyText"/>
        <w:ind w:left="120" w:right="199"/>
        <w:jc w:val="both"/>
      </w:pPr>
      <w:r>
        <w:rPr/>
        <w:t>c) Contenido del derecho de libertad de expresión; d) Restricciones permitidas a la libertad de expresión y la aplicación de responsabilidades ulteriores, y e) Análisis del caso concreto. Seguidamente,</w:t>
      </w:r>
      <w:r>
        <w:rPr>
          <w:spacing w:val="-6"/>
        </w:rPr>
        <w:t> </w:t>
      </w:r>
      <w:r>
        <w:rPr/>
        <w:t>la</w:t>
      </w:r>
      <w:r>
        <w:rPr>
          <w:spacing w:val="-5"/>
        </w:rPr>
        <w:t> </w:t>
      </w:r>
      <w:r>
        <w:rPr/>
        <w:t>Corte</w:t>
      </w:r>
      <w:r>
        <w:rPr>
          <w:spacing w:val="-4"/>
        </w:rPr>
        <w:t> </w:t>
      </w:r>
      <w:r>
        <w:rPr/>
        <w:t>examinará</w:t>
      </w:r>
      <w:r>
        <w:rPr>
          <w:spacing w:val="-5"/>
        </w:rPr>
        <w:t> </w:t>
      </w:r>
      <w:r>
        <w:rPr/>
        <w:t>la</w:t>
      </w:r>
      <w:r>
        <w:rPr>
          <w:spacing w:val="-5"/>
        </w:rPr>
        <w:t> </w:t>
      </w:r>
      <w:r>
        <w:rPr/>
        <w:t>alegada</w:t>
      </w:r>
      <w:r>
        <w:rPr>
          <w:spacing w:val="-5"/>
        </w:rPr>
        <w:t> </w:t>
      </w:r>
      <w:r>
        <w:rPr/>
        <w:t>violación</w:t>
      </w:r>
      <w:r>
        <w:rPr>
          <w:spacing w:val="-4"/>
        </w:rPr>
        <w:t> </w:t>
      </w:r>
      <w:r>
        <w:rPr/>
        <w:t>del</w:t>
      </w:r>
      <w:r>
        <w:rPr>
          <w:spacing w:val="-5"/>
        </w:rPr>
        <w:t> </w:t>
      </w:r>
      <w:r>
        <w:rPr/>
        <w:t>principio</w:t>
      </w:r>
      <w:r>
        <w:rPr>
          <w:spacing w:val="-6"/>
        </w:rPr>
        <w:t> </w:t>
      </w:r>
      <w:r>
        <w:rPr/>
        <w:t>de</w:t>
      </w:r>
      <w:r>
        <w:rPr>
          <w:spacing w:val="-6"/>
        </w:rPr>
        <w:t> </w:t>
      </w:r>
      <w:r>
        <w:rPr/>
        <w:t>legalidad.</w:t>
      </w:r>
      <w:r>
        <w:rPr>
          <w:spacing w:val="-3"/>
        </w:rPr>
        <w:t> </w:t>
      </w:r>
      <w:r>
        <w:rPr/>
        <w:t>Por</w:t>
      </w:r>
      <w:r>
        <w:rPr>
          <w:spacing w:val="-6"/>
        </w:rPr>
        <w:t> </w:t>
      </w:r>
      <w:r>
        <w:rPr/>
        <w:t>último, la Corte analizará las alegadas violaciones al derecho a la protección judicial.</w:t>
      </w:r>
    </w:p>
    <w:p>
      <w:pPr>
        <w:pStyle w:val="BodyText"/>
      </w:pPr>
    </w:p>
    <w:p>
      <w:pPr>
        <w:pStyle w:val="ListParagraph"/>
        <w:numPr>
          <w:ilvl w:val="0"/>
          <w:numId w:val="12"/>
        </w:numPr>
        <w:tabs>
          <w:tab w:pos="829" w:val="left" w:leader="none"/>
        </w:tabs>
        <w:spacing w:line="240" w:lineRule="auto" w:before="0" w:after="0"/>
        <w:ind w:left="120" w:right="198" w:hanging="1"/>
        <w:jc w:val="both"/>
        <w:rPr>
          <w:sz w:val="20"/>
        </w:rPr>
      </w:pPr>
      <w:r>
        <w:rPr>
          <w:sz w:val="20"/>
        </w:rPr>
        <w:t>Por otra parte, respecto de la querella civil que fue interpuesta en contra del señor Baraona,</w:t>
      </w:r>
      <w:r>
        <w:rPr>
          <w:spacing w:val="31"/>
          <w:sz w:val="20"/>
        </w:rPr>
        <w:t> </w:t>
      </w:r>
      <w:r>
        <w:rPr>
          <w:sz w:val="20"/>
        </w:rPr>
        <w:t>la</w:t>
      </w:r>
      <w:r>
        <w:rPr>
          <w:spacing w:val="30"/>
          <w:sz w:val="20"/>
        </w:rPr>
        <w:t> </w:t>
      </w:r>
      <w:r>
        <w:rPr>
          <w:sz w:val="20"/>
        </w:rPr>
        <w:t>Corte</w:t>
      </w:r>
      <w:r>
        <w:rPr>
          <w:spacing w:val="28"/>
          <w:sz w:val="20"/>
        </w:rPr>
        <w:t> </w:t>
      </w:r>
      <w:r>
        <w:rPr>
          <w:sz w:val="20"/>
        </w:rPr>
        <w:t>advierte</w:t>
      </w:r>
      <w:r>
        <w:rPr>
          <w:spacing w:val="28"/>
          <w:sz w:val="20"/>
        </w:rPr>
        <w:t> </w:t>
      </w:r>
      <w:r>
        <w:rPr>
          <w:sz w:val="20"/>
        </w:rPr>
        <w:t>que</w:t>
      </w:r>
      <w:r>
        <w:rPr>
          <w:spacing w:val="28"/>
          <w:sz w:val="20"/>
        </w:rPr>
        <w:t> </w:t>
      </w:r>
      <w:r>
        <w:rPr>
          <w:sz w:val="20"/>
        </w:rPr>
        <w:t>ni</w:t>
      </w:r>
      <w:r>
        <w:rPr>
          <w:spacing w:val="30"/>
          <w:sz w:val="20"/>
        </w:rPr>
        <w:t> </w:t>
      </w:r>
      <w:r>
        <w:rPr>
          <w:sz w:val="20"/>
        </w:rPr>
        <w:t>la</w:t>
      </w:r>
      <w:r>
        <w:rPr>
          <w:spacing w:val="32"/>
          <w:sz w:val="20"/>
        </w:rPr>
        <w:t> </w:t>
      </w:r>
      <w:r>
        <w:rPr>
          <w:sz w:val="20"/>
        </w:rPr>
        <w:t>Comisión</w:t>
      </w:r>
      <w:r>
        <w:rPr>
          <w:spacing w:val="31"/>
          <w:sz w:val="20"/>
        </w:rPr>
        <w:t> </w:t>
      </w:r>
      <w:r>
        <w:rPr>
          <w:sz w:val="20"/>
        </w:rPr>
        <w:t>ni</w:t>
      </w:r>
      <w:r>
        <w:rPr>
          <w:spacing w:val="30"/>
          <w:sz w:val="20"/>
        </w:rPr>
        <w:t> </w:t>
      </w:r>
      <w:r>
        <w:rPr>
          <w:sz w:val="20"/>
        </w:rPr>
        <w:t>los</w:t>
      </w:r>
      <w:r>
        <w:rPr>
          <w:spacing w:val="29"/>
          <w:sz w:val="20"/>
        </w:rPr>
        <w:t> </w:t>
      </w:r>
      <w:r>
        <w:rPr>
          <w:sz w:val="20"/>
        </w:rPr>
        <w:t>representantes</w:t>
      </w:r>
      <w:r>
        <w:rPr>
          <w:spacing w:val="31"/>
          <w:sz w:val="20"/>
        </w:rPr>
        <w:t> </w:t>
      </w:r>
      <w:r>
        <w:rPr>
          <w:sz w:val="20"/>
        </w:rPr>
        <w:t>presentaron</w:t>
      </w:r>
      <w:r>
        <w:rPr>
          <w:spacing w:val="31"/>
          <w:sz w:val="20"/>
        </w:rPr>
        <w:t> </w:t>
      </w:r>
      <w:r>
        <w:rPr>
          <w:sz w:val="20"/>
        </w:rPr>
        <w:t>alegatos</w:t>
      </w:r>
    </w:p>
    <w:p>
      <w:pPr>
        <w:pStyle w:val="BodyText"/>
        <w:spacing w:before="6"/>
        <w:rPr>
          <w:sz w:val="28"/>
        </w:rPr>
      </w:pPr>
      <w:r>
        <w:rPr/>
        <w:pict>
          <v:rect style="position:absolute;margin-left:72pt;margin-top:18.515112pt;width:144pt;height:.599pt;mso-position-horizontal-relative:page;mso-position-vertical-relative:paragraph;z-index:-15718400;mso-wrap-distance-left:0;mso-wrap-distance-right:0" id="docshape22" filled="true" fillcolor="#000000" stroked="false">
            <v:fill type="solid"/>
            <w10:wrap type="topAndBottom"/>
          </v:rect>
        </w:pict>
      </w:r>
    </w:p>
    <w:p>
      <w:pPr>
        <w:tabs>
          <w:tab w:pos="827" w:val="left" w:leader="none"/>
        </w:tabs>
        <w:spacing w:before="98"/>
        <w:ind w:left="120" w:right="0" w:firstLine="0"/>
        <w:jc w:val="left"/>
        <w:rPr>
          <w:sz w:val="16"/>
        </w:rPr>
      </w:pPr>
      <w:bookmarkStart w:name="_bookmark100" w:id="124"/>
      <w:bookmarkEnd w:id="124"/>
      <w:r>
        <w:rPr/>
      </w:r>
      <w:r>
        <w:rPr>
          <w:spacing w:val="-5"/>
          <w:sz w:val="16"/>
          <w:vertAlign w:val="superscript"/>
        </w:rPr>
        <w:t>77</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Declaración</w:t>
      </w:r>
      <w:r>
        <w:rPr>
          <w:spacing w:val="-6"/>
          <w:sz w:val="16"/>
          <w:vertAlign w:val="baseline"/>
        </w:rPr>
        <w:t> </w:t>
      </w:r>
      <w:r>
        <w:rPr>
          <w:sz w:val="16"/>
          <w:vertAlign w:val="baseline"/>
        </w:rPr>
        <w:t>de</w:t>
      </w:r>
      <w:r>
        <w:rPr>
          <w:spacing w:val="-4"/>
          <w:sz w:val="16"/>
          <w:vertAlign w:val="baseline"/>
        </w:rPr>
        <w:t> </w:t>
      </w:r>
      <w:r>
        <w:rPr>
          <w:sz w:val="16"/>
          <w:vertAlign w:val="baseline"/>
        </w:rPr>
        <w:t>Carlos</w:t>
      </w:r>
      <w:r>
        <w:rPr>
          <w:spacing w:val="-5"/>
          <w:sz w:val="16"/>
          <w:vertAlign w:val="baseline"/>
        </w:rPr>
        <w:t> </w:t>
      </w:r>
      <w:r>
        <w:rPr>
          <w:sz w:val="16"/>
          <w:vertAlign w:val="baseline"/>
        </w:rPr>
        <w:t>Baraona</w:t>
      </w:r>
      <w:r>
        <w:rPr>
          <w:spacing w:val="-3"/>
          <w:sz w:val="16"/>
          <w:vertAlign w:val="baseline"/>
        </w:rPr>
        <w:t> </w:t>
      </w:r>
      <w:r>
        <w:rPr>
          <w:sz w:val="16"/>
          <w:vertAlign w:val="baseline"/>
        </w:rPr>
        <w:t>Bray</w:t>
      </w:r>
      <w:r>
        <w:rPr>
          <w:spacing w:val="-4"/>
          <w:sz w:val="16"/>
          <w:vertAlign w:val="baseline"/>
        </w:rPr>
        <w:t> </w:t>
      </w:r>
      <w:r>
        <w:rPr>
          <w:sz w:val="16"/>
          <w:vertAlign w:val="baseline"/>
        </w:rPr>
        <w:t>ante</w:t>
      </w:r>
      <w:r>
        <w:rPr>
          <w:spacing w:val="-3"/>
          <w:sz w:val="16"/>
          <w:vertAlign w:val="baseline"/>
        </w:rPr>
        <w:t> </w:t>
      </w:r>
      <w:r>
        <w:rPr>
          <w:sz w:val="16"/>
          <w:vertAlign w:val="baseline"/>
        </w:rPr>
        <w:t>la</w:t>
      </w:r>
      <w:r>
        <w:rPr>
          <w:spacing w:val="-5"/>
          <w:sz w:val="16"/>
          <w:vertAlign w:val="baseline"/>
        </w:rPr>
        <w:t> </w:t>
      </w:r>
      <w:r>
        <w:rPr>
          <w:sz w:val="16"/>
          <w:vertAlign w:val="baseline"/>
        </w:rPr>
        <w:t>Corte,</w:t>
      </w:r>
      <w:r>
        <w:rPr>
          <w:spacing w:val="-3"/>
          <w:sz w:val="16"/>
          <w:vertAlign w:val="baseline"/>
        </w:rPr>
        <w:t> </w:t>
      </w:r>
      <w:r>
        <w:rPr>
          <w:i/>
          <w:spacing w:val="-2"/>
          <w:sz w:val="16"/>
          <w:vertAlign w:val="baseline"/>
        </w:rPr>
        <w:t>supra</w:t>
      </w:r>
      <w:r>
        <w:rPr>
          <w:spacing w:val="-2"/>
          <w:sz w:val="16"/>
          <w:vertAlign w:val="baseline"/>
        </w:rPr>
        <w:t>.</w:t>
      </w:r>
    </w:p>
    <w:p>
      <w:pPr>
        <w:tabs>
          <w:tab w:pos="827" w:val="left" w:leader="none"/>
        </w:tabs>
        <w:spacing w:before="0"/>
        <w:ind w:left="120" w:right="0" w:firstLine="0"/>
        <w:jc w:val="left"/>
        <w:rPr>
          <w:sz w:val="16"/>
        </w:rPr>
      </w:pPr>
      <w:bookmarkStart w:name="_bookmark101" w:id="125"/>
      <w:bookmarkEnd w:id="125"/>
      <w:r>
        <w:rPr/>
      </w:r>
      <w:r>
        <w:rPr>
          <w:spacing w:val="-5"/>
          <w:sz w:val="16"/>
          <w:vertAlign w:val="superscript"/>
        </w:rPr>
        <w:t>78</w:t>
      </w:r>
      <w:r>
        <w:rPr>
          <w:sz w:val="16"/>
          <w:vertAlign w:val="baseline"/>
        </w:rPr>
        <w:tab/>
        <w:t>En</w:t>
      </w:r>
      <w:r>
        <w:rPr>
          <w:spacing w:val="-5"/>
          <w:sz w:val="16"/>
          <w:vertAlign w:val="baseline"/>
        </w:rPr>
        <w:t> </w:t>
      </w:r>
      <w:r>
        <w:rPr>
          <w:sz w:val="16"/>
          <w:vertAlign w:val="baseline"/>
        </w:rPr>
        <w:t>su</w:t>
      </w:r>
      <w:r>
        <w:rPr>
          <w:spacing w:val="-3"/>
          <w:sz w:val="16"/>
          <w:vertAlign w:val="baseline"/>
        </w:rPr>
        <w:t> </w:t>
      </w:r>
      <w:r>
        <w:rPr>
          <w:sz w:val="16"/>
          <w:vertAlign w:val="baseline"/>
        </w:rPr>
        <w:t>sentencia</w:t>
      </w:r>
      <w:r>
        <w:rPr>
          <w:spacing w:val="-5"/>
          <w:sz w:val="16"/>
          <w:vertAlign w:val="baseline"/>
        </w:rPr>
        <w:t> </w:t>
      </w:r>
      <w:r>
        <w:rPr>
          <w:sz w:val="16"/>
          <w:vertAlign w:val="baseline"/>
        </w:rPr>
        <w:t>el</w:t>
      </w:r>
      <w:r>
        <w:rPr>
          <w:spacing w:val="-2"/>
          <w:sz w:val="16"/>
          <w:vertAlign w:val="baseline"/>
        </w:rPr>
        <w:t> </w:t>
      </w:r>
      <w:r>
        <w:rPr>
          <w:sz w:val="16"/>
          <w:vertAlign w:val="baseline"/>
        </w:rPr>
        <w:t>Juzgado</w:t>
      </w:r>
      <w:r>
        <w:rPr>
          <w:spacing w:val="-4"/>
          <w:sz w:val="16"/>
          <w:vertAlign w:val="baseline"/>
        </w:rPr>
        <w:t> </w:t>
      </w:r>
      <w:r>
        <w:rPr>
          <w:sz w:val="16"/>
          <w:vertAlign w:val="baseline"/>
        </w:rPr>
        <w:t>de</w:t>
      </w:r>
      <w:r>
        <w:rPr>
          <w:spacing w:val="-4"/>
          <w:sz w:val="16"/>
          <w:vertAlign w:val="baseline"/>
        </w:rPr>
        <w:t> </w:t>
      </w:r>
      <w:r>
        <w:rPr>
          <w:sz w:val="16"/>
          <w:vertAlign w:val="baseline"/>
        </w:rPr>
        <w:t>Garantía</w:t>
      </w:r>
      <w:r>
        <w:rPr>
          <w:spacing w:val="-4"/>
          <w:sz w:val="16"/>
          <w:vertAlign w:val="baseline"/>
        </w:rPr>
        <w:t> </w:t>
      </w:r>
      <w:r>
        <w:rPr>
          <w:sz w:val="16"/>
          <w:vertAlign w:val="baseline"/>
        </w:rPr>
        <w:t>de</w:t>
      </w:r>
      <w:r>
        <w:rPr>
          <w:spacing w:val="-2"/>
          <w:sz w:val="16"/>
          <w:vertAlign w:val="baseline"/>
        </w:rPr>
        <w:t> </w:t>
      </w:r>
      <w:r>
        <w:rPr>
          <w:sz w:val="16"/>
          <w:vertAlign w:val="baseline"/>
        </w:rPr>
        <w:t>Puerto</w:t>
      </w:r>
      <w:r>
        <w:rPr>
          <w:spacing w:val="-4"/>
          <w:sz w:val="16"/>
          <w:vertAlign w:val="baseline"/>
        </w:rPr>
        <w:t> </w:t>
      </w:r>
      <w:r>
        <w:rPr>
          <w:sz w:val="16"/>
          <w:vertAlign w:val="baseline"/>
        </w:rPr>
        <w:t>Montt</w:t>
      </w:r>
      <w:r>
        <w:rPr>
          <w:spacing w:val="-2"/>
          <w:sz w:val="16"/>
          <w:vertAlign w:val="baseline"/>
        </w:rPr>
        <w:t> resolvió:</w:t>
      </w:r>
    </w:p>
    <w:p>
      <w:pPr>
        <w:pStyle w:val="BodyText"/>
        <w:rPr>
          <w:sz w:val="16"/>
        </w:rPr>
      </w:pPr>
    </w:p>
    <w:p>
      <w:pPr>
        <w:spacing w:before="0"/>
        <w:ind w:left="686" w:right="765" w:firstLine="0"/>
        <w:jc w:val="both"/>
        <w:rPr>
          <w:sz w:val="16"/>
        </w:rPr>
      </w:pPr>
      <w:r>
        <w:rPr>
          <w:sz w:val="16"/>
        </w:rPr>
        <w:t>[…] Que así las cosas, siendo que las expresiones vertidas por el abogado Baraona, tanto en el programa</w:t>
      </w:r>
      <w:r>
        <w:rPr>
          <w:spacing w:val="-15"/>
          <w:sz w:val="16"/>
        </w:rPr>
        <w:t> </w:t>
      </w:r>
      <w:r>
        <w:rPr>
          <w:sz w:val="16"/>
        </w:rPr>
        <w:t>de</w:t>
      </w:r>
      <w:r>
        <w:rPr>
          <w:spacing w:val="-12"/>
          <w:sz w:val="16"/>
        </w:rPr>
        <w:t> </w:t>
      </w:r>
      <w:r>
        <w:rPr>
          <w:sz w:val="16"/>
        </w:rPr>
        <w:t>televisión</w:t>
      </w:r>
      <w:r>
        <w:rPr>
          <w:spacing w:val="-14"/>
          <w:sz w:val="16"/>
        </w:rPr>
        <w:t> </w:t>
      </w:r>
      <w:r>
        <w:rPr>
          <w:sz w:val="16"/>
        </w:rPr>
        <w:t>como</w:t>
      </w:r>
      <w:r>
        <w:rPr>
          <w:spacing w:val="-15"/>
          <w:sz w:val="16"/>
        </w:rPr>
        <w:t> </w:t>
      </w:r>
      <w:r>
        <w:rPr>
          <w:sz w:val="16"/>
        </w:rPr>
        <w:t>en</w:t>
      </w:r>
      <w:r>
        <w:rPr>
          <w:spacing w:val="-13"/>
          <w:sz w:val="16"/>
        </w:rPr>
        <w:t> </w:t>
      </w:r>
      <w:r>
        <w:rPr>
          <w:sz w:val="16"/>
        </w:rPr>
        <w:t>el</w:t>
      </w:r>
      <w:r>
        <w:rPr>
          <w:spacing w:val="-14"/>
          <w:sz w:val="16"/>
        </w:rPr>
        <w:t> </w:t>
      </w:r>
      <w:r>
        <w:rPr>
          <w:sz w:val="16"/>
        </w:rPr>
        <w:t>diario</w:t>
      </w:r>
      <w:r>
        <w:rPr>
          <w:spacing w:val="-15"/>
          <w:sz w:val="16"/>
        </w:rPr>
        <w:t> </w:t>
      </w:r>
      <w:r>
        <w:rPr>
          <w:sz w:val="16"/>
        </w:rPr>
        <w:t>“el</w:t>
      </w:r>
      <w:r>
        <w:rPr>
          <w:spacing w:val="-13"/>
          <w:sz w:val="16"/>
        </w:rPr>
        <w:t> </w:t>
      </w:r>
      <w:r>
        <w:rPr>
          <w:sz w:val="16"/>
        </w:rPr>
        <w:t>Llanquihue”,</w:t>
      </w:r>
      <w:r>
        <w:rPr>
          <w:spacing w:val="-14"/>
          <w:sz w:val="16"/>
        </w:rPr>
        <w:t> </w:t>
      </w:r>
      <w:r>
        <w:rPr>
          <w:sz w:val="16"/>
        </w:rPr>
        <w:t>en</w:t>
      </w:r>
      <w:r>
        <w:rPr>
          <w:spacing w:val="-15"/>
          <w:sz w:val="16"/>
        </w:rPr>
        <w:t> </w:t>
      </w:r>
      <w:r>
        <w:rPr>
          <w:sz w:val="16"/>
        </w:rPr>
        <w:t>el</w:t>
      </w:r>
      <w:r>
        <w:rPr>
          <w:spacing w:val="-13"/>
          <w:sz w:val="16"/>
        </w:rPr>
        <w:t> </w:t>
      </w:r>
      <w:r>
        <w:rPr>
          <w:sz w:val="16"/>
        </w:rPr>
        <w:t>contexto</w:t>
      </w:r>
      <w:r>
        <w:rPr>
          <w:spacing w:val="-12"/>
          <w:sz w:val="16"/>
        </w:rPr>
        <w:t> </w:t>
      </w:r>
      <w:r>
        <w:rPr>
          <w:sz w:val="16"/>
        </w:rPr>
        <w:t>de</w:t>
      </w:r>
      <w:r>
        <w:rPr>
          <w:spacing w:val="-13"/>
          <w:sz w:val="16"/>
        </w:rPr>
        <w:t> </w:t>
      </w:r>
      <w:r>
        <w:rPr>
          <w:sz w:val="16"/>
        </w:rPr>
        <w:t>un</w:t>
      </w:r>
      <w:r>
        <w:rPr>
          <w:spacing w:val="-14"/>
          <w:sz w:val="16"/>
        </w:rPr>
        <w:t> </w:t>
      </w:r>
      <w:r>
        <w:rPr>
          <w:sz w:val="16"/>
        </w:rPr>
        <w:t>asunto</w:t>
      </w:r>
      <w:r>
        <w:rPr>
          <w:spacing w:val="-15"/>
          <w:sz w:val="16"/>
        </w:rPr>
        <w:t> </w:t>
      </w:r>
      <w:r>
        <w:rPr>
          <w:sz w:val="16"/>
        </w:rPr>
        <w:t>de</w:t>
      </w:r>
      <w:r>
        <w:rPr>
          <w:spacing w:val="-12"/>
          <w:sz w:val="16"/>
        </w:rPr>
        <w:t> </w:t>
      </w:r>
      <w:r>
        <w:rPr>
          <w:sz w:val="16"/>
        </w:rPr>
        <w:t>interés</w:t>
      </w:r>
      <w:r>
        <w:rPr>
          <w:spacing w:val="-15"/>
          <w:sz w:val="16"/>
        </w:rPr>
        <w:t> </w:t>
      </w:r>
      <w:r>
        <w:rPr>
          <w:sz w:val="16"/>
        </w:rPr>
        <w:t>público más aún lo actuado por él ha sido como abogado del querellante, esto es en cumplimiento de un mandato y en el contexto de un juicio penal aún pendiente y por lo tanto debe prevalecer un interés público que debe prevalecer por sobre el interés particular.</w:t>
      </w:r>
    </w:p>
    <w:p>
      <w:pPr>
        <w:spacing w:before="0"/>
        <w:ind w:left="686" w:right="766" w:firstLine="0"/>
        <w:jc w:val="both"/>
        <w:rPr>
          <w:sz w:val="16"/>
        </w:rPr>
      </w:pPr>
      <w:r>
        <w:rPr>
          <w:sz w:val="16"/>
        </w:rPr>
        <w:t>Lo</w:t>
      </w:r>
      <w:r>
        <w:rPr>
          <w:spacing w:val="-9"/>
          <w:sz w:val="16"/>
        </w:rPr>
        <w:t> </w:t>
      </w:r>
      <w:r>
        <w:rPr>
          <w:sz w:val="16"/>
        </w:rPr>
        <w:t>mismo</w:t>
      </w:r>
      <w:r>
        <w:rPr>
          <w:spacing w:val="-11"/>
          <w:sz w:val="16"/>
        </w:rPr>
        <w:t> </w:t>
      </w:r>
      <w:r>
        <w:rPr>
          <w:sz w:val="16"/>
        </w:rPr>
        <w:t>rige</w:t>
      </w:r>
      <w:r>
        <w:rPr>
          <w:spacing w:val="-12"/>
          <w:sz w:val="16"/>
        </w:rPr>
        <w:t> </w:t>
      </w:r>
      <w:r>
        <w:rPr>
          <w:sz w:val="16"/>
        </w:rPr>
        <w:t>para</w:t>
      </w:r>
      <w:r>
        <w:rPr>
          <w:spacing w:val="-13"/>
          <w:sz w:val="16"/>
        </w:rPr>
        <w:t> </w:t>
      </w:r>
      <w:r>
        <w:rPr>
          <w:sz w:val="16"/>
        </w:rPr>
        <w:t>el</w:t>
      </w:r>
      <w:r>
        <w:rPr>
          <w:spacing w:val="-11"/>
          <w:sz w:val="16"/>
        </w:rPr>
        <w:t> </w:t>
      </w:r>
      <w:r>
        <w:rPr>
          <w:sz w:val="16"/>
        </w:rPr>
        <w:t>programa</w:t>
      </w:r>
      <w:r>
        <w:rPr>
          <w:spacing w:val="-10"/>
          <w:sz w:val="16"/>
        </w:rPr>
        <w:t> </w:t>
      </w:r>
      <w:r>
        <w:rPr>
          <w:sz w:val="16"/>
        </w:rPr>
        <w:t>de</w:t>
      </w:r>
      <w:r>
        <w:rPr>
          <w:spacing w:val="-10"/>
          <w:sz w:val="16"/>
        </w:rPr>
        <w:t> </w:t>
      </w:r>
      <w:r>
        <w:rPr>
          <w:sz w:val="16"/>
        </w:rPr>
        <w:t>TVN</w:t>
      </w:r>
      <w:r>
        <w:rPr>
          <w:spacing w:val="-12"/>
          <w:sz w:val="16"/>
        </w:rPr>
        <w:t> </w:t>
      </w:r>
      <w:r>
        <w:rPr>
          <w:sz w:val="16"/>
        </w:rPr>
        <w:t>en</w:t>
      </w:r>
      <w:r>
        <w:rPr>
          <w:spacing w:val="-11"/>
          <w:sz w:val="16"/>
        </w:rPr>
        <w:t> </w:t>
      </w:r>
      <w:r>
        <w:rPr>
          <w:sz w:val="16"/>
        </w:rPr>
        <w:t>que</w:t>
      </w:r>
      <w:r>
        <w:rPr>
          <w:spacing w:val="-12"/>
          <w:sz w:val="16"/>
        </w:rPr>
        <w:t> </w:t>
      </w:r>
      <w:r>
        <w:rPr>
          <w:sz w:val="16"/>
        </w:rPr>
        <w:t>el</w:t>
      </w:r>
      <w:r>
        <w:rPr>
          <w:spacing w:val="-11"/>
          <w:sz w:val="16"/>
        </w:rPr>
        <w:t> </w:t>
      </w:r>
      <w:r>
        <w:rPr>
          <w:sz w:val="16"/>
        </w:rPr>
        <w:t>deber</w:t>
      </w:r>
      <w:r>
        <w:rPr>
          <w:spacing w:val="-11"/>
          <w:sz w:val="16"/>
        </w:rPr>
        <w:t> </w:t>
      </w:r>
      <w:r>
        <w:rPr>
          <w:sz w:val="16"/>
        </w:rPr>
        <w:t>de</w:t>
      </w:r>
      <w:r>
        <w:rPr>
          <w:spacing w:val="-12"/>
          <w:sz w:val="16"/>
        </w:rPr>
        <w:t> </w:t>
      </w:r>
      <w:r>
        <w:rPr>
          <w:sz w:val="16"/>
        </w:rPr>
        <w:t>informar</w:t>
      </w:r>
      <w:r>
        <w:rPr>
          <w:spacing w:val="-11"/>
          <w:sz w:val="16"/>
        </w:rPr>
        <w:t> </w:t>
      </w:r>
      <w:r>
        <w:rPr>
          <w:sz w:val="16"/>
        </w:rPr>
        <w:t>sobre</w:t>
      </w:r>
      <w:r>
        <w:rPr>
          <w:spacing w:val="-10"/>
          <w:sz w:val="16"/>
        </w:rPr>
        <w:t> </w:t>
      </w:r>
      <w:r>
        <w:rPr>
          <w:sz w:val="16"/>
        </w:rPr>
        <w:t>un</w:t>
      </w:r>
      <w:r>
        <w:rPr>
          <w:spacing w:val="-11"/>
          <w:sz w:val="16"/>
        </w:rPr>
        <w:t> </w:t>
      </w:r>
      <w:r>
        <w:rPr>
          <w:sz w:val="16"/>
        </w:rPr>
        <w:t>tema</w:t>
      </w:r>
      <w:r>
        <w:rPr>
          <w:spacing w:val="-13"/>
          <w:sz w:val="16"/>
        </w:rPr>
        <w:t> </w:t>
      </w:r>
      <w:r>
        <w:rPr>
          <w:sz w:val="16"/>
        </w:rPr>
        <w:t>de</w:t>
      </w:r>
      <w:r>
        <w:rPr>
          <w:spacing w:val="-12"/>
          <w:sz w:val="16"/>
        </w:rPr>
        <w:t> </w:t>
      </w:r>
      <w:r>
        <w:rPr>
          <w:sz w:val="16"/>
        </w:rPr>
        <w:t>interés</w:t>
      </w:r>
      <w:r>
        <w:rPr>
          <w:spacing w:val="-10"/>
          <w:sz w:val="16"/>
        </w:rPr>
        <w:t> </w:t>
      </w:r>
      <w:r>
        <w:rPr>
          <w:sz w:val="16"/>
        </w:rPr>
        <w:t>nacional, debe en este caso, prevalecer si se han tomado resguardo y diligencias necesarias para su emisión, conforme</w:t>
      </w:r>
      <w:r>
        <w:rPr>
          <w:spacing w:val="-1"/>
          <w:sz w:val="16"/>
        </w:rPr>
        <w:t> </w:t>
      </w:r>
      <w:r>
        <w:rPr>
          <w:sz w:val="16"/>
        </w:rPr>
        <w:t>lo establece</w:t>
      </w:r>
      <w:r>
        <w:rPr>
          <w:spacing w:val="-1"/>
          <w:sz w:val="16"/>
        </w:rPr>
        <w:t> </w:t>
      </w:r>
      <w:r>
        <w:rPr>
          <w:sz w:val="16"/>
        </w:rPr>
        <w:t>la</w:t>
      </w:r>
      <w:r>
        <w:rPr>
          <w:spacing w:val="-2"/>
          <w:sz w:val="16"/>
        </w:rPr>
        <w:t> </w:t>
      </w:r>
      <w:r>
        <w:rPr>
          <w:sz w:val="16"/>
        </w:rPr>
        <w:t>ley 19.733</w:t>
      </w:r>
      <w:r>
        <w:rPr>
          <w:spacing w:val="-3"/>
          <w:sz w:val="16"/>
        </w:rPr>
        <w:t> </w:t>
      </w:r>
      <w:r>
        <w:rPr>
          <w:sz w:val="16"/>
        </w:rPr>
        <w:t>y la</w:t>
      </w:r>
      <w:r>
        <w:rPr>
          <w:spacing w:val="-2"/>
          <w:sz w:val="16"/>
        </w:rPr>
        <w:t> </w:t>
      </w:r>
      <w:r>
        <w:rPr>
          <w:sz w:val="16"/>
        </w:rPr>
        <w:t>ley</w:t>
      </w:r>
      <w:r>
        <w:rPr>
          <w:spacing w:val="-3"/>
          <w:sz w:val="16"/>
        </w:rPr>
        <w:t> </w:t>
      </w:r>
      <w:r>
        <w:rPr>
          <w:sz w:val="16"/>
        </w:rPr>
        <w:t>que</w:t>
      </w:r>
      <w:r>
        <w:rPr>
          <w:spacing w:val="-1"/>
          <w:sz w:val="16"/>
        </w:rPr>
        <w:t> </w:t>
      </w:r>
      <w:r>
        <w:rPr>
          <w:sz w:val="16"/>
        </w:rPr>
        <w:t>establece</w:t>
      </w:r>
      <w:r>
        <w:rPr>
          <w:spacing w:val="-3"/>
          <w:sz w:val="16"/>
        </w:rPr>
        <w:t> </w:t>
      </w:r>
      <w:r>
        <w:rPr>
          <w:sz w:val="16"/>
        </w:rPr>
        <w:t>el</w:t>
      </w:r>
      <w:r>
        <w:rPr>
          <w:spacing w:val="-2"/>
          <w:sz w:val="16"/>
        </w:rPr>
        <w:t> </w:t>
      </w:r>
      <w:r>
        <w:rPr>
          <w:sz w:val="16"/>
        </w:rPr>
        <w:t>Consejo Nacional</w:t>
      </w:r>
      <w:r>
        <w:rPr>
          <w:spacing w:val="-2"/>
          <w:sz w:val="16"/>
        </w:rPr>
        <w:t> </w:t>
      </w:r>
      <w:r>
        <w:rPr>
          <w:sz w:val="16"/>
        </w:rPr>
        <w:t>de</w:t>
      </w:r>
      <w:r>
        <w:rPr>
          <w:spacing w:val="-1"/>
          <w:sz w:val="16"/>
        </w:rPr>
        <w:t> </w:t>
      </w:r>
      <w:r>
        <w:rPr>
          <w:sz w:val="16"/>
        </w:rPr>
        <w:t>Televisión,</w:t>
      </w:r>
      <w:r>
        <w:rPr>
          <w:spacing w:val="-2"/>
          <w:sz w:val="16"/>
        </w:rPr>
        <w:t> </w:t>
      </w:r>
      <w:r>
        <w:rPr>
          <w:sz w:val="16"/>
        </w:rPr>
        <w:t>artículos 1, 12 y 33.</w:t>
      </w:r>
    </w:p>
    <w:p>
      <w:pPr>
        <w:spacing w:before="0"/>
        <w:ind w:left="686" w:right="767" w:firstLine="0"/>
        <w:jc w:val="both"/>
        <w:rPr>
          <w:sz w:val="16"/>
        </w:rPr>
      </w:pPr>
      <w:r>
        <w:rPr>
          <w:sz w:val="16"/>
        </w:rPr>
        <w:t>[…] Se declara que: este tribunal no […] lleg[ó] a la convicción que se encuentre configurado con la prueba</w:t>
      </w:r>
      <w:r>
        <w:rPr>
          <w:spacing w:val="-8"/>
          <w:sz w:val="16"/>
        </w:rPr>
        <w:t> </w:t>
      </w:r>
      <w:r>
        <w:rPr>
          <w:sz w:val="16"/>
        </w:rPr>
        <w:t>rendida</w:t>
      </w:r>
      <w:r>
        <w:rPr>
          <w:spacing w:val="-8"/>
          <w:sz w:val="16"/>
        </w:rPr>
        <w:t> </w:t>
      </w:r>
      <w:r>
        <w:rPr>
          <w:sz w:val="16"/>
        </w:rPr>
        <w:t>[…]</w:t>
      </w:r>
      <w:r>
        <w:rPr>
          <w:spacing w:val="-8"/>
          <w:sz w:val="16"/>
        </w:rPr>
        <w:t> </w:t>
      </w:r>
      <w:r>
        <w:rPr>
          <w:sz w:val="16"/>
        </w:rPr>
        <w:t>el</w:t>
      </w:r>
      <w:r>
        <w:rPr>
          <w:spacing w:val="-8"/>
          <w:sz w:val="16"/>
        </w:rPr>
        <w:t> </w:t>
      </w:r>
      <w:r>
        <w:rPr>
          <w:sz w:val="16"/>
        </w:rPr>
        <w:t>delito</w:t>
      </w:r>
      <w:r>
        <w:rPr>
          <w:spacing w:val="-7"/>
          <w:sz w:val="16"/>
        </w:rPr>
        <w:t> </w:t>
      </w:r>
      <w:r>
        <w:rPr>
          <w:sz w:val="16"/>
        </w:rPr>
        <w:t>de</w:t>
      </w:r>
      <w:r>
        <w:rPr>
          <w:spacing w:val="-5"/>
          <w:sz w:val="16"/>
        </w:rPr>
        <w:t> </w:t>
      </w:r>
      <w:r>
        <w:rPr>
          <w:sz w:val="16"/>
        </w:rPr>
        <w:t>injurias</w:t>
      </w:r>
      <w:r>
        <w:rPr>
          <w:spacing w:val="-7"/>
          <w:sz w:val="16"/>
        </w:rPr>
        <w:t> </w:t>
      </w:r>
      <w:r>
        <w:rPr>
          <w:sz w:val="16"/>
        </w:rPr>
        <w:t>graves</w:t>
      </w:r>
      <w:r>
        <w:rPr>
          <w:spacing w:val="-5"/>
          <w:sz w:val="16"/>
        </w:rPr>
        <w:t> </w:t>
      </w:r>
      <w:r>
        <w:rPr>
          <w:sz w:val="16"/>
        </w:rPr>
        <w:t>con</w:t>
      </w:r>
      <w:r>
        <w:rPr>
          <w:spacing w:val="-8"/>
          <w:sz w:val="16"/>
        </w:rPr>
        <w:t> </w:t>
      </w:r>
      <w:r>
        <w:rPr>
          <w:sz w:val="16"/>
        </w:rPr>
        <w:t>publicidad</w:t>
      </w:r>
      <w:r>
        <w:rPr>
          <w:spacing w:val="-7"/>
          <w:sz w:val="16"/>
        </w:rPr>
        <w:t> </w:t>
      </w:r>
      <w:r>
        <w:rPr>
          <w:sz w:val="16"/>
        </w:rPr>
        <w:t>y</w:t>
      </w:r>
      <w:r>
        <w:rPr>
          <w:spacing w:val="-7"/>
          <w:sz w:val="16"/>
        </w:rPr>
        <w:t> </w:t>
      </w:r>
      <w:r>
        <w:rPr>
          <w:sz w:val="16"/>
        </w:rPr>
        <w:t>se</w:t>
      </w:r>
      <w:r>
        <w:rPr>
          <w:spacing w:val="-7"/>
          <w:sz w:val="16"/>
        </w:rPr>
        <w:t> </w:t>
      </w:r>
      <w:r>
        <w:rPr>
          <w:sz w:val="16"/>
        </w:rPr>
        <w:t>absuelve</w:t>
      </w:r>
      <w:r>
        <w:rPr>
          <w:spacing w:val="-7"/>
          <w:sz w:val="16"/>
        </w:rPr>
        <w:t> </w:t>
      </w:r>
      <w:r>
        <w:rPr>
          <w:sz w:val="16"/>
        </w:rPr>
        <w:t>a</w:t>
      </w:r>
      <w:r>
        <w:rPr>
          <w:spacing w:val="-8"/>
          <w:sz w:val="16"/>
        </w:rPr>
        <w:t> </w:t>
      </w:r>
      <w:r>
        <w:rPr>
          <w:sz w:val="16"/>
        </w:rPr>
        <w:t>don</w:t>
      </w:r>
      <w:r>
        <w:rPr>
          <w:spacing w:val="-8"/>
          <w:sz w:val="16"/>
        </w:rPr>
        <w:t> </w:t>
      </w:r>
      <w:r>
        <w:rPr>
          <w:sz w:val="16"/>
        </w:rPr>
        <w:t>Carlos</w:t>
      </w:r>
      <w:r>
        <w:rPr>
          <w:spacing w:val="-7"/>
          <w:sz w:val="16"/>
        </w:rPr>
        <w:t> </w:t>
      </w:r>
      <w:r>
        <w:rPr>
          <w:sz w:val="16"/>
        </w:rPr>
        <w:t>Baraona</w:t>
      </w:r>
      <w:r>
        <w:rPr>
          <w:spacing w:val="-8"/>
          <w:sz w:val="16"/>
        </w:rPr>
        <w:t> </w:t>
      </w:r>
      <w:r>
        <w:rPr>
          <w:sz w:val="16"/>
        </w:rPr>
        <w:t>Bray y</w:t>
      </w:r>
      <w:r>
        <w:rPr>
          <w:spacing w:val="-14"/>
          <w:sz w:val="16"/>
        </w:rPr>
        <w:t> </w:t>
      </w:r>
      <w:r>
        <w:rPr>
          <w:sz w:val="16"/>
        </w:rPr>
        <w:t>don</w:t>
      </w:r>
      <w:r>
        <w:rPr>
          <w:spacing w:val="-14"/>
          <w:sz w:val="16"/>
        </w:rPr>
        <w:t> </w:t>
      </w:r>
      <w:r>
        <w:rPr>
          <w:sz w:val="16"/>
        </w:rPr>
        <w:t>Daniel</w:t>
      </w:r>
      <w:r>
        <w:rPr>
          <w:spacing w:val="-13"/>
          <w:sz w:val="16"/>
        </w:rPr>
        <w:t> </w:t>
      </w:r>
      <w:r>
        <w:rPr>
          <w:sz w:val="16"/>
        </w:rPr>
        <w:t>Fernández</w:t>
      </w:r>
      <w:r>
        <w:rPr>
          <w:spacing w:val="-14"/>
          <w:sz w:val="16"/>
        </w:rPr>
        <w:t> </w:t>
      </w:r>
      <w:r>
        <w:rPr>
          <w:sz w:val="16"/>
        </w:rPr>
        <w:t>Kpprich,</w:t>
      </w:r>
      <w:r>
        <w:rPr>
          <w:spacing w:val="-12"/>
          <w:sz w:val="16"/>
        </w:rPr>
        <w:t> </w:t>
      </w:r>
      <w:r>
        <w:rPr>
          <w:sz w:val="16"/>
        </w:rPr>
        <w:t>ya</w:t>
      </w:r>
      <w:r>
        <w:rPr>
          <w:spacing w:val="-14"/>
          <w:sz w:val="16"/>
        </w:rPr>
        <w:t> </w:t>
      </w:r>
      <w:r>
        <w:rPr>
          <w:sz w:val="16"/>
        </w:rPr>
        <w:t>individualizados</w:t>
      </w:r>
      <w:r>
        <w:rPr>
          <w:spacing w:val="-13"/>
          <w:sz w:val="16"/>
        </w:rPr>
        <w:t> </w:t>
      </w:r>
      <w:r>
        <w:rPr>
          <w:sz w:val="16"/>
        </w:rPr>
        <w:t>de</w:t>
      </w:r>
      <w:r>
        <w:rPr>
          <w:spacing w:val="-13"/>
          <w:sz w:val="16"/>
        </w:rPr>
        <w:t> </w:t>
      </w:r>
      <w:r>
        <w:rPr>
          <w:sz w:val="16"/>
        </w:rPr>
        <w:t>los</w:t>
      </w:r>
      <w:r>
        <w:rPr>
          <w:spacing w:val="-13"/>
          <w:sz w:val="16"/>
        </w:rPr>
        <w:t> </w:t>
      </w:r>
      <w:r>
        <w:rPr>
          <w:sz w:val="16"/>
        </w:rPr>
        <w:t>cargos</w:t>
      </w:r>
      <w:r>
        <w:rPr>
          <w:spacing w:val="-13"/>
          <w:sz w:val="16"/>
        </w:rPr>
        <w:t> </w:t>
      </w:r>
      <w:r>
        <w:rPr>
          <w:sz w:val="16"/>
        </w:rPr>
        <w:t>formulados.</w:t>
      </w:r>
      <w:r>
        <w:rPr>
          <w:spacing w:val="-14"/>
          <w:sz w:val="16"/>
        </w:rPr>
        <w:t> </w:t>
      </w:r>
      <w:r>
        <w:rPr>
          <w:sz w:val="16"/>
        </w:rPr>
        <w:t>No</w:t>
      </w:r>
      <w:r>
        <w:rPr>
          <w:spacing w:val="-12"/>
          <w:sz w:val="16"/>
        </w:rPr>
        <w:t> </w:t>
      </w:r>
      <w:r>
        <w:rPr>
          <w:sz w:val="16"/>
        </w:rPr>
        <w:t>se</w:t>
      </w:r>
      <w:r>
        <w:rPr>
          <w:spacing w:val="-13"/>
          <w:sz w:val="16"/>
        </w:rPr>
        <w:t> </w:t>
      </w:r>
      <w:r>
        <w:rPr>
          <w:sz w:val="16"/>
        </w:rPr>
        <w:t>condena</w:t>
      </w:r>
      <w:r>
        <w:rPr>
          <w:spacing w:val="-11"/>
          <w:sz w:val="16"/>
        </w:rPr>
        <w:t> </w:t>
      </w:r>
      <w:r>
        <w:rPr>
          <w:sz w:val="16"/>
        </w:rPr>
        <w:t>en</w:t>
      </w:r>
      <w:r>
        <w:rPr>
          <w:spacing w:val="-14"/>
          <w:sz w:val="16"/>
        </w:rPr>
        <w:t> </w:t>
      </w:r>
      <w:r>
        <w:rPr>
          <w:sz w:val="16"/>
        </w:rPr>
        <w:t>costas al querellante, por considera que tuvo motivo plausible para accionar.</w:t>
      </w:r>
    </w:p>
    <w:p>
      <w:pPr>
        <w:pStyle w:val="BodyText"/>
        <w:spacing w:before="11"/>
        <w:rPr>
          <w:sz w:val="15"/>
        </w:rPr>
      </w:pPr>
    </w:p>
    <w:p>
      <w:pPr>
        <w:spacing w:before="0"/>
        <w:ind w:left="685" w:right="0" w:firstLine="0"/>
        <w:jc w:val="both"/>
        <w:rPr>
          <w:sz w:val="16"/>
        </w:rPr>
      </w:pPr>
      <w:r>
        <w:rPr>
          <w:i/>
          <w:sz w:val="16"/>
        </w:rPr>
        <w:t>Cfr</w:t>
      </w:r>
      <w:r>
        <w:rPr>
          <w:sz w:val="16"/>
        </w:rPr>
        <w:t>.</w:t>
      </w:r>
      <w:r>
        <w:rPr>
          <w:spacing w:val="-5"/>
          <w:sz w:val="16"/>
        </w:rPr>
        <w:t> </w:t>
      </w:r>
      <w:r>
        <w:rPr>
          <w:sz w:val="16"/>
        </w:rPr>
        <w:t>Sentencia</w:t>
      </w:r>
      <w:r>
        <w:rPr>
          <w:spacing w:val="-2"/>
          <w:sz w:val="16"/>
        </w:rPr>
        <w:t> </w:t>
      </w:r>
      <w:r>
        <w:rPr>
          <w:sz w:val="16"/>
        </w:rPr>
        <w:t>del</w:t>
      </w:r>
      <w:r>
        <w:rPr>
          <w:spacing w:val="-4"/>
          <w:sz w:val="16"/>
        </w:rPr>
        <w:t> </w:t>
      </w:r>
      <w:r>
        <w:rPr>
          <w:sz w:val="16"/>
        </w:rPr>
        <w:t>Juzgado</w:t>
      </w:r>
      <w:r>
        <w:rPr>
          <w:spacing w:val="-4"/>
          <w:sz w:val="16"/>
        </w:rPr>
        <w:t> </w:t>
      </w:r>
      <w:r>
        <w:rPr>
          <w:sz w:val="16"/>
        </w:rPr>
        <w:t>de</w:t>
      </w:r>
      <w:r>
        <w:rPr>
          <w:spacing w:val="-3"/>
          <w:sz w:val="16"/>
        </w:rPr>
        <w:t> </w:t>
      </w:r>
      <w:r>
        <w:rPr>
          <w:sz w:val="16"/>
        </w:rPr>
        <w:t>Garantía</w:t>
      </w:r>
      <w:r>
        <w:rPr>
          <w:spacing w:val="-2"/>
          <w:sz w:val="16"/>
        </w:rPr>
        <w:t> </w:t>
      </w:r>
      <w:r>
        <w:rPr>
          <w:sz w:val="16"/>
        </w:rPr>
        <w:t>de</w:t>
      </w:r>
      <w:r>
        <w:rPr>
          <w:spacing w:val="-3"/>
          <w:sz w:val="16"/>
        </w:rPr>
        <w:t> </w:t>
      </w:r>
      <w:r>
        <w:rPr>
          <w:sz w:val="16"/>
        </w:rPr>
        <w:t>Puerto</w:t>
      </w:r>
      <w:r>
        <w:rPr>
          <w:spacing w:val="-4"/>
          <w:sz w:val="16"/>
        </w:rPr>
        <w:t> </w:t>
      </w:r>
      <w:r>
        <w:rPr>
          <w:sz w:val="16"/>
        </w:rPr>
        <w:t>Montt,</w:t>
      </w:r>
      <w:r>
        <w:rPr>
          <w:spacing w:val="-2"/>
          <w:sz w:val="16"/>
        </w:rPr>
        <w:t> </w:t>
      </w:r>
      <w:r>
        <w:rPr>
          <w:sz w:val="16"/>
        </w:rPr>
        <w:t>de</w:t>
      </w:r>
      <w:r>
        <w:rPr>
          <w:spacing w:val="-3"/>
          <w:sz w:val="16"/>
        </w:rPr>
        <w:t> </w:t>
      </w:r>
      <w:r>
        <w:rPr>
          <w:sz w:val="16"/>
        </w:rPr>
        <w:t>4</w:t>
      </w:r>
      <w:r>
        <w:rPr>
          <w:spacing w:val="-4"/>
          <w:sz w:val="16"/>
        </w:rPr>
        <w:t> </w:t>
      </w:r>
      <w:r>
        <w:rPr>
          <w:sz w:val="16"/>
        </w:rPr>
        <w:t>de</w:t>
      </w:r>
      <w:r>
        <w:rPr>
          <w:spacing w:val="-3"/>
          <w:sz w:val="16"/>
        </w:rPr>
        <w:t> </w:t>
      </w:r>
      <w:r>
        <w:rPr>
          <w:sz w:val="16"/>
        </w:rPr>
        <w:t>octubre</w:t>
      </w:r>
      <w:r>
        <w:rPr>
          <w:spacing w:val="-3"/>
          <w:sz w:val="16"/>
        </w:rPr>
        <w:t> </w:t>
      </w:r>
      <w:r>
        <w:rPr>
          <w:sz w:val="16"/>
        </w:rPr>
        <w:t>de</w:t>
      </w:r>
      <w:r>
        <w:rPr>
          <w:spacing w:val="-6"/>
          <w:sz w:val="16"/>
        </w:rPr>
        <w:t> </w:t>
      </w:r>
      <w:r>
        <w:rPr>
          <w:sz w:val="16"/>
        </w:rPr>
        <w:t>2007,</w:t>
      </w:r>
      <w:r>
        <w:rPr>
          <w:spacing w:val="-5"/>
          <w:sz w:val="16"/>
        </w:rPr>
        <w:t> </w:t>
      </w:r>
      <w:r>
        <w:rPr>
          <w:i/>
          <w:spacing w:val="-2"/>
          <w:sz w:val="16"/>
        </w:rPr>
        <w:t>supra</w:t>
      </w:r>
      <w:r>
        <w:rPr>
          <w:spacing w:val="-2"/>
          <w:sz w:val="16"/>
        </w:rPr>
        <w:t>.</w:t>
      </w:r>
    </w:p>
    <w:p>
      <w:pPr>
        <w:spacing w:after="0"/>
        <w:jc w:val="both"/>
        <w:rPr>
          <w:sz w:val="16"/>
        </w:rPr>
        <w:sectPr>
          <w:pgSz w:w="12240" w:h="15840"/>
          <w:pgMar w:header="0" w:footer="715" w:top="1640" w:bottom="900" w:left="1320" w:right="1240"/>
        </w:sectPr>
      </w:pPr>
    </w:p>
    <w:p>
      <w:pPr>
        <w:pStyle w:val="BodyText"/>
        <w:spacing w:before="80"/>
        <w:ind w:left="120" w:right="200"/>
      </w:pPr>
      <w:r>
        <w:rPr/>
        <w:t>sustantivos ni derivaron consecuencias jurídicas de estos hechos, en consecuencia, la Corte </w:t>
      </w:r>
      <w:bookmarkStart w:name="VIII-1" w:id="126"/>
      <w:bookmarkEnd w:id="126"/>
      <w:r>
        <w:rPr/>
        <w:t>n</w:t>
      </w:r>
      <w:r>
        <w:rPr/>
        <w:t>o se pronunciará al respecto en el fondo del presente caso (</w:t>
      </w:r>
      <w:r>
        <w:rPr>
          <w:i/>
        </w:rPr>
        <w:t>supra </w:t>
      </w:r>
      <w:r>
        <w:rPr/>
        <w:t>párr. 36).</w:t>
      </w:r>
    </w:p>
    <w:p>
      <w:pPr>
        <w:pStyle w:val="BodyText"/>
        <w:rPr>
          <w:sz w:val="24"/>
        </w:rPr>
      </w:pPr>
    </w:p>
    <w:p>
      <w:pPr>
        <w:pStyle w:val="Heading1"/>
        <w:spacing w:line="243" w:lineRule="exact" w:before="190"/>
        <w:ind w:right="1993"/>
      </w:pPr>
      <w:bookmarkStart w:name="SOBRE LA ALEGADA CONDICIÓN DE DEFENSOR D" w:id="127"/>
      <w:bookmarkEnd w:id="127"/>
      <w:r>
        <w:rPr>
          <w:b w:val="0"/>
        </w:rPr>
      </w:r>
      <w:bookmarkStart w:name="_bookmark102" w:id="128"/>
      <w:bookmarkEnd w:id="128"/>
      <w:r>
        <w:rPr>
          <w:b w:val="0"/>
        </w:rPr>
      </w:r>
      <w:r>
        <w:rPr>
          <w:w w:val="95"/>
        </w:rPr>
        <w:t>VIII-</w:t>
      </w:r>
      <w:r>
        <w:rPr>
          <w:spacing w:val="-10"/>
        </w:rPr>
        <w:t>1</w:t>
      </w:r>
    </w:p>
    <w:p>
      <w:pPr>
        <w:spacing w:before="0"/>
        <w:ind w:left="813" w:right="976" w:firstLine="0"/>
        <w:jc w:val="center"/>
        <w:rPr>
          <w:b/>
          <w:sz w:val="20"/>
        </w:rPr>
      </w:pPr>
      <w:r>
        <w:rPr>
          <w:b/>
          <w:sz w:val="20"/>
        </w:rPr>
        <w:t>SOBRE</w:t>
      </w:r>
      <w:r>
        <w:rPr>
          <w:b/>
          <w:spacing w:val="-5"/>
          <w:sz w:val="20"/>
        </w:rPr>
        <w:t> </w:t>
      </w:r>
      <w:r>
        <w:rPr>
          <w:b/>
          <w:sz w:val="20"/>
        </w:rPr>
        <w:t>LA</w:t>
      </w:r>
      <w:r>
        <w:rPr>
          <w:b/>
          <w:spacing w:val="-4"/>
          <w:sz w:val="20"/>
        </w:rPr>
        <w:t> </w:t>
      </w:r>
      <w:r>
        <w:rPr>
          <w:b/>
          <w:sz w:val="20"/>
        </w:rPr>
        <w:t>ALEGADA</w:t>
      </w:r>
      <w:r>
        <w:rPr>
          <w:b/>
          <w:spacing w:val="-6"/>
          <w:sz w:val="20"/>
        </w:rPr>
        <w:t> </w:t>
      </w:r>
      <w:r>
        <w:rPr>
          <w:b/>
          <w:sz w:val="20"/>
        </w:rPr>
        <w:t>CONDICIÓN</w:t>
      </w:r>
      <w:r>
        <w:rPr>
          <w:b/>
          <w:spacing w:val="-7"/>
          <w:sz w:val="20"/>
        </w:rPr>
        <w:t> </w:t>
      </w:r>
      <w:r>
        <w:rPr>
          <w:b/>
          <w:sz w:val="20"/>
        </w:rPr>
        <w:t>DE</w:t>
      </w:r>
      <w:r>
        <w:rPr>
          <w:b/>
          <w:spacing w:val="-5"/>
          <w:sz w:val="20"/>
        </w:rPr>
        <w:t> </w:t>
      </w:r>
      <w:r>
        <w:rPr>
          <w:b/>
          <w:sz w:val="20"/>
        </w:rPr>
        <w:t>DEFENSOR</w:t>
      </w:r>
      <w:r>
        <w:rPr>
          <w:b/>
          <w:spacing w:val="-7"/>
          <w:sz w:val="20"/>
        </w:rPr>
        <w:t> </w:t>
      </w:r>
      <w:r>
        <w:rPr>
          <w:b/>
          <w:sz w:val="20"/>
        </w:rPr>
        <w:t>DEL</w:t>
      </w:r>
      <w:r>
        <w:rPr>
          <w:b/>
          <w:spacing w:val="-6"/>
          <w:sz w:val="20"/>
        </w:rPr>
        <w:t> </w:t>
      </w:r>
      <w:r>
        <w:rPr>
          <w:b/>
          <w:sz w:val="20"/>
        </w:rPr>
        <w:t>MEDIO</w:t>
      </w:r>
      <w:r>
        <w:rPr>
          <w:b/>
          <w:spacing w:val="-4"/>
          <w:sz w:val="20"/>
        </w:rPr>
        <w:t> </w:t>
      </w:r>
      <w:r>
        <w:rPr>
          <w:b/>
          <w:sz w:val="20"/>
        </w:rPr>
        <w:t>AMBIENTE DEL SEÑOR CARLOS BARAONA BRAY</w:t>
      </w:r>
    </w:p>
    <w:p>
      <w:pPr>
        <w:pStyle w:val="BodyText"/>
        <w:spacing w:before="4"/>
        <w:rPr>
          <w:b/>
          <w:sz w:val="23"/>
        </w:rPr>
      </w:pPr>
    </w:p>
    <w:p>
      <w:pPr>
        <w:pStyle w:val="Heading2"/>
        <w:numPr>
          <w:ilvl w:val="0"/>
          <w:numId w:val="21"/>
        </w:numPr>
        <w:tabs>
          <w:tab w:pos="841" w:val="left" w:leader="none"/>
        </w:tabs>
        <w:spacing w:line="240" w:lineRule="auto" w:before="0" w:after="0"/>
        <w:ind w:left="840" w:right="0" w:hanging="362"/>
        <w:jc w:val="left"/>
      </w:pPr>
      <w:bookmarkStart w:name="A. Alegatos de la Comisión y las partes" w:id="129"/>
      <w:bookmarkEnd w:id="129"/>
      <w:r>
        <w:rPr>
          <w:b w:val="0"/>
        </w:rPr>
      </w:r>
      <w:bookmarkStart w:name="_bookmark103" w:id="130"/>
      <w:bookmarkEnd w:id="130"/>
      <w:r>
        <w:rPr/>
        <w:t>A</w:t>
      </w:r>
      <w:r>
        <w:rPr/>
        <w:t>legatos</w:t>
      </w:r>
      <w:r>
        <w:rPr>
          <w:spacing w:val="-6"/>
        </w:rPr>
        <w:t> </w:t>
      </w:r>
      <w:r>
        <w:rPr/>
        <w:t>de</w:t>
      </w:r>
      <w:r>
        <w:rPr>
          <w:spacing w:val="-5"/>
        </w:rPr>
        <w:t> </w:t>
      </w:r>
      <w:r>
        <w:rPr/>
        <w:t>la</w:t>
      </w:r>
      <w:r>
        <w:rPr>
          <w:spacing w:val="-5"/>
        </w:rPr>
        <w:t> </w:t>
      </w:r>
      <w:r>
        <w:rPr/>
        <w:t>Comisión</w:t>
      </w:r>
      <w:r>
        <w:rPr>
          <w:spacing w:val="-7"/>
        </w:rPr>
        <w:t> </w:t>
      </w:r>
      <w:r>
        <w:rPr/>
        <w:t>y</w:t>
      </w:r>
      <w:r>
        <w:rPr>
          <w:spacing w:val="-5"/>
        </w:rPr>
        <w:t> </w:t>
      </w:r>
      <w:r>
        <w:rPr/>
        <w:t>las</w:t>
      </w:r>
      <w:r>
        <w:rPr>
          <w:spacing w:val="-5"/>
        </w:rPr>
        <w:t> </w:t>
      </w:r>
      <w:r>
        <w:rPr>
          <w:spacing w:val="-2"/>
        </w:rPr>
        <w:t>partes</w:t>
      </w:r>
    </w:p>
    <w:p>
      <w:pPr>
        <w:pStyle w:val="BodyText"/>
        <w:spacing w:before="11"/>
        <w:rPr>
          <w:b/>
          <w:sz w:val="19"/>
        </w:rPr>
      </w:pPr>
    </w:p>
    <w:p>
      <w:pPr>
        <w:pStyle w:val="ListParagraph"/>
        <w:numPr>
          <w:ilvl w:val="0"/>
          <w:numId w:val="12"/>
        </w:numPr>
        <w:tabs>
          <w:tab w:pos="829" w:val="left" w:leader="none"/>
        </w:tabs>
        <w:spacing w:line="240" w:lineRule="auto" w:before="0" w:after="0"/>
        <w:ind w:left="120" w:right="196" w:hanging="1"/>
        <w:jc w:val="both"/>
        <w:rPr>
          <w:sz w:val="20"/>
        </w:rPr>
      </w:pPr>
      <w:r>
        <w:rPr>
          <w:sz w:val="20"/>
        </w:rPr>
        <w:t>La </w:t>
      </w:r>
      <w:r>
        <w:rPr>
          <w:b/>
          <w:i/>
          <w:sz w:val="20"/>
        </w:rPr>
        <w:t>Comisión </w:t>
      </w:r>
      <w:r>
        <w:rPr>
          <w:sz w:val="20"/>
        </w:rPr>
        <w:t>señaló que las declaraciones del señor Baraona sobre el señor SP se referían</w:t>
      </w:r>
      <w:r>
        <w:rPr>
          <w:spacing w:val="-8"/>
          <w:sz w:val="20"/>
        </w:rPr>
        <w:t> </w:t>
      </w:r>
      <w:r>
        <w:rPr>
          <w:sz w:val="20"/>
        </w:rPr>
        <w:t>a</w:t>
      </w:r>
      <w:r>
        <w:rPr>
          <w:spacing w:val="-6"/>
          <w:sz w:val="20"/>
        </w:rPr>
        <w:t> </w:t>
      </w:r>
      <w:r>
        <w:rPr>
          <w:sz w:val="20"/>
        </w:rPr>
        <w:t>la</w:t>
      </w:r>
      <w:r>
        <w:rPr>
          <w:spacing w:val="-9"/>
          <w:sz w:val="20"/>
        </w:rPr>
        <w:t> </w:t>
      </w:r>
      <w:r>
        <w:rPr>
          <w:sz w:val="20"/>
        </w:rPr>
        <w:t>actuación</w:t>
      </w:r>
      <w:r>
        <w:rPr>
          <w:spacing w:val="-5"/>
          <w:sz w:val="20"/>
        </w:rPr>
        <w:t> </w:t>
      </w:r>
      <w:r>
        <w:rPr>
          <w:sz w:val="20"/>
        </w:rPr>
        <w:t>irregular</w:t>
      </w:r>
      <w:r>
        <w:rPr>
          <w:spacing w:val="-8"/>
          <w:sz w:val="20"/>
        </w:rPr>
        <w:t> </w:t>
      </w:r>
      <w:r>
        <w:rPr>
          <w:sz w:val="20"/>
        </w:rPr>
        <w:t>del</w:t>
      </w:r>
      <w:r>
        <w:rPr>
          <w:spacing w:val="-8"/>
          <w:sz w:val="20"/>
        </w:rPr>
        <w:t> </w:t>
      </w:r>
      <w:r>
        <w:rPr>
          <w:sz w:val="20"/>
        </w:rPr>
        <w:t>senador</w:t>
      </w:r>
      <w:r>
        <w:rPr>
          <w:spacing w:val="-8"/>
          <w:sz w:val="20"/>
        </w:rPr>
        <w:t> </w:t>
      </w:r>
      <w:r>
        <w:rPr>
          <w:sz w:val="20"/>
        </w:rPr>
        <w:t>y</w:t>
      </w:r>
      <w:r>
        <w:rPr>
          <w:spacing w:val="-7"/>
          <w:sz w:val="20"/>
        </w:rPr>
        <w:t> </w:t>
      </w:r>
      <w:r>
        <w:rPr>
          <w:sz w:val="20"/>
        </w:rPr>
        <w:t>de</w:t>
      </w:r>
      <w:r>
        <w:rPr>
          <w:spacing w:val="-8"/>
          <w:sz w:val="20"/>
        </w:rPr>
        <w:t> </w:t>
      </w:r>
      <w:r>
        <w:rPr>
          <w:sz w:val="20"/>
        </w:rPr>
        <w:t>otras</w:t>
      </w:r>
      <w:r>
        <w:rPr>
          <w:spacing w:val="-7"/>
          <w:sz w:val="20"/>
        </w:rPr>
        <w:t> </w:t>
      </w:r>
      <w:r>
        <w:rPr>
          <w:sz w:val="20"/>
        </w:rPr>
        <w:t>autoridades</w:t>
      </w:r>
      <w:r>
        <w:rPr>
          <w:spacing w:val="-7"/>
          <w:sz w:val="20"/>
        </w:rPr>
        <w:t> </w:t>
      </w:r>
      <w:r>
        <w:rPr>
          <w:sz w:val="20"/>
        </w:rPr>
        <w:t>del</w:t>
      </w:r>
      <w:r>
        <w:rPr>
          <w:spacing w:val="-6"/>
          <w:sz w:val="20"/>
        </w:rPr>
        <w:t> </w:t>
      </w:r>
      <w:r>
        <w:rPr>
          <w:sz w:val="20"/>
        </w:rPr>
        <w:t>sector</w:t>
      </w:r>
      <w:r>
        <w:rPr>
          <w:spacing w:val="-8"/>
          <w:sz w:val="20"/>
        </w:rPr>
        <w:t> </w:t>
      </w:r>
      <w:r>
        <w:rPr>
          <w:sz w:val="20"/>
        </w:rPr>
        <w:t>ambiental</w:t>
      </w:r>
      <w:r>
        <w:rPr>
          <w:spacing w:val="-6"/>
          <w:sz w:val="20"/>
        </w:rPr>
        <w:t> </w:t>
      </w:r>
      <w:r>
        <w:rPr>
          <w:sz w:val="20"/>
        </w:rPr>
        <w:t>en</w:t>
      </w:r>
      <w:r>
        <w:rPr>
          <w:spacing w:val="-5"/>
          <w:sz w:val="20"/>
        </w:rPr>
        <w:t> </w:t>
      </w:r>
      <w:r>
        <w:rPr>
          <w:sz w:val="20"/>
        </w:rPr>
        <w:t>el </w:t>
      </w:r>
      <w:r>
        <w:rPr>
          <w:spacing w:val="-2"/>
          <w:sz w:val="20"/>
        </w:rPr>
        <w:t>saneamiento</w:t>
      </w:r>
      <w:r>
        <w:rPr>
          <w:spacing w:val="-10"/>
          <w:sz w:val="20"/>
        </w:rPr>
        <w:t> </w:t>
      </w:r>
      <w:r>
        <w:rPr>
          <w:spacing w:val="-2"/>
          <w:sz w:val="20"/>
        </w:rPr>
        <w:t>de</w:t>
      </w:r>
      <w:r>
        <w:rPr>
          <w:spacing w:val="-10"/>
          <w:sz w:val="20"/>
        </w:rPr>
        <w:t> </w:t>
      </w:r>
      <w:r>
        <w:rPr>
          <w:spacing w:val="-2"/>
          <w:sz w:val="20"/>
        </w:rPr>
        <w:t>propiedades</w:t>
      </w:r>
      <w:r>
        <w:rPr>
          <w:spacing w:val="-7"/>
          <w:sz w:val="20"/>
        </w:rPr>
        <w:t> </w:t>
      </w:r>
      <w:r>
        <w:rPr>
          <w:spacing w:val="-2"/>
          <w:sz w:val="20"/>
        </w:rPr>
        <w:t>en</w:t>
      </w:r>
      <w:r>
        <w:rPr>
          <w:spacing w:val="-8"/>
          <w:sz w:val="20"/>
        </w:rPr>
        <w:t> </w:t>
      </w:r>
      <w:r>
        <w:rPr>
          <w:spacing w:val="-2"/>
          <w:sz w:val="20"/>
        </w:rPr>
        <w:t>las</w:t>
      </w:r>
      <w:r>
        <w:rPr>
          <w:spacing w:val="-10"/>
          <w:sz w:val="20"/>
        </w:rPr>
        <w:t> </w:t>
      </w:r>
      <w:r>
        <w:rPr>
          <w:spacing w:val="-2"/>
          <w:sz w:val="20"/>
        </w:rPr>
        <w:t>que</w:t>
      </w:r>
      <w:r>
        <w:rPr>
          <w:spacing w:val="-8"/>
          <w:sz w:val="20"/>
        </w:rPr>
        <w:t> </w:t>
      </w:r>
      <w:r>
        <w:rPr>
          <w:spacing w:val="-2"/>
          <w:sz w:val="20"/>
        </w:rPr>
        <w:t>se</w:t>
      </w:r>
      <w:r>
        <w:rPr>
          <w:spacing w:val="-10"/>
          <w:sz w:val="20"/>
        </w:rPr>
        <w:t> </w:t>
      </w:r>
      <w:r>
        <w:rPr>
          <w:spacing w:val="-2"/>
          <w:sz w:val="20"/>
        </w:rPr>
        <w:t>alegaba</w:t>
      </w:r>
      <w:r>
        <w:rPr>
          <w:spacing w:val="-9"/>
          <w:sz w:val="20"/>
        </w:rPr>
        <w:t> </w:t>
      </w:r>
      <w:r>
        <w:rPr>
          <w:spacing w:val="-2"/>
          <w:sz w:val="20"/>
        </w:rPr>
        <w:t>existían</w:t>
      </w:r>
      <w:r>
        <w:rPr>
          <w:spacing w:val="-8"/>
          <w:sz w:val="20"/>
        </w:rPr>
        <w:t> </w:t>
      </w:r>
      <w:r>
        <w:rPr>
          <w:spacing w:val="-2"/>
          <w:sz w:val="20"/>
        </w:rPr>
        <w:t>actividades</w:t>
      </w:r>
      <w:r>
        <w:rPr>
          <w:spacing w:val="-10"/>
          <w:sz w:val="20"/>
        </w:rPr>
        <w:t> </w:t>
      </w:r>
      <w:r>
        <w:rPr>
          <w:spacing w:val="-2"/>
          <w:sz w:val="20"/>
        </w:rPr>
        <w:t>de</w:t>
      </w:r>
      <w:r>
        <w:rPr>
          <w:spacing w:val="-10"/>
          <w:sz w:val="20"/>
        </w:rPr>
        <w:t> </w:t>
      </w:r>
      <w:r>
        <w:rPr>
          <w:spacing w:val="-2"/>
          <w:sz w:val="20"/>
        </w:rPr>
        <w:t>tala</w:t>
      </w:r>
      <w:r>
        <w:rPr>
          <w:spacing w:val="-9"/>
          <w:sz w:val="20"/>
        </w:rPr>
        <w:t> </w:t>
      </w:r>
      <w:r>
        <w:rPr>
          <w:spacing w:val="-2"/>
          <w:sz w:val="20"/>
        </w:rPr>
        <w:t>ilegal</w:t>
      </w:r>
      <w:r>
        <w:rPr>
          <w:spacing w:val="-8"/>
          <w:sz w:val="20"/>
        </w:rPr>
        <w:t> </w:t>
      </w:r>
      <w:r>
        <w:rPr>
          <w:spacing w:val="-2"/>
          <w:sz w:val="20"/>
        </w:rPr>
        <w:t>de</w:t>
      </w:r>
      <w:r>
        <w:rPr>
          <w:spacing w:val="-10"/>
          <w:sz w:val="20"/>
        </w:rPr>
        <w:t> </w:t>
      </w:r>
      <w:r>
        <w:rPr>
          <w:spacing w:val="-2"/>
          <w:sz w:val="20"/>
        </w:rPr>
        <w:t>alerce, </w:t>
      </w:r>
      <w:r>
        <w:rPr>
          <w:sz w:val="20"/>
        </w:rPr>
        <w:t>un</w:t>
      </w:r>
      <w:r>
        <w:rPr>
          <w:spacing w:val="-1"/>
          <w:sz w:val="20"/>
        </w:rPr>
        <w:t> </w:t>
      </w:r>
      <w:r>
        <w:rPr>
          <w:sz w:val="20"/>
        </w:rPr>
        <w:t>árbol milenario y protegido en el Estado chileno (</w:t>
      </w:r>
      <w:r>
        <w:rPr>
          <w:i/>
          <w:sz w:val="20"/>
        </w:rPr>
        <w:t>supra </w:t>
      </w:r>
      <w:r>
        <w:rPr>
          <w:sz w:val="20"/>
        </w:rPr>
        <w:t>párr. 50). Siendo así, la Comisión calificó</w:t>
      </w:r>
      <w:r>
        <w:rPr>
          <w:spacing w:val="-5"/>
          <w:sz w:val="20"/>
        </w:rPr>
        <w:t> </w:t>
      </w:r>
      <w:r>
        <w:rPr>
          <w:sz w:val="20"/>
        </w:rPr>
        <w:t>al</w:t>
      </w:r>
      <w:r>
        <w:rPr>
          <w:spacing w:val="-6"/>
          <w:sz w:val="20"/>
        </w:rPr>
        <w:t> </w:t>
      </w:r>
      <w:r>
        <w:rPr>
          <w:sz w:val="20"/>
        </w:rPr>
        <w:t>señor</w:t>
      </w:r>
      <w:r>
        <w:rPr>
          <w:spacing w:val="-7"/>
          <w:sz w:val="20"/>
        </w:rPr>
        <w:t> </w:t>
      </w:r>
      <w:r>
        <w:rPr>
          <w:sz w:val="20"/>
        </w:rPr>
        <w:t>Baraona</w:t>
      </w:r>
      <w:r>
        <w:rPr>
          <w:spacing w:val="-4"/>
          <w:sz w:val="20"/>
        </w:rPr>
        <w:t> </w:t>
      </w:r>
      <w:r>
        <w:rPr>
          <w:sz w:val="20"/>
        </w:rPr>
        <w:t>como</w:t>
      </w:r>
      <w:r>
        <w:rPr>
          <w:spacing w:val="-8"/>
          <w:sz w:val="20"/>
        </w:rPr>
        <w:t> </w:t>
      </w:r>
      <w:r>
        <w:rPr>
          <w:sz w:val="20"/>
        </w:rPr>
        <w:t>un</w:t>
      </w:r>
      <w:r>
        <w:rPr>
          <w:spacing w:val="-5"/>
          <w:sz w:val="20"/>
        </w:rPr>
        <w:t> </w:t>
      </w:r>
      <w:r>
        <w:rPr>
          <w:sz w:val="20"/>
        </w:rPr>
        <w:t>defensor</w:t>
      </w:r>
      <w:r>
        <w:rPr>
          <w:spacing w:val="-7"/>
          <w:sz w:val="20"/>
        </w:rPr>
        <w:t> </w:t>
      </w:r>
      <w:r>
        <w:rPr>
          <w:sz w:val="20"/>
        </w:rPr>
        <w:t>ambiental.</w:t>
      </w:r>
      <w:r>
        <w:rPr>
          <w:spacing w:val="-7"/>
          <w:sz w:val="20"/>
        </w:rPr>
        <w:t> </w:t>
      </w:r>
      <w:r>
        <w:rPr>
          <w:sz w:val="20"/>
        </w:rPr>
        <w:t>Los</w:t>
      </w:r>
      <w:r>
        <w:rPr>
          <w:spacing w:val="-5"/>
          <w:sz w:val="20"/>
        </w:rPr>
        <w:t> </w:t>
      </w:r>
      <w:r>
        <w:rPr>
          <w:b/>
          <w:i/>
          <w:sz w:val="20"/>
        </w:rPr>
        <w:t>representantes</w:t>
      </w:r>
      <w:r>
        <w:rPr>
          <w:b/>
          <w:i/>
          <w:spacing w:val="-5"/>
          <w:sz w:val="20"/>
        </w:rPr>
        <w:t> </w:t>
      </w:r>
      <w:r>
        <w:rPr>
          <w:sz w:val="20"/>
        </w:rPr>
        <w:t>señalaron</w:t>
      </w:r>
      <w:r>
        <w:rPr>
          <w:spacing w:val="-5"/>
          <w:sz w:val="20"/>
        </w:rPr>
        <w:t> </w:t>
      </w:r>
      <w:r>
        <w:rPr>
          <w:sz w:val="20"/>
        </w:rPr>
        <w:t>que</w:t>
      </w:r>
      <w:r>
        <w:rPr>
          <w:spacing w:val="-5"/>
          <w:sz w:val="20"/>
        </w:rPr>
        <w:t> </w:t>
      </w:r>
      <w:r>
        <w:rPr>
          <w:sz w:val="20"/>
        </w:rPr>
        <w:t>el señor Baraona ha tenido una temprana vocación como abogado defensor ambiental y ha desempeñado</w:t>
      </w:r>
      <w:r>
        <w:rPr>
          <w:spacing w:val="-18"/>
          <w:sz w:val="20"/>
        </w:rPr>
        <w:t> </w:t>
      </w:r>
      <w:r>
        <w:rPr>
          <w:sz w:val="20"/>
        </w:rPr>
        <w:t>ese</w:t>
      </w:r>
      <w:r>
        <w:rPr>
          <w:spacing w:val="-18"/>
          <w:sz w:val="20"/>
        </w:rPr>
        <w:t> </w:t>
      </w:r>
      <w:r>
        <w:rPr>
          <w:sz w:val="20"/>
        </w:rPr>
        <w:t>rol.</w:t>
      </w:r>
      <w:r>
        <w:rPr>
          <w:spacing w:val="-17"/>
          <w:sz w:val="20"/>
        </w:rPr>
        <w:t> </w:t>
      </w:r>
      <w:r>
        <w:rPr>
          <w:sz w:val="20"/>
        </w:rPr>
        <w:t>Por</w:t>
      </w:r>
      <w:r>
        <w:rPr>
          <w:spacing w:val="-18"/>
          <w:sz w:val="20"/>
        </w:rPr>
        <w:t> </w:t>
      </w:r>
      <w:r>
        <w:rPr>
          <w:sz w:val="20"/>
        </w:rPr>
        <w:t>su</w:t>
      </w:r>
      <w:r>
        <w:rPr>
          <w:spacing w:val="-17"/>
          <w:sz w:val="20"/>
        </w:rPr>
        <w:t> </w:t>
      </w:r>
      <w:r>
        <w:rPr>
          <w:sz w:val="20"/>
        </w:rPr>
        <w:t>parte,</w:t>
      </w:r>
      <w:r>
        <w:rPr>
          <w:spacing w:val="-18"/>
          <w:sz w:val="20"/>
        </w:rPr>
        <w:t> </w:t>
      </w:r>
      <w:r>
        <w:rPr>
          <w:sz w:val="20"/>
        </w:rPr>
        <w:t>durante</w:t>
      </w:r>
      <w:r>
        <w:rPr>
          <w:spacing w:val="-18"/>
          <w:sz w:val="20"/>
        </w:rPr>
        <w:t> </w:t>
      </w:r>
      <w:r>
        <w:rPr>
          <w:sz w:val="20"/>
        </w:rPr>
        <w:t>la</w:t>
      </w:r>
      <w:r>
        <w:rPr>
          <w:spacing w:val="-17"/>
          <w:sz w:val="20"/>
        </w:rPr>
        <w:t> </w:t>
      </w:r>
      <w:r>
        <w:rPr>
          <w:sz w:val="20"/>
        </w:rPr>
        <w:t>audiencia</w:t>
      </w:r>
      <w:r>
        <w:rPr>
          <w:spacing w:val="-18"/>
          <w:sz w:val="20"/>
        </w:rPr>
        <w:t> </w:t>
      </w:r>
      <w:r>
        <w:rPr>
          <w:sz w:val="20"/>
        </w:rPr>
        <w:t>pública</w:t>
      </w:r>
      <w:r>
        <w:rPr>
          <w:spacing w:val="-17"/>
          <w:sz w:val="20"/>
        </w:rPr>
        <w:t> </w:t>
      </w:r>
      <w:r>
        <w:rPr>
          <w:sz w:val="20"/>
        </w:rPr>
        <w:t>del</w:t>
      </w:r>
      <w:r>
        <w:rPr>
          <w:spacing w:val="-18"/>
          <w:sz w:val="20"/>
        </w:rPr>
        <w:t> </w:t>
      </w:r>
      <w:r>
        <w:rPr>
          <w:sz w:val="20"/>
        </w:rPr>
        <w:t>presente</w:t>
      </w:r>
      <w:r>
        <w:rPr>
          <w:spacing w:val="-17"/>
          <w:sz w:val="20"/>
        </w:rPr>
        <w:t> </w:t>
      </w:r>
      <w:r>
        <w:rPr>
          <w:sz w:val="20"/>
        </w:rPr>
        <w:t>caso,</w:t>
      </w:r>
      <w:r>
        <w:rPr>
          <w:spacing w:val="-18"/>
          <w:sz w:val="20"/>
        </w:rPr>
        <w:t> </w:t>
      </w:r>
      <w:r>
        <w:rPr>
          <w:sz w:val="20"/>
        </w:rPr>
        <w:t>la</w:t>
      </w:r>
      <w:r>
        <w:rPr>
          <w:spacing w:val="-18"/>
          <w:sz w:val="20"/>
        </w:rPr>
        <w:t> </w:t>
      </w:r>
      <w:r>
        <w:rPr>
          <w:sz w:val="20"/>
        </w:rPr>
        <w:t>presunta víctima declaró que, para el momento de los hechos, él era un defensor ambiental y que lo había sido hasta el 2004; aclarando que en la actualidad no es un defensor. Sobre el particular, el </w:t>
      </w:r>
      <w:r>
        <w:rPr>
          <w:b/>
          <w:i/>
          <w:sz w:val="20"/>
        </w:rPr>
        <w:t>Estado </w:t>
      </w:r>
      <w:r>
        <w:rPr>
          <w:sz w:val="20"/>
        </w:rPr>
        <w:t>indicó que tiene profundas diferencias con la posición de la Comisión y de los representantes en lo que respecta a la apreciación de los hechos del caso y del señor Baraona, en tanto se “[ha] pretendido presentar este caso como el de un ambientalista”, mientras</w:t>
      </w:r>
      <w:r>
        <w:rPr>
          <w:spacing w:val="-7"/>
          <w:sz w:val="20"/>
        </w:rPr>
        <w:t> </w:t>
      </w:r>
      <w:r>
        <w:rPr>
          <w:sz w:val="20"/>
        </w:rPr>
        <w:t>que</w:t>
      </w:r>
      <w:r>
        <w:rPr>
          <w:spacing w:val="-10"/>
          <w:sz w:val="20"/>
        </w:rPr>
        <w:t> </w:t>
      </w:r>
      <w:r>
        <w:rPr>
          <w:sz w:val="20"/>
        </w:rPr>
        <w:t>lo</w:t>
      </w:r>
      <w:r>
        <w:rPr>
          <w:spacing w:val="-8"/>
          <w:sz w:val="20"/>
        </w:rPr>
        <w:t> </w:t>
      </w:r>
      <w:r>
        <w:rPr>
          <w:sz w:val="20"/>
        </w:rPr>
        <w:t>correcto</w:t>
      </w:r>
      <w:r>
        <w:rPr>
          <w:spacing w:val="-7"/>
          <w:sz w:val="20"/>
        </w:rPr>
        <w:t> </w:t>
      </w:r>
      <w:r>
        <w:rPr>
          <w:sz w:val="20"/>
        </w:rPr>
        <w:t>es</w:t>
      </w:r>
      <w:r>
        <w:rPr>
          <w:spacing w:val="-7"/>
          <w:sz w:val="20"/>
        </w:rPr>
        <w:t> </w:t>
      </w:r>
      <w:r>
        <w:rPr>
          <w:sz w:val="20"/>
        </w:rPr>
        <w:t>afirmar</w:t>
      </w:r>
      <w:r>
        <w:rPr>
          <w:spacing w:val="-8"/>
          <w:sz w:val="20"/>
        </w:rPr>
        <w:t> </w:t>
      </w:r>
      <w:r>
        <w:rPr>
          <w:sz w:val="20"/>
        </w:rPr>
        <w:t>que</w:t>
      </w:r>
      <w:r>
        <w:rPr>
          <w:spacing w:val="-8"/>
          <w:sz w:val="20"/>
        </w:rPr>
        <w:t> </w:t>
      </w:r>
      <w:r>
        <w:rPr>
          <w:sz w:val="20"/>
        </w:rPr>
        <w:t>el</w:t>
      </w:r>
      <w:r>
        <w:rPr>
          <w:spacing w:val="-6"/>
          <w:sz w:val="20"/>
        </w:rPr>
        <w:t> </w:t>
      </w:r>
      <w:r>
        <w:rPr>
          <w:sz w:val="20"/>
        </w:rPr>
        <w:t>señor</w:t>
      </w:r>
      <w:r>
        <w:rPr>
          <w:spacing w:val="-5"/>
          <w:sz w:val="20"/>
        </w:rPr>
        <w:t> </w:t>
      </w:r>
      <w:r>
        <w:rPr>
          <w:sz w:val="20"/>
        </w:rPr>
        <w:t>Baraona</w:t>
      </w:r>
      <w:r>
        <w:rPr>
          <w:spacing w:val="-6"/>
          <w:sz w:val="20"/>
        </w:rPr>
        <w:t> </w:t>
      </w:r>
      <w:r>
        <w:rPr>
          <w:sz w:val="20"/>
        </w:rPr>
        <w:t>“fue</w:t>
      </w:r>
      <w:r>
        <w:rPr>
          <w:spacing w:val="-8"/>
          <w:sz w:val="20"/>
        </w:rPr>
        <w:t> </w:t>
      </w:r>
      <w:r>
        <w:rPr>
          <w:sz w:val="20"/>
        </w:rPr>
        <w:t>un</w:t>
      </w:r>
      <w:r>
        <w:rPr>
          <w:spacing w:val="-8"/>
          <w:sz w:val="20"/>
        </w:rPr>
        <w:t> </w:t>
      </w:r>
      <w:r>
        <w:rPr>
          <w:sz w:val="20"/>
        </w:rPr>
        <w:t>correcto</w:t>
      </w:r>
      <w:r>
        <w:rPr>
          <w:spacing w:val="-10"/>
          <w:sz w:val="20"/>
        </w:rPr>
        <w:t> </w:t>
      </w:r>
      <w:r>
        <w:rPr>
          <w:sz w:val="20"/>
        </w:rPr>
        <w:t>funcionario</w:t>
      </w:r>
      <w:r>
        <w:rPr>
          <w:spacing w:val="-7"/>
          <w:sz w:val="20"/>
        </w:rPr>
        <w:t> </w:t>
      </w:r>
      <w:r>
        <w:rPr>
          <w:sz w:val="20"/>
        </w:rPr>
        <w:t>público hasta que luego pasó a ser abogado de una forestal”.</w:t>
      </w:r>
    </w:p>
    <w:p>
      <w:pPr>
        <w:pStyle w:val="BodyText"/>
        <w:spacing w:before="4"/>
        <w:rPr>
          <w:sz w:val="23"/>
        </w:rPr>
      </w:pPr>
    </w:p>
    <w:p>
      <w:pPr>
        <w:pStyle w:val="Heading2"/>
        <w:numPr>
          <w:ilvl w:val="0"/>
          <w:numId w:val="21"/>
        </w:numPr>
        <w:tabs>
          <w:tab w:pos="841" w:val="left" w:leader="none"/>
        </w:tabs>
        <w:spacing w:line="240" w:lineRule="auto" w:before="0" w:after="0"/>
        <w:ind w:left="840" w:right="0" w:hanging="362"/>
        <w:jc w:val="left"/>
      </w:pPr>
      <w:bookmarkStart w:name="B. Consideraciones de la Corte" w:id="131"/>
      <w:bookmarkEnd w:id="131"/>
      <w:r>
        <w:rPr>
          <w:b w:val="0"/>
        </w:rPr>
      </w:r>
      <w:bookmarkStart w:name="_bookmark104" w:id="132"/>
      <w:bookmarkEnd w:id="132"/>
      <w:r>
        <w:rPr/>
        <w:t>C</w:t>
      </w:r>
      <w:r>
        <w:rPr/>
        <w:t>onsideraciones</w:t>
      </w:r>
      <w:r>
        <w:rPr>
          <w:spacing w:val="-8"/>
        </w:rPr>
        <w:t> </w:t>
      </w:r>
      <w:r>
        <w:rPr/>
        <w:t>de</w:t>
      </w:r>
      <w:r>
        <w:rPr>
          <w:spacing w:val="-10"/>
        </w:rPr>
        <w:t> </w:t>
      </w:r>
      <w:r>
        <w:rPr/>
        <w:t>la</w:t>
      </w:r>
      <w:r>
        <w:rPr>
          <w:spacing w:val="-8"/>
        </w:rPr>
        <w:t> </w:t>
      </w:r>
      <w:r>
        <w:rPr>
          <w:spacing w:val="-4"/>
        </w:rPr>
        <w:t>Corte</w:t>
      </w:r>
    </w:p>
    <w:p>
      <w:pPr>
        <w:pStyle w:val="BodyText"/>
        <w:spacing w:before="11"/>
        <w:rPr>
          <w:b/>
          <w:sz w:val="19"/>
        </w:rPr>
      </w:pPr>
    </w:p>
    <w:p>
      <w:pPr>
        <w:pStyle w:val="ListParagraph"/>
        <w:numPr>
          <w:ilvl w:val="0"/>
          <w:numId w:val="12"/>
        </w:numPr>
        <w:tabs>
          <w:tab w:pos="829" w:val="left" w:leader="none"/>
        </w:tabs>
        <w:spacing w:line="240" w:lineRule="auto" w:before="0" w:after="0"/>
        <w:ind w:left="119" w:right="197" w:firstLine="0"/>
        <w:jc w:val="both"/>
        <w:rPr>
          <w:sz w:val="20"/>
        </w:rPr>
      </w:pPr>
      <w:r>
        <w:rPr>
          <w:sz w:val="20"/>
        </w:rPr>
        <w:t>La</w:t>
      </w:r>
      <w:r>
        <w:rPr>
          <w:spacing w:val="-11"/>
          <w:sz w:val="20"/>
        </w:rPr>
        <w:t> </w:t>
      </w:r>
      <w:r>
        <w:rPr>
          <w:b/>
          <w:i/>
          <w:sz w:val="20"/>
        </w:rPr>
        <w:t>Corte</w:t>
      </w:r>
      <w:r>
        <w:rPr>
          <w:b/>
          <w:i/>
          <w:spacing w:val="-12"/>
          <w:sz w:val="20"/>
        </w:rPr>
        <w:t> </w:t>
      </w:r>
      <w:r>
        <w:rPr>
          <w:sz w:val="20"/>
        </w:rPr>
        <w:t>ha</w:t>
      </w:r>
      <w:r>
        <w:rPr>
          <w:spacing w:val="-9"/>
          <w:sz w:val="20"/>
        </w:rPr>
        <w:t> </w:t>
      </w:r>
      <w:r>
        <w:rPr>
          <w:sz w:val="20"/>
        </w:rPr>
        <w:t>considerado</w:t>
      </w:r>
      <w:r>
        <w:rPr>
          <w:spacing w:val="-12"/>
          <w:sz w:val="20"/>
        </w:rPr>
        <w:t> </w:t>
      </w:r>
      <w:r>
        <w:rPr>
          <w:sz w:val="20"/>
        </w:rPr>
        <w:t>que</w:t>
      </w:r>
      <w:r>
        <w:rPr>
          <w:spacing w:val="-12"/>
          <w:sz w:val="20"/>
        </w:rPr>
        <w:t> </w:t>
      </w:r>
      <w:r>
        <w:rPr>
          <w:sz w:val="20"/>
        </w:rPr>
        <w:t>la</w:t>
      </w:r>
      <w:r>
        <w:rPr>
          <w:spacing w:val="-9"/>
          <w:sz w:val="20"/>
        </w:rPr>
        <w:t> </w:t>
      </w:r>
      <w:r>
        <w:rPr>
          <w:sz w:val="20"/>
        </w:rPr>
        <w:t>calidad</w:t>
      </w:r>
      <w:r>
        <w:rPr>
          <w:spacing w:val="-11"/>
          <w:sz w:val="20"/>
        </w:rPr>
        <w:t> </w:t>
      </w:r>
      <w:r>
        <w:rPr>
          <w:sz w:val="20"/>
        </w:rPr>
        <w:t>de</w:t>
      </w:r>
      <w:r>
        <w:rPr>
          <w:spacing w:val="-11"/>
          <w:sz w:val="20"/>
        </w:rPr>
        <w:t> </w:t>
      </w:r>
      <w:r>
        <w:rPr>
          <w:sz w:val="20"/>
        </w:rPr>
        <w:t>defensora</w:t>
      </w:r>
      <w:r>
        <w:rPr>
          <w:spacing w:val="-9"/>
          <w:sz w:val="20"/>
        </w:rPr>
        <w:t> </w:t>
      </w:r>
      <w:r>
        <w:rPr>
          <w:sz w:val="20"/>
        </w:rPr>
        <w:t>o</w:t>
      </w:r>
      <w:r>
        <w:rPr>
          <w:spacing w:val="-10"/>
          <w:sz w:val="20"/>
        </w:rPr>
        <w:t> </w:t>
      </w:r>
      <w:r>
        <w:rPr>
          <w:sz w:val="20"/>
        </w:rPr>
        <w:t>defensor</w:t>
      </w:r>
      <w:r>
        <w:rPr>
          <w:spacing w:val="-10"/>
          <w:sz w:val="20"/>
        </w:rPr>
        <w:t> </w:t>
      </w:r>
      <w:r>
        <w:rPr>
          <w:sz w:val="20"/>
        </w:rPr>
        <w:t>de</w:t>
      </w:r>
      <w:r>
        <w:rPr>
          <w:spacing w:val="-10"/>
          <w:sz w:val="20"/>
        </w:rPr>
        <w:t> </w:t>
      </w:r>
      <w:r>
        <w:rPr>
          <w:sz w:val="20"/>
        </w:rPr>
        <w:t>derechos</w:t>
      </w:r>
      <w:r>
        <w:rPr>
          <w:spacing w:val="-12"/>
          <w:sz w:val="20"/>
        </w:rPr>
        <w:t> </w:t>
      </w:r>
      <w:r>
        <w:rPr>
          <w:sz w:val="20"/>
        </w:rPr>
        <w:t>humanos se</w:t>
      </w:r>
      <w:r>
        <w:rPr>
          <w:spacing w:val="-4"/>
          <w:sz w:val="20"/>
        </w:rPr>
        <w:t> </w:t>
      </w:r>
      <w:r>
        <w:rPr>
          <w:sz w:val="20"/>
        </w:rPr>
        <w:t>deriva</w:t>
      </w:r>
      <w:r>
        <w:rPr>
          <w:spacing w:val="-3"/>
          <w:sz w:val="20"/>
        </w:rPr>
        <w:t> </w:t>
      </w:r>
      <w:r>
        <w:rPr>
          <w:sz w:val="20"/>
        </w:rPr>
        <w:t>de</w:t>
      </w:r>
      <w:r>
        <w:rPr>
          <w:spacing w:val="-2"/>
          <w:sz w:val="20"/>
        </w:rPr>
        <w:t> </w:t>
      </w:r>
      <w:r>
        <w:rPr>
          <w:sz w:val="20"/>
        </w:rPr>
        <w:t>la</w:t>
      </w:r>
      <w:r>
        <w:rPr>
          <w:spacing w:val="-3"/>
          <w:sz w:val="20"/>
        </w:rPr>
        <w:t> </w:t>
      </w:r>
      <w:r>
        <w:rPr>
          <w:sz w:val="20"/>
        </w:rPr>
        <w:t>labor</w:t>
      </w:r>
      <w:r>
        <w:rPr>
          <w:spacing w:val="-4"/>
          <w:sz w:val="20"/>
        </w:rPr>
        <w:t> </w:t>
      </w:r>
      <w:r>
        <w:rPr>
          <w:sz w:val="20"/>
        </w:rPr>
        <w:t>que</w:t>
      </w:r>
      <w:r>
        <w:rPr>
          <w:spacing w:val="-4"/>
          <w:sz w:val="20"/>
        </w:rPr>
        <w:t> </w:t>
      </w:r>
      <w:r>
        <w:rPr>
          <w:sz w:val="20"/>
        </w:rPr>
        <w:t>se</w:t>
      </w:r>
      <w:r>
        <w:rPr>
          <w:spacing w:val="-2"/>
          <w:sz w:val="20"/>
        </w:rPr>
        <w:t> </w:t>
      </w:r>
      <w:r>
        <w:rPr>
          <w:sz w:val="20"/>
        </w:rPr>
        <w:t>realiza,</w:t>
      </w:r>
      <w:r>
        <w:rPr>
          <w:spacing w:val="-1"/>
          <w:sz w:val="20"/>
        </w:rPr>
        <w:t> </w:t>
      </w:r>
      <w:r>
        <w:rPr>
          <w:sz w:val="20"/>
        </w:rPr>
        <w:t>con</w:t>
      </w:r>
      <w:r>
        <w:rPr>
          <w:spacing w:val="-2"/>
          <w:sz w:val="20"/>
        </w:rPr>
        <w:t> </w:t>
      </w:r>
      <w:r>
        <w:rPr>
          <w:sz w:val="20"/>
        </w:rPr>
        <w:t>independencia</w:t>
      </w:r>
      <w:r>
        <w:rPr>
          <w:spacing w:val="-3"/>
          <w:sz w:val="20"/>
        </w:rPr>
        <w:t> </w:t>
      </w:r>
      <w:r>
        <w:rPr>
          <w:sz w:val="20"/>
        </w:rPr>
        <w:t>de</w:t>
      </w:r>
      <w:r>
        <w:rPr>
          <w:spacing w:val="-4"/>
          <w:sz w:val="20"/>
        </w:rPr>
        <w:t> </w:t>
      </w:r>
      <w:r>
        <w:rPr>
          <w:sz w:val="20"/>
        </w:rPr>
        <w:t>que</w:t>
      </w:r>
      <w:r>
        <w:rPr>
          <w:spacing w:val="-4"/>
          <w:sz w:val="20"/>
        </w:rPr>
        <w:t> </w:t>
      </w:r>
      <w:r>
        <w:rPr>
          <w:sz w:val="20"/>
        </w:rPr>
        <w:t>la</w:t>
      </w:r>
      <w:r>
        <w:rPr>
          <w:spacing w:val="-3"/>
          <w:sz w:val="20"/>
        </w:rPr>
        <w:t> </w:t>
      </w:r>
      <w:r>
        <w:rPr>
          <w:sz w:val="20"/>
        </w:rPr>
        <w:t>persona</w:t>
      </w:r>
      <w:r>
        <w:rPr>
          <w:spacing w:val="-3"/>
          <w:sz w:val="20"/>
        </w:rPr>
        <w:t> </w:t>
      </w:r>
      <w:r>
        <w:rPr>
          <w:sz w:val="20"/>
        </w:rPr>
        <w:t>que</w:t>
      </w:r>
      <w:r>
        <w:rPr>
          <w:spacing w:val="-4"/>
          <w:sz w:val="20"/>
        </w:rPr>
        <w:t> </w:t>
      </w:r>
      <w:r>
        <w:rPr>
          <w:sz w:val="20"/>
        </w:rPr>
        <w:t>lo</w:t>
      </w:r>
      <w:r>
        <w:rPr>
          <w:spacing w:val="-4"/>
          <w:sz w:val="20"/>
        </w:rPr>
        <w:t> </w:t>
      </w:r>
      <w:r>
        <w:rPr>
          <w:sz w:val="20"/>
        </w:rPr>
        <w:t>hace</w:t>
      </w:r>
      <w:r>
        <w:rPr>
          <w:spacing w:val="-2"/>
          <w:sz w:val="20"/>
        </w:rPr>
        <w:t> </w:t>
      </w:r>
      <w:r>
        <w:rPr>
          <w:sz w:val="20"/>
        </w:rPr>
        <w:t>sea un particular o un funcionario público</w:t>
      </w:r>
      <w:hyperlink w:history="true" w:anchor="_bookmark105">
        <w:r>
          <w:rPr>
            <w:position w:val="7"/>
            <w:sz w:val="13"/>
          </w:rPr>
          <w:t>79</w:t>
        </w:r>
      </w:hyperlink>
      <w:r>
        <w:rPr>
          <w:sz w:val="20"/>
        </w:rPr>
        <w:t>, o de si la defensa se ejerce respecto de los derechos civiles y políticos o de los derechos económicos, sociales, culturales y ambientales</w:t>
      </w:r>
      <w:hyperlink w:history="true" w:anchor="_bookmark106">
        <w:r>
          <w:rPr>
            <w:position w:val="7"/>
            <w:sz w:val="13"/>
          </w:rPr>
          <w:t>80</w:t>
        </w:r>
      </w:hyperlink>
      <w:r>
        <w:rPr>
          <w:sz w:val="20"/>
        </w:rPr>
        <w:t>. Asimismo, este Tribunal ha precisado que las actividades de promoción y protección de los derechos</w:t>
      </w:r>
      <w:r>
        <w:rPr>
          <w:spacing w:val="-18"/>
          <w:sz w:val="20"/>
        </w:rPr>
        <w:t> </w:t>
      </w:r>
      <w:r>
        <w:rPr>
          <w:sz w:val="20"/>
        </w:rPr>
        <w:t>pueden</w:t>
      </w:r>
      <w:r>
        <w:rPr>
          <w:spacing w:val="-18"/>
          <w:sz w:val="20"/>
        </w:rPr>
        <w:t> </w:t>
      </w:r>
      <w:r>
        <w:rPr>
          <w:sz w:val="20"/>
        </w:rPr>
        <w:t>ejercerse</w:t>
      </w:r>
      <w:r>
        <w:rPr>
          <w:spacing w:val="-17"/>
          <w:sz w:val="20"/>
        </w:rPr>
        <w:t> </w:t>
      </w:r>
      <w:r>
        <w:rPr>
          <w:sz w:val="20"/>
        </w:rPr>
        <w:t>de</w:t>
      </w:r>
      <w:r>
        <w:rPr>
          <w:spacing w:val="-16"/>
          <w:sz w:val="20"/>
        </w:rPr>
        <w:t> </w:t>
      </w:r>
      <w:r>
        <w:rPr>
          <w:sz w:val="20"/>
        </w:rPr>
        <w:t>forma</w:t>
      </w:r>
      <w:r>
        <w:rPr>
          <w:spacing w:val="-17"/>
          <w:sz w:val="20"/>
        </w:rPr>
        <w:t> </w:t>
      </w:r>
      <w:r>
        <w:rPr>
          <w:sz w:val="20"/>
        </w:rPr>
        <w:t>intermitente</w:t>
      </w:r>
      <w:r>
        <w:rPr>
          <w:spacing w:val="-18"/>
          <w:sz w:val="20"/>
        </w:rPr>
        <w:t> </w:t>
      </w:r>
      <w:r>
        <w:rPr>
          <w:sz w:val="20"/>
        </w:rPr>
        <w:t>u</w:t>
      </w:r>
      <w:r>
        <w:rPr>
          <w:spacing w:val="-14"/>
          <w:sz w:val="20"/>
        </w:rPr>
        <w:t> </w:t>
      </w:r>
      <w:r>
        <w:rPr>
          <w:sz w:val="20"/>
        </w:rPr>
        <w:t>ocasional,</w:t>
      </w:r>
      <w:r>
        <w:rPr>
          <w:spacing w:val="-16"/>
          <w:sz w:val="20"/>
        </w:rPr>
        <w:t> </w:t>
      </w:r>
      <w:r>
        <w:rPr>
          <w:sz w:val="20"/>
        </w:rPr>
        <w:t>por</w:t>
      </w:r>
      <w:r>
        <w:rPr>
          <w:spacing w:val="-18"/>
          <w:sz w:val="20"/>
        </w:rPr>
        <w:t> </w:t>
      </w:r>
      <w:r>
        <w:rPr>
          <w:sz w:val="20"/>
        </w:rPr>
        <w:t>lo</w:t>
      </w:r>
      <w:r>
        <w:rPr>
          <w:spacing w:val="-18"/>
          <w:sz w:val="20"/>
        </w:rPr>
        <w:t> </w:t>
      </w:r>
      <w:r>
        <w:rPr>
          <w:sz w:val="20"/>
        </w:rPr>
        <w:t>que</w:t>
      </w:r>
      <w:r>
        <w:rPr>
          <w:spacing w:val="-15"/>
          <w:sz w:val="20"/>
        </w:rPr>
        <w:t> </w:t>
      </w:r>
      <w:r>
        <w:rPr>
          <w:sz w:val="20"/>
        </w:rPr>
        <w:t>la</w:t>
      </w:r>
      <w:r>
        <w:rPr>
          <w:spacing w:val="-17"/>
          <w:sz w:val="20"/>
        </w:rPr>
        <w:t> </w:t>
      </w:r>
      <w:r>
        <w:rPr>
          <w:sz w:val="20"/>
        </w:rPr>
        <w:t>calidad</w:t>
      </w:r>
      <w:r>
        <w:rPr>
          <w:spacing w:val="-15"/>
          <w:sz w:val="20"/>
        </w:rPr>
        <w:t> </w:t>
      </w:r>
      <w:r>
        <w:rPr>
          <w:sz w:val="20"/>
        </w:rPr>
        <w:t>de</w:t>
      </w:r>
      <w:r>
        <w:rPr>
          <w:spacing w:val="-16"/>
          <w:sz w:val="20"/>
        </w:rPr>
        <w:t> </w:t>
      </w:r>
      <w:r>
        <w:rPr>
          <w:sz w:val="20"/>
        </w:rPr>
        <w:t>persona defensora</w:t>
      </w:r>
      <w:r>
        <w:rPr>
          <w:spacing w:val="-1"/>
          <w:sz w:val="20"/>
        </w:rPr>
        <w:t> </w:t>
      </w:r>
      <w:r>
        <w:rPr>
          <w:sz w:val="20"/>
        </w:rPr>
        <w:t>de</w:t>
      </w:r>
      <w:r>
        <w:rPr>
          <w:spacing w:val="-2"/>
          <w:sz w:val="20"/>
        </w:rPr>
        <w:t> </w:t>
      </w:r>
      <w:r>
        <w:rPr>
          <w:sz w:val="20"/>
        </w:rPr>
        <w:t>derechos humanos</w:t>
      </w:r>
      <w:r>
        <w:rPr>
          <w:spacing w:val="-2"/>
          <w:sz w:val="20"/>
        </w:rPr>
        <w:t> </w:t>
      </w:r>
      <w:r>
        <w:rPr>
          <w:sz w:val="20"/>
        </w:rPr>
        <w:t>no constituye necesariamente una</w:t>
      </w:r>
      <w:r>
        <w:rPr>
          <w:spacing w:val="-1"/>
          <w:sz w:val="20"/>
        </w:rPr>
        <w:t> </w:t>
      </w:r>
      <w:r>
        <w:rPr>
          <w:sz w:val="20"/>
        </w:rPr>
        <w:t>condición permanente</w:t>
      </w:r>
      <w:hyperlink w:history="true" w:anchor="_bookmark107">
        <w:r>
          <w:rPr>
            <w:position w:val="7"/>
            <w:sz w:val="13"/>
          </w:rPr>
          <w:t>81</w:t>
        </w:r>
      </w:hyperlink>
      <w:r>
        <w:rPr>
          <w:sz w:val="20"/>
        </w:rPr>
        <w:t>.</w:t>
      </w:r>
    </w:p>
    <w:p>
      <w:pPr>
        <w:pStyle w:val="BodyText"/>
        <w:spacing w:before="11"/>
        <w:rPr>
          <w:sz w:val="19"/>
        </w:rPr>
      </w:pPr>
    </w:p>
    <w:p>
      <w:pPr>
        <w:pStyle w:val="ListParagraph"/>
        <w:numPr>
          <w:ilvl w:val="0"/>
          <w:numId w:val="12"/>
        </w:numPr>
        <w:tabs>
          <w:tab w:pos="829" w:val="left" w:leader="none"/>
        </w:tabs>
        <w:spacing w:line="240" w:lineRule="auto" w:before="0" w:after="0"/>
        <w:ind w:left="120" w:right="195" w:firstLine="0"/>
        <w:jc w:val="both"/>
        <w:rPr>
          <w:sz w:val="20"/>
        </w:rPr>
      </w:pPr>
      <w:r>
        <w:rPr>
          <w:sz w:val="20"/>
        </w:rPr>
        <w:t>La definición de la categoría de defensoras o defensores de derechos humanos es amplia y flexible debido a la propia naturaleza de esta actividad. Por ello, cualquier persona que realice una actividad de promoción y defensa de algún derecho humano, y se autodenomine</w:t>
      </w:r>
      <w:r>
        <w:rPr>
          <w:spacing w:val="-6"/>
          <w:sz w:val="20"/>
        </w:rPr>
        <w:t> </w:t>
      </w:r>
      <w:r>
        <w:rPr>
          <w:sz w:val="20"/>
        </w:rPr>
        <w:t>como</w:t>
      </w:r>
      <w:r>
        <w:rPr>
          <w:spacing w:val="-8"/>
          <w:sz w:val="20"/>
        </w:rPr>
        <w:t> </w:t>
      </w:r>
      <w:r>
        <w:rPr>
          <w:sz w:val="20"/>
        </w:rPr>
        <w:t>tal</w:t>
      </w:r>
      <w:r>
        <w:rPr>
          <w:spacing w:val="-5"/>
          <w:sz w:val="20"/>
        </w:rPr>
        <w:t> </w:t>
      </w:r>
      <w:r>
        <w:rPr>
          <w:sz w:val="20"/>
        </w:rPr>
        <w:t>o</w:t>
      </w:r>
      <w:r>
        <w:rPr>
          <w:spacing w:val="-9"/>
          <w:sz w:val="20"/>
        </w:rPr>
        <w:t> </w:t>
      </w:r>
      <w:r>
        <w:rPr>
          <w:sz w:val="20"/>
        </w:rPr>
        <w:t>tenga</w:t>
      </w:r>
      <w:r>
        <w:rPr>
          <w:spacing w:val="-5"/>
          <w:sz w:val="20"/>
        </w:rPr>
        <w:t> </w:t>
      </w:r>
      <w:r>
        <w:rPr>
          <w:sz w:val="20"/>
        </w:rPr>
        <w:t>reconocimiento</w:t>
      </w:r>
      <w:r>
        <w:rPr>
          <w:spacing w:val="-6"/>
          <w:sz w:val="20"/>
        </w:rPr>
        <w:t> </w:t>
      </w:r>
      <w:r>
        <w:rPr>
          <w:sz w:val="20"/>
        </w:rPr>
        <w:t>social</w:t>
      </w:r>
      <w:r>
        <w:rPr>
          <w:spacing w:val="-7"/>
          <w:sz w:val="20"/>
        </w:rPr>
        <w:t> </w:t>
      </w:r>
      <w:r>
        <w:rPr>
          <w:sz w:val="20"/>
        </w:rPr>
        <w:t>de</w:t>
      </w:r>
      <w:r>
        <w:rPr>
          <w:spacing w:val="-9"/>
          <w:sz w:val="20"/>
        </w:rPr>
        <w:t> </w:t>
      </w:r>
      <w:r>
        <w:rPr>
          <w:sz w:val="20"/>
        </w:rPr>
        <w:t>su</w:t>
      </w:r>
      <w:r>
        <w:rPr>
          <w:spacing w:val="-6"/>
          <w:sz w:val="20"/>
        </w:rPr>
        <w:t> </w:t>
      </w:r>
      <w:r>
        <w:rPr>
          <w:sz w:val="20"/>
        </w:rPr>
        <w:t>defensa,</w:t>
      </w:r>
      <w:r>
        <w:rPr>
          <w:spacing w:val="-6"/>
          <w:sz w:val="20"/>
        </w:rPr>
        <w:t> </w:t>
      </w:r>
      <w:r>
        <w:rPr>
          <w:sz w:val="20"/>
        </w:rPr>
        <w:t>deberá</w:t>
      </w:r>
      <w:r>
        <w:rPr>
          <w:spacing w:val="-5"/>
          <w:sz w:val="20"/>
        </w:rPr>
        <w:t> </w:t>
      </w:r>
      <w:r>
        <w:rPr>
          <w:sz w:val="20"/>
        </w:rPr>
        <w:t>ser</w:t>
      </w:r>
      <w:r>
        <w:rPr>
          <w:spacing w:val="-6"/>
          <w:sz w:val="20"/>
        </w:rPr>
        <w:t> </w:t>
      </w:r>
      <w:r>
        <w:rPr>
          <w:sz w:val="20"/>
        </w:rPr>
        <w:t>considerada como persona defensora. En esta categoría se incluyen, por supuesto, los defensores ambientales, también llamados defensores de derechos humanos ambientales o defensores de derechos humanos en asuntos ambientales.</w:t>
      </w:r>
    </w:p>
    <w:p>
      <w:pPr>
        <w:pStyle w:val="BodyText"/>
        <w:spacing w:before="2"/>
      </w:pPr>
    </w:p>
    <w:p>
      <w:pPr>
        <w:pStyle w:val="ListParagraph"/>
        <w:numPr>
          <w:ilvl w:val="0"/>
          <w:numId w:val="12"/>
        </w:numPr>
        <w:tabs>
          <w:tab w:pos="829" w:val="left" w:leader="none"/>
        </w:tabs>
        <w:spacing w:line="240" w:lineRule="auto" w:before="0" w:after="0"/>
        <w:ind w:left="120" w:right="199" w:hanging="1"/>
        <w:jc w:val="both"/>
        <w:rPr>
          <w:sz w:val="20"/>
        </w:rPr>
      </w:pPr>
      <w:r>
        <w:rPr>
          <w:sz w:val="20"/>
        </w:rPr>
        <w:t>Igualmente, la Asamblea General de las Naciones Unidas ha emitido una Declaración al</w:t>
      </w:r>
      <w:r>
        <w:rPr>
          <w:spacing w:val="60"/>
          <w:w w:val="150"/>
          <w:sz w:val="20"/>
        </w:rPr>
        <w:t> </w:t>
      </w:r>
      <w:r>
        <w:rPr>
          <w:sz w:val="20"/>
        </w:rPr>
        <w:t>respecto</w:t>
      </w:r>
      <w:r>
        <w:rPr>
          <w:spacing w:val="61"/>
          <w:w w:val="150"/>
          <w:sz w:val="20"/>
        </w:rPr>
        <w:t> </w:t>
      </w:r>
      <w:r>
        <w:rPr>
          <w:sz w:val="20"/>
        </w:rPr>
        <w:t>en</w:t>
      </w:r>
      <w:r>
        <w:rPr>
          <w:spacing w:val="63"/>
          <w:w w:val="150"/>
          <w:sz w:val="20"/>
        </w:rPr>
        <w:t> </w:t>
      </w:r>
      <w:r>
        <w:rPr>
          <w:sz w:val="20"/>
        </w:rPr>
        <w:t>la</w:t>
      </w:r>
      <w:r>
        <w:rPr>
          <w:spacing w:val="60"/>
          <w:w w:val="150"/>
          <w:sz w:val="20"/>
        </w:rPr>
        <w:t> </w:t>
      </w:r>
      <w:r>
        <w:rPr>
          <w:sz w:val="20"/>
        </w:rPr>
        <w:t>que</w:t>
      </w:r>
      <w:r>
        <w:rPr>
          <w:spacing w:val="61"/>
          <w:w w:val="150"/>
          <w:sz w:val="20"/>
        </w:rPr>
        <w:t> </w:t>
      </w:r>
      <w:r>
        <w:rPr>
          <w:sz w:val="20"/>
        </w:rPr>
        <w:t>se</w:t>
      </w:r>
      <w:r>
        <w:rPr>
          <w:spacing w:val="64"/>
          <w:w w:val="150"/>
          <w:sz w:val="20"/>
        </w:rPr>
        <w:t> </w:t>
      </w:r>
      <w:r>
        <w:rPr>
          <w:sz w:val="20"/>
        </w:rPr>
        <w:t>establece</w:t>
      </w:r>
      <w:r>
        <w:rPr>
          <w:spacing w:val="80"/>
          <w:sz w:val="20"/>
        </w:rPr>
        <w:t> </w:t>
      </w:r>
      <w:r>
        <w:rPr>
          <w:sz w:val="20"/>
        </w:rPr>
        <w:t>que</w:t>
      </w:r>
      <w:r>
        <w:rPr>
          <w:spacing w:val="61"/>
          <w:w w:val="150"/>
          <w:sz w:val="20"/>
        </w:rPr>
        <w:t> </w:t>
      </w:r>
      <w:r>
        <w:rPr>
          <w:sz w:val="20"/>
        </w:rPr>
        <w:t>“toda</w:t>
      </w:r>
      <w:r>
        <w:rPr>
          <w:spacing w:val="60"/>
          <w:w w:val="150"/>
          <w:sz w:val="20"/>
        </w:rPr>
        <w:t> </w:t>
      </w:r>
      <w:r>
        <w:rPr>
          <w:sz w:val="20"/>
        </w:rPr>
        <w:t>persona</w:t>
      </w:r>
      <w:r>
        <w:rPr>
          <w:spacing w:val="63"/>
          <w:w w:val="150"/>
          <w:sz w:val="20"/>
        </w:rPr>
        <w:t> </w:t>
      </w:r>
      <w:r>
        <w:rPr>
          <w:sz w:val="20"/>
        </w:rPr>
        <w:t>tiene</w:t>
      </w:r>
      <w:r>
        <w:rPr>
          <w:spacing w:val="80"/>
          <w:sz w:val="20"/>
        </w:rPr>
        <w:t> </w:t>
      </w:r>
      <w:r>
        <w:rPr>
          <w:sz w:val="20"/>
        </w:rPr>
        <w:t>derecho,</w:t>
      </w:r>
      <w:r>
        <w:rPr>
          <w:spacing w:val="62"/>
          <w:w w:val="150"/>
          <w:sz w:val="20"/>
        </w:rPr>
        <w:t> </w:t>
      </w:r>
      <w:r>
        <w:rPr>
          <w:sz w:val="20"/>
        </w:rPr>
        <w:t>individual</w:t>
      </w:r>
      <w:r>
        <w:rPr>
          <w:spacing w:val="60"/>
          <w:w w:val="150"/>
          <w:sz w:val="20"/>
        </w:rPr>
        <w:t> </w:t>
      </w:r>
      <w:r>
        <w:rPr>
          <w:sz w:val="20"/>
        </w:rPr>
        <w:t>o</w:t>
      </w:r>
    </w:p>
    <w:p>
      <w:pPr>
        <w:pStyle w:val="BodyText"/>
      </w:pPr>
    </w:p>
    <w:p>
      <w:pPr>
        <w:pStyle w:val="BodyText"/>
      </w:pPr>
    </w:p>
    <w:p>
      <w:pPr>
        <w:pStyle w:val="BodyText"/>
        <w:spacing w:before="4"/>
        <w:rPr>
          <w:sz w:val="13"/>
        </w:rPr>
      </w:pPr>
      <w:r>
        <w:rPr/>
        <w:pict>
          <v:rect style="position:absolute;margin-left:72pt;margin-top:9.339595pt;width:144pt;height:.6pt;mso-position-horizontal-relative:page;mso-position-vertical-relative:paragraph;z-index:-15717888;mso-wrap-distance-left:0;mso-wrap-distance-right:0" id="docshape23" filled="true" fillcolor="#000000" stroked="false">
            <v:fill type="solid"/>
            <w10:wrap type="topAndBottom"/>
          </v:rect>
        </w:pict>
      </w:r>
    </w:p>
    <w:p>
      <w:pPr>
        <w:spacing w:before="96"/>
        <w:ind w:left="119" w:right="192" w:firstLine="0"/>
        <w:jc w:val="both"/>
        <w:rPr>
          <w:sz w:val="16"/>
        </w:rPr>
      </w:pPr>
      <w:bookmarkStart w:name="_bookmark105" w:id="133"/>
      <w:bookmarkEnd w:id="133"/>
      <w:r>
        <w:rPr/>
      </w:r>
      <w:r>
        <w:rPr>
          <w:sz w:val="16"/>
          <w:vertAlign w:val="superscript"/>
        </w:rPr>
        <w:t>79</w:t>
      </w:r>
      <w:r>
        <w:rPr>
          <w:spacing w:val="80"/>
          <w:w w:val="150"/>
          <w:sz w:val="16"/>
          <w:vertAlign w:val="baseline"/>
        </w:rPr>
        <w:t>   </w:t>
      </w:r>
      <w:r>
        <w:rPr>
          <w:i/>
          <w:sz w:val="16"/>
          <w:vertAlign w:val="baseline"/>
        </w:rPr>
        <w:t>Cfr. Caso Luna López Vs. Honduras. Fondo, Reparaciones y Costas. </w:t>
      </w:r>
      <w:r>
        <w:rPr>
          <w:sz w:val="16"/>
          <w:vertAlign w:val="baseline"/>
        </w:rPr>
        <w:t>Sentencia de 10 de octubre de 2013. </w:t>
      </w:r>
      <w:bookmarkStart w:name="_bookmark106" w:id="134"/>
      <w:bookmarkEnd w:id="134"/>
      <w:r>
        <w:rPr>
          <w:sz w:val="16"/>
          <w:vertAlign w:val="baseline"/>
        </w:rPr>
        <w:t>Se</w:t>
      </w:r>
      <w:r>
        <w:rPr>
          <w:sz w:val="16"/>
          <w:vertAlign w:val="baseline"/>
        </w:rPr>
        <w:t>rie C No. 269, párr. 122.</w:t>
      </w:r>
    </w:p>
    <w:p>
      <w:pPr>
        <w:spacing w:before="0"/>
        <w:ind w:left="119" w:right="195" w:firstLine="0"/>
        <w:jc w:val="both"/>
        <w:rPr>
          <w:sz w:val="16"/>
        </w:rPr>
      </w:pPr>
      <w:r>
        <w:rPr>
          <w:sz w:val="16"/>
          <w:vertAlign w:val="superscript"/>
        </w:rPr>
        <w:t>80</w:t>
      </w:r>
      <w:r>
        <w:rPr>
          <w:spacing w:val="80"/>
          <w:sz w:val="16"/>
          <w:vertAlign w:val="baseline"/>
        </w:rPr>
        <w:t>   </w:t>
      </w:r>
      <w:r>
        <w:rPr>
          <w:i/>
          <w:sz w:val="16"/>
          <w:vertAlign w:val="baseline"/>
        </w:rPr>
        <w:t>Cfr. Caso Kawas Fernández</w:t>
      </w:r>
      <w:r>
        <w:rPr>
          <w:i/>
          <w:spacing w:val="-1"/>
          <w:sz w:val="16"/>
          <w:vertAlign w:val="baseline"/>
        </w:rPr>
        <w:t> </w:t>
      </w:r>
      <w:r>
        <w:rPr>
          <w:i/>
          <w:sz w:val="16"/>
          <w:vertAlign w:val="baseline"/>
        </w:rPr>
        <w:t>Vs. Honduras. Fondo,</w:t>
      </w:r>
      <w:r>
        <w:rPr>
          <w:i/>
          <w:spacing w:val="-1"/>
          <w:sz w:val="16"/>
          <w:vertAlign w:val="baseline"/>
        </w:rPr>
        <w:t> </w:t>
      </w:r>
      <w:r>
        <w:rPr>
          <w:i/>
          <w:sz w:val="16"/>
          <w:vertAlign w:val="baseline"/>
        </w:rPr>
        <w:t>Reparaciones y Costas.</w:t>
      </w:r>
      <w:r>
        <w:rPr>
          <w:i/>
          <w:spacing w:val="-1"/>
          <w:sz w:val="16"/>
          <w:vertAlign w:val="baseline"/>
        </w:rPr>
        <w:t> </w:t>
      </w:r>
      <w:r>
        <w:rPr>
          <w:sz w:val="16"/>
          <w:vertAlign w:val="baseline"/>
        </w:rPr>
        <w:t>Sentencia</w:t>
      </w:r>
      <w:r>
        <w:rPr>
          <w:spacing w:val="-1"/>
          <w:sz w:val="16"/>
          <w:vertAlign w:val="baseline"/>
        </w:rPr>
        <w:t> </w:t>
      </w:r>
      <w:r>
        <w:rPr>
          <w:sz w:val="16"/>
          <w:vertAlign w:val="baseline"/>
        </w:rPr>
        <w:t>de 3 de abril</w:t>
      </w:r>
      <w:r>
        <w:rPr>
          <w:spacing w:val="-1"/>
          <w:sz w:val="16"/>
          <w:vertAlign w:val="baseline"/>
        </w:rPr>
        <w:t> </w:t>
      </w:r>
      <w:r>
        <w:rPr>
          <w:sz w:val="16"/>
          <w:vertAlign w:val="baseline"/>
        </w:rPr>
        <w:t>de 2009. Serie C No. 196, párr. 147 y 148, y </w:t>
      </w:r>
      <w:r>
        <w:rPr>
          <w:i/>
          <w:sz w:val="16"/>
          <w:vertAlign w:val="baseline"/>
        </w:rPr>
        <w:t>Caso Defensor de Derechos Humanos y otros Vs. Guatemala. Excepciones</w:t>
      </w:r>
      <w:r>
        <w:rPr>
          <w:i/>
          <w:sz w:val="16"/>
          <w:vertAlign w:val="baseline"/>
        </w:rPr>
        <w:t> Preliminares, Fondo, Reparaciones y Costas</w:t>
      </w:r>
      <w:r>
        <w:rPr>
          <w:sz w:val="16"/>
          <w:vertAlign w:val="baseline"/>
        </w:rPr>
        <w:t>. Sentencia de 28 de agosto de 2014. Serie C No. 283, párr. 129.</w:t>
      </w:r>
    </w:p>
    <w:p>
      <w:pPr>
        <w:spacing w:before="0"/>
        <w:ind w:left="120" w:right="0" w:firstLine="0"/>
        <w:jc w:val="both"/>
        <w:rPr>
          <w:sz w:val="16"/>
        </w:rPr>
      </w:pPr>
      <w:bookmarkStart w:name="_bookmark107" w:id="135"/>
      <w:bookmarkEnd w:id="135"/>
      <w:r>
        <w:rPr/>
      </w:r>
      <w:r>
        <w:rPr>
          <w:sz w:val="16"/>
          <w:vertAlign w:val="superscript"/>
        </w:rPr>
        <w:t>81</w:t>
      </w:r>
      <w:r>
        <w:rPr>
          <w:spacing w:val="55"/>
          <w:w w:val="150"/>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Defensor</w:t>
      </w:r>
      <w:r>
        <w:rPr>
          <w:i/>
          <w:spacing w:val="-3"/>
          <w:sz w:val="16"/>
          <w:vertAlign w:val="baseline"/>
        </w:rPr>
        <w:t> </w:t>
      </w:r>
      <w:r>
        <w:rPr>
          <w:i/>
          <w:sz w:val="16"/>
          <w:vertAlign w:val="baseline"/>
        </w:rPr>
        <w:t>de</w:t>
      </w:r>
      <w:r>
        <w:rPr>
          <w:i/>
          <w:spacing w:val="-3"/>
          <w:sz w:val="16"/>
          <w:vertAlign w:val="baseline"/>
        </w:rPr>
        <w:t> </w:t>
      </w:r>
      <w:r>
        <w:rPr>
          <w:i/>
          <w:sz w:val="16"/>
          <w:vertAlign w:val="baseline"/>
        </w:rPr>
        <w:t>Derechos</w:t>
      </w:r>
      <w:r>
        <w:rPr>
          <w:i/>
          <w:spacing w:val="-1"/>
          <w:sz w:val="16"/>
          <w:vertAlign w:val="baseline"/>
        </w:rPr>
        <w:t> </w:t>
      </w:r>
      <w:r>
        <w:rPr>
          <w:i/>
          <w:sz w:val="16"/>
          <w:vertAlign w:val="baseline"/>
        </w:rPr>
        <w:t>Humanos</w:t>
      </w:r>
      <w:r>
        <w:rPr>
          <w:i/>
          <w:spacing w:val="-2"/>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4"/>
          <w:sz w:val="16"/>
          <w:vertAlign w:val="baseline"/>
        </w:rPr>
        <w:t> </w:t>
      </w:r>
      <w:r>
        <w:rPr>
          <w:i/>
          <w:sz w:val="16"/>
          <w:vertAlign w:val="baseline"/>
        </w:rPr>
        <w:t>Guatemala,</w:t>
      </w:r>
      <w:r>
        <w:rPr>
          <w:i/>
          <w:spacing w:val="-2"/>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3"/>
          <w:sz w:val="16"/>
          <w:vertAlign w:val="baseline"/>
        </w:rPr>
        <w:t> </w:t>
      </w:r>
      <w:r>
        <w:rPr>
          <w:spacing w:val="-4"/>
          <w:sz w:val="16"/>
          <w:vertAlign w:val="baseline"/>
        </w:rPr>
        <w:t>129.</w:t>
      </w:r>
    </w:p>
    <w:p>
      <w:pPr>
        <w:spacing w:after="0"/>
        <w:jc w:val="both"/>
        <w:rPr>
          <w:sz w:val="16"/>
        </w:rPr>
        <w:sectPr>
          <w:pgSz w:w="12240" w:h="15840"/>
          <w:pgMar w:header="0" w:footer="715" w:top="1360" w:bottom="900" w:left="1320" w:right="1240"/>
        </w:sectPr>
      </w:pPr>
    </w:p>
    <w:p>
      <w:pPr>
        <w:pStyle w:val="BodyText"/>
        <w:spacing w:before="80"/>
        <w:ind w:left="120" w:right="200"/>
      </w:pPr>
      <w:r>
        <w:rPr/>
        <w:t>colectivamente, a promover y procurar la protección y realización de los derechos humanos y las libertades fundamentales en los planos nacional e internacional”</w:t>
      </w:r>
      <w:hyperlink w:history="true" w:anchor="_bookmark108">
        <w:r>
          <w:rPr>
            <w:position w:val="7"/>
            <w:sz w:val="13"/>
          </w:rPr>
          <w:t>82</w:t>
        </w:r>
      </w:hyperlink>
      <w:r>
        <w:rPr/>
        <w:t>.</w:t>
      </w:r>
    </w:p>
    <w:p>
      <w:pPr>
        <w:pStyle w:val="BodyText"/>
      </w:pPr>
    </w:p>
    <w:p>
      <w:pPr>
        <w:pStyle w:val="ListParagraph"/>
        <w:numPr>
          <w:ilvl w:val="0"/>
          <w:numId w:val="12"/>
        </w:numPr>
        <w:tabs>
          <w:tab w:pos="829" w:val="left" w:leader="none"/>
        </w:tabs>
        <w:spacing w:line="240" w:lineRule="auto" w:before="1" w:after="0"/>
        <w:ind w:left="119" w:right="200" w:firstLine="0"/>
        <w:jc w:val="both"/>
        <w:rPr>
          <w:sz w:val="20"/>
        </w:rPr>
      </w:pPr>
      <w:r>
        <w:rPr>
          <w:sz w:val="20"/>
        </w:rPr>
        <w:t>Por su parte, el Acuerdo Regional sobre el Acceso a la Información, la Participación Pública y el Acceso a la Justicia en Asuntos Ambientales en América Latina y el Caribe (en adelante</w:t>
      </w:r>
      <w:r>
        <w:rPr>
          <w:spacing w:val="-9"/>
          <w:sz w:val="20"/>
        </w:rPr>
        <w:t> </w:t>
      </w:r>
      <w:r>
        <w:rPr>
          <w:sz w:val="20"/>
        </w:rPr>
        <w:t>también</w:t>
      </w:r>
      <w:r>
        <w:rPr>
          <w:spacing w:val="-7"/>
          <w:sz w:val="20"/>
        </w:rPr>
        <w:t> </w:t>
      </w:r>
      <w:r>
        <w:rPr>
          <w:sz w:val="20"/>
        </w:rPr>
        <w:t>“Acuerdo</w:t>
      </w:r>
      <w:r>
        <w:rPr>
          <w:spacing w:val="-9"/>
          <w:sz w:val="20"/>
        </w:rPr>
        <w:t> </w:t>
      </w:r>
      <w:r>
        <w:rPr>
          <w:sz w:val="20"/>
        </w:rPr>
        <w:t>de</w:t>
      </w:r>
      <w:r>
        <w:rPr>
          <w:spacing w:val="-9"/>
          <w:sz w:val="20"/>
        </w:rPr>
        <w:t> </w:t>
      </w:r>
      <w:r>
        <w:rPr>
          <w:sz w:val="20"/>
        </w:rPr>
        <w:t>Escazú”),</w:t>
      </w:r>
      <w:r>
        <w:rPr>
          <w:spacing w:val="-8"/>
          <w:sz w:val="20"/>
        </w:rPr>
        <w:t> </w:t>
      </w:r>
      <w:r>
        <w:rPr>
          <w:sz w:val="20"/>
        </w:rPr>
        <w:t>al</w:t>
      </w:r>
      <w:r>
        <w:rPr>
          <w:spacing w:val="-7"/>
          <w:sz w:val="20"/>
        </w:rPr>
        <w:t> </w:t>
      </w:r>
      <w:r>
        <w:rPr>
          <w:sz w:val="20"/>
        </w:rPr>
        <w:t>cual</w:t>
      </w:r>
      <w:r>
        <w:rPr>
          <w:spacing w:val="-5"/>
          <w:sz w:val="20"/>
        </w:rPr>
        <w:t> </w:t>
      </w:r>
      <w:r>
        <w:rPr>
          <w:sz w:val="20"/>
        </w:rPr>
        <w:t>Chile</w:t>
      </w:r>
      <w:r>
        <w:rPr>
          <w:spacing w:val="-9"/>
          <w:sz w:val="20"/>
        </w:rPr>
        <w:t> </w:t>
      </w:r>
      <w:r>
        <w:rPr>
          <w:sz w:val="20"/>
        </w:rPr>
        <w:t>se</w:t>
      </w:r>
      <w:r>
        <w:rPr>
          <w:spacing w:val="-9"/>
          <w:sz w:val="20"/>
        </w:rPr>
        <w:t> </w:t>
      </w:r>
      <w:r>
        <w:rPr>
          <w:sz w:val="20"/>
        </w:rPr>
        <w:t>adhirió</w:t>
      </w:r>
      <w:r>
        <w:rPr>
          <w:spacing w:val="-9"/>
          <w:sz w:val="20"/>
        </w:rPr>
        <w:t> </w:t>
      </w:r>
      <w:r>
        <w:rPr>
          <w:sz w:val="20"/>
        </w:rPr>
        <w:t>recientemente</w:t>
      </w:r>
      <w:hyperlink w:history="true" w:anchor="_bookmark109">
        <w:r>
          <w:rPr>
            <w:position w:val="7"/>
            <w:sz w:val="13"/>
          </w:rPr>
          <w:t>83</w:t>
        </w:r>
      </w:hyperlink>
      <w:r>
        <w:rPr>
          <w:sz w:val="20"/>
        </w:rPr>
        <w:t>,</w:t>
      </w:r>
      <w:r>
        <w:rPr>
          <w:spacing w:val="-9"/>
          <w:sz w:val="20"/>
        </w:rPr>
        <w:t> </w:t>
      </w:r>
      <w:r>
        <w:rPr>
          <w:sz w:val="20"/>
        </w:rPr>
        <w:t>es</w:t>
      </w:r>
      <w:r>
        <w:rPr>
          <w:spacing w:val="-9"/>
          <w:sz w:val="20"/>
        </w:rPr>
        <w:t> </w:t>
      </w:r>
      <w:r>
        <w:rPr>
          <w:sz w:val="20"/>
        </w:rPr>
        <w:t>el</w:t>
      </w:r>
      <w:r>
        <w:rPr>
          <w:spacing w:val="-7"/>
          <w:sz w:val="20"/>
        </w:rPr>
        <w:t> </w:t>
      </w:r>
      <w:r>
        <w:rPr>
          <w:sz w:val="20"/>
        </w:rPr>
        <w:t>primer instrumento internacional en referirse expresamente a estos defensores. Este Acuerdo incorpora</w:t>
      </w:r>
      <w:r>
        <w:rPr>
          <w:spacing w:val="-4"/>
          <w:sz w:val="20"/>
        </w:rPr>
        <w:t> </w:t>
      </w:r>
      <w:r>
        <w:rPr>
          <w:sz w:val="20"/>
        </w:rPr>
        <w:t>una</w:t>
      </w:r>
      <w:r>
        <w:rPr>
          <w:spacing w:val="-6"/>
          <w:sz w:val="20"/>
        </w:rPr>
        <w:t> </w:t>
      </w:r>
      <w:r>
        <w:rPr>
          <w:sz w:val="20"/>
        </w:rPr>
        <w:t>definición</w:t>
      </w:r>
      <w:r>
        <w:rPr>
          <w:spacing w:val="-3"/>
          <w:sz w:val="20"/>
        </w:rPr>
        <w:t> </w:t>
      </w:r>
      <w:r>
        <w:rPr>
          <w:sz w:val="20"/>
        </w:rPr>
        <w:t>general</w:t>
      </w:r>
      <w:r>
        <w:rPr>
          <w:spacing w:val="-6"/>
          <w:sz w:val="20"/>
        </w:rPr>
        <w:t> </w:t>
      </w:r>
      <w:r>
        <w:rPr>
          <w:sz w:val="20"/>
        </w:rPr>
        <w:t>de</w:t>
      </w:r>
      <w:r>
        <w:rPr>
          <w:spacing w:val="-8"/>
          <w:sz w:val="20"/>
        </w:rPr>
        <w:t> </w:t>
      </w:r>
      <w:r>
        <w:rPr>
          <w:sz w:val="20"/>
        </w:rPr>
        <w:t>los</w:t>
      </w:r>
      <w:r>
        <w:rPr>
          <w:spacing w:val="-5"/>
          <w:sz w:val="20"/>
        </w:rPr>
        <w:t> </w:t>
      </w:r>
      <w:r>
        <w:rPr>
          <w:sz w:val="20"/>
        </w:rPr>
        <w:t>defensores</w:t>
      </w:r>
      <w:r>
        <w:rPr>
          <w:spacing w:val="-5"/>
          <w:sz w:val="20"/>
        </w:rPr>
        <w:t> </w:t>
      </w:r>
      <w:r>
        <w:rPr>
          <w:sz w:val="20"/>
        </w:rPr>
        <w:t>ambientales,</w:t>
      </w:r>
      <w:r>
        <w:rPr>
          <w:spacing w:val="-7"/>
          <w:sz w:val="20"/>
        </w:rPr>
        <w:t> </w:t>
      </w:r>
      <w:r>
        <w:rPr>
          <w:sz w:val="20"/>
        </w:rPr>
        <w:t>basada</w:t>
      </w:r>
      <w:r>
        <w:rPr>
          <w:spacing w:val="-4"/>
          <w:sz w:val="20"/>
        </w:rPr>
        <w:t> </w:t>
      </w:r>
      <w:r>
        <w:rPr>
          <w:sz w:val="20"/>
        </w:rPr>
        <w:t>en</w:t>
      </w:r>
      <w:r>
        <w:rPr>
          <w:spacing w:val="-5"/>
          <w:sz w:val="20"/>
        </w:rPr>
        <w:t> </w:t>
      </w:r>
      <w:r>
        <w:rPr>
          <w:sz w:val="20"/>
        </w:rPr>
        <w:t>la</w:t>
      </w:r>
      <w:r>
        <w:rPr>
          <w:spacing w:val="-6"/>
          <w:sz w:val="20"/>
        </w:rPr>
        <w:t> </w:t>
      </w:r>
      <w:r>
        <w:rPr>
          <w:sz w:val="20"/>
        </w:rPr>
        <w:t>labor</w:t>
      </w:r>
      <w:r>
        <w:rPr>
          <w:spacing w:val="-5"/>
          <w:sz w:val="20"/>
        </w:rPr>
        <w:t> </w:t>
      </w:r>
      <w:r>
        <w:rPr>
          <w:sz w:val="20"/>
        </w:rPr>
        <w:t>que</w:t>
      </w:r>
      <w:r>
        <w:rPr>
          <w:spacing w:val="-5"/>
          <w:sz w:val="20"/>
        </w:rPr>
        <w:t> </w:t>
      </w:r>
      <w:r>
        <w:rPr>
          <w:sz w:val="20"/>
        </w:rPr>
        <w:t>estos desempeñan.</w:t>
      </w:r>
      <w:r>
        <w:rPr>
          <w:spacing w:val="-6"/>
          <w:sz w:val="20"/>
        </w:rPr>
        <w:t> </w:t>
      </w:r>
      <w:r>
        <w:rPr>
          <w:sz w:val="20"/>
        </w:rPr>
        <w:t>En</w:t>
      </w:r>
      <w:r>
        <w:rPr>
          <w:spacing w:val="-4"/>
          <w:sz w:val="20"/>
        </w:rPr>
        <w:t> </w:t>
      </w:r>
      <w:r>
        <w:rPr>
          <w:sz w:val="20"/>
        </w:rPr>
        <w:t>efecto,</w:t>
      </w:r>
      <w:r>
        <w:rPr>
          <w:spacing w:val="-3"/>
          <w:sz w:val="20"/>
        </w:rPr>
        <w:t> </w:t>
      </w:r>
      <w:r>
        <w:rPr>
          <w:sz w:val="20"/>
        </w:rPr>
        <w:t>los</w:t>
      </w:r>
      <w:r>
        <w:rPr>
          <w:spacing w:val="-6"/>
          <w:sz w:val="20"/>
        </w:rPr>
        <w:t> </w:t>
      </w:r>
      <w:r>
        <w:rPr>
          <w:sz w:val="20"/>
        </w:rPr>
        <w:t>define</w:t>
      </w:r>
      <w:r>
        <w:rPr>
          <w:spacing w:val="-6"/>
          <w:sz w:val="20"/>
        </w:rPr>
        <w:t> </w:t>
      </w:r>
      <w:r>
        <w:rPr>
          <w:sz w:val="20"/>
        </w:rPr>
        <w:t>como</w:t>
      </w:r>
      <w:r>
        <w:rPr>
          <w:spacing w:val="-4"/>
          <w:sz w:val="20"/>
        </w:rPr>
        <w:t> </w:t>
      </w:r>
      <w:r>
        <w:rPr>
          <w:sz w:val="20"/>
        </w:rPr>
        <w:t>“personas,</w:t>
      </w:r>
      <w:r>
        <w:rPr>
          <w:spacing w:val="-6"/>
          <w:sz w:val="20"/>
        </w:rPr>
        <w:t> </w:t>
      </w:r>
      <w:r>
        <w:rPr>
          <w:sz w:val="20"/>
        </w:rPr>
        <w:t>grupos</w:t>
      </w:r>
      <w:r>
        <w:rPr>
          <w:spacing w:val="-6"/>
          <w:sz w:val="20"/>
        </w:rPr>
        <w:t> </w:t>
      </w:r>
      <w:r>
        <w:rPr>
          <w:sz w:val="20"/>
        </w:rPr>
        <w:t>y</w:t>
      </w:r>
      <w:r>
        <w:rPr>
          <w:spacing w:val="-6"/>
          <w:sz w:val="20"/>
        </w:rPr>
        <w:t> </w:t>
      </w:r>
      <w:r>
        <w:rPr>
          <w:sz w:val="20"/>
        </w:rPr>
        <w:t>organizaciones</w:t>
      </w:r>
      <w:r>
        <w:rPr>
          <w:spacing w:val="-6"/>
          <w:sz w:val="20"/>
        </w:rPr>
        <w:t> </w:t>
      </w:r>
      <w:r>
        <w:rPr>
          <w:sz w:val="20"/>
        </w:rPr>
        <w:t>que</w:t>
      </w:r>
      <w:r>
        <w:rPr>
          <w:spacing w:val="-6"/>
          <w:sz w:val="20"/>
        </w:rPr>
        <w:t> </w:t>
      </w:r>
      <w:r>
        <w:rPr>
          <w:sz w:val="20"/>
        </w:rPr>
        <w:t>promueven y defienden los derechos humanos en asuntos ambientales”</w:t>
      </w:r>
      <w:hyperlink w:history="true" w:anchor="_bookmark110">
        <w:r>
          <w:rPr>
            <w:position w:val="7"/>
            <w:sz w:val="13"/>
          </w:rPr>
          <w:t>84</w:t>
        </w:r>
      </w:hyperlink>
      <w:r>
        <w:rPr>
          <w:sz w:val="20"/>
        </w:rPr>
        <w:t>.</w:t>
      </w:r>
    </w:p>
    <w:p>
      <w:pPr>
        <w:pStyle w:val="BodyText"/>
        <w:spacing w:before="11"/>
        <w:rPr>
          <w:sz w:val="19"/>
        </w:rPr>
      </w:pPr>
    </w:p>
    <w:p>
      <w:pPr>
        <w:pStyle w:val="ListParagraph"/>
        <w:numPr>
          <w:ilvl w:val="0"/>
          <w:numId w:val="12"/>
        </w:numPr>
        <w:tabs>
          <w:tab w:pos="828" w:val="left" w:leader="none"/>
        </w:tabs>
        <w:spacing w:line="240" w:lineRule="auto" w:before="0" w:after="0"/>
        <w:ind w:left="119" w:right="197" w:hanging="1"/>
        <w:jc w:val="both"/>
        <w:rPr>
          <w:sz w:val="20"/>
        </w:rPr>
      </w:pPr>
      <w:r>
        <w:rPr>
          <w:sz w:val="20"/>
        </w:rPr>
        <w:t>En el mismo sentido, el informe sobre la situación de los defensores de los derechos humanos, presentado por el Ex Relator Especial de las Naciones Unidas sobre este tema, señala</w:t>
      </w:r>
      <w:r>
        <w:rPr>
          <w:spacing w:val="-16"/>
          <w:sz w:val="20"/>
        </w:rPr>
        <w:t> </w:t>
      </w:r>
      <w:r>
        <w:rPr>
          <w:sz w:val="20"/>
        </w:rPr>
        <w:t>que</w:t>
      </w:r>
      <w:r>
        <w:rPr>
          <w:spacing w:val="-15"/>
          <w:sz w:val="20"/>
        </w:rPr>
        <w:t> </w:t>
      </w:r>
      <w:r>
        <w:rPr>
          <w:sz w:val="20"/>
        </w:rPr>
        <w:t>el</w:t>
      </w:r>
      <w:r>
        <w:rPr>
          <w:spacing w:val="-16"/>
          <w:sz w:val="20"/>
        </w:rPr>
        <w:t> </w:t>
      </w:r>
      <w:r>
        <w:rPr>
          <w:sz w:val="20"/>
        </w:rPr>
        <w:t>término</w:t>
      </w:r>
      <w:r>
        <w:rPr>
          <w:spacing w:val="-15"/>
          <w:sz w:val="20"/>
        </w:rPr>
        <w:t> </w:t>
      </w:r>
      <w:r>
        <w:rPr>
          <w:sz w:val="20"/>
        </w:rPr>
        <w:t>defensores</w:t>
      </w:r>
      <w:r>
        <w:rPr>
          <w:spacing w:val="-14"/>
          <w:sz w:val="20"/>
        </w:rPr>
        <w:t> </w:t>
      </w:r>
      <w:r>
        <w:rPr>
          <w:sz w:val="20"/>
        </w:rPr>
        <w:t>de</w:t>
      </w:r>
      <w:r>
        <w:rPr>
          <w:spacing w:val="-15"/>
          <w:sz w:val="20"/>
        </w:rPr>
        <w:t> </w:t>
      </w:r>
      <w:r>
        <w:rPr>
          <w:sz w:val="20"/>
        </w:rPr>
        <w:t>los</w:t>
      </w:r>
      <w:r>
        <w:rPr>
          <w:spacing w:val="-17"/>
          <w:sz w:val="20"/>
        </w:rPr>
        <w:t> </w:t>
      </w:r>
      <w:r>
        <w:rPr>
          <w:sz w:val="20"/>
        </w:rPr>
        <w:t>derechos</w:t>
      </w:r>
      <w:r>
        <w:rPr>
          <w:spacing w:val="-14"/>
          <w:sz w:val="20"/>
        </w:rPr>
        <w:t> </w:t>
      </w:r>
      <w:r>
        <w:rPr>
          <w:sz w:val="20"/>
        </w:rPr>
        <w:t>humanos</w:t>
      </w:r>
      <w:r>
        <w:rPr>
          <w:spacing w:val="-17"/>
          <w:sz w:val="20"/>
        </w:rPr>
        <w:t> </w:t>
      </w:r>
      <w:r>
        <w:rPr>
          <w:sz w:val="20"/>
        </w:rPr>
        <w:t>ambientales</w:t>
      </w:r>
      <w:r>
        <w:rPr>
          <w:spacing w:val="-14"/>
          <w:sz w:val="20"/>
        </w:rPr>
        <w:t> </w:t>
      </w:r>
      <w:r>
        <w:rPr>
          <w:sz w:val="20"/>
        </w:rPr>
        <w:t>hace</w:t>
      </w:r>
      <w:r>
        <w:rPr>
          <w:spacing w:val="-15"/>
          <w:sz w:val="20"/>
        </w:rPr>
        <w:t> </w:t>
      </w:r>
      <w:r>
        <w:rPr>
          <w:sz w:val="20"/>
        </w:rPr>
        <w:t>referencia</w:t>
      </w:r>
      <w:r>
        <w:rPr>
          <w:spacing w:val="-13"/>
          <w:sz w:val="20"/>
        </w:rPr>
        <w:t> </w:t>
      </w:r>
      <w:r>
        <w:rPr>
          <w:sz w:val="20"/>
        </w:rPr>
        <w:t>a</w:t>
      </w:r>
      <w:r>
        <w:rPr>
          <w:spacing w:val="-16"/>
          <w:sz w:val="20"/>
        </w:rPr>
        <w:t> </w:t>
      </w:r>
      <w:r>
        <w:rPr>
          <w:sz w:val="20"/>
        </w:rPr>
        <w:t>“las personas y los grupos que, a título personal o profesional y de forma pacífica, se esfuerzan por proteger y promover los derechos humanos relacionados con el medio ambiente, en particular el agua, el aire, la tierra, la flora y la fauna”</w:t>
      </w:r>
      <w:hyperlink w:history="true" w:anchor="_bookmark111">
        <w:r>
          <w:rPr>
            <w:position w:val="7"/>
            <w:sz w:val="13"/>
          </w:rPr>
          <w:t>85</w:t>
        </w:r>
      </w:hyperlink>
      <w:r>
        <w:rPr>
          <w:sz w:val="20"/>
        </w:rPr>
        <w:t>. Según el informe, independientemente del trabajo que desempeñen, las personas defensoras se definen principalmente</w:t>
      </w:r>
      <w:r>
        <w:rPr>
          <w:spacing w:val="-9"/>
          <w:sz w:val="20"/>
        </w:rPr>
        <w:t> </w:t>
      </w:r>
      <w:r>
        <w:rPr>
          <w:sz w:val="20"/>
        </w:rPr>
        <w:t>por</w:t>
      </w:r>
      <w:r>
        <w:rPr>
          <w:spacing w:val="-8"/>
          <w:sz w:val="20"/>
        </w:rPr>
        <w:t> </w:t>
      </w:r>
      <w:r>
        <w:rPr>
          <w:sz w:val="20"/>
        </w:rPr>
        <w:t>sus</w:t>
      </w:r>
      <w:r>
        <w:rPr>
          <w:spacing w:val="-7"/>
          <w:sz w:val="20"/>
        </w:rPr>
        <w:t> </w:t>
      </w:r>
      <w:r>
        <w:rPr>
          <w:sz w:val="20"/>
        </w:rPr>
        <w:t>acciones</w:t>
      </w:r>
      <w:r>
        <w:rPr>
          <w:spacing w:val="-9"/>
          <w:sz w:val="20"/>
        </w:rPr>
        <w:t> </w:t>
      </w:r>
      <w:r>
        <w:rPr>
          <w:sz w:val="20"/>
        </w:rPr>
        <w:t>para</w:t>
      </w:r>
      <w:r>
        <w:rPr>
          <w:spacing w:val="-8"/>
          <w:sz w:val="20"/>
        </w:rPr>
        <w:t> </w:t>
      </w:r>
      <w:r>
        <w:rPr>
          <w:sz w:val="20"/>
        </w:rPr>
        <w:t>proteger</w:t>
      </w:r>
      <w:r>
        <w:rPr>
          <w:spacing w:val="-9"/>
          <w:sz w:val="20"/>
        </w:rPr>
        <w:t> </w:t>
      </w:r>
      <w:r>
        <w:rPr>
          <w:sz w:val="20"/>
        </w:rPr>
        <w:t>los</w:t>
      </w:r>
      <w:r>
        <w:rPr>
          <w:spacing w:val="-9"/>
          <w:sz w:val="20"/>
        </w:rPr>
        <w:t> </w:t>
      </w:r>
      <w:r>
        <w:rPr>
          <w:sz w:val="20"/>
        </w:rPr>
        <w:t>derechos</w:t>
      </w:r>
      <w:r>
        <w:rPr>
          <w:spacing w:val="-9"/>
          <w:sz w:val="20"/>
        </w:rPr>
        <w:t> </w:t>
      </w:r>
      <w:r>
        <w:rPr>
          <w:sz w:val="20"/>
        </w:rPr>
        <w:t>ambientales</w:t>
      </w:r>
      <w:r>
        <w:rPr>
          <w:spacing w:val="-9"/>
          <w:sz w:val="20"/>
        </w:rPr>
        <w:t> </w:t>
      </w:r>
      <w:r>
        <w:rPr>
          <w:sz w:val="20"/>
        </w:rPr>
        <w:t>y</w:t>
      </w:r>
      <w:r>
        <w:rPr>
          <w:spacing w:val="-8"/>
          <w:sz w:val="20"/>
        </w:rPr>
        <w:t> </w:t>
      </w:r>
      <w:r>
        <w:rPr>
          <w:sz w:val="20"/>
        </w:rPr>
        <w:t>los</w:t>
      </w:r>
      <w:r>
        <w:rPr>
          <w:spacing w:val="-9"/>
          <w:sz w:val="20"/>
        </w:rPr>
        <w:t> </w:t>
      </w:r>
      <w:r>
        <w:rPr>
          <w:sz w:val="20"/>
        </w:rPr>
        <w:t>derechos</w:t>
      </w:r>
      <w:r>
        <w:rPr>
          <w:spacing w:val="-7"/>
          <w:sz w:val="20"/>
        </w:rPr>
        <w:t> </w:t>
      </w:r>
      <w:r>
        <w:rPr>
          <w:sz w:val="20"/>
        </w:rPr>
        <w:t>sobre la tierra</w:t>
      </w:r>
      <w:hyperlink w:history="true" w:anchor="_bookmark112">
        <w:r>
          <w:rPr>
            <w:position w:val="7"/>
            <w:sz w:val="13"/>
          </w:rPr>
          <w:t>86</w:t>
        </w:r>
      </w:hyperlink>
      <w:r>
        <w:rPr>
          <w:sz w:val="20"/>
        </w:rPr>
        <w:t>.</w:t>
      </w:r>
    </w:p>
    <w:p>
      <w:pPr>
        <w:pStyle w:val="BodyText"/>
        <w:spacing w:before="1"/>
      </w:pPr>
    </w:p>
    <w:p>
      <w:pPr>
        <w:pStyle w:val="ListParagraph"/>
        <w:numPr>
          <w:ilvl w:val="0"/>
          <w:numId w:val="12"/>
        </w:numPr>
        <w:tabs>
          <w:tab w:pos="829" w:val="left" w:leader="none"/>
        </w:tabs>
        <w:spacing w:line="240" w:lineRule="auto" w:before="0" w:after="0"/>
        <w:ind w:left="119" w:right="198" w:firstLine="0"/>
        <w:jc w:val="both"/>
        <w:rPr>
          <w:sz w:val="20"/>
        </w:rPr>
      </w:pPr>
      <w:r>
        <w:rPr>
          <w:sz w:val="20"/>
        </w:rPr>
        <w:t>Por otro lado, la Corte advierte que múltiples instrumentos internacionales se han referido a la importancia de la labor que realizan las personas defensoras de derechos humanos y de asuntos ambientales, la situación de vulnerabilidad en la que pueden encontrarse</w:t>
      </w:r>
      <w:r>
        <w:rPr>
          <w:spacing w:val="-3"/>
          <w:sz w:val="20"/>
        </w:rPr>
        <w:t> </w:t>
      </w:r>
      <w:r>
        <w:rPr>
          <w:sz w:val="20"/>
        </w:rPr>
        <w:t>y</w:t>
      </w:r>
      <w:r>
        <w:rPr>
          <w:spacing w:val="-4"/>
          <w:sz w:val="20"/>
        </w:rPr>
        <w:t> </w:t>
      </w:r>
      <w:r>
        <w:rPr>
          <w:sz w:val="20"/>
        </w:rPr>
        <w:t>a</w:t>
      </w:r>
      <w:r>
        <w:rPr>
          <w:spacing w:val="-4"/>
          <w:sz w:val="20"/>
        </w:rPr>
        <w:t> </w:t>
      </w:r>
      <w:r>
        <w:rPr>
          <w:sz w:val="20"/>
        </w:rPr>
        <w:t>la</w:t>
      </w:r>
      <w:r>
        <w:rPr>
          <w:spacing w:val="-4"/>
          <w:sz w:val="20"/>
        </w:rPr>
        <w:t> </w:t>
      </w:r>
      <w:r>
        <w:rPr>
          <w:sz w:val="20"/>
        </w:rPr>
        <w:t>necesidad</w:t>
      </w:r>
      <w:r>
        <w:rPr>
          <w:spacing w:val="-4"/>
          <w:sz w:val="20"/>
        </w:rPr>
        <w:t> </w:t>
      </w:r>
      <w:r>
        <w:rPr>
          <w:sz w:val="20"/>
        </w:rPr>
        <w:t>de</w:t>
      </w:r>
      <w:r>
        <w:rPr>
          <w:spacing w:val="-5"/>
          <w:sz w:val="20"/>
        </w:rPr>
        <w:t> </w:t>
      </w:r>
      <w:r>
        <w:rPr>
          <w:sz w:val="20"/>
        </w:rPr>
        <w:t>proveerles</w:t>
      </w:r>
      <w:r>
        <w:rPr>
          <w:spacing w:val="-2"/>
          <w:sz w:val="20"/>
        </w:rPr>
        <w:t> </w:t>
      </w:r>
      <w:r>
        <w:rPr>
          <w:sz w:val="20"/>
        </w:rPr>
        <w:t>especial</w:t>
      </w:r>
      <w:r>
        <w:rPr>
          <w:spacing w:val="-4"/>
          <w:sz w:val="20"/>
        </w:rPr>
        <w:t> </w:t>
      </w:r>
      <w:r>
        <w:rPr>
          <w:sz w:val="20"/>
        </w:rPr>
        <w:t>protección.</w:t>
      </w:r>
      <w:r>
        <w:rPr>
          <w:spacing w:val="-5"/>
          <w:sz w:val="20"/>
        </w:rPr>
        <w:t> </w:t>
      </w:r>
      <w:r>
        <w:rPr>
          <w:sz w:val="20"/>
        </w:rPr>
        <w:t>A</w:t>
      </w:r>
      <w:r>
        <w:rPr>
          <w:spacing w:val="-4"/>
          <w:sz w:val="20"/>
        </w:rPr>
        <w:t> </w:t>
      </w:r>
      <w:r>
        <w:rPr>
          <w:sz w:val="20"/>
        </w:rPr>
        <w:t>nivel</w:t>
      </w:r>
      <w:r>
        <w:rPr>
          <w:spacing w:val="-1"/>
          <w:sz w:val="20"/>
        </w:rPr>
        <w:t> </w:t>
      </w:r>
      <w:r>
        <w:rPr>
          <w:sz w:val="20"/>
        </w:rPr>
        <w:t>regional,</w:t>
      </w:r>
      <w:r>
        <w:rPr>
          <w:spacing w:val="-5"/>
          <w:sz w:val="20"/>
        </w:rPr>
        <w:t> </w:t>
      </w:r>
      <w:r>
        <w:rPr>
          <w:sz w:val="20"/>
        </w:rPr>
        <w:t>la</w:t>
      </w:r>
      <w:r>
        <w:rPr>
          <w:spacing w:val="-4"/>
          <w:sz w:val="20"/>
        </w:rPr>
        <w:t> </w:t>
      </w:r>
      <w:r>
        <w:rPr>
          <w:sz w:val="20"/>
        </w:rPr>
        <w:t>Asamblea General</w:t>
      </w:r>
      <w:r>
        <w:rPr>
          <w:spacing w:val="-1"/>
          <w:sz w:val="20"/>
        </w:rPr>
        <w:t> </w:t>
      </w:r>
      <w:r>
        <w:rPr>
          <w:sz w:val="20"/>
        </w:rPr>
        <w:t>de</w:t>
      </w:r>
      <w:r>
        <w:rPr>
          <w:spacing w:val="-3"/>
          <w:sz w:val="20"/>
        </w:rPr>
        <w:t> </w:t>
      </w:r>
      <w:r>
        <w:rPr>
          <w:sz w:val="20"/>
        </w:rPr>
        <w:t>la</w:t>
      </w:r>
      <w:r>
        <w:rPr>
          <w:spacing w:val="-1"/>
          <w:sz w:val="20"/>
        </w:rPr>
        <w:t> </w:t>
      </w:r>
      <w:r>
        <w:rPr>
          <w:sz w:val="20"/>
        </w:rPr>
        <w:t>Organización</w:t>
      </w:r>
      <w:r>
        <w:rPr>
          <w:spacing w:val="-3"/>
          <w:sz w:val="20"/>
        </w:rPr>
        <w:t> </w:t>
      </w:r>
      <w:r>
        <w:rPr>
          <w:sz w:val="20"/>
        </w:rPr>
        <w:t>de</w:t>
      </w:r>
      <w:r>
        <w:rPr>
          <w:spacing w:val="-3"/>
          <w:sz w:val="20"/>
        </w:rPr>
        <w:t> </w:t>
      </w:r>
      <w:r>
        <w:rPr>
          <w:sz w:val="20"/>
        </w:rPr>
        <w:t>los</w:t>
      </w:r>
      <w:r>
        <w:rPr>
          <w:spacing w:val="-5"/>
          <w:sz w:val="20"/>
        </w:rPr>
        <w:t> </w:t>
      </w:r>
      <w:r>
        <w:rPr>
          <w:sz w:val="20"/>
        </w:rPr>
        <w:t>Estados</w:t>
      </w:r>
      <w:r>
        <w:rPr>
          <w:spacing w:val="-2"/>
          <w:sz w:val="20"/>
        </w:rPr>
        <w:t> </w:t>
      </w:r>
      <w:r>
        <w:rPr>
          <w:sz w:val="20"/>
        </w:rPr>
        <w:t>Americanos</w:t>
      </w:r>
      <w:r>
        <w:rPr>
          <w:spacing w:val="-2"/>
          <w:sz w:val="20"/>
        </w:rPr>
        <w:t> </w:t>
      </w:r>
      <w:r>
        <w:rPr>
          <w:sz w:val="20"/>
        </w:rPr>
        <w:t>(en</w:t>
      </w:r>
      <w:r>
        <w:rPr>
          <w:spacing w:val="-1"/>
          <w:sz w:val="20"/>
        </w:rPr>
        <w:t> </w:t>
      </w:r>
      <w:r>
        <w:rPr>
          <w:sz w:val="20"/>
        </w:rPr>
        <w:t>adelante</w:t>
      </w:r>
      <w:r>
        <w:rPr>
          <w:spacing w:val="-3"/>
          <w:sz w:val="20"/>
        </w:rPr>
        <w:t> </w:t>
      </w:r>
      <w:r>
        <w:rPr>
          <w:sz w:val="20"/>
        </w:rPr>
        <w:t>“Asamblea</w:t>
      </w:r>
      <w:r>
        <w:rPr>
          <w:spacing w:val="-1"/>
          <w:sz w:val="20"/>
        </w:rPr>
        <w:t> </w:t>
      </w:r>
      <w:r>
        <w:rPr>
          <w:sz w:val="20"/>
        </w:rPr>
        <w:t>General</w:t>
      </w:r>
      <w:r>
        <w:rPr>
          <w:spacing w:val="-1"/>
          <w:sz w:val="20"/>
        </w:rPr>
        <w:t> </w:t>
      </w:r>
      <w:r>
        <w:rPr>
          <w:sz w:val="20"/>
        </w:rPr>
        <w:t>de</w:t>
      </w:r>
      <w:r>
        <w:rPr>
          <w:spacing w:val="-5"/>
          <w:sz w:val="20"/>
        </w:rPr>
        <w:t> </w:t>
      </w:r>
      <w:r>
        <w:rPr>
          <w:sz w:val="20"/>
        </w:rPr>
        <w:t>la OEA”) ha reconocido y respaldado la tarea que desarrollan los defensores de derechos humanos</w:t>
      </w:r>
      <w:r>
        <w:rPr>
          <w:spacing w:val="-7"/>
          <w:sz w:val="20"/>
        </w:rPr>
        <w:t> </w:t>
      </w:r>
      <w:r>
        <w:rPr>
          <w:sz w:val="20"/>
        </w:rPr>
        <w:t>y</w:t>
      </w:r>
      <w:r>
        <w:rPr>
          <w:spacing w:val="-5"/>
          <w:sz w:val="20"/>
        </w:rPr>
        <w:t> </w:t>
      </w:r>
      <w:r>
        <w:rPr>
          <w:sz w:val="20"/>
        </w:rPr>
        <w:t>su</w:t>
      </w:r>
      <w:r>
        <w:rPr>
          <w:spacing w:val="-3"/>
          <w:sz w:val="20"/>
        </w:rPr>
        <w:t> </w:t>
      </w:r>
      <w:r>
        <w:rPr>
          <w:sz w:val="20"/>
        </w:rPr>
        <w:t>valiosa</w:t>
      </w:r>
      <w:r>
        <w:rPr>
          <w:spacing w:val="-4"/>
          <w:sz w:val="20"/>
        </w:rPr>
        <w:t> </w:t>
      </w:r>
      <w:r>
        <w:rPr>
          <w:sz w:val="20"/>
        </w:rPr>
        <w:t>contribución</w:t>
      </w:r>
      <w:r>
        <w:rPr>
          <w:spacing w:val="-5"/>
          <w:sz w:val="20"/>
        </w:rPr>
        <w:t> </w:t>
      </w:r>
      <w:r>
        <w:rPr>
          <w:sz w:val="20"/>
        </w:rPr>
        <w:t>para</w:t>
      </w:r>
      <w:r>
        <w:rPr>
          <w:spacing w:val="-6"/>
          <w:sz w:val="20"/>
        </w:rPr>
        <w:t> </w:t>
      </w:r>
      <w:r>
        <w:rPr>
          <w:sz w:val="20"/>
        </w:rPr>
        <w:t>la</w:t>
      </w:r>
      <w:r>
        <w:rPr>
          <w:spacing w:val="-4"/>
          <w:sz w:val="20"/>
        </w:rPr>
        <w:t> </w:t>
      </w:r>
      <w:r>
        <w:rPr>
          <w:sz w:val="20"/>
        </w:rPr>
        <w:t>promoción,</w:t>
      </w:r>
      <w:r>
        <w:rPr>
          <w:spacing w:val="-5"/>
          <w:sz w:val="20"/>
        </w:rPr>
        <w:t> </w:t>
      </w:r>
      <w:r>
        <w:rPr>
          <w:sz w:val="20"/>
        </w:rPr>
        <w:t>respeto</w:t>
      </w:r>
      <w:r>
        <w:rPr>
          <w:spacing w:val="-8"/>
          <w:sz w:val="20"/>
        </w:rPr>
        <w:t> </w:t>
      </w:r>
      <w:r>
        <w:rPr>
          <w:sz w:val="20"/>
        </w:rPr>
        <w:t>y</w:t>
      </w:r>
      <w:r>
        <w:rPr>
          <w:spacing w:val="-4"/>
          <w:sz w:val="20"/>
        </w:rPr>
        <w:t> </w:t>
      </w:r>
      <w:r>
        <w:rPr>
          <w:sz w:val="20"/>
        </w:rPr>
        <w:t>protección</w:t>
      </w:r>
      <w:r>
        <w:rPr>
          <w:spacing w:val="-3"/>
          <w:sz w:val="20"/>
        </w:rPr>
        <w:t> </w:t>
      </w:r>
      <w:r>
        <w:rPr>
          <w:sz w:val="20"/>
        </w:rPr>
        <w:t>de</w:t>
      </w:r>
      <w:r>
        <w:rPr>
          <w:spacing w:val="-5"/>
          <w:sz w:val="20"/>
        </w:rPr>
        <w:t> </w:t>
      </w:r>
      <w:r>
        <w:rPr>
          <w:sz w:val="20"/>
        </w:rPr>
        <w:t>los</w:t>
      </w:r>
      <w:r>
        <w:rPr>
          <w:spacing w:val="-5"/>
          <w:sz w:val="20"/>
        </w:rPr>
        <w:t> </w:t>
      </w:r>
      <w:r>
        <w:rPr>
          <w:sz w:val="20"/>
        </w:rPr>
        <w:t>derechos</w:t>
      </w:r>
      <w:r>
        <w:rPr>
          <w:spacing w:val="-5"/>
          <w:sz w:val="20"/>
        </w:rPr>
        <w:t> </w:t>
      </w:r>
      <w:r>
        <w:rPr>
          <w:sz w:val="20"/>
        </w:rPr>
        <w:t>y libertades</w:t>
      </w:r>
      <w:r>
        <w:rPr>
          <w:spacing w:val="-12"/>
          <w:sz w:val="20"/>
        </w:rPr>
        <w:t> </w:t>
      </w:r>
      <w:r>
        <w:rPr>
          <w:sz w:val="20"/>
        </w:rPr>
        <w:t>fundamentales</w:t>
      </w:r>
      <w:r>
        <w:rPr>
          <w:spacing w:val="-12"/>
          <w:sz w:val="20"/>
        </w:rPr>
        <w:t> </w:t>
      </w:r>
      <w:r>
        <w:rPr>
          <w:sz w:val="20"/>
        </w:rPr>
        <w:t>en</w:t>
      </w:r>
      <w:r>
        <w:rPr>
          <w:spacing w:val="-10"/>
          <w:sz w:val="20"/>
        </w:rPr>
        <w:t> </w:t>
      </w:r>
      <w:r>
        <w:rPr>
          <w:sz w:val="20"/>
        </w:rPr>
        <w:t>las</w:t>
      </w:r>
      <w:r>
        <w:rPr>
          <w:spacing w:val="-12"/>
          <w:sz w:val="20"/>
        </w:rPr>
        <w:t> </w:t>
      </w:r>
      <w:r>
        <w:rPr>
          <w:sz w:val="20"/>
        </w:rPr>
        <w:t>Américas.</w:t>
      </w:r>
      <w:r>
        <w:rPr>
          <w:spacing w:val="-12"/>
          <w:sz w:val="20"/>
        </w:rPr>
        <w:t> </w:t>
      </w:r>
      <w:r>
        <w:rPr>
          <w:sz w:val="20"/>
        </w:rPr>
        <w:t>En</w:t>
      </w:r>
      <w:r>
        <w:rPr>
          <w:spacing w:val="-10"/>
          <w:sz w:val="20"/>
        </w:rPr>
        <w:t> </w:t>
      </w:r>
      <w:r>
        <w:rPr>
          <w:sz w:val="20"/>
        </w:rPr>
        <w:t>este</w:t>
      </w:r>
      <w:r>
        <w:rPr>
          <w:spacing w:val="-12"/>
          <w:sz w:val="20"/>
        </w:rPr>
        <w:t> </w:t>
      </w:r>
      <w:r>
        <w:rPr>
          <w:sz w:val="20"/>
        </w:rPr>
        <w:t>sentido,</w:t>
      </w:r>
      <w:r>
        <w:rPr>
          <w:spacing w:val="-12"/>
          <w:sz w:val="20"/>
        </w:rPr>
        <w:t> </w:t>
      </w:r>
      <w:r>
        <w:rPr>
          <w:sz w:val="20"/>
        </w:rPr>
        <w:t>la</w:t>
      </w:r>
      <w:r>
        <w:rPr>
          <w:spacing w:val="-11"/>
          <w:sz w:val="20"/>
        </w:rPr>
        <w:t> </w:t>
      </w:r>
      <w:r>
        <w:rPr>
          <w:sz w:val="20"/>
        </w:rPr>
        <w:t>Asamblea</w:t>
      </w:r>
      <w:r>
        <w:rPr>
          <w:spacing w:val="-7"/>
          <w:sz w:val="20"/>
        </w:rPr>
        <w:t> </w:t>
      </w:r>
      <w:r>
        <w:rPr>
          <w:sz w:val="20"/>
        </w:rPr>
        <w:t>General</w:t>
      </w:r>
      <w:r>
        <w:rPr>
          <w:spacing w:val="-11"/>
          <w:sz w:val="20"/>
        </w:rPr>
        <w:t> </w:t>
      </w:r>
      <w:r>
        <w:rPr>
          <w:sz w:val="20"/>
        </w:rPr>
        <w:t>de</w:t>
      </w:r>
      <w:r>
        <w:rPr>
          <w:spacing w:val="-12"/>
          <w:sz w:val="20"/>
        </w:rPr>
        <w:t> </w:t>
      </w:r>
      <w:r>
        <w:rPr>
          <w:sz w:val="20"/>
        </w:rPr>
        <w:t>la</w:t>
      </w:r>
      <w:r>
        <w:rPr>
          <w:spacing w:val="-9"/>
          <w:sz w:val="20"/>
        </w:rPr>
        <w:t> </w:t>
      </w:r>
      <w:r>
        <w:rPr>
          <w:sz w:val="20"/>
        </w:rPr>
        <w:t>OEA</w:t>
      </w:r>
      <w:r>
        <w:rPr>
          <w:spacing w:val="-11"/>
          <w:sz w:val="20"/>
        </w:rPr>
        <w:t> </w:t>
      </w:r>
      <w:r>
        <w:rPr>
          <w:sz w:val="20"/>
        </w:rPr>
        <w:t>ha exhortado a los Estados a otorgarles las garantías y facilidades necesarias para que puedan ejercer</w:t>
      </w:r>
      <w:r>
        <w:rPr>
          <w:spacing w:val="-5"/>
          <w:sz w:val="20"/>
        </w:rPr>
        <w:t> </w:t>
      </w:r>
      <w:r>
        <w:rPr>
          <w:sz w:val="20"/>
        </w:rPr>
        <w:t>libremente</w:t>
      </w:r>
      <w:r>
        <w:rPr>
          <w:spacing w:val="-5"/>
          <w:sz w:val="20"/>
        </w:rPr>
        <w:t> </w:t>
      </w:r>
      <w:r>
        <w:rPr>
          <w:sz w:val="20"/>
        </w:rPr>
        <w:t>su</w:t>
      </w:r>
      <w:r>
        <w:rPr>
          <w:spacing w:val="-3"/>
          <w:sz w:val="20"/>
        </w:rPr>
        <w:t> </w:t>
      </w:r>
      <w:r>
        <w:rPr>
          <w:sz w:val="20"/>
        </w:rPr>
        <w:t>labor</w:t>
      </w:r>
      <w:hyperlink w:history="true" w:anchor="_bookmark113">
        <w:r>
          <w:rPr>
            <w:position w:val="7"/>
            <w:sz w:val="13"/>
          </w:rPr>
          <w:t>87</w:t>
        </w:r>
      </w:hyperlink>
      <w:r>
        <w:rPr>
          <w:sz w:val="20"/>
        </w:rPr>
        <w:t>.</w:t>
      </w:r>
      <w:r>
        <w:rPr>
          <w:spacing w:val="-5"/>
          <w:sz w:val="20"/>
        </w:rPr>
        <w:t> </w:t>
      </w:r>
      <w:r>
        <w:rPr>
          <w:sz w:val="20"/>
        </w:rPr>
        <w:t>Adicionalmente,</w:t>
      </w:r>
      <w:r>
        <w:rPr>
          <w:spacing w:val="-2"/>
          <w:sz w:val="20"/>
        </w:rPr>
        <w:t> </w:t>
      </w:r>
      <w:r>
        <w:rPr>
          <w:sz w:val="20"/>
        </w:rPr>
        <w:t>el</w:t>
      </w:r>
      <w:r>
        <w:rPr>
          <w:spacing w:val="-1"/>
          <w:sz w:val="20"/>
        </w:rPr>
        <w:t> </w:t>
      </w:r>
      <w:r>
        <w:rPr>
          <w:sz w:val="20"/>
        </w:rPr>
        <w:t>ex</w:t>
      </w:r>
      <w:r>
        <w:rPr>
          <w:spacing w:val="-4"/>
          <w:sz w:val="20"/>
        </w:rPr>
        <w:t> </w:t>
      </w:r>
      <w:r>
        <w:rPr>
          <w:sz w:val="20"/>
        </w:rPr>
        <w:t>Relator</w:t>
      </w:r>
      <w:r>
        <w:rPr>
          <w:spacing w:val="-5"/>
          <w:sz w:val="20"/>
        </w:rPr>
        <w:t> </w:t>
      </w:r>
      <w:r>
        <w:rPr>
          <w:sz w:val="20"/>
        </w:rPr>
        <w:t>Especial</w:t>
      </w:r>
      <w:r>
        <w:rPr>
          <w:spacing w:val="-1"/>
          <w:sz w:val="20"/>
        </w:rPr>
        <w:t> </w:t>
      </w:r>
      <w:r>
        <w:rPr>
          <w:sz w:val="20"/>
        </w:rPr>
        <w:t>sobre</w:t>
      </w:r>
      <w:r>
        <w:rPr>
          <w:spacing w:val="-5"/>
          <w:sz w:val="20"/>
        </w:rPr>
        <w:t> </w:t>
      </w:r>
      <w:r>
        <w:rPr>
          <w:sz w:val="20"/>
        </w:rPr>
        <w:t>la</w:t>
      </w:r>
      <w:r>
        <w:rPr>
          <w:spacing w:val="-4"/>
          <w:sz w:val="20"/>
        </w:rPr>
        <w:t> </w:t>
      </w:r>
      <w:r>
        <w:rPr>
          <w:sz w:val="20"/>
        </w:rPr>
        <w:t>situación</w:t>
      </w:r>
      <w:r>
        <w:rPr>
          <w:spacing w:val="-3"/>
          <w:sz w:val="20"/>
        </w:rPr>
        <w:t> </w:t>
      </w:r>
      <w:r>
        <w:rPr>
          <w:sz w:val="20"/>
        </w:rPr>
        <w:t>de</w:t>
      </w:r>
      <w:r>
        <w:rPr>
          <w:spacing w:val="-5"/>
          <w:sz w:val="20"/>
        </w:rPr>
        <w:t> </w:t>
      </w:r>
      <w:r>
        <w:rPr>
          <w:sz w:val="20"/>
        </w:rPr>
        <w:t>los defensores</w:t>
      </w:r>
      <w:r>
        <w:rPr>
          <w:spacing w:val="-2"/>
          <w:sz w:val="20"/>
        </w:rPr>
        <w:t> </w:t>
      </w:r>
      <w:r>
        <w:rPr>
          <w:sz w:val="20"/>
        </w:rPr>
        <w:t>de</w:t>
      </w:r>
      <w:r>
        <w:rPr>
          <w:spacing w:val="-3"/>
          <w:sz w:val="20"/>
        </w:rPr>
        <w:t> </w:t>
      </w:r>
      <w:r>
        <w:rPr>
          <w:sz w:val="20"/>
        </w:rPr>
        <w:t>los</w:t>
      </w:r>
      <w:r>
        <w:rPr>
          <w:spacing w:val="-2"/>
          <w:sz w:val="20"/>
        </w:rPr>
        <w:t> </w:t>
      </w:r>
      <w:r>
        <w:rPr>
          <w:sz w:val="20"/>
        </w:rPr>
        <w:t>derechos</w:t>
      </w:r>
      <w:r>
        <w:rPr>
          <w:spacing w:val="-2"/>
          <w:sz w:val="20"/>
        </w:rPr>
        <w:t> </w:t>
      </w:r>
      <w:r>
        <w:rPr>
          <w:sz w:val="20"/>
        </w:rPr>
        <w:t>humanos</w:t>
      </w:r>
      <w:r>
        <w:rPr>
          <w:spacing w:val="-2"/>
          <w:sz w:val="20"/>
        </w:rPr>
        <w:t> </w:t>
      </w:r>
      <w:r>
        <w:rPr>
          <w:sz w:val="20"/>
        </w:rPr>
        <w:t>de</w:t>
      </w:r>
      <w:r>
        <w:rPr>
          <w:spacing w:val="-3"/>
          <w:sz w:val="20"/>
        </w:rPr>
        <w:t> </w:t>
      </w:r>
      <w:r>
        <w:rPr>
          <w:sz w:val="20"/>
        </w:rPr>
        <w:t>las</w:t>
      </w:r>
      <w:r>
        <w:rPr>
          <w:spacing w:val="-2"/>
          <w:sz w:val="20"/>
        </w:rPr>
        <w:t> </w:t>
      </w:r>
      <w:r>
        <w:rPr>
          <w:sz w:val="20"/>
        </w:rPr>
        <w:t>Naciones</w:t>
      </w:r>
      <w:r>
        <w:rPr>
          <w:spacing w:val="-2"/>
          <w:sz w:val="20"/>
        </w:rPr>
        <w:t> </w:t>
      </w:r>
      <w:r>
        <w:rPr>
          <w:sz w:val="20"/>
        </w:rPr>
        <w:t>Unidas</w:t>
      </w:r>
      <w:r>
        <w:rPr>
          <w:spacing w:val="-2"/>
          <w:sz w:val="20"/>
        </w:rPr>
        <w:t> </w:t>
      </w:r>
      <w:r>
        <w:rPr>
          <w:sz w:val="20"/>
        </w:rPr>
        <w:t>ha</w:t>
      </w:r>
      <w:r>
        <w:rPr>
          <w:spacing w:val="-1"/>
          <w:sz w:val="20"/>
        </w:rPr>
        <w:t> </w:t>
      </w:r>
      <w:r>
        <w:rPr>
          <w:sz w:val="20"/>
        </w:rPr>
        <w:t>considerado</w:t>
      </w:r>
      <w:r>
        <w:rPr>
          <w:spacing w:val="-3"/>
          <w:sz w:val="20"/>
        </w:rPr>
        <w:t> </w:t>
      </w:r>
      <w:r>
        <w:rPr>
          <w:sz w:val="20"/>
        </w:rPr>
        <w:t>que</w:t>
      </w:r>
      <w:r>
        <w:rPr>
          <w:spacing w:val="-3"/>
          <w:sz w:val="20"/>
        </w:rPr>
        <w:t> </w:t>
      </w:r>
      <w:r>
        <w:rPr>
          <w:sz w:val="20"/>
        </w:rPr>
        <w:t>los</w:t>
      </w:r>
      <w:r>
        <w:rPr>
          <w:spacing w:val="-2"/>
          <w:sz w:val="20"/>
        </w:rPr>
        <w:t> </w:t>
      </w:r>
      <w:r>
        <w:rPr>
          <w:sz w:val="20"/>
        </w:rPr>
        <w:t>Estados deben “mantenerse alerta y proteger a los defensores frente a la intimidación, la criminalización y la violencia, investigar, procesar y castigar con diligencia a los autores de esos</w:t>
      </w:r>
      <w:r>
        <w:rPr>
          <w:spacing w:val="-9"/>
          <w:sz w:val="20"/>
        </w:rPr>
        <w:t> </w:t>
      </w:r>
      <w:r>
        <w:rPr>
          <w:sz w:val="20"/>
        </w:rPr>
        <w:t>delitos</w:t>
      </w:r>
      <w:r>
        <w:rPr>
          <w:spacing w:val="-9"/>
          <w:sz w:val="20"/>
        </w:rPr>
        <w:t> </w:t>
      </w:r>
      <w:r>
        <w:rPr>
          <w:sz w:val="20"/>
        </w:rPr>
        <w:t>[…]”</w:t>
      </w:r>
      <w:hyperlink w:history="true" w:anchor="_bookmark114">
        <w:r>
          <w:rPr>
            <w:position w:val="7"/>
            <w:sz w:val="13"/>
          </w:rPr>
          <w:t>88</w:t>
        </w:r>
      </w:hyperlink>
      <w:r>
        <w:rPr>
          <w:spacing w:val="16"/>
          <w:position w:val="7"/>
          <w:sz w:val="13"/>
        </w:rPr>
        <w:t> </w:t>
      </w:r>
      <w:r>
        <w:rPr>
          <w:sz w:val="20"/>
        </w:rPr>
        <w:t>y</w:t>
      </w:r>
      <w:r>
        <w:rPr>
          <w:spacing w:val="-8"/>
          <w:sz w:val="20"/>
        </w:rPr>
        <w:t> </w:t>
      </w:r>
      <w:r>
        <w:rPr>
          <w:sz w:val="20"/>
        </w:rPr>
        <w:t>“establecer</w:t>
      </w:r>
      <w:r>
        <w:rPr>
          <w:spacing w:val="-9"/>
          <w:sz w:val="20"/>
        </w:rPr>
        <w:t> </w:t>
      </w:r>
      <w:r>
        <w:rPr>
          <w:sz w:val="20"/>
        </w:rPr>
        <w:t>un</w:t>
      </w:r>
      <w:r>
        <w:rPr>
          <w:spacing w:val="-7"/>
          <w:sz w:val="20"/>
        </w:rPr>
        <w:t> </w:t>
      </w:r>
      <w:r>
        <w:rPr>
          <w:sz w:val="20"/>
        </w:rPr>
        <w:t>entorno</w:t>
      </w:r>
      <w:r>
        <w:rPr>
          <w:spacing w:val="-7"/>
          <w:sz w:val="20"/>
        </w:rPr>
        <w:t> </w:t>
      </w:r>
      <w:r>
        <w:rPr>
          <w:sz w:val="20"/>
        </w:rPr>
        <w:t>seguro</w:t>
      </w:r>
      <w:r>
        <w:rPr>
          <w:spacing w:val="-9"/>
          <w:sz w:val="20"/>
        </w:rPr>
        <w:t> </w:t>
      </w:r>
      <w:r>
        <w:rPr>
          <w:sz w:val="20"/>
        </w:rPr>
        <w:t>y</w:t>
      </w:r>
      <w:r>
        <w:rPr>
          <w:spacing w:val="-8"/>
          <w:sz w:val="20"/>
        </w:rPr>
        <w:t> </w:t>
      </w:r>
      <w:r>
        <w:rPr>
          <w:sz w:val="20"/>
        </w:rPr>
        <w:t>propicio</w:t>
      </w:r>
      <w:r>
        <w:rPr>
          <w:spacing w:val="-9"/>
          <w:sz w:val="20"/>
        </w:rPr>
        <w:t> </w:t>
      </w:r>
      <w:r>
        <w:rPr>
          <w:sz w:val="20"/>
        </w:rPr>
        <w:t>para</w:t>
      </w:r>
      <w:r>
        <w:rPr>
          <w:spacing w:val="-8"/>
          <w:sz w:val="20"/>
        </w:rPr>
        <w:t> </w:t>
      </w:r>
      <w:r>
        <w:rPr>
          <w:sz w:val="20"/>
        </w:rPr>
        <w:t>que</w:t>
      </w:r>
      <w:r>
        <w:rPr>
          <w:spacing w:val="-9"/>
          <w:sz w:val="20"/>
        </w:rPr>
        <w:t> </w:t>
      </w:r>
      <w:r>
        <w:rPr>
          <w:sz w:val="20"/>
        </w:rPr>
        <w:t>los</w:t>
      </w:r>
      <w:r>
        <w:rPr>
          <w:spacing w:val="-6"/>
          <w:sz w:val="20"/>
        </w:rPr>
        <w:t> </w:t>
      </w:r>
      <w:r>
        <w:rPr>
          <w:sz w:val="20"/>
        </w:rPr>
        <w:t>defensores</w:t>
      </w:r>
      <w:r>
        <w:rPr>
          <w:spacing w:val="-9"/>
          <w:sz w:val="20"/>
        </w:rPr>
        <w:t> </w:t>
      </w:r>
      <w:r>
        <w:rPr>
          <w:sz w:val="20"/>
        </w:rPr>
        <w:t>actúen</w:t>
      </w:r>
    </w:p>
    <w:p>
      <w:pPr>
        <w:pStyle w:val="BodyText"/>
      </w:pPr>
    </w:p>
    <w:p>
      <w:pPr>
        <w:pStyle w:val="BodyText"/>
        <w:spacing w:before="4"/>
        <w:rPr>
          <w:sz w:val="15"/>
        </w:rPr>
      </w:pPr>
      <w:r>
        <w:rPr/>
        <w:pict>
          <v:rect style="position:absolute;margin-left:72pt;margin-top:10.519135pt;width:144pt;height:.599pt;mso-position-horizontal-relative:page;mso-position-vertical-relative:paragraph;z-index:-15717376;mso-wrap-distance-left:0;mso-wrap-distance-right:0" id="docshape24" filled="true" fillcolor="#000000" stroked="false">
            <v:fill type="solid"/>
            <w10:wrap type="topAndBottom"/>
          </v:rect>
        </w:pict>
      </w:r>
    </w:p>
    <w:p>
      <w:pPr>
        <w:spacing w:before="98"/>
        <w:ind w:left="119" w:right="193" w:firstLine="0"/>
        <w:jc w:val="both"/>
        <w:rPr>
          <w:sz w:val="16"/>
        </w:rPr>
      </w:pPr>
      <w:bookmarkStart w:name="_bookmark108" w:id="136"/>
      <w:bookmarkEnd w:id="136"/>
      <w:r>
        <w:rPr/>
      </w:r>
      <w:r>
        <w:rPr>
          <w:sz w:val="16"/>
          <w:vertAlign w:val="superscript"/>
        </w:rPr>
        <w:t>82</w:t>
      </w:r>
      <w:r>
        <w:rPr>
          <w:spacing w:val="80"/>
          <w:w w:val="150"/>
          <w:sz w:val="16"/>
          <w:vertAlign w:val="baseline"/>
        </w:rPr>
        <w:t>  </w:t>
      </w:r>
      <w:r>
        <w:rPr>
          <w:i/>
          <w:sz w:val="16"/>
          <w:vertAlign w:val="baseline"/>
        </w:rPr>
        <w:t>Cfr. </w:t>
      </w:r>
      <w:r>
        <w:rPr>
          <w:sz w:val="16"/>
          <w:vertAlign w:val="baseline"/>
        </w:rPr>
        <w:t>ONU, Asamblea General, </w:t>
      </w:r>
      <w:r>
        <w:rPr>
          <w:i/>
          <w:sz w:val="16"/>
          <w:vertAlign w:val="baseline"/>
        </w:rPr>
        <w:t>Declaración sobre el derecho y el deber de los individuos, grupos y las</w:t>
      </w:r>
      <w:r>
        <w:rPr>
          <w:i/>
          <w:sz w:val="16"/>
          <w:vertAlign w:val="baseline"/>
        </w:rPr>
        <w:t> instituciones de promover y proteger los derechos humanos y las libertades fundamentales universalmente reconocidos</w:t>
      </w:r>
      <w:r>
        <w:rPr>
          <w:sz w:val="16"/>
          <w:vertAlign w:val="baseline"/>
        </w:rPr>
        <w:t>. Doc. A/RES/53/144, 8 de marzo de 1999.</w:t>
      </w:r>
    </w:p>
    <w:p>
      <w:pPr>
        <w:spacing w:before="0"/>
        <w:ind w:left="119" w:right="197" w:firstLine="0"/>
        <w:jc w:val="both"/>
        <w:rPr>
          <w:sz w:val="16"/>
        </w:rPr>
      </w:pPr>
      <w:bookmarkStart w:name="_bookmark109" w:id="137"/>
      <w:bookmarkEnd w:id="137"/>
      <w:r>
        <w:rPr/>
      </w:r>
      <w:r>
        <w:rPr>
          <w:sz w:val="16"/>
          <w:vertAlign w:val="superscript"/>
        </w:rPr>
        <w:t>83</w:t>
      </w:r>
      <w:r>
        <w:rPr>
          <w:spacing w:val="80"/>
          <w:w w:val="150"/>
          <w:sz w:val="16"/>
          <w:vertAlign w:val="baseline"/>
        </w:rPr>
        <w:t>  </w:t>
      </w:r>
      <w:r>
        <w:rPr>
          <w:sz w:val="16"/>
          <w:vertAlign w:val="baseline"/>
        </w:rPr>
        <w:t>Chile es Estado parte del Acuerdo de Escazú desde el 13 de junio de 2022. </w:t>
      </w:r>
      <w:r>
        <w:rPr>
          <w:i/>
          <w:sz w:val="16"/>
          <w:vertAlign w:val="baseline"/>
        </w:rPr>
        <w:t>Cfr. </w:t>
      </w:r>
      <w:r>
        <w:rPr>
          <w:sz w:val="16"/>
          <w:vertAlign w:val="baseline"/>
        </w:rPr>
        <w:t>Ministerio de Relaciones Exteriores de Chile, Decreto 209 de 6 de julio de 2022, disponible en: </w:t>
      </w:r>
      <w:hyperlink r:id="rId14">
        <w:r>
          <w:rPr>
            <w:color w:val="0000FF"/>
            <w:spacing w:val="-2"/>
            <w:sz w:val="16"/>
            <w:u w:val="single" w:color="0000FF"/>
            <w:vertAlign w:val="baseline"/>
          </w:rPr>
          <w:t>https://www.bcn.cl/leychile/navegar?idNorma=1183363&amp;tipoVersion=0</w:t>
        </w:r>
      </w:hyperlink>
    </w:p>
    <w:p>
      <w:pPr>
        <w:spacing w:before="0"/>
        <w:ind w:left="119" w:right="194" w:firstLine="0"/>
        <w:jc w:val="both"/>
        <w:rPr>
          <w:sz w:val="16"/>
        </w:rPr>
      </w:pPr>
      <w:bookmarkStart w:name="_bookmark110" w:id="138"/>
      <w:bookmarkEnd w:id="138"/>
      <w:r>
        <w:rPr/>
      </w:r>
      <w:r>
        <w:rPr>
          <w:sz w:val="16"/>
          <w:vertAlign w:val="superscript"/>
        </w:rPr>
        <w:t>84</w:t>
      </w:r>
      <w:r>
        <w:rPr>
          <w:spacing w:val="80"/>
          <w:sz w:val="16"/>
          <w:vertAlign w:val="baseline"/>
        </w:rPr>
        <w:t>   </w:t>
      </w:r>
      <w:r>
        <w:rPr>
          <w:i/>
          <w:sz w:val="16"/>
          <w:vertAlign w:val="baseline"/>
        </w:rPr>
        <w:t>Cfr. </w:t>
      </w:r>
      <w:r>
        <w:rPr>
          <w:sz w:val="16"/>
          <w:vertAlign w:val="baseline"/>
        </w:rPr>
        <w:t>Acuerdo Regional sobre el Acceso a la Información, la Participación Pública y el Acceso a la Justicia en Asuntos Ambientales en América Latina y el Caribe (Acuerdo de Escazú), entrada en vigor el 22 de abril de 2021, </w:t>
      </w:r>
      <w:bookmarkStart w:name="_bookmark111" w:id="139"/>
      <w:bookmarkEnd w:id="139"/>
      <w:r>
        <w:rPr>
          <w:sz w:val="16"/>
          <w:vertAlign w:val="baseline"/>
        </w:rPr>
        <w:t>a</w:t>
      </w:r>
      <w:r>
        <w:rPr>
          <w:sz w:val="16"/>
          <w:vertAlign w:val="baseline"/>
        </w:rPr>
        <w:t>rtículo 9.1.</w:t>
      </w:r>
    </w:p>
    <w:p>
      <w:pPr>
        <w:spacing w:before="0"/>
        <w:ind w:left="119" w:right="194" w:firstLine="0"/>
        <w:jc w:val="both"/>
        <w:rPr>
          <w:sz w:val="16"/>
        </w:rPr>
      </w:pPr>
      <w:r>
        <w:rPr>
          <w:sz w:val="16"/>
          <w:vertAlign w:val="superscript"/>
        </w:rPr>
        <w:t>85</w:t>
      </w:r>
      <w:r>
        <w:rPr>
          <w:spacing w:val="80"/>
          <w:sz w:val="16"/>
          <w:vertAlign w:val="baseline"/>
        </w:rPr>
        <w:t>   </w:t>
      </w:r>
      <w:r>
        <w:rPr>
          <w:i/>
          <w:sz w:val="16"/>
          <w:vertAlign w:val="baseline"/>
        </w:rPr>
        <w:t>Cfr. ONU, Informe del Relator Especial sobre la situación de los defensores de los derechos humanos, </w:t>
      </w:r>
      <w:r>
        <w:rPr>
          <w:sz w:val="16"/>
          <w:vertAlign w:val="baseline"/>
        </w:rPr>
        <w:t>Sr. Michel Forst. Doc. A/71/281, 3 de agosto de 2016, párr. 7.</w:t>
      </w:r>
    </w:p>
    <w:p>
      <w:pPr>
        <w:spacing w:before="0"/>
        <w:ind w:left="119" w:right="194" w:firstLine="0"/>
        <w:jc w:val="both"/>
        <w:rPr>
          <w:sz w:val="16"/>
        </w:rPr>
      </w:pPr>
      <w:bookmarkStart w:name="_bookmark112" w:id="140"/>
      <w:bookmarkEnd w:id="140"/>
      <w:r>
        <w:rPr/>
      </w:r>
      <w:r>
        <w:rPr>
          <w:sz w:val="16"/>
          <w:vertAlign w:val="superscript"/>
        </w:rPr>
        <w:t>86</w:t>
      </w:r>
      <w:r>
        <w:rPr>
          <w:spacing w:val="80"/>
          <w:sz w:val="16"/>
          <w:vertAlign w:val="baseline"/>
        </w:rPr>
        <w:t>   </w:t>
      </w:r>
      <w:r>
        <w:rPr>
          <w:i/>
          <w:sz w:val="16"/>
          <w:vertAlign w:val="baseline"/>
        </w:rPr>
        <w:t>Cfr. ONU, Informe del Relator Especial sobre la situación de los defensores de los derechos humanos, </w:t>
      </w:r>
      <w:r>
        <w:rPr>
          <w:sz w:val="16"/>
          <w:vertAlign w:val="baseline"/>
        </w:rPr>
        <w:t>Sr. Michel Forst, </w:t>
      </w:r>
      <w:r>
        <w:rPr>
          <w:i/>
          <w:sz w:val="16"/>
          <w:vertAlign w:val="baseline"/>
        </w:rPr>
        <w:t>supra</w:t>
      </w:r>
      <w:r>
        <w:rPr>
          <w:sz w:val="16"/>
          <w:vertAlign w:val="baseline"/>
        </w:rPr>
        <w:t>, párr. 8.</w:t>
      </w:r>
    </w:p>
    <w:p>
      <w:pPr>
        <w:spacing w:before="0"/>
        <w:ind w:left="119" w:right="196" w:firstLine="0"/>
        <w:jc w:val="both"/>
        <w:rPr>
          <w:sz w:val="16"/>
        </w:rPr>
      </w:pPr>
      <w:bookmarkStart w:name="_bookmark113" w:id="141"/>
      <w:bookmarkEnd w:id="141"/>
      <w:r>
        <w:rPr/>
      </w:r>
      <w:r>
        <w:rPr>
          <w:sz w:val="16"/>
          <w:vertAlign w:val="superscript"/>
        </w:rPr>
        <w:t>87</w:t>
      </w:r>
      <w:r>
        <w:rPr>
          <w:spacing w:val="80"/>
          <w:sz w:val="16"/>
          <w:vertAlign w:val="baseline"/>
        </w:rPr>
        <w:t>  </w:t>
      </w:r>
      <w:r>
        <w:rPr>
          <w:i/>
          <w:sz w:val="16"/>
          <w:vertAlign w:val="baseline"/>
        </w:rPr>
        <w:t>Cfr. OEA, </w:t>
      </w:r>
      <w:r>
        <w:rPr>
          <w:sz w:val="16"/>
          <w:vertAlign w:val="baseline"/>
        </w:rPr>
        <w:t>Asamblea General, </w:t>
      </w:r>
      <w:r>
        <w:rPr>
          <w:i/>
          <w:sz w:val="16"/>
          <w:vertAlign w:val="baseline"/>
        </w:rPr>
        <w:t>Defensores de los derechos humanos en las Américas apoyo a las tareas que</w:t>
      </w:r>
      <w:r>
        <w:rPr>
          <w:i/>
          <w:sz w:val="16"/>
          <w:vertAlign w:val="baseline"/>
        </w:rPr>
        <w:t> desarrollan</w:t>
      </w:r>
      <w:r>
        <w:rPr>
          <w:i/>
          <w:spacing w:val="-6"/>
          <w:sz w:val="16"/>
          <w:vertAlign w:val="baseline"/>
        </w:rPr>
        <w:t> </w:t>
      </w:r>
      <w:r>
        <w:rPr>
          <w:i/>
          <w:sz w:val="16"/>
          <w:vertAlign w:val="baseline"/>
        </w:rPr>
        <w:t>las</w:t>
      </w:r>
      <w:r>
        <w:rPr>
          <w:i/>
          <w:spacing w:val="-7"/>
          <w:sz w:val="16"/>
          <w:vertAlign w:val="baseline"/>
        </w:rPr>
        <w:t> </w:t>
      </w:r>
      <w:r>
        <w:rPr>
          <w:i/>
          <w:sz w:val="16"/>
          <w:vertAlign w:val="baseline"/>
        </w:rPr>
        <w:t>personas,</w:t>
      </w:r>
      <w:r>
        <w:rPr>
          <w:i/>
          <w:spacing w:val="-8"/>
          <w:sz w:val="16"/>
          <w:vertAlign w:val="baseline"/>
        </w:rPr>
        <w:t> </w:t>
      </w:r>
      <w:r>
        <w:rPr>
          <w:i/>
          <w:sz w:val="16"/>
          <w:vertAlign w:val="baseline"/>
        </w:rPr>
        <w:t>grupos</w:t>
      </w:r>
      <w:r>
        <w:rPr>
          <w:i/>
          <w:spacing w:val="-7"/>
          <w:sz w:val="16"/>
          <w:vertAlign w:val="baseline"/>
        </w:rPr>
        <w:t> </w:t>
      </w:r>
      <w:r>
        <w:rPr>
          <w:i/>
          <w:sz w:val="16"/>
          <w:vertAlign w:val="baseline"/>
        </w:rPr>
        <w:t>y</w:t>
      </w:r>
      <w:r>
        <w:rPr>
          <w:i/>
          <w:spacing w:val="-6"/>
          <w:sz w:val="16"/>
          <w:vertAlign w:val="baseline"/>
        </w:rPr>
        <w:t> </w:t>
      </w:r>
      <w:r>
        <w:rPr>
          <w:i/>
          <w:sz w:val="16"/>
          <w:vertAlign w:val="baseline"/>
        </w:rPr>
        <w:t>organizaciones</w:t>
      </w:r>
      <w:r>
        <w:rPr>
          <w:i/>
          <w:spacing w:val="-7"/>
          <w:sz w:val="16"/>
          <w:vertAlign w:val="baseline"/>
        </w:rPr>
        <w:t> </w:t>
      </w:r>
      <w:r>
        <w:rPr>
          <w:i/>
          <w:sz w:val="16"/>
          <w:vertAlign w:val="baseline"/>
        </w:rPr>
        <w:t>de</w:t>
      </w:r>
      <w:r>
        <w:rPr>
          <w:i/>
          <w:spacing w:val="-7"/>
          <w:sz w:val="16"/>
          <w:vertAlign w:val="baseline"/>
        </w:rPr>
        <w:t> </w:t>
      </w:r>
      <w:r>
        <w:rPr>
          <w:i/>
          <w:sz w:val="16"/>
          <w:vertAlign w:val="baseline"/>
        </w:rPr>
        <w:t>la</w:t>
      </w:r>
      <w:r>
        <w:rPr>
          <w:i/>
          <w:spacing w:val="-6"/>
          <w:sz w:val="16"/>
          <w:vertAlign w:val="baseline"/>
        </w:rPr>
        <w:t> </w:t>
      </w:r>
      <w:r>
        <w:rPr>
          <w:i/>
          <w:sz w:val="16"/>
          <w:vertAlign w:val="baseline"/>
        </w:rPr>
        <w:t>sociedad</w:t>
      </w:r>
      <w:r>
        <w:rPr>
          <w:i/>
          <w:spacing w:val="-7"/>
          <w:sz w:val="16"/>
          <w:vertAlign w:val="baseline"/>
        </w:rPr>
        <w:t> </w:t>
      </w:r>
      <w:r>
        <w:rPr>
          <w:i/>
          <w:sz w:val="16"/>
          <w:vertAlign w:val="baseline"/>
        </w:rPr>
        <w:t>civil</w:t>
      </w:r>
      <w:r>
        <w:rPr>
          <w:i/>
          <w:spacing w:val="-8"/>
          <w:sz w:val="16"/>
          <w:vertAlign w:val="baseline"/>
        </w:rPr>
        <w:t> </w:t>
      </w:r>
      <w:r>
        <w:rPr>
          <w:i/>
          <w:sz w:val="16"/>
          <w:vertAlign w:val="baseline"/>
        </w:rPr>
        <w:t>para</w:t>
      </w:r>
      <w:r>
        <w:rPr>
          <w:i/>
          <w:spacing w:val="-8"/>
          <w:sz w:val="16"/>
          <w:vertAlign w:val="baseline"/>
        </w:rPr>
        <w:t> </w:t>
      </w:r>
      <w:r>
        <w:rPr>
          <w:i/>
          <w:sz w:val="16"/>
          <w:vertAlign w:val="baseline"/>
        </w:rPr>
        <w:t>la</w:t>
      </w:r>
      <w:r>
        <w:rPr>
          <w:i/>
          <w:spacing w:val="-8"/>
          <w:sz w:val="16"/>
          <w:vertAlign w:val="baseline"/>
        </w:rPr>
        <w:t> </w:t>
      </w:r>
      <w:r>
        <w:rPr>
          <w:i/>
          <w:sz w:val="16"/>
          <w:vertAlign w:val="baseline"/>
        </w:rPr>
        <w:t>promoción</w:t>
      </w:r>
      <w:r>
        <w:rPr>
          <w:i/>
          <w:spacing w:val="-8"/>
          <w:sz w:val="16"/>
          <w:vertAlign w:val="baseline"/>
        </w:rPr>
        <w:t> </w:t>
      </w:r>
      <w:r>
        <w:rPr>
          <w:i/>
          <w:sz w:val="16"/>
          <w:vertAlign w:val="baseline"/>
        </w:rPr>
        <w:t>y</w:t>
      </w:r>
      <w:r>
        <w:rPr>
          <w:i/>
          <w:spacing w:val="-9"/>
          <w:sz w:val="16"/>
          <w:vertAlign w:val="baseline"/>
        </w:rPr>
        <w:t> </w:t>
      </w:r>
      <w:r>
        <w:rPr>
          <w:i/>
          <w:sz w:val="16"/>
          <w:vertAlign w:val="baseline"/>
        </w:rPr>
        <w:t>protección</w:t>
      </w:r>
      <w:r>
        <w:rPr>
          <w:i/>
          <w:spacing w:val="-8"/>
          <w:sz w:val="16"/>
          <w:vertAlign w:val="baseline"/>
        </w:rPr>
        <w:t> </w:t>
      </w:r>
      <w:r>
        <w:rPr>
          <w:i/>
          <w:sz w:val="16"/>
          <w:vertAlign w:val="baseline"/>
        </w:rPr>
        <w:t>de</w:t>
      </w:r>
      <w:r>
        <w:rPr>
          <w:i/>
          <w:spacing w:val="-6"/>
          <w:sz w:val="16"/>
          <w:vertAlign w:val="baseline"/>
        </w:rPr>
        <w:t> </w:t>
      </w:r>
      <w:r>
        <w:rPr>
          <w:i/>
          <w:sz w:val="16"/>
          <w:vertAlign w:val="baseline"/>
        </w:rPr>
        <w:t>los</w:t>
      </w:r>
      <w:r>
        <w:rPr>
          <w:i/>
          <w:spacing w:val="-7"/>
          <w:sz w:val="16"/>
          <w:vertAlign w:val="baseline"/>
        </w:rPr>
        <w:t> </w:t>
      </w:r>
      <w:r>
        <w:rPr>
          <w:i/>
          <w:sz w:val="16"/>
          <w:vertAlign w:val="baseline"/>
        </w:rPr>
        <w:t>derechos </w:t>
      </w:r>
      <w:bookmarkStart w:name="_bookmark114" w:id="142"/>
      <w:bookmarkEnd w:id="142"/>
      <w:r>
        <w:rPr>
          <w:i/>
          <w:sz w:val="16"/>
          <w:vertAlign w:val="baseline"/>
        </w:rPr>
        <w:t>hum</w:t>
      </w:r>
      <w:r>
        <w:rPr>
          <w:i/>
          <w:sz w:val="16"/>
          <w:vertAlign w:val="baseline"/>
        </w:rPr>
        <w:t>anos en las Américas</w:t>
      </w:r>
      <w:r>
        <w:rPr>
          <w:sz w:val="16"/>
          <w:vertAlign w:val="baseline"/>
        </w:rPr>
        <w:t>. Doc. AG/RES. 1671 (XXIX-O/99), 7 de junio de 1999.</w:t>
      </w:r>
    </w:p>
    <w:p>
      <w:pPr>
        <w:spacing w:before="0"/>
        <w:ind w:left="119" w:right="194" w:firstLine="0"/>
        <w:jc w:val="both"/>
        <w:rPr>
          <w:sz w:val="16"/>
        </w:rPr>
      </w:pPr>
      <w:r>
        <w:rPr>
          <w:sz w:val="16"/>
          <w:vertAlign w:val="superscript"/>
        </w:rPr>
        <w:t>88</w:t>
      </w:r>
      <w:r>
        <w:rPr>
          <w:spacing w:val="80"/>
          <w:sz w:val="16"/>
          <w:vertAlign w:val="baseline"/>
        </w:rPr>
        <w:t>   </w:t>
      </w:r>
      <w:r>
        <w:rPr>
          <w:i/>
          <w:sz w:val="16"/>
          <w:vertAlign w:val="baseline"/>
        </w:rPr>
        <w:t>Cfr. ONU, Consejo de Derechos Humanos, Derecho a un medio ambiente limpio, saludable y sostenible: el</w:t>
      </w:r>
      <w:r>
        <w:rPr>
          <w:i/>
          <w:sz w:val="16"/>
          <w:vertAlign w:val="baseline"/>
        </w:rPr>
        <w:t> medio ambiente no tóxico. Informe del Relator Especial sobre la cuestión de las obligaciones de derechos humanos relacionados con el disfrute de un medio ambiente sin riesgos, limpio, saludable y sostenible, </w:t>
      </w:r>
      <w:r>
        <w:rPr>
          <w:sz w:val="16"/>
          <w:vertAlign w:val="baseline"/>
        </w:rPr>
        <w:t>Sr. David Boyd. Doc. A/HRC/49/53, 12 de enero de 2022, párr. 49, lit. g.</w:t>
      </w:r>
    </w:p>
    <w:p>
      <w:pPr>
        <w:spacing w:after="0"/>
        <w:jc w:val="both"/>
        <w:rPr>
          <w:sz w:val="16"/>
        </w:rPr>
        <w:sectPr>
          <w:pgSz w:w="12240" w:h="15840"/>
          <w:pgMar w:header="0" w:footer="715" w:top="1360" w:bottom="900" w:left="1320" w:right="1240"/>
        </w:sectPr>
      </w:pPr>
    </w:p>
    <w:p>
      <w:pPr>
        <w:pStyle w:val="BodyText"/>
        <w:spacing w:before="80"/>
        <w:ind w:left="119" w:right="199"/>
        <w:jc w:val="both"/>
      </w:pPr>
      <w:r>
        <w:rPr/>
        <w:t>sin</w:t>
      </w:r>
      <w:r>
        <w:rPr>
          <w:spacing w:val="-10"/>
        </w:rPr>
        <w:t> </w:t>
      </w:r>
      <w:r>
        <w:rPr/>
        <w:t>amenazas,</w:t>
      </w:r>
      <w:r>
        <w:rPr>
          <w:spacing w:val="-9"/>
        </w:rPr>
        <w:t> </w:t>
      </w:r>
      <w:r>
        <w:rPr/>
        <w:t>hostigamiento,</w:t>
      </w:r>
      <w:r>
        <w:rPr>
          <w:spacing w:val="-12"/>
        </w:rPr>
        <w:t> </w:t>
      </w:r>
      <w:r>
        <w:rPr/>
        <w:t>intimidación</w:t>
      </w:r>
      <w:r>
        <w:rPr>
          <w:spacing w:val="-10"/>
        </w:rPr>
        <w:t> </w:t>
      </w:r>
      <w:r>
        <w:rPr/>
        <w:t>ni</w:t>
      </w:r>
      <w:r>
        <w:rPr>
          <w:spacing w:val="-11"/>
        </w:rPr>
        <w:t> </w:t>
      </w:r>
      <w:r>
        <w:rPr/>
        <w:t>violencia”</w:t>
      </w:r>
      <w:hyperlink w:history="true" w:anchor="_bookmark115">
        <w:r>
          <w:rPr>
            <w:position w:val="7"/>
            <w:sz w:val="13"/>
          </w:rPr>
          <w:t>89</w:t>
        </w:r>
      </w:hyperlink>
      <w:r>
        <w:rPr/>
        <w:t>.</w:t>
      </w:r>
      <w:r>
        <w:rPr>
          <w:spacing w:val="-12"/>
        </w:rPr>
        <w:t> </w:t>
      </w:r>
      <w:r>
        <w:rPr/>
        <w:t>Lo</w:t>
      </w:r>
      <w:r>
        <w:rPr>
          <w:spacing w:val="-12"/>
        </w:rPr>
        <w:t> </w:t>
      </w:r>
      <w:r>
        <w:rPr/>
        <w:t>anterior,</w:t>
      </w:r>
      <w:r>
        <w:rPr>
          <w:spacing w:val="-10"/>
        </w:rPr>
        <w:t> </w:t>
      </w:r>
      <w:r>
        <w:rPr/>
        <w:t>en</w:t>
      </w:r>
      <w:r>
        <w:rPr>
          <w:spacing w:val="-8"/>
        </w:rPr>
        <w:t> </w:t>
      </w:r>
      <w:r>
        <w:rPr/>
        <w:t>el</w:t>
      </w:r>
      <w:r>
        <w:rPr>
          <w:spacing w:val="-11"/>
        </w:rPr>
        <w:t> </w:t>
      </w:r>
      <w:r>
        <w:rPr/>
        <w:t>entendido</w:t>
      </w:r>
      <w:r>
        <w:rPr>
          <w:spacing w:val="-12"/>
        </w:rPr>
        <w:t> </w:t>
      </w:r>
      <w:r>
        <w:rPr/>
        <w:t>de</w:t>
      </w:r>
      <w:r>
        <w:rPr>
          <w:spacing w:val="-10"/>
        </w:rPr>
        <w:t> </w:t>
      </w:r>
      <w:r>
        <w:rPr/>
        <w:t>que los defensores no pueden defender debidamente los derechos relacionados con el medio ambiente si no pueden ejercer sus propios derechos de acceso a la información, libertad de expresión,</w:t>
      </w:r>
      <w:r>
        <w:rPr>
          <w:spacing w:val="-8"/>
        </w:rPr>
        <w:t> </w:t>
      </w:r>
      <w:r>
        <w:rPr/>
        <w:t>reunión</w:t>
      </w:r>
      <w:r>
        <w:rPr>
          <w:spacing w:val="-7"/>
        </w:rPr>
        <w:t> </w:t>
      </w:r>
      <w:r>
        <w:rPr/>
        <w:t>y</w:t>
      </w:r>
      <w:r>
        <w:rPr>
          <w:spacing w:val="-11"/>
        </w:rPr>
        <w:t> </w:t>
      </w:r>
      <w:r>
        <w:rPr/>
        <w:t>asociación</w:t>
      </w:r>
      <w:r>
        <w:rPr>
          <w:spacing w:val="-9"/>
        </w:rPr>
        <w:t> </w:t>
      </w:r>
      <w:r>
        <w:rPr/>
        <w:t>pacíficas,</w:t>
      </w:r>
      <w:r>
        <w:rPr>
          <w:spacing w:val="-11"/>
        </w:rPr>
        <w:t> </w:t>
      </w:r>
      <w:r>
        <w:rPr/>
        <w:t>las</w:t>
      </w:r>
      <w:r>
        <w:rPr>
          <w:spacing w:val="-11"/>
        </w:rPr>
        <w:t> </w:t>
      </w:r>
      <w:r>
        <w:rPr/>
        <w:t>garantías</w:t>
      </w:r>
      <w:r>
        <w:rPr>
          <w:spacing w:val="-11"/>
        </w:rPr>
        <w:t> </w:t>
      </w:r>
      <w:r>
        <w:rPr/>
        <w:t>de</w:t>
      </w:r>
      <w:r>
        <w:rPr>
          <w:spacing w:val="-11"/>
        </w:rPr>
        <w:t> </w:t>
      </w:r>
      <w:r>
        <w:rPr/>
        <w:t>no</w:t>
      </w:r>
      <w:r>
        <w:rPr>
          <w:spacing w:val="-11"/>
        </w:rPr>
        <w:t> </w:t>
      </w:r>
      <w:r>
        <w:rPr/>
        <w:t>discriminación</w:t>
      </w:r>
      <w:r>
        <w:rPr>
          <w:spacing w:val="-7"/>
        </w:rPr>
        <w:t> </w:t>
      </w:r>
      <w:r>
        <w:rPr/>
        <w:t>y</w:t>
      </w:r>
      <w:r>
        <w:rPr>
          <w:spacing w:val="-11"/>
        </w:rPr>
        <w:t> </w:t>
      </w:r>
      <w:r>
        <w:rPr/>
        <w:t>la</w:t>
      </w:r>
      <w:r>
        <w:rPr>
          <w:spacing w:val="-8"/>
        </w:rPr>
        <w:t> </w:t>
      </w:r>
      <w:r>
        <w:rPr/>
        <w:t>participación en la adopción de decisiones</w:t>
      </w:r>
      <w:hyperlink w:history="true" w:anchor="_bookmark116">
        <w:r>
          <w:rPr>
            <w:position w:val="7"/>
            <w:sz w:val="13"/>
          </w:rPr>
          <w:t>90</w:t>
        </w:r>
      </w:hyperlink>
      <w:r>
        <w:rPr/>
        <w:t>.</w:t>
      </w:r>
    </w:p>
    <w:p>
      <w:pPr>
        <w:pStyle w:val="BodyText"/>
        <w:spacing w:before="1"/>
      </w:pPr>
    </w:p>
    <w:p>
      <w:pPr>
        <w:pStyle w:val="ListParagraph"/>
        <w:numPr>
          <w:ilvl w:val="0"/>
          <w:numId w:val="12"/>
        </w:numPr>
        <w:tabs>
          <w:tab w:pos="829" w:val="left" w:leader="none"/>
        </w:tabs>
        <w:spacing w:line="240" w:lineRule="auto" w:before="0" w:after="0"/>
        <w:ind w:left="120" w:right="196" w:hanging="1"/>
        <w:jc w:val="both"/>
        <w:rPr>
          <w:sz w:val="20"/>
        </w:rPr>
      </w:pPr>
      <w:r>
        <w:rPr>
          <w:sz w:val="20"/>
        </w:rPr>
        <w:t>Por su parte, el Consejo de Derechos Humanos de las Naciones Unidas ha reconocido la importancia de la labor que realizan los defensores de derechos humanos, incluidos los relacionados con el medio ambiente, para que los Estados cumplan con las obligaciones emanadas del Acuerdo de París y la implementación de la Agenda 2030 para el Desarrollo Sostenible</w:t>
      </w:r>
      <w:r>
        <w:rPr>
          <w:spacing w:val="-7"/>
          <w:sz w:val="20"/>
        </w:rPr>
        <w:t> </w:t>
      </w:r>
      <w:r>
        <w:rPr>
          <w:sz w:val="20"/>
        </w:rPr>
        <w:t>y,</w:t>
      </w:r>
      <w:r>
        <w:rPr>
          <w:spacing w:val="-6"/>
          <w:sz w:val="20"/>
        </w:rPr>
        <w:t> </w:t>
      </w:r>
      <w:r>
        <w:rPr>
          <w:sz w:val="20"/>
        </w:rPr>
        <w:t>por</w:t>
      </w:r>
      <w:r>
        <w:rPr>
          <w:spacing w:val="-9"/>
          <w:sz w:val="20"/>
        </w:rPr>
        <w:t> </w:t>
      </w:r>
      <w:r>
        <w:rPr>
          <w:sz w:val="20"/>
        </w:rPr>
        <w:t>tanto,</w:t>
      </w:r>
      <w:r>
        <w:rPr>
          <w:spacing w:val="-6"/>
          <w:sz w:val="20"/>
        </w:rPr>
        <w:t> </w:t>
      </w:r>
      <w:r>
        <w:rPr>
          <w:sz w:val="20"/>
        </w:rPr>
        <w:t>ha</w:t>
      </w:r>
      <w:r>
        <w:rPr>
          <w:spacing w:val="-8"/>
          <w:sz w:val="20"/>
        </w:rPr>
        <w:t> </w:t>
      </w:r>
      <w:r>
        <w:rPr>
          <w:sz w:val="20"/>
        </w:rPr>
        <w:t>destacado</w:t>
      </w:r>
      <w:r>
        <w:rPr>
          <w:spacing w:val="-4"/>
          <w:sz w:val="20"/>
        </w:rPr>
        <w:t> </w:t>
      </w:r>
      <w:r>
        <w:rPr>
          <w:sz w:val="20"/>
        </w:rPr>
        <w:t>el</w:t>
      </w:r>
      <w:r>
        <w:rPr>
          <w:spacing w:val="-7"/>
          <w:sz w:val="20"/>
        </w:rPr>
        <w:t> </w:t>
      </w:r>
      <w:r>
        <w:rPr>
          <w:sz w:val="20"/>
        </w:rPr>
        <w:t>deber</w:t>
      </w:r>
      <w:r>
        <w:rPr>
          <w:spacing w:val="-7"/>
          <w:sz w:val="20"/>
        </w:rPr>
        <w:t> </w:t>
      </w:r>
      <w:r>
        <w:rPr>
          <w:sz w:val="20"/>
        </w:rPr>
        <w:t>de</w:t>
      </w:r>
      <w:r>
        <w:rPr>
          <w:spacing w:val="-9"/>
          <w:sz w:val="20"/>
        </w:rPr>
        <w:t> </w:t>
      </w:r>
      <w:r>
        <w:rPr>
          <w:sz w:val="20"/>
        </w:rPr>
        <w:t>garantizarles</w:t>
      </w:r>
      <w:r>
        <w:rPr>
          <w:spacing w:val="-6"/>
          <w:sz w:val="20"/>
        </w:rPr>
        <w:t> </w:t>
      </w:r>
      <w:r>
        <w:rPr>
          <w:sz w:val="20"/>
        </w:rPr>
        <w:t>“un</w:t>
      </w:r>
      <w:r>
        <w:rPr>
          <w:spacing w:val="-7"/>
          <w:sz w:val="20"/>
        </w:rPr>
        <w:t> </w:t>
      </w:r>
      <w:r>
        <w:rPr>
          <w:sz w:val="20"/>
        </w:rPr>
        <w:t>entorno</w:t>
      </w:r>
      <w:r>
        <w:rPr>
          <w:spacing w:val="-7"/>
          <w:sz w:val="20"/>
        </w:rPr>
        <w:t> </w:t>
      </w:r>
      <w:r>
        <w:rPr>
          <w:sz w:val="20"/>
        </w:rPr>
        <w:t>seguro</w:t>
      </w:r>
      <w:r>
        <w:rPr>
          <w:spacing w:val="-6"/>
          <w:sz w:val="20"/>
        </w:rPr>
        <w:t> </w:t>
      </w:r>
      <w:r>
        <w:rPr>
          <w:sz w:val="20"/>
        </w:rPr>
        <w:t>y</w:t>
      </w:r>
      <w:r>
        <w:rPr>
          <w:spacing w:val="-6"/>
          <w:sz w:val="20"/>
        </w:rPr>
        <w:t> </w:t>
      </w:r>
      <w:r>
        <w:rPr>
          <w:sz w:val="20"/>
        </w:rPr>
        <w:t>propicio que les permita llevar a cabo su labor sin obstáculos ni inseguridad”</w:t>
      </w:r>
      <w:hyperlink w:history="true" w:anchor="_bookmark117">
        <w:r>
          <w:rPr>
            <w:position w:val="7"/>
            <w:sz w:val="13"/>
          </w:rPr>
          <w:t>91</w:t>
        </w:r>
      </w:hyperlink>
      <w:r>
        <w:rPr>
          <w:sz w:val="20"/>
        </w:rPr>
        <w:t>.</w:t>
      </w:r>
    </w:p>
    <w:p>
      <w:pPr>
        <w:pStyle w:val="BodyText"/>
      </w:pPr>
    </w:p>
    <w:p>
      <w:pPr>
        <w:pStyle w:val="ListParagraph"/>
        <w:numPr>
          <w:ilvl w:val="0"/>
          <w:numId w:val="12"/>
        </w:numPr>
        <w:tabs>
          <w:tab w:pos="829" w:val="left" w:leader="none"/>
        </w:tabs>
        <w:spacing w:line="240" w:lineRule="auto" w:before="0" w:after="0"/>
        <w:ind w:left="120" w:right="197" w:firstLine="0"/>
        <w:jc w:val="both"/>
        <w:rPr>
          <w:sz w:val="20"/>
        </w:rPr>
      </w:pPr>
      <w:r>
        <w:rPr>
          <w:sz w:val="20"/>
        </w:rPr>
        <w:t>En el mismo sentido, el artículo 9 del Acuerdo de Escazú prevé la obligación de los Estados parte de garantizar “un entorno seguro y propicio” para que los defensores de los derechos humanos en asuntos ambientales “puedan actuar sin amenazas, restricciones e inseguridad”. Asimismo, establece que los Estados deben tomar “las medidas adecuadas y efectivas</w:t>
      </w:r>
      <w:r>
        <w:rPr>
          <w:spacing w:val="-2"/>
          <w:sz w:val="20"/>
        </w:rPr>
        <w:t> </w:t>
      </w:r>
      <w:r>
        <w:rPr>
          <w:sz w:val="20"/>
        </w:rPr>
        <w:t>para reconocer,</w:t>
      </w:r>
      <w:r>
        <w:rPr>
          <w:spacing w:val="-2"/>
          <w:sz w:val="20"/>
        </w:rPr>
        <w:t> </w:t>
      </w:r>
      <w:r>
        <w:rPr>
          <w:sz w:val="20"/>
        </w:rPr>
        <w:t>proteger</w:t>
      </w:r>
      <w:r>
        <w:rPr>
          <w:spacing w:val="-3"/>
          <w:sz w:val="20"/>
        </w:rPr>
        <w:t> </w:t>
      </w:r>
      <w:r>
        <w:rPr>
          <w:sz w:val="20"/>
        </w:rPr>
        <w:t>y</w:t>
      </w:r>
      <w:r>
        <w:rPr>
          <w:spacing w:val="-2"/>
          <w:sz w:val="20"/>
        </w:rPr>
        <w:t> </w:t>
      </w:r>
      <w:r>
        <w:rPr>
          <w:sz w:val="20"/>
        </w:rPr>
        <w:t>promover”</w:t>
      </w:r>
      <w:r>
        <w:rPr>
          <w:spacing w:val="-1"/>
          <w:sz w:val="20"/>
        </w:rPr>
        <w:t> </w:t>
      </w:r>
      <w:r>
        <w:rPr>
          <w:sz w:val="20"/>
        </w:rPr>
        <w:t>todos</w:t>
      </w:r>
      <w:r>
        <w:rPr>
          <w:spacing w:val="-1"/>
          <w:sz w:val="20"/>
        </w:rPr>
        <w:t> </w:t>
      </w:r>
      <w:r>
        <w:rPr>
          <w:sz w:val="20"/>
        </w:rPr>
        <w:t>sus</w:t>
      </w:r>
      <w:r>
        <w:rPr>
          <w:spacing w:val="-2"/>
          <w:sz w:val="20"/>
        </w:rPr>
        <w:t> </w:t>
      </w:r>
      <w:r>
        <w:rPr>
          <w:sz w:val="20"/>
        </w:rPr>
        <w:t>derechos;</w:t>
      </w:r>
      <w:r>
        <w:rPr>
          <w:spacing w:val="-1"/>
          <w:sz w:val="20"/>
        </w:rPr>
        <w:t> </w:t>
      </w:r>
      <w:r>
        <w:rPr>
          <w:sz w:val="20"/>
        </w:rPr>
        <w:t>incluidos</w:t>
      </w:r>
      <w:r>
        <w:rPr>
          <w:spacing w:val="-2"/>
          <w:sz w:val="20"/>
        </w:rPr>
        <w:t> </w:t>
      </w:r>
      <w:r>
        <w:rPr>
          <w:sz w:val="20"/>
        </w:rPr>
        <w:t>los</w:t>
      </w:r>
      <w:r>
        <w:rPr>
          <w:spacing w:val="-2"/>
          <w:sz w:val="20"/>
        </w:rPr>
        <w:t> </w:t>
      </w:r>
      <w:r>
        <w:rPr>
          <w:sz w:val="20"/>
        </w:rPr>
        <w:t>derechos</w:t>
      </w:r>
      <w:r>
        <w:rPr>
          <w:spacing w:val="-2"/>
          <w:sz w:val="20"/>
        </w:rPr>
        <w:t> </w:t>
      </w:r>
      <w:r>
        <w:rPr>
          <w:sz w:val="20"/>
        </w:rPr>
        <w:t>a la vida, a la integridad personal, la libertad de opinión y expresión. Dentro de los principios generales</w:t>
      </w:r>
      <w:r>
        <w:rPr>
          <w:spacing w:val="-10"/>
          <w:sz w:val="20"/>
        </w:rPr>
        <w:t> </w:t>
      </w:r>
      <w:r>
        <w:rPr>
          <w:sz w:val="20"/>
        </w:rPr>
        <w:t>también</w:t>
      </w:r>
      <w:r>
        <w:rPr>
          <w:spacing w:val="-5"/>
          <w:sz w:val="20"/>
        </w:rPr>
        <w:t> </w:t>
      </w:r>
      <w:r>
        <w:rPr>
          <w:sz w:val="20"/>
        </w:rPr>
        <w:t>se</w:t>
      </w:r>
      <w:r>
        <w:rPr>
          <w:spacing w:val="-8"/>
          <w:sz w:val="20"/>
        </w:rPr>
        <w:t> </w:t>
      </w:r>
      <w:r>
        <w:rPr>
          <w:sz w:val="20"/>
        </w:rPr>
        <w:t>establece</w:t>
      </w:r>
      <w:r>
        <w:rPr>
          <w:spacing w:val="-8"/>
          <w:sz w:val="20"/>
        </w:rPr>
        <w:t> </w:t>
      </w:r>
      <w:r>
        <w:rPr>
          <w:sz w:val="20"/>
        </w:rPr>
        <w:t>que</w:t>
      </w:r>
      <w:r>
        <w:rPr>
          <w:spacing w:val="-8"/>
          <w:sz w:val="20"/>
        </w:rPr>
        <w:t> </w:t>
      </w:r>
      <w:r>
        <w:rPr>
          <w:sz w:val="20"/>
        </w:rPr>
        <w:t>cada</w:t>
      </w:r>
      <w:r>
        <w:rPr>
          <w:spacing w:val="-6"/>
          <w:sz w:val="20"/>
        </w:rPr>
        <w:t> </w:t>
      </w:r>
      <w:r>
        <w:rPr>
          <w:sz w:val="20"/>
        </w:rPr>
        <w:t>Parte</w:t>
      </w:r>
      <w:r>
        <w:rPr>
          <w:spacing w:val="-5"/>
          <w:sz w:val="20"/>
        </w:rPr>
        <w:t> </w:t>
      </w:r>
      <w:r>
        <w:rPr>
          <w:sz w:val="20"/>
        </w:rPr>
        <w:t>velará</w:t>
      </w:r>
      <w:r>
        <w:rPr>
          <w:spacing w:val="-9"/>
          <w:sz w:val="20"/>
        </w:rPr>
        <w:t> </w:t>
      </w:r>
      <w:r>
        <w:rPr>
          <w:sz w:val="20"/>
        </w:rPr>
        <w:t>por</w:t>
      </w:r>
      <w:r>
        <w:rPr>
          <w:spacing w:val="-8"/>
          <w:sz w:val="20"/>
        </w:rPr>
        <w:t> </w:t>
      </w:r>
      <w:r>
        <w:rPr>
          <w:sz w:val="20"/>
        </w:rPr>
        <w:t>que</w:t>
      </w:r>
      <w:r>
        <w:rPr>
          <w:spacing w:val="-8"/>
          <w:sz w:val="20"/>
        </w:rPr>
        <w:t> </w:t>
      </w:r>
      <w:r>
        <w:rPr>
          <w:sz w:val="20"/>
        </w:rPr>
        <w:t>los</w:t>
      </w:r>
      <w:r>
        <w:rPr>
          <w:spacing w:val="-7"/>
          <w:sz w:val="20"/>
        </w:rPr>
        <w:t> </w:t>
      </w:r>
      <w:r>
        <w:rPr>
          <w:sz w:val="20"/>
        </w:rPr>
        <w:t>derechos</w:t>
      </w:r>
      <w:r>
        <w:rPr>
          <w:spacing w:val="-7"/>
          <w:sz w:val="20"/>
        </w:rPr>
        <w:t> </w:t>
      </w:r>
      <w:r>
        <w:rPr>
          <w:sz w:val="20"/>
        </w:rPr>
        <w:t>reconocidos</w:t>
      </w:r>
      <w:r>
        <w:rPr>
          <w:spacing w:val="-7"/>
          <w:sz w:val="20"/>
        </w:rPr>
        <w:t> </w:t>
      </w:r>
      <w:r>
        <w:rPr>
          <w:sz w:val="20"/>
        </w:rPr>
        <w:t>en</w:t>
      </w:r>
      <w:r>
        <w:rPr>
          <w:spacing w:val="-5"/>
          <w:sz w:val="20"/>
        </w:rPr>
        <w:t> </w:t>
      </w:r>
      <w:r>
        <w:rPr>
          <w:sz w:val="20"/>
        </w:rPr>
        <w:t>el Acuerdo sean libremente ejercidos (numeral 2) y garantizará un entorno propicio para el trabajo</w:t>
      </w:r>
      <w:r>
        <w:rPr>
          <w:spacing w:val="-3"/>
          <w:sz w:val="20"/>
        </w:rPr>
        <w:t> </w:t>
      </w:r>
      <w:r>
        <w:rPr>
          <w:sz w:val="20"/>
        </w:rPr>
        <w:t>de</w:t>
      </w:r>
      <w:r>
        <w:rPr>
          <w:spacing w:val="-3"/>
          <w:sz w:val="20"/>
        </w:rPr>
        <w:t> </w:t>
      </w:r>
      <w:r>
        <w:rPr>
          <w:sz w:val="20"/>
        </w:rPr>
        <w:t>las</w:t>
      </w:r>
      <w:r>
        <w:rPr>
          <w:spacing w:val="-2"/>
          <w:sz w:val="20"/>
        </w:rPr>
        <w:t> </w:t>
      </w:r>
      <w:r>
        <w:rPr>
          <w:sz w:val="20"/>
        </w:rPr>
        <w:t>personas,</w:t>
      </w:r>
      <w:r>
        <w:rPr>
          <w:spacing w:val="-1"/>
          <w:sz w:val="20"/>
        </w:rPr>
        <w:t> </w:t>
      </w:r>
      <w:r>
        <w:rPr>
          <w:sz w:val="20"/>
        </w:rPr>
        <w:t>asociaciones,</w:t>
      </w:r>
      <w:r>
        <w:rPr>
          <w:spacing w:val="-1"/>
          <w:sz w:val="20"/>
        </w:rPr>
        <w:t> </w:t>
      </w:r>
      <w:r>
        <w:rPr>
          <w:sz w:val="20"/>
        </w:rPr>
        <w:t>organizaciones</w:t>
      </w:r>
      <w:r>
        <w:rPr>
          <w:spacing w:val="-1"/>
          <w:sz w:val="20"/>
        </w:rPr>
        <w:t> </w:t>
      </w:r>
      <w:r>
        <w:rPr>
          <w:sz w:val="20"/>
        </w:rPr>
        <w:t>o</w:t>
      </w:r>
      <w:r>
        <w:rPr>
          <w:spacing w:val="-3"/>
          <w:sz w:val="20"/>
        </w:rPr>
        <w:t> </w:t>
      </w:r>
      <w:r>
        <w:rPr>
          <w:sz w:val="20"/>
        </w:rPr>
        <w:t>grupos</w:t>
      </w:r>
      <w:r>
        <w:rPr>
          <w:spacing w:val="-2"/>
          <w:sz w:val="20"/>
        </w:rPr>
        <w:t> </w:t>
      </w:r>
      <w:r>
        <w:rPr>
          <w:sz w:val="20"/>
        </w:rPr>
        <w:t>que</w:t>
      </w:r>
      <w:r>
        <w:rPr>
          <w:spacing w:val="-3"/>
          <w:sz w:val="20"/>
        </w:rPr>
        <w:t> </w:t>
      </w:r>
      <w:r>
        <w:rPr>
          <w:sz w:val="20"/>
        </w:rPr>
        <w:t>promuevan</w:t>
      </w:r>
      <w:r>
        <w:rPr>
          <w:spacing w:val="-2"/>
          <w:sz w:val="20"/>
        </w:rPr>
        <w:t> </w:t>
      </w:r>
      <w:r>
        <w:rPr>
          <w:sz w:val="20"/>
        </w:rPr>
        <w:t>la</w:t>
      </w:r>
      <w:r>
        <w:rPr>
          <w:spacing w:val="-2"/>
          <w:sz w:val="20"/>
        </w:rPr>
        <w:t> </w:t>
      </w:r>
      <w:r>
        <w:rPr>
          <w:sz w:val="20"/>
        </w:rPr>
        <w:t>protección del medio ambiente, proporcionándoles reconocimiento y protección (numeral 6). En particular, el Acuerdo de Escazú toma en consideración la Agenda 2030 para el Desarrollo Sostenible</w:t>
      </w:r>
      <w:r>
        <w:rPr>
          <w:spacing w:val="-18"/>
          <w:sz w:val="20"/>
        </w:rPr>
        <w:t> </w:t>
      </w:r>
      <w:r>
        <w:rPr>
          <w:sz w:val="20"/>
        </w:rPr>
        <w:t>y</w:t>
      </w:r>
      <w:r>
        <w:rPr>
          <w:spacing w:val="-18"/>
          <w:sz w:val="20"/>
        </w:rPr>
        <w:t> </w:t>
      </w:r>
      <w:r>
        <w:rPr>
          <w:sz w:val="20"/>
        </w:rPr>
        <w:t>los</w:t>
      </w:r>
      <w:r>
        <w:rPr>
          <w:spacing w:val="-17"/>
          <w:sz w:val="20"/>
        </w:rPr>
        <w:t> </w:t>
      </w:r>
      <w:r>
        <w:rPr>
          <w:sz w:val="20"/>
        </w:rPr>
        <w:t>Objetivos</w:t>
      </w:r>
      <w:r>
        <w:rPr>
          <w:spacing w:val="-18"/>
          <w:sz w:val="20"/>
        </w:rPr>
        <w:t> </w:t>
      </w:r>
      <w:r>
        <w:rPr>
          <w:sz w:val="20"/>
        </w:rPr>
        <w:t>de</w:t>
      </w:r>
      <w:r>
        <w:rPr>
          <w:spacing w:val="-17"/>
          <w:sz w:val="20"/>
        </w:rPr>
        <w:t> </w:t>
      </w:r>
      <w:r>
        <w:rPr>
          <w:sz w:val="20"/>
        </w:rPr>
        <w:t>Desarrollo</w:t>
      </w:r>
      <w:r>
        <w:rPr>
          <w:spacing w:val="-18"/>
          <w:sz w:val="20"/>
        </w:rPr>
        <w:t> </w:t>
      </w:r>
      <w:r>
        <w:rPr>
          <w:sz w:val="20"/>
        </w:rPr>
        <w:t>Sostenible</w:t>
      </w:r>
      <w:r>
        <w:rPr>
          <w:spacing w:val="-18"/>
          <w:sz w:val="20"/>
        </w:rPr>
        <w:t> </w:t>
      </w:r>
      <w:r>
        <w:rPr>
          <w:sz w:val="20"/>
        </w:rPr>
        <w:t>(ODS),</w:t>
      </w:r>
      <w:r>
        <w:rPr>
          <w:spacing w:val="-17"/>
          <w:sz w:val="20"/>
        </w:rPr>
        <w:t> </w:t>
      </w:r>
      <w:r>
        <w:rPr>
          <w:sz w:val="20"/>
        </w:rPr>
        <w:t>y</w:t>
      </w:r>
      <w:r>
        <w:rPr>
          <w:spacing w:val="-18"/>
          <w:sz w:val="20"/>
        </w:rPr>
        <w:t> </w:t>
      </w:r>
      <w:r>
        <w:rPr>
          <w:sz w:val="20"/>
        </w:rPr>
        <w:t>recuerda</w:t>
      </w:r>
      <w:r>
        <w:rPr>
          <w:spacing w:val="-16"/>
          <w:sz w:val="20"/>
        </w:rPr>
        <w:t> </w:t>
      </w:r>
      <w:r>
        <w:rPr>
          <w:sz w:val="20"/>
        </w:rPr>
        <w:t>el</w:t>
      </w:r>
      <w:r>
        <w:rPr>
          <w:spacing w:val="-15"/>
          <w:sz w:val="20"/>
        </w:rPr>
        <w:t> </w:t>
      </w:r>
      <w:r>
        <w:rPr>
          <w:sz w:val="20"/>
        </w:rPr>
        <w:t>compromiso</w:t>
      </w:r>
      <w:r>
        <w:rPr>
          <w:spacing w:val="-18"/>
          <w:sz w:val="20"/>
        </w:rPr>
        <w:t> </w:t>
      </w:r>
      <w:r>
        <w:rPr>
          <w:sz w:val="20"/>
        </w:rPr>
        <w:t>de</w:t>
      </w:r>
      <w:r>
        <w:rPr>
          <w:spacing w:val="-17"/>
          <w:sz w:val="20"/>
        </w:rPr>
        <w:t> </w:t>
      </w:r>
      <w:r>
        <w:rPr>
          <w:sz w:val="20"/>
        </w:rPr>
        <w:t>lograr el desarrollo sostenible, de forma equilibrada e integrada, en sus tres dimensiones: económica, social y ambiental. Además, pone de presente que, en el documento final de la Conferencia</w:t>
      </w:r>
      <w:r>
        <w:rPr>
          <w:spacing w:val="-8"/>
          <w:sz w:val="20"/>
        </w:rPr>
        <w:t> </w:t>
      </w:r>
      <w:r>
        <w:rPr>
          <w:sz w:val="20"/>
        </w:rPr>
        <w:t>de</w:t>
      </w:r>
      <w:r>
        <w:rPr>
          <w:spacing w:val="-9"/>
          <w:sz w:val="20"/>
        </w:rPr>
        <w:t> </w:t>
      </w:r>
      <w:r>
        <w:rPr>
          <w:sz w:val="20"/>
        </w:rPr>
        <w:t>las</w:t>
      </w:r>
      <w:r>
        <w:rPr>
          <w:spacing w:val="-6"/>
          <w:sz w:val="20"/>
        </w:rPr>
        <w:t> </w:t>
      </w:r>
      <w:r>
        <w:rPr>
          <w:sz w:val="20"/>
        </w:rPr>
        <w:t>Naciones</w:t>
      </w:r>
      <w:r>
        <w:rPr>
          <w:spacing w:val="-6"/>
          <w:sz w:val="20"/>
        </w:rPr>
        <w:t> </w:t>
      </w:r>
      <w:r>
        <w:rPr>
          <w:sz w:val="20"/>
        </w:rPr>
        <w:t>Unidas</w:t>
      </w:r>
      <w:r>
        <w:rPr>
          <w:spacing w:val="-9"/>
          <w:sz w:val="20"/>
        </w:rPr>
        <w:t> </w:t>
      </w:r>
      <w:r>
        <w:rPr>
          <w:sz w:val="20"/>
        </w:rPr>
        <w:t>sobre</w:t>
      </w:r>
      <w:r>
        <w:rPr>
          <w:spacing w:val="-7"/>
          <w:sz w:val="20"/>
        </w:rPr>
        <w:t> </w:t>
      </w:r>
      <w:r>
        <w:rPr>
          <w:sz w:val="20"/>
        </w:rPr>
        <w:t>el</w:t>
      </w:r>
      <w:r>
        <w:rPr>
          <w:spacing w:val="-8"/>
          <w:sz w:val="20"/>
        </w:rPr>
        <w:t> </w:t>
      </w:r>
      <w:r>
        <w:rPr>
          <w:sz w:val="20"/>
        </w:rPr>
        <w:t>Desarrollo</w:t>
      </w:r>
      <w:r>
        <w:rPr>
          <w:spacing w:val="-9"/>
          <w:sz w:val="20"/>
        </w:rPr>
        <w:t> </w:t>
      </w:r>
      <w:r>
        <w:rPr>
          <w:sz w:val="20"/>
        </w:rPr>
        <w:t>Sostenible</w:t>
      </w:r>
      <w:r>
        <w:rPr>
          <w:spacing w:val="-7"/>
          <w:sz w:val="20"/>
        </w:rPr>
        <w:t> </w:t>
      </w:r>
      <w:r>
        <w:rPr>
          <w:sz w:val="20"/>
        </w:rPr>
        <w:t>de</w:t>
      </w:r>
      <w:r>
        <w:rPr>
          <w:spacing w:val="-9"/>
          <w:sz w:val="20"/>
        </w:rPr>
        <w:t> </w:t>
      </w:r>
      <w:r>
        <w:rPr>
          <w:sz w:val="20"/>
        </w:rPr>
        <w:t>2012</w:t>
      </w:r>
      <w:r>
        <w:rPr>
          <w:spacing w:val="-7"/>
          <w:sz w:val="20"/>
        </w:rPr>
        <w:t> </w:t>
      </w:r>
      <w:r>
        <w:rPr>
          <w:sz w:val="20"/>
        </w:rPr>
        <w:t>titulado</w:t>
      </w:r>
      <w:r>
        <w:rPr>
          <w:spacing w:val="-9"/>
          <w:sz w:val="20"/>
        </w:rPr>
        <w:t> </w:t>
      </w:r>
      <w:r>
        <w:rPr>
          <w:sz w:val="20"/>
        </w:rPr>
        <w:t>“el</w:t>
      </w:r>
      <w:r>
        <w:rPr>
          <w:spacing w:val="-8"/>
          <w:sz w:val="20"/>
        </w:rPr>
        <w:t> </w:t>
      </w:r>
      <w:r>
        <w:rPr>
          <w:sz w:val="20"/>
        </w:rPr>
        <w:t>Futuro que</w:t>
      </w:r>
      <w:r>
        <w:rPr>
          <w:spacing w:val="-4"/>
          <w:sz w:val="20"/>
        </w:rPr>
        <w:t> </w:t>
      </w:r>
      <w:r>
        <w:rPr>
          <w:sz w:val="20"/>
        </w:rPr>
        <w:t>queremos”,</w:t>
      </w:r>
      <w:r>
        <w:rPr>
          <w:spacing w:val="-2"/>
          <w:sz w:val="20"/>
        </w:rPr>
        <w:t> </w:t>
      </w:r>
      <w:r>
        <w:rPr>
          <w:sz w:val="20"/>
        </w:rPr>
        <w:t>se</w:t>
      </w:r>
      <w:r>
        <w:rPr>
          <w:spacing w:val="-2"/>
          <w:sz w:val="20"/>
        </w:rPr>
        <w:t> </w:t>
      </w:r>
      <w:r>
        <w:rPr>
          <w:sz w:val="20"/>
        </w:rPr>
        <w:t>reconoce</w:t>
      </w:r>
      <w:r>
        <w:rPr>
          <w:spacing w:val="-2"/>
          <w:sz w:val="20"/>
        </w:rPr>
        <w:t> </w:t>
      </w:r>
      <w:r>
        <w:rPr>
          <w:sz w:val="20"/>
        </w:rPr>
        <w:t>la</w:t>
      </w:r>
      <w:r>
        <w:rPr>
          <w:spacing w:val="-3"/>
          <w:sz w:val="20"/>
        </w:rPr>
        <w:t> </w:t>
      </w:r>
      <w:r>
        <w:rPr>
          <w:sz w:val="20"/>
        </w:rPr>
        <w:t>democracia,</w:t>
      </w:r>
      <w:r>
        <w:rPr>
          <w:spacing w:val="-4"/>
          <w:sz w:val="20"/>
        </w:rPr>
        <w:t> </w:t>
      </w:r>
      <w:r>
        <w:rPr>
          <w:sz w:val="20"/>
        </w:rPr>
        <w:t>la</w:t>
      </w:r>
      <w:r>
        <w:rPr>
          <w:spacing w:val="-1"/>
          <w:sz w:val="20"/>
        </w:rPr>
        <w:t> </w:t>
      </w:r>
      <w:r>
        <w:rPr>
          <w:sz w:val="20"/>
        </w:rPr>
        <w:t>buena</w:t>
      </w:r>
      <w:r>
        <w:rPr>
          <w:spacing w:val="-3"/>
          <w:sz w:val="20"/>
        </w:rPr>
        <w:t> </w:t>
      </w:r>
      <w:r>
        <w:rPr>
          <w:sz w:val="20"/>
        </w:rPr>
        <w:t>gobernanza</w:t>
      </w:r>
      <w:r>
        <w:rPr>
          <w:spacing w:val="-3"/>
          <w:sz w:val="20"/>
        </w:rPr>
        <w:t> </w:t>
      </w:r>
      <w:r>
        <w:rPr>
          <w:sz w:val="20"/>
        </w:rPr>
        <w:t>y</w:t>
      </w:r>
      <w:r>
        <w:rPr>
          <w:spacing w:val="-2"/>
          <w:sz w:val="20"/>
        </w:rPr>
        <w:t> </w:t>
      </w:r>
      <w:r>
        <w:rPr>
          <w:sz w:val="20"/>
        </w:rPr>
        <w:t>el</w:t>
      </w:r>
      <w:r>
        <w:rPr>
          <w:spacing w:val="-1"/>
          <w:sz w:val="20"/>
        </w:rPr>
        <w:t> </w:t>
      </w:r>
      <w:r>
        <w:rPr>
          <w:sz w:val="20"/>
        </w:rPr>
        <w:t>estado</w:t>
      </w:r>
      <w:r>
        <w:rPr>
          <w:spacing w:val="-4"/>
          <w:sz w:val="20"/>
        </w:rPr>
        <w:t> </w:t>
      </w:r>
      <w:r>
        <w:rPr>
          <w:sz w:val="20"/>
        </w:rPr>
        <w:t>de</w:t>
      </w:r>
      <w:r>
        <w:rPr>
          <w:spacing w:val="-4"/>
          <w:sz w:val="20"/>
        </w:rPr>
        <w:t> </w:t>
      </w:r>
      <w:r>
        <w:rPr>
          <w:sz w:val="20"/>
        </w:rPr>
        <w:t>derecho</w:t>
      </w:r>
      <w:r>
        <w:rPr>
          <w:spacing w:val="-4"/>
          <w:sz w:val="20"/>
        </w:rPr>
        <w:t> </w:t>
      </w:r>
      <w:r>
        <w:rPr>
          <w:sz w:val="20"/>
        </w:rPr>
        <w:t>son esenciales para el desarrollo sostenible</w:t>
      </w:r>
      <w:hyperlink w:history="true" w:anchor="_bookmark118">
        <w:r>
          <w:rPr>
            <w:position w:val="7"/>
            <w:sz w:val="13"/>
          </w:rPr>
          <w:t>92</w:t>
        </w:r>
      </w:hyperlink>
      <w:r>
        <w:rPr>
          <w:sz w:val="20"/>
        </w:rPr>
        <w:t>.</w:t>
      </w:r>
    </w:p>
    <w:p>
      <w:pPr>
        <w:pStyle w:val="BodyText"/>
      </w:pPr>
    </w:p>
    <w:p>
      <w:pPr>
        <w:pStyle w:val="ListParagraph"/>
        <w:numPr>
          <w:ilvl w:val="0"/>
          <w:numId w:val="12"/>
        </w:numPr>
        <w:tabs>
          <w:tab w:pos="829" w:val="left" w:leader="none"/>
        </w:tabs>
        <w:spacing w:line="240" w:lineRule="auto" w:before="0" w:after="0"/>
        <w:ind w:left="119" w:right="196" w:firstLine="0"/>
        <w:jc w:val="both"/>
        <w:rPr>
          <w:sz w:val="20"/>
        </w:rPr>
      </w:pPr>
      <w:r>
        <w:rPr>
          <w:sz w:val="20"/>
        </w:rPr>
        <w:t>La Corte considera que el respeto y garantía de los derechos de los defensores de derechos</w:t>
      </w:r>
      <w:r>
        <w:rPr>
          <w:spacing w:val="-2"/>
          <w:sz w:val="20"/>
        </w:rPr>
        <w:t> </w:t>
      </w:r>
      <w:r>
        <w:rPr>
          <w:sz w:val="20"/>
        </w:rPr>
        <w:t>humanos</w:t>
      </w:r>
      <w:r>
        <w:rPr>
          <w:spacing w:val="-2"/>
          <w:sz w:val="20"/>
        </w:rPr>
        <w:t> </w:t>
      </w:r>
      <w:r>
        <w:rPr>
          <w:sz w:val="20"/>
        </w:rPr>
        <w:t>en</w:t>
      </w:r>
      <w:r>
        <w:rPr>
          <w:spacing w:val="-1"/>
          <w:sz w:val="20"/>
        </w:rPr>
        <w:t> </w:t>
      </w:r>
      <w:r>
        <w:rPr>
          <w:sz w:val="20"/>
        </w:rPr>
        <w:t>asuntos</w:t>
      </w:r>
      <w:r>
        <w:rPr>
          <w:spacing w:val="-5"/>
          <w:sz w:val="20"/>
        </w:rPr>
        <w:t> </w:t>
      </w:r>
      <w:r>
        <w:rPr>
          <w:sz w:val="20"/>
        </w:rPr>
        <w:t>ambientales,</w:t>
      </w:r>
      <w:r>
        <w:rPr>
          <w:spacing w:val="-2"/>
          <w:sz w:val="20"/>
        </w:rPr>
        <w:t> </w:t>
      </w:r>
      <w:r>
        <w:rPr>
          <w:sz w:val="20"/>
        </w:rPr>
        <w:t>además</w:t>
      </w:r>
      <w:r>
        <w:rPr>
          <w:spacing w:val="-2"/>
          <w:sz w:val="20"/>
        </w:rPr>
        <w:t> </w:t>
      </w:r>
      <w:r>
        <w:rPr>
          <w:sz w:val="20"/>
        </w:rPr>
        <w:t>de</w:t>
      </w:r>
      <w:r>
        <w:rPr>
          <w:spacing w:val="-1"/>
          <w:sz w:val="20"/>
        </w:rPr>
        <w:t> </w:t>
      </w:r>
      <w:r>
        <w:rPr>
          <w:sz w:val="20"/>
        </w:rPr>
        <w:t>ser</w:t>
      </w:r>
      <w:r>
        <w:rPr>
          <w:spacing w:val="-5"/>
          <w:sz w:val="20"/>
        </w:rPr>
        <w:t> </w:t>
      </w:r>
      <w:r>
        <w:rPr>
          <w:sz w:val="20"/>
        </w:rPr>
        <w:t>un</w:t>
      </w:r>
      <w:r>
        <w:rPr>
          <w:spacing w:val="-1"/>
          <w:sz w:val="20"/>
        </w:rPr>
        <w:t> </w:t>
      </w:r>
      <w:r>
        <w:rPr>
          <w:sz w:val="20"/>
        </w:rPr>
        <w:t>compromiso</w:t>
      </w:r>
      <w:r>
        <w:rPr>
          <w:spacing w:val="-3"/>
          <w:sz w:val="20"/>
        </w:rPr>
        <w:t> </w:t>
      </w:r>
      <w:r>
        <w:rPr>
          <w:sz w:val="20"/>
        </w:rPr>
        <w:t>adquirido</w:t>
      </w:r>
      <w:r>
        <w:rPr>
          <w:spacing w:val="-3"/>
          <w:sz w:val="20"/>
        </w:rPr>
        <w:t> </w:t>
      </w:r>
      <w:r>
        <w:rPr>
          <w:sz w:val="20"/>
        </w:rPr>
        <w:t>por</w:t>
      </w:r>
      <w:r>
        <w:rPr>
          <w:spacing w:val="-5"/>
          <w:sz w:val="20"/>
        </w:rPr>
        <w:t> </w:t>
      </w:r>
      <w:r>
        <w:rPr>
          <w:sz w:val="20"/>
        </w:rPr>
        <w:t>los Estados</w:t>
      </w:r>
      <w:r>
        <w:rPr>
          <w:spacing w:val="-13"/>
          <w:sz w:val="20"/>
        </w:rPr>
        <w:t> </w:t>
      </w:r>
      <w:r>
        <w:rPr>
          <w:sz w:val="20"/>
        </w:rPr>
        <w:t>parte</w:t>
      </w:r>
      <w:r>
        <w:rPr>
          <w:spacing w:val="-14"/>
          <w:sz w:val="20"/>
        </w:rPr>
        <w:t> </w:t>
      </w:r>
      <w:r>
        <w:rPr>
          <w:sz w:val="20"/>
        </w:rPr>
        <w:t>de</w:t>
      </w:r>
      <w:r>
        <w:rPr>
          <w:spacing w:val="-14"/>
          <w:sz w:val="20"/>
        </w:rPr>
        <w:t> </w:t>
      </w:r>
      <w:r>
        <w:rPr>
          <w:sz w:val="20"/>
        </w:rPr>
        <w:t>la</w:t>
      </w:r>
      <w:r>
        <w:rPr>
          <w:spacing w:val="-13"/>
          <w:sz w:val="20"/>
        </w:rPr>
        <w:t> </w:t>
      </w:r>
      <w:r>
        <w:rPr>
          <w:sz w:val="20"/>
        </w:rPr>
        <w:t>Convención</w:t>
      </w:r>
      <w:r>
        <w:rPr>
          <w:spacing w:val="-12"/>
          <w:sz w:val="20"/>
        </w:rPr>
        <w:t> </w:t>
      </w:r>
      <w:r>
        <w:rPr>
          <w:sz w:val="20"/>
        </w:rPr>
        <w:t>Americana,</w:t>
      </w:r>
      <w:r>
        <w:rPr>
          <w:spacing w:val="-11"/>
          <w:sz w:val="20"/>
        </w:rPr>
        <w:t> </w:t>
      </w:r>
      <w:r>
        <w:rPr>
          <w:sz w:val="20"/>
        </w:rPr>
        <w:t>en</w:t>
      </w:r>
      <w:r>
        <w:rPr>
          <w:spacing w:val="-12"/>
          <w:sz w:val="20"/>
        </w:rPr>
        <w:t> </w:t>
      </w:r>
      <w:r>
        <w:rPr>
          <w:sz w:val="20"/>
        </w:rPr>
        <w:t>tanto</w:t>
      </w:r>
      <w:r>
        <w:rPr>
          <w:spacing w:val="-14"/>
          <w:sz w:val="20"/>
        </w:rPr>
        <w:t> </w:t>
      </w:r>
      <w:r>
        <w:rPr>
          <w:sz w:val="20"/>
        </w:rPr>
        <w:t>se</w:t>
      </w:r>
      <w:r>
        <w:rPr>
          <w:spacing w:val="-11"/>
          <w:sz w:val="20"/>
        </w:rPr>
        <w:t> </w:t>
      </w:r>
      <w:r>
        <w:rPr>
          <w:sz w:val="20"/>
        </w:rPr>
        <w:t>trate</w:t>
      </w:r>
      <w:r>
        <w:rPr>
          <w:spacing w:val="-14"/>
          <w:sz w:val="20"/>
        </w:rPr>
        <w:t> </w:t>
      </w:r>
      <w:r>
        <w:rPr>
          <w:sz w:val="20"/>
        </w:rPr>
        <w:t>de</w:t>
      </w:r>
      <w:r>
        <w:rPr>
          <w:spacing w:val="-14"/>
          <w:sz w:val="20"/>
        </w:rPr>
        <w:t> </w:t>
      </w:r>
      <w:r>
        <w:rPr>
          <w:sz w:val="20"/>
        </w:rPr>
        <w:t>personas</w:t>
      </w:r>
      <w:r>
        <w:rPr>
          <w:spacing w:val="-13"/>
          <w:sz w:val="20"/>
        </w:rPr>
        <w:t> </w:t>
      </w:r>
      <w:r>
        <w:rPr>
          <w:sz w:val="20"/>
        </w:rPr>
        <w:t>bajo</w:t>
      </w:r>
      <w:r>
        <w:rPr>
          <w:spacing w:val="-14"/>
          <w:sz w:val="20"/>
        </w:rPr>
        <w:t> </w:t>
      </w:r>
      <w:r>
        <w:rPr>
          <w:sz w:val="20"/>
        </w:rPr>
        <w:t>su</w:t>
      </w:r>
      <w:r>
        <w:rPr>
          <w:spacing w:val="-12"/>
          <w:sz w:val="20"/>
        </w:rPr>
        <w:t> </w:t>
      </w:r>
      <w:r>
        <w:rPr>
          <w:sz w:val="20"/>
        </w:rPr>
        <w:t>jurisdicción, reviste especial importancia pues estos desempeñan una labor “fundamental para el fortalecimiento de la democracia y el Estado de Derecho”</w:t>
      </w:r>
      <w:hyperlink w:history="true" w:anchor="_bookmark119">
        <w:r>
          <w:rPr>
            <w:position w:val="7"/>
            <w:sz w:val="13"/>
          </w:rPr>
          <w:t>93</w:t>
        </w:r>
      </w:hyperlink>
      <w:r>
        <w:rPr>
          <w:sz w:val="20"/>
        </w:rPr>
        <w:t>.</w:t>
      </w:r>
    </w:p>
    <w:p>
      <w:pPr>
        <w:pStyle w:val="BodyText"/>
        <w:spacing w:before="11"/>
        <w:rPr>
          <w:sz w:val="19"/>
        </w:rPr>
      </w:pPr>
    </w:p>
    <w:p>
      <w:pPr>
        <w:pStyle w:val="ListParagraph"/>
        <w:numPr>
          <w:ilvl w:val="0"/>
          <w:numId w:val="12"/>
        </w:numPr>
        <w:tabs>
          <w:tab w:pos="829" w:val="left" w:leader="none"/>
        </w:tabs>
        <w:spacing w:line="240" w:lineRule="auto" w:before="0" w:after="0"/>
        <w:ind w:left="120" w:right="197" w:hanging="1"/>
        <w:jc w:val="both"/>
        <w:rPr>
          <w:sz w:val="20"/>
        </w:rPr>
      </w:pPr>
      <w:r>
        <w:rPr>
          <w:sz w:val="20"/>
        </w:rPr>
        <w:t>Este Tribunal ha reconocido que, dada la importancia de esta labor, el libre y pleno ejercicio</w:t>
      </w:r>
      <w:r>
        <w:rPr>
          <w:spacing w:val="-15"/>
          <w:sz w:val="20"/>
        </w:rPr>
        <w:t> </w:t>
      </w:r>
      <w:r>
        <w:rPr>
          <w:sz w:val="20"/>
        </w:rPr>
        <w:t>de</w:t>
      </w:r>
      <w:r>
        <w:rPr>
          <w:spacing w:val="-12"/>
          <w:sz w:val="20"/>
        </w:rPr>
        <w:t> </w:t>
      </w:r>
      <w:r>
        <w:rPr>
          <w:sz w:val="20"/>
        </w:rPr>
        <w:t>este</w:t>
      </w:r>
      <w:r>
        <w:rPr>
          <w:spacing w:val="-15"/>
          <w:sz w:val="20"/>
        </w:rPr>
        <w:t> </w:t>
      </w:r>
      <w:r>
        <w:rPr>
          <w:sz w:val="20"/>
        </w:rPr>
        <w:t>derecho</w:t>
      </w:r>
      <w:r>
        <w:rPr>
          <w:spacing w:val="-15"/>
          <w:sz w:val="20"/>
        </w:rPr>
        <w:t> </w:t>
      </w:r>
      <w:r>
        <w:rPr>
          <w:sz w:val="20"/>
        </w:rPr>
        <w:t>impone</w:t>
      </w:r>
      <w:r>
        <w:rPr>
          <w:spacing w:val="-12"/>
          <w:sz w:val="20"/>
        </w:rPr>
        <w:t> </w:t>
      </w:r>
      <w:r>
        <w:rPr>
          <w:sz w:val="20"/>
        </w:rPr>
        <w:t>a</w:t>
      </w:r>
      <w:r>
        <w:rPr>
          <w:spacing w:val="-13"/>
          <w:sz w:val="20"/>
        </w:rPr>
        <w:t> </w:t>
      </w:r>
      <w:r>
        <w:rPr>
          <w:sz w:val="20"/>
        </w:rPr>
        <w:t>los</w:t>
      </w:r>
      <w:r>
        <w:rPr>
          <w:spacing w:val="-14"/>
          <w:sz w:val="20"/>
        </w:rPr>
        <w:t> </w:t>
      </w:r>
      <w:r>
        <w:rPr>
          <w:sz w:val="20"/>
        </w:rPr>
        <w:t>Estados</w:t>
      </w:r>
      <w:r>
        <w:rPr>
          <w:spacing w:val="-12"/>
          <w:sz w:val="20"/>
        </w:rPr>
        <w:t> </w:t>
      </w:r>
      <w:r>
        <w:rPr>
          <w:sz w:val="20"/>
        </w:rPr>
        <w:t>el</w:t>
      </w:r>
      <w:r>
        <w:rPr>
          <w:spacing w:val="-13"/>
          <w:sz w:val="20"/>
        </w:rPr>
        <w:t> </w:t>
      </w:r>
      <w:r>
        <w:rPr>
          <w:sz w:val="20"/>
        </w:rPr>
        <w:t>deber</w:t>
      </w:r>
      <w:r>
        <w:rPr>
          <w:spacing w:val="-15"/>
          <w:sz w:val="20"/>
        </w:rPr>
        <w:t> </w:t>
      </w:r>
      <w:r>
        <w:rPr>
          <w:sz w:val="20"/>
        </w:rPr>
        <w:t>de</w:t>
      </w:r>
      <w:r>
        <w:rPr>
          <w:spacing w:val="-15"/>
          <w:sz w:val="20"/>
        </w:rPr>
        <w:t> </w:t>
      </w:r>
      <w:r>
        <w:rPr>
          <w:sz w:val="20"/>
        </w:rPr>
        <w:t>crear</w:t>
      </w:r>
      <w:r>
        <w:rPr>
          <w:spacing w:val="-12"/>
          <w:sz w:val="20"/>
        </w:rPr>
        <w:t> </w:t>
      </w:r>
      <w:r>
        <w:rPr>
          <w:sz w:val="20"/>
        </w:rPr>
        <w:t>condiciones</w:t>
      </w:r>
      <w:r>
        <w:rPr>
          <w:spacing w:val="-14"/>
          <w:sz w:val="20"/>
        </w:rPr>
        <w:t> </w:t>
      </w:r>
      <w:r>
        <w:rPr>
          <w:sz w:val="20"/>
        </w:rPr>
        <w:t>legales</w:t>
      </w:r>
      <w:r>
        <w:rPr>
          <w:spacing w:val="-14"/>
          <w:sz w:val="20"/>
        </w:rPr>
        <w:t> </w:t>
      </w:r>
      <w:r>
        <w:rPr>
          <w:sz w:val="20"/>
        </w:rPr>
        <w:t>y</w:t>
      </w:r>
      <w:r>
        <w:rPr>
          <w:spacing w:val="-12"/>
          <w:sz w:val="20"/>
        </w:rPr>
        <w:t> </w:t>
      </w:r>
      <w:r>
        <w:rPr>
          <w:sz w:val="20"/>
        </w:rPr>
        <w:t>fácticas</w:t>
      </w:r>
    </w:p>
    <w:p>
      <w:pPr>
        <w:pStyle w:val="BodyText"/>
      </w:pPr>
    </w:p>
    <w:p>
      <w:pPr>
        <w:pStyle w:val="BodyText"/>
      </w:pPr>
    </w:p>
    <w:p>
      <w:pPr>
        <w:pStyle w:val="BodyText"/>
        <w:spacing w:before="4"/>
        <w:rPr>
          <w:sz w:val="27"/>
        </w:rPr>
      </w:pPr>
      <w:r>
        <w:rPr/>
        <w:pict>
          <v:rect style="position:absolute;margin-left:72pt;margin-top:17.842533pt;width:144pt;height:.599pt;mso-position-horizontal-relative:page;mso-position-vertical-relative:paragraph;z-index:-15716864;mso-wrap-distance-left:0;mso-wrap-distance-right:0" id="docshape25" filled="true" fillcolor="#000000" stroked="false">
            <v:fill type="solid"/>
            <w10:wrap type="topAndBottom"/>
          </v:rect>
        </w:pict>
      </w:r>
    </w:p>
    <w:p>
      <w:pPr>
        <w:spacing w:before="98"/>
        <w:ind w:left="119" w:right="193" w:firstLine="0"/>
        <w:jc w:val="both"/>
        <w:rPr>
          <w:sz w:val="16"/>
        </w:rPr>
      </w:pPr>
      <w:bookmarkStart w:name="_bookmark115" w:id="143"/>
      <w:bookmarkEnd w:id="143"/>
      <w:r>
        <w:rPr/>
      </w:r>
      <w:r>
        <w:rPr>
          <w:sz w:val="16"/>
          <w:vertAlign w:val="superscript"/>
        </w:rPr>
        <w:t>89</w:t>
      </w:r>
      <w:r>
        <w:rPr>
          <w:spacing w:val="80"/>
          <w:w w:val="150"/>
          <w:sz w:val="16"/>
          <w:vertAlign w:val="baseline"/>
        </w:rPr>
        <w:t>   </w:t>
      </w:r>
      <w:r>
        <w:rPr>
          <w:i/>
          <w:sz w:val="16"/>
          <w:vertAlign w:val="baseline"/>
        </w:rPr>
        <w:t>Cfr.</w:t>
      </w:r>
      <w:r>
        <w:rPr>
          <w:i/>
          <w:spacing w:val="-6"/>
          <w:sz w:val="16"/>
          <w:vertAlign w:val="baseline"/>
        </w:rPr>
        <w:t> </w:t>
      </w:r>
      <w:r>
        <w:rPr>
          <w:i/>
          <w:sz w:val="16"/>
          <w:vertAlign w:val="baseline"/>
        </w:rPr>
        <w:t>ONU,</w:t>
      </w:r>
      <w:r>
        <w:rPr>
          <w:i/>
          <w:spacing w:val="-8"/>
          <w:sz w:val="16"/>
          <w:vertAlign w:val="baseline"/>
        </w:rPr>
        <w:t> </w:t>
      </w:r>
      <w:r>
        <w:rPr>
          <w:i/>
          <w:sz w:val="16"/>
          <w:vertAlign w:val="baseline"/>
        </w:rPr>
        <w:t>Consejo</w:t>
      </w:r>
      <w:r>
        <w:rPr>
          <w:i/>
          <w:spacing w:val="-7"/>
          <w:sz w:val="16"/>
          <w:vertAlign w:val="baseline"/>
        </w:rPr>
        <w:t> </w:t>
      </w:r>
      <w:r>
        <w:rPr>
          <w:i/>
          <w:sz w:val="16"/>
          <w:vertAlign w:val="baseline"/>
        </w:rPr>
        <w:t>de</w:t>
      </w:r>
      <w:r>
        <w:rPr>
          <w:i/>
          <w:spacing w:val="-5"/>
          <w:sz w:val="16"/>
          <w:vertAlign w:val="baseline"/>
        </w:rPr>
        <w:t> </w:t>
      </w:r>
      <w:r>
        <w:rPr>
          <w:i/>
          <w:sz w:val="16"/>
          <w:vertAlign w:val="baseline"/>
        </w:rPr>
        <w:t>Derechos</w:t>
      </w:r>
      <w:r>
        <w:rPr>
          <w:i/>
          <w:spacing w:val="-5"/>
          <w:sz w:val="16"/>
          <w:vertAlign w:val="baseline"/>
        </w:rPr>
        <w:t> </w:t>
      </w:r>
      <w:r>
        <w:rPr>
          <w:i/>
          <w:sz w:val="16"/>
          <w:vertAlign w:val="baseline"/>
        </w:rPr>
        <w:t>Humanos,</w:t>
      </w:r>
      <w:r>
        <w:rPr>
          <w:i/>
          <w:spacing w:val="-6"/>
          <w:sz w:val="16"/>
          <w:vertAlign w:val="baseline"/>
        </w:rPr>
        <w:t> </w:t>
      </w:r>
      <w:r>
        <w:rPr>
          <w:i/>
          <w:sz w:val="16"/>
          <w:vertAlign w:val="baseline"/>
        </w:rPr>
        <w:t>Informe</w:t>
      </w:r>
      <w:r>
        <w:rPr>
          <w:i/>
          <w:spacing w:val="-5"/>
          <w:sz w:val="16"/>
          <w:vertAlign w:val="baseline"/>
        </w:rPr>
        <w:t> </w:t>
      </w:r>
      <w:r>
        <w:rPr>
          <w:i/>
          <w:sz w:val="16"/>
          <w:vertAlign w:val="baseline"/>
        </w:rPr>
        <w:t>del</w:t>
      </w:r>
      <w:r>
        <w:rPr>
          <w:i/>
          <w:spacing w:val="-6"/>
          <w:sz w:val="16"/>
          <w:vertAlign w:val="baseline"/>
        </w:rPr>
        <w:t> </w:t>
      </w:r>
      <w:r>
        <w:rPr>
          <w:i/>
          <w:sz w:val="16"/>
          <w:vertAlign w:val="baseline"/>
        </w:rPr>
        <w:t>Relator</w:t>
      </w:r>
      <w:r>
        <w:rPr>
          <w:i/>
          <w:spacing w:val="-4"/>
          <w:sz w:val="16"/>
          <w:vertAlign w:val="baseline"/>
        </w:rPr>
        <w:t> </w:t>
      </w:r>
      <w:r>
        <w:rPr>
          <w:i/>
          <w:sz w:val="16"/>
          <w:vertAlign w:val="baseline"/>
        </w:rPr>
        <w:t>Especial</w:t>
      </w:r>
      <w:r>
        <w:rPr>
          <w:i/>
          <w:spacing w:val="-6"/>
          <w:sz w:val="16"/>
          <w:vertAlign w:val="baseline"/>
        </w:rPr>
        <w:t> </w:t>
      </w:r>
      <w:r>
        <w:rPr>
          <w:i/>
          <w:sz w:val="16"/>
          <w:vertAlign w:val="baseline"/>
        </w:rPr>
        <w:t>sobre</w:t>
      </w:r>
      <w:r>
        <w:rPr>
          <w:i/>
          <w:spacing w:val="-5"/>
          <w:sz w:val="16"/>
          <w:vertAlign w:val="baseline"/>
        </w:rPr>
        <w:t> </w:t>
      </w:r>
      <w:r>
        <w:rPr>
          <w:i/>
          <w:sz w:val="16"/>
          <w:vertAlign w:val="baseline"/>
        </w:rPr>
        <w:t>la</w:t>
      </w:r>
      <w:r>
        <w:rPr>
          <w:i/>
          <w:spacing w:val="-6"/>
          <w:sz w:val="16"/>
          <w:vertAlign w:val="baseline"/>
        </w:rPr>
        <w:t> </w:t>
      </w:r>
      <w:r>
        <w:rPr>
          <w:i/>
          <w:sz w:val="16"/>
          <w:vertAlign w:val="baseline"/>
        </w:rPr>
        <w:t>cuestión</w:t>
      </w:r>
      <w:r>
        <w:rPr>
          <w:i/>
          <w:spacing w:val="-6"/>
          <w:sz w:val="16"/>
          <w:vertAlign w:val="baseline"/>
        </w:rPr>
        <w:t> </w:t>
      </w:r>
      <w:r>
        <w:rPr>
          <w:i/>
          <w:sz w:val="16"/>
          <w:vertAlign w:val="baseline"/>
        </w:rPr>
        <w:t>de</w:t>
      </w:r>
      <w:r>
        <w:rPr>
          <w:i/>
          <w:spacing w:val="-5"/>
          <w:sz w:val="16"/>
          <w:vertAlign w:val="baseline"/>
        </w:rPr>
        <w:t> </w:t>
      </w:r>
      <w:r>
        <w:rPr>
          <w:i/>
          <w:sz w:val="16"/>
          <w:vertAlign w:val="baseline"/>
        </w:rPr>
        <w:t>las</w:t>
      </w:r>
      <w:r>
        <w:rPr>
          <w:i/>
          <w:spacing w:val="-5"/>
          <w:sz w:val="16"/>
          <w:vertAlign w:val="baseline"/>
        </w:rPr>
        <w:t> </w:t>
      </w:r>
      <w:r>
        <w:rPr>
          <w:i/>
          <w:sz w:val="16"/>
          <w:vertAlign w:val="baseline"/>
        </w:rPr>
        <w:t>obligaciones</w:t>
      </w:r>
      <w:r>
        <w:rPr>
          <w:i/>
          <w:sz w:val="16"/>
          <w:vertAlign w:val="baseline"/>
        </w:rPr>
        <w:t> de</w:t>
      </w:r>
      <w:r>
        <w:rPr>
          <w:i/>
          <w:spacing w:val="-3"/>
          <w:sz w:val="16"/>
          <w:vertAlign w:val="baseline"/>
        </w:rPr>
        <w:t> </w:t>
      </w:r>
      <w:r>
        <w:rPr>
          <w:i/>
          <w:sz w:val="16"/>
          <w:vertAlign w:val="baseline"/>
        </w:rPr>
        <w:t>derechos</w:t>
      </w:r>
      <w:r>
        <w:rPr>
          <w:i/>
          <w:spacing w:val="-3"/>
          <w:sz w:val="16"/>
          <w:vertAlign w:val="baseline"/>
        </w:rPr>
        <w:t> </w:t>
      </w:r>
      <w:r>
        <w:rPr>
          <w:i/>
          <w:sz w:val="16"/>
          <w:vertAlign w:val="baseline"/>
        </w:rPr>
        <w:t>humanos</w:t>
      </w:r>
      <w:r>
        <w:rPr>
          <w:i/>
          <w:spacing w:val="-3"/>
          <w:sz w:val="16"/>
          <w:vertAlign w:val="baseline"/>
        </w:rPr>
        <w:t> </w:t>
      </w:r>
      <w:r>
        <w:rPr>
          <w:i/>
          <w:sz w:val="16"/>
          <w:vertAlign w:val="baseline"/>
        </w:rPr>
        <w:t>relacionados</w:t>
      </w:r>
      <w:r>
        <w:rPr>
          <w:i/>
          <w:spacing w:val="-3"/>
          <w:sz w:val="16"/>
          <w:vertAlign w:val="baseline"/>
        </w:rPr>
        <w:t> </w:t>
      </w:r>
      <w:r>
        <w:rPr>
          <w:i/>
          <w:sz w:val="16"/>
          <w:vertAlign w:val="baseline"/>
        </w:rPr>
        <w:t>con</w:t>
      </w:r>
      <w:r>
        <w:rPr>
          <w:i/>
          <w:spacing w:val="-4"/>
          <w:sz w:val="16"/>
          <w:vertAlign w:val="baseline"/>
        </w:rPr>
        <w:t> </w:t>
      </w:r>
      <w:r>
        <w:rPr>
          <w:i/>
          <w:sz w:val="16"/>
          <w:vertAlign w:val="baseline"/>
        </w:rPr>
        <w:t>el</w:t>
      </w:r>
      <w:r>
        <w:rPr>
          <w:i/>
          <w:spacing w:val="-2"/>
          <w:sz w:val="16"/>
          <w:vertAlign w:val="baseline"/>
        </w:rPr>
        <w:t> </w:t>
      </w:r>
      <w:r>
        <w:rPr>
          <w:i/>
          <w:sz w:val="16"/>
          <w:vertAlign w:val="baseline"/>
        </w:rPr>
        <w:t>disfrute</w:t>
      </w:r>
      <w:r>
        <w:rPr>
          <w:i/>
          <w:spacing w:val="-3"/>
          <w:sz w:val="16"/>
          <w:vertAlign w:val="baseline"/>
        </w:rPr>
        <w:t> </w:t>
      </w:r>
      <w:r>
        <w:rPr>
          <w:i/>
          <w:sz w:val="16"/>
          <w:vertAlign w:val="baseline"/>
        </w:rPr>
        <w:t>de</w:t>
      </w:r>
      <w:r>
        <w:rPr>
          <w:i/>
          <w:spacing w:val="-1"/>
          <w:sz w:val="16"/>
          <w:vertAlign w:val="baseline"/>
        </w:rPr>
        <w:t> </w:t>
      </w:r>
      <w:r>
        <w:rPr>
          <w:i/>
          <w:sz w:val="16"/>
          <w:vertAlign w:val="baseline"/>
        </w:rPr>
        <w:t>un</w:t>
      </w:r>
      <w:r>
        <w:rPr>
          <w:i/>
          <w:spacing w:val="-2"/>
          <w:sz w:val="16"/>
          <w:vertAlign w:val="baseline"/>
        </w:rPr>
        <w:t> </w:t>
      </w:r>
      <w:r>
        <w:rPr>
          <w:i/>
          <w:sz w:val="16"/>
          <w:vertAlign w:val="baseline"/>
        </w:rPr>
        <w:t>medio ambiente</w:t>
      </w:r>
      <w:r>
        <w:rPr>
          <w:i/>
          <w:spacing w:val="-1"/>
          <w:sz w:val="16"/>
          <w:vertAlign w:val="baseline"/>
        </w:rPr>
        <w:t> </w:t>
      </w:r>
      <w:r>
        <w:rPr>
          <w:i/>
          <w:sz w:val="16"/>
          <w:vertAlign w:val="baseline"/>
        </w:rPr>
        <w:t>sin</w:t>
      </w:r>
      <w:r>
        <w:rPr>
          <w:i/>
          <w:spacing w:val="-2"/>
          <w:sz w:val="16"/>
          <w:vertAlign w:val="baseline"/>
        </w:rPr>
        <w:t> </w:t>
      </w:r>
      <w:r>
        <w:rPr>
          <w:i/>
          <w:sz w:val="16"/>
          <w:vertAlign w:val="baseline"/>
        </w:rPr>
        <w:t>riesgos,</w:t>
      </w:r>
      <w:r>
        <w:rPr>
          <w:i/>
          <w:spacing w:val="-2"/>
          <w:sz w:val="16"/>
          <w:vertAlign w:val="baseline"/>
        </w:rPr>
        <w:t> </w:t>
      </w:r>
      <w:r>
        <w:rPr>
          <w:i/>
          <w:sz w:val="16"/>
          <w:vertAlign w:val="baseline"/>
        </w:rPr>
        <w:t>limpio,</w:t>
      </w:r>
      <w:r>
        <w:rPr>
          <w:i/>
          <w:spacing w:val="-2"/>
          <w:sz w:val="16"/>
          <w:vertAlign w:val="baseline"/>
        </w:rPr>
        <w:t> </w:t>
      </w:r>
      <w:r>
        <w:rPr>
          <w:i/>
          <w:sz w:val="16"/>
          <w:vertAlign w:val="baseline"/>
        </w:rPr>
        <w:t>saludable</w:t>
      </w:r>
      <w:r>
        <w:rPr>
          <w:i/>
          <w:spacing w:val="-3"/>
          <w:sz w:val="16"/>
          <w:vertAlign w:val="baseline"/>
        </w:rPr>
        <w:t> </w:t>
      </w:r>
      <w:r>
        <w:rPr>
          <w:i/>
          <w:sz w:val="16"/>
          <w:vertAlign w:val="baseline"/>
        </w:rPr>
        <w:t>y sostenible, </w:t>
      </w:r>
      <w:r>
        <w:rPr>
          <w:sz w:val="16"/>
          <w:vertAlign w:val="baseline"/>
        </w:rPr>
        <w:t>Sr. John Knox. Doc. A/HRC/37/59, 24 de enero de 2018, principio marco 4, párr. 11.</w:t>
      </w:r>
    </w:p>
    <w:p>
      <w:pPr>
        <w:spacing w:before="0"/>
        <w:ind w:left="119" w:right="194" w:firstLine="0"/>
        <w:jc w:val="both"/>
        <w:rPr>
          <w:sz w:val="16"/>
        </w:rPr>
      </w:pPr>
      <w:bookmarkStart w:name="_bookmark116" w:id="144"/>
      <w:bookmarkEnd w:id="144"/>
      <w:r>
        <w:rPr/>
      </w:r>
      <w:r>
        <w:rPr>
          <w:sz w:val="16"/>
          <w:vertAlign w:val="superscript"/>
        </w:rPr>
        <w:t>90</w:t>
      </w:r>
      <w:r>
        <w:rPr>
          <w:spacing w:val="80"/>
          <w:sz w:val="16"/>
          <w:vertAlign w:val="baseline"/>
        </w:rPr>
        <w:t>   </w:t>
      </w:r>
      <w:r>
        <w:rPr>
          <w:i/>
          <w:sz w:val="16"/>
          <w:vertAlign w:val="baseline"/>
        </w:rPr>
        <w:t>Cfr. ONU, Informe del Relator Especial sobre la situación de los defensores de los derechos humanos, </w:t>
      </w:r>
      <w:r>
        <w:rPr>
          <w:sz w:val="16"/>
          <w:vertAlign w:val="baseline"/>
        </w:rPr>
        <w:t>Sr. </w:t>
      </w:r>
      <w:bookmarkStart w:name="_bookmark117" w:id="145"/>
      <w:bookmarkEnd w:id="145"/>
      <w:r>
        <w:rPr>
          <w:sz w:val="16"/>
          <w:vertAlign w:val="baseline"/>
        </w:rPr>
        <w:t>M</w:t>
      </w:r>
      <w:r>
        <w:rPr>
          <w:sz w:val="16"/>
          <w:vertAlign w:val="baseline"/>
        </w:rPr>
        <w:t>ichel Forst., </w:t>
      </w:r>
      <w:r>
        <w:rPr>
          <w:i/>
          <w:sz w:val="16"/>
          <w:vertAlign w:val="baseline"/>
        </w:rPr>
        <w:t>supra</w:t>
      </w:r>
      <w:r>
        <w:rPr>
          <w:sz w:val="16"/>
          <w:vertAlign w:val="baseline"/>
        </w:rPr>
        <w:t>, párr. 93.</w:t>
      </w:r>
    </w:p>
    <w:p>
      <w:pPr>
        <w:spacing w:before="0"/>
        <w:ind w:left="120" w:right="193" w:hanging="1"/>
        <w:jc w:val="both"/>
        <w:rPr>
          <w:sz w:val="16"/>
        </w:rPr>
      </w:pPr>
      <w:r>
        <w:rPr>
          <w:sz w:val="16"/>
          <w:vertAlign w:val="superscript"/>
        </w:rPr>
        <w:t>91</w:t>
      </w:r>
      <w:r>
        <w:rPr>
          <w:spacing w:val="80"/>
          <w:w w:val="150"/>
          <w:sz w:val="16"/>
          <w:vertAlign w:val="baseline"/>
        </w:rPr>
        <w:t>   </w:t>
      </w:r>
      <w:r>
        <w:rPr>
          <w:i/>
          <w:sz w:val="16"/>
          <w:vertAlign w:val="baseline"/>
        </w:rPr>
        <w:t>Cfr</w:t>
      </w:r>
      <w:r>
        <w:rPr>
          <w:sz w:val="16"/>
          <w:vertAlign w:val="baseline"/>
        </w:rPr>
        <w:t>. </w:t>
      </w:r>
      <w:r>
        <w:rPr>
          <w:i/>
          <w:sz w:val="16"/>
          <w:vertAlign w:val="baseline"/>
        </w:rPr>
        <w:t>ONU, </w:t>
      </w:r>
      <w:r>
        <w:rPr>
          <w:sz w:val="16"/>
          <w:vertAlign w:val="baseline"/>
        </w:rPr>
        <w:t>Consejo de Derechos Humanos, </w:t>
      </w:r>
      <w:r>
        <w:rPr>
          <w:i/>
          <w:sz w:val="16"/>
          <w:vertAlign w:val="baseline"/>
        </w:rPr>
        <w:t>Reconocimiento de la contribución que hacen los defensores de</w:t>
      </w:r>
      <w:r>
        <w:rPr>
          <w:i/>
          <w:sz w:val="16"/>
          <w:vertAlign w:val="baseline"/>
        </w:rPr>
        <w:t> los derechos humanos relacionados con el medio ambiente al disfrute de los derechos humanos, la protección del medio ambiente y el desarrollo sostenible</w:t>
      </w:r>
      <w:r>
        <w:rPr>
          <w:sz w:val="16"/>
          <w:vertAlign w:val="baseline"/>
        </w:rPr>
        <w:t>. Doc. A/HRC/40/L.22/Rev.1, 20 de marzo de 2019.</w:t>
      </w:r>
    </w:p>
    <w:p>
      <w:pPr>
        <w:spacing w:before="0"/>
        <w:ind w:left="119" w:right="194" w:firstLine="0"/>
        <w:jc w:val="both"/>
        <w:rPr>
          <w:sz w:val="16"/>
        </w:rPr>
      </w:pPr>
      <w:bookmarkStart w:name="_bookmark118" w:id="146"/>
      <w:bookmarkEnd w:id="146"/>
      <w:r>
        <w:rPr/>
      </w:r>
      <w:r>
        <w:rPr>
          <w:sz w:val="16"/>
          <w:vertAlign w:val="superscript"/>
        </w:rPr>
        <w:t>92</w:t>
      </w:r>
      <w:r>
        <w:rPr>
          <w:spacing w:val="80"/>
          <w:sz w:val="16"/>
          <w:vertAlign w:val="baseline"/>
        </w:rPr>
        <w:t>   </w:t>
      </w:r>
      <w:r>
        <w:rPr>
          <w:i/>
          <w:sz w:val="16"/>
          <w:vertAlign w:val="baseline"/>
        </w:rPr>
        <w:t>Cfr. </w:t>
      </w:r>
      <w:r>
        <w:rPr>
          <w:sz w:val="16"/>
          <w:vertAlign w:val="baseline"/>
        </w:rPr>
        <w:t>Acuerdo Regional sobre el Acceso a la Información, la Participación Pública y el Acceso a la Justicia en Asuntos Ambientales en América Latina y el Caribe (Acuerdo de Escazú), entrada en vigor el 22 de abril de 2021, </w:t>
      </w:r>
      <w:r>
        <w:rPr>
          <w:spacing w:val="-2"/>
          <w:sz w:val="16"/>
          <w:vertAlign w:val="baseline"/>
        </w:rPr>
        <w:t>preámbulo.</w:t>
      </w:r>
    </w:p>
    <w:p>
      <w:pPr>
        <w:spacing w:before="0"/>
        <w:ind w:left="119" w:right="195" w:firstLine="0"/>
        <w:jc w:val="both"/>
        <w:rPr>
          <w:sz w:val="16"/>
        </w:rPr>
      </w:pPr>
      <w:bookmarkStart w:name="_bookmark119" w:id="147"/>
      <w:bookmarkEnd w:id="147"/>
      <w:r>
        <w:rPr/>
      </w:r>
      <w:r>
        <w:rPr>
          <w:sz w:val="16"/>
          <w:vertAlign w:val="superscript"/>
        </w:rPr>
        <w:t>93</w:t>
      </w:r>
      <w:r>
        <w:rPr>
          <w:spacing w:val="80"/>
          <w:sz w:val="16"/>
          <w:vertAlign w:val="baseline"/>
        </w:rPr>
        <w:t>   </w:t>
      </w:r>
      <w:r>
        <w:rPr>
          <w:i/>
          <w:sz w:val="16"/>
          <w:vertAlign w:val="baseline"/>
        </w:rPr>
        <w:t>Cfr. Valle Jaramillo y otros Vs. Colombia. Fondo, Reparaciones y Costas. </w:t>
      </w:r>
      <w:r>
        <w:rPr>
          <w:sz w:val="16"/>
          <w:vertAlign w:val="baseline"/>
        </w:rPr>
        <w:t>Sentencia de 27 de noviembre de 2008. Serie C. 192, párr. 87, y </w:t>
      </w:r>
      <w:r>
        <w:rPr>
          <w:i/>
          <w:sz w:val="16"/>
          <w:vertAlign w:val="baseline"/>
        </w:rPr>
        <w:t>Caso Defensor de Derechos Humanos y Otros Vs. Guatemala</w:t>
      </w:r>
      <w:r>
        <w:rPr>
          <w:sz w:val="16"/>
          <w:vertAlign w:val="baseline"/>
        </w:rPr>
        <w:t>, </w:t>
      </w:r>
      <w:r>
        <w:rPr>
          <w:i/>
          <w:sz w:val="16"/>
          <w:vertAlign w:val="baseline"/>
        </w:rPr>
        <w:t>supra</w:t>
      </w:r>
      <w:r>
        <w:rPr>
          <w:sz w:val="16"/>
          <w:vertAlign w:val="baseline"/>
        </w:rPr>
        <w:t>, párr. 128.</w:t>
      </w:r>
    </w:p>
    <w:p>
      <w:pPr>
        <w:spacing w:after="0"/>
        <w:jc w:val="both"/>
        <w:rPr>
          <w:sz w:val="16"/>
        </w:rPr>
        <w:sectPr>
          <w:pgSz w:w="12240" w:h="15840"/>
          <w:pgMar w:header="0" w:footer="715" w:top="1360" w:bottom="900" w:left="1320" w:right="1240"/>
        </w:sectPr>
      </w:pPr>
    </w:p>
    <w:p>
      <w:pPr>
        <w:pStyle w:val="BodyText"/>
        <w:spacing w:before="80"/>
        <w:ind w:left="120" w:right="198" w:hanging="1"/>
        <w:jc w:val="both"/>
      </w:pPr>
      <w:r>
        <w:rPr/>
        <w:t>en las cuales puedan desarrollar libremente su función</w:t>
      </w:r>
      <w:hyperlink w:history="true" w:anchor="_bookmark122">
        <w:r>
          <w:rPr>
            <w:position w:val="7"/>
            <w:sz w:val="13"/>
          </w:rPr>
          <w:t>94</w:t>
        </w:r>
      </w:hyperlink>
      <w:r>
        <w:rPr/>
        <w:t>. Lo anterior es particularmente relevante si se tiene en cuenta la interdependencia e indivisibilidad entre los derechos humanos y la protección del medio ambiente</w:t>
      </w:r>
      <w:hyperlink w:history="true" w:anchor="_bookmark123">
        <w:r>
          <w:rPr>
            <w:position w:val="7"/>
            <w:sz w:val="13"/>
          </w:rPr>
          <w:t>95</w:t>
        </w:r>
      </w:hyperlink>
      <w:r>
        <w:rPr>
          <w:spacing w:val="35"/>
          <w:position w:val="7"/>
          <w:sz w:val="13"/>
        </w:rPr>
        <w:t> </w:t>
      </w:r>
      <w:r>
        <w:rPr/>
        <w:t>y las dificultades asociadas a la defensa del medio ambiente en los países de la región, en los que se observa un número creciente de denuncias de amenazas, actos de violencia y asesinatos de ambientalistas con motivo de su </w:t>
      </w:r>
      <w:r>
        <w:rPr>
          <w:spacing w:val="-2"/>
        </w:rPr>
        <w:t>labor</w:t>
      </w:r>
      <w:hyperlink w:history="true" w:anchor="_bookmark124">
        <w:r>
          <w:rPr>
            <w:spacing w:val="-2"/>
            <w:position w:val="7"/>
            <w:sz w:val="13"/>
          </w:rPr>
          <w:t>96</w:t>
        </w:r>
      </w:hyperlink>
      <w:r>
        <w:rPr>
          <w:spacing w:val="-2"/>
        </w:rPr>
        <w:t>.</w:t>
      </w:r>
    </w:p>
    <w:p>
      <w:pPr>
        <w:pStyle w:val="BodyText"/>
      </w:pPr>
    </w:p>
    <w:p>
      <w:pPr>
        <w:pStyle w:val="ListParagraph"/>
        <w:numPr>
          <w:ilvl w:val="0"/>
          <w:numId w:val="12"/>
        </w:numPr>
        <w:tabs>
          <w:tab w:pos="829" w:val="left" w:leader="none"/>
        </w:tabs>
        <w:spacing w:line="240" w:lineRule="auto" w:before="0" w:after="0"/>
        <w:ind w:left="117" w:right="197" w:firstLine="2"/>
        <w:jc w:val="both"/>
        <w:rPr>
          <w:sz w:val="20"/>
        </w:rPr>
      </w:pPr>
      <w:r>
        <w:rPr>
          <w:sz w:val="20"/>
        </w:rPr>
        <w:t>Ahora bien, en cuanto al alegato del Estado según el cual el señor Baraona no es un defensor del medio ambiente, sino que fue un funcionario público que luego pasó a ser abogado de una forestal y a defender sus intereses privados, cabe recordar que la condición de</w:t>
      </w:r>
      <w:r>
        <w:rPr>
          <w:spacing w:val="-3"/>
          <w:sz w:val="20"/>
        </w:rPr>
        <w:t> </w:t>
      </w:r>
      <w:r>
        <w:rPr>
          <w:sz w:val="20"/>
        </w:rPr>
        <w:t>defensor</w:t>
      </w:r>
      <w:r>
        <w:rPr>
          <w:spacing w:val="-3"/>
          <w:sz w:val="20"/>
        </w:rPr>
        <w:t> </w:t>
      </w:r>
      <w:r>
        <w:rPr>
          <w:sz w:val="20"/>
        </w:rPr>
        <w:t>o defensora de</w:t>
      </w:r>
      <w:r>
        <w:rPr>
          <w:spacing w:val="-3"/>
          <w:sz w:val="20"/>
        </w:rPr>
        <w:t> </w:t>
      </w:r>
      <w:r>
        <w:rPr>
          <w:sz w:val="20"/>
        </w:rPr>
        <w:t>derechos</w:t>
      </w:r>
      <w:r>
        <w:rPr>
          <w:spacing w:val="-2"/>
          <w:sz w:val="20"/>
        </w:rPr>
        <w:t> </w:t>
      </w:r>
      <w:r>
        <w:rPr>
          <w:sz w:val="20"/>
        </w:rPr>
        <w:t>humanos debe entenderse</w:t>
      </w:r>
      <w:r>
        <w:rPr>
          <w:spacing w:val="-3"/>
          <w:sz w:val="20"/>
        </w:rPr>
        <w:t> </w:t>
      </w:r>
      <w:r>
        <w:rPr>
          <w:sz w:val="20"/>
        </w:rPr>
        <w:t>de</w:t>
      </w:r>
      <w:r>
        <w:rPr>
          <w:spacing w:val="-3"/>
          <w:sz w:val="20"/>
        </w:rPr>
        <w:t> </w:t>
      </w:r>
      <w:r>
        <w:rPr>
          <w:sz w:val="20"/>
        </w:rPr>
        <w:t>manera</w:t>
      </w:r>
      <w:r>
        <w:rPr>
          <w:spacing w:val="-2"/>
          <w:sz w:val="20"/>
        </w:rPr>
        <w:t> </w:t>
      </w:r>
      <w:r>
        <w:rPr>
          <w:sz w:val="20"/>
        </w:rPr>
        <w:t>amplia y</w:t>
      </w:r>
      <w:r>
        <w:rPr>
          <w:spacing w:val="-2"/>
          <w:sz w:val="20"/>
        </w:rPr>
        <w:t> </w:t>
      </w:r>
      <w:r>
        <w:rPr>
          <w:sz w:val="20"/>
        </w:rPr>
        <w:t>flexible debido a la naturaleza de las actividades que realizan relacionadas con la promoción y protección</w:t>
      </w:r>
      <w:r>
        <w:rPr>
          <w:spacing w:val="-18"/>
          <w:sz w:val="20"/>
        </w:rPr>
        <w:t> </w:t>
      </w:r>
      <w:r>
        <w:rPr>
          <w:sz w:val="20"/>
        </w:rPr>
        <w:t>de</w:t>
      </w:r>
      <w:r>
        <w:rPr>
          <w:spacing w:val="-18"/>
          <w:sz w:val="20"/>
        </w:rPr>
        <w:t> </w:t>
      </w:r>
      <w:r>
        <w:rPr>
          <w:sz w:val="20"/>
        </w:rPr>
        <w:t>los</w:t>
      </w:r>
      <w:r>
        <w:rPr>
          <w:spacing w:val="-16"/>
          <w:sz w:val="20"/>
        </w:rPr>
        <w:t> </w:t>
      </w:r>
      <w:r>
        <w:rPr>
          <w:sz w:val="20"/>
        </w:rPr>
        <w:t>derechos</w:t>
      </w:r>
      <w:r>
        <w:rPr>
          <w:spacing w:val="-16"/>
          <w:sz w:val="20"/>
        </w:rPr>
        <w:t> </w:t>
      </w:r>
      <w:r>
        <w:rPr>
          <w:sz w:val="20"/>
        </w:rPr>
        <w:t>(</w:t>
      </w:r>
      <w:r>
        <w:rPr>
          <w:i/>
          <w:sz w:val="20"/>
        </w:rPr>
        <w:t>supra</w:t>
      </w:r>
      <w:r>
        <w:rPr>
          <w:i/>
          <w:spacing w:val="-15"/>
          <w:sz w:val="20"/>
        </w:rPr>
        <w:t> </w:t>
      </w:r>
      <w:r>
        <w:rPr>
          <w:sz w:val="20"/>
        </w:rPr>
        <w:t>párr.</w:t>
      </w:r>
      <w:r>
        <w:rPr>
          <w:spacing w:val="-16"/>
          <w:sz w:val="20"/>
        </w:rPr>
        <w:t> </w:t>
      </w:r>
      <w:r>
        <w:rPr>
          <w:sz w:val="20"/>
        </w:rPr>
        <w:t>71).</w:t>
      </w:r>
      <w:r>
        <w:rPr>
          <w:spacing w:val="-18"/>
          <w:sz w:val="20"/>
        </w:rPr>
        <w:t> </w:t>
      </w:r>
      <w:r>
        <w:rPr>
          <w:sz w:val="20"/>
        </w:rPr>
        <w:t>En</w:t>
      </w:r>
      <w:r>
        <w:rPr>
          <w:spacing w:val="-14"/>
          <w:sz w:val="20"/>
        </w:rPr>
        <w:t> </w:t>
      </w:r>
      <w:r>
        <w:rPr>
          <w:sz w:val="20"/>
        </w:rPr>
        <w:t>este</w:t>
      </w:r>
      <w:r>
        <w:rPr>
          <w:spacing w:val="-16"/>
          <w:sz w:val="20"/>
        </w:rPr>
        <w:t> </w:t>
      </w:r>
      <w:r>
        <w:rPr>
          <w:sz w:val="20"/>
        </w:rPr>
        <w:t>sentido,</w:t>
      </w:r>
      <w:r>
        <w:rPr>
          <w:spacing w:val="-18"/>
          <w:sz w:val="20"/>
        </w:rPr>
        <w:t> </w:t>
      </w:r>
      <w:r>
        <w:rPr>
          <w:sz w:val="20"/>
        </w:rPr>
        <w:t>la</w:t>
      </w:r>
      <w:r>
        <w:rPr>
          <w:spacing w:val="-15"/>
          <w:sz w:val="20"/>
        </w:rPr>
        <w:t> </w:t>
      </w:r>
      <w:r>
        <w:rPr>
          <w:sz w:val="20"/>
        </w:rPr>
        <w:t>Corte</w:t>
      </w:r>
      <w:r>
        <w:rPr>
          <w:spacing w:val="-16"/>
          <w:sz w:val="20"/>
        </w:rPr>
        <w:t> </w:t>
      </w:r>
      <w:r>
        <w:rPr>
          <w:sz w:val="20"/>
        </w:rPr>
        <w:t>considera</w:t>
      </w:r>
      <w:r>
        <w:rPr>
          <w:spacing w:val="-15"/>
          <w:sz w:val="20"/>
        </w:rPr>
        <w:t> </w:t>
      </w:r>
      <w:r>
        <w:rPr>
          <w:sz w:val="20"/>
        </w:rPr>
        <w:t>que</w:t>
      </w:r>
      <w:r>
        <w:rPr>
          <w:spacing w:val="-16"/>
          <w:sz w:val="20"/>
        </w:rPr>
        <w:t> </w:t>
      </w:r>
      <w:r>
        <w:rPr>
          <w:sz w:val="20"/>
        </w:rPr>
        <w:t>la</w:t>
      </w:r>
      <w:r>
        <w:rPr>
          <w:spacing w:val="-17"/>
          <w:sz w:val="20"/>
        </w:rPr>
        <w:t> </w:t>
      </w:r>
      <w:r>
        <w:rPr>
          <w:sz w:val="20"/>
        </w:rPr>
        <w:t>defensa de los derechos humanos no es incompatible con el cargo de un funcionario público o con el ejercicio</w:t>
      </w:r>
      <w:r>
        <w:rPr>
          <w:spacing w:val="-7"/>
          <w:sz w:val="20"/>
        </w:rPr>
        <w:t> </w:t>
      </w:r>
      <w:r>
        <w:rPr>
          <w:sz w:val="20"/>
        </w:rPr>
        <w:t>de</w:t>
      </w:r>
      <w:r>
        <w:rPr>
          <w:spacing w:val="-7"/>
          <w:sz w:val="20"/>
        </w:rPr>
        <w:t> </w:t>
      </w:r>
      <w:r>
        <w:rPr>
          <w:sz w:val="20"/>
        </w:rPr>
        <w:t>la</w:t>
      </w:r>
      <w:r>
        <w:rPr>
          <w:spacing w:val="-3"/>
          <w:sz w:val="20"/>
        </w:rPr>
        <w:t> </w:t>
      </w:r>
      <w:r>
        <w:rPr>
          <w:sz w:val="20"/>
        </w:rPr>
        <w:t>abogacía</w:t>
      </w:r>
      <w:r>
        <w:rPr>
          <w:spacing w:val="-3"/>
          <w:sz w:val="20"/>
        </w:rPr>
        <w:t> </w:t>
      </w:r>
      <w:r>
        <w:rPr>
          <w:sz w:val="20"/>
        </w:rPr>
        <w:t>en</w:t>
      </w:r>
      <w:r>
        <w:rPr>
          <w:spacing w:val="-2"/>
          <w:sz w:val="20"/>
        </w:rPr>
        <w:t> </w:t>
      </w:r>
      <w:r>
        <w:rPr>
          <w:sz w:val="20"/>
        </w:rPr>
        <w:t>el</w:t>
      </w:r>
      <w:r>
        <w:rPr>
          <w:spacing w:val="-5"/>
          <w:sz w:val="20"/>
        </w:rPr>
        <w:t> </w:t>
      </w:r>
      <w:r>
        <w:rPr>
          <w:sz w:val="20"/>
        </w:rPr>
        <w:t>ámbito</w:t>
      </w:r>
      <w:r>
        <w:rPr>
          <w:spacing w:val="-4"/>
          <w:sz w:val="20"/>
        </w:rPr>
        <w:t> </w:t>
      </w:r>
      <w:r>
        <w:rPr>
          <w:sz w:val="20"/>
        </w:rPr>
        <w:t>privado.</w:t>
      </w:r>
      <w:r>
        <w:rPr>
          <w:spacing w:val="-4"/>
          <w:sz w:val="20"/>
        </w:rPr>
        <w:t> </w:t>
      </w:r>
      <w:r>
        <w:rPr>
          <w:sz w:val="20"/>
        </w:rPr>
        <w:t>En</w:t>
      </w:r>
      <w:r>
        <w:rPr>
          <w:spacing w:val="-4"/>
          <w:sz w:val="20"/>
        </w:rPr>
        <w:t> </w:t>
      </w:r>
      <w:r>
        <w:rPr>
          <w:sz w:val="20"/>
        </w:rPr>
        <w:t>el</w:t>
      </w:r>
      <w:r>
        <w:rPr>
          <w:spacing w:val="-5"/>
          <w:sz w:val="20"/>
        </w:rPr>
        <w:t> </w:t>
      </w:r>
      <w:r>
        <w:rPr>
          <w:sz w:val="20"/>
        </w:rPr>
        <w:t>presente</w:t>
      </w:r>
      <w:r>
        <w:rPr>
          <w:spacing w:val="-4"/>
          <w:sz w:val="20"/>
        </w:rPr>
        <w:t> </w:t>
      </w:r>
      <w:r>
        <w:rPr>
          <w:sz w:val="20"/>
        </w:rPr>
        <w:t>caso,</w:t>
      </w:r>
      <w:r>
        <w:rPr>
          <w:spacing w:val="-4"/>
          <w:sz w:val="20"/>
        </w:rPr>
        <w:t> </w:t>
      </w:r>
      <w:r>
        <w:rPr>
          <w:sz w:val="20"/>
        </w:rPr>
        <w:t>este</w:t>
      </w:r>
      <w:r>
        <w:rPr>
          <w:spacing w:val="-4"/>
          <w:sz w:val="20"/>
        </w:rPr>
        <w:t> </w:t>
      </w:r>
      <w:r>
        <w:rPr>
          <w:sz w:val="20"/>
        </w:rPr>
        <w:t>Tribunal</w:t>
      </w:r>
      <w:r>
        <w:rPr>
          <w:spacing w:val="-5"/>
          <w:sz w:val="20"/>
        </w:rPr>
        <w:t> </w:t>
      </w:r>
      <w:r>
        <w:rPr>
          <w:sz w:val="20"/>
        </w:rPr>
        <w:t>advierte</w:t>
      </w:r>
      <w:r>
        <w:rPr>
          <w:spacing w:val="-4"/>
          <w:sz w:val="20"/>
        </w:rPr>
        <w:t> </w:t>
      </w:r>
      <w:r>
        <w:rPr>
          <w:sz w:val="20"/>
        </w:rPr>
        <w:t>que al</w:t>
      </w:r>
      <w:r>
        <w:rPr>
          <w:spacing w:val="-11"/>
          <w:sz w:val="20"/>
        </w:rPr>
        <w:t> </w:t>
      </w:r>
      <w:r>
        <w:rPr>
          <w:sz w:val="20"/>
        </w:rPr>
        <w:t>momento</w:t>
      </w:r>
      <w:r>
        <w:rPr>
          <w:spacing w:val="-12"/>
          <w:sz w:val="20"/>
        </w:rPr>
        <w:t> </w:t>
      </w:r>
      <w:r>
        <w:rPr>
          <w:sz w:val="20"/>
        </w:rPr>
        <w:t>de</w:t>
      </w:r>
      <w:r>
        <w:rPr>
          <w:spacing w:val="-10"/>
          <w:sz w:val="20"/>
        </w:rPr>
        <w:t> </w:t>
      </w:r>
      <w:r>
        <w:rPr>
          <w:sz w:val="20"/>
        </w:rPr>
        <w:t>los</w:t>
      </w:r>
      <w:r>
        <w:rPr>
          <w:spacing w:val="-10"/>
          <w:sz w:val="20"/>
        </w:rPr>
        <w:t> </w:t>
      </w:r>
      <w:r>
        <w:rPr>
          <w:sz w:val="20"/>
        </w:rPr>
        <w:t>hechos</w:t>
      </w:r>
      <w:r>
        <w:rPr>
          <w:spacing w:val="-10"/>
          <w:sz w:val="20"/>
        </w:rPr>
        <w:t> </w:t>
      </w:r>
      <w:r>
        <w:rPr>
          <w:sz w:val="20"/>
        </w:rPr>
        <w:t>el</w:t>
      </w:r>
      <w:r>
        <w:rPr>
          <w:spacing w:val="-11"/>
          <w:sz w:val="20"/>
        </w:rPr>
        <w:t> </w:t>
      </w:r>
      <w:r>
        <w:rPr>
          <w:sz w:val="20"/>
        </w:rPr>
        <w:t>señor</w:t>
      </w:r>
      <w:r>
        <w:rPr>
          <w:spacing w:val="-12"/>
          <w:sz w:val="20"/>
        </w:rPr>
        <w:t> </w:t>
      </w:r>
      <w:r>
        <w:rPr>
          <w:sz w:val="20"/>
        </w:rPr>
        <w:t>Baraona</w:t>
      </w:r>
      <w:r>
        <w:rPr>
          <w:spacing w:val="-9"/>
          <w:sz w:val="20"/>
        </w:rPr>
        <w:t> </w:t>
      </w:r>
      <w:r>
        <w:rPr>
          <w:sz w:val="20"/>
        </w:rPr>
        <w:t>contaba</w:t>
      </w:r>
      <w:r>
        <w:rPr>
          <w:spacing w:val="-11"/>
          <w:sz w:val="20"/>
        </w:rPr>
        <w:t> </w:t>
      </w:r>
      <w:r>
        <w:rPr>
          <w:sz w:val="20"/>
        </w:rPr>
        <w:t>con</w:t>
      </w:r>
      <w:r>
        <w:rPr>
          <w:spacing w:val="-8"/>
          <w:sz w:val="20"/>
        </w:rPr>
        <w:t> </w:t>
      </w:r>
      <w:r>
        <w:rPr>
          <w:sz w:val="20"/>
        </w:rPr>
        <w:t>experiencia</w:t>
      </w:r>
      <w:r>
        <w:rPr>
          <w:spacing w:val="-11"/>
          <w:sz w:val="20"/>
        </w:rPr>
        <w:t> </w:t>
      </w:r>
      <w:r>
        <w:rPr>
          <w:sz w:val="20"/>
        </w:rPr>
        <w:t>como</w:t>
      </w:r>
      <w:r>
        <w:rPr>
          <w:spacing w:val="-12"/>
          <w:sz w:val="20"/>
        </w:rPr>
        <w:t> </w:t>
      </w:r>
      <w:r>
        <w:rPr>
          <w:sz w:val="20"/>
        </w:rPr>
        <w:t>funcionario</w:t>
      </w:r>
      <w:r>
        <w:rPr>
          <w:spacing w:val="-10"/>
          <w:sz w:val="20"/>
        </w:rPr>
        <w:t> </w:t>
      </w:r>
      <w:r>
        <w:rPr>
          <w:sz w:val="20"/>
        </w:rPr>
        <w:t>estatal en</w:t>
      </w:r>
      <w:r>
        <w:rPr>
          <w:spacing w:val="-1"/>
          <w:sz w:val="20"/>
        </w:rPr>
        <w:t> </w:t>
      </w:r>
      <w:r>
        <w:rPr>
          <w:sz w:val="20"/>
        </w:rPr>
        <w:t>la</w:t>
      </w:r>
      <w:r>
        <w:rPr>
          <w:spacing w:val="-1"/>
          <w:sz w:val="20"/>
        </w:rPr>
        <w:t> </w:t>
      </w:r>
      <w:r>
        <w:rPr>
          <w:sz w:val="20"/>
        </w:rPr>
        <w:t>protección</w:t>
      </w:r>
      <w:r>
        <w:rPr>
          <w:spacing w:val="-1"/>
          <w:sz w:val="20"/>
        </w:rPr>
        <w:t> </w:t>
      </w:r>
      <w:r>
        <w:rPr>
          <w:sz w:val="20"/>
        </w:rPr>
        <w:t>del</w:t>
      </w:r>
      <w:r>
        <w:rPr>
          <w:spacing w:val="-1"/>
          <w:sz w:val="20"/>
        </w:rPr>
        <w:t> </w:t>
      </w:r>
      <w:r>
        <w:rPr>
          <w:sz w:val="20"/>
        </w:rPr>
        <w:t>alerce y</w:t>
      </w:r>
      <w:r>
        <w:rPr>
          <w:spacing w:val="-2"/>
          <w:sz w:val="20"/>
        </w:rPr>
        <w:t> </w:t>
      </w:r>
      <w:r>
        <w:rPr>
          <w:sz w:val="20"/>
        </w:rPr>
        <w:t>había</w:t>
      </w:r>
      <w:r>
        <w:rPr>
          <w:spacing w:val="-1"/>
          <w:sz w:val="20"/>
        </w:rPr>
        <w:t> </w:t>
      </w:r>
      <w:r>
        <w:rPr>
          <w:sz w:val="20"/>
        </w:rPr>
        <w:t>participado en</w:t>
      </w:r>
      <w:r>
        <w:rPr>
          <w:spacing w:val="-1"/>
          <w:sz w:val="20"/>
        </w:rPr>
        <w:t> </w:t>
      </w:r>
      <w:r>
        <w:rPr>
          <w:sz w:val="20"/>
        </w:rPr>
        <w:t>diversos recursos</w:t>
      </w:r>
      <w:r>
        <w:rPr>
          <w:spacing w:val="-2"/>
          <w:sz w:val="20"/>
        </w:rPr>
        <w:t> </w:t>
      </w:r>
      <w:r>
        <w:rPr>
          <w:sz w:val="20"/>
        </w:rPr>
        <w:t>judiciales vinculados con la defensa del medio ambiente e incluso había realizado labores voluntarias en pro de la protección</w:t>
      </w:r>
      <w:r>
        <w:rPr>
          <w:spacing w:val="-18"/>
          <w:sz w:val="20"/>
        </w:rPr>
        <w:t> </w:t>
      </w:r>
      <w:r>
        <w:rPr>
          <w:sz w:val="20"/>
        </w:rPr>
        <w:t>del</w:t>
      </w:r>
      <w:r>
        <w:rPr>
          <w:spacing w:val="-18"/>
          <w:sz w:val="20"/>
        </w:rPr>
        <w:t> </w:t>
      </w:r>
      <w:r>
        <w:rPr>
          <w:sz w:val="20"/>
        </w:rPr>
        <w:t>medio</w:t>
      </w:r>
      <w:r>
        <w:rPr>
          <w:spacing w:val="-17"/>
          <w:sz w:val="20"/>
        </w:rPr>
        <w:t> </w:t>
      </w:r>
      <w:r>
        <w:rPr>
          <w:sz w:val="20"/>
        </w:rPr>
        <w:t>ambiente</w:t>
      </w:r>
      <w:r>
        <w:rPr>
          <w:spacing w:val="-18"/>
          <w:sz w:val="20"/>
        </w:rPr>
        <w:t> </w:t>
      </w:r>
      <w:r>
        <w:rPr>
          <w:sz w:val="20"/>
        </w:rPr>
        <w:t>(</w:t>
      </w:r>
      <w:r>
        <w:rPr>
          <w:i/>
          <w:sz w:val="20"/>
        </w:rPr>
        <w:t>supra</w:t>
      </w:r>
      <w:r>
        <w:rPr>
          <w:i/>
          <w:spacing w:val="-17"/>
          <w:sz w:val="20"/>
        </w:rPr>
        <w:t> </w:t>
      </w:r>
      <w:r>
        <w:rPr>
          <w:sz w:val="20"/>
        </w:rPr>
        <w:t>párr.</w:t>
      </w:r>
      <w:r>
        <w:rPr>
          <w:spacing w:val="-18"/>
          <w:sz w:val="20"/>
        </w:rPr>
        <w:t> </w:t>
      </w:r>
      <w:r>
        <w:rPr>
          <w:sz w:val="20"/>
        </w:rPr>
        <w:t>53).</w:t>
      </w:r>
      <w:r>
        <w:rPr>
          <w:spacing w:val="-18"/>
          <w:sz w:val="20"/>
        </w:rPr>
        <w:t> </w:t>
      </w:r>
      <w:r>
        <w:rPr>
          <w:sz w:val="20"/>
        </w:rPr>
        <w:t>En</w:t>
      </w:r>
      <w:r>
        <w:rPr>
          <w:spacing w:val="-17"/>
          <w:sz w:val="20"/>
        </w:rPr>
        <w:t> </w:t>
      </w:r>
      <w:r>
        <w:rPr>
          <w:sz w:val="20"/>
        </w:rPr>
        <w:t>este</w:t>
      </w:r>
      <w:r>
        <w:rPr>
          <w:spacing w:val="-18"/>
          <w:sz w:val="20"/>
        </w:rPr>
        <w:t> </w:t>
      </w:r>
      <w:r>
        <w:rPr>
          <w:sz w:val="20"/>
        </w:rPr>
        <w:t>caso</w:t>
      </w:r>
      <w:r>
        <w:rPr>
          <w:spacing w:val="-17"/>
          <w:sz w:val="20"/>
        </w:rPr>
        <w:t> </w:t>
      </w:r>
      <w:r>
        <w:rPr>
          <w:sz w:val="20"/>
        </w:rPr>
        <w:t>en</w:t>
      </w:r>
      <w:r>
        <w:rPr>
          <w:spacing w:val="-18"/>
          <w:sz w:val="20"/>
        </w:rPr>
        <w:t> </w:t>
      </w:r>
      <w:r>
        <w:rPr>
          <w:sz w:val="20"/>
        </w:rPr>
        <w:t>particular,</w:t>
      </w:r>
      <w:r>
        <w:rPr>
          <w:spacing w:val="-17"/>
          <w:sz w:val="20"/>
        </w:rPr>
        <w:t> </w:t>
      </w:r>
      <w:r>
        <w:rPr>
          <w:sz w:val="20"/>
        </w:rPr>
        <w:t>con</w:t>
      </w:r>
      <w:r>
        <w:rPr>
          <w:spacing w:val="-18"/>
          <w:sz w:val="20"/>
        </w:rPr>
        <w:t> </w:t>
      </w:r>
      <w:r>
        <w:rPr>
          <w:sz w:val="20"/>
        </w:rPr>
        <w:t>independencia de</w:t>
      </w:r>
      <w:r>
        <w:rPr>
          <w:spacing w:val="-9"/>
          <w:sz w:val="20"/>
        </w:rPr>
        <w:t> </w:t>
      </w:r>
      <w:r>
        <w:rPr>
          <w:sz w:val="20"/>
        </w:rPr>
        <w:t>su</w:t>
      </w:r>
      <w:r>
        <w:rPr>
          <w:spacing w:val="-9"/>
          <w:sz w:val="20"/>
        </w:rPr>
        <w:t> </w:t>
      </w:r>
      <w:r>
        <w:rPr>
          <w:sz w:val="20"/>
        </w:rPr>
        <w:t>calidad</w:t>
      </w:r>
      <w:r>
        <w:rPr>
          <w:spacing w:val="-7"/>
          <w:sz w:val="20"/>
        </w:rPr>
        <w:t> </w:t>
      </w:r>
      <w:r>
        <w:rPr>
          <w:sz w:val="20"/>
        </w:rPr>
        <w:t>de</w:t>
      </w:r>
      <w:r>
        <w:rPr>
          <w:spacing w:val="-9"/>
          <w:sz w:val="20"/>
        </w:rPr>
        <w:t> </w:t>
      </w:r>
      <w:r>
        <w:rPr>
          <w:sz w:val="20"/>
        </w:rPr>
        <w:t>defensor</w:t>
      </w:r>
      <w:r>
        <w:rPr>
          <w:spacing w:val="-9"/>
          <w:sz w:val="20"/>
        </w:rPr>
        <w:t> </w:t>
      </w:r>
      <w:r>
        <w:rPr>
          <w:sz w:val="20"/>
        </w:rPr>
        <w:t>de</w:t>
      </w:r>
      <w:r>
        <w:rPr>
          <w:spacing w:val="-9"/>
          <w:sz w:val="20"/>
        </w:rPr>
        <w:t> </w:t>
      </w:r>
      <w:r>
        <w:rPr>
          <w:sz w:val="20"/>
        </w:rPr>
        <w:t>derechos</w:t>
      </w:r>
      <w:r>
        <w:rPr>
          <w:spacing w:val="-11"/>
          <w:sz w:val="20"/>
        </w:rPr>
        <w:t> </w:t>
      </w:r>
      <w:r>
        <w:rPr>
          <w:sz w:val="20"/>
        </w:rPr>
        <w:t>humanos,</w:t>
      </w:r>
      <w:r>
        <w:rPr>
          <w:spacing w:val="-11"/>
          <w:sz w:val="20"/>
        </w:rPr>
        <w:t> </w:t>
      </w:r>
      <w:r>
        <w:rPr>
          <w:sz w:val="20"/>
        </w:rPr>
        <w:t>la</w:t>
      </w:r>
      <w:r>
        <w:rPr>
          <w:spacing w:val="-8"/>
          <w:sz w:val="20"/>
        </w:rPr>
        <w:t> </w:t>
      </w:r>
      <w:r>
        <w:rPr>
          <w:sz w:val="20"/>
        </w:rPr>
        <w:t>Corte</w:t>
      </w:r>
      <w:r>
        <w:rPr>
          <w:spacing w:val="-9"/>
          <w:sz w:val="20"/>
        </w:rPr>
        <w:t> </w:t>
      </w:r>
      <w:r>
        <w:rPr>
          <w:sz w:val="20"/>
        </w:rPr>
        <w:t>encuentra</w:t>
      </w:r>
      <w:r>
        <w:rPr>
          <w:spacing w:val="-10"/>
          <w:sz w:val="20"/>
        </w:rPr>
        <w:t> </w:t>
      </w:r>
      <w:r>
        <w:rPr>
          <w:sz w:val="20"/>
        </w:rPr>
        <w:t>que</w:t>
      </w:r>
      <w:r>
        <w:rPr>
          <w:spacing w:val="-11"/>
          <w:sz w:val="20"/>
        </w:rPr>
        <w:t> </w:t>
      </w:r>
      <w:r>
        <w:rPr>
          <w:sz w:val="20"/>
        </w:rPr>
        <w:t>las</w:t>
      </w:r>
      <w:r>
        <w:rPr>
          <w:spacing w:val="-11"/>
          <w:sz w:val="20"/>
        </w:rPr>
        <w:t> </w:t>
      </w:r>
      <w:r>
        <w:rPr>
          <w:sz w:val="20"/>
        </w:rPr>
        <w:t>declaraciones</w:t>
      </w:r>
      <w:r>
        <w:rPr>
          <w:spacing w:val="-9"/>
          <w:sz w:val="20"/>
        </w:rPr>
        <w:t> </w:t>
      </w:r>
      <w:r>
        <w:rPr>
          <w:sz w:val="20"/>
        </w:rPr>
        <w:t>del señor Baraona hacían referencia a la tala ilegal del alerce, tema que está relacionado con la protección del medio ambiente y que constituía un debate de interés público al momento de los hechos (</w:t>
      </w:r>
      <w:r>
        <w:rPr>
          <w:i/>
          <w:sz w:val="20"/>
        </w:rPr>
        <w:t>infra </w:t>
      </w:r>
      <w:r>
        <w:rPr>
          <w:sz w:val="20"/>
        </w:rPr>
        <w:t>párr. 118).</w:t>
      </w:r>
    </w:p>
    <w:p>
      <w:pPr>
        <w:pStyle w:val="BodyText"/>
        <w:rPr>
          <w:sz w:val="24"/>
        </w:rPr>
      </w:pPr>
    </w:p>
    <w:p>
      <w:pPr>
        <w:pStyle w:val="Heading1"/>
        <w:spacing w:before="188"/>
        <w:ind w:left="1761" w:right="1993"/>
      </w:pPr>
      <w:bookmarkStart w:name="VIII-2  LIBERTAD DE PENSAMIENTO Y DE EXP" w:id="148"/>
      <w:bookmarkEnd w:id="148"/>
      <w:r>
        <w:rPr>
          <w:b w:val="0"/>
        </w:rPr>
      </w:r>
      <w:bookmarkStart w:name="_bookmark120" w:id="149"/>
      <w:bookmarkEnd w:id="149"/>
      <w:r>
        <w:rPr>
          <w:b w:val="0"/>
        </w:rPr>
      </w:r>
      <w:r>
        <w:rPr>
          <w:w w:val="95"/>
        </w:rPr>
        <w:t>VIII-</w:t>
      </w:r>
      <w:r>
        <w:rPr>
          <w:spacing w:val="-10"/>
        </w:rPr>
        <w:t>2</w:t>
      </w:r>
    </w:p>
    <w:p>
      <w:pPr>
        <w:spacing w:before="2"/>
        <w:ind w:left="744" w:right="976" w:firstLine="0"/>
        <w:jc w:val="center"/>
        <w:rPr>
          <w:b/>
          <w:sz w:val="13"/>
        </w:rPr>
      </w:pPr>
      <w:r>
        <w:rPr>
          <w:b/>
          <w:sz w:val="20"/>
        </w:rPr>
        <w:t>LIBERTAD</w:t>
      </w:r>
      <w:r>
        <w:rPr>
          <w:b/>
          <w:spacing w:val="-4"/>
          <w:sz w:val="20"/>
        </w:rPr>
        <w:t> </w:t>
      </w:r>
      <w:r>
        <w:rPr>
          <w:b/>
          <w:sz w:val="20"/>
        </w:rPr>
        <w:t>DE</w:t>
      </w:r>
      <w:r>
        <w:rPr>
          <w:b/>
          <w:spacing w:val="-5"/>
          <w:sz w:val="20"/>
        </w:rPr>
        <w:t> </w:t>
      </w:r>
      <w:r>
        <w:rPr>
          <w:b/>
          <w:sz w:val="20"/>
        </w:rPr>
        <w:t>PENSAMIENTO</w:t>
      </w:r>
      <w:r>
        <w:rPr>
          <w:b/>
          <w:spacing w:val="-3"/>
          <w:sz w:val="20"/>
        </w:rPr>
        <w:t> </w:t>
      </w:r>
      <w:r>
        <w:rPr>
          <w:b/>
          <w:sz w:val="20"/>
        </w:rPr>
        <w:t>Y</w:t>
      </w:r>
      <w:r>
        <w:rPr>
          <w:b/>
          <w:spacing w:val="-6"/>
          <w:sz w:val="20"/>
        </w:rPr>
        <w:t> </w:t>
      </w:r>
      <w:r>
        <w:rPr>
          <w:b/>
          <w:sz w:val="20"/>
        </w:rPr>
        <w:t>DE</w:t>
      </w:r>
      <w:r>
        <w:rPr>
          <w:b/>
          <w:spacing w:val="-4"/>
          <w:sz w:val="20"/>
        </w:rPr>
        <w:t> </w:t>
      </w:r>
      <w:r>
        <w:rPr>
          <w:b/>
          <w:sz w:val="20"/>
        </w:rPr>
        <w:t>EXPRESIÓN,</w:t>
      </w:r>
      <w:r>
        <w:rPr>
          <w:b/>
          <w:spacing w:val="-4"/>
          <w:sz w:val="20"/>
        </w:rPr>
        <w:t> </w:t>
      </w:r>
      <w:r>
        <w:rPr>
          <w:b/>
          <w:sz w:val="20"/>
        </w:rPr>
        <w:t>EN</w:t>
      </w:r>
      <w:r>
        <w:rPr>
          <w:b/>
          <w:spacing w:val="-5"/>
          <w:sz w:val="20"/>
        </w:rPr>
        <w:t> </w:t>
      </w:r>
      <w:r>
        <w:rPr>
          <w:b/>
          <w:sz w:val="20"/>
        </w:rPr>
        <w:t>RELACION</w:t>
      </w:r>
      <w:r>
        <w:rPr>
          <w:b/>
          <w:spacing w:val="-6"/>
          <w:sz w:val="20"/>
        </w:rPr>
        <w:t> </w:t>
      </w:r>
      <w:r>
        <w:rPr>
          <w:b/>
          <w:sz w:val="20"/>
        </w:rPr>
        <w:t>CON</w:t>
      </w:r>
      <w:r>
        <w:rPr>
          <w:b/>
          <w:spacing w:val="-6"/>
          <w:sz w:val="20"/>
        </w:rPr>
        <w:t> </w:t>
      </w:r>
      <w:r>
        <w:rPr>
          <w:b/>
          <w:sz w:val="20"/>
        </w:rPr>
        <w:t>LA OBLIGACIÓN DE RESPETAR</w:t>
      </w:r>
      <w:r>
        <w:rPr>
          <w:b/>
          <w:spacing w:val="-2"/>
          <w:sz w:val="20"/>
        </w:rPr>
        <w:t> </w:t>
      </w:r>
      <w:r>
        <w:rPr>
          <w:b/>
          <w:sz w:val="20"/>
        </w:rPr>
        <w:t>LOS DERECHOS</w:t>
      </w:r>
      <w:r>
        <w:rPr>
          <w:b/>
          <w:spacing w:val="-1"/>
          <w:sz w:val="20"/>
        </w:rPr>
        <w:t> </w:t>
      </w:r>
      <w:r>
        <w:rPr>
          <w:b/>
          <w:sz w:val="20"/>
        </w:rPr>
        <w:t>Y EL</w:t>
      </w:r>
      <w:r>
        <w:rPr>
          <w:b/>
          <w:spacing w:val="-2"/>
          <w:sz w:val="20"/>
        </w:rPr>
        <w:t> </w:t>
      </w:r>
      <w:r>
        <w:rPr>
          <w:b/>
          <w:sz w:val="20"/>
        </w:rPr>
        <w:t>DEBER</w:t>
      </w:r>
      <w:r>
        <w:rPr>
          <w:b/>
          <w:spacing w:val="-2"/>
          <w:sz w:val="20"/>
        </w:rPr>
        <w:t> </w:t>
      </w:r>
      <w:r>
        <w:rPr>
          <w:b/>
          <w:sz w:val="20"/>
        </w:rPr>
        <w:t>DE ADOPTAR DISPOSICIONES DE DERECHO INTERNO, ESTABLECIDOS EN LA </w:t>
      </w:r>
      <w:r>
        <w:rPr>
          <w:b/>
          <w:spacing w:val="-2"/>
          <w:sz w:val="20"/>
        </w:rPr>
        <w:t>CONVENCIÓN</w:t>
      </w:r>
      <w:hyperlink w:history="true" w:anchor="_bookmark125">
        <w:r>
          <w:rPr>
            <w:b/>
            <w:spacing w:val="-2"/>
            <w:position w:val="7"/>
            <w:sz w:val="13"/>
          </w:rPr>
          <w:t>97</w:t>
        </w:r>
      </w:hyperlink>
    </w:p>
    <w:p>
      <w:pPr>
        <w:pStyle w:val="BodyText"/>
        <w:spacing w:before="3"/>
        <w:rPr>
          <w:b/>
          <w:sz w:val="23"/>
        </w:rPr>
      </w:pPr>
    </w:p>
    <w:p>
      <w:pPr>
        <w:pStyle w:val="Heading2"/>
        <w:numPr>
          <w:ilvl w:val="0"/>
          <w:numId w:val="22"/>
        </w:numPr>
        <w:tabs>
          <w:tab w:pos="841" w:val="left" w:leader="none"/>
        </w:tabs>
        <w:spacing w:line="240" w:lineRule="auto" w:before="0" w:after="0"/>
        <w:ind w:left="840" w:right="0" w:hanging="362"/>
        <w:jc w:val="left"/>
      </w:pPr>
      <w:bookmarkStart w:name="A. Alegatos de la Comisión y las partes" w:id="150"/>
      <w:bookmarkEnd w:id="150"/>
      <w:r>
        <w:rPr>
          <w:b w:val="0"/>
        </w:rPr>
      </w:r>
      <w:bookmarkStart w:name="_bookmark121" w:id="151"/>
      <w:bookmarkEnd w:id="151"/>
      <w:r>
        <w:rPr/>
        <w:t>A</w:t>
      </w:r>
      <w:r>
        <w:rPr/>
        <w:t>legatos</w:t>
      </w:r>
      <w:r>
        <w:rPr>
          <w:spacing w:val="-6"/>
        </w:rPr>
        <w:t> </w:t>
      </w:r>
      <w:r>
        <w:rPr/>
        <w:t>de</w:t>
      </w:r>
      <w:r>
        <w:rPr>
          <w:spacing w:val="-5"/>
        </w:rPr>
        <w:t> </w:t>
      </w:r>
      <w:r>
        <w:rPr/>
        <w:t>la</w:t>
      </w:r>
      <w:r>
        <w:rPr>
          <w:spacing w:val="-5"/>
        </w:rPr>
        <w:t> </w:t>
      </w:r>
      <w:r>
        <w:rPr/>
        <w:t>Comisión</w:t>
      </w:r>
      <w:r>
        <w:rPr>
          <w:spacing w:val="-7"/>
        </w:rPr>
        <w:t> </w:t>
      </w:r>
      <w:r>
        <w:rPr/>
        <w:t>y</w:t>
      </w:r>
      <w:r>
        <w:rPr>
          <w:spacing w:val="-5"/>
        </w:rPr>
        <w:t> </w:t>
      </w:r>
      <w:r>
        <w:rPr/>
        <w:t>las</w:t>
      </w:r>
      <w:r>
        <w:rPr>
          <w:spacing w:val="-5"/>
        </w:rPr>
        <w:t> </w:t>
      </w:r>
      <w:r>
        <w:rPr>
          <w:spacing w:val="-2"/>
        </w:rPr>
        <w:t>partes</w:t>
      </w:r>
    </w:p>
    <w:p>
      <w:pPr>
        <w:pStyle w:val="BodyText"/>
        <w:spacing w:before="11"/>
        <w:rPr>
          <w:b/>
          <w:sz w:val="19"/>
        </w:rPr>
      </w:pPr>
    </w:p>
    <w:p>
      <w:pPr>
        <w:pStyle w:val="ListParagraph"/>
        <w:numPr>
          <w:ilvl w:val="0"/>
          <w:numId w:val="12"/>
        </w:numPr>
        <w:tabs>
          <w:tab w:pos="829" w:val="left" w:leader="none"/>
        </w:tabs>
        <w:spacing w:line="240" w:lineRule="auto" w:before="0" w:after="0"/>
        <w:ind w:left="119" w:right="197" w:firstLine="0"/>
        <w:jc w:val="both"/>
        <w:rPr>
          <w:sz w:val="20"/>
        </w:rPr>
      </w:pPr>
      <w:r>
        <w:rPr>
          <w:sz w:val="20"/>
        </w:rPr>
        <w:t>La </w:t>
      </w:r>
      <w:r>
        <w:rPr>
          <w:b/>
          <w:i/>
          <w:sz w:val="20"/>
        </w:rPr>
        <w:t>Comisión </w:t>
      </w:r>
      <w:r>
        <w:rPr>
          <w:sz w:val="20"/>
        </w:rPr>
        <w:t>reiteró que el caso se relaciona con una limitante a la libertad de expresión por el supuesto delito de injurias graves que terminó en sanciones penales en contra del abogado Carlos Baraona y que, dicha situación se dio en un contexto de debate público</w:t>
      </w:r>
      <w:r>
        <w:rPr>
          <w:spacing w:val="-2"/>
          <w:sz w:val="20"/>
        </w:rPr>
        <w:t> </w:t>
      </w:r>
      <w:r>
        <w:rPr>
          <w:sz w:val="20"/>
        </w:rPr>
        <w:t>en</w:t>
      </w:r>
      <w:r>
        <w:rPr>
          <w:spacing w:val="-2"/>
          <w:sz w:val="20"/>
        </w:rPr>
        <w:t> </w:t>
      </w:r>
      <w:r>
        <w:rPr>
          <w:sz w:val="20"/>
        </w:rPr>
        <w:t>Chile</w:t>
      </w:r>
      <w:r>
        <w:rPr>
          <w:spacing w:val="-4"/>
          <w:sz w:val="20"/>
        </w:rPr>
        <w:t> </w:t>
      </w:r>
      <w:r>
        <w:rPr>
          <w:sz w:val="20"/>
        </w:rPr>
        <w:t>por</w:t>
      </w:r>
      <w:r>
        <w:rPr>
          <w:spacing w:val="-2"/>
          <w:sz w:val="20"/>
        </w:rPr>
        <w:t> </w:t>
      </w:r>
      <w:r>
        <w:rPr>
          <w:sz w:val="20"/>
        </w:rPr>
        <w:t>la tala</w:t>
      </w:r>
      <w:r>
        <w:rPr>
          <w:spacing w:val="-3"/>
          <w:sz w:val="20"/>
        </w:rPr>
        <w:t> </w:t>
      </w:r>
      <w:r>
        <w:rPr>
          <w:sz w:val="20"/>
        </w:rPr>
        <w:t>ilegal del alerce</w:t>
      </w:r>
      <w:r>
        <w:rPr>
          <w:spacing w:val="-2"/>
          <w:sz w:val="20"/>
        </w:rPr>
        <w:t> </w:t>
      </w:r>
      <w:r>
        <w:rPr>
          <w:sz w:val="20"/>
        </w:rPr>
        <w:t>y</w:t>
      </w:r>
      <w:r>
        <w:rPr>
          <w:spacing w:val="-1"/>
          <w:sz w:val="20"/>
        </w:rPr>
        <w:t> </w:t>
      </w:r>
      <w:r>
        <w:rPr>
          <w:sz w:val="20"/>
        </w:rPr>
        <w:t>las</w:t>
      </w:r>
      <w:r>
        <w:rPr>
          <w:spacing w:val="-4"/>
          <w:sz w:val="20"/>
        </w:rPr>
        <w:t> </w:t>
      </w:r>
      <w:r>
        <w:rPr>
          <w:sz w:val="20"/>
        </w:rPr>
        <w:t>irregularidades</w:t>
      </w:r>
      <w:r>
        <w:rPr>
          <w:spacing w:val="-2"/>
          <w:sz w:val="20"/>
        </w:rPr>
        <w:t> </w:t>
      </w:r>
      <w:r>
        <w:rPr>
          <w:sz w:val="20"/>
        </w:rPr>
        <w:t>con</w:t>
      </w:r>
      <w:r>
        <w:rPr>
          <w:spacing w:val="-2"/>
          <w:sz w:val="20"/>
        </w:rPr>
        <w:t> </w:t>
      </w:r>
      <w:r>
        <w:rPr>
          <w:sz w:val="20"/>
        </w:rPr>
        <w:t>las</w:t>
      </w:r>
      <w:r>
        <w:rPr>
          <w:spacing w:val="-1"/>
          <w:sz w:val="20"/>
        </w:rPr>
        <w:t> </w:t>
      </w:r>
      <w:r>
        <w:rPr>
          <w:sz w:val="20"/>
        </w:rPr>
        <w:t>autoridades</w:t>
      </w:r>
      <w:r>
        <w:rPr>
          <w:spacing w:val="-1"/>
          <w:sz w:val="20"/>
        </w:rPr>
        <w:t> </w:t>
      </w:r>
      <w:r>
        <w:rPr>
          <w:sz w:val="20"/>
        </w:rPr>
        <w:t>públicas del sector medio ambiental.</w:t>
      </w:r>
      <w:r>
        <w:rPr>
          <w:spacing w:val="80"/>
          <w:sz w:val="20"/>
        </w:rPr>
        <w:t> </w:t>
      </w:r>
      <w:r>
        <w:rPr>
          <w:sz w:val="20"/>
        </w:rPr>
        <w:t>El debate versaba sobre un tema de interés público, enfocado en la protección del medio ambiente.</w:t>
      </w:r>
    </w:p>
    <w:p>
      <w:pPr>
        <w:pStyle w:val="BodyText"/>
        <w:rPr>
          <w:sz w:val="18"/>
        </w:rPr>
      </w:pPr>
    </w:p>
    <w:p>
      <w:pPr>
        <w:pStyle w:val="ListParagraph"/>
        <w:numPr>
          <w:ilvl w:val="0"/>
          <w:numId w:val="12"/>
        </w:numPr>
        <w:tabs>
          <w:tab w:pos="829" w:val="left" w:leader="none"/>
        </w:tabs>
        <w:spacing w:line="240" w:lineRule="auto" w:before="0" w:after="0"/>
        <w:ind w:left="120" w:right="197" w:hanging="1"/>
        <w:jc w:val="both"/>
        <w:rPr>
          <w:sz w:val="20"/>
        </w:rPr>
      </w:pPr>
      <w:r>
        <w:rPr>
          <w:sz w:val="20"/>
        </w:rPr>
        <w:t>Adujo que, conforme a lo establecido en el artículo 13.2 de la Convención, todas las limitantes a la libertad de expresión, para ser legítimas, deben satisfacer un estricto test tripartito. Sostuvo que, si bien las normas sobre injurias estaban establecidas de manera previa</w:t>
      </w:r>
      <w:r>
        <w:rPr>
          <w:spacing w:val="19"/>
          <w:sz w:val="20"/>
        </w:rPr>
        <w:t> </w:t>
      </w:r>
      <w:r>
        <w:rPr>
          <w:sz w:val="20"/>
        </w:rPr>
        <w:t>en</w:t>
      </w:r>
      <w:r>
        <w:rPr>
          <w:spacing w:val="17"/>
          <w:sz w:val="20"/>
        </w:rPr>
        <w:t> </w:t>
      </w:r>
      <w:r>
        <w:rPr>
          <w:sz w:val="20"/>
        </w:rPr>
        <w:t>una</w:t>
      </w:r>
      <w:r>
        <w:rPr>
          <w:spacing w:val="16"/>
          <w:sz w:val="20"/>
        </w:rPr>
        <w:t> </w:t>
      </w:r>
      <w:r>
        <w:rPr>
          <w:sz w:val="20"/>
        </w:rPr>
        <w:t>ley,</w:t>
      </w:r>
      <w:r>
        <w:rPr>
          <w:spacing w:val="15"/>
          <w:sz w:val="20"/>
        </w:rPr>
        <w:t> </w:t>
      </w:r>
      <w:r>
        <w:rPr>
          <w:sz w:val="20"/>
        </w:rPr>
        <w:t>la</w:t>
      </w:r>
      <w:r>
        <w:rPr>
          <w:spacing w:val="16"/>
          <w:sz w:val="20"/>
        </w:rPr>
        <w:t> </w:t>
      </w:r>
      <w:r>
        <w:rPr>
          <w:sz w:val="20"/>
        </w:rPr>
        <w:t>ambigüedad</w:t>
      </w:r>
      <w:r>
        <w:rPr>
          <w:spacing w:val="17"/>
          <w:sz w:val="20"/>
        </w:rPr>
        <w:t> </w:t>
      </w:r>
      <w:r>
        <w:rPr>
          <w:sz w:val="20"/>
        </w:rPr>
        <w:t>y</w:t>
      </w:r>
      <w:r>
        <w:rPr>
          <w:spacing w:val="16"/>
          <w:sz w:val="20"/>
        </w:rPr>
        <w:t> </w:t>
      </w:r>
      <w:r>
        <w:rPr>
          <w:sz w:val="20"/>
        </w:rPr>
        <w:t>amplitud</w:t>
      </w:r>
      <w:r>
        <w:rPr>
          <w:spacing w:val="17"/>
          <w:sz w:val="20"/>
        </w:rPr>
        <w:t> </w:t>
      </w:r>
      <w:r>
        <w:rPr>
          <w:sz w:val="20"/>
        </w:rPr>
        <w:t>de</w:t>
      </w:r>
      <w:r>
        <w:rPr>
          <w:spacing w:val="15"/>
          <w:sz w:val="20"/>
        </w:rPr>
        <w:t> </w:t>
      </w:r>
      <w:r>
        <w:rPr>
          <w:sz w:val="20"/>
        </w:rPr>
        <w:t>los</w:t>
      </w:r>
      <w:r>
        <w:rPr>
          <w:spacing w:val="15"/>
          <w:sz w:val="20"/>
        </w:rPr>
        <w:t> </w:t>
      </w:r>
      <w:r>
        <w:rPr>
          <w:sz w:val="20"/>
        </w:rPr>
        <w:t>artículos</w:t>
      </w:r>
      <w:r>
        <w:rPr>
          <w:spacing w:val="15"/>
          <w:sz w:val="20"/>
        </w:rPr>
        <w:t> </w:t>
      </w:r>
      <w:r>
        <w:rPr>
          <w:sz w:val="20"/>
        </w:rPr>
        <w:t>416</w:t>
      </w:r>
      <w:r>
        <w:rPr>
          <w:spacing w:val="17"/>
          <w:sz w:val="20"/>
        </w:rPr>
        <w:t> </w:t>
      </w:r>
      <w:r>
        <w:rPr>
          <w:sz w:val="20"/>
        </w:rPr>
        <w:t>y</w:t>
      </w:r>
      <w:r>
        <w:rPr>
          <w:spacing w:val="18"/>
          <w:sz w:val="20"/>
        </w:rPr>
        <w:t> </w:t>
      </w:r>
      <w:r>
        <w:rPr>
          <w:sz w:val="20"/>
        </w:rPr>
        <w:t>417,</w:t>
      </w:r>
      <w:r>
        <w:rPr>
          <w:spacing w:val="16"/>
          <w:sz w:val="20"/>
        </w:rPr>
        <w:t> </w:t>
      </w:r>
      <w:r>
        <w:rPr>
          <w:sz w:val="20"/>
        </w:rPr>
        <w:t>incisos</w:t>
      </w:r>
      <w:r>
        <w:rPr>
          <w:spacing w:val="15"/>
          <w:sz w:val="20"/>
        </w:rPr>
        <w:t> </w:t>
      </w:r>
      <w:r>
        <w:rPr>
          <w:sz w:val="20"/>
        </w:rPr>
        <w:t>3</w:t>
      </w:r>
      <w:r>
        <w:rPr>
          <w:spacing w:val="17"/>
          <w:sz w:val="20"/>
        </w:rPr>
        <w:t> </w:t>
      </w:r>
      <w:r>
        <w:rPr>
          <w:sz w:val="20"/>
        </w:rPr>
        <w:t>a</w:t>
      </w:r>
      <w:r>
        <w:rPr>
          <w:spacing w:val="16"/>
          <w:sz w:val="20"/>
        </w:rPr>
        <w:t> </w:t>
      </w:r>
      <w:r>
        <w:rPr>
          <w:sz w:val="20"/>
        </w:rPr>
        <w:t>5,</w:t>
      </w:r>
      <w:r>
        <w:rPr>
          <w:spacing w:val="16"/>
          <w:sz w:val="20"/>
        </w:rPr>
        <w:t> </w:t>
      </w:r>
      <w:r>
        <w:rPr>
          <w:sz w:val="20"/>
        </w:rPr>
        <w:t>del</w:t>
      </w:r>
    </w:p>
    <w:p>
      <w:pPr>
        <w:pStyle w:val="BodyText"/>
        <w:spacing w:before="9"/>
        <w:rPr>
          <w:sz w:val="14"/>
        </w:rPr>
      </w:pPr>
      <w:r>
        <w:rPr/>
        <w:pict>
          <v:rect style="position:absolute;margin-left:72pt;margin-top:10.176562pt;width:144pt;height:.6pt;mso-position-horizontal-relative:page;mso-position-vertical-relative:paragraph;z-index:-15716352;mso-wrap-distance-left:0;mso-wrap-distance-right:0" id="docshape26" filled="true" fillcolor="#000000" stroked="false">
            <v:fill type="solid"/>
            <w10:wrap type="topAndBottom"/>
          </v:rect>
        </w:pict>
      </w:r>
    </w:p>
    <w:p>
      <w:pPr>
        <w:spacing w:before="96"/>
        <w:ind w:left="119" w:right="194" w:firstLine="0"/>
        <w:jc w:val="both"/>
        <w:rPr>
          <w:sz w:val="16"/>
        </w:rPr>
      </w:pPr>
      <w:bookmarkStart w:name="_bookmark122" w:id="152"/>
      <w:bookmarkEnd w:id="152"/>
      <w:r>
        <w:rPr/>
      </w:r>
      <w:r>
        <w:rPr>
          <w:sz w:val="16"/>
          <w:vertAlign w:val="superscript"/>
        </w:rPr>
        <w:t>94</w:t>
      </w:r>
      <w:r>
        <w:rPr>
          <w:spacing w:val="80"/>
          <w:w w:val="150"/>
          <w:sz w:val="16"/>
          <w:vertAlign w:val="baseline"/>
        </w:rPr>
        <w:t>  </w:t>
      </w:r>
      <w:r>
        <w:rPr>
          <w:i/>
          <w:sz w:val="16"/>
          <w:vertAlign w:val="baseline"/>
        </w:rPr>
        <w:t>Cfr. Caso Nogueira de Carvalho y otro Vs. Brasil. Excepciones Preliminares y Fondo</w:t>
      </w:r>
      <w:r>
        <w:rPr>
          <w:sz w:val="16"/>
          <w:vertAlign w:val="baseline"/>
        </w:rPr>
        <w:t>. Sentencia de 28 de noviembre</w:t>
      </w:r>
      <w:r>
        <w:rPr>
          <w:spacing w:val="-15"/>
          <w:sz w:val="16"/>
          <w:vertAlign w:val="baseline"/>
        </w:rPr>
        <w:t> </w:t>
      </w:r>
      <w:r>
        <w:rPr>
          <w:sz w:val="16"/>
          <w:vertAlign w:val="baseline"/>
        </w:rPr>
        <w:t>de</w:t>
      </w:r>
      <w:r>
        <w:rPr>
          <w:spacing w:val="-14"/>
          <w:sz w:val="16"/>
          <w:vertAlign w:val="baseline"/>
        </w:rPr>
        <w:t> </w:t>
      </w:r>
      <w:r>
        <w:rPr>
          <w:sz w:val="16"/>
          <w:vertAlign w:val="baseline"/>
        </w:rPr>
        <w:t>2006.</w:t>
      </w:r>
      <w:r>
        <w:rPr>
          <w:spacing w:val="-13"/>
          <w:sz w:val="16"/>
          <w:vertAlign w:val="baseline"/>
        </w:rPr>
        <w:t> </w:t>
      </w:r>
      <w:r>
        <w:rPr>
          <w:sz w:val="16"/>
          <w:vertAlign w:val="baseline"/>
        </w:rPr>
        <w:t>Serie</w:t>
      </w:r>
      <w:r>
        <w:rPr>
          <w:spacing w:val="-12"/>
          <w:sz w:val="16"/>
          <w:vertAlign w:val="baseline"/>
        </w:rPr>
        <w:t> </w:t>
      </w:r>
      <w:r>
        <w:rPr>
          <w:sz w:val="16"/>
          <w:vertAlign w:val="baseline"/>
        </w:rPr>
        <w:t>C</w:t>
      </w:r>
      <w:r>
        <w:rPr>
          <w:spacing w:val="-12"/>
          <w:sz w:val="16"/>
          <w:vertAlign w:val="baseline"/>
        </w:rPr>
        <w:t> </w:t>
      </w:r>
      <w:r>
        <w:rPr>
          <w:sz w:val="16"/>
          <w:vertAlign w:val="baseline"/>
        </w:rPr>
        <w:t>No.</w:t>
      </w:r>
      <w:r>
        <w:rPr>
          <w:spacing w:val="-13"/>
          <w:sz w:val="16"/>
          <w:vertAlign w:val="baseline"/>
        </w:rPr>
        <w:t> </w:t>
      </w:r>
      <w:r>
        <w:rPr>
          <w:sz w:val="16"/>
          <w:vertAlign w:val="baseline"/>
        </w:rPr>
        <w:t>161,</w:t>
      </w:r>
      <w:r>
        <w:rPr>
          <w:spacing w:val="-13"/>
          <w:sz w:val="16"/>
          <w:vertAlign w:val="baseline"/>
        </w:rPr>
        <w:t> </w:t>
      </w:r>
      <w:r>
        <w:rPr>
          <w:sz w:val="16"/>
          <w:vertAlign w:val="baseline"/>
        </w:rPr>
        <w:t>párr.</w:t>
      </w:r>
      <w:r>
        <w:rPr>
          <w:spacing w:val="-15"/>
          <w:sz w:val="16"/>
          <w:vertAlign w:val="baseline"/>
        </w:rPr>
        <w:t> </w:t>
      </w:r>
      <w:r>
        <w:rPr>
          <w:sz w:val="16"/>
          <w:vertAlign w:val="baseline"/>
        </w:rPr>
        <w:t>77,</w:t>
      </w:r>
      <w:r>
        <w:rPr>
          <w:spacing w:val="-14"/>
          <w:sz w:val="16"/>
          <w:vertAlign w:val="baseline"/>
        </w:rPr>
        <w:t> </w:t>
      </w:r>
      <w:r>
        <w:rPr>
          <w:sz w:val="16"/>
          <w:vertAlign w:val="baseline"/>
        </w:rPr>
        <w:t>y</w:t>
      </w:r>
      <w:r>
        <w:rPr>
          <w:spacing w:val="-10"/>
          <w:sz w:val="16"/>
          <w:vertAlign w:val="baseline"/>
        </w:rPr>
        <w:t> </w:t>
      </w:r>
      <w:r>
        <w:rPr>
          <w:i/>
          <w:sz w:val="16"/>
          <w:vertAlign w:val="baseline"/>
        </w:rPr>
        <w:t>Caso</w:t>
      </w:r>
      <w:r>
        <w:rPr>
          <w:i/>
          <w:spacing w:val="-11"/>
          <w:sz w:val="16"/>
          <w:vertAlign w:val="baseline"/>
        </w:rPr>
        <w:t> </w:t>
      </w:r>
      <w:r>
        <w:rPr>
          <w:i/>
          <w:sz w:val="16"/>
          <w:vertAlign w:val="baseline"/>
        </w:rPr>
        <w:t>Digna</w:t>
      </w:r>
      <w:r>
        <w:rPr>
          <w:i/>
          <w:spacing w:val="-15"/>
          <w:sz w:val="16"/>
          <w:vertAlign w:val="baseline"/>
        </w:rPr>
        <w:t> </w:t>
      </w:r>
      <w:r>
        <w:rPr>
          <w:i/>
          <w:sz w:val="16"/>
          <w:vertAlign w:val="baseline"/>
        </w:rPr>
        <w:t>Ochoa</w:t>
      </w:r>
      <w:r>
        <w:rPr>
          <w:i/>
          <w:spacing w:val="-14"/>
          <w:sz w:val="16"/>
          <w:vertAlign w:val="baseline"/>
        </w:rPr>
        <w:t> </w:t>
      </w:r>
      <w:r>
        <w:rPr>
          <w:i/>
          <w:sz w:val="16"/>
          <w:vertAlign w:val="baseline"/>
        </w:rPr>
        <w:t>y</w:t>
      </w:r>
      <w:r>
        <w:rPr>
          <w:i/>
          <w:spacing w:val="-10"/>
          <w:sz w:val="16"/>
          <w:vertAlign w:val="baseline"/>
        </w:rPr>
        <w:t> </w:t>
      </w:r>
      <w:r>
        <w:rPr>
          <w:i/>
          <w:sz w:val="16"/>
          <w:vertAlign w:val="baseline"/>
        </w:rPr>
        <w:t>familiares</w:t>
      </w:r>
      <w:r>
        <w:rPr>
          <w:i/>
          <w:spacing w:val="-12"/>
          <w:sz w:val="16"/>
          <w:vertAlign w:val="baseline"/>
        </w:rPr>
        <w:t> </w:t>
      </w:r>
      <w:r>
        <w:rPr>
          <w:i/>
          <w:sz w:val="16"/>
          <w:vertAlign w:val="baseline"/>
        </w:rPr>
        <w:t>Vs.</w:t>
      </w:r>
      <w:r>
        <w:rPr>
          <w:i/>
          <w:spacing w:val="-15"/>
          <w:sz w:val="16"/>
          <w:vertAlign w:val="baseline"/>
        </w:rPr>
        <w:t> </w:t>
      </w:r>
      <w:r>
        <w:rPr>
          <w:i/>
          <w:sz w:val="16"/>
          <w:vertAlign w:val="baseline"/>
        </w:rPr>
        <w:t>México.</w:t>
      </w:r>
      <w:r>
        <w:rPr>
          <w:i/>
          <w:spacing w:val="-12"/>
          <w:sz w:val="16"/>
          <w:vertAlign w:val="baseline"/>
        </w:rPr>
        <w:t> </w:t>
      </w:r>
      <w:r>
        <w:rPr>
          <w:i/>
          <w:sz w:val="16"/>
          <w:vertAlign w:val="baseline"/>
        </w:rPr>
        <w:t>Excepciones</w:t>
      </w:r>
      <w:r>
        <w:rPr>
          <w:i/>
          <w:spacing w:val="-12"/>
          <w:sz w:val="16"/>
          <w:vertAlign w:val="baseline"/>
        </w:rPr>
        <w:t> </w:t>
      </w:r>
      <w:r>
        <w:rPr>
          <w:i/>
          <w:sz w:val="16"/>
          <w:vertAlign w:val="baseline"/>
        </w:rPr>
        <w:t>Preliminares,</w:t>
      </w:r>
      <w:r>
        <w:rPr>
          <w:i/>
          <w:sz w:val="16"/>
          <w:vertAlign w:val="baseline"/>
        </w:rPr>
        <w:t> Fondo, Reparaciones y Costas. </w:t>
      </w:r>
      <w:r>
        <w:rPr>
          <w:sz w:val="16"/>
          <w:vertAlign w:val="baseline"/>
        </w:rPr>
        <w:t>Sentencia de 25 de noviembre de 2021. Serie C No. 447, párr. 99.</w:t>
      </w:r>
    </w:p>
    <w:p>
      <w:pPr>
        <w:spacing w:before="0"/>
        <w:ind w:left="119" w:right="193" w:firstLine="0"/>
        <w:jc w:val="both"/>
        <w:rPr>
          <w:sz w:val="16"/>
        </w:rPr>
      </w:pPr>
      <w:bookmarkStart w:name="_bookmark123" w:id="153"/>
      <w:bookmarkEnd w:id="153"/>
      <w:r>
        <w:rPr/>
      </w:r>
      <w:r>
        <w:rPr>
          <w:sz w:val="16"/>
          <w:vertAlign w:val="superscript"/>
        </w:rPr>
        <w:t>95</w:t>
      </w:r>
      <w:r>
        <w:rPr>
          <w:spacing w:val="80"/>
          <w:sz w:val="16"/>
          <w:vertAlign w:val="baseline"/>
        </w:rPr>
        <w:t>   </w:t>
      </w:r>
      <w:r>
        <w:rPr>
          <w:i/>
          <w:sz w:val="16"/>
          <w:vertAlign w:val="baseline"/>
        </w:rPr>
        <w:t>Cfr. Medio ambiente y derechos humanos (Obligaciones estatales en relación con el medio ambiente en el</w:t>
      </w:r>
      <w:r>
        <w:rPr>
          <w:i/>
          <w:sz w:val="16"/>
          <w:vertAlign w:val="baseline"/>
        </w:rPr>
        <w:t> marco de la protección y garantía de los derechos a la vida y a la integridad personal – interpretación y alcance de los artículos 4.1 y 5.1,</w:t>
      </w:r>
      <w:r>
        <w:rPr>
          <w:i/>
          <w:spacing w:val="-1"/>
          <w:sz w:val="16"/>
          <w:vertAlign w:val="baseline"/>
        </w:rPr>
        <w:t> </w:t>
      </w:r>
      <w:r>
        <w:rPr>
          <w:i/>
          <w:sz w:val="16"/>
          <w:vertAlign w:val="baseline"/>
        </w:rPr>
        <w:t>en relación con</w:t>
      </w:r>
      <w:r>
        <w:rPr>
          <w:i/>
          <w:spacing w:val="-1"/>
          <w:sz w:val="16"/>
          <w:vertAlign w:val="baseline"/>
        </w:rPr>
        <w:t> </w:t>
      </w:r>
      <w:r>
        <w:rPr>
          <w:i/>
          <w:sz w:val="16"/>
          <w:vertAlign w:val="baseline"/>
        </w:rPr>
        <w:t>los artículos 1.1 y 2</w:t>
      </w:r>
      <w:r>
        <w:rPr>
          <w:i/>
          <w:spacing w:val="-2"/>
          <w:sz w:val="16"/>
          <w:vertAlign w:val="baseline"/>
        </w:rPr>
        <w:t> </w:t>
      </w:r>
      <w:r>
        <w:rPr>
          <w:i/>
          <w:sz w:val="16"/>
          <w:vertAlign w:val="baseline"/>
        </w:rPr>
        <w:t>de la</w:t>
      </w:r>
      <w:r>
        <w:rPr>
          <w:i/>
          <w:spacing w:val="-1"/>
          <w:sz w:val="16"/>
          <w:vertAlign w:val="baseline"/>
        </w:rPr>
        <w:t> </w:t>
      </w:r>
      <w:r>
        <w:rPr>
          <w:i/>
          <w:sz w:val="16"/>
          <w:vertAlign w:val="baseline"/>
        </w:rPr>
        <w:t>Convención</w:t>
      </w:r>
      <w:r>
        <w:rPr>
          <w:i/>
          <w:spacing w:val="-1"/>
          <w:sz w:val="16"/>
          <w:vertAlign w:val="baseline"/>
        </w:rPr>
        <w:t> </w:t>
      </w:r>
      <w:r>
        <w:rPr>
          <w:i/>
          <w:sz w:val="16"/>
          <w:vertAlign w:val="baseline"/>
        </w:rPr>
        <w:t>Americana sobre Derechos Humanos). Opinión Consultiva </w:t>
      </w:r>
      <w:r>
        <w:rPr>
          <w:sz w:val="16"/>
          <w:vertAlign w:val="baseline"/>
        </w:rPr>
        <w:t>OC-23/17 de 15 de noviembre de 2017. Serie A No. 23, párr. 54.</w:t>
      </w:r>
    </w:p>
    <w:p>
      <w:pPr>
        <w:spacing w:line="194" w:lineRule="exact" w:before="0"/>
        <w:ind w:left="120" w:right="0" w:firstLine="0"/>
        <w:jc w:val="both"/>
        <w:rPr>
          <w:sz w:val="16"/>
        </w:rPr>
      </w:pPr>
      <w:bookmarkStart w:name="_bookmark124" w:id="154"/>
      <w:bookmarkEnd w:id="154"/>
      <w:r>
        <w:rPr/>
      </w:r>
      <w:r>
        <w:rPr>
          <w:sz w:val="16"/>
          <w:vertAlign w:val="superscript"/>
        </w:rPr>
        <w:t>96</w:t>
      </w:r>
      <w:r>
        <w:rPr>
          <w:spacing w:val="56"/>
          <w:w w:val="150"/>
          <w:sz w:val="16"/>
          <w:vertAlign w:val="baseline"/>
        </w:rPr>
        <w:t>    </w:t>
      </w:r>
      <w:r>
        <w:rPr>
          <w:i/>
          <w:sz w:val="16"/>
          <w:vertAlign w:val="baseline"/>
        </w:rPr>
        <w:t>Cfr.</w:t>
      </w:r>
      <w:r>
        <w:rPr>
          <w:i/>
          <w:spacing w:val="-2"/>
          <w:sz w:val="16"/>
          <w:vertAlign w:val="baseline"/>
        </w:rPr>
        <w:t> </w:t>
      </w:r>
      <w:r>
        <w:rPr>
          <w:i/>
          <w:sz w:val="16"/>
          <w:vertAlign w:val="baseline"/>
        </w:rPr>
        <w:t>Caso</w:t>
      </w:r>
      <w:r>
        <w:rPr>
          <w:i/>
          <w:spacing w:val="-2"/>
          <w:sz w:val="16"/>
          <w:vertAlign w:val="baseline"/>
        </w:rPr>
        <w:t> </w:t>
      </w:r>
      <w:r>
        <w:rPr>
          <w:i/>
          <w:sz w:val="16"/>
          <w:vertAlign w:val="baseline"/>
        </w:rPr>
        <w:t>Kawas</w:t>
      </w:r>
      <w:r>
        <w:rPr>
          <w:i/>
          <w:spacing w:val="-3"/>
          <w:sz w:val="16"/>
          <w:vertAlign w:val="baseline"/>
        </w:rPr>
        <w:t> </w:t>
      </w:r>
      <w:r>
        <w:rPr>
          <w:i/>
          <w:sz w:val="16"/>
          <w:vertAlign w:val="baseline"/>
        </w:rPr>
        <w:t>Fernández</w:t>
      </w:r>
      <w:r>
        <w:rPr>
          <w:i/>
          <w:spacing w:val="-3"/>
          <w:sz w:val="16"/>
          <w:vertAlign w:val="baseline"/>
        </w:rPr>
        <w:t> </w:t>
      </w:r>
      <w:r>
        <w:rPr>
          <w:i/>
          <w:sz w:val="16"/>
          <w:vertAlign w:val="baseline"/>
        </w:rPr>
        <w:t>Vs.</w:t>
      </w:r>
      <w:r>
        <w:rPr>
          <w:i/>
          <w:spacing w:val="-2"/>
          <w:sz w:val="16"/>
          <w:vertAlign w:val="baseline"/>
        </w:rPr>
        <w:t> </w:t>
      </w:r>
      <w:r>
        <w:rPr>
          <w:i/>
          <w:sz w:val="16"/>
          <w:vertAlign w:val="baseline"/>
        </w:rPr>
        <w:t>Honduras,</w:t>
      </w:r>
      <w:r>
        <w:rPr>
          <w:i/>
          <w:spacing w:val="-1"/>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3"/>
          <w:sz w:val="16"/>
          <w:vertAlign w:val="baseline"/>
        </w:rPr>
        <w:t> </w:t>
      </w:r>
      <w:r>
        <w:rPr>
          <w:spacing w:val="-4"/>
          <w:sz w:val="16"/>
          <w:vertAlign w:val="baseline"/>
        </w:rPr>
        <w:t>149.</w:t>
      </w:r>
    </w:p>
    <w:p>
      <w:pPr>
        <w:spacing w:before="0"/>
        <w:ind w:left="119" w:right="196" w:firstLine="0"/>
        <w:jc w:val="both"/>
        <w:rPr>
          <w:sz w:val="16"/>
        </w:rPr>
      </w:pPr>
      <w:bookmarkStart w:name="_bookmark125" w:id="155"/>
      <w:bookmarkEnd w:id="155"/>
      <w:r>
        <w:rPr/>
      </w:r>
      <w:r>
        <w:rPr>
          <w:sz w:val="16"/>
          <w:vertAlign w:val="superscript"/>
        </w:rPr>
        <w:t>97</w:t>
      </w:r>
      <w:r>
        <w:rPr>
          <w:spacing w:val="80"/>
          <w:w w:val="150"/>
          <w:sz w:val="16"/>
          <w:vertAlign w:val="baseline"/>
        </w:rPr>
        <w:t>  </w:t>
      </w:r>
      <w:r>
        <w:rPr>
          <w:sz w:val="16"/>
          <w:vertAlign w:val="baseline"/>
        </w:rPr>
        <w:t>Artículos 13.1 y 13.2 de la Convención Americana, en relación con los artículos 1.1 y 2 del mismo </w:t>
      </w:r>
      <w:r>
        <w:rPr>
          <w:spacing w:val="-2"/>
          <w:sz w:val="16"/>
          <w:vertAlign w:val="baseline"/>
        </w:rPr>
        <w:t>instrumento.</w:t>
      </w:r>
    </w:p>
    <w:p>
      <w:pPr>
        <w:spacing w:after="0"/>
        <w:jc w:val="both"/>
        <w:rPr>
          <w:sz w:val="16"/>
        </w:rPr>
        <w:sectPr>
          <w:pgSz w:w="12240" w:h="15840"/>
          <w:pgMar w:header="0" w:footer="715" w:top="1360" w:bottom="900" w:left="1320" w:right="1240"/>
        </w:sectPr>
      </w:pPr>
    </w:p>
    <w:p>
      <w:pPr>
        <w:pStyle w:val="BodyText"/>
        <w:spacing w:before="80"/>
        <w:ind w:left="119" w:right="196"/>
        <w:jc w:val="both"/>
      </w:pPr>
      <w:r>
        <w:rPr/>
        <w:t>Código Penal, implican un incumplimiento del requisito de estricta legalidad en la imposición de</w:t>
      </w:r>
      <w:r>
        <w:rPr>
          <w:spacing w:val="-7"/>
        </w:rPr>
        <w:t> </w:t>
      </w:r>
      <w:r>
        <w:rPr/>
        <w:t>restricciones</w:t>
      </w:r>
      <w:r>
        <w:rPr>
          <w:spacing w:val="-6"/>
        </w:rPr>
        <w:t> </w:t>
      </w:r>
      <w:r>
        <w:rPr/>
        <w:t>de</w:t>
      </w:r>
      <w:r>
        <w:rPr>
          <w:spacing w:val="-7"/>
        </w:rPr>
        <w:t> </w:t>
      </w:r>
      <w:r>
        <w:rPr/>
        <w:t>los</w:t>
      </w:r>
      <w:r>
        <w:rPr>
          <w:spacing w:val="-6"/>
        </w:rPr>
        <w:t> </w:t>
      </w:r>
      <w:r>
        <w:rPr/>
        <w:t>derechos</w:t>
      </w:r>
      <w:r>
        <w:rPr>
          <w:spacing w:val="-6"/>
        </w:rPr>
        <w:t> </w:t>
      </w:r>
      <w:r>
        <w:rPr/>
        <w:t>a</w:t>
      </w:r>
      <w:r>
        <w:rPr>
          <w:spacing w:val="-8"/>
        </w:rPr>
        <w:t> </w:t>
      </w:r>
      <w:r>
        <w:rPr/>
        <w:t>la</w:t>
      </w:r>
      <w:r>
        <w:rPr>
          <w:spacing w:val="-8"/>
        </w:rPr>
        <w:t> </w:t>
      </w:r>
      <w:r>
        <w:rPr/>
        <w:t>libertad</w:t>
      </w:r>
      <w:r>
        <w:rPr>
          <w:spacing w:val="-5"/>
        </w:rPr>
        <w:t> </w:t>
      </w:r>
      <w:r>
        <w:rPr/>
        <w:t>de</w:t>
      </w:r>
      <w:r>
        <w:rPr>
          <w:spacing w:val="-4"/>
        </w:rPr>
        <w:t> </w:t>
      </w:r>
      <w:r>
        <w:rPr/>
        <w:t>expresión</w:t>
      </w:r>
      <w:r>
        <w:rPr>
          <w:spacing w:val="-7"/>
        </w:rPr>
        <w:t> </w:t>
      </w:r>
      <w:r>
        <w:rPr/>
        <w:t>de</w:t>
      </w:r>
      <w:r>
        <w:rPr>
          <w:spacing w:val="-9"/>
        </w:rPr>
        <w:t> </w:t>
      </w:r>
      <w:r>
        <w:rPr/>
        <w:t>Carlos</w:t>
      </w:r>
      <w:r>
        <w:rPr>
          <w:spacing w:val="-6"/>
        </w:rPr>
        <w:t> </w:t>
      </w:r>
      <w:r>
        <w:rPr/>
        <w:t>Baraona</w:t>
      </w:r>
      <w:r>
        <w:rPr>
          <w:spacing w:val="-8"/>
        </w:rPr>
        <w:t> </w:t>
      </w:r>
      <w:r>
        <w:rPr/>
        <w:t>Bray</w:t>
      </w:r>
      <w:hyperlink w:history="true" w:anchor="_bookmark126">
        <w:r>
          <w:rPr>
            <w:position w:val="7"/>
            <w:sz w:val="13"/>
          </w:rPr>
          <w:t>98</w:t>
        </w:r>
      </w:hyperlink>
      <w:r>
        <w:rPr/>
        <w:t>.</w:t>
      </w:r>
      <w:r>
        <w:rPr>
          <w:spacing w:val="-18"/>
        </w:rPr>
        <w:t> </w:t>
      </w:r>
      <w:r>
        <w:rPr/>
        <w:t>Observó que</w:t>
      </w:r>
      <w:r>
        <w:rPr>
          <w:spacing w:val="-7"/>
        </w:rPr>
        <w:t> </w:t>
      </w:r>
      <w:r>
        <w:rPr/>
        <w:t>el</w:t>
      </w:r>
      <w:r>
        <w:rPr>
          <w:spacing w:val="-7"/>
        </w:rPr>
        <w:t> </w:t>
      </w:r>
      <w:r>
        <w:rPr/>
        <w:t>delito</w:t>
      </w:r>
      <w:r>
        <w:rPr>
          <w:spacing w:val="-9"/>
        </w:rPr>
        <w:t> </w:t>
      </w:r>
      <w:r>
        <w:rPr/>
        <w:t>de</w:t>
      </w:r>
      <w:r>
        <w:rPr>
          <w:spacing w:val="-7"/>
        </w:rPr>
        <w:t> </w:t>
      </w:r>
      <w:r>
        <w:rPr/>
        <w:t>“injurias</w:t>
      </w:r>
      <w:r>
        <w:rPr>
          <w:spacing w:val="-6"/>
        </w:rPr>
        <w:t> </w:t>
      </w:r>
      <w:r>
        <w:rPr/>
        <w:t>graves”,</w:t>
      </w:r>
      <w:r>
        <w:rPr>
          <w:spacing w:val="-6"/>
        </w:rPr>
        <w:t> </w:t>
      </w:r>
      <w:r>
        <w:rPr/>
        <w:t>por</w:t>
      </w:r>
      <w:r>
        <w:rPr>
          <w:spacing w:val="-6"/>
        </w:rPr>
        <w:t> </w:t>
      </w:r>
      <w:r>
        <w:rPr/>
        <w:t>el</w:t>
      </w:r>
      <w:r>
        <w:rPr>
          <w:spacing w:val="-5"/>
        </w:rPr>
        <w:t> </w:t>
      </w:r>
      <w:r>
        <w:rPr/>
        <w:t>que</w:t>
      </w:r>
      <w:r>
        <w:rPr>
          <w:spacing w:val="-7"/>
        </w:rPr>
        <w:t> </w:t>
      </w:r>
      <w:r>
        <w:rPr/>
        <w:t>se</w:t>
      </w:r>
      <w:r>
        <w:rPr>
          <w:spacing w:val="-7"/>
        </w:rPr>
        <w:t> </w:t>
      </w:r>
      <w:r>
        <w:rPr/>
        <w:t>condenó</w:t>
      </w:r>
      <w:r>
        <w:rPr>
          <w:spacing w:val="-6"/>
        </w:rPr>
        <w:t> </w:t>
      </w:r>
      <w:r>
        <w:rPr/>
        <w:t>a</w:t>
      </w:r>
      <w:r>
        <w:rPr>
          <w:spacing w:val="-8"/>
        </w:rPr>
        <w:t> </w:t>
      </w:r>
      <w:r>
        <w:rPr/>
        <w:t>la</w:t>
      </w:r>
      <w:r>
        <w:rPr>
          <w:spacing w:val="-5"/>
        </w:rPr>
        <w:t> </w:t>
      </w:r>
      <w:r>
        <w:rPr/>
        <w:t>presunta</w:t>
      </w:r>
      <w:r>
        <w:rPr>
          <w:spacing w:val="-8"/>
        </w:rPr>
        <w:t> </w:t>
      </w:r>
      <w:r>
        <w:rPr/>
        <w:t>víctima</w:t>
      </w:r>
      <w:r>
        <w:rPr>
          <w:spacing w:val="-8"/>
        </w:rPr>
        <w:t> </w:t>
      </w:r>
      <w:r>
        <w:rPr/>
        <w:t>buscó</w:t>
      </w:r>
      <w:r>
        <w:rPr>
          <w:spacing w:val="-6"/>
        </w:rPr>
        <w:t> </w:t>
      </w:r>
      <w:r>
        <w:rPr/>
        <w:t>proteger la reputación y la honra del senador SP, por lo que el segundo elemento del test estaría satisfecho</w:t>
      </w:r>
      <w:hyperlink w:history="true" w:anchor="_bookmark127">
        <w:r>
          <w:rPr>
            <w:position w:val="7"/>
            <w:sz w:val="13"/>
          </w:rPr>
          <w:t>99</w:t>
        </w:r>
      </w:hyperlink>
      <w:r>
        <w:rPr/>
        <w:t>. La Comisión notó que, si bien las expresiones vertidas por Carlos Baraona pueden ser consideradas como molestas, perturbadoras u ofensivas, no constituían expresiones de incitación a la violencia. Todo lo cual, de acuerdo con los estándares </w:t>
      </w:r>
      <w:r>
        <w:rPr>
          <w:w w:val="95"/>
        </w:rPr>
        <w:t>relacionados con el análisis de necesidad y proporcionalidad, no ingresa dentro de las hipótesis </w:t>
      </w:r>
      <w:r>
        <w:rPr/>
        <w:t>que hagan necesario el uso del derecho penal y las sanciones privativas de libertad</w:t>
      </w:r>
      <w:hyperlink w:history="true" w:anchor="_bookmark128">
        <w:r>
          <w:rPr>
            <w:position w:val="7"/>
            <w:sz w:val="13"/>
          </w:rPr>
          <w:t>100</w:t>
        </w:r>
      </w:hyperlink>
      <w:r>
        <w:rPr/>
        <w:t>.</w:t>
      </w:r>
    </w:p>
    <w:p>
      <w:pPr>
        <w:pStyle w:val="BodyText"/>
        <w:spacing w:before="1"/>
        <w:rPr>
          <w:sz w:val="18"/>
        </w:rPr>
      </w:pPr>
    </w:p>
    <w:p>
      <w:pPr>
        <w:pStyle w:val="ListParagraph"/>
        <w:numPr>
          <w:ilvl w:val="0"/>
          <w:numId w:val="12"/>
        </w:numPr>
        <w:tabs>
          <w:tab w:pos="829" w:val="left" w:leader="none"/>
        </w:tabs>
        <w:spacing w:line="240" w:lineRule="auto" w:before="0" w:after="0"/>
        <w:ind w:left="120" w:right="198" w:hanging="1"/>
        <w:jc w:val="both"/>
        <w:rPr>
          <w:sz w:val="20"/>
        </w:rPr>
      </w:pPr>
      <w:r>
        <w:rPr>
          <w:sz w:val="20"/>
        </w:rPr>
        <w:t>Además, señaló que la aplicación de una </w:t>
      </w:r>
      <w:r>
        <w:rPr>
          <w:i/>
          <w:sz w:val="20"/>
        </w:rPr>
        <w:t>exceptio veritatis</w:t>
      </w:r>
      <w:r>
        <w:rPr>
          <w:sz w:val="20"/>
        </w:rPr>
        <w:t>, en su caso, no debe significar inversión en la carga de la prueba que contradiga las derivaciones probatorias de ese principio, pues basta con que las aseveraciones cuestionadas resulten razonables para excluir la responsabilidad frente a afirmaciones que revisten un interés público actual, como ocurrió</w:t>
      </w:r>
      <w:r>
        <w:rPr>
          <w:spacing w:val="-18"/>
          <w:sz w:val="20"/>
        </w:rPr>
        <w:t> </w:t>
      </w:r>
      <w:r>
        <w:rPr>
          <w:sz w:val="20"/>
        </w:rPr>
        <w:t>en</w:t>
      </w:r>
      <w:r>
        <w:rPr>
          <w:spacing w:val="-12"/>
          <w:sz w:val="20"/>
        </w:rPr>
        <w:t> </w:t>
      </w:r>
      <w:r>
        <w:rPr>
          <w:sz w:val="20"/>
        </w:rPr>
        <w:t>el</w:t>
      </w:r>
      <w:r>
        <w:rPr>
          <w:spacing w:val="-13"/>
          <w:sz w:val="20"/>
        </w:rPr>
        <w:t> </w:t>
      </w:r>
      <w:r>
        <w:rPr>
          <w:sz w:val="20"/>
        </w:rPr>
        <w:t>presente</w:t>
      </w:r>
      <w:r>
        <w:rPr>
          <w:spacing w:val="-15"/>
          <w:sz w:val="20"/>
        </w:rPr>
        <w:t> </w:t>
      </w:r>
      <w:r>
        <w:rPr>
          <w:sz w:val="20"/>
        </w:rPr>
        <w:t>caso.</w:t>
      </w:r>
      <w:r>
        <w:rPr>
          <w:spacing w:val="-18"/>
          <w:sz w:val="20"/>
        </w:rPr>
        <w:t> </w:t>
      </w:r>
      <w:r>
        <w:rPr>
          <w:sz w:val="20"/>
        </w:rPr>
        <w:t>La</w:t>
      </w:r>
      <w:r>
        <w:rPr>
          <w:spacing w:val="-12"/>
          <w:sz w:val="20"/>
        </w:rPr>
        <w:t> </w:t>
      </w:r>
      <w:r>
        <w:rPr>
          <w:sz w:val="20"/>
        </w:rPr>
        <w:t>Comisión</w:t>
      </w:r>
      <w:r>
        <w:rPr>
          <w:spacing w:val="-13"/>
          <w:sz w:val="20"/>
        </w:rPr>
        <w:t> </w:t>
      </w:r>
      <w:r>
        <w:rPr>
          <w:sz w:val="20"/>
        </w:rPr>
        <w:t>concluyó</w:t>
      </w:r>
      <w:r>
        <w:rPr>
          <w:spacing w:val="-17"/>
          <w:sz w:val="20"/>
        </w:rPr>
        <w:t> </w:t>
      </w:r>
      <w:r>
        <w:rPr>
          <w:sz w:val="20"/>
        </w:rPr>
        <w:t>que</w:t>
      </w:r>
      <w:r>
        <w:rPr>
          <w:spacing w:val="-15"/>
          <w:sz w:val="20"/>
        </w:rPr>
        <w:t> </w:t>
      </w:r>
      <w:r>
        <w:rPr>
          <w:sz w:val="20"/>
        </w:rPr>
        <w:t>la</w:t>
      </w:r>
      <w:r>
        <w:rPr>
          <w:spacing w:val="-13"/>
          <w:sz w:val="20"/>
        </w:rPr>
        <w:t> </w:t>
      </w:r>
      <w:r>
        <w:rPr>
          <w:sz w:val="20"/>
        </w:rPr>
        <w:t>sanción</w:t>
      </w:r>
      <w:r>
        <w:rPr>
          <w:spacing w:val="-15"/>
          <w:sz w:val="20"/>
        </w:rPr>
        <w:t> </w:t>
      </w:r>
      <w:r>
        <w:rPr>
          <w:sz w:val="20"/>
        </w:rPr>
        <w:t>penal</w:t>
      </w:r>
      <w:hyperlink w:history="true" w:anchor="_bookmark129">
        <w:r>
          <w:rPr>
            <w:position w:val="7"/>
            <w:sz w:val="13"/>
          </w:rPr>
          <w:t>101</w:t>
        </w:r>
      </w:hyperlink>
      <w:r>
        <w:rPr>
          <w:sz w:val="20"/>
        </w:rPr>
        <w:t>,</w:t>
      </w:r>
      <w:r>
        <w:rPr>
          <w:spacing w:val="-14"/>
          <w:sz w:val="20"/>
        </w:rPr>
        <w:t> </w:t>
      </w:r>
      <w:r>
        <w:rPr>
          <w:sz w:val="20"/>
        </w:rPr>
        <w:t>así</w:t>
      </w:r>
      <w:r>
        <w:rPr>
          <w:spacing w:val="-16"/>
          <w:sz w:val="20"/>
        </w:rPr>
        <w:t> </w:t>
      </w:r>
      <w:r>
        <w:rPr>
          <w:sz w:val="20"/>
        </w:rPr>
        <w:t>como</w:t>
      </w:r>
      <w:r>
        <w:rPr>
          <w:spacing w:val="-15"/>
          <w:sz w:val="20"/>
        </w:rPr>
        <w:t> </w:t>
      </w:r>
      <w:r>
        <w:rPr>
          <w:sz w:val="20"/>
        </w:rPr>
        <w:t>las</w:t>
      </w:r>
      <w:r>
        <w:rPr>
          <w:spacing w:val="-14"/>
          <w:sz w:val="20"/>
        </w:rPr>
        <w:t> </w:t>
      </w:r>
      <w:r>
        <w:rPr>
          <w:sz w:val="20"/>
        </w:rPr>
        <w:t>demás medidas</w:t>
      </w:r>
      <w:r>
        <w:rPr>
          <w:spacing w:val="-18"/>
          <w:sz w:val="20"/>
        </w:rPr>
        <w:t> </w:t>
      </w:r>
      <w:r>
        <w:rPr>
          <w:sz w:val="20"/>
        </w:rPr>
        <w:t>adoptadas</w:t>
      </w:r>
      <w:r>
        <w:rPr>
          <w:spacing w:val="-18"/>
          <w:sz w:val="20"/>
        </w:rPr>
        <w:t> </w:t>
      </w:r>
      <w:r>
        <w:rPr>
          <w:sz w:val="20"/>
        </w:rPr>
        <w:t>en</w:t>
      </w:r>
      <w:r>
        <w:rPr>
          <w:spacing w:val="-17"/>
          <w:sz w:val="20"/>
        </w:rPr>
        <w:t> </w:t>
      </w:r>
      <w:r>
        <w:rPr>
          <w:sz w:val="20"/>
        </w:rPr>
        <w:t>perjuicio</w:t>
      </w:r>
      <w:r>
        <w:rPr>
          <w:spacing w:val="-18"/>
          <w:sz w:val="20"/>
        </w:rPr>
        <w:t> </w:t>
      </w:r>
      <w:r>
        <w:rPr>
          <w:sz w:val="20"/>
        </w:rPr>
        <w:t>de</w:t>
      </w:r>
      <w:r>
        <w:rPr>
          <w:spacing w:val="-17"/>
          <w:sz w:val="20"/>
        </w:rPr>
        <w:t> </w:t>
      </w:r>
      <w:r>
        <w:rPr>
          <w:sz w:val="20"/>
        </w:rPr>
        <w:t>Carlos</w:t>
      </w:r>
      <w:r>
        <w:rPr>
          <w:spacing w:val="-18"/>
          <w:sz w:val="20"/>
        </w:rPr>
        <w:t> </w:t>
      </w:r>
      <w:r>
        <w:rPr>
          <w:sz w:val="20"/>
        </w:rPr>
        <w:t>Baraona</w:t>
      </w:r>
      <w:r>
        <w:rPr>
          <w:spacing w:val="-18"/>
          <w:sz w:val="20"/>
        </w:rPr>
        <w:t> </w:t>
      </w:r>
      <w:r>
        <w:rPr>
          <w:sz w:val="20"/>
        </w:rPr>
        <w:t>Bray,</w:t>
      </w:r>
      <w:r>
        <w:rPr>
          <w:spacing w:val="-17"/>
          <w:sz w:val="20"/>
        </w:rPr>
        <w:t> </w:t>
      </w:r>
      <w:r>
        <w:rPr>
          <w:sz w:val="20"/>
        </w:rPr>
        <w:t>constituyeron</w:t>
      </w:r>
      <w:r>
        <w:rPr>
          <w:spacing w:val="-18"/>
          <w:sz w:val="20"/>
        </w:rPr>
        <w:t> </w:t>
      </w:r>
      <w:r>
        <w:rPr>
          <w:sz w:val="20"/>
        </w:rPr>
        <w:t>sanciones</w:t>
      </w:r>
      <w:r>
        <w:rPr>
          <w:spacing w:val="-17"/>
          <w:sz w:val="20"/>
        </w:rPr>
        <w:t> </w:t>
      </w:r>
      <w:r>
        <w:rPr>
          <w:sz w:val="20"/>
        </w:rPr>
        <w:t>innecesarias y</w:t>
      </w:r>
      <w:r>
        <w:rPr>
          <w:spacing w:val="-12"/>
          <w:sz w:val="20"/>
        </w:rPr>
        <w:t> </w:t>
      </w:r>
      <w:r>
        <w:rPr>
          <w:sz w:val="20"/>
        </w:rPr>
        <w:t>manifiestamente</w:t>
      </w:r>
      <w:r>
        <w:rPr>
          <w:spacing w:val="-12"/>
          <w:sz w:val="20"/>
        </w:rPr>
        <w:t> </w:t>
      </w:r>
      <w:r>
        <w:rPr>
          <w:sz w:val="20"/>
        </w:rPr>
        <w:t>desproporcionadas,</w:t>
      </w:r>
      <w:r>
        <w:rPr>
          <w:spacing w:val="-12"/>
          <w:sz w:val="20"/>
        </w:rPr>
        <w:t> </w:t>
      </w:r>
      <w:r>
        <w:rPr>
          <w:sz w:val="20"/>
        </w:rPr>
        <w:t>por</w:t>
      </w:r>
      <w:r>
        <w:rPr>
          <w:spacing w:val="-11"/>
          <w:sz w:val="20"/>
        </w:rPr>
        <w:t> </w:t>
      </w:r>
      <w:r>
        <w:rPr>
          <w:sz w:val="20"/>
        </w:rPr>
        <w:t>excesivas.</w:t>
      </w:r>
      <w:r>
        <w:rPr>
          <w:spacing w:val="-11"/>
          <w:sz w:val="20"/>
        </w:rPr>
        <w:t> </w:t>
      </w:r>
      <w:r>
        <w:rPr>
          <w:sz w:val="20"/>
        </w:rPr>
        <w:t>Por</w:t>
      </w:r>
      <w:r>
        <w:rPr>
          <w:spacing w:val="-12"/>
          <w:sz w:val="20"/>
        </w:rPr>
        <w:t> </w:t>
      </w:r>
      <w:r>
        <w:rPr>
          <w:sz w:val="20"/>
        </w:rPr>
        <w:t>tanto,</w:t>
      </w:r>
      <w:r>
        <w:rPr>
          <w:spacing w:val="-10"/>
          <w:sz w:val="20"/>
        </w:rPr>
        <w:t> </w:t>
      </w:r>
      <w:r>
        <w:rPr>
          <w:sz w:val="20"/>
        </w:rPr>
        <w:t>señaló</w:t>
      </w:r>
      <w:r>
        <w:rPr>
          <w:spacing w:val="-17"/>
          <w:sz w:val="20"/>
        </w:rPr>
        <w:t> </w:t>
      </w:r>
      <w:r>
        <w:rPr>
          <w:sz w:val="20"/>
        </w:rPr>
        <w:t>que</w:t>
      </w:r>
      <w:r>
        <w:rPr>
          <w:spacing w:val="-12"/>
          <w:sz w:val="20"/>
        </w:rPr>
        <w:t> </w:t>
      </w:r>
      <w:r>
        <w:rPr>
          <w:sz w:val="20"/>
        </w:rPr>
        <w:t>el</w:t>
      </w:r>
      <w:r>
        <w:rPr>
          <w:spacing w:val="-12"/>
          <w:sz w:val="20"/>
        </w:rPr>
        <w:t> </w:t>
      </w:r>
      <w:r>
        <w:rPr>
          <w:sz w:val="20"/>
        </w:rPr>
        <w:t>Estado</w:t>
      </w:r>
      <w:r>
        <w:rPr>
          <w:spacing w:val="-12"/>
          <w:sz w:val="20"/>
        </w:rPr>
        <w:t> </w:t>
      </w:r>
      <w:r>
        <w:rPr>
          <w:sz w:val="20"/>
        </w:rPr>
        <w:t>incurrió en la violación de la libertad de expresión y de la falta de cumplimiento de los requisitos de la</w:t>
      </w:r>
      <w:r>
        <w:rPr>
          <w:spacing w:val="-9"/>
          <w:sz w:val="20"/>
        </w:rPr>
        <w:t> </w:t>
      </w:r>
      <w:r>
        <w:rPr>
          <w:sz w:val="20"/>
        </w:rPr>
        <w:t>estricta</w:t>
      </w:r>
      <w:r>
        <w:rPr>
          <w:spacing w:val="-6"/>
          <w:sz w:val="20"/>
        </w:rPr>
        <w:t> </w:t>
      </w:r>
      <w:r>
        <w:rPr>
          <w:sz w:val="20"/>
        </w:rPr>
        <w:t>legalidad</w:t>
      </w:r>
      <w:r>
        <w:rPr>
          <w:spacing w:val="-6"/>
          <w:sz w:val="20"/>
        </w:rPr>
        <w:t> </w:t>
      </w:r>
      <w:r>
        <w:rPr>
          <w:sz w:val="20"/>
        </w:rPr>
        <w:t>en</w:t>
      </w:r>
      <w:r>
        <w:rPr>
          <w:spacing w:val="-5"/>
          <w:sz w:val="20"/>
        </w:rPr>
        <w:t> </w:t>
      </w:r>
      <w:r>
        <w:rPr>
          <w:sz w:val="20"/>
        </w:rPr>
        <w:t>violación</w:t>
      </w:r>
      <w:r>
        <w:rPr>
          <w:spacing w:val="-5"/>
          <w:sz w:val="20"/>
        </w:rPr>
        <w:t> </w:t>
      </w:r>
      <w:r>
        <w:rPr>
          <w:sz w:val="20"/>
        </w:rPr>
        <w:t>de</w:t>
      </w:r>
      <w:r>
        <w:rPr>
          <w:spacing w:val="-8"/>
          <w:sz w:val="20"/>
        </w:rPr>
        <w:t> </w:t>
      </w:r>
      <w:r>
        <w:rPr>
          <w:sz w:val="20"/>
        </w:rPr>
        <w:t>los</w:t>
      </w:r>
      <w:r>
        <w:rPr>
          <w:spacing w:val="-10"/>
          <w:sz w:val="20"/>
        </w:rPr>
        <w:t> </w:t>
      </w:r>
      <w:r>
        <w:rPr>
          <w:sz w:val="20"/>
        </w:rPr>
        <w:t>artículos</w:t>
      </w:r>
      <w:r>
        <w:rPr>
          <w:spacing w:val="-7"/>
          <w:sz w:val="20"/>
        </w:rPr>
        <w:t> </w:t>
      </w:r>
      <w:r>
        <w:rPr>
          <w:sz w:val="20"/>
        </w:rPr>
        <w:t>13.1</w:t>
      </w:r>
      <w:r>
        <w:rPr>
          <w:spacing w:val="-8"/>
          <w:sz w:val="20"/>
        </w:rPr>
        <w:t> </w:t>
      </w:r>
      <w:r>
        <w:rPr>
          <w:sz w:val="20"/>
        </w:rPr>
        <w:t>y</w:t>
      </w:r>
      <w:r>
        <w:rPr>
          <w:spacing w:val="-7"/>
          <w:sz w:val="20"/>
        </w:rPr>
        <w:t> </w:t>
      </w:r>
      <w:r>
        <w:rPr>
          <w:sz w:val="20"/>
        </w:rPr>
        <w:t>13.2</w:t>
      </w:r>
      <w:r>
        <w:rPr>
          <w:spacing w:val="-6"/>
          <w:sz w:val="20"/>
        </w:rPr>
        <w:t> </w:t>
      </w:r>
      <w:r>
        <w:rPr>
          <w:sz w:val="20"/>
        </w:rPr>
        <w:t>y</w:t>
      </w:r>
      <w:r>
        <w:rPr>
          <w:spacing w:val="-7"/>
          <w:sz w:val="20"/>
        </w:rPr>
        <w:t> </w:t>
      </w:r>
      <w:r>
        <w:rPr>
          <w:sz w:val="20"/>
        </w:rPr>
        <w:t>9</w:t>
      </w:r>
      <w:r>
        <w:rPr>
          <w:spacing w:val="-8"/>
          <w:sz w:val="20"/>
        </w:rPr>
        <w:t> </w:t>
      </w:r>
      <w:r>
        <w:rPr>
          <w:sz w:val="20"/>
        </w:rPr>
        <w:t>de</w:t>
      </w:r>
      <w:r>
        <w:rPr>
          <w:spacing w:val="-10"/>
          <w:sz w:val="20"/>
        </w:rPr>
        <w:t> </w:t>
      </w:r>
      <w:r>
        <w:rPr>
          <w:sz w:val="20"/>
        </w:rPr>
        <w:t>la</w:t>
      </w:r>
      <w:r>
        <w:rPr>
          <w:spacing w:val="-6"/>
          <w:sz w:val="20"/>
        </w:rPr>
        <w:t> </w:t>
      </w:r>
      <w:r>
        <w:rPr>
          <w:sz w:val="20"/>
        </w:rPr>
        <w:t>Convención</w:t>
      </w:r>
      <w:r>
        <w:rPr>
          <w:spacing w:val="-5"/>
          <w:sz w:val="20"/>
        </w:rPr>
        <w:t> </w:t>
      </w:r>
      <w:r>
        <w:rPr>
          <w:sz w:val="20"/>
        </w:rPr>
        <w:t>Americana, en relación con los artículos 1.1 y 2 de la misma.</w:t>
      </w:r>
    </w:p>
    <w:p>
      <w:pPr>
        <w:pStyle w:val="BodyText"/>
      </w:pPr>
    </w:p>
    <w:p>
      <w:pPr>
        <w:pStyle w:val="ListParagraph"/>
        <w:numPr>
          <w:ilvl w:val="0"/>
          <w:numId w:val="12"/>
        </w:numPr>
        <w:tabs>
          <w:tab w:pos="829" w:val="left" w:leader="none"/>
        </w:tabs>
        <w:spacing w:line="240" w:lineRule="auto" w:before="0" w:after="0"/>
        <w:ind w:left="120" w:right="197" w:hanging="1"/>
        <w:jc w:val="both"/>
        <w:rPr>
          <w:sz w:val="20"/>
        </w:rPr>
      </w:pPr>
      <w:r>
        <w:rPr>
          <w:sz w:val="20"/>
        </w:rPr>
        <w:t>Los </w:t>
      </w:r>
      <w:r>
        <w:rPr>
          <w:b/>
          <w:i/>
          <w:sz w:val="20"/>
        </w:rPr>
        <w:t>representantes </w:t>
      </w:r>
      <w:r>
        <w:rPr>
          <w:sz w:val="20"/>
        </w:rPr>
        <w:t>señalaron que las responsabilidades ulteriores y limitaciones no pueden entorpecer el ejercicio de la libertad de expresión, como es el uso del derecho penal en casos, como el presente, donde existe un interés público, además de funcionarios y/o figuras</w:t>
      </w:r>
      <w:r>
        <w:rPr>
          <w:spacing w:val="-12"/>
          <w:sz w:val="20"/>
        </w:rPr>
        <w:t> </w:t>
      </w:r>
      <w:r>
        <w:rPr>
          <w:sz w:val="20"/>
        </w:rPr>
        <w:t>públicas</w:t>
      </w:r>
      <w:r>
        <w:rPr>
          <w:spacing w:val="-11"/>
          <w:sz w:val="20"/>
        </w:rPr>
        <w:t> </w:t>
      </w:r>
      <w:r>
        <w:rPr>
          <w:sz w:val="20"/>
        </w:rPr>
        <w:t>comprometidas.</w:t>
      </w:r>
      <w:r>
        <w:rPr>
          <w:spacing w:val="-12"/>
          <w:sz w:val="20"/>
        </w:rPr>
        <w:t> </w:t>
      </w:r>
      <w:r>
        <w:rPr>
          <w:sz w:val="20"/>
        </w:rPr>
        <w:t>Por</w:t>
      </w:r>
      <w:r>
        <w:rPr>
          <w:spacing w:val="-12"/>
          <w:sz w:val="20"/>
        </w:rPr>
        <w:t> </w:t>
      </w:r>
      <w:r>
        <w:rPr>
          <w:sz w:val="20"/>
        </w:rPr>
        <w:t>lo</w:t>
      </w:r>
      <w:r>
        <w:rPr>
          <w:spacing w:val="-12"/>
          <w:sz w:val="20"/>
        </w:rPr>
        <w:t> </w:t>
      </w:r>
      <w:r>
        <w:rPr>
          <w:sz w:val="20"/>
        </w:rPr>
        <w:t>mismo,</w:t>
      </w:r>
      <w:r>
        <w:rPr>
          <w:spacing w:val="-9"/>
          <w:sz w:val="20"/>
        </w:rPr>
        <w:t> </w:t>
      </w:r>
      <w:r>
        <w:rPr>
          <w:sz w:val="20"/>
        </w:rPr>
        <w:t>es</w:t>
      </w:r>
      <w:r>
        <w:rPr>
          <w:spacing w:val="-12"/>
          <w:sz w:val="20"/>
        </w:rPr>
        <w:t> </w:t>
      </w:r>
      <w:r>
        <w:rPr>
          <w:sz w:val="20"/>
        </w:rPr>
        <w:t>reprochable</w:t>
      </w:r>
      <w:r>
        <w:rPr>
          <w:spacing w:val="-12"/>
          <w:sz w:val="20"/>
        </w:rPr>
        <w:t> </w:t>
      </w:r>
      <w:r>
        <w:rPr>
          <w:sz w:val="20"/>
        </w:rPr>
        <w:t>y</w:t>
      </w:r>
      <w:r>
        <w:rPr>
          <w:spacing w:val="-12"/>
          <w:sz w:val="20"/>
        </w:rPr>
        <w:t> </w:t>
      </w:r>
      <w:r>
        <w:rPr>
          <w:sz w:val="20"/>
        </w:rPr>
        <w:t>se</w:t>
      </w:r>
      <w:r>
        <w:rPr>
          <w:spacing w:val="-12"/>
          <w:sz w:val="20"/>
        </w:rPr>
        <w:t> </w:t>
      </w:r>
      <w:r>
        <w:rPr>
          <w:sz w:val="20"/>
        </w:rPr>
        <w:t>vuelve</w:t>
      </w:r>
      <w:r>
        <w:rPr>
          <w:spacing w:val="-12"/>
          <w:sz w:val="20"/>
        </w:rPr>
        <w:t> </w:t>
      </w:r>
      <w:r>
        <w:rPr>
          <w:sz w:val="20"/>
        </w:rPr>
        <w:t>un</w:t>
      </w:r>
      <w:r>
        <w:rPr>
          <w:spacing w:val="-13"/>
          <w:sz w:val="20"/>
        </w:rPr>
        <w:t> </w:t>
      </w:r>
      <w:r>
        <w:rPr>
          <w:sz w:val="20"/>
        </w:rPr>
        <w:t>problema</w:t>
      </w:r>
      <w:r>
        <w:rPr>
          <w:spacing w:val="-9"/>
          <w:sz w:val="20"/>
        </w:rPr>
        <w:t> </w:t>
      </w:r>
      <w:r>
        <w:rPr>
          <w:sz w:val="20"/>
        </w:rPr>
        <w:t>el</w:t>
      </w:r>
      <w:r>
        <w:rPr>
          <w:spacing w:val="-13"/>
          <w:sz w:val="20"/>
        </w:rPr>
        <w:t> </w:t>
      </w:r>
      <w:r>
        <w:rPr>
          <w:sz w:val="20"/>
        </w:rPr>
        <w:t>uso de</w:t>
      </w:r>
      <w:r>
        <w:rPr>
          <w:spacing w:val="-5"/>
          <w:sz w:val="20"/>
        </w:rPr>
        <w:t> </w:t>
      </w:r>
      <w:r>
        <w:rPr>
          <w:sz w:val="20"/>
        </w:rPr>
        <w:t>la</w:t>
      </w:r>
      <w:r>
        <w:rPr>
          <w:spacing w:val="-1"/>
          <w:sz w:val="20"/>
        </w:rPr>
        <w:t> </w:t>
      </w:r>
      <w:r>
        <w:rPr>
          <w:sz w:val="20"/>
        </w:rPr>
        <w:t>protección</w:t>
      </w:r>
      <w:r>
        <w:rPr>
          <w:spacing w:val="-3"/>
          <w:sz w:val="20"/>
        </w:rPr>
        <w:t> </w:t>
      </w:r>
      <w:r>
        <w:rPr>
          <w:sz w:val="20"/>
        </w:rPr>
        <w:t>al</w:t>
      </w:r>
      <w:r>
        <w:rPr>
          <w:spacing w:val="-1"/>
          <w:sz w:val="20"/>
        </w:rPr>
        <w:t> </w:t>
      </w:r>
      <w:r>
        <w:rPr>
          <w:sz w:val="20"/>
        </w:rPr>
        <w:t>derecho</w:t>
      </w:r>
      <w:r>
        <w:rPr>
          <w:spacing w:val="-5"/>
          <w:sz w:val="20"/>
        </w:rPr>
        <w:t> </w:t>
      </w:r>
      <w:r>
        <w:rPr>
          <w:sz w:val="20"/>
        </w:rPr>
        <w:t>a</w:t>
      </w:r>
      <w:r>
        <w:rPr>
          <w:spacing w:val="-1"/>
          <w:sz w:val="20"/>
        </w:rPr>
        <w:t> </w:t>
      </w:r>
      <w:r>
        <w:rPr>
          <w:sz w:val="20"/>
        </w:rPr>
        <w:t>la</w:t>
      </w:r>
      <w:r>
        <w:rPr>
          <w:spacing w:val="-1"/>
          <w:sz w:val="20"/>
        </w:rPr>
        <w:t> </w:t>
      </w:r>
      <w:r>
        <w:rPr>
          <w:sz w:val="20"/>
        </w:rPr>
        <w:t>honra como</w:t>
      </w:r>
      <w:r>
        <w:rPr>
          <w:spacing w:val="-3"/>
          <w:sz w:val="20"/>
        </w:rPr>
        <w:t> </w:t>
      </w:r>
      <w:r>
        <w:rPr>
          <w:sz w:val="20"/>
        </w:rPr>
        <w:t>fundamento</w:t>
      </w:r>
      <w:r>
        <w:rPr>
          <w:spacing w:val="-3"/>
          <w:sz w:val="20"/>
        </w:rPr>
        <w:t> </w:t>
      </w:r>
      <w:r>
        <w:rPr>
          <w:sz w:val="20"/>
        </w:rPr>
        <w:t>para</w:t>
      </w:r>
      <w:r>
        <w:rPr>
          <w:spacing w:val="-1"/>
          <w:sz w:val="20"/>
        </w:rPr>
        <w:t> </w:t>
      </w:r>
      <w:r>
        <w:rPr>
          <w:sz w:val="20"/>
        </w:rPr>
        <w:t>perseguir</w:t>
      </w:r>
      <w:r>
        <w:rPr>
          <w:spacing w:val="-3"/>
          <w:sz w:val="20"/>
        </w:rPr>
        <w:t> </w:t>
      </w:r>
      <w:r>
        <w:rPr>
          <w:sz w:val="20"/>
        </w:rPr>
        <w:t>penalmente,</w:t>
      </w:r>
      <w:r>
        <w:rPr>
          <w:spacing w:val="-2"/>
          <w:sz w:val="20"/>
        </w:rPr>
        <w:t> </w:t>
      </w:r>
      <w:r>
        <w:rPr>
          <w:sz w:val="20"/>
        </w:rPr>
        <w:t>cuando eso se traduce en castigar e inhibir la crítica política legítima y el control ciudadano a las </w:t>
      </w:r>
      <w:r>
        <w:rPr>
          <w:spacing w:val="-2"/>
          <w:sz w:val="20"/>
        </w:rPr>
        <w:t>autoridades.</w:t>
      </w:r>
    </w:p>
    <w:p>
      <w:pPr>
        <w:pStyle w:val="BodyText"/>
        <w:spacing w:before="11"/>
        <w:rPr>
          <w:sz w:val="19"/>
        </w:rPr>
      </w:pPr>
    </w:p>
    <w:p>
      <w:pPr>
        <w:pStyle w:val="ListParagraph"/>
        <w:numPr>
          <w:ilvl w:val="0"/>
          <w:numId w:val="12"/>
        </w:numPr>
        <w:tabs>
          <w:tab w:pos="829" w:val="left" w:leader="none"/>
        </w:tabs>
        <w:spacing w:line="240" w:lineRule="auto" w:before="1" w:after="0"/>
        <w:ind w:left="119" w:right="196" w:firstLine="0"/>
        <w:jc w:val="both"/>
        <w:rPr>
          <w:sz w:val="20"/>
        </w:rPr>
      </w:pPr>
      <w:r>
        <w:rPr>
          <w:sz w:val="20"/>
        </w:rPr>
        <w:t>El </w:t>
      </w:r>
      <w:r>
        <w:rPr>
          <w:b/>
          <w:i/>
          <w:sz w:val="20"/>
        </w:rPr>
        <w:t>Estado </w:t>
      </w:r>
      <w:r>
        <w:rPr>
          <w:sz w:val="20"/>
        </w:rPr>
        <w:t>presentó varios argumentos para sostener su ausencia de responsabilidad internacional. En el marco de la excepción preliminar de cuarta instancia, sostuvo que sería inoficioso</w:t>
      </w:r>
      <w:r>
        <w:rPr>
          <w:spacing w:val="-10"/>
          <w:sz w:val="20"/>
        </w:rPr>
        <w:t> </w:t>
      </w:r>
      <w:r>
        <w:rPr>
          <w:sz w:val="20"/>
        </w:rPr>
        <w:t>que</w:t>
      </w:r>
      <w:r>
        <w:rPr>
          <w:spacing w:val="-10"/>
          <w:sz w:val="20"/>
        </w:rPr>
        <w:t> </w:t>
      </w:r>
      <w:r>
        <w:rPr>
          <w:sz w:val="20"/>
        </w:rPr>
        <w:t>esta</w:t>
      </w:r>
      <w:r>
        <w:rPr>
          <w:spacing w:val="-9"/>
          <w:sz w:val="20"/>
        </w:rPr>
        <w:t> </w:t>
      </w:r>
      <w:r>
        <w:rPr>
          <w:sz w:val="20"/>
        </w:rPr>
        <w:t>Corte</w:t>
      </w:r>
      <w:r>
        <w:rPr>
          <w:spacing w:val="-10"/>
          <w:sz w:val="20"/>
        </w:rPr>
        <w:t> </w:t>
      </w:r>
      <w:r>
        <w:rPr>
          <w:sz w:val="20"/>
        </w:rPr>
        <w:t>revisara</w:t>
      </w:r>
      <w:r>
        <w:rPr>
          <w:spacing w:val="-9"/>
          <w:sz w:val="20"/>
        </w:rPr>
        <w:t> </w:t>
      </w:r>
      <w:r>
        <w:rPr>
          <w:sz w:val="20"/>
        </w:rPr>
        <w:t>la</w:t>
      </w:r>
      <w:r>
        <w:rPr>
          <w:spacing w:val="-9"/>
          <w:sz w:val="20"/>
        </w:rPr>
        <w:t> </w:t>
      </w:r>
      <w:r>
        <w:rPr>
          <w:sz w:val="20"/>
        </w:rPr>
        <w:t>decisión</w:t>
      </w:r>
      <w:r>
        <w:rPr>
          <w:spacing w:val="-8"/>
          <w:sz w:val="20"/>
        </w:rPr>
        <w:t> </w:t>
      </w:r>
      <w:r>
        <w:rPr>
          <w:sz w:val="20"/>
        </w:rPr>
        <w:t>de</w:t>
      </w:r>
      <w:r>
        <w:rPr>
          <w:spacing w:val="-8"/>
          <w:sz w:val="20"/>
        </w:rPr>
        <w:t> </w:t>
      </w:r>
      <w:r>
        <w:rPr>
          <w:sz w:val="20"/>
        </w:rPr>
        <w:t>primera</w:t>
      </w:r>
      <w:r>
        <w:rPr>
          <w:spacing w:val="-9"/>
          <w:sz w:val="20"/>
        </w:rPr>
        <w:t> </w:t>
      </w:r>
      <w:r>
        <w:rPr>
          <w:sz w:val="20"/>
        </w:rPr>
        <w:t>instancia</w:t>
      </w:r>
      <w:r>
        <w:rPr>
          <w:spacing w:val="-9"/>
          <w:sz w:val="20"/>
        </w:rPr>
        <w:t> </w:t>
      </w:r>
      <w:r>
        <w:rPr>
          <w:sz w:val="20"/>
        </w:rPr>
        <w:t>pues</w:t>
      </w:r>
      <w:r>
        <w:rPr>
          <w:spacing w:val="-7"/>
          <w:sz w:val="20"/>
        </w:rPr>
        <w:t> </w:t>
      </w:r>
      <w:r>
        <w:rPr>
          <w:sz w:val="20"/>
        </w:rPr>
        <w:t>la</w:t>
      </w:r>
      <w:r>
        <w:rPr>
          <w:spacing w:val="-9"/>
          <w:sz w:val="20"/>
        </w:rPr>
        <w:t> </w:t>
      </w:r>
      <w:r>
        <w:rPr>
          <w:sz w:val="20"/>
        </w:rPr>
        <w:t>causa</w:t>
      </w:r>
      <w:r>
        <w:rPr>
          <w:spacing w:val="-9"/>
          <w:sz w:val="20"/>
        </w:rPr>
        <w:t> </w:t>
      </w:r>
      <w:r>
        <w:rPr>
          <w:sz w:val="20"/>
        </w:rPr>
        <w:t>en</w:t>
      </w:r>
      <w:r>
        <w:rPr>
          <w:spacing w:val="-5"/>
          <w:sz w:val="20"/>
        </w:rPr>
        <w:t> </w:t>
      </w:r>
      <w:r>
        <w:rPr>
          <w:sz w:val="20"/>
        </w:rPr>
        <w:t>contra</w:t>
      </w:r>
      <w:r>
        <w:rPr>
          <w:spacing w:val="-9"/>
          <w:sz w:val="20"/>
        </w:rPr>
        <w:t> </w:t>
      </w:r>
      <w:r>
        <w:rPr>
          <w:sz w:val="20"/>
        </w:rPr>
        <w:t>del señor Barona Bray se sobreseyó total y definitivamente, lo cual, en el ordenamiento jurídico chileno, equivaldría a una sentencia absolutoria que pone término al procedimiento penal y tiene efecto de cosa juzgada.</w:t>
      </w:r>
      <w:r>
        <w:rPr>
          <w:spacing w:val="40"/>
          <w:sz w:val="20"/>
        </w:rPr>
        <w:t> </w:t>
      </w:r>
      <w:r>
        <w:rPr>
          <w:sz w:val="20"/>
        </w:rPr>
        <w:t>Respecto del fondo del asunto, el Estado argumentó que para la comprensión del caso es de la mayor relevancia que “en la ponderación realizada por los tribunales nacionales resultó determinante el hecho de que las imputaciones factuales realizadas</w:t>
      </w:r>
      <w:r>
        <w:rPr>
          <w:spacing w:val="65"/>
          <w:sz w:val="20"/>
        </w:rPr>
        <w:t> </w:t>
      </w:r>
      <w:r>
        <w:rPr>
          <w:sz w:val="20"/>
        </w:rPr>
        <w:t>por</w:t>
      </w:r>
      <w:r>
        <w:rPr>
          <w:spacing w:val="64"/>
          <w:sz w:val="20"/>
        </w:rPr>
        <w:t> </w:t>
      </w:r>
      <w:r>
        <w:rPr>
          <w:sz w:val="20"/>
        </w:rPr>
        <w:t>el</w:t>
      </w:r>
      <w:r>
        <w:rPr>
          <w:spacing w:val="66"/>
          <w:sz w:val="20"/>
        </w:rPr>
        <w:t> </w:t>
      </w:r>
      <w:r>
        <w:rPr>
          <w:sz w:val="20"/>
        </w:rPr>
        <w:t>señor</w:t>
      </w:r>
      <w:r>
        <w:rPr>
          <w:spacing w:val="62"/>
          <w:sz w:val="20"/>
        </w:rPr>
        <w:t> </w:t>
      </w:r>
      <w:r>
        <w:rPr>
          <w:sz w:val="20"/>
        </w:rPr>
        <w:t>Baraona</w:t>
      </w:r>
      <w:r>
        <w:rPr>
          <w:spacing w:val="63"/>
          <w:sz w:val="20"/>
        </w:rPr>
        <w:t> </w:t>
      </w:r>
      <w:r>
        <w:rPr>
          <w:sz w:val="20"/>
        </w:rPr>
        <w:t>Bray</w:t>
      </w:r>
      <w:r>
        <w:rPr>
          <w:spacing w:val="65"/>
          <w:sz w:val="20"/>
        </w:rPr>
        <w:t> </w:t>
      </w:r>
      <w:r>
        <w:rPr>
          <w:sz w:val="20"/>
        </w:rPr>
        <w:t>no</w:t>
      </w:r>
      <w:r>
        <w:rPr>
          <w:spacing w:val="62"/>
          <w:sz w:val="20"/>
        </w:rPr>
        <w:t> </w:t>
      </w:r>
      <w:r>
        <w:rPr>
          <w:sz w:val="20"/>
        </w:rPr>
        <w:t>tuvieran</w:t>
      </w:r>
      <w:r>
        <w:rPr>
          <w:spacing w:val="66"/>
          <w:sz w:val="20"/>
        </w:rPr>
        <w:t> </w:t>
      </w:r>
      <w:r>
        <w:rPr>
          <w:sz w:val="20"/>
        </w:rPr>
        <w:t>el</w:t>
      </w:r>
      <w:r>
        <w:rPr>
          <w:spacing w:val="66"/>
          <w:sz w:val="20"/>
        </w:rPr>
        <w:t> </w:t>
      </w:r>
      <w:r>
        <w:rPr>
          <w:sz w:val="20"/>
        </w:rPr>
        <w:t>mínimo</w:t>
      </w:r>
      <w:r>
        <w:rPr>
          <w:spacing w:val="64"/>
          <w:sz w:val="20"/>
        </w:rPr>
        <w:t> </w:t>
      </w:r>
      <w:r>
        <w:rPr>
          <w:sz w:val="20"/>
        </w:rPr>
        <w:t>soporte</w:t>
      </w:r>
      <w:r>
        <w:rPr>
          <w:spacing w:val="64"/>
          <w:sz w:val="20"/>
        </w:rPr>
        <w:t> </w:t>
      </w:r>
      <w:r>
        <w:rPr>
          <w:sz w:val="20"/>
        </w:rPr>
        <w:t>en</w:t>
      </w:r>
      <w:r>
        <w:rPr>
          <w:spacing w:val="66"/>
          <w:sz w:val="20"/>
        </w:rPr>
        <w:t> </w:t>
      </w:r>
      <w:r>
        <w:rPr>
          <w:sz w:val="20"/>
        </w:rPr>
        <w:t>antecedentes</w:t>
      </w:r>
    </w:p>
    <w:p>
      <w:pPr>
        <w:pStyle w:val="BodyText"/>
        <w:spacing w:before="3"/>
        <w:rPr>
          <w:sz w:val="25"/>
        </w:rPr>
      </w:pPr>
      <w:r>
        <w:rPr/>
        <w:pict>
          <v:rect style="position:absolute;margin-left:72pt;margin-top:16.587826pt;width:144pt;height:.599pt;mso-position-horizontal-relative:page;mso-position-vertical-relative:paragraph;z-index:-15715840;mso-wrap-distance-left:0;mso-wrap-distance-right:0" id="docshape27" filled="true" fillcolor="#000000" stroked="false">
            <v:fill type="solid"/>
            <w10:wrap type="topAndBottom"/>
          </v:rect>
        </w:pict>
      </w:r>
    </w:p>
    <w:p>
      <w:pPr>
        <w:spacing w:before="98"/>
        <w:ind w:left="119" w:right="191" w:firstLine="0"/>
        <w:jc w:val="both"/>
        <w:rPr>
          <w:sz w:val="16"/>
        </w:rPr>
      </w:pPr>
      <w:bookmarkStart w:name="_bookmark126" w:id="156"/>
      <w:bookmarkEnd w:id="156"/>
      <w:r>
        <w:rPr/>
      </w:r>
      <w:r>
        <w:rPr>
          <w:sz w:val="16"/>
          <w:vertAlign w:val="superscript"/>
        </w:rPr>
        <w:t>98</w:t>
      </w:r>
      <w:r>
        <w:rPr>
          <w:spacing w:val="80"/>
          <w:w w:val="150"/>
          <w:sz w:val="16"/>
          <w:vertAlign w:val="baseline"/>
        </w:rPr>
        <w:t>  </w:t>
      </w:r>
      <w:r>
        <w:rPr>
          <w:sz w:val="16"/>
          <w:vertAlign w:val="baseline"/>
        </w:rPr>
        <w:t>La Comisión consideró que los artículos utilizados en contra</w:t>
      </w:r>
      <w:r>
        <w:rPr>
          <w:spacing w:val="-1"/>
          <w:sz w:val="16"/>
          <w:vertAlign w:val="baseline"/>
        </w:rPr>
        <w:t> </w:t>
      </w:r>
      <w:r>
        <w:rPr>
          <w:sz w:val="16"/>
          <w:vertAlign w:val="baseline"/>
        </w:rPr>
        <w:t>del abogado Baraona son incompatibles con el principio</w:t>
      </w:r>
      <w:r>
        <w:rPr>
          <w:spacing w:val="-8"/>
          <w:sz w:val="16"/>
          <w:vertAlign w:val="baseline"/>
        </w:rPr>
        <w:t> </w:t>
      </w:r>
      <w:r>
        <w:rPr>
          <w:sz w:val="16"/>
          <w:vertAlign w:val="baseline"/>
        </w:rPr>
        <w:t>de</w:t>
      </w:r>
      <w:r>
        <w:rPr>
          <w:spacing w:val="-8"/>
          <w:sz w:val="16"/>
          <w:vertAlign w:val="baseline"/>
        </w:rPr>
        <w:t> </w:t>
      </w:r>
      <w:r>
        <w:rPr>
          <w:sz w:val="16"/>
          <w:vertAlign w:val="baseline"/>
        </w:rPr>
        <w:t>estricta</w:t>
      </w:r>
      <w:r>
        <w:rPr>
          <w:spacing w:val="-7"/>
          <w:sz w:val="16"/>
          <w:vertAlign w:val="baseline"/>
        </w:rPr>
        <w:t> </w:t>
      </w:r>
      <w:r>
        <w:rPr>
          <w:sz w:val="16"/>
          <w:vertAlign w:val="baseline"/>
        </w:rPr>
        <w:t>legalidad</w:t>
      </w:r>
      <w:r>
        <w:rPr>
          <w:spacing w:val="-8"/>
          <w:sz w:val="16"/>
          <w:vertAlign w:val="baseline"/>
        </w:rPr>
        <w:t> </w:t>
      </w:r>
      <w:r>
        <w:rPr>
          <w:sz w:val="16"/>
          <w:vertAlign w:val="baseline"/>
        </w:rPr>
        <w:t>penal</w:t>
      </w:r>
      <w:r>
        <w:rPr>
          <w:spacing w:val="-7"/>
          <w:sz w:val="16"/>
          <w:vertAlign w:val="baseline"/>
        </w:rPr>
        <w:t> </w:t>
      </w:r>
      <w:r>
        <w:rPr>
          <w:sz w:val="16"/>
          <w:vertAlign w:val="baseline"/>
        </w:rPr>
        <w:t>y</w:t>
      </w:r>
      <w:r>
        <w:rPr>
          <w:spacing w:val="-8"/>
          <w:sz w:val="16"/>
          <w:vertAlign w:val="baseline"/>
        </w:rPr>
        <w:t> </w:t>
      </w:r>
      <w:r>
        <w:rPr>
          <w:sz w:val="16"/>
          <w:vertAlign w:val="baseline"/>
        </w:rPr>
        <w:t>el</w:t>
      </w:r>
      <w:r>
        <w:rPr>
          <w:spacing w:val="-9"/>
          <w:sz w:val="16"/>
          <w:vertAlign w:val="baseline"/>
        </w:rPr>
        <w:t> </w:t>
      </w:r>
      <w:r>
        <w:rPr>
          <w:sz w:val="16"/>
          <w:vertAlign w:val="baseline"/>
        </w:rPr>
        <w:t>derecho</w:t>
      </w:r>
      <w:r>
        <w:rPr>
          <w:spacing w:val="-5"/>
          <w:sz w:val="16"/>
          <w:vertAlign w:val="baseline"/>
        </w:rPr>
        <w:t> </w:t>
      </w:r>
      <w:r>
        <w:rPr>
          <w:sz w:val="16"/>
          <w:vertAlign w:val="baseline"/>
        </w:rPr>
        <w:t>a</w:t>
      </w:r>
      <w:r>
        <w:rPr>
          <w:spacing w:val="-9"/>
          <w:sz w:val="16"/>
          <w:vertAlign w:val="baseline"/>
        </w:rPr>
        <w:t> </w:t>
      </w:r>
      <w:r>
        <w:rPr>
          <w:sz w:val="16"/>
          <w:vertAlign w:val="baseline"/>
        </w:rPr>
        <w:t>la</w:t>
      </w:r>
      <w:r>
        <w:rPr>
          <w:spacing w:val="-7"/>
          <w:sz w:val="16"/>
          <w:vertAlign w:val="baseline"/>
        </w:rPr>
        <w:t> </w:t>
      </w:r>
      <w:r>
        <w:rPr>
          <w:sz w:val="16"/>
          <w:vertAlign w:val="baseline"/>
        </w:rPr>
        <w:t>libertad</w:t>
      </w:r>
      <w:r>
        <w:rPr>
          <w:spacing w:val="-5"/>
          <w:sz w:val="16"/>
          <w:vertAlign w:val="baseline"/>
        </w:rPr>
        <w:t> </w:t>
      </w:r>
      <w:r>
        <w:rPr>
          <w:sz w:val="16"/>
          <w:vertAlign w:val="baseline"/>
        </w:rPr>
        <w:t>de</w:t>
      </w:r>
      <w:r>
        <w:rPr>
          <w:spacing w:val="-8"/>
          <w:sz w:val="16"/>
          <w:vertAlign w:val="baseline"/>
        </w:rPr>
        <w:t> </w:t>
      </w:r>
      <w:r>
        <w:rPr>
          <w:sz w:val="16"/>
          <w:vertAlign w:val="baseline"/>
        </w:rPr>
        <w:t>expresión,</w:t>
      </w:r>
      <w:r>
        <w:rPr>
          <w:spacing w:val="-7"/>
          <w:sz w:val="16"/>
          <w:vertAlign w:val="baseline"/>
        </w:rPr>
        <w:t> </w:t>
      </w:r>
      <w:r>
        <w:rPr>
          <w:sz w:val="16"/>
          <w:vertAlign w:val="baseline"/>
        </w:rPr>
        <w:t>pues</w:t>
      </w:r>
      <w:r>
        <w:rPr>
          <w:spacing w:val="-6"/>
          <w:sz w:val="16"/>
          <w:vertAlign w:val="baseline"/>
        </w:rPr>
        <w:t> </w:t>
      </w:r>
      <w:r>
        <w:rPr>
          <w:sz w:val="16"/>
          <w:vertAlign w:val="baseline"/>
        </w:rPr>
        <w:t>no</w:t>
      </w:r>
      <w:r>
        <w:rPr>
          <w:spacing w:val="-5"/>
          <w:sz w:val="16"/>
          <w:vertAlign w:val="baseline"/>
        </w:rPr>
        <w:t> </w:t>
      </w:r>
      <w:r>
        <w:rPr>
          <w:sz w:val="16"/>
          <w:vertAlign w:val="baseline"/>
        </w:rPr>
        <w:t>se</w:t>
      </w:r>
      <w:r>
        <w:rPr>
          <w:spacing w:val="-8"/>
          <w:sz w:val="16"/>
          <w:vertAlign w:val="baseline"/>
        </w:rPr>
        <w:t> </w:t>
      </w:r>
      <w:r>
        <w:rPr>
          <w:sz w:val="16"/>
          <w:vertAlign w:val="baseline"/>
        </w:rPr>
        <w:t>establecían</w:t>
      </w:r>
      <w:r>
        <w:rPr>
          <w:spacing w:val="-7"/>
          <w:sz w:val="16"/>
          <w:vertAlign w:val="baseline"/>
        </w:rPr>
        <w:t> </w:t>
      </w:r>
      <w:r>
        <w:rPr>
          <w:sz w:val="16"/>
          <w:vertAlign w:val="baseline"/>
        </w:rPr>
        <w:t>parámetros</w:t>
      </w:r>
      <w:r>
        <w:rPr>
          <w:spacing w:val="-8"/>
          <w:sz w:val="16"/>
          <w:vertAlign w:val="baseline"/>
        </w:rPr>
        <w:t> </w:t>
      </w:r>
      <w:r>
        <w:rPr>
          <w:sz w:val="16"/>
          <w:vertAlign w:val="baseline"/>
        </w:rPr>
        <w:t>claros que permitieran prever la conducta prohibida y sus elementos.</w:t>
      </w:r>
    </w:p>
    <w:p>
      <w:pPr>
        <w:spacing w:before="0"/>
        <w:ind w:left="119" w:right="195" w:firstLine="0"/>
        <w:jc w:val="both"/>
        <w:rPr>
          <w:sz w:val="16"/>
        </w:rPr>
      </w:pPr>
      <w:bookmarkStart w:name="_bookmark127" w:id="157"/>
      <w:bookmarkEnd w:id="157"/>
      <w:r>
        <w:rPr/>
      </w:r>
      <w:r>
        <w:rPr>
          <w:sz w:val="16"/>
          <w:vertAlign w:val="superscript"/>
        </w:rPr>
        <w:t>99</w:t>
      </w:r>
      <w:r>
        <w:rPr>
          <w:spacing w:val="80"/>
          <w:sz w:val="16"/>
          <w:vertAlign w:val="baseline"/>
        </w:rPr>
        <w:t>   </w:t>
      </w:r>
      <w:r>
        <w:rPr>
          <w:sz w:val="16"/>
          <w:vertAlign w:val="baseline"/>
        </w:rPr>
        <w:t>La Comisión advirtió que este elemento por sí solo no faculta la utilización del derecho penal en supuestos </w:t>
      </w:r>
      <w:bookmarkStart w:name="_bookmark128" w:id="158"/>
      <w:bookmarkEnd w:id="158"/>
      <w:r>
        <w:rPr>
          <w:sz w:val="16"/>
          <w:vertAlign w:val="baseline"/>
        </w:rPr>
        <w:t>co</w:t>
      </w:r>
      <w:r>
        <w:rPr>
          <w:sz w:val="16"/>
          <w:vertAlign w:val="baseline"/>
        </w:rPr>
        <w:t>mo el que está bajo análisis.</w:t>
      </w:r>
    </w:p>
    <w:p>
      <w:pPr>
        <w:spacing w:before="0"/>
        <w:ind w:left="119" w:right="195" w:firstLine="0"/>
        <w:jc w:val="both"/>
        <w:rPr>
          <w:sz w:val="16"/>
        </w:rPr>
      </w:pPr>
      <w:r>
        <w:rPr>
          <w:sz w:val="16"/>
          <w:vertAlign w:val="superscript"/>
        </w:rPr>
        <w:t>100</w:t>
      </w:r>
      <w:r>
        <w:rPr>
          <w:spacing w:val="80"/>
          <w:sz w:val="16"/>
          <w:vertAlign w:val="baseline"/>
        </w:rPr>
        <w:t>   </w:t>
      </w:r>
      <w:r>
        <w:rPr>
          <w:sz w:val="16"/>
          <w:vertAlign w:val="baseline"/>
        </w:rPr>
        <w:t>La</w:t>
      </w:r>
      <w:r>
        <w:rPr>
          <w:spacing w:val="-3"/>
          <w:sz w:val="16"/>
          <w:vertAlign w:val="baseline"/>
        </w:rPr>
        <w:t> </w:t>
      </w:r>
      <w:r>
        <w:rPr>
          <w:sz w:val="16"/>
          <w:vertAlign w:val="baseline"/>
        </w:rPr>
        <w:t>Comisión</w:t>
      </w:r>
      <w:r>
        <w:rPr>
          <w:spacing w:val="-6"/>
          <w:sz w:val="16"/>
          <w:vertAlign w:val="baseline"/>
        </w:rPr>
        <w:t> </w:t>
      </w:r>
      <w:r>
        <w:rPr>
          <w:sz w:val="16"/>
          <w:vertAlign w:val="baseline"/>
        </w:rPr>
        <w:t>consideró</w:t>
      </w:r>
      <w:r>
        <w:rPr>
          <w:spacing w:val="-2"/>
          <w:sz w:val="16"/>
          <w:vertAlign w:val="baseline"/>
        </w:rPr>
        <w:t> </w:t>
      </w:r>
      <w:r>
        <w:rPr>
          <w:sz w:val="16"/>
          <w:vertAlign w:val="baseline"/>
        </w:rPr>
        <w:t>que</w:t>
      </w:r>
      <w:r>
        <w:rPr>
          <w:spacing w:val="-5"/>
          <w:sz w:val="16"/>
          <w:vertAlign w:val="baseline"/>
        </w:rPr>
        <w:t> </w:t>
      </w:r>
      <w:r>
        <w:rPr>
          <w:sz w:val="16"/>
          <w:vertAlign w:val="baseline"/>
        </w:rPr>
        <w:t>existen</w:t>
      </w:r>
      <w:r>
        <w:rPr>
          <w:spacing w:val="-3"/>
          <w:sz w:val="16"/>
          <w:vertAlign w:val="baseline"/>
        </w:rPr>
        <w:t> </w:t>
      </w:r>
      <w:r>
        <w:rPr>
          <w:sz w:val="16"/>
          <w:vertAlign w:val="baseline"/>
        </w:rPr>
        <w:t>otras</w:t>
      </w:r>
      <w:r>
        <w:rPr>
          <w:spacing w:val="-2"/>
          <w:sz w:val="16"/>
          <w:vertAlign w:val="baseline"/>
        </w:rPr>
        <w:t> </w:t>
      </w:r>
      <w:r>
        <w:rPr>
          <w:sz w:val="16"/>
          <w:vertAlign w:val="baseline"/>
        </w:rPr>
        <w:t>alternativas</w:t>
      </w:r>
      <w:r>
        <w:rPr>
          <w:spacing w:val="-2"/>
          <w:sz w:val="16"/>
          <w:vertAlign w:val="baseline"/>
        </w:rPr>
        <w:t> </w:t>
      </w:r>
      <w:r>
        <w:rPr>
          <w:sz w:val="16"/>
          <w:vertAlign w:val="baseline"/>
        </w:rPr>
        <w:t>de</w:t>
      </w:r>
      <w:r>
        <w:rPr>
          <w:spacing w:val="-5"/>
          <w:sz w:val="16"/>
          <w:vertAlign w:val="baseline"/>
        </w:rPr>
        <w:t> </w:t>
      </w:r>
      <w:r>
        <w:rPr>
          <w:sz w:val="16"/>
          <w:vertAlign w:val="baseline"/>
        </w:rPr>
        <w:t>protección</w:t>
      </w:r>
      <w:r>
        <w:rPr>
          <w:spacing w:val="-3"/>
          <w:sz w:val="16"/>
          <w:vertAlign w:val="baseline"/>
        </w:rPr>
        <w:t> </w:t>
      </w:r>
      <w:r>
        <w:rPr>
          <w:sz w:val="16"/>
          <w:vertAlign w:val="baseline"/>
        </w:rPr>
        <w:t>al</w:t>
      </w:r>
      <w:r>
        <w:rPr>
          <w:spacing w:val="-3"/>
          <w:sz w:val="16"/>
          <w:vertAlign w:val="baseline"/>
        </w:rPr>
        <w:t> </w:t>
      </w:r>
      <w:r>
        <w:rPr>
          <w:sz w:val="16"/>
          <w:vertAlign w:val="baseline"/>
        </w:rPr>
        <w:t>honor</w:t>
      </w:r>
      <w:r>
        <w:rPr>
          <w:spacing w:val="-4"/>
          <w:sz w:val="16"/>
          <w:vertAlign w:val="baseline"/>
        </w:rPr>
        <w:t> </w:t>
      </w:r>
      <w:r>
        <w:rPr>
          <w:sz w:val="16"/>
          <w:vertAlign w:val="baseline"/>
        </w:rPr>
        <w:t>y</w:t>
      </w:r>
      <w:r>
        <w:rPr>
          <w:spacing w:val="-2"/>
          <w:sz w:val="16"/>
          <w:vertAlign w:val="baseline"/>
        </w:rPr>
        <w:t> </w:t>
      </w:r>
      <w:r>
        <w:rPr>
          <w:sz w:val="16"/>
          <w:vertAlign w:val="baseline"/>
        </w:rPr>
        <w:t>la</w:t>
      </w:r>
      <w:r>
        <w:rPr>
          <w:spacing w:val="-3"/>
          <w:sz w:val="16"/>
          <w:vertAlign w:val="baseline"/>
        </w:rPr>
        <w:t> </w:t>
      </w:r>
      <w:r>
        <w:rPr>
          <w:sz w:val="16"/>
          <w:vertAlign w:val="baseline"/>
        </w:rPr>
        <w:t>reputación</w:t>
      </w:r>
      <w:r>
        <w:rPr>
          <w:spacing w:val="-3"/>
          <w:sz w:val="16"/>
          <w:vertAlign w:val="baseline"/>
        </w:rPr>
        <w:t> </w:t>
      </w:r>
      <w:r>
        <w:rPr>
          <w:sz w:val="16"/>
          <w:vertAlign w:val="baseline"/>
        </w:rPr>
        <w:t>de</w:t>
      </w:r>
      <w:r>
        <w:rPr>
          <w:spacing w:val="-2"/>
          <w:sz w:val="16"/>
          <w:vertAlign w:val="baseline"/>
        </w:rPr>
        <w:t> </w:t>
      </w:r>
      <w:r>
        <w:rPr>
          <w:sz w:val="16"/>
          <w:vertAlign w:val="baseline"/>
        </w:rPr>
        <w:t>las</w:t>
      </w:r>
      <w:r>
        <w:rPr>
          <w:spacing w:val="-2"/>
          <w:sz w:val="16"/>
          <w:vertAlign w:val="baseline"/>
        </w:rPr>
        <w:t> </w:t>
      </w:r>
      <w:r>
        <w:rPr>
          <w:sz w:val="16"/>
          <w:vertAlign w:val="baseline"/>
        </w:rPr>
        <w:t>personas que son menos lesivas y restrictivas que recurrir al derecho penal como lo son la vía civil y la garantía del derecho de rectificación o respuesta.</w:t>
      </w:r>
    </w:p>
    <w:p>
      <w:pPr>
        <w:spacing w:before="0"/>
        <w:ind w:left="119" w:right="192" w:firstLine="0"/>
        <w:jc w:val="both"/>
        <w:rPr>
          <w:sz w:val="16"/>
        </w:rPr>
      </w:pPr>
      <w:bookmarkStart w:name="_bookmark129" w:id="159"/>
      <w:bookmarkEnd w:id="159"/>
      <w:r>
        <w:rPr/>
      </w:r>
      <w:r>
        <w:rPr>
          <w:sz w:val="16"/>
          <w:vertAlign w:val="superscript"/>
        </w:rPr>
        <w:t>101</w:t>
      </w:r>
      <w:r>
        <w:rPr>
          <w:spacing w:val="80"/>
          <w:sz w:val="16"/>
          <w:vertAlign w:val="baseline"/>
        </w:rPr>
        <w:t>   </w:t>
      </w:r>
      <w:r>
        <w:rPr>
          <w:sz w:val="16"/>
          <w:vertAlign w:val="baseline"/>
        </w:rPr>
        <w:t>Respecto a la necesidad de usar el</w:t>
      </w:r>
      <w:r>
        <w:rPr>
          <w:spacing w:val="-1"/>
          <w:sz w:val="16"/>
          <w:vertAlign w:val="baseline"/>
        </w:rPr>
        <w:t> </w:t>
      </w:r>
      <w:r>
        <w:rPr>
          <w:sz w:val="16"/>
          <w:vertAlign w:val="baseline"/>
        </w:rPr>
        <w:t>derecho penal, la Comisión resaltó que si</w:t>
      </w:r>
      <w:r>
        <w:rPr>
          <w:spacing w:val="-1"/>
          <w:sz w:val="16"/>
          <w:vertAlign w:val="baseline"/>
        </w:rPr>
        <w:t> </w:t>
      </w:r>
      <w:r>
        <w:rPr>
          <w:sz w:val="16"/>
          <w:vertAlign w:val="baseline"/>
        </w:rPr>
        <w:t>se presenta</w:t>
      </w:r>
      <w:r>
        <w:rPr>
          <w:spacing w:val="-1"/>
          <w:sz w:val="16"/>
          <w:vertAlign w:val="baseline"/>
        </w:rPr>
        <w:t> </w:t>
      </w:r>
      <w:r>
        <w:rPr>
          <w:sz w:val="16"/>
          <w:vertAlign w:val="baseline"/>
        </w:rPr>
        <w:t>efectivamente un abuso</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3"/>
          <w:sz w:val="16"/>
          <w:vertAlign w:val="baseline"/>
        </w:rPr>
        <w:t> </w:t>
      </w:r>
      <w:r>
        <w:rPr>
          <w:sz w:val="16"/>
          <w:vertAlign w:val="baseline"/>
        </w:rPr>
        <w:t>libertad</w:t>
      </w:r>
      <w:r>
        <w:rPr>
          <w:spacing w:val="-2"/>
          <w:sz w:val="16"/>
          <w:vertAlign w:val="baseline"/>
        </w:rPr>
        <w:t> </w:t>
      </w:r>
      <w:r>
        <w:rPr>
          <w:sz w:val="16"/>
          <w:vertAlign w:val="baseline"/>
        </w:rPr>
        <w:t>de</w:t>
      </w:r>
      <w:r>
        <w:rPr>
          <w:spacing w:val="-5"/>
          <w:sz w:val="16"/>
          <w:vertAlign w:val="baseline"/>
        </w:rPr>
        <w:t> </w:t>
      </w:r>
      <w:r>
        <w:rPr>
          <w:sz w:val="16"/>
          <w:vertAlign w:val="baseline"/>
        </w:rPr>
        <w:t>expresión</w:t>
      </w:r>
      <w:r>
        <w:rPr>
          <w:spacing w:val="-4"/>
          <w:sz w:val="16"/>
          <w:vertAlign w:val="baseline"/>
        </w:rPr>
        <w:t> </w:t>
      </w:r>
      <w:r>
        <w:rPr>
          <w:sz w:val="16"/>
          <w:vertAlign w:val="baseline"/>
        </w:rPr>
        <w:t>que</w:t>
      </w:r>
      <w:r>
        <w:rPr>
          <w:spacing w:val="-2"/>
          <w:sz w:val="16"/>
          <w:vertAlign w:val="baseline"/>
        </w:rPr>
        <w:t> </w:t>
      </w:r>
      <w:r>
        <w:rPr>
          <w:sz w:val="16"/>
          <w:vertAlign w:val="baseline"/>
        </w:rPr>
        <w:t>cause</w:t>
      </w:r>
      <w:r>
        <w:rPr>
          <w:spacing w:val="-2"/>
          <w:sz w:val="16"/>
          <w:vertAlign w:val="baseline"/>
        </w:rPr>
        <w:t> </w:t>
      </w:r>
      <w:r>
        <w:rPr>
          <w:sz w:val="16"/>
          <w:vertAlign w:val="baseline"/>
        </w:rPr>
        <w:t>un</w:t>
      </w:r>
      <w:r>
        <w:rPr>
          <w:spacing w:val="-6"/>
          <w:sz w:val="16"/>
          <w:vertAlign w:val="baseline"/>
        </w:rPr>
        <w:t> </w:t>
      </w:r>
      <w:r>
        <w:rPr>
          <w:sz w:val="16"/>
          <w:vertAlign w:val="baseline"/>
        </w:rPr>
        <w:t>perjuicio</w:t>
      </w:r>
      <w:r>
        <w:rPr>
          <w:spacing w:val="-4"/>
          <w:sz w:val="16"/>
          <w:vertAlign w:val="baseline"/>
        </w:rPr>
        <w:t> </w:t>
      </w:r>
      <w:r>
        <w:rPr>
          <w:sz w:val="16"/>
          <w:vertAlign w:val="baseline"/>
        </w:rPr>
        <w:t>a</w:t>
      </w:r>
      <w:r>
        <w:rPr>
          <w:spacing w:val="-3"/>
          <w:sz w:val="16"/>
          <w:vertAlign w:val="baseline"/>
        </w:rPr>
        <w:t> </w:t>
      </w:r>
      <w:r>
        <w:rPr>
          <w:sz w:val="16"/>
          <w:vertAlign w:val="baseline"/>
        </w:rPr>
        <w:t>los</w:t>
      </w:r>
      <w:r>
        <w:rPr>
          <w:spacing w:val="-2"/>
          <w:sz w:val="16"/>
          <w:vertAlign w:val="baseline"/>
        </w:rPr>
        <w:t> </w:t>
      </w:r>
      <w:r>
        <w:rPr>
          <w:sz w:val="16"/>
          <w:vertAlign w:val="baseline"/>
        </w:rPr>
        <w:t>derechos</w:t>
      </w:r>
      <w:r>
        <w:rPr>
          <w:spacing w:val="-2"/>
          <w:sz w:val="16"/>
          <w:vertAlign w:val="baseline"/>
        </w:rPr>
        <w:t> </w:t>
      </w:r>
      <w:r>
        <w:rPr>
          <w:sz w:val="16"/>
          <w:vertAlign w:val="baseline"/>
        </w:rPr>
        <w:t>ajenos,</w:t>
      </w:r>
      <w:r>
        <w:rPr>
          <w:spacing w:val="-3"/>
          <w:sz w:val="16"/>
          <w:vertAlign w:val="baseline"/>
        </w:rPr>
        <w:t> </w:t>
      </w:r>
      <w:r>
        <w:rPr>
          <w:sz w:val="16"/>
          <w:vertAlign w:val="baseline"/>
        </w:rPr>
        <w:t>se</w:t>
      </w:r>
      <w:r>
        <w:rPr>
          <w:spacing w:val="-5"/>
          <w:sz w:val="16"/>
          <w:vertAlign w:val="baseline"/>
        </w:rPr>
        <w:t> </w:t>
      </w:r>
      <w:r>
        <w:rPr>
          <w:sz w:val="16"/>
          <w:vertAlign w:val="baseline"/>
        </w:rPr>
        <w:t>debe</w:t>
      </w:r>
      <w:r>
        <w:rPr>
          <w:spacing w:val="-2"/>
          <w:sz w:val="16"/>
          <w:vertAlign w:val="baseline"/>
        </w:rPr>
        <w:t> </w:t>
      </w:r>
      <w:r>
        <w:rPr>
          <w:sz w:val="16"/>
          <w:vertAlign w:val="baseline"/>
        </w:rPr>
        <w:t>acudir</w:t>
      </w:r>
      <w:r>
        <w:rPr>
          <w:spacing w:val="-2"/>
          <w:sz w:val="16"/>
          <w:vertAlign w:val="baseline"/>
        </w:rPr>
        <w:t> </w:t>
      </w:r>
      <w:r>
        <w:rPr>
          <w:sz w:val="16"/>
          <w:vertAlign w:val="baseline"/>
        </w:rPr>
        <w:t>a</w:t>
      </w:r>
      <w:r>
        <w:rPr>
          <w:spacing w:val="-3"/>
          <w:sz w:val="16"/>
          <w:vertAlign w:val="baseline"/>
        </w:rPr>
        <w:t> </w:t>
      </w:r>
      <w:r>
        <w:rPr>
          <w:sz w:val="16"/>
          <w:vertAlign w:val="baseline"/>
        </w:rPr>
        <w:t>las</w:t>
      </w:r>
      <w:r>
        <w:rPr>
          <w:spacing w:val="-2"/>
          <w:sz w:val="16"/>
          <w:vertAlign w:val="baseline"/>
        </w:rPr>
        <w:t> </w:t>
      </w:r>
      <w:r>
        <w:rPr>
          <w:sz w:val="16"/>
          <w:vertAlign w:val="baseline"/>
        </w:rPr>
        <w:t>medidas</w:t>
      </w:r>
      <w:r>
        <w:rPr>
          <w:spacing w:val="-2"/>
          <w:sz w:val="16"/>
          <w:vertAlign w:val="baseline"/>
        </w:rPr>
        <w:t> </w:t>
      </w:r>
      <w:r>
        <w:rPr>
          <w:sz w:val="16"/>
          <w:vertAlign w:val="baseline"/>
        </w:rPr>
        <w:t>menos restrictivas para reparar dicho perjuicio (derecho de rectificación o respuesta) y de</w:t>
      </w:r>
      <w:r>
        <w:rPr>
          <w:spacing w:val="-1"/>
          <w:sz w:val="16"/>
          <w:vertAlign w:val="baseline"/>
        </w:rPr>
        <w:t> </w:t>
      </w:r>
      <w:r>
        <w:rPr>
          <w:sz w:val="16"/>
          <w:vertAlign w:val="baseline"/>
        </w:rPr>
        <w:t>demostrarse la existencia de un daño</w:t>
      </w:r>
      <w:r>
        <w:rPr>
          <w:spacing w:val="-7"/>
          <w:sz w:val="16"/>
          <w:vertAlign w:val="baseline"/>
        </w:rPr>
        <w:t> </w:t>
      </w:r>
      <w:r>
        <w:rPr>
          <w:sz w:val="16"/>
          <w:vertAlign w:val="baseline"/>
        </w:rPr>
        <w:t>grave</w:t>
      </w:r>
      <w:r>
        <w:rPr>
          <w:spacing w:val="-7"/>
          <w:sz w:val="16"/>
          <w:vertAlign w:val="baseline"/>
        </w:rPr>
        <w:t> </w:t>
      </w:r>
      <w:r>
        <w:rPr>
          <w:sz w:val="16"/>
          <w:vertAlign w:val="baseline"/>
        </w:rPr>
        <w:t>causado</w:t>
      </w:r>
      <w:r>
        <w:rPr>
          <w:spacing w:val="-7"/>
          <w:sz w:val="16"/>
          <w:vertAlign w:val="baseline"/>
        </w:rPr>
        <w:t> </w:t>
      </w:r>
      <w:r>
        <w:rPr>
          <w:sz w:val="16"/>
          <w:vertAlign w:val="baseline"/>
        </w:rPr>
        <w:t>con</w:t>
      </w:r>
      <w:r>
        <w:rPr>
          <w:spacing w:val="-6"/>
          <w:sz w:val="16"/>
          <w:vertAlign w:val="baseline"/>
        </w:rPr>
        <w:t> </w:t>
      </w:r>
      <w:r>
        <w:rPr>
          <w:sz w:val="16"/>
          <w:vertAlign w:val="baseline"/>
        </w:rPr>
        <w:t>la</w:t>
      </w:r>
      <w:r>
        <w:rPr>
          <w:spacing w:val="-8"/>
          <w:sz w:val="16"/>
          <w:vertAlign w:val="baseline"/>
        </w:rPr>
        <w:t> </w:t>
      </w:r>
      <w:r>
        <w:rPr>
          <w:sz w:val="16"/>
          <w:vertAlign w:val="baseline"/>
        </w:rPr>
        <w:t>intención</w:t>
      </w:r>
      <w:r>
        <w:rPr>
          <w:spacing w:val="-6"/>
          <w:sz w:val="16"/>
          <w:vertAlign w:val="baseline"/>
        </w:rPr>
        <w:t> </w:t>
      </w:r>
      <w:r>
        <w:rPr>
          <w:sz w:val="16"/>
          <w:vertAlign w:val="baseline"/>
        </w:rPr>
        <w:t>de</w:t>
      </w:r>
      <w:r>
        <w:rPr>
          <w:spacing w:val="-7"/>
          <w:sz w:val="16"/>
          <w:vertAlign w:val="baseline"/>
        </w:rPr>
        <w:t> </w:t>
      </w:r>
      <w:r>
        <w:rPr>
          <w:sz w:val="16"/>
          <w:vertAlign w:val="baseline"/>
        </w:rPr>
        <w:t>dañar</w:t>
      </w:r>
      <w:r>
        <w:rPr>
          <w:spacing w:val="-6"/>
          <w:sz w:val="16"/>
          <w:vertAlign w:val="baseline"/>
        </w:rPr>
        <w:t> </w:t>
      </w:r>
      <w:r>
        <w:rPr>
          <w:sz w:val="16"/>
          <w:vertAlign w:val="baseline"/>
        </w:rPr>
        <w:t>o</w:t>
      </w:r>
      <w:r>
        <w:rPr>
          <w:spacing w:val="-7"/>
          <w:sz w:val="16"/>
          <w:vertAlign w:val="baseline"/>
        </w:rPr>
        <w:t> </w:t>
      </w:r>
      <w:r>
        <w:rPr>
          <w:sz w:val="16"/>
          <w:vertAlign w:val="baseline"/>
        </w:rPr>
        <w:t>con</w:t>
      </w:r>
      <w:r>
        <w:rPr>
          <w:spacing w:val="-8"/>
          <w:sz w:val="16"/>
          <w:vertAlign w:val="baseline"/>
        </w:rPr>
        <w:t> </w:t>
      </w:r>
      <w:r>
        <w:rPr>
          <w:sz w:val="16"/>
          <w:vertAlign w:val="baseline"/>
        </w:rPr>
        <w:t>evidente</w:t>
      </w:r>
      <w:r>
        <w:rPr>
          <w:spacing w:val="-5"/>
          <w:sz w:val="16"/>
          <w:vertAlign w:val="baseline"/>
        </w:rPr>
        <w:t> </w:t>
      </w:r>
      <w:r>
        <w:rPr>
          <w:sz w:val="16"/>
          <w:vertAlign w:val="baseline"/>
        </w:rPr>
        <w:t>desprecio</w:t>
      </w:r>
      <w:r>
        <w:rPr>
          <w:spacing w:val="-7"/>
          <w:sz w:val="16"/>
          <w:vertAlign w:val="baseline"/>
        </w:rPr>
        <w:t> </w:t>
      </w:r>
      <w:r>
        <w:rPr>
          <w:sz w:val="16"/>
          <w:vertAlign w:val="baseline"/>
        </w:rPr>
        <w:t>por</w:t>
      </w:r>
      <w:r>
        <w:rPr>
          <w:spacing w:val="-4"/>
          <w:sz w:val="16"/>
          <w:vertAlign w:val="baseline"/>
        </w:rPr>
        <w:t> </w:t>
      </w:r>
      <w:r>
        <w:rPr>
          <w:sz w:val="16"/>
          <w:vertAlign w:val="baseline"/>
        </w:rPr>
        <w:t>la</w:t>
      </w:r>
      <w:r>
        <w:rPr>
          <w:spacing w:val="-8"/>
          <w:sz w:val="16"/>
          <w:vertAlign w:val="baseline"/>
        </w:rPr>
        <w:t> </w:t>
      </w:r>
      <w:r>
        <w:rPr>
          <w:sz w:val="16"/>
          <w:vertAlign w:val="baseline"/>
        </w:rPr>
        <w:t>verdad,</w:t>
      </w:r>
      <w:r>
        <w:rPr>
          <w:spacing w:val="-6"/>
          <w:sz w:val="16"/>
          <w:vertAlign w:val="baseline"/>
        </w:rPr>
        <w:t> </w:t>
      </w:r>
      <w:r>
        <w:rPr>
          <w:sz w:val="16"/>
          <w:vertAlign w:val="baseline"/>
        </w:rPr>
        <w:t>podría</w:t>
      </w:r>
      <w:r>
        <w:rPr>
          <w:spacing w:val="-6"/>
          <w:sz w:val="16"/>
          <w:vertAlign w:val="baseline"/>
        </w:rPr>
        <w:t> </w:t>
      </w:r>
      <w:r>
        <w:rPr>
          <w:sz w:val="16"/>
          <w:vertAlign w:val="baseline"/>
        </w:rPr>
        <w:t>acudirse</w:t>
      </w:r>
      <w:r>
        <w:rPr>
          <w:spacing w:val="-5"/>
          <w:sz w:val="16"/>
          <w:vertAlign w:val="baseline"/>
        </w:rPr>
        <w:t> </w:t>
      </w:r>
      <w:r>
        <w:rPr>
          <w:sz w:val="16"/>
          <w:vertAlign w:val="baseline"/>
        </w:rPr>
        <w:t>a</w:t>
      </w:r>
      <w:r>
        <w:rPr>
          <w:spacing w:val="-8"/>
          <w:sz w:val="16"/>
          <w:vertAlign w:val="baseline"/>
        </w:rPr>
        <w:t> </w:t>
      </w:r>
      <w:r>
        <w:rPr>
          <w:sz w:val="16"/>
          <w:vertAlign w:val="baseline"/>
        </w:rPr>
        <w:t>mecanismos de</w:t>
      </w:r>
      <w:r>
        <w:rPr>
          <w:spacing w:val="-6"/>
          <w:sz w:val="16"/>
          <w:vertAlign w:val="baseline"/>
        </w:rPr>
        <w:t> </w:t>
      </w:r>
      <w:r>
        <w:rPr>
          <w:sz w:val="16"/>
          <w:vertAlign w:val="baseline"/>
        </w:rPr>
        <w:t>responsabilidad</w:t>
      </w:r>
      <w:r>
        <w:rPr>
          <w:spacing w:val="-3"/>
          <w:sz w:val="16"/>
          <w:vertAlign w:val="baseline"/>
        </w:rPr>
        <w:t> </w:t>
      </w:r>
      <w:r>
        <w:rPr>
          <w:sz w:val="16"/>
          <w:vertAlign w:val="baseline"/>
        </w:rPr>
        <w:t>civil</w:t>
      </w:r>
      <w:r>
        <w:rPr>
          <w:spacing w:val="-7"/>
          <w:sz w:val="16"/>
          <w:vertAlign w:val="baseline"/>
        </w:rPr>
        <w:t> </w:t>
      </w:r>
      <w:r>
        <w:rPr>
          <w:sz w:val="16"/>
          <w:vertAlign w:val="baseline"/>
        </w:rPr>
        <w:t>que</w:t>
      </w:r>
      <w:r>
        <w:rPr>
          <w:spacing w:val="-3"/>
          <w:sz w:val="16"/>
          <w:vertAlign w:val="baseline"/>
        </w:rPr>
        <w:t> </w:t>
      </w:r>
      <w:r>
        <w:rPr>
          <w:sz w:val="16"/>
          <w:vertAlign w:val="baseline"/>
        </w:rPr>
        <w:t>cumplan</w:t>
      </w:r>
      <w:r>
        <w:rPr>
          <w:spacing w:val="-4"/>
          <w:sz w:val="16"/>
          <w:vertAlign w:val="baseline"/>
        </w:rPr>
        <w:t> </w:t>
      </w:r>
      <w:r>
        <w:rPr>
          <w:sz w:val="16"/>
          <w:vertAlign w:val="baseline"/>
        </w:rPr>
        <w:t>con</w:t>
      </w:r>
      <w:r>
        <w:rPr>
          <w:spacing w:val="-4"/>
          <w:sz w:val="16"/>
          <w:vertAlign w:val="baseline"/>
        </w:rPr>
        <w:t> </w:t>
      </w:r>
      <w:r>
        <w:rPr>
          <w:sz w:val="16"/>
          <w:vertAlign w:val="baseline"/>
        </w:rPr>
        <w:t>las</w:t>
      </w:r>
      <w:r>
        <w:rPr>
          <w:spacing w:val="-6"/>
          <w:sz w:val="16"/>
          <w:vertAlign w:val="baseline"/>
        </w:rPr>
        <w:t> </w:t>
      </w:r>
      <w:r>
        <w:rPr>
          <w:sz w:val="16"/>
          <w:vertAlign w:val="baseline"/>
        </w:rPr>
        <w:t>condiciones</w:t>
      </w:r>
      <w:r>
        <w:rPr>
          <w:spacing w:val="-6"/>
          <w:sz w:val="16"/>
          <w:vertAlign w:val="baseline"/>
        </w:rPr>
        <w:t> </w:t>
      </w:r>
      <w:r>
        <w:rPr>
          <w:sz w:val="16"/>
          <w:vertAlign w:val="baseline"/>
        </w:rPr>
        <w:t>estrictas</w:t>
      </w:r>
      <w:r>
        <w:rPr>
          <w:spacing w:val="-3"/>
          <w:sz w:val="16"/>
          <w:vertAlign w:val="baseline"/>
        </w:rPr>
        <w:t> </w:t>
      </w:r>
      <w:r>
        <w:rPr>
          <w:sz w:val="16"/>
          <w:vertAlign w:val="baseline"/>
        </w:rPr>
        <w:t>derivadas</w:t>
      </w:r>
      <w:r>
        <w:rPr>
          <w:spacing w:val="-6"/>
          <w:sz w:val="16"/>
          <w:vertAlign w:val="baseline"/>
        </w:rPr>
        <w:t> </w:t>
      </w:r>
      <w:r>
        <w:rPr>
          <w:sz w:val="16"/>
          <w:vertAlign w:val="baseline"/>
        </w:rPr>
        <w:t>del</w:t>
      </w:r>
      <w:r>
        <w:rPr>
          <w:spacing w:val="-4"/>
          <w:sz w:val="16"/>
          <w:vertAlign w:val="baseline"/>
        </w:rPr>
        <w:t> </w:t>
      </w:r>
      <w:r>
        <w:rPr>
          <w:sz w:val="16"/>
          <w:vertAlign w:val="baseline"/>
        </w:rPr>
        <w:t>artículo</w:t>
      </w:r>
      <w:r>
        <w:rPr>
          <w:spacing w:val="-3"/>
          <w:sz w:val="16"/>
          <w:vertAlign w:val="baseline"/>
        </w:rPr>
        <w:t> </w:t>
      </w:r>
      <w:r>
        <w:rPr>
          <w:sz w:val="16"/>
          <w:vertAlign w:val="baseline"/>
        </w:rPr>
        <w:t>13.2</w:t>
      </w:r>
      <w:r>
        <w:rPr>
          <w:spacing w:val="-5"/>
          <w:sz w:val="16"/>
          <w:vertAlign w:val="baseline"/>
        </w:rPr>
        <w:t> </w:t>
      </w:r>
      <w:r>
        <w:rPr>
          <w:sz w:val="16"/>
          <w:vertAlign w:val="baseline"/>
        </w:rPr>
        <w:t>de</w:t>
      </w:r>
      <w:r>
        <w:rPr>
          <w:spacing w:val="-3"/>
          <w:sz w:val="16"/>
          <w:vertAlign w:val="baseline"/>
        </w:rPr>
        <w:t> </w:t>
      </w:r>
      <w:r>
        <w:rPr>
          <w:sz w:val="16"/>
          <w:vertAlign w:val="baseline"/>
        </w:rPr>
        <w:t>la</w:t>
      </w:r>
      <w:r>
        <w:rPr>
          <w:spacing w:val="-7"/>
          <w:sz w:val="16"/>
          <w:vertAlign w:val="baseline"/>
        </w:rPr>
        <w:t> </w:t>
      </w:r>
      <w:r>
        <w:rPr>
          <w:sz w:val="16"/>
          <w:vertAlign w:val="baseline"/>
        </w:rPr>
        <w:t>Convención.</w:t>
      </w:r>
      <w:r>
        <w:rPr>
          <w:spacing w:val="-4"/>
          <w:sz w:val="16"/>
          <w:vertAlign w:val="baseline"/>
        </w:rPr>
        <w:t> </w:t>
      </w:r>
      <w:r>
        <w:rPr>
          <w:sz w:val="16"/>
          <w:vertAlign w:val="baseline"/>
        </w:rPr>
        <w:t>Esto tendría el objeto de evitar el efecto disuasivo que se genera con la existencia y aplicación de normas penales que criminalizan</w:t>
      </w:r>
      <w:r>
        <w:rPr>
          <w:spacing w:val="-2"/>
          <w:sz w:val="16"/>
          <w:vertAlign w:val="baseline"/>
        </w:rPr>
        <w:t> </w:t>
      </w:r>
      <w:r>
        <w:rPr>
          <w:sz w:val="16"/>
          <w:vertAlign w:val="baseline"/>
        </w:rPr>
        <w:t>la</w:t>
      </w:r>
      <w:r>
        <w:rPr>
          <w:spacing w:val="-2"/>
          <w:sz w:val="16"/>
          <w:vertAlign w:val="baseline"/>
        </w:rPr>
        <w:t> </w:t>
      </w:r>
      <w:r>
        <w:rPr>
          <w:sz w:val="16"/>
          <w:vertAlign w:val="baseline"/>
        </w:rPr>
        <w:t>libertad</w:t>
      </w:r>
      <w:r>
        <w:rPr>
          <w:spacing w:val="-5"/>
          <w:sz w:val="16"/>
          <w:vertAlign w:val="baseline"/>
        </w:rPr>
        <w:t> </w:t>
      </w:r>
      <w:r>
        <w:rPr>
          <w:sz w:val="16"/>
          <w:vertAlign w:val="baseline"/>
        </w:rPr>
        <w:t>de</w:t>
      </w:r>
      <w:r>
        <w:rPr>
          <w:spacing w:val="-3"/>
          <w:sz w:val="16"/>
          <w:vertAlign w:val="baseline"/>
        </w:rPr>
        <w:t> </w:t>
      </w:r>
      <w:r>
        <w:rPr>
          <w:sz w:val="16"/>
          <w:vertAlign w:val="baseline"/>
        </w:rPr>
        <w:t>expresión.</w:t>
      </w:r>
      <w:r>
        <w:rPr>
          <w:spacing w:val="-4"/>
          <w:sz w:val="16"/>
          <w:vertAlign w:val="baseline"/>
        </w:rPr>
        <w:t> </w:t>
      </w:r>
      <w:r>
        <w:rPr>
          <w:sz w:val="16"/>
          <w:vertAlign w:val="baseline"/>
        </w:rPr>
        <w:t>En</w:t>
      </w:r>
      <w:r>
        <w:rPr>
          <w:spacing w:val="-2"/>
          <w:sz w:val="16"/>
          <w:vertAlign w:val="baseline"/>
        </w:rPr>
        <w:t> </w:t>
      </w:r>
      <w:r>
        <w:rPr>
          <w:sz w:val="16"/>
          <w:vertAlign w:val="baseline"/>
        </w:rPr>
        <w:t>el</w:t>
      </w:r>
      <w:r>
        <w:rPr>
          <w:spacing w:val="-4"/>
          <w:sz w:val="16"/>
          <w:vertAlign w:val="baseline"/>
        </w:rPr>
        <w:t> </w:t>
      </w:r>
      <w:r>
        <w:rPr>
          <w:sz w:val="16"/>
          <w:vertAlign w:val="baseline"/>
        </w:rPr>
        <w:t>presente</w:t>
      </w:r>
      <w:r>
        <w:rPr>
          <w:spacing w:val="-3"/>
          <w:sz w:val="16"/>
          <w:vertAlign w:val="baseline"/>
        </w:rPr>
        <w:t> </w:t>
      </w:r>
      <w:r>
        <w:rPr>
          <w:sz w:val="16"/>
          <w:vertAlign w:val="baseline"/>
        </w:rPr>
        <w:t>caso,</w:t>
      </w:r>
      <w:r>
        <w:rPr>
          <w:spacing w:val="-2"/>
          <w:sz w:val="16"/>
          <w:vertAlign w:val="baseline"/>
        </w:rPr>
        <w:t> </w:t>
      </w:r>
      <w:r>
        <w:rPr>
          <w:sz w:val="16"/>
          <w:vertAlign w:val="baseline"/>
        </w:rPr>
        <w:t>el</w:t>
      </w:r>
      <w:r>
        <w:rPr>
          <w:spacing w:val="-4"/>
          <w:sz w:val="16"/>
          <w:vertAlign w:val="baseline"/>
        </w:rPr>
        <w:t> </w:t>
      </w:r>
      <w:r>
        <w:rPr>
          <w:sz w:val="16"/>
          <w:vertAlign w:val="baseline"/>
        </w:rPr>
        <w:t>señor</w:t>
      </w:r>
      <w:r>
        <w:rPr>
          <w:spacing w:val="-3"/>
          <w:sz w:val="16"/>
          <w:vertAlign w:val="baseline"/>
        </w:rPr>
        <w:t> </w:t>
      </w:r>
      <w:r>
        <w:rPr>
          <w:sz w:val="16"/>
          <w:vertAlign w:val="baseline"/>
        </w:rPr>
        <w:t>Baraona,</w:t>
      </w:r>
      <w:r>
        <w:rPr>
          <w:spacing w:val="-4"/>
          <w:sz w:val="16"/>
          <w:vertAlign w:val="baseline"/>
        </w:rPr>
        <w:t> </w:t>
      </w:r>
      <w:r>
        <w:rPr>
          <w:sz w:val="16"/>
          <w:vertAlign w:val="baseline"/>
        </w:rPr>
        <w:t>luego</w:t>
      </w:r>
      <w:r>
        <w:rPr>
          <w:spacing w:val="-3"/>
          <w:sz w:val="16"/>
          <w:vertAlign w:val="baseline"/>
        </w:rPr>
        <w:t> </w:t>
      </w:r>
      <w:r>
        <w:rPr>
          <w:sz w:val="16"/>
          <w:vertAlign w:val="baseline"/>
        </w:rPr>
        <w:t>de</w:t>
      </w:r>
      <w:r>
        <w:rPr>
          <w:spacing w:val="-3"/>
          <w:sz w:val="16"/>
          <w:vertAlign w:val="baseline"/>
        </w:rPr>
        <w:t> </w:t>
      </w:r>
      <w:r>
        <w:rPr>
          <w:sz w:val="16"/>
          <w:vertAlign w:val="baseline"/>
        </w:rPr>
        <w:t>su</w:t>
      </w:r>
      <w:r>
        <w:rPr>
          <w:spacing w:val="-4"/>
          <w:sz w:val="16"/>
          <w:vertAlign w:val="baseline"/>
        </w:rPr>
        <w:t> </w:t>
      </w:r>
      <w:r>
        <w:rPr>
          <w:sz w:val="16"/>
          <w:vertAlign w:val="baseline"/>
        </w:rPr>
        <w:t>condena</w:t>
      </w:r>
      <w:r>
        <w:rPr>
          <w:spacing w:val="-4"/>
          <w:sz w:val="16"/>
          <w:vertAlign w:val="baseline"/>
        </w:rPr>
        <w:t> </w:t>
      </w:r>
      <w:r>
        <w:rPr>
          <w:sz w:val="16"/>
          <w:vertAlign w:val="baseline"/>
        </w:rPr>
        <w:t>penal,</w:t>
      </w:r>
      <w:r>
        <w:rPr>
          <w:spacing w:val="-4"/>
          <w:sz w:val="16"/>
          <w:vertAlign w:val="baseline"/>
        </w:rPr>
        <w:t> </w:t>
      </w:r>
      <w:r>
        <w:rPr>
          <w:sz w:val="16"/>
          <w:vertAlign w:val="baseline"/>
        </w:rPr>
        <w:t>se</w:t>
      </w:r>
      <w:r>
        <w:rPr>
          <w:spacing w:val="-3"/>
          <w:sz w:val="16"/>
          <w:vertAlign w:val="baseline"/>
        </w:rPr>
        <w:t> </w:t>
      </w:r>
      <w:r>
        <w:rPr>
          <w:sz w:val="16"/>
          <w:vertAlign w:val="baseline"/>
        </w:rPr>
        <w:t>inhibió a participar en el debate público durante dos años después de su sanción. Incluso, luego de volver a participar, fue nuevamente querellado con peligro de prisión efectiva por su posible reincidencia.</w:t>
      </w:r>
    </w:p>
    <w:p>
      <w:pPr>
        <w:spacing w:after="0"/>
        <w:jc w:val="both"/>
        <w:rPr>
          <w:sz w:val="16"/>
        </w:rPr>
        <w:sectPr>
          <w:pgSz w:w="12240" w:h="15840"/>
          <w:pgMar w:header="0" w:footer="715" w:top="1360" w:bottom="900" w:left="1320" w:right="1240"/>
        </w:sectPr>
      </w:pPr>
    </w:p>
    <w:p>
      <w:pPr>
        <w:pStyle w:val="BodyText"/>
        <w:spacing w:before="80"/>
        <w:ind w:left="120" w:right="194"/>
        <w:jc w:val="both"/>
      </w:pPr>
      <w:r>
        <w:rPr/>
        <w:t>razonables y éste no fuera capaz de producir evidencia alguna de su plausibilidad, aunque fuera </w:t>
      </w:r>
      <w:r>
        <w:rPr>
          <w:i/>
        </w:rPr>
        <w:t>prima facie</w:t>
      </w:r>
      <w:r>
        <w:rPr/>
        <w:t>”. Señaló que, en el fallo de primera instancia del Juzgado de Garantía, el juez a) reconoció que el ejercicio de la libertad de expresión en asuntos de interés público puede servir de justificación, legitimando la conducta e impidiendo así la sanción penal y b) consideró el estándar para evaluar si la conducta del señor Baraona está justificada por el derecho</w:t>
      </w:r>
      <w:r>
        <w:rPr>
          <w:spacing w:val="-16"/>
        </w:rPr>
        <w:t> </w:t>
      </w:r>
      <w:r>
        <w:rPr/>
        <w:t>a</w:t>
      </w:r>
      <w:r>
        <w:rPr>
          <w:spacing w:val="-15"/>
        </w:rPr>
        <w:t> </w:t>
      </w:r>
      <w:r>
        <w:rPr/>
        <w:t>la</w:t>
      </w:r>
      <w:r>
        <w:rPr>
          <w:spacing w:val="-15"/>
        </w:rPr>
        <w:t> </w:t>
      </w:r>
      <w:r>
        <w:rPr/>
        <w:t>libertad</w:t>
      </w:r>
      <w:r>
        <w:rPr>
          <w:spacing w:val="-15"/>
        </w:rPr>
        <w:t> </w:t>
      </w:r>
      <w:r>
        <w:rPr/>
        <w:t>de</w:t>
      </w:r>
      <w:r>
        <w:rPr>
          <w:spacing w:val="-14"/>
        </w:rPr>
        <w:t> </w:t>
      </w:r>
      <w:r>
        <w:rPr/>
        <w:t>expresión</w:t>
      </w:r>
      <w:r>
        <w:rPr>
          <w:spacing w:val="-14"/>
        </w:rPr>
        <w:t> </w:t>
      </w:r>
      <w:r>
        <w:rPr/>
        <w:t>no</w:t>
      </w:r>
      <w:r>
        <w:rPr>
          <w:spacing w:val="-14"/>
        </w:rPr>
        <w:t> </w:t>
      </w:r>
      <w:r>
        <w:rPr/>
        <w:t>es</w:t>
      </w:r>
      <w:r>
        <w:rPr>
          <w:spacing w:val="-16"/>
        </w:rPr>
        <w:t> </w:t>
      </w:r>
      <w:r>
        <w:rPr/>
        <w:t>la</w:t>
      </w:r>
      <w:r>
        <w:rPr>
          <w:spacing w:val="-15"/>
        </w:rPr>
        <w:t> </w:t>
      </w:r>
      <w:r>
        <w:rPr/>
        <w:t>veracidad</w:t>
      </w:r>
      <w:r>
        <w:rPr>
          <w:spacing w:val="-15"/>
        </w:rPr>
        <w:t> </w:t>
      </w:r>
      <w:r>
        <w:rPr/>
        <w:t>de</w:t>
      </w:r>
      <w:r>
        <w:rPr>
          <w:spacing w:val="-16"/>
        </w:rPr>
        <w:t> </w:t>
      </w:r>
      <w:r>
        <w:rPr/>
        <w:t>los</w:t>
      </w:r>
      <w:r>
        <w:rPr>
          <w:spacing w:val="-16"/>
        </w:rPr>
        <w:t> </w:t>
      </w:r>
      <w:r>
        <w:rPr/>
        <w:t>hechos,</w:t>
      </w:r>
      <w:r>
        <w:rPr>
          <w:spacing w:val="-16"/>
        </w:rPr>
        <w:t> </w:t>
      </w:r>
      <w:r>
        <w:rPr/>
        <w:t>sino</w:t>
      </w:r>
      <w:r>
        <w:rPr>
          <w:spacing w:val="-14"/>
        </w:rPr>
        <w:t> </w:t>
      </w:r>
      <w:r>
        <w:rPr/>
        <w:t>un</w:t>
      </w:r>
      <w:r>
        <w:rPr>
          <w:spacing w:val="-14"/>
        </w:rPr>
        <w:t> </w:t>
      </w:r>
      <w:r>
        <w:rPr/>
        <w:t>umbral</w:t>
      </w:r>
      <w:r>
        <w:rPr>
          <w:spacing w:val="-15"/>
        </w:rPr>
        <w:t> </w:t>
      </w:r>
      <w:r>
        <w:rPr/>
        <w:t>muchísimo más bajo: la mera “seriedad y razonabilidad”, equivalente a evitar una “temeraria despreocupación” por la veracidad de los hechos que se imputan. Finalmente, en el análisis del caso, el juez concluyó que “no existe proporcionalidad entre el sacrificio al honor y los beneficios que se pudieran obtener con la crítica” toda vez que “los dichos del querellado no pueden considerarse como revestidos de la seriedad y razonabilidad requerida”. El mismo análisis fue recogido por la Corte Suprema al conocer el recurso de nulidad. Por tanto, el Estado argumentó que los juzgadores nacionales evaluaron el derecho a la libertad de expresión en su relación con el derecho a la honra, ponderando ambos derechos.</w:t>
      </w:r>
    </w:p>
    <w:p>
      <w:pPr>
        <w:pStyle w:val="BodyText"/>
      </w:pPr>
    </w:p>
    <w:p>
      <w:pPr>
        <w:pStyle w:val="ListParagraph"/>
        <w:numPr>
          <w:ilvl w:val="0"/>
          <w:numId w:val="12"/>
        </w:numPr>
        <w:tabs>
          <w:tab w:pos="829" w:val="left" w:leader="none"/>
        </w:tabs>
        <w:spacing w:line="240" w:lineRule="auto" w:before="0" w:after="0"/>
        <w:ind w:left="120" w:right="197" w:hanging="1"/>
        <w:jc w:val="both"/>
        <w:rPr>
          <w:sz w:val="20"/>
        </w:rPr>
      </w:pPr>
      <w:r>
        <w:rPr>
          <w:sz w:val="20"/>
        </w:rPr>
        <w:t>Por</w:t>
      </w:r>
      <w:r>
        <w:rPr>
          <w:spacing w:val="-18"/>
          <w:sz w:val="20"/>
        </w:rPr>
        <w:t> </w:t>
      </w:r>
      <w:r>
        <w:rPr>
          <w:sz w:val="20"/>
        </w:rPr>
        <w:t>otra</w:t>
      </w:r>
      <w:r>
        <w:rPr>
          <w:spacing w:val="-18"/>
          <w:sz w:val="20"/>
        </w:rPr>
        <w:t> </w:t>
      </w:r>
      <w:r>
        <w:rPr>
          <w:sz w:val="20"/>
        </w:rPr>
        <w:t>parte,</w:t>
      </w:r>
      <w:r>
        <w:rPr>
          <w:spacing w:val="-17"/>
          <w:sz w:val="20"/>
        </w:rPr>
        <w:t> </w:t>
      </w:r>
      <w:r>
        <w:rPr>
          <w:sz w:val="20"/>
        </w:rPr>
        <w:t>el</w:t>
      </w:r>
      <w:r>
        <w:rPr>
          <w:spacing w:val="-18"/>
          <w:sz w:val="20"/>
        </w:rPr>
        <w:t> </w:t>
      </w:r>
      <w:r>
        <w:rPr>
          <w:sz w:val="20"/>
        </w:rPr>
        <w:t>Estado</w:t>
      </w:r>
      <w:r>
        <w:rPr>
          <w:spacing w:val="-17"/>
          <w:sz w:val="20"/>
        </w:rPr>
        <w:t> </w:t>
      </w:r>
      <w:r>
        <w:rPr>
          <w:sz w:val="20"/>
        </w:rPr>
        <w:t>también</w:t>
      </w:r>
      <w:r>
        <w:rPr>
          <w:spacing w:val="-18"/>
          <w:sz w:val="20"/>
        </w:rPr>
        <w:t> </w:t>
      </w:r>
      <w:r>
        <w:rPr>
          <w:sz w:val="20"/>
        </w:rPr>
        <w:t>adujo</w:t>
      </w:r>
      <w:r>
        <w:rPr>
          <w:spacing w:val="-18"/>
          <w:sz w:val="20"/>
        </w:rPr>
        <w:t> </w:t>
      </w:r>
      <w:r>
        <w:rPr>
          <w:sz w:val="20"/>
        </w:rPr>
        <w:t>que</w:t>
      </w:r>
      <w:r>
        <w:rPr>
          <w:spacing w:val="-17"/>
          <w:sz w:val="20"/>
        </w:rPr>
        <w:t> </w:t>
      </w:r>
      <w:r>
        <w:rPr>
          <w:sz w:val="20"/>
        </w:rPr>
        <w:t>ni</w:t>
      </w:r>
      <w:r>
        <w:rPr>
          <w:spacing w:val="-18"/>
          <w:sz w:val="20"/>
        </w:rPr>
        <w:t> </w:t>
      </w:r>
      <w:r>
        <w:rPr>
          <w:sz w:val="20"/>
        </w:rPr>
        <w:t>aun</w:t>
      </w:r>
      <w:r>
        <w:rPr>
          <w:spacing w:val="-17"/>
          <w:sz w:val="20"/>
        </w:rPr>
        <w:t> </w:t>
      </w:r>
      <w:r>
        <w:rPr>
          <w:sz w:val="20"/>
        </w:rPr>
        <w:t>adoptando</w:t>
      </w:r>
      <w:r>
        <w:rPr>
          <w:spacing w:val="-18"/>
          <w:sz w:val="20"/>
        </w:rPr>
        <w:t> </w:t>
      </w:r>
      <w:r>
        <w:rPr>
          <w:sz w:val="20"/>
        </w:rPr>
        <w:t>el</w:t>
      </w:r>
      <w:r>
        <w:rPr>
          <w:spacing w:val="-17"/>
          <w:sz w:val="20"/>
        </w:rPr>
        <w:t> </w:t>
      </w:r>
      <w:r>
        <w:rPr>
          <w:sz w:val="20"/>
        </w:rPr>
        <w:t>estándar</w:t>
      </w:r>
      <w:r>
        <w:rPr>
          <w:spacing w:val="-18"/>
          <w:sz w:val="20"/>
        </w:rPr>
        <w:t> </w:t>
      </w:r>
      <w:r>
        <w:rPr>
          <w:sz w:val="20"/>
        </w:rPr>
        <w:t>más</w:t>
      </w:r>
      <w:r>
        <w:rPr>
          <w:spacing w:val="-18"/>
          <w:sz w:val="20"/>
        </w:rPr>
        <w:t> </w:t>
      </w:r>
      <w:r>
        <w:rPr>
          <w:sz w:val="20"/>
        </w:rPr>
        <w:t>exigente (de</w:t>
      </w:r>
      <w:r>
        <w:rPr>
          <w:spacing w:val="-18"/>
          <w:sz w:val="20"/>
        </w:rPr>
        <w:t> </w:t>
      </w:r>
      <w:r>
        <w:rPr>
          <w:sz w:val="20"/>
        </w:rPr>
        <w:t>real</w:t>
      </w:r>
      <w:r>
        <w:rPr>
          <w:spacing w:val="-18"/>
          <w:sz w:val="20"/>
        </w:rPr>
        <w:t> </w:t>
      </w:r>
      <w:r>
        <w:rPr>
          <w:sz w:val="20"/>
        </w:rPr>
        <w:t>malicia</w:t>
      </w:r>
      <w:r>
        <w:rPr>
          <w:spacing w:val="-17"/>
          <w:sz w:val="20"/>
        </w:rPr>
        <w:t> </w:t>
      </w:r>
      <w:r>
        <w:rPr>
          <w:sz w:val="20"/>
        </w:rPr>
        <w:t>o</w:t>
      </w:r>
      <w:r>
        <w:rPr>
          <w:spacing w:val="-18"/>
          <w:sz w:val="20"/>
        </w:rPr>
        <w:t> </w:t>
      </w:r>
      <w:r>
        <w:rPr>
          <w:sz w:val="20"/>
        </w:rPr>
        <w:t>temeraria</w:t>
      </w:r>
      <w:r>
        <w:rPr>
          <w:spacing w:val="-17"/>
          <w:sz w:val="20"/>
        </w:rPr>
        <w:t> </w:t>
      </w:r>
      <w:r>
        <w:rPr>
          <w:sz w:val="20"/>
        </w:rPr>
        <w:t>despreocupación)</w:t>
      </w:r>
      <w:r>
        <w:rPr>
          <w:spacing w:val="-18"/>
          <w:sz w:val="20"/>
        </w:rPr>
        <w:t> </w:t>
      </w:r>
      <w:r>
        <w:rPr>
          <w:sz w:val="20"/>
        </w:rPr>
        <w:t>existiría</w:t>
      </w:r>
      <w:r>
        <w:rPr>
          <w:spacing w:val="-18"/>
          <w:sz w:val="20"/>
        </w:rPr>
        <w:t> </w:t>
      </w:r>
      <w:r>
        <w:rPr>
          <w:sz w:val="20"/>
        </w:rPr>
        <w:t>en</w:t>
      </w:r>
      <w:r>
        <w:rPr>
          <w:spacing w:val="-17"/>
          <w:sz w:val="20"/>
        </w:rPr>
        <w:t> </w:t>
      </w:r>
      <w:r>
        <w:rPr>
          <w:sz w:val="20"/>
        </w:rPr>
        <w:t>este</w:t>
      </w:r>
      <w:r>
        <w:rPr>
          <w:spacing w:val="-18"/>
          <w:sz w:val="20"/>
        </w:rPr>
        <w:t> </w:t>
      </w:r>
      <w:r>
        <w:rPr>
          <w:sz w:val="20"/>
        </w:rPr>
        <w:t>caso</w:t>
      </w:r>
      <w:r>
        <w:rPr>
          <w:spacing w:val="-17"/>
          <w:sz w:val="20"/>
        </w:rPr>
        <w:t> </w:t>
      </w:r>
      <w:r>
        <w:rPr>
          <w:sz w:val="20"/>
        </w:rPr>
        <w:t>una</w:t>
      </w:r>
      <w:r>
        <w:rPr>
          <w:spacing w:val="-18"/>
          <w:sz w:val="20"/>
        </w:rPr>
        <w:t> </w:t>
      </w:r>
      <w:r>
        <w:rPr>
          <w:sz w:val="20"/>
        </w:rPr>
        <w:t>vulneración</w:t>
      </w:r>
      <w:r>
        <w:rPr>
          <w:spacing w:val="-17"/>
          <w:sz w:val="20"/>
        </w:rPr>
        <w:t> </w:t>
      </w:r>
      <w:r>
        <w:rPr>
          <w:sz w:val="20"/>
        </w:rPr>
        <w:t>al</w:t>
      </w:r>
      <w:r>
        <w:rPr>
          <w:spacing w:val="-18"/>
          <w:sz w:val="20"/>
        </w:rPr>
        <w:t> </w:t>
      </w:r>
      <w:r>
        <w:rPr>
          <w:sz w:val="20"/>
        </w:rPr>
        <w:t>artículo 13 de la Convención. Sobre ello, recalcó que en el presente caso se satisface el estándar de real malicia puesto que la condena impuesta al señor Baraona se realizó tras arribar a la convicción</w:t>
      </w:r>
      <w:r>
        <w:rPr>
          <w:spacing w:val="-3"/>
          <w:sz w:val="20"/>
        </w:rPr>
        <w:t> </w:t>
      </w:r>
      <w:r>
        <w:rPr>
          <w:sz w:val="20"/>
        </w:rPr>
        <w:t>de</w:t>
      </w:r>
      <w:r>
        <w:rPr>
          <w:spacing w:val="-5"/>
          <w:sz w:val="20"/>
        </w:rPr>
        <w:t> </w:t>
      </w:r>
      <w:r>
        <w:rPr>
          <w:sz w:val="20"/>
        </w:rPr>
        <w:t>que</w:t>
      </w:r>
      <w:r>
        <w:rPr>
          <w:spacing w:val="-5"/>
          <w:sz w:val="20"/>
        </w:rPr>
        <w:t> </w:t>
      </w:r>
      <w:r>
        <w:rPr>
          <w:sz w:val="20"/>
        </w:rPr>
        <w:t>éste había</w:t>
      </w:r>
      <w:r>
        <w:rPr>
          <w:spacing w:val="-4"/>
          <w:sz w:val="20"/>
        </w:rPr>
        <w:t> </w:t>
      </w:r>
      <w:r>
        <w:rPr>
          <w:sz w:val="20"/>
        </w:rPr>
        <w:t>actuado</w:t>
      </w:r>
      <w:r>
        <w:rPr>
          <w:spacing w:val="-5"/>
          <w:sz w:val="20"/>
        </w:rPr>
        <w:t> </w:t>
      </w:r>
      <w:r>
        <w:rPr>
          <w:sz w:val="20"/>
        </w:rPr>
        <w:t>de</w:t>
      </w:r>
      <w:r>
        <w:rPr>
          <w:spacing w:val="-3"/>
          <w:sz w:val="20"/>
        </w:rPr>
        <w:t> </w:t>
      </w:r>
      <w:r>
        <w:rPr>
          <w:sz w:val="20"/>
        </w:rPr>
        <w:t>forma</w:t>
      </w:r>
      <w:r>
        <w:rPr>
          <w:spacing w:val="-1"/>
          <w:sz w:val="20"/>
        </w:rPr>
        <w:t> </w:t>
      </w:r>
      <w:r>
        <w:rPr>
          <w:sz w:val="20"/>
        </w:rPr>
        <w:t>“temeraria”</w:t>
      </w:r>
      <w:r>
        <w:rPr>
          <w:spacing w:val="-4"/>
          <w:sz w:val="20"/>
        </w:rPr>
        <w:t> </w:t>
      </w:r>
      <w:r>
        <w:rPr>
          <w:sz w:val="20"/>
        </w:rPr>
        <w:t>(como</w:t>
      </w:r>
      <w:r>
        <w:rPr>
          <w:spacing w:val="-3"/>
          <w:sz w:val="20"/>
        </w:rPr>
        <w:t> </w:t>
      </w:r>
      <w:r>
        <w:rPr>
          <w:sz w:val="20"/>
        </w:rPr>
        <w:t>calificó</w:t>
      </w:r>
      <w:r>
        <w:rPr>
          <w:spacing w:val="-5"/>
          <w:sz w:val="20"/>
        </w:rPr>
        <w:t> </w:t>
      </w:r>
      <w:r>
        <w:rPr>
          <w:sz w:val="20"/>
        </w:rPr>
        <w:t>la</w:t>
      </w:r>
      <w:r>
        <w:rPr>
          <w:spacing w:val="-2"/>
          <w:sz w:val="20"/>
        </w:rPr>
        <w:t> </w:t>
      </w:r>
      <w:r>
        <w:rPr>
          <w:sz w:val="20"/>
        </w:rPr>
        <w:t>Corte</w:t>
      </w:r>
      <w:r>
        <w:rPr>
          <w:spacing w:val="-3"/>
          <w:sz w:val="20"/>
        </w:rPr>
        <w:t> </w:t>
      </w:r>
      <w:r>
        <w:rPr>
          <w:sz w:val="20"/>
        </w:rPr>
        <w:t>Suprema) o “al menos aventurada” (como calificó el juez de primera instancia), sin antecedentes que hicieran plausible las imputaciones que realizó, afirmando tener antecedentes que en el proceso se demostró que no tenía y, según el juzgado de primera instancia, “sabiendo o debiendo</w:t>
      </w:r>
      <w:r>
        <w:rPr>
          <w:spacing w:val="-18"/>
          <w:sz w:val="20"/>
        </w:rPr>
        <w:t> </w:t>
      </w:r>
      <w:r>
        <w:rPr>
          <w:sz w:val="20"/>
        </w:rPr>
        <w:t>saber”</w:t>
      </w:r>
      <w:r>
        <w:rPr>
          <w:spacing w:val="-18"/>
          <w:sz w:val="20"/>
        </w:rPr>
        <w:t> </w:t>
      </w:r>
      <w:r>
        <w:rPr>
          <w:sz w:val="20"/>
        </w:rPr>
        <w:t>que</w:t>
      </w:r>
      <w:r>
        <w:rPr>
          <w:spacing w:val="-17"/>
          <w:sz w:val="20"/>
        </w:rPr>
        <w:t> </w:t>
      </w:r>
      <w:r>
        <w:rPr>
          <w:sz w:val="20"/>
        </w:rPr>
        <w:t>la</w:t>
      </w:r>
      <w:r>
        <w:rPr>
          <w:spacing w:val="-18"/>
          <w:sz w:val="20"/>
        </w:rPr>
        <w:t> </w:t>
      </w:r>
      <w:r>
        <w:rPr>
          <w:sz w:val="20"/>
        </w:rPr>
        <w:t>información</w:t>
      </w:r>
      <w:r>
        <w:rPr>
          <w:spacing w:val="-17"/>
          <w:sz w:val="20"/>
        </w:rPr>
        <w:t> </w:t>
      </w:r>
      <w:r>
        <w:rPr>
          <w:sz w:val="20"/>
        </w:rPr>
        <w:t>de</w:t>
      </w:r>
      <w:r>
        <w:rPr>
          <w:spacing w:val="-18"/>
          <w:sz w:val="20"/>
        </w:rPr>
        <w:t> </w:t>
      </w:r>
      <w:r>
        <w:rPr>
          <w:sz w:val="20"/>
        </w:rPr>
        <w:t>la</w:t>
      </w:r>
      <w:r>
        <w:rPr>
          <w:spacing w:val="-18"/>
          <w:sz w:val="20"/>
        </w:rPr>
        <w:t> </w:t>
      </w:r>
      <w:r>
        <w:rPr>
          <w:sz w:val="20"/>
        </w:rPr>
        <w:t>cual</w:t>
      </w:r>
      <w:r>
        <w:rPr>
          <w:spacing w:val="-17"/>
          <w:sz w:val="20"/>
        </w:rPr>
        <w:t> </w:t>
      </w:r>
      <w:r>
        <w:rPr>
          <w:sz w:val="20"/>
        </w:rPr>
        <w:t>disponía</w:t>
      </w:r>
      <w:r>
        <w:rPr>
          <w:spacing w:val="-18"/>
          <w:sz w:val="20"/>
        </w:rPr>
        <w:t> </w:t>
      </w:r>
      <w:r>
        <w:rPr>
          <w:sz w:val="20"/>
        </w:rPr>
        <w:t>sustentaba</w:t>
      </w:r>
      <w:r>
        <w:rPr>
          <w:spacing w:val="-17"/>
          <w:sz w:val="20"/>
        </w:rPr>
        <w:t> </w:t>
      </w:r>
      <w:r>
        <w:rPr>
          <w:sz w:val="20"/>
        </w:rPr>
        <w:t>algunas</w:t>
      </w:r>
      <w:r>
        <w:rPr>
          <w:spacing w:val="-18"/>
          <w:sz w:val="20"/>
        </w:rPr>
        <w:t> </w:t>
      </w:r>
      <w:r>
        <w:rPr>
          <w:sz w:val="20"/>
        </w:rPr>
        <w:t>de</w:t>
      </w:r>
      <w:r>
        <w:rPr>
          <w:spacing w:val="-17"/>
          <w:sz w:val="20"/>
        </w:rPr>
        <w:t> </w:t>
      </w:r>
      <w:r>
        <w:rPr>
          <w:sz w:val="20"/>
        </w:rPr>
        <w:t>sus</w:t>
      </w:r>
      <w:r>
        <w:rPr>
          <w:spacing w:val="-18"/>
          <w:sz w:val="20"/>
        </w:rPr>
        <w:t> </w:t>
      </w:r>
      <w:r>
        <w:rPr>
          <w:sz w:val="20"/>
        </w:rPr>
        <w:t>alegaciones.</w:t>
      </w:r>
    </w:p>
    <w:p>
      <w:pPr>
        <w:pStyle w:val="BodyText"/>
      </w:pPr>
    </w:p>
    <w:p>
      <w:pPr>
        <w:pStyle w:val="ListParagraph"/>
        <w:numPr>
          <w:ilvl w:val="0"/>
          <w:numId w:val="12"/>
        </w:numPr>
        <w:tabs>
          <w:tab w:pos="829" w:val="left" w:leader="none"/>
        </w:tabs>
        <w:spacing w:line="240" w:lineRule="auto" w:before="0" w:after="0"/>
        <w:ind w:left="119" w:right="196" w:firstLine="0"/>
        <w:jc w:val="both"/>
        <w:rPr>
          <w:sz w:val="20"/>
        </w:rPr>
      </w:pPr>
      <w:r>
        <w:rPr>
          <w:sz w:val="20"/>
        </w:rPr>
        <w:t>Al análisis tripartito realizado por la Comisión, el Estado añadió el análisis de proporcionalidad </w:t>
      </w:r>
      <w:r>
        <w:rPr>
          <w:i/>
          <w:sz w:val="20"/>
        </w:rPr>
        <w:t>stricto sensu </w:t>
      </w:r>
      <w:r>
        <w:rPr>
          <w:sz w:val="20"/>
        </w:rPr>
        <w:t>de la medida. Señalando así, que los órganos estatales realizaron una ponderación entre libertad de expresión y derecho a la honra de forma explícita.</w:t>
      </w:r>
      <w:r>
        <w:rPr>
          <w:spacing w:val="-1"/>
          <w:sz w:val="20"/>
        </w:rPr>
        <w:t> </w:t>
      </w:r>
      <w:r>
        <w:rPr>
          <w:sz w:val="20"/>
        </w:rPr>
        <w:t>Además,</w:t>
      </w:r>
      <w:r>
        <w:rPr>
          <w:spacing w:val="-1"/>
          <w:sz w:val="20"/>
        </w:rPr>
        <w:t> </w:t>
      </w:r>
      <w:r>
        <w:rPr>
          <w:sz w:val="20"/>
        </w:rPr>
        <w:t>analizaron si en el caso</w:t>
      </w:r>
      <w:r>
        <w:rPr>
          <w:spacing w:val="-1"/>
          <w:sz w:val="20"/>
        </w:rPr>
        <w:t> </w:t>
      </w:r>
      <w:r>
        <w:rPr>
          <w:sz w:val="20"/>
        </w:rPr>
        <w:t>concreto</w:t>
      </w:r>
      <w:r>
        <w:rPr>
          <w:spacing w:val="-1"/>
          <w:sz w:val="20"/>
        </w:rPr>
        <w:t> </w:t>
      </w:r>
      <w:r>
        <w:rPr>
          <w:sz w:val="20"/>
        </w:rPr>
        <w:t>resultaba</w:t>
      </w:r>
      <w:r>
        <w:rPr>
          <w:spacing w:val="-2"/>
          <w:sz w:val="20"/>
        </w:rPr>
        <w:t> </w:t>
      </w:r>
      <w:r>
        <w:rPr>
          <w:sz w:val="20"/>
        </w:rPr>
        <w:t>desproporcionado</w:t>
      </w:r>
      <w:r>
        <w:rPr>
          <w:spacing w:val="-1"/>
          <w:sz w:val="20"/>
        </w:rPr>
        <w:t> </w:t>
      </w:r>
      <w:r>
        <w:rPr>
          <w:sz w:val="20"/>
        </w:rPr>
        <w:t>satisfacer</w:t>
      </w:r>
      <w:r>
        <w:rPr>
          <w:spacing w:val="-1"/>
          <w:sz w:val="20"/>
        </w:rPr>
        <w:t> </w:t>
      </w:r>
      <w:r>
        <w:rPr>
          <w:sz w:val="20"/>
        </w:rPr>
        <w:t>el derecho</w:t>
      </w:r>
      <w:r>
        <w:rPr>
          <w:spacing w:val="-11"/>
          <w:sz w:val="20"/>
        </w:rPr>
        <w:t> </w:t>
      </w:r>
      <w:r>
        <w:rPr>
          <w:sz w:val="20"/>
        </w:rPr>
        <w:t>a</w:t>
      </w:r>
      <w:r>
        <w:rPr>
          <w:spacing w:val="-10"/>
          <w:sz w:val="20"/>
        </w:rPr>
        <w:t> </w:t>
      </w:r>
      <w:r>
        <w:rPr>
          <w:sz w:val="20"/>
        </w:rPr>
        <w:t>la</w:t>
      </w:r>
      <w:r>
        <w:rPr>
          <w:spacing w:val="-8"/>
          <w:sz w:val="20"/>
        </w:rPr>
        <w:t> </w:t>
      </w:r>
      <w:r>
        <w:rPr>
          <w:sz w:val="20"/>
        </w:rPr>
        <w:t>honra</w:t>
      </w:r>
      <w:r>
        <w:rPr>
          <w:spacing w:val="-8"/>
          <w:sz w:val="20"/>
        </w:rPr>
        <w:t> </w:t>
      </w:r>
      <w:r>
        <w:rPr>
          <w:sz w:val="20"/>
        </w:rPr>
        <w:t>por</w:t>
      </w:r>
      <w:r>
        <w:rPr>
          <w:spacing w:val="-11"/>
          <w:sz w:val="20"/>
        </w:rPr>
        <w:t> </w:t>
      </w:r>
      <w:r>
        <w:rPr>
          <w:sz w:val="20"/>
        </w:rPr>
        <w:t>sobre</w:t>
      </w:r>
      <w:r>
        <w:rPr>
          <w:spacing w:val="-11"/>
          <w:sz w:val="20"/>
        </w:rPr>
        <w:t> </w:t>
      </w:r>
      <w:r>
        <w:rPr>
          <w:sz w:val="20"/>
        </w:rPr>
        <w:t>la</w:t>
      </w:r>
      <w:r>
        <w:rPr>
          <w:spacing w:val="-10"/>
          <w:sz w:val="20"/>
        </w:rPr>
        <w:t> </w:t>
      </w:r>
      <w:r>
        <w:rPr>
          <w:sz w:val="20"/>
        </w:rPr>
        <w:t>libertad</w:t>
      </w:r>
      <w:r>
        <w:rPr>
          <w:spacing w:val="-10"/>
          <w:sz w:val="20"/>
        </w:rPr>
        <w:t> </w:t>
      </w:r>
      <w:r>
        <w:rPr>
          <w:sz w:val="20"/>
        </w:rPr>
        <w:t>de</w:t>
      </w:r>
      <w:r>
        <w:rPr>
          <w:spacing w:val="-9"/>
          <w:sz w:val="20"/>
        </w:rPr>
        <w:t> </w:t>
      </w:r>
      <w:r>
        <w:rPr>
          <w:sz w:val="20"/>
        </w:rPr>
        <w:t>expresión.</w:t>
      </w:r>
      <w:r>
        <w:rPr>
          <w:spacing w:val="-16"/>
          <w:sz w:val="20"/>
        </w:rPr>
        <w:t> </w:t>
      </w:r>
      <w:r>
        <w:rPr>
          <w:sz w:val="20"/>
        </w:rPr>
        <w:t>Sobre</w:t>
      </w:r>
      <w:r>
        <w:rPr>
          <w:spacing w:val="-9"/>
          <w:sz w:val="20"/>
        </w:rPr>
        <w:t> </w:t>
      </w:r>
      <w:r>
        <w:rPr>
          <w:sz w:val="20"/>
        </w:rPr>
        <w:t>este</w:t>
      </w:r>
      <w:r>
        <w:rPr>
          <w:spacing w:val="-9"/>
          <w:sz w:val="20"/>
        </w:rPr>
        <w:t> </w:t>
      </w:r>
      <w:r>
        <w:rPr>
          <w:sz w:val="20"/>
        </w:rPr>
        <w:t>último</w:t>
      </w:r>
      <w:r>
        <w:rPr>
          <w:spacing w:val="-9"/>
          <w:sz w:val="20"/>
        </w:rPr>
        <w:t> </w:t>
      </w:r>
      <w:r>
        <w:rPr>
          <w:sz w:val="20"/>
        </w:rPr>
        <w:t>punto,</w:t>
      </w:r>
      <w:r>
        <w:rPr>
          <w:spacing w:val="-11"/>
          <w:sz w:val="20"/>
        </w:rPr>
        <w:t> </w:t>
      </w:r>
      <w:r>
        <w:rPr>
          <w:sz w:val="20"/>
        </w:rPr>
        <w:t>mencionó</w:t>
      </w:r>
      <w:r>
        <w:rPr>
          <w:spacing w:val="-11"/>
          <w:sz w:val="20"/>
        </w:rPr>
        <w:t> </w:t>
      </w:r>
      <w:r>
        <w:rPr>
          <w:sz w:val="20"/>
        </w:rPr>
        <w:t>que se debe comparar: a) una afectación sustantiva al derecho a la honra del senador SP, afectación que deriva de una acusación de hechos ilícitos e inmorales en medios de comunicación; con b) una emisión de libertad de expresión que de los antecedentes del proceso surge como infundada y carente de mínima base y, por tanto, no vinculada con el interés público. Sobre dicha comparación, se señaló que para la judicatura nacional debía primar</w:t>
      </w:r>
      <w:r>
        <w:rPr>
          <w:spacing w:val="-5"/>
          <w:sz w:val="20"/>
        </w:rPr>
        <w:t> </w:t>
      </w:r>
      <w:r>
        <w:rPr>
          <w:sz w:val="20"/>
        </w:rPr>
        <w:t>el</w:t>
      </w:r>
      <w:r>
        <w:rPr>
          <w:spacing w:val="-4"/>
          <w:sz w:val="20"/>
        </w:rPr>
        <w:t> </w:t>
      </w:r>
      <w:r>
        <w:rPr>
          <w:sz w:val="20"/>
        </w:rPr>
        <w:t>derecho</w:t>
      </w:r>
      <w:r>
        <w:rPr>
          <w:spacing w:val="-5"/>
          <w:sz w:val="20"/>
        </w:rPr>
        <w:t> </w:t>
      </w:r>
      <w:r>
        <w:rPr>
          <w:sz w:val="20"/>
        </w:rPr>
        <w:t>más</w:t>
      </w:r>
      <w:r>
        <w:rPr>
          <w:spacing w:val="-6"/>
          <w:sz w:val="20"/>
        </w:rPr>
        <w:t> </w:t>
      </w:r>
      <w:r>
        <w:rPr>
          <w:sz w:val="20"/>
        </w:rPr>
        <w:t>afectado,</w:t>
      </w:r>
      <w:r>
        <w:rPr>
          <w:spacing w:val="-5"/>
          <w:sz w:val="20"/>
        </w:rPr>
        <w:t> </w:t>
      </w:r>
      <w:r>
        <w:rPr>
          <w:sz w:val="20"/>
        </w:rPr>
        <w:t>en</w:t>
      </w:r>
      <w:r>
        <w:rPr>
          <w:spacing w:val="-3"/>
          <w:sz w:val="20"/>
        </w:rPr>
        <w:t> </w:t>
      </w:r>
      <w:r>
        <w:rPr>
          <w:sz w:val="20"/>
        </w:rPr>
        <w:t>el</w:t>
      </w:r>
      <w:r>
        <w:rPr>
          <w:spacing w:val="-4"/>
          <w:sz w:val="20"/>
        </w:rPr>
        <w:t> </w:t>
      </w:r>
      <w:r>
        <w:rPr>
          <w:sz w:val="20"/>
        </w:rPr>
        <w:t>caso</w:t>
      </w:r>
      <w:r>
        <w:rPr>
          <w:spacing w:val="-5"/>
          <w:sz w:val="20"/>
        </w:rPr>
        <w:t> </w:t>
      </w:r>
      <w:r>
        <w:rPr>
          <w:sz w:val="20"/>
        </w:rPr>
        <w:t>concreto</w:t>
      </w:r>
      <w:r>
        <w:rPr>
          <w:spacing w:val="-5"/>
          <w:sz w:val="20"/>
        </w:rPr>
        <w:t> </w:t>
      </w:r>
      <w:r>
        <w:rPr>
          <w:sz w:val="20"/>
        </w:rPr>
        <w:t>este</w:t>
      </w:r>
      <w:r>
        <w:rPr>
          <w:spacing w:val="-5"/>
          <w:sz w:val="20"/>
        </w:rPr>
        <w:t> </w:t>
      </w:r>
      <w:r>
        <w:rPr>
          <w:sz w:val="20"/>
        </w:rPr>
        <w:t>era</w:t>
      </w:r>
      <w:r>
        <w:rPr>
          <w:spacing w:val="-4"/>
          <w:sz w:val="20"/>
        </w:rPr>
        <w:t> </w:t>
      </w:r>
      <w:r>
        <w:rPr>
          <w:sz w:val="20"/>
        </w:rPr>
        <w:t>el</w:t>
      </w:r>
      <w:r>
        <w:rPr>
          <w:spacing w:val="-4"/>
          <w:sz w:val="20"/>
        </w:rPr>
        <w:t> </w:t>
      </w:r>
      <w:r>
        <w:rPr>
          <w:sz w:val="20"/>
        </w:rPr>
        <w:t>derecho</w:t>
      </w:r>
      <w:r>
        <w:rPr>
          <w:spacing w:val="-5"/>
          <w:sz w:val="20"/>
        </w:rPr>
        <w:t> </w:t>
      </w:r>
      <w:r>
        <w:rPr>
          <w:sz w:val="20"/>
        </w:rPr>
        <w:t>a</w:t>
      </w:r>
      <w:r>
        <w:rPr>
          <w:spacing w:val="-5"/>
          <w:sz w:val="20"/>
        </w:rPr>
        <w:t> </w:t>
      </w:r>
      <w:r>
        <w:rPr>
          <w:sz w:val="20"/>
        </w:rPr>
        <w:t>la</w:t>
      </w:r>
      <w:r>
        <w:rPr>
          <w:spacing w:val="-4"/>
          <w:sz w:val="20"/>
        </w:rPr>
        <w:t> </w:t>
      </w:r>
      <w:r>
        <w:rPr>
          <w:sz w:val="20"/>
        </w:rPr>
        <w:t>honra.</w:t>
      </w:r>
      <w:r>
        <w:rPr>
          <w:spacing w:val="-5"/>
          <w:sz w:val="20"/>
        </w:rPr>
        <w:t> </w:t>
      </w:r>
      <w:r>
        <w:rPr>
          <w:sz w:val="20"/>
        </w:rPr>
        <w:t>Además, el</w:t>
      </w:r>
      <w:r>
        <w:rPr>
          <w:spacing w:val="-10"/>
          <w:sz w:val="20"/>
        </w:rPr>
        <w:t> </w:t>
      </w:r>
      <w:r>
        <w:rPr>
          <w:sz w:val="20"/>
        </w:rPr>
        <w:t>Estado</w:t>
      </w:r>
      <w:r>
        <w:rPr>
          <w:spacing w:val="-11"/>
          <w:sz w:val="20"/>
        </w:rPr>
        <w:t> </w:t>
      </w:r>
      <w:r>
        <w:rPr>
          <w:sz w:val="20"/>
        </w:rPr>
        <w:t>alegó</w:t>
      </w:r>
      <w:r>
        <w:rPr>
          <w:spacing w:val="-9"/>
          <w:sz w:val="20"/>
        </w:rPr>
        <w:t> </w:t>
      </w:r>
      <w:r>
        <w:rPr>
          <w:sz w:val="20"/>
        </w:rPr>
        <w:t>que,</w:t>
      </w:r>
      <w:r>
        <w:rPr>
          <w:spacing w:val="-8"/>
          <w:sz w:val="20"/>
        </w:rPr>
        <w:t> </w:t>
      </w:r>
      <w:r>
        <w:rPr>
          <w:sz w:val="20"/>
        </w:rPr>
        <w:t>contrario</w:t>
      </w:r>
      <w:r>
        <w:rPr>
          <w:spacing w:val="-9"/>
          <w:sz w:val="20"/>
        </w:rPr>
        <w:t> </w:t>
      </w:r>
      <w:r>
        <w:rPr>
          <w:sz w:val="20"/>
        </w:rPr>
        <w:t>a</w:t>
      </w:r>
      <w:r>
        <w:rPr>
          <w:spacing w:val="-8"/>
          <w:sz w:val="20"/>
        </w:rPr>
        <w:t> </w:t>
      </w:r>
      <w:r>
        <w:rPr>
          <w:sz w:val="20"/>
        </w:rPr>
        <w:t>lo</w:t>
      </w:r>
      <w:r>
        <w:rPr>
          <w:spacing w:val="-9"/>
          <w:sz w:val="20"/>
        </w:rPr>
        <w:t> </w:t>
      </w:r>
      <w:r>
        <w:rPr>
          <w:sz w:val="20"/>
        </w:rPr>
        <w:t>que</w:t>
      </w:r>
      <w:r>
        <w:rPr>
          <w:spacing w:val="-9"/>
          <w:sz w:val="20"/>
        </w:rPr>
        <w:t> </w:t>
      </w:r>
      <w:r>
        <w:rPr>
          <w:sz w:val="20"/>
        </w:rPr>
        <w:t>señaló</w:t>
      </w:r>
      <w:r>
        <w:rPr>
          <w:spacing w:val="-9"/>
          <w:sz w:val="20"/>
        </w:rPr>
        <w:t> </w:t>
      </w:r>
      <w:r>
        <w:rPr>
          <w:sz w:val="20"/>
        </w:rPr>
        <w:t>la</w:t>
      </w:r>
      <w:r>
        <w:rPr>
          <w:spacing w:val="-5"/>
          <w:sz w:val="20"/>
        </w:rPr>
        <w:t> </w:t>
      </w:r>
      <w:r>
        <w:rPr>
          <w:sz w:val="20"/>
        </w:rPr>
        <w:t>Comisión,</w:t>
      </w:r>
      <w:r>
        <w:rPr>
          <w:spacing w:val="-8"/>
          <w:sz w:val="20"/>
        </w:rPr>
        <w:t> </w:t>
      </w:r>
      <w:r>
        <w:rPr>
          <w:sz w:val="20"/>
        </w:rPr>
        <w:t>en</w:t>
      </w:r>
      <w:r>
        <w:rPr>
          <w:spacing w:val="-7"/>
          <w:sz w:val="20"/>
        </w:rPr>
        <w:t> </w:t>
      </w:r>
      <w:r>
        <w:rPr>
          <w:sz w:val="20"/>
        </w:rPr>
        <w:t>este</w:t>
      </w:r>
      <w:r>
        <w:rPr>
          <w:spacing w:val="-9"/>
          <w:sz w:val="20"/>
        </w:rPr>
        <w:t> </w:t>
      </w:r>
      <w:r>
        <w:rPr>
          <w:sz w:val="20"/>
        </w:rPr>
        <w:t>caso</w:t>
      </w:r>
      <w:r>
        <w:rPr>
          <w:spacing w:val="-6"/>
          <w:sz w:val="20"/>
        </w:rPr>
        <w:t> </w:t>
      </w:r>
      <w:r>
        <w:rPr>
          <w:sz w:val="20"/>
        </w:rPr>
        <w:t>el</w:t>
      </w:r>
      <w:r>
        <w:rPr>
          <w:spacing w:val="-10"/>
          <w:sz w:val="20"/>
        </w:rPr>
        <w:t> </w:t>
      </w:r>
      <w:r>
        <w:rPr>
          <w:sz w:val="20"/>
        </w:rPr>
        <w:t>uso</w:t>
      </w:r>
      <w:r>
        <w:rPr>
          <w:spacing w:val="-9"/>
          <w:sz w:val="20"/>
        </w:rPr>
        <w:t> </w:t>
      </w:r>
      <w:r>
        <w:rPr>
          <w:sz w:val="20"/>
        </w:rPr>
        <w:t>de</w:t>
      </w:r>
      <w:r>
        <w:rPr>
          <w:spacing w:val="-9"/>
          <w:sz w:val="20"/>
        </w:rPr>
        <w:t> </w:t>
      </w:r>
      <w:r>
        <w:rPr>
          <w:sz w:val="20"/>
        </w:rPr>
        <w:t>una</w:t>
      </w:r>
      <w:r>
        <w:rPr>
          <w:spacing w:val="-10"/>
          <w:sz w:val="20"/>
        </w:rPr>
        <w:t> </w:t>
      </w:r>
      <w:r>
        <w:rPr>
          <w:sz w:val="20"/>
        </w:rPr>
        <w:t>medida penal resulta justificado y es consistente con la jurisprudencia de este Tribunal. Finalmente, señaló que incluso si el estándar que señala la Comisión fuera correcto, no aplicaría a este caso, ya que en el mismo no está en juego el interés público, en el tanto se debe distinguir la discusión pública sobre la tala ilegal del alerce, materia claramente de interés público, de las</w:t>
      </w:r>
      <w:r>
        <w:rPr>
          <w:spacing w:val="-14"/>
          <w:sz w:val="20"/>
        </w:rPr>
        <w:t> </w:t>
      </w:r>
      <w:r>
        <w:rPr>
          <w:sz w:val="20"/>
        </w:rPr>
        <w:t>imputaciones</w:t>
      </w:r>
      <w:r>
        <w:rPr>
          <w:spacing w:val="-14"/>
          <w:sz w:val="20"/>
        </w:rPr>
        <w:t> </w:t>
      </w:r>
      <w:r>
        <w:rPr>
          <w:sz w:val="20"/>
        </w:rPr>
        <w:t>del</w:t>
      </w:r>
      <w:r>
        <w:rPr>
          <w:spacing w:val="-13"/>
          <w:sz w:val="20"/>
        </w:rPr>
        <w:t> </w:t>
      </w:r>
      <w:r>
        <w:rPr>
          <w:sz w:val="20"/>
        </w:rPr>
        <w:t>señor</w:t>
      </w:r>
      <w:r>
        <w:rPr>
          <w:spacing w:val="-12"/>
          <w:sz w:val="20"/>
        </w:rPr>
        <w:t> </w:t>
      </w:r>
      <w:r>
        <w:rPr>
          <w:sz w:val="20"/>
        </w:rPr>
        <w:t>Baraona</w:t>
      </w:r>
      <w:r>
        <w:rPr>
          <w:spacing w:val="-13"/>
          <w:sz w:val="20"/>
        </w:rPr>
        <w:t> </w:t>
      </w:r>
      <w:r>
        <w:rPr>
          <w:sz w:val="20"/>
        </w:rPr>
        <w:t>respecto</w:t>
      </w:r>
      <w:r>
        <w:rPr>
          <w:spacing w:val="-15"/>
          <w:sz w:val="20"/>
        </w:rPr>
        <w:t> </w:t>
      </w:r>
      <w:r>
        <w:rPr>
          <w:sz w:val="20"/>
        </w:rPr>
        <w:t>del</w:t>
      </w:r>
      <w:r>
        <w:rPr>
          <w:spacing w:val="-11"/>
          <w:sz w:val="20"/>
        </w:rPr>
        <w:t> </w:t>
      </w:r>
      <w:r>
        <w:rPr>
          <w:sz w:val="20"/>
        </w:rPr>
        <w:t>involucramiento</w:t>
      </w:r>
      <w:r>
        <w:rPr>
          <w:spacing w:val="-15"/>
          <w:sz w:val="20"/>
        </w:rPr>
        <w:t> </w:t>
      </w:r>
      <w:r>
        <w:rPr>
          <w:sz w:val="20"/>
        </w:rPr>
        <w:t>del</w:t>
      </w:r>
      <w:r>
        <w:rPr>
          <w:spacing w:val="-13"/>
          <w:sz w:val="20"/>
        </w:rPr>
        <w:t> </w:t>
      </w:r>
      <w:r>
        <w:rPr>
          <w:sz w:val="20"/>
        </w:rPr>
        <w:t>senador</w:t>
      </w:r>
      <w:r>
        <w:rPr>
          <w:spacing w:val="-15"/>
          <w:sz w:val="20"/>
        </w:rPr>
        <w:t> </w:t>
      </w:r>
      <w:r>
        <w:rPr>
          <w:sz w:val="20"/>
        </w:rPr>
        <w:t>SP,</w:t>
      </w:r>
      <w:r>
        <w:rPr>
          <w:spacing w:val="-14"/>
          <w:sz w:val="20"/>
        </w:rPr>
        <w:t> </w:t>
      </w:r>
      <w:r>
        <w:rPr>
          <w:sz w:val="20"/>
        </w:rPr>
        <w:t>materia</w:t>
      </w:r>
      <w:r>
        <w:rPr>
          <w:spacing w:val="-11"/>
          <w:sz w:val="20"/>
        </w:rPr>
        <w:t> </w:t>
      </w:r>
      <w:r>
        <w:rPr>
          <w:sz w:val="20"/>
        </w:rPr>
        <w:t>que “no podía ser de interés público, pues no hay un interés público en la mera imputación de hechos ilícitos sin ninguna evidencia que haga esta imputación al menos plausible”.</w:t>
      </w:r>
    </w:p>
    <w:p>
      <w:pPr>
        <w:pStyle w:val="BodyText"/>
        <w:spacing w:before="3"/>
        <w:rPr>
          <w:sz w:val="21"/>
        </w:rPr>
      </w:pPr>
    </w:p>
    <w:p>
      <w:pPr>
        <w:pStyle w:val="Heading2"/>
        <w:numPr>
          <w:ilvl w:val="0"/>
          <w:numId w:val="22"/>
        </w:numPr>
        <w:tabs>
          <w:tab w:pos="841" w:val="left" w:leader="none"/>
        </w:tabs>
        <w:spacing w:line="240" w:lineRule="auto" w:before="1" w:after="0"/>
        <w:ind w:left="840" w:right="0" w:hanging="361"/>
        <w:jc w:val="left"/>
      </w:pPr>
      <w:bookmarkStart w:name="B. Consideraciones de la Corte" w:id="160"/>
      <w:bookmarkEnd w:id="160"/>
      <w:r>
        <w:rPr>
          <w:b w:val="0"/>
        </w:rPr>
      </w:r>
      <w:bookmarkStart w:name="_bookmark130" w:id="161"/>
      <w:bookmarkEnd w:id="161"/>
      <w:r>
        <w:rPr/>
        <w:t>C</w:t>
      </w:r>
      <w:r>
        <w:rPr/>
        <w:t>onsideraciones</w:t>
      </w:r>
      <w:r>
        <w:rPr>
          <w:spacing w:val="-8"/>
        </w:rPr>
        <w:t> </w:t>
      </w:r>
      <w:r>
        <w:rPr/>
        <w:t>de</w:t>
      </w:r>
      <w:r>
        <w:rPr>
          <w:spacing w:val="-10"/>
        </w:rPr>
        <w:t> </w:t>
      </w:r>
      <w:r>
        <w:rPr/>
        <w:t>la</w:t>
      </w:r>
      <w:r>
        <w:rPr>
          <w:spacing w:val="-8"/>
        </w:rPr>
        <w:t> </w:t>
      </w:r>
      <w:r>
        <w:rPr>
          <w:spacing w:val="-4"/>
        </w:rPr>
        <w:t>Corte</w:t>
      </w:r>
    </w:p>
    <w:p>
      <w:pPr>
        <w:pStyle w:val="BodyText"/>
        <w:spacing w:before="1"/>
        <w:rPr>
          <w:b/>
        </w:rPr>
      </w:pPr>
    </w:p>
    <w:p>
      <w:pPr>
        <w:pStyle w:val="Heading3"/>
        <w:numPr>
          <w:ilvl w:val="1"/>
          <w:numId w:val="22"/>
        </w:numPr>
        <w:tabs>
          <w:tab w:pos="1249" w:val="left" w:leader="none"/>
        </w:tabs>
        <w:spacing w:line="240" w:lineRule="auto" w:before="0" w:after="0"/>
        <w:ind w:left="828" w:right="199" w:firstLine="0"/>
        <w:jc w:val="left"/>
      </w:pPr>
      <w:bookmarkStart w:name="B.1 Importancia de la libertad de expres" w:id="162"/>
      <w:bookmarkEnd w:id="162"/>
      <w:r>
        <w:rPr>
          <w:b w:val="0"/>
          <w:i w:val="0"/>
        </w:rPr>
      </w:r>
      <w:bookmarkStart w:name="_bookmark131" w:id="163"/>
      <w:bookmarkEnd w:id="163"/>
      <w:r>
        <w:rPr>
          <w:i/>
        </w:rPr>
        <w:t>I</w:t>
      </w:r>
      <w:r>
        <w:rPr>
          <w:i/>
        </w:rPr>
        <w:t>mportancia</w:t>
      </w:r>
      <w:r>
        <w:rPr>
          <w:i/>
          <w:spacing w:val="-18"/>
        </w:rPr>
        <w:t> </w:t>
      </w:r>
      <w:r>
        <w:rPr>
          <w:i/>
        </w:rPr>
        <w:t>de</w:t>
      </w:r>
      <w:r>
        <w:rPr>
          <w:i/>
          <w:spacing w:val="-17"/>
        </w:rPr>
        <w:t> </w:t>
      </w:r>
      <w:r>
        <w:rPr>
          <w:i/>
        </w:rPr>
        <w:t>la</w:t>
      </w:r>
      <w:r>
        <w:rPr>
          <w:i/>
          <w:spacing w:val="-17"/>
        </w:rPr>
        <w:t> </w:t>
      </w:r>
      <w:r>
        <w:rPr>
          <w:i/>
        </w:rPr>
        <w:t>libertad</w:t>
      </w:r>
      <w:r>
        <w:rPr>
          <w:i/>
          <w:spacing w:val="-17"/>
        </w:rPr>
        <w:t> </w:t>
      </w:r>
      <w:r>
        <w:rPr>
          <w:i/>
        </w:rPr>
        <w:t>de</w:t>
      </w:r>
      <w:r>
        <w:rPr>
          <w:i/>
          <w:spacing w:val="-17"/>
        </w:rPr>
        <w:t> </w:t>
      </w:r>
      <w:r>
        <w:rPr>
          <w:i/>
        </w:rPr>
        <w:t>expresión</w:t>
      </w:r>
      <w:r>
        <w:rPr>
          <w:i/>
          <w:spacing w:val="-17"/>
        </w:rPr>
        <w:t> </w:t>
      </w:r>
      <w:r>
        <w:rPr>
          <w:i/>
        </w:rPr>
        <w:t>y</w:t>
      </w:r>
      <w:r>
        <w:rPr>
          <w:i/>
          <w:spacing w:val="-17"/>
        </w:rPr>
        <w:t> </w:t>
      </w:r>
      <w:r>
        <w:rPr>
          <w:i/>
        </w:rPr>
        <w:t>de</w:t>
      </w:r>
      <w:r>
        <w:rPr>
          <w:i/>
          <w:spacing w:val="-17"/>
        </w:rPr>
        <w:t> </w:t>
      </w:r>
      <w:r>
        <w:rPr>
          <w:i/>
        </w:rPr>
        <w:t>pensamiento</w:t>
      </w:r>
      <w:r>
        <w:rPr>
          <w:i/>
          <w:spacing w:val="-17"/>
        </w:rPr>
        <w:t> </w:t>
      </w:r>
      <w:r>
        <w:rPr>
          <w:i/>
        </w:rPr>
        <w:t>en</w:t>
      </w:r>
      <w:r>
        <w:rPr>
          <w:i/>
          <w:spacing w:val="-17"/>
        </w:rPr>
        <w:t> </w:t>
      </w:r>
      <w:r>
        <w:rPr>
          <w:i/>
        </w:rPr>
        <w:t>una</w:t>
      </w:r>
      <w:r>
        <w:rPr>
          <w:i/>
          <w:spacing w:val="-17"/>
        </w:rPr>
        <w:t> </w:t>
      </w:r>
      <w:r>
        <w:rPr>
          <w:i/>
        </w:rPr>
        <w:t>sociedad</w:t>
      </w:r>
      <w:r>
        <w:rPr/>
        <w:t> </w:t>
      </w:r>
      <w:r>
        <w:rPr>
          <w:spacing w:val="-2"/>
        </w:rPr>
        <w:t>democrática</w:t>
      </w:r>
    </w:p>
    <w:p>
      <w:pPr>
        <w:pStyle w:val="BodyText"/>
        <w:spacing w:before="10"/>
        <w:rPr>
          <w:b/>
          <w:i/>
          <w:sz w:val="19"/>
        </w:rPr>
      </w:pPr>
    </w:p>
    <w:p>
      <w:pPr>
        <w:pStyle w:val="ListParagraph"/>
        <w:numPr>
          <w:ilvl w:val="0"/>
          <w:numId w:val="12"/>
        </w:numPr>
        <w:tabs>
          <w:tab w:pos="829" w:val="left" w:leader="none"/>
        </w:tabs>
        <w:spacing w:line="240" w:lineRule="auto" w:before="0" w:after="0"/>
        <w:ind w:left="120" w:right="195" w:hanging="1"/>
        <w:jc w:val="both"/>
        <w:rPr>
          <w:sz w:val="20"/>
        </w:rPr>
      </w:pPr>
      <w:r>
        <w:rPr>
          <w:sz w:val="20"/>
        </w:rPr>
        <w:t>La Corte ha establecido que la libertad de expresión, particularmente en asuntos de interés</w:t>
      </w:r>
      <w:r>
        <w:rPr>
          <w:spacing w:val="76"/>
          <w:w w:val="150"/>
          <w:sz w:val="20"/>
        </w:rPr>
        <w:t> </w:t>
      </w:r>
      <w:r>
        <w:rPr>
          <w:sz w:val="20"/>
        </w:rPr>
        <w:t>público,</w:t>
      </w:r>
      <w:r>
        <w:rPr>
          <w:spacing w:val="78"/>
          <w:w w:val="150"/>
          <w:sz w:val="20"/>
        </w:rPr>
        <w:t> </w:t>
      </w:r>
      <w:r>
        <w:rPr>
          <w:sz w:val="20"/>
        </w:rPr>
        <w:t>“es</w:t>
      </w:r>
      <w:r>
        <w:rPr>
          <w:spacing w:val="78"/>
          <w:w w:val="150"/>
          <w:sz w:val="20"/>
        </w:rPr>
        <w:t> </w:t>
      </w:r>
      <w:r>
        <w:rPr>
          <w:sz w:val="20"/>
        </w:rPr>
        <w:t>una</w:t>
      </w:r>
      <w:r>
        <w:rPr>
          <w:spacing w:val="77"/>
          <w:w w:val="150"/>
          <w:sz w:val="20"/>
        </w:rPr>
        <w:t> </w:t>
      </w:r>
      <w:r>
        <w:rPr>
          <w:sz w:val="20"/>
        </w:rPr>
        <w:t>piedra</w:t>
      </w:r>
      <w:r>
        <w:rPr>
          <w:spacing w:val="79"/>
          <w:w w:val="150"/>
          <w:sz w:val="20"/>
        </w:rPr>
        <w:t> </w:t>
      </w:r>
      <w:r>
        <w:rPr>
          <w:sz w:val="20"/>
        </w:rPr>
        <w:t>angular</w:t>
      </w:r>
      <w:r>
        <w:rPr>
          <w:spacing w:val="78"/>
          <w:w w:val="150"/>
          <w:sz w:val="20"/>
        </w:rPr>
        <w:t> </w:t>
      </w:r>
      <w:r>
        <w:rPr>
          <w:sz w:val="20"/>
        </w:rPr>
        <w:t>en</w:t>
      </w:r>
      <w:r>
        <w:rPr>
          <w:spacing w:val="78"/>
          <w:w w:val="150"/>
          <w:sz w:val="20"/>
        </w:rPr>
        <w:t> </w:t>
      </w:r>
      <w:r>
        <w:rPr>
          <w:sz w:val="20"/>
        </w:rPr>
        <w:t>la</w:t>
      </w:r>
      <w:r>
        <w:rPr>
          <w:spacing w:val="77"/>
          <w:w w:val="150"/>
          <w:sz w:val="20"/>
        </w:rPr>
        <w:t> </w:t>
      </w:r>
      <w:r>
        <w:rPr>
          <w:sz w:val="20"/>
        </w:rPr>
        <w:t>existencia</w:t>
      </w:r>
      <w:r>
        <w:rPr>
          <w:spacing w:val="77"/>
          <w:w w:val="150"/>
          <w:sz w:val="20"/>
        </w:rPr>
        <w:t> </w:t>
      </w:r>
      <w:r>
        <w:rPr>
          <w:sz w:val="20"/>
        </w:rPr>
        <w:t>misma</w:t>
      </w:r>
      <w:r>
        <w:rPr>
          <w:spacing w:val="77"/>
          <w:w w:val="150"/>
          <w:sz w:val="20"/>
        </w:rPr>
        <w:t> </w:t>
      </w:r>
      <w:r>
        <w:rPr>
          <w:sz w:val="20"/>
        </w:rPr>
        <w:t>de</w:t>
      </w:r>
      <w:r>
        <w:rPr>
          <w:spacing w:val="78"/>
          <w:w w:val="150"/>
          <w:sz w:val="20"/>
        </w:rPr>
        <w:t> </w:t>
      </w:r>
      <w:r>
        <w:rPr>
          <w:sz w:val="20"/>
        </w:rPr>
        <w:t>una</w:t>
      </w:r>
      <w:r>
        <w:rPr>
          <w:spacing w:val="77"/>
          <w:w w:val="150"/>
          <w:sz w:val="20"/>
        </w:rPr>
        <w:t> </w:t>
      </w:r>
      <w:r>
        <w:rPr>
          <w:sz w:val="20"/>
        </w:rPr>
        <w:t>sociedad</w:t>
      </w:r>
    </w:p>
    <w:p>
      <w:pPr>
        <w:spacing w:after="0" w:line="240" w:lineRule="auto"/>
        <w:jc w:val="both"/>
        <w:rPr>
          <w:sz w:val="20"/>
        </w:rPr>
        <w:sectPr>
          <w:pgSz w:w="12240" w:h="15840"/>
          <w:pgMar w:header="0" w:footer="715" w:top="1360" w:bottom="900" w:left="1320" w:right="1240"/>
        </w:sectPr>
      </w:pPr>
    </w:p>
    <w:p>
      <w:pPr>
        <w:pStyle w:val="BodyText"/>
        <w:spacing w:before="80"/>
        <w:ind w:left="119" w:right="196"/>
        <w:jc w:val="both"/>
      </w:pPr>
      <w:r>
        <w:rPr/>
        <w:t>democrática”</w:t>
      </w:r>
      <w:hyperlink w:history="true" w:anchor="_bookmark132">
        <w:r>
          <w:rPr>
            <w:position w:val="7"/>
            <w:sz w:val="13"/>
          </w:rPr>
          <w:t>102</w:t>
        </w:r>
      </w:hyperlink>
      <w:r>
        <w:rPr/>
        <w:t>.</w:t>
      </w:r>
      <w:r>
        <w:rPr>
          <w:spacing w:val="-1"/>
        </w:rPr>
        <w:t> </w:t>
      </w:r>
      <w:r>
        <w:rPr/>
        <w:t>Así, este derecho</w:t>
      </w:r>
      <w:r>
        <w:rPr>
          <w:spacing w:val="-2"/>
        </w:rPr>
        <w:t> </w:t>
      </w:r>
      <w:r>
        <w:rPr/>
        <w:t>no</w:t>
      </w:r>
      <w:r>
        <w:rPr>
          <w:spacing w:val="-2"/>
        </w:rPr>
        <w:t> </w:t>
      </w:r>
      <w:r>
        <w:rPr/>
        <w:t>sólo</w:t>
      </w:r>
      <w:r>
        <w:rPr>
          <w:spacing w:val="-2"/>
        </w:rPr>
        <w:t> </w:t>
      </w:r>
      <w:r>
        <w:rPr/>
        <w:t>debe</w:t>
      </w:r>
      <w:r>
        <w:rPr>
          <w:spacing w:val="-2"/>
        </w:rPr>
        <w:t> </w:t>
      </w:r>
      <w:r>
        <w:rPr/>
        <w:t>garantizarse</w:t>
      </w:r>
      <w:r>
        <w:rPr>
          <w:spacing w:val="-2"/>
        </w:rPr>
        <w:t> </w:t>
      </w:r>
      <w:r>
        <w:rPr/>
        <w:t>en lo</w:t>
      </w:r>
      <w:r>
        <w:rPr>
          <w:spacing w:val="-2"/>
        </w:rPr>
        <w:t> </w:t>
      </w:r>
      <w:r>
        <w:rPr/>
        <w:t>que respecta a la difusión de información o ideas que son recibidas favorablemente o consideradas como inofensivas o indiferentes,</w:t>
      </w:r>
      <w:r>
        <w:rPr>
          <w:spacing w:val="-16"/>
        </w:rPr>
        <w:t> </w:t>
      </w:r>
      <w:r>
        <w:rPr/>
        <w:t>sino</w:t>
      </w:r>
      <w:r>
        <w:rPr>
          <w:spacing w:val="-16"/>
        </w:rPr>
        <w:t> </w:t>
      </w:r>
      <w:r>
        <w:rPr/>
        <w:t>también</w:t>
      </w:r>
      <w:r>
        <w:rPr>
          <w:spacing w:val="-14"/>
        </w:rPr>
        <w:t> </w:t>
      </w:r>
      <w:r>
        <w:rPr/>
        <w:t>en</w:t>
      </w:r>
      <w:r>
        <w:rPr>
          <w:spacing w:val="-14"/>
        </w:rPr>
        <w:t> </w:t>
      </w:r>
      <w:r>
        <w:rPr/>
        <w:t>lo</w:t>
      </w:r>
      <w:r>
        <w:rPr>
          <w:spacing w:val="-16"/>
        </w:rPr>
        <w:t> </w:t>
      </w:r>
      <w:r>
        <w:rPr/>
        <w:t>que</w:t>
      </w:r>
      <w:r>
        <w:rPr>
          <w:spacing w:val="-16"/>
        </w:rPr>
        <w:t> </w:t>
      </w:r>
      <w:r>
        <w:rPr/>
        <w:t>toca</w:t>
      </w:r>
      <w:r>
        <w:rPr>
          <w:spacing w:val="-15"/>
        </w:rPr>
        <w:t> </w:t>
      </w:r>
      <w:r>
        <w:rPr/>
        <w:t>a</w:t>
      </w:r>
      <w:r>
        <w:rPr>
          <w:spacing w:val="-15"/>
        </w:rPr>
        <w:t> </w:t>
      </w:r>
      <w:r>
        <w:rPr/>
        <w:t>las</w:t>
      </w:r>
      <w:r>
        <w:rPr>
          <w:spacing w:val="-16"/>
        </w:rPr>
        <w:t> </w:t>
      </w:r>
      <w:r>
        <w:rPr/>
        <w:t>que</w:t>
      </w:r>
      <w:r>
        <w:rPr>
          <w:spacing w:val="-16"/>
        </w:rPr>
        <w:t> </w:t>
      </w:r>
      <w:r>
        <w:rPr/>
        <w:t>resultan</w:t>
      </w:r>
      <w:r>
        <w:rPr>
          <w:spacing w:val="-14"/>
        </w:rPr>
        <w:t> </w:t>
      </w:r>
      <w:r>
        <w:rPr/>
        <w:t>ingratas</w:t>
      </w:r>
      <w:r>
        <w:rPr>
          <w:spacing w:val="-16"/>
        </w:rPr>
        <w:t> </w:t>
      </w:r>
      <w:r>
        <w:rPr/>
        <w:t>para</w:t>
      </w:r>
      <w:r>
        <w:rPr>
          <w:spacing w:val="-15"/>
        </w:rPr>
        <w:t> </w:t>
      </w:r>
      <w:r>
        <w:rPr/>
        <w:t>el</w:t>
      </w:r>
      <w:r>
        <w:rPr>
          <w:spacing w:val="-15"/>
        </w:rPr>
        <w:t> </w:t>
      </w:r>
      <w:r>
        <w:rPr/>
        <w:t>Estado</w:t>
      </w:r>
      <w:r>
        <w:rPr>
          <w:spacing w:val="-14"/>
        </w:rPr>
        <w:t> </w:t>
      </w:r>
      <w:r>
        <w:rPr/>
        <w:t>o</w:t>
      </w:r>
      <w:r>
        <w:rPr>
          <w:spacing w:val="-16"/>
        </w:rPr>
        <w:t> </w:t>
      </w:r>
      <w:r>
        <w:rPr/>
        <w:t>cualquier sector de la población</w:t>
      </w:r>
      <w:hyperlink w:history="true" w:anchor="_bookmark133">
        <w:r>
          <w:rPr>
            <w:position w:val="7"/>
            <w:sz w:val="13"/>
          </w:rPr>
          <w:t>103</w:t>
        </w:r>
      </w:hyperlink>
      <w:r>
        <w:rPr/>
        <w:t>. De esta forma, cualquier condición, restricción o sanción en esta materia deben ser proporcionales al fin legítimo que se persigue; pues, sin una efectiva garantía</w:t>
      </w:r>
      <w:r>
        <w:rPr>
          <w:spacing w:val="-4"/>
        </w:rPr>
        <w:t> </w:t>
      </w:r>
      <w:r>
        <w:rPr/>
        <w:t>de</w:t>
      </w:r>
      <w:r>
        <w:rPr>
          <w:spacing w:val="-5"/>
        </w:rPr>
        <w:t> </w:t>
      </w:r>
      <w:r>
        <w:rPr/>
        <w:t>la</w:t>
      </w:r>
      <w:r>
        <w:rPr>
          <w:spacing w:val="-4"/>
        </w:rPr>
        <w:t> </w:t>
      </w:r>
      <w:r>
        <w:rPr/>
        <w:t>libertad</w:t>
      </w:r>
      <w:r>
        <w:rPr>
          <w:spacing w:val="-4"/>
        </w:rPr>
        <w:t> </w:t>
      </w:r>
      <w:r>
        <w:rPr/>
        <w:t>de</w:t>
      </w:r>
      <w:r>
        <w:rPr>
          <w:spacing w:val="-5"/>
        </w:rPr>
        <w:t> </w:t>
      </w:r>
      <w:r>
        <w:rPr/>
        <w:t>expresión,</w:t>
      </w:r>
      <w:r>
        <w:rPr>
          <w:spacing w:val="-5"/>
        </w:rPr>
        <w:t> </w:t>
      </w:r>
      <w:r>
        <w:rPr/>
        <w:t>se</w:t>
      </w:r>
      <w:r>
        <w:rPr>
          <w:spacing w:val="-5"/>
        </w:rPr>
        <w:t> </w:t>
      </w:r>
      <w:r>
        <w:rPr/>
        <w:t>debilita</w:t>
      </w:r>
      <w:r>
        <w:rPr>
          <w:spacing w:val="-1"/>
        </w:rPr>
        <w:t> </w:t>
      </w:r>
      <w:r>
        <w:rPr/>
        <w:t>el</w:t>
      </w:r>
      <w:r>
        <w:rPr>
          <w:spacing w:val="-4"/>
        </w:rPr>
        <w:t> </w:t>
      </w:r>
      <w:r>
        <w:rPr/>
        <w:t>sistema</w:t>
      </w:r>
      <w:r>
        <w:rPr>
          <w:spacing w:val="-4"/>
        </w:rPr>
        <w:t> </w:t>
      </w:r>
      <w:r>
        <w:rPr/>
        <w:t>democrático</w:t>
      </w:r>
      <w:r>
        <w:rPr>
          <w:spacing w:val="-3"/>
        </w:rPr>
        <w:t> </w:t>
      </w:r>
      <w:r>
        <w:rPr/>
        <w:t>y</w:t>
      </w:r>
      <w:r>
        <w:rPr>
          <w:spacing w:val="-4"/>
        </w:rPr>
        <w:t> </w:t>
      </w:r>
      <w:r>
        <w:rPr/>
        <w:t>sufren</w:t>
      </w:r>
      <w:r>
        <w:rPr>
          <w:spacing w:val="-3"/>
        </w:rPr>
        <w:t> </w:t>
      </w:r>
      <w:r>
        <w:rPr/>
        <w:t>quebranto</w:t>
      </w:r>
      <w:r>
        <w:rPr>
          <w:spacing w:val="-5"/>
        </w:rPr>
        <w:t> </w:t>
      </w:r>
      <w:r>
        <w:rPr/>
        <w:t>el pluralismo</w:t>
      </w:r>
      <w:r>
        <w:rPr>
          <w:spacing w:val="-3"/>
        </w:rPr>
        <w:t> </w:t>
      </w:r>
      <w:r>
        <w:rPr/>
        <w:t>y</w:t>
      </w:r>
      <w:r>
        <w:rPr>
          <w:spacing w:val="-2"/>
        </w:rPr>
        <w:t> </w:t>
      </w:r>
      <w:r>
        <w:rPr/>
        <w:t>la</w:t>
      </w:r>
      <w:r>
        <w:rPr>
          <w:spacing w:val="-2"/>
        </w:rPr>
        <w:t> </w:t>
      </w:r>
      <w:r>
        <w:rPr/>
        <w:t>tolerancia;</w:t>
      </w:r>
      <w:r>
        <w:rPr>
          <w:spacing w:val="-1"/>
        </w:rPr>
        <w:t> </w:t>
      </w:r>
      <w:r>
        <w:rPr/>
        <w:t>los</w:t>
      </w:r>
      <w:r>
        <w:rPr>
          <w:spacing w:val="-2"/>
        </w:rPr>
        <w:t> </w:t>
      </w:r>
      <w:r>
        <w:rPr/>
        <w:t>mecanismos</w:t>
      </w:r>
      <w:r>
        <w:rPr>
          <w:spacing w:val="-2"/>
        </w:rPr>
        <w:t> </w:t>
      </w:r>
      <w:r>
        <w:rPr/>
        <w:t>de</w:t>
      </w:r>
      <w:r>
        <w:rPr>
          <w:spacing w:val="-3"/>
        </w:rPr>
        <w:t> </w:t>
      </w:r>
      <w:r>
        <w:rPr/>
        <w:t>control y</w:t>
      </w:r>
      <w:r>
        <w:rPr>
          <w:spacing w:val="-2"/>
        </w:rPr>
        <w:t> </w:t>
      </w:r>
      <w:r>
        <w:rPr/>
        <w:t>denuncia</w:t>
      </w:r>
      <w:r>
        <w:rPr>
          <w:spacing w:val="-1"/>
        </w:rPr>
        <w:t> </w:t>
      </w:r>
      <w:r>
        <w:rPr/>
        <w:t>ciudadana</w:t>
      </w:r>
      <w:r>
        <w:rPr>
          <w:spacing w:val="-1"/>
        </w:rPr>
        <w:t> </w:t>
      </w:r>
      <w:r>
        <w:rPr/>
        <w:t>pueden</w:t>
      </w:r>
      <w:r>
        <w:rPr>
          <w:spacing w:val="-1"/>
        </w:rPr>
        <w:t> </w:t>
      </w:r>
      <w:r>
        <w:rPr/>
        <w:t>volverse inoperantes y, en definitiva, se crea un campo fértil para que arraiguen sistemas </w:t>
      </w:r>
      <w:r>
        <w:rPr>
          <w:spacing w:val="-2"/>
        </w:rPr>
        <w:t>autoritarios</w:t>
      </w:r>
      <w:hyperlink w:history="true" w:anchor="_bookmark134">
        <w:r>
          <w:rPr>
            <w:spacing w:val="-2"/>
            <w:position w:val="7"/>
            <w:sz w:val="13"/>
          </w:rPr>
          <w:t>104</w:t>
        </w:r>
      </w:hyperlink>
      <w:r>
        <w:rPr>
          <w:spacing w:val="-2"/>
        </w:rPr>
        <w:t>.</w:t>
      </w:r>
    </w:p>
    <w:p>
      <w:pPr>
        <w:pStyle w:val="BodyText"/>
        <w:spacing w:before="1"/>
      </w:pPr>
    </w:p>
    <w:p>
      <w:pPr>
        <w:pStyle w:val="ListParagraph"/>
        <w:numPr>
          <w:ilvl w:val="0"/>
          <w:numId w:val="12"/>
        </w:numPr>
        <w:tabs>
          <w:tab w:pos="828" w:val="left" w:leader="none"/>
        </w:tabs>
        <w:spacing w:line="240" w:lineRule="auto" w:before="0" w:after="0"/>
        <w:ind w:left="119" w:right="196" w:hanging="1"/>
        <w:jc w:val="both"/>
        <w:rPr>
          <w:sz w:val="20"/>
        </w:rPr>
      </w:pPr>
      <w:r>
        <w:rPr>
          <w:sz w:val="20"/>
        </w:rPr>
        <w:t>La Corte recuerda que, en una sociedad democrática, los derechos y libertades inherentes a la persona, sus garantías y el Estado de Derecho constituyen una tríada, cada uno</w:t>
      </w:r>
      <w:r>
        <w:rPr>
          <w:spacing w:val="-9"/>
          <w:sz w:val="20"/>
        </w:rPr>
        <w:t> </w:t>
      </w:r>
      <w:r>
        <w:rPr>
          <w:sz w:val="20"/>
        </w:rPr>
        <w:t>de</w:t>
      </w:r>
      <w:r>
        <w:rPr>
          <w:spacing w:val="-4"/>
          <w:sz w:val="20"/>
        </w:rPr>
        <w:t> </w:t>
      </w:r>
      <w:r>
        <w:rPr>
          <w:sz w:val="20"/>
        </w:rPr>
        <w:t>cuyos</w:t>
      </w:r>
      <w:r>
        <w:rPr>
          <w:spacing w:val="-6"/>
          <w:sz w:val="20"/>
        </w:rPr>
        <w:t> </w:t>
      </w:r>
      <w:r>
        <w:rPr>
          <w:sz w:val="20"/>
        </w:rPr>
        <w:t>componentes</w:t>
      </w:r>
      <w:r>
        <w:rPr>
          <w:spacing w:val="-6"/>
          <w:sz w:val="20"/>
        </w:rPr>
        <w:t> </w:t>
      </w:r>
      <w:r>
        <w:rPr>
          <w:sz w:val="20"/>
        </w:rPr>
        <w:t>se</w:t>
      </w:r>
      <w:r>
        <w:rPr>
          <w:spacing w:val="-7"/>
          <w:sz w:val="20"/>
        </w:rPr>
        <w:t> </w:t>
      </w:r>
      <w:r>
        <w:rPr>
          <w:sz w:val="20"/>
        </w:rPr>
        <w:t>define,</w:t>
      </w:r>
      <w:r>
        <w:rPr>
          <w:spacing w:val="-6"/>
          <w:sz w:val="20"/>
        </w:rPr>
        <w:t> </w:t>
      </w:r>
      <w:r>
        <w:rPr>
          <w:sz w:val="20"/>
        </w:rPr>
        <w:t>completa</w:t>
      </w:r>
      <w:r>
        <w:rPr>
          <w:spacing w:val="-3"/>
          <w:sz w:val="20"/>
        </w:rPr>
        <w:t> </w:t>
      </w:r>
      <w:r>
        <w:rPr>
          <w:sz w:val="20"/>
        </w:rPr>
        <w:t>y</w:t>
      </w:r>
      <w:r>
        <w:rPr>
          <w:spacing w:val="-8"/>
          <w:sz w:val="20"/>
        </w:rPr>
        <w:t> </w:t>
      </w:r>
      <w:r>
        <w:rPr>
          <w:sz w:val="20"/>
        </w:rPr>
        <w:t>adquiere</w:t>
      </w:r>
      <w:r>
        <w:rPr>
          <w:spacing w:val="-4"/>
          <w:sz w:val="20"/>
        </w:rPr>
        <w:t> </w:t>
      </w:r>
      <w:r>
        <w:rPr>
          <w:sz w:val="20"/>
        </w:rPr>
        <w:t>sentido</w:t>
      </w:r>
      <w:r>
        <w:rPr>
          <w:spacing w:val="-4"/>
          <w:sz w:val="20"/>
        </w:rPr>
        <w:t> </w:t>
      </w:r>
      <w:r>
        <w:rPr>
          <w:sz w:val="20"/>
        </w:rPr>
        <w:t>en</w:t>
      </w:r>
      <w:r>
        <w:rPr>
          <w:spacing w:val="-4"/>
          <w:sz w:val="20"/>
        </w:rPr>
        <w:t> </w:t>
      </w:r>
      <w:r>
        <w:rPr>
          <w:sz w:val="20"/>
        </w:rPr>
        <w:t>función</w:t>
      </w:r>
      <w:r>
        <w:rPr>
          <w:spacing w:val="-7"/>
          <w:sz w:val="20"/>
        </w:rPr>
        <w:t> </w:t>
      </w:r>
      <w:r>
        <w:rPr>
          <w:sz w:val="20"/>
        </w:rPr>
        <w:t>de</w:t>
      </w:r>
      <w:r>
        <w:rPr>
          <w:spacing w:val="-9"/>
          <w:sz w:val="20"/>
        </w:rPr>
        <w:t> </w:t>
      </w:r>
      <w:r>
        <w:rPr>
          <w:sz w:val="20"/>
        </w:rPr>
        <w:t>los</w:t>
      </w:r>
      <w:r>
        <w:rPr>
          <w:spacing w:val="-4"/>
          <w:sz w:val="20"/>
        </w:rPr>
        <w:t> </w:t>
      </w:r>
      <w:r>
        <w:rPr>
          <w:sz w:val="20"/>
        </w:rPr>
        <w:t>otros</w:t>
      </w:r>
      <w:hyperlink w:history="true" w:anchor="_bookmark135">
        <w:r>
          <w:rPr>
            <w:position w:val="7"/>
            <w:sz w:val="13"/>
          </w:rPr>
          <w:t>105</w:t>
        </w:r>
      </w:hyperlink>
      <w:r>
        <w:rPr>
          <w:sz w:val="20"/>
        </w:rPr>
        <w:t>. En ese sentido, este Tribunal advierte que los artículos 3 y 4 de la Carta Democrática Interamericana resaltan la importancia de la libertad de expresión en una sociedad democrática,</w:t>
      </w:r>
      <w:r>
        <w:rPr>
          <w:spacing w:val="-6"/>
          <w:sz w:val="20"/>
        </w:rPr>
        <w:t> </w:t>
      </w:r>
      <w:r>
        <w:rPr>
          <w:sz w:val="20"/>
        </w:rPr>
        <w:t>al</w:t>
      </w:r>
      <w:r>
        <w:rPr>
          <w:spacing w:val="-2"/>
          <w:sz w:val="20"/>
        </w:rPr>
        <w:t> </w:t>
      </w:r>
      <w:r>
        <w:rPr>
          <w:sz w:val="20"/>
        </w:rPr>
        <w:t>establecer</w:t>
      </w:r>
      <w:r>
        <w:rPr>
          <w:spacing w:val="-6"/>
          <w:sz w:val="20"/>
        </w:rPr>
        <w:t> </w:t>
      </w:r>
      <w:r>
        <w:rPr>
          <w:sz w:val="20"/>
        </w:rPr>
        <w:t>que</w:t>
      </w:r>
      <w:r>
        <w:rPr>
          <w:spacing w:val="-6"/>
          <w:sz w:val="20"/>
        </w:rPr>
        <w:t> </w:t>
      </w:r>
      <w:r>
        <w:rPr>
          <w:sz w:val="20"/>
        </w:rPr>
        <w:t>“[s]on</w:t>
      </w:r>
      <w:r>
        <w:rPr>
          <w:spacing w:val="-4"/>
          <w:sz w:val="20"/>
        </w:rPr>
        <w:t> </w:t>
      </w:r>
      <w:r>
        <w:rPr>
          <w:sz w:val="20"/>
        </w:rPr>
        <w:t>elementos</w:t>
      </w:r>
      <w:r>
        <w:rPr>
          <w:spacing w:val="-3"/>
          <w:sz w:val="20"/>
        </w:rPr>
        <w:t> </w:t>
      </w:r>
      <w:r>
        <w:rPr>
          <w:sz w:val="20"/>
        </w:rPr>
        <w:t>esenciales</w:t>
      </w:r>
      <w:r>
        <w:rPr>
          <w:spacing w:val="-6"/>
          <w:sz w:val="20"/>
        </w:rPr>
        <w:t> </w:t>
      </w:r>
      <w:r>
        <w:rPr>
          <w:sz w:val="20"/>
        </w:rPr>
        <w:t>de</w:t>
      </w:r>
      <w:r>
        <w:rPr>
          <w:spacing w:val="-6"/>
          <w:sz w:val="20"/>
        </w:rPr>
        <w:t> </w:t>
      </w:r>
      <w:r>
        <w:rPr>
          <w:sz w:val="20"/>
        </w:rPr>
        <w:t>la</w:t>
      </w:r>
      <w:r>
        <w:rPr>
          <w:spacing w:val="-5"/>
          <w:sz w:val="20"/>
        </w:rPr>
        <w:t> </w:t>
      </w:r>
      <w:r>
        <w:rPr>
          <w:sz w:val="20"/>
        </w:rPr>
        <w:t>democracia</w:t>
      </w:r>
      <w:r>
        <w:rPr>
          <w:spacing w:val="-2"/>
          <w:sz w:val="20"/>
        </w:rPr>
        <w:t> </w:t>
      </w:r>
      <w:r>
        <w:rPr>
          <w:sz w:val="20"/>
        </w:rPr>
        <w:t>representativa, entre otros, el respeto a los derechos humanos y las libertades fundamentales; el acceso al poder</w:t>
      </w:r>
      <w:r>
        <w:rPr>
          <w:spacing w:val="-18"/>
          <w:sz w:val="20"/>
        </w:rPr>
        <w:t> </w:t>
      </w:r>
      <w:r>
        <w:rPr>
          <w:sz w:val="20"/>
        </w:rPr>
        <w:t>y</w:t>
      </w:r>
      <w:r>
        <w:rPr>
          <w:spacing w:val="-18"/>
          <w:sz w:val="20"/>
        </w:rPr>
        <w:t> </w:t>
      </w:r>
      <w:r>
        <w:rPr>
          <w:sz w:val="20"/>
        </w:rPr>
        <w:t>su</w:t>
      </w:r>
      <w:r>
        <w:rPr>
          <w:spacing w:val="-17"/>
          <w:sz w:val="20"/>
        </w:rPr>
        <w:t> </w:t>
      </w:r>
      <w:r>
        <w:rPr>
          <w:sz w:val="20"/>
        </w:rPr>
        <w:t>ejercicio</w:t>
      </w:r>
      <w:r>
        <w:rPr>
          <w:spacing w:val="-18"/>
          <w:sz w:val="20"/>
        </w:rPr>
        <w:t> </w:t>
      </w:r>
      <w:r>
        <w:rPr>
          <w:sz w:val="20"/>
        </w:rPr>
        <w:t>con</w:t>
      </w:r>
      <w:r>
        <w:rPr>
          <w:spacing w:val="-17"/>
          <w:sz w:val="20"/>
        </w:rPr>
        <w:t> </w:t>
      </w:r>
      <w:r>
        <w:rPr>
          <w:sz w:val="20"/>
        </w:rPr>
        <w:t>sujeción</w:t>
      </w:r>
      <w:r>
        <w:rPr>
          <w:spacing w:val="-18"/>
          <w:sz w:val="20"/>
        </w:rPr>
        <w:t> </w:t>
      </w:r>
      <w:r>
        <w:rPr>
          <w:sz w:val="20"/>
        </w:rPr>
        <w:t>al</w:t>
      </w:r>
      <w:r>
        <w:rPr>
          <w:spacing w:val="-16"/>
          <w:sz w:val="20"/>
        </w:rPr>
        <w:t> </w:t>
      </w:r>
      <w:r>
        <w:rPr>
          <w:sz w:val="20"/>
        </w:rPr>
        <w:t>estado</w:t>
      </w:r>
      <w:r>
        <w:rPr>
          <w:spacing w:val="-17"/>
          <w:sz w:val="20"/>
        </w:rPr>
        <w:t> </w:t>
      </w:r>
      <w:r>
        <w:rPr>
          <w:sz w:val="20"/>
        </w:rPr>
        <w:t>de</w:t>
      </w:r>
      <w:r>
        <w:rPr>
          <w:spacing w:val="-18"/>
          <w:sz w:val="20"/>
        </w:rPr>
        <w:t> </w:t>
      </w:r>
      <w:r>
        <w:rPr>
          <w:sz w:val="20"/>
        </w:rPr>
        <w:t>derecho;</w:t>
      </w:r>
      <w:r>
        <w:rPr>
          <w:spacing w:val="-17"/>
          <w:sz w:val="20"/>
        </w:rPr>
        <w:t> </w:t>
      </w:r>
      <w:r>
        <w:rPr>
          <w:sz w:val="20"/>
        </w:rPr>
        <w:t>la</w:t>
      </w:r>
      <w:r>
        <w:rPr>
          <w:spacing w:val="-16"/>
          <w:sz w:val="20"/>
        </w:rPr>
        <w:t> </w:t>
      </w:r>
      <w:r>
        <w:rPr>
          <w:sz w:val="20"/>
        </w:rPr>
        <w:t>celebración</w:t>
      </w:r>
      <w:r>
        <w:rPr>
          <w:spacing w:val="-17"/>
          <w:sz w:val="20"/>
        </w:rPr>
        <w:t> </w:t>
      </w:r>
      <w:r>
        <w:rPr>
          <w:sz w:val="20"/>
        </w:rPr>
        <w:t>de</w:t>
      </w:r>
      <w:r>
        <w:rPr>
          <w:spacing w:val="-17"/>
          <w:sz w:val="20"/>
        </w:rPr>
        <w:t> </w:t>
      </w:r>
      <w:r>
        <w:rPr>
          <w:sz w:val="20"/>
        </w:rPr>
        <w:t>elecciones</w:t>
      </w:r>
      <w:r>
        <w:rPr>
          <w:spacing w:val="-18"/>
          <w:sz w:val="20"/>
        </w:rPr>
        <w:t> </w:t>
      </w:r>
      <w:r>
        <w:rPr>
          <w:sz w:val="20"/>
        </w:rPr>
        <w:t>periódicas, libres,</w:t>
      </w:r>
      <w:r>
        <w:rPr>
          <w:spacing w:val="-7"/>
          <w:sz w:val="20"/>
        </w:rPr>
        <w:t> </w:t>
      </w:r>
      <w:r>
        <w:rPr>
          <w:sz w:val="20"/>
        </w:rPr>
        <w:t>justas</w:t>
      </w:r>
      <w:r>
        <w:rPr>
          <w:spacing w:val="-7"/>
          <w:sz w:val="20"/>
        </w:rPr>
        <w:t> </w:t>
      </w:r>
      <w:r>
        <w:rPr>
          <w:sz w:val="20"/>
        </w:rPr>
        <w:t>y</w:t>
      </w:r>
      <w:r>
        <w:rPr>
          <w:spacing w:val="-7"/>
          <w:sz w:val="20"/>
        </w:rPr>
        <w:t> </w:t>
      </w:r>
      <w:r>
        <w:rPr>
          <w:sz w:val="20"/>
        </w:rPr>
        <w:t>basadas</w:t>
      </w:r>
      <w:r>
        <w:rPr>
          <w:spacing w:val="-5"/>
          <w:sz w:val="20"/>
        </w:rPr>
        <w:t> </w:t>
      </w:r>
      <w:r>
        <w:rPr>
          <w:sz w:val="20"/>
        </w:rPr>
        <w:t>en</w:t>
      </w:r>
      <w:r>
        <w:rPr>
          <w:spacing w:val="-5"/>
          <w:sz w:val="20"/>
        </w:rPr>
        <w:t> </w:t>
      </w:r>
      <w:r>
        <w:rPr>
          <w:sz w:val="20"/>
        </w:rPr>
        <w:t>el</w:t>
      </w:r>
      <w:r>
        <w:rPr>
          <w:spacing w:val="-6"/>
          <w:sz w:val="20"/>
        </w:rPr>
        <w:t> </w:t>
      </w:r>
      <w:r>
        <w:rPr>
          <w:sz w:val="20"/>
        </w:rPr>
        <w:t>sufragio</w:t>
      </w:r>
      <w:r>
        <w:rPr>
          <w:spacing w:val="-8"/>
          <w:sz w:val="20"/>
        </w:rPr>
        <w:t> </w:t>
      </w:r>
      <w:r>
        <w:rPr>
          <w:sz w:val="20"/>
        </w:rPr>
        <w:t>universal</w:t>
      </w:r>
      <w:r>
        <w:rPr>
          <w:spacing w:val="-4"/>
          <w:sz w:val="20"/>
        </w:rPr>
        <w:t> </w:t>
      </w:r>
      <w:r>
        <w:rPr>
          <w:sz w:val="20"/>
        </w:rPr>
        <w:t>y</w:t>
      </w:r>
      <w:r>
        <w:rPr>
          <w:spacing w:val="-7"/>
          <w:sz w:val="20"/>
        </w:rPr>
        <w:t> </w:t>
      </w:r>
      <w:r>
        <w:rPr>
          <w:sz w:val="20"/>
        </w:rPr>
        <w:t>secreto</w:t>
      </w:r>
      <w:r>
        <w:rPr>
          <w:spacing w:val="-5"/>
          <w:sz w:val="20"/>
        </w:rPr>
        <w:t> </w:t>
      </w:r>
      <w:r>
        <w:rPr>
          <w:sz w:val="20"/>
        </w:rPr>
        <w:t>como</w:t>
      </w:r>
      <w:r>
        <w:rPr>
          <w:spacing w:val="-5"/>
          <w:sz w:val="20"/>
        </w:rPr>
        <w:t> </w:t>
      </w:r>
      <w:r>
        <w:rPr>
          <w:sz w:val="20"/>
        </w:rPr>
        <w:t>expresión</w:t>
      </w:r>
      <w:r>
        <w:rPr>
          <w:spacing w:val="-5"/>
          <w:sz w:val="20"/>
        </w:rPr>
        <w:t> </w:t>
      </w:r>
      <w:r>
        <w:rPr>
          <w:sz w:val="20"/>
        </w:rPr>
        <w:t>de</w:t>
      </w:r>
      <w:r>
        <w:rPr>
          <w:spacing w:val="-8"/>
          <w:sz w:val="20"/>
        </w:rPr>
        <w:t> </w:t>
      </w:r>
      <w:r>
        <w:rPr>
          <w:sz w:val="20"/>
        </w:rPr>
        <w:t>la</w:t>
      </w:r>
      <w:r>
        <w:rPr>
          <w:spacing w:val="-6"/>
          <w:sz w:val="20"/>
        </w:rPr>
        <w:t> </w:t>
      </w:r>
      <w:r>
        <w:rPr>
          <w:sz w:val="20"/>
        </w:rPr>
        <w:t>soberanía</w:t>
      </w:r>
      <w:r>
        <w:rPr>
          <w:spacing w:val="-6"/>
          <w:sz w:val="20"/>
        </w:rPr>
        <w:t> </w:t>
      </w:r>
      <w:r>
        <w:rPr>
          <w:sz w:val="20"/>
        </w:rPr>
        <w:t>del pueblo; el régimen plural de partidos y organizaciones políticas; y la separación e independencia de los poderes públicos”</w:t>
      </w:r>
      <w:hyperlink w:history="true" w:anchor="_bookmark136">
        <w:r>
          <w:rPr>
            <w:position w:val="7"/>
            <w:sz w:val="13"/>
          </w:rPr>
          <w:t>106</w:t>
        </w:r>
      </w:hyperlink>
      <w:r>
        <w:rPr>
          <w:sz w:val="20"/>
        </w:rPr>
        <w:t>.</w:t>
      </w:r>
    </w:p>
    <w:p>
      <w:pPr>
        <w:pStyle w:val="BodyText"/>
        <w:spacing w:before="11"/>
        <w:rPr>
          <w:sz w:val="19"/>
        </w:rPr>
      </w:pPr>
    </w:p>
    <w:p>
      <w:pPr>
        <w:pStyle w:val="ListParagraph"/>
        <w:numPr>
          <w:ilvl w:val="0"/>
          <w:numId w:val="12"/>
        </w:numPr>
        <w:tabs>
          <w:tab w:pos="829" w:val="left" w:leader="none"/>
        </w:tabs>
        <w:spacing w:line="240" w:lineRule="auto" w:before="0" w:after="0"/>
        <w:ind w:left="120" w:right="197" w:hanging="1"/>
        <w:jc w:val="both"/>
        <w:rPr>
          <w:sz w:val="20"/>
        </w:rPr>
      </w:pPr>
      <w:r>
        <w:rPr>
          <w:sz w:val="20"/>
        </w:rPr>
        <w:t>En la misma línea, la vertiente colectiva de la libertad de expresión, como pilar fundamental</w:t>
      </w:r>
      <w:r>
        <w:rPr>
          <w:spacing w:val="-18"/>
          <w:sz w:val="20"/>
        </w:rPr>
        <w:t> </w:t>
      </w:r>
      <w:r>
        <w:rPr>
          <w:sz w:val="20"/>
        </w:rPr>
        <w:t>de</w:t>
      </w:r>
      <w:r>
        <w:rPr>
          <w:spacing w:val="-18"/>
          <w:sz w:val="20"/>
        </w:rPr>
        <w:t> </w:t>
      </w:r>
      <w:r>
        <w:rPr>
          <w:sz w:val="20"/>
        </w:rPr>
        <w:t>la</w:t>
      </w:r>
      <w:r>
        <w:rPr>
          <w:spacing w:val="-17"/>
          <w:sz w:val="20"/>
        </w:rPr>
        <w:t> </w:t>
      </w:r>
      <w:r>
        <w:rPr>
          <w:sz w:val="20"/>
        </w:rPr>
        <w:t>sociedad,</w:t>
      </w:r>
      <w:r>
        <w:rPr>
          <w:spacing w:val="-18"/>
          <w:sz w:val="20"/>
        </w:rPr>
        <w:t> </w:t>
      </w:r>
      <w:r>
        <w:rPr>
          <w:sz w:val="20"/>
        </w:rPr>
        <w:t>y</w:t>
      </w:r>
      <w:r>
        <w:rPr>
          <w:spacing w:val="-17"/>
          <w:sz w:val="20"/>
        </w:rPr>
        <w:t> </w:t>
      </w:r>
      <w:r>
        <w:rPr>
          <w:sz w:val="20"/>
        </w:rPr>
        <w:t>como</w:t>
      </w:r>
      <w:r>
        <w:rPr>
          <w:spacing w:val="-18"/>
          <w:sz w:val="20"/>
        </w:rPr>
        <w:t> </w:t>
      </w:r>
      <w:r>
        <w:rPr>
          <w:sz w:val="20"/>
        </w:rPr>
        <w:t>derecho</w:t>
      </w:r>
      <w:r>
        <w:rPr>
          <w:spacing w:val="-18"/>
          <w:sz w:val="20"/>
        </w:rPr>
        <w:t> </w:t>
      </w:r>
      <w:r>
        <w:rPr>
          <w:sz w:val="20"/>
        </w:rPr>
        <w:t>procedimental</w:t>
      </w:r>
      <w:r>
        <w:rPr>
          <w:spacing w:val="-17"/>
          <w:sz w:val="20"/>
        </w:rPr>
        <w:t> </w:t>
      </w:r>
      <w:r>
        <w:rPr>
          <w:sz w:val="20"/>
        </w:rPr>
        <w:t>para</w:t>
      </w:r>
      <w:r>
        <w:rPr>
          <w:spacing w:val="-18"/>
          <w:sz w:val="20"/>
        </w:rPr>
        <w:t> </w:t>
      </w:r>
      <w:r>
        <w:rPr>
          <w:sz w:val="20"/>
        </w:rPr>
        <w:t>el</w:t>
      </w:r>
      <w:r>
        <w:rPr>
          <w:spacing w:val="-17"/>
          <w:sz w:val="20"/>
        </w:rPr>
        <w:t> </w:t>
      </w:r>
      <w:r>
        <w:rPr>
          <w:sz w:val="20"/>
        </w:rPr>
        <w:t>ejercicio</w:t>
      </w:r>
      <w:r>
        <w:rPr>
          <w:spacing w:val="-18"/>
          <w:sz w:val="20"/>
        </w:rPr>
        <w:t> </w:t>
      </w:r>
      <w:r>
        <w:rPr>
          <w:sz w:val="20"/>
        </w:rPr>
        <w:t>de</w:t>
      </w:r>
      <w:r>
        <w:rPr>
          <w:spacing w:val="-17"/>
          <w:sz w:val="20"/>
        </w:rPr>
        <w:t> </w:t>
      </w:r>
      <w:r>
        <w:rPr>
          <w:sz w:val="20"/>
        </w:rPr>
        <w:t>la</w:t>
      </w:r>
      <w:r>
        <w:rPr>
          <w:spacing w:val="-18"/>
          <w:sz w:val="20"/>
        </w:rPr>
        <w:t> </w:t>
      </w:r>
      <w:r>
        <w:rPr>
          <w:sz w:val="20"/>
        </w:rPr>
        <w:t>participación pública, permite que por este medio, las personas puedan ejercer el control democrático de las gestiones estatales para poder cuestionar, indagar y considerar el cumplimiento de las funciones públicas. En ese sentido, posibilita que las personas puedan formar parte del proceso de toma de decisiones y que sus opiniones sean escuchadas. Así, el control democrático</w:t>
      </w:r>
      <w:r>
        <w:rPr>
          <w:spacing w:val="-14"/>
          <w:sz w:val="20"/>
        </w:rPr>
        <w:t> </w:t>
      </w:r>
      <w:r>
        <w:rPr>
          <w:sz w:val="20"/>
        </w:rPr>
        <w:t>por</w:t>
      </w:r>
      <w:r>
        <w:rPr>
          <w:spacing w:val="-11"/>
          <w:sz w:val="20"/>
        </w:rPr>
        <w:t> </w:t>
      </w:r>
      <w:r>
        <w:rPr>
          <w:sz w:val="20"/>
        </w:rPr>
        <w:t>parte</w:t>
      </w:r>
      <w:r>
        <w:rPr>
          <w:spacing w:val="-14"/>
          <w:sz w:val="20"/>
        </w:rPr>
        <w:t> </w:t>
      </w:r>
      <w:r>
        <w:rPr>
          <w:sz w:val="20"/>
        </w:rPr>
        <w:t>de</w:t>
      </w:r>
      <w:r>
        <w:rPr>
          <w:spacing w:val="-14"/>
          <w:sz w:val="20"/>
        </w:rPr>
        <w:t> </w:t>
      </w:r>
      <w:r>
        <w:rPr>
          <w:sz w:val="20"/>
        </w:rPr>
        <w:t>la</w:t>
      </w:r>
      <w:r>
        <w:rPr>
          <w:spacing w:val="-10"/>
          <w:sz w:val="20"/>
        </w:rPr>
        <w:t> </w:t>
      </w:r>
      <w:r>
        <w:rPr>
          <w:sz w:val="20"/>
        </w:rPr>
        <w:t>sociedad,</w:t>
      </w:r>
      <w:r>
        <w:rPr>
          <w:spacing w:val="-13"/>
          <w:sz w:val="20"/>
        </w:rPr>
        <w:t> </w:t>
      </w:r>
      <w:r>
        <w:rPr>
          <w:sz w:val="20"/>
        </w:rPr>
        <w:t>a</w:t>
      </w:r>
      <w:r>
        <w:rPr>
          <w:spacing w:val="-12"/>
          <w:sz w:val="20"/>
        </w:rPr>
        <w:t> </w:t>
      </w:r>
      <w:r>
        <w:rPr>
          <w:sz w:val="20"/>
        </w:rPr>
        <w:t>través</w:t>
      </w:r>
      <w:r>
        <w:rPr>
          <w:spacing w:val="-11"/>
          <w:sz w:val="20"/>
        </w:rPr>
        <w:t> </w:t>
      </w:r>
      <w:r>
        <w:rPr>
          <w:sz w:val="20"/>
        </w:rPr>
        <w:t>de</w:t>
      </w:r>
      <w:r>
        <w:rPr>
          <w:spacing w:val="-14"/>
          <w:sz w:val="20"/>
        </w:rPr>
        <w:t> </w:t>
      </w:r>
      <w:r>
        <w:rPr>
          <w:sz w:val="20"/>
        </w:rPr>
        <w:t>la</w:t>
      </w:r>
      <w:r>
        <w:rPr>
          <w:spacing w:val="-10"/>
          <w:sz w:val="20"/>
        </w:rPr>
        <w:t> </w:t>
      </w:r>
      <w:r>
        <w:rPr>
          <w:sz w:val="20"/>
        </w:rPr>
        <w:t>opinión</w:t>
      </w:r>
      <w:r>
        <w:rPr>
          <w:spacing w:val="-12"/>
          <w:sz w:val="20"/>
        </w:rPr>
        <w:t> </w:t>
      </w:r>
      <w:r>
        <w:rPr>
          <w:sz w:val="20"/>
        </w:rPr>
        <w:t>pública,</w:t>
      </w:r>
      <w:r>
        <w:rPr>
          <w:spacing w:val="-11"/>
          <w:sz w:val="20"/>
        </w:rPr>
        <w:t> </w:t>
      </w:r>
      <w:r>
        <w:rPr>
          <w:sz w:val="20"/>
        </w:rPr>
        <w:t>fomenta</w:t>
      </w:r>
      <w:r>
        <w:rPr>
          <w:spacing w:val="-13"/>
          <w:sz w:val="20"/>
        </w:rPr>
        <w:t> </w:t>
      </w:r>
      <w:r>
        <w:rPr>
          <w:sz w:val="20"/>
        </w:rPr>
        <w:t>la</w:t>
      </w:r>
      <w:r>
        <w:rPr>
          <w:spacing w:val="-12"/>
          <w:sz w:val="20"/>
        </w:rPr>
        <w:t> </w:t>
      </w:r>
      <w:r>
        <w:rPr>
          <w:sz w:val="20"/>
        </w:rPr>
        <w:t>transparencia </w:t>
      </w:r>
      <w:r>
        <w:rPr>
          <w:spacing w:val="-2"/>
          <w:sz w:val="20"/>
        </w:rPr>
        <w:t>de</w:t>
      </w:r>
      <w:r>
        <w:rPr>
          <w:spacing w:val="-9"/>
          <w:sz w:val="20"/>
        </w:rPr>
        <w:t> </w:t>
      </w:r>
      <w:r>
        <w:rPr>
          <w:spacing w:val="-2"/>
          <w:sz w:val="20"/>
        </w:rPr>
        <w:t>las</w:t>
      </w:r>
      <w:r>
        <w:rPr>
          <w:spacing w:val="-9"/>
          <w:sz w:val="20"/>
        </w:rPr>
        <w:t> </w:t>
      </w:r>
      <w:r>
        <w:rPr>
          <w:spacing w:val="-2"/>
          <w:sz w:val="20"/>
        </w:rPr>
        <w:t>actividades</w:t>
      </w:r>
      <w:r>
        <w:rPr>
          <w:spacing w:val="-9"/>
          <w:sz w:val="20"/>
        </w:rPr>
        <w:t> </w:t>
      </w:r>
      <w:r>
        <w:rPr>
          <w:spacing w:val="-2"/>
          <w:sz w:val="20"/>
        </w:rPr>
        <w:t>estatales</w:t>
      </w:r>
      <w:r>
        <w:rPr>
          <w:spacing w:val="-9"/>
          <w:sz w:val="20"/>
        </w:rPr>
        <w:t> </w:t>
      </w:r>
      <w:r>
        <w:rPr>
          <w:spacing w:val="-2"/>
          <w:sz w:val="20"/>
        </w:rPr>
        <w:t>y</w:t>
      </w:r>
      <w:r>
        <w:rPr>
          <w:spacing w:val="-6"/>
          <w:sz w:val="20"/>
        </w:rPr>
        <w:t> </w:t>
      </w:r>
      <w:r>
        <w:rPr>
          <w:spacing w:val="-2"/>
          <w:sz w:val="20"/>
        </w:rPr>
        <w:t>promueve</w:t>
      </w:r>
      <w:r>
        <w:rPr>
          <w:spacing w:val="-9"/>
          <w:sz w:val="20"/>
        </w:rPr>
        <w:t> </w:t>
      </w:r>
      <w:r>
        <w:rPr>
          <w:spacing w:val="-2"/>
          <w:sz w:val="20"/>
        </w:rPr>
        <w:t>la</w:t>
      </w:r>
      <w:r>
        <w:rPr>
          <w:spacing w:val="-5"/>
          <w:sz w:val="20"/>
        </w:rPr>
        <w:t> </w:t>
      </w:r>
      <w:r>
        <w:rPr>
          <w:spacing w:val="-2"/>
          <w:sz w:val="20"/>
        </w:rPr>
        <w:t>responsabilidad</w:t>
      </w:r>
      <w:r>
        <w:rPr>
          <w:spacing w:val="-7"/>
          <w:sz w:val="20"/>
        </w:rPr>
        <w:t> </w:t>
      </w:r>
      <w:r>
        <w:rPr>
          <w:spacing w:val="-2"/>
          <w:sz w:val="20"/>
        </w:rPr>
        <w:t>de</w:t>
      </w:r>
      <w:r>
        <w:rPr>
          <w:spacing w:val="-9"/>
          <w:sz w:val="20"/>
        </w:rPr>
        <w:t> </w:t>
      </w:r>
      <w:r>
        <w:rPr>
          <w:spacing w:val="-2"/>
          <w:sz w:val="20"/>
        </w:rPr>
        <w:t>los</w:t>
      </w:r>
      <w:r>
        <w:rPr>
          <w:spacing w:val="-6"/>
          <w:sz w:val="20"/>
        </w:rPr>
        <w:t> </w:t>
      </w:r>
      <w:r>
        <w:rPr>
          <w:spacing w:val="-2"/>
          <w:sz w:val="20"/>
        </w:rPr>
        <w:t>funcionarios</w:t>
      </w:r>
      <w:r>
        <w:rPr>
          <w:spacing w:val="-6"/>
          <w:sz w:val="20"/>
        </w:rPr>
        <w:t> </w:t>
      </w:r>
      <w:r>
        <w:rPr>
          <w:spacing w:val="-2"/>
          <w:sz w:val="20"/>
        </w:rPr>
        <w:t>sobre</w:t>
      </w:r>
      <w:r>
        <w:rPr>
          <w:spacing w:val="-9"/>
          <w:sz w:val="20"/>
        </w:rPr>
        <w:t> </w:t>
      </w:r>
      <w:r>
        <w:rPr>
          <w:spacing w:val="-2"/>
          <w:sz w:val="20"/>
        </w:rPr>
        <w:t>su</w:t>
      </w:r>
      <w:r>
        <w:rPr>
          <w:spacing w:val="-7"/>
          <w:sz w:val="20"/>
        </w:rPr>
        <w:t> </w:t>
      </w:r>
      <w:r>
        <w:rPr>
          <w:spacing w:val="-2"/>
          <w:sz w:val="20"/>
        </w:rPr>
        <w:t>gestión </w:t>
      </w:r>
      <w:r>
        <w:rPr>
          <w:sz w:val="20"/>
        </w:rPr>
        <w:t>pública</w:t>
      </w:r>
      <w:hyperlink w:history="true" w:anchor="_bookmark137">
        <w:r>
          <w:rPr>
            <w:position w:val="7"/>
            <w:sz w:val="13"/>
          </w:rPr>
          <w:t>107</w:t>
        </w:r>
      </w:hyperlink>
      <w:r>
        <w:rPr>
          <w:sz w:val="20"/>
        </w:rPr>
        <w:t>. Por ello, los Estados deben abstenerse de realizar conductas que afecten los derechos</w:t>
      </w:r>
      <w:r>
        <w:rPr>
          <w:spacing w:val="-12"/>
          <w:sz w:val="20"/>
        </w:rPr>
        <w:t> </w:t>
      </w:r>
      <w:r>
        <w:rPr>
          <w:sz w:val="20"/>
        </w:rPr>
        <w:t>humanos,</w:t>
      </w:r>
      <w:r>
        <w:rPr>
          <w:spacing w:val="-9"/>
          <w:sz w:val="20"/>
        </w:rPr>
        <w:t> </w:t>
      </w:r>
      <w:r>
        <w:rPr>
          <w:sz w:val="20"/>
        </w:rPr>
        <w:t>como</w:t>
      </w:r>
      <w:r>
        <w:rPr>
          <w:spacing w:val="-14"/>
          <w:sz w:val="20"/>
        </w:rPr>
        <w:t> </w:t>
      </w:r>
      <w:r>
        <w:rPr>
          <w:sz w:val="20"/>
        </w:rPr>
        <w:t>lo</w:t>
      </w:r>
      <w:r>
        <w:rPr>
          <w:spacing w:val="-12"/>
          <w:sz w:val="20"/>
        </w:rPr>
        <w:t> </w:t>
      </w:r>
      <w:r>
        <w:rPr>
          <w:sz w:val="20"/>
        </w:rPr>
        <w:t>es</w:t>
      </w:r>
      <w:r>
        <w:rPr>
          <w:spacing w:val="-12"/>
          <w:sz w:val="20"/>
        </w:rPr>
        <w:t> </w:t>
      </w:r>
      <w:r>
        <w:rPr>
          <w:sz w:val="20"/>
        </w:rPr>
        <w:t>el</w:t>
      </w:r>
      <w:r>
        <w:rPr>
          <w:spacing w:val="-11"/>
          <w:sz w:val="20"/>
        </w:rPr>
        <w:t> </w:t>
      </w:r>
      <w:r>
        <w:rPr>
          <w:sz w:val="20"/>
        </w:rPr>
        <w:t>someter</w:t>
      </w:r>
      <w:r>
        <w:rPr>
          <w:spacing w:val="-12"/>
          <w:sz w:val="20"/>
        </w:rPr>
        <w:t> </w:t>
      </w:r>
      <w:r>
        <w:rPr>
          <w:sz w:val="20"/>
        </w:rPr>
        <w:t>a</w:t>
      </w:r>
      <w:r>
        <w:rPr>
          <w:spacing w:val="-11"/>
          <w:sz w:val="20"/>
        </w:rPr>
        <w:t> </w:t>
      </w:r>
      <w:r>
        <w:rPr>
          <w:sz w:val="20"/>
        </w:rPr>
        <w:t>las</w:t>
      </w:r>
      <w:r>
        <w:rPr>
          <w:spacing w:val="-10"/>
          <w:sz w:val="20"/>
        </w:rPr>
        <w:t> </w:t>
      </w:r>
      <w:r>
        <w:rPr>
          <w:sz w:val="20"/>
        </w:rPr>
        <w:t>personas</w:t>
      </w:r>
      <w:r>
        <w:rPr>
          <w:spacing w:val="-12"/>
          <w:sz w:val="20"/>
        </w:rPr>
        <w:t> </w:t>
      </w:r>
      <w:r>
        <w:rPr>
          <w:sz w:val="20"/>
        </w:rPr>
        <w:t>a</w:t>
      </w:r>
      <w:r>
        <w:rPr>
          <w:spacing w:val="-11"/>
          <w:sz w:val="20"/>
        </w:rPr>
        <w:t> </w:t>
      </w:r>
      <w:r>
        <w:rPr>
          <w:sz w:val="20"/>
        </w:rPr>
        <w:t>procesos</w:t>
      </w:r>
      <w:r>
        <w:rPr>
          <w:spacing w:val="-13"/>
          <w:sz w:val="20"/>
        </w:rPr>
        <w:t> </w:t>
      </w:r>
      <w:r>
        <w:rPr>
          <w:sz w:val="20"/>
        </w:rPr>
        <w:t>penales</w:t>
      </w:r>
      <w:r>
        <w:rPr>
          <w:spacing w:val="-12"/>
          <w:sz w:val="20"/>
        </w:rPr>
        <w:t> </w:t>
      </w:r>
      <w:r>
        <w:rPr>
          <w:sz w:val="20"/>
        </w:rPr>
        <w:t>sin</w:t>
      </w:r>
      <w:r>
        <w:rPr>
          <w:spacing w:val="-13"/>
          <w:sz w:val="20"/>
        </w:rPr>
        <w:t> </w:t>
      </w:r>
      <w:r>
        <w:rPr>
          <w:sz w:val="20"/>
        </w:rPr>
        <w:t>garantías</w:t>
      </w:r>
      <w:r>
        <w:rPr>
          <w:spacing w:val="-12"/>
          <w:sz w:val="20"/>
        </w:rPr>
        <w:t> </w:t>
      </w:r>
      <w:r>
        <w:rPr>
          <w:sz w:val="20"/>
        </w:rPr>
        <w:t>del debido proceso, o la realización de actos directos o indirectos que constituyan restricciones indebidas a la libertad de expresión</w:t>
      </w:r>
      <w:hyperlink w:history="true" w:anchor="_bookmark138">
        <w:r>
          <w:rPr>
            <w:position w:val="7"/>
            <w:sz w:val="13"/>
          </w:rPr>
          <w:t>108</w:t>
        </w:r>
      </w:hyperlink>
      <w:r>
        <w:rPr>
          <w:sz w:val="20"/>
        </w:rPr>
        <w:t>.</w:t>
      </w:r>
    </w:p>
    <w:p>
      <w:pPr>
        <w:pStyle w:val="BodyText"/>
      </w:pPr>
    </w:p>
    <w:p>
      <w:pPr>
        <w:pStyle w:val="BodyText"/>
      </w:pPr>
    </w:p>
    <w:p>
      <w:pPr>
        <w:pStyle w:val="BodyText"/>
        <w:spacing w:before="5"/>
        <w:rPr>
          <w:sz w:val="15"/>
        </w:rPr>
      </w:pPr>
      <w:r>
        <w:rPr/>
        <w:pict>
          <v:rect style="position:absolute;margin-left:72pt;margin-top:10.569135pt;width:144pt;height:.599pt;mso-position-horizontal-relative:page;mso-position-vertical-relative:paragraph;z-index:-15715328;mso-wrap-distance-left:0;mso-wrap-distance-right:0" id="docshape28" filled="true" fillcolor="#000000" stroked="false">
            <v:fill type="solid"/>
            <w10:wrap type="topAndBottom"/>
          </v:rect>
        </w:pict>
      </w:r>
    </w:p>
    <w:p>
      <w:pPr>
        <w:spacing w:before="98"/>
        <w:ind w:left="119" w:right="195" w:firstLine="0"/>
        <w:jc w:val="both"/>
        <w:rPr>
          <w:sz w:val="16"/>
        </w:rPr>
      </w:pPr>
      <w:bookmarkStart w:name="_bookmark132" w:id="164"/>
      <w:bookmarkEnd w:id="164"/>
      <w:r>
        <w:rPr/>
      </w:r>
      <w:r>
        <w:rPr>
          <w:sz w:val="16"/>
          <w:vertAlign w:val="superscript"/>
        </w:rPr>
        <w:t>102</w:t>
      </w:r>
      <w:r>
        <w:rPr>
          <w:spacing w:val="80"/>
          <w:sz w:val="16"/>
          <w:vertAlign w:val="baseline"/>
        </w:rPr>
        <w:t>  </w:t>
      </w:r>
      <w:r>
        <w:rPr>
          <w:i/>
          <w:sz w:val="16"/>
          <w:vertAlign w:val="baseline"/>
        </w:rPr>
        <w:t>Cfr.</w:t>
      </w:r>
      <w:r>
        <w:rPr>
          <w:i/>
          <w:spacing w:val="40"/>
          <w:sz w:val="16"/>
          <w:vertAlign w:val="baseline"/>
        </w:rPr>
        <w:t> </w:t>
      </w:r>
      <w:r>
        <w:rPr>
          <w:i/>
          <w:sz w:val="16"/>
          <w:vertAlign w:val="baseline"/>
        </w:rPr>
        <w:t>La Colegiación Obligatoria</w:t>
      </w:r>
      <w:r>
        <w:rPr>
          <w:i/>
          <w:spacing w:val="40"/>
          <w:sz w:val="16"/>
          <w:vertAlign w:val="baseline"/>
        </w:rPr>
        <w:t> </w:t>
      </w:r>
      <w:r>
        <w:rPr>
          <w:i/>
          <w:sz w:val="16"/>
          <w:vertAlign w:val="baseline"/>
        </w:rPr>
        <w:t>de</w:t>
      </w:r>
      <w:r>
        <w:rPr>
          <w:i/>
          <w:spacing w:val="40"/>
          <w:sz w:val="16"/>
          <w:vertAlign w:val="baseline"/>
        </w:rPr>
        <w:t> </w:t>
      </w:r>
      <w:r>
        <w:rPr>
          <w:i/>
          <w:sz w:val="16"/>
          <w:vertAlign w:val="baseline"/>
        </w:rPr>
        <w:t>Periodistas (Arts. 13 y 29 Convención</w:t>
      </w:r>
      <w:r>
        <w:rPr>
          <w:i/>
          <w:spacing w:val="40"/>
          <w:sz w:val="16"/>
          <w:vertAlign w:val="baseline"/>
        </w:rPr>
        <w:t> </w:t>
      </w:r>
      <w:r>
        <w:rPr>
          <w:i/>
          <w:sz w:val="16"/>
          <w:vertAlign w:val="baseline"/>
        </w:rPr>
        <w:t>Americana</w:t>
      </w:r>
      <w:r>
        <w:rPr>
          <w:i/>
          <w:spacing w:val="40"/>
          <w:sz w:val="16"/>
          <w:vertAlign w:val="baseline"/>
        </w:rPr>
        <w:t> </w:t>
      </w:r>
      <w:r>
        <w:rPr>
          <w:i/>
          <w:sz w:val="16"/>
          <w:vertAlign w:val="baseline"/>
        </w:rPr>
        <w:t>sobre derechos</w:t>
      </w:r>
      <w:r>
        <w:rPr>
          <w:i/>
          <w:sz w:val="16"/>
          <w:vertAlign w:val="baseline"/>
        </w:rPr>
        <w:t> humanos). Opinión Consultiva</w:t>
      </w:r>
      <w:r>
        <w:rPr>
          <w:i/>
          <w:spacing w:val="-1"/>
          <w:sz w:val="16"/>
          <w:vertAlign w:val="baseline"/>
        </w:rPr>
        <w:t> </w:t>
      </w:r>
      <w:r>
        <w:rPr>
          <w:i/>
          <w:sz w:val="16"/>
          <w:vertAlign w:val="baseline"/>
        </w:rPr>
        <w:t>OC-5/85 </w:t>
      </w:r>
      <w:r>
        <w:rPr>
          <w:sz w:val="16"/>
          <w:vertAlign w:val="baseline"/>
        </w:rPr>
        <w:t>del</w:t>
      </w:r>
      <w:r>
        <w:rPr>
          <w:spacing w:val="-1"/>
          <w:sz w:val="16"/>
          <w:vertAlign w:val="baseline"/>
        </w:rPr>
        <w:t> </w:t>
      </w:r>
      <w:r>
        <w:rPr>
          <w:sz w:val="16"/>
          <w:vertAlign w:val="baseline"/>
        </w:rPr>
        <w:t>13</w:t>
      </w:r>
      <w:r>
        <w:rPr>
          <w:spacing w:val="-2"/>
          <w:sz w:val="16"/>
          <w:vertAlign w:val="baseline"/>
        </w:rPr>
        <w:t> </w:t>
      </w:r>
      <w:r>
        <w:rPr>
          <w:sz w:val="16"/>
          <w:vertAlign w:val="baseline"/>
        </w:rPr>
        <w:t>de noviembre de 1985.</w:t>
      </w:r>
      <w:r>
        <w:rPr>
          <w:spacing w:val="-1"/>
          <w:sz w:val="16"/>
          <w:vertAlign w:val="baseline"/>
        </w:rPr>
        <w:t> </w:t>
      </w:r>
      <w:r>
        <w:rPr>
          <w:sz w:val="16"/>
          <w:vertAlign w:val="baseline"/>
        </w:rPr>
        <w:t>Serie A No.</w:t>
      </w:r>
      <w:r>
        <w:rPr>
          <w:spacing w:val="-1"/>
          <w:sz w:val="16"/>
          <w:vertAlign w:val="baseline"/>
        </w:rPr>
        <w:t> </w:t>
      </w:r>
      <w:r>
        <w:rPr>
          <w:sz w:val="16"/>
          <w:vertAlign w:val="baseline"/>
        </w:rPr>
        <w:t>5,</w:t>
      </w:r>
      <w:r>
        <w:rPr>
          <w:spacing w:val="-1"/>
          <w:sz w:val="16"/>
          <w:vertAlign w:val="baseline"/>
        </w:rPr>
        <w:t> </w:t>
      </w:r>
      <w:r>
        <w:rPr>
          <w:sz w:val="16"/>
          <w:vertAlign w:val="baseline"/>
        </w:rPr>
        <w:t>párr. 70,</w:t>
      </w:r>
      <w:r>
        <w:rPr>
          <w:spacing w:val="-1"/>
          <w:sz w:val="16"/>
          <w:vertAlign w:val="baseline"/>
        </w:rPr>
        <w:t> </w:t>
      </w:r>
      <w:r>
        <w:rPr>
          <w:sz w:val="16"/>
          <w:vertAlign w:val="baseline"/>
        </w:rPr>
        <w:t>y </w:t>
      </w:r>
      <w:r>
        <w:rPr>
          <w:i/>
          <w:sz w:val="16"/>
          <w:vertAlign w:val="baseline"/>
        </w:rPr>
        <w:t>Caso</w:t>
      </w:r>
      <w:r>
        <w:rPr>
          <w:i/>
          <w:spacing w:val="-2"/>
          <w:sz w:val="16"/>
          <w:vertAlign w:val="baseline"/>
        </w:rPr>
        <w:t> </w:t>
      </w:r>
      <w:r>
        <w:rPr>
          <w:i/>
          <w:sz w:val="16"/>
          <w:vertAlign w:val="baseline"/>
        </w:rPr>
        <w:t>Moya</w:t>
      </w:r>
      <w:r>
        <w:rPr>
          <w:i/>
          <w:spacing w:val="-1"/>
          <w:sz w:val="16"/>
          <w:vertAlign w:val="baseline"/>
        </w:rPr>
        <w:t> </w:t>
      </w:r>
      <w:r>
        <w:rPr>
          <w:i/>
          <w:sz w:val="16"/>
          <w:vertAlign w:val="baseline"/>
        </w:rPr>
        <w:t>Chacón</w:t>
      </w:r>
      <w:r>
        <w:rPr>
          <w:i/>
          <w:sz w:val="16"/>
          <w:vertAlign w:val="baseline"/>
        </w:rPr>
        <w:t> y otros Vs. Costa Rica, supra</w:t>
      </w:r>
      <w:r>
        <w:rPr>
          <w:sz w:val="16"/>
          <w:vertAlign w:val="baseline"/>
        </w:rPr>
        <w:t>, párr. 63.</w:t>
      </w:r>
    </w:p>
    <w:p>
      <w:pPr>
        <w:spacing w:before="0"/>
        <w:ind w:left="119" w:right="193" w:firstLine="0"/>
        <w:jc w:val="both"/>
        <w:rPr>
          <w:sz w:val="16"/>
        </w:rPr>
      </w:pPr>
      <w:bookmarkStart w:name="_bookmark133" w:id="165"/>
      <w:bookmarkEnd w:id="165"/>
      <w:r>
        <w:rPr/>
      </w:r>
      <w:r>
        <w:rPr>
          <w:sz w:val="16"/>
          <w:vertAlign w:val="superscript"/>
        </w:rPr>
        <w:t>103</w:t>
      </w:r>
      <w:r>
        <w:rPr>
          <w:spacing w:val="80"/>
          <w:sz w:val="16"/>
          <w:vertAlign w:val="baseline"/>
        </w:rPr>
        <w:t>  </w:t>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"La</w:t>
      </w:r>
      <w:r>
        <w:rPr>
          <w:i/>
          <w:spacing w:val="-6"/>
          <w:sz w:val="16"/>
          <w:vertAlign w:val="baseline"/>
        </w:rPr>
        <w:t> </w:t>
      </w:r>
      <w:r>
        <w:rPr>
          <w:i/>
          <w:sz w:val="16"/>
          <w:vertAlign w:val="baseline"/>
        </w:rPr>
        <w:t>Última</w:t>
      </w:r>
      <w:r>
        <w:rPr>
          <w:i/>
          <w:spacing w:val="-3"/>
          <w:sz w:val="16"/>
          <w:vertAlign w:val="baseline"/>
        </w:rPr>
        <w:t> </w:t>
      </w:r>
      <w:r>
        <w:rPr>
          <w:i/>
          <w:sz w:val="16"/>
          <w:vertAlign w:val="baseline"/>
        </w:rPr>
        <w:t>Tentación</w:t>
      </w:r>
      <w:r>
        <w:rPr>
          <w:i/>
          <w:spacing w:val="-3"/>
          <w:sz w:val="16"/>
          <w:vertAlign w:val="baseline"/>
        </w:rPr>
        <w:t> </w:t>
      </w:r>
      <w:r>
        <w:rPr>
          <w:i/>
          <w:sz w:val="16"/>
          <w:vertAlign w:val="baseline"/>
        </w:rPr>
        <w:t>de</w:t>
      </w:r>
      <w:r>
        <w:rPr>
          <w:i/>
          <w:spacing w:val="-5"/>
          <w:sz w:val="16"/>
          <w:vertAlign w:val="baseline"/>
        </w:rPr>
        <w:t> </w:t>
      </w:r>
      <w:r>
        <w:rPr>
          <w:i/>
          <w:sz w:val="16"/>
          <w:vertAlign w:val="baseline"/>
        </w:rPr>
        <w:t>Cristo"</w:t>
      </w:r>
      <w:r>
        <w:rPr>
          <w:i/>
          <w:spacing w:val="-4"/>
          <w:sz w:val="16"/>
          <w:vertAlign w:val="baseline"/>
        </w:rPr>
        <w:t> </w:t>
      </w:r>
      <w:r>
        <w:rPr>
          <w:i/>
          <w:sz w:val="16"/>
          <w:vertAlign w:val="baseline"/>
        </w:rPr>
        <w:t>(Olmedo</w:t>
      </w:r>
      <w:r>
        <w:rPr>
          <w:i/>
          <w:spacing w:val="-4"/>
          <w:sz w:val="16"/>
          <w:vertAlign w:val="baseline"/>
        </w:rPr>
        <w:t> </w:t>
      </w:r>
      <w:r>
        <w:rPr>
          <w:i/>
          <w:sz w:val="16"/>
          <w:vertAlign w:val="baseline"/>
        </w:rPr>
        <w:t>Bustos</w:t>
      </w:r>
      <w:r>
        <w:rPr>
          <w:i/>
          <w:spacing w:val="-5"/>
          <w:sz w:val="16"/>
          <w:vertAlign w:val="baseline"/>
        </w:rPr>
        <w:t> </w:t>
      </w:r>
      <w:r>
        <w:rPr>
          <w:i/>
          <w:sz w:val="16"/>
          <w:vertAlign w:val="baseline"/>
        </w:rPr>
        <w:t>y</w:t>
      </w:r>
      <w:r>
        <w:rPr>
          <w:i/>
          <w:spacing w:val="-4"/>
          <w:sz w:val="16"/>
          <w:vertAlign w:val="baseline"/>
        </w:rPr>
        <w:t> </w:t>
      </w:r>
      <w:r>
        <w:rPr>
          <w:i/>
          <w:sz w:val="16"/>
          <w:vertAlign w:val="baseline"/>
        </w:rPr>
        <w:t>otros)</w:t>
      </w:r>
      <w:r>
        <w:rPr>
          <w:i/>
          <w:spacing w:val="-6"/>
          <w:sz w:val="16"/>
          <w:vertAlign w:val="baseline"/>
        </w:rPr>
        <w:t> </w:t>
      </w:r>
      <w:r>
        <w:rPr>
          <w:i/>
          <w:sz w:val="16"/>
          <w:vertAlign w:val="baseline"/>
        </w:rPr>
        <w:t>Vs.</w:t>
      </w:r>
      <w:r>
        <w:rPr>
          <w:i/>
          <w:spacing w:val="-6"/>
          <w:sz w:val="16"/>
          <w:vertAlign w:val="baseline"/>
        </w:rPr>
        <w:t> </w:t>
      </w:r>
      <w:r>
        <w:rPr>
          <w:i/>
          <w:sz w:val="16"/>
          <w:vertAlign w:val="baseline"/>
        </w:rPr>
        <w:t>Chile.</w:t>
      </w:r>
      <w:r>
        <w:rPr>
          <w:i/>
          <w:spacing w:val="-3"/>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4"/>
          <w:sz w:val="16"/>
          <w:vertAlign w:val="baseline"/>
        </w:rPr>
        <w:t> </w:t>
      </w:r>
      <w:r>
        <w:rPr>
          <w:i/>
          <w:sz w:val="16"/>
          <w:vertAlign w:val="baseline"/>
        </w:rPr>
        <w:t>Costas.</w:t>
      </w:r>
      <w:r>
        <w:rPr>
          <w:i/>
          <w:sz w:val="16"/>
          <w:vertAlign w:val="baseline"/>
        </w:rPr>
        <w:t> </w:t>
      </w:r>
      <w:r>
        <w:rPr>
          <w:sz w:val="16"/>
          <w:vertAlign w:val="baseline"/>
        </w:rPr>
        <w:t>Sentencia de 5 de febrero de 2001. Serie C No. 73, párr. 69, y </w:t>
      </w:r>
      <w:r>
        <w:rPr>
          <w:i/>
          <w:sz w:val="16"/>
          <w:vertAlign w:val="baseline"/>
        </w:rPr>
        <w:t>Caso Palacio Urrutia y otros Vs. Ecuador. Fondo,</w:t>
      </w:r>
      <w:r>
        <w:rPr>
          <w:i/>
          <w:sz w:val="16"/>
          <w:vertAlign w:val="baseline"/>
        </w:rPr>
        <w:t> Reparaciones y Costas. </w:t>
      </w:r>
      <w:r>
        <w:rPr>
          <w:sz w:val="16"/>
          <w:vertAlign w:val="baseline"/>
        </w:rPr>
        <w:t>Sentencia de 24 de noviembre de 2021. Serie C No. 446, párr. 87.</w:t>
      </w:r>
    </w:p>
    <w:p>
      <w:pPr>
        <w:spacing w:before="0"/>
        <w:ind w:left="119" w:right="195" w:firstLine="0"/>
        <w:jc w:val="both"/>
        <w:rPr>
          <w:sz w:val="16"/>
        </w:rPr>
      </w:pPr>
      <w:bookmarkStart w:name="_bookmark134" w:id="166"/>
      <w:bookmarkEnd w:id="166"/>
      <w:r>
        <w:rPr/>
      </w:r>
      <w:r>
        <w:rPr>
          <w:sz w:val="16"/>
          <w:vertAlign w:val="superscript"/>
        </w:rPr>
        <w:t>104</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Caso Herrera</w:t>
      </w:r>
      <w:r>
        <w:rPr>
          <w:i/>
          <w:spacing w:val="-1"/>
          <w:sz w:val="16"/>
          <w:vertAlign w:val="baseline"/>
        </w:rPr>
        <w:t> </w:t>
      </w:r>
      <w:r>
        <w:rPr>
          <w:i/>
          <w:sz w:val="16"/>
          <w:vertAlign w:val="baseline"/>
        </w:rPr>
        <w:t>Ulloa</w:t>
      </w:r>
      <w:r>
        <w:rPr>
          <w:i/>
          <w:spacing w:val="-3"/>
          <w:sz w:val="16"/>
          <w:vertAlign w:val="baseline"/>
        </w:rPr>
        <w:t> </w:t>
      </w:r>
      <w:r>
        <w:rPr>
          <w:i/>
          <w:sz w:val="16"/>
          <w:vertAlign w:val="baseline"/>
        </w:rPr>
        <w:t>Vs.</w:t>
      </w:r>
      <w:r>
        <w:rPr>
          <w:i/>
          <w:spacing w:val="-1"/>
          <w:sz w:val="16"/>
          <w:vertAlign w:val="baseline"/>
        </w:rPr>
        <w:t> </w:t>
      </w:r>
      <w:r>
        <w:rPr>
          <w:i/>
          <w:sz w:val="16"/>
          <w:vertAlign w:val="baseline"/>
        </w:rPr>
        <w:t>Costa</w:t>
      </w:r>
      <w:r>
        <w:rPr>
          <w:i/>
          <w:spacing w:val="-1"/>
          <w:sz w:val="16"/>
          <w:vertAlign w:val="baseline"/>
        </w:rPr>
        <w:t> </w:t>
      </w:r>
      <w:r>
        <w:rPr>
          <w:i/>
          <w:sz w:val="16"/>
          <w:vertAlign w:val="baseline"/>
        </w:rPr>
        <w:t>Rica.</w:t>
      </w:r>
      <w:r>
        <w:rPr>
          <w:i/>
          <w:spacing w:val="-1"/>
          <w:sz w:val="16"/>
          <w:vertAlign w:val="baseline"/>
        </w:rPr>
        <w:t> </w:t>
      </w:r>
      <w:r>
        <w:rPr>
          <w:i/>
          <w:sz w:val="16"/>
          <w:vertAlign w:val="baseline"/>
        </w:rPr>
        <w:t>Excepciones Preliminares,</w:t>
      </w:r>
      <w:r>
        <w:rPr>
          <w:i/>
          <w:spacing w:val="-3"/>
          <w:sz w:val="16"/>
          <w:vertAlign w:val="baseline"/>
        </w:rPr>
        <w:t> </w:t>
      </w:r>
      <w:r>
        <w:rPr>
          <w:i/>
          <w:sz w:val="16"/>
          <w:vertAlign w:val="baseline"/>
        </w:rPr>
        <w:t>Fondo,</w:t>
      </w:r>
      <w:r>
        <w:rPr>
          <w:i/>
          <w:spacing w:val="-3"/>
          <w:sz w:val="16"/>
          <w:vertAlign w:val="baseline"/>
        </w:rPr>
        <w:t> </w:t>
      </w:r>
      <w:r>
        <w:rPr>
          <w:i/>
          <w:sz w:val="16"/>
          <w:vertAlign w:val="baseline"/>
        </w:rPr>
        <w:t>Reparaciones y</w:t>
      </w:r>
      <w:r>
        <w:rPr>
          <w:i/>
          <w:spacing w:val="-2"/>
          <w:sz w:val="16"/>
          <w:vertAlign w:val="baseline"/>
        </w:rPr>
        <w:t> </w:t>
      </w:r>
      <w:r>
        <w:rPr>
          <w:i/>
          <w:sz w:val="16"/>
          <w:vertAlign w:val="baseline"/>
        </w:rPr>
        <w:t>Costas.</w:t>
      </w:r>
      <w:r>
        <w:rPr>
          <w:i/>
          <w:spacing w:val="-1"/>
          <w:sz w:val="16"/>
          <w:vertAlign w:val="baseline"/>
        </w:rPr>
        <w:t> </w:t>
      </w:r>
      <w:r>
        <w:rPr>
          <w:sz w:val="16"/>
          <w:vertAlign w:val="baseline"/>
        </w:rPr>
        <w:t>Sentencia </w:t>
      </w:r>
      <w:bookmarkStart w:name="_bookmark135" w:id="167"/>
      <w:bookmarkEnd w:id="167"/>
      <w:r>
        <w:rPr>
          <w:sz w:val="16"/>
          <w:vertAlign w:val="baseline"/>
        </w:rPr>
        <w:t>de</w:t>
      </w:r>
      <w:r>
        <w:rPr>
          <w:sz w:val="16"/>
          <w:vertAlign w:val="baseline"/>
        </w:rPr>
        <w:t> 2 de julio de 2004. Serie C No. 107, párr. 116, y </w:t>
      </w:r>
      <w:r>
        <w:rPr>
          <w:i/>
          <w:sz w:val="16"/>
          <w:vertAlign w:val="baseline"/>
        </w:rPr>
        <w:t>Caso Palacio Urrutia y otros Vs. Ecuador, supra</w:t>
      </w:r>
      <w:r>
        <w:rPr>
          <w:sz w:val="16"/>
          <w:vertAlign w:val="baseline"/>
        </w:rPr>
        <w:t>, párr. 87.</w:t>
      </w:r>
    </w:p>
    <w:p>
      <w:pPr>
        <w:spacing w:before="0"/>
        <w:ind w:left="119" w:right="192" w:firstLine="0"/>
        <w:jc w:val="both"/>
        <w:rPr>
          <w:sz w:val="16"/>
        </w:rPr>
      </w:pPr>
      <w:r>
        <w:rPr>
          <w:sz w:val="16"/>
          <w:vertAlign w:val="superscript"/>
        </w:rPr>
        <w:t>105</w:t>
      </w:r>
      <w:r>
        <w:rPr>
          <w:spacing w:val="80"/>
          <w:sz w:val="16"/>
          <w:vertAlign w:val="baseline"/>
        </w:rPr>
        <w:t>  </w:t>
      </w:r>
      <w:r>
        <w:rPr>
          <w:i/>
          <w:sz w:val="16"/>
          <w:vertAlign w:val="baseline"/>
        </w:rPr>
        <w:t>Cfr. El hábeas corpus bajo suspensión de garantías (Arts. 27.2, 25.1 y 7.6 Convención Americana sobre</w:t>
      </w:r>
      <w:r>
        <w:rPr>
          <w:i/>
          <w:sz w:val="16"/>
          <w:vertAlign w:val="baseline"/>
        </w:rPr>
        <w:t> Derechos Humanos). </w:t>
      </w:r>
      <w:r>
        <w:rPr>
          <w:sz w:val="16"/>
          <w:vertAlign w:val="baseline"/>
        </w:rPr>
        <w:t>Opinión Consultiva OC-8/87 de 30 de enero de 1987. Serie A No. 8, párr. 26, y </w:t>
      </w:r>
      <w:r>
        <w:rPr>
          <w:i/>
          <w:sz w:val="16"/>
          <w:vertAlign w:val="baseline"/>
        </w:rPr>
        <w:t>Caso Moya</w:t>
      </w:r>
      <w:r>
        <w:rPr>
          <w:i/>
          <w:sz w:val="16"/>
          <w:vertAlign w:val="baseline"/>
        </w:rPr>
        <w:t> Chacón y otro Vs. Costa Rica</w:t>
      </w:r>
      <w:r>
        <w:rPr>
          <w:sz w:val="16"/>
          <w:vertAlign w:val="baseline"/>
        </w:rPr>
        <w:t>, </w:t>
      </w:r>
      <w:r>
        <w:rPr>
          <w:i/>
          <w:sz w:val="16"/>
          <w:vertAlign w:val="baseline"/>
        </w:rPr>
        <w:t>supra</w:t>
      </w:r>
      <w:r>
        <w:rPr>
          <w:sz w:val="16"/>
          <w:vertAlign w:val="baseline"/>
        </w:rPr>
        <w:t>, párr. 64.</w:t>
      </w:r>
    </w:p>
    <w:p>
      <w:pPr>
        <w:spacing w:before="0"/>
        <w:ind w:left="120" w:right="195" w:hanging="1"/>
        <w:jc w:val="both"/>
        <w:rPr>
          <w:sz w:val="16"/>
        </w:rPr>
      </w:pPr>
      <w:bookmarkStart w:name="_bookmark136" w:id="168"/>
      <w:bookmarkEnd w:id="168"/>
      <w:r>
        <w:rPr/>
      </w:r>
      <w:r>
        <w:rPr>
          <w:sz w:val="16"/>
          <w:vertAlign w:val="superscript"/>
        </w:rPr>
        <w:t>106</w:t>
      </w:r>
      <w:r>
        <w:rPr>
          <w:spacing w:val="80"/>
          <w:w w:val="150"/>
          <w:sz w:val="16"/>
          <w:vertAlign w:val="baseline"/>
        </w:rPr>
        <w:t>   </w:t>
      </w:r>
      <w:r>
        <w:rPr>
          <w:sz w:val="16"/>
          <w:vertAlign w:val="baseline"/>
        </w:rPr>
        <w:t>Asamblea General de la OEA, Carta Democrática Interamericana, Resolución AG/RES. 1 (XXVIII-E/01) de 11 de septiembre de 2001, artículo 3, y </w:t>
      </w:r>
      <w:r>
        <w:rPr>
          <w:i/>
          <w:sz w:val="16"/>
          <w:vertAlign w:val="baseline"/>
        </w:rPr>
        <w:t>Caso Moya Chacón Vs. Costa Rica, supra, </w:t>
      </w:r>
      <w:r>
        <w:rPr>
          <w:sz w:val="16"/>
          <w:vertAlign w:val="baseline"/>
        </w:rPr>
        <w:t>párr. 64.</w:t>
      </w:r>
    </w:p>
    <w:p>
      <w:pPr>
        <w:spacing w:before="0"/>
        <w:ind w:left="120" w:right="0" w:firstLine="0"/>
        <w:jc w:val="both"/>
        <w:rPr>
          <w:sz w:val="16"/>
        </w:rPr>
      </w:pPr>
      <w:bookmarkStart w:name="_bookmark137" w:id="169"/>
      <w:bookmarkEnd w:id="169"/>
      <w:r>
        <w:rPr/>
      </w:r>
      <w:r>
        <w:rPr>
          <w:sz w:val="16"/>
          <w:vertAlign w:val="superscript"/>
        </w:rPr>
        <w:t>107</w:t>
      </w:r>
      <w:r>
        <w:rPr>
          <w:spacing w:val="68"/>
          <w:sz w:val="16"/>
          <w:vertAlign w:val="baseline"/>
        </w:rPr>
        <w:t>    </w:t>
      </w:r>
      <w:r>
        <w:rPr>
          <w:i/>
          <w:sz w:val="16"/>
          <w:vertAlign w:val="baseline"/>
        </w:rPr>
        <w:t>Cfr.</w:t>
      </w:r>
      <w:r>
        <w:rPr>
          <w:i/>
          <w:spacing w:val="-2"/>
          <w:sz w:val="16"/>
          <w:vertAlign w:val="baseline"/>
        </w:rPr>
        <w:t> </w:t>
      </w:r>
      <w:r>
        <w:rPr>
          <w:i/>
          <w:sz w:val="16"/>
          <w:vertAlign w:val="baseline"/>
        </w:rPr>
        <w:t>Caso</w:t>
      </w:r>
      <w:r>
        <w:rPr>
          <w:i/>
          <w:spacing w:val="-1"/>
          <w:sz w:val="16"/>
          <w:vertAlign w:val="baseline"/>
        </w:rPr>
        <w:t> </w:t>
      </w:r>
      <w:r>
        <w:rPr>
          <w:i/>
          <w:sz w:val="16"/>
          <w:vertAlign w:val="baseline"/>
        </w:rPr>
        <w:t>Herrera</w:t>
      </w:r>
      <w:r>
        <w:rPr>
          <w:i/>
          <w:spacing w:val="-2"/>
          <w:sz w:val="16"/>
          <w:vertAlign w:val="baseline"/>
        </w:rPr>
        <w:t> </w:t>
      </w:r>
      <w:r>
        <w:rPr>
          <w:i/>
          <w:sz w:val="16"/>
          <w:vertAlign w:val="baseline"/>
        </w:rPr>
        <w:t>Ulloa</w:t>
      </w:r>
      <w:r>
        <w:rPr>
          <w:i/>
          <w:spacing w:val="-4"/>
          <w:sz w:val="16"/>
          <w:vertAlign w:val="baseline"/>
        </w:rPr>
        <w:t> </w:t>
      </w:r>
      <w:r>
        <w:rPr>
          <w:i/>
          <w:sz w:val="16"/>
          <w:vertAlign w:val="baseline"/>
        </w:rPr>
        <w:t>Vs.</w:t>
      </w:r>
      <w:r>
        <w:rPr>
          <w:i/>
          <w:spacing w:val="-2"/>
          <w:sz w:val="16"/>
          <w:vertAlign w:val="baseline"/>
        </w:rPr>
        <w:t> </w:t>
      </w:r>
      <w:r>
        <w:rPr>
          <w:i/>
          <w:sz w:val="16"/>
          <w:vertAlign w:val="baseline"/>
        </w:rPr>
        <w:t>Costa</w:t>
      </w:r>
      <w:r>
        <w:rPr>
          <w:i/>
          <w:spacing w:val="-2"/>
          <w:sz w:val="16"/>
          <w:vertAlign w:val="baseline"/>
        </w:rPr>
        <w:t> </w:t>
      </w:r>
      <w:r>
        <w:rPr>
          <w:i/>
          <w:sz w:val="16"/>
          <w:vertAlign w:val="baseline"/>
        </w:rPr>
        <w:t>Rica,</w:t>
      </w:r>
      <w:r>
        <w:rPr>
          <w:i/>
          <w:spacing w:val="-3"/>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5"/>
          <w:sz w:val="16"/>
          <w:vertAlign w:val="baseline"/>
        </w:rPr>
        <w:t> </w:t>
      </w:r>
      <w:r>
        <w:rPr>
          <w:sz w:val="16"/>
          <w:vertAlign w:val="baseline"/>
        </w:rPr>
        <w:t>127,</w:t>
      </w:r>
      <w:r>
        <w:rPr>
          <w:spacing w:val="-5"/>
          <w:sz w:val="16"/>
          <w:vertAlign w:val="baseline"/>
        </w:rPr>
        <w:t> </w:t>
      </w:r>
      <w:r>
        <w:rPr>
          <w:sz w:val="16"/>
          <w:vertAlign w:val="baseline"/>
        </w:rPr>
        <w:t>y</w:t>
      </w:r>
      <w:r>
        <w:rPr>
          <w:spacing w:val="-2"/>
          <w:sz w:val="16"/>
          <w:vertAlign w:val="baseline"/>
        </w:rPr>
        <w:t> </w:t>
      </w:r>
      <w:r>
        <w:rPr>
          <w:i/>
          <w:sz w:val="16"/>
          <w:vertAlign w:val="baseline"/>
        </w:rPr>
        <w:t>Caso</w:t>
      </w:r>
      <w:r>
        <w:rPr>
          <w:i/>
          <w:spacing w:val="-3"/>
          <w:sz w:val="16"/>
          <w:vertAlign w:val="baseline"/>
        </w:rPr>
        <w:t> </w:t>
      </w:r>
      <w:r>
        <w:rPr>
          <w:i/>
          <w:sz w:val="16"/>
          <w:vertAlign w:val="baseline"/>
        </w:rPr>
        <w:t>Moya</w:t>
      </w:r>
      <w:r>
        <w:rPr>
          <w:i/>
          <w:spacing w:val="-4"/>
          <w:sz w:val="16"/>
          <w:vertAlign w:val="baseline"/>
        </w:rPr>
        <w:t> </w:t>
      </w:r>
      <w:r>
        <w:rPr>
          <w:i/>
          <w:sz w:val="16"/>
          <w:vertAlign w:val="baseline"/>
        </w:rPr>
        <w:t>Chacón,</w:t>
      </w:r>
      <w:r>
        <w:rPr>
          <w:i/>
          <w:spacing w:val="-2"/>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1"/>
          <w:sz w:val="16"/>
          <w:vertAlign w:val="baseline"/>
        </w:rPr>
        <w:t> </w:t>
      </w:r>
      <w:r>
        <w:rPr>
          <w:spacing w:val="-5"/>
          <w:sz w:val="16"/>
          <w:vertAlign w:val="baseline"/>
        </w:rPr>
        <w:t>63.</w:t>
      </w:r>
    </w:p>
    <w:p>
      <w:pPr>
        <w:spacing w:before="0"/>
        <w:ind w:left="119" w:right="193" w:firstLine="0"/>
        <w:jc w:val="both"/>
        <w:rPr>
          <w:sz w:val="16"/>
        </w:rPr>
      </w:pPr>
      <w:bookmarkStart w:name="_bookmark138" w:id="170"/>
      <w:bookmarkEnd w:id="170"/>
      <w:r>
        <w:rPr/>
      </w:r>
      <w:r>
        <w:rPr>
          <w:sz w:val="16"/>
          <w:vertAlign w:val="superscript"/>
        </w:rPr>
        <w:t>108</w:t>
      </w:r>
      <w:r>
        <w:rPr>
          <w:spacing w:val="80"/>
          <w:w w:val="150"/>
          <w:sz w:val="16"/>
          <w:vertAlign w:val="baseline"/>
        </w:rPr>
        <w:t>   </w:t>
      </w:r>
      <w:r>
        <w:rPr>
          <w:i/>
          <w:sz w:val="16"/>
          <w:vertAlign w:val="baseline"/>
        </w:rPr>
        <w:t>Cfr. Caso Palacio Urrutia, supra</w:t>
      </w:r>
      <w:r>
        <w:rPr>
          <w:sz w:val="16"/>
          <w:vertAlign w:val="baseline"/>
        </w:rPr>
        <w:t>, párr. 93. En ese sentido, el perito Martín Prats, en su dictamen señaló la “en</w:t>
      </w:r>
      <w:r>
        <w:rPr>
          <w:spacing w:val="-2"/>
          <w:sz w:val="16"/>
          <w:vertAlign w:val="baseline"/>
        </w:rPr>
        <w:t> </w:t>
      </w:r>
      <w:r>
        <w:rPr>
          <w:sz w:val="16"/>
          <w:vertAlign w:val="baseline"/>
        </w:rPr>
        <w:t>la</w:t>
      </w:r>
      <w:r>
        <w:rPr>
          <w:spacing w:val="-2"/>
          <w:sz w:val="16"/>
          <w:vertAlign w:val="baseline"/>
        </w:rPr>
        <w:t> </w:t>
      </w:r>
      <w:r>
        <w:rPr>
          <w:sz w:val="16"/>
          <w:vertAlign w:val="baseline"/>
        </w:rPr>
        <w:t>importancia</w:t>
      </w:r>
      <w:r>
        <w:rPr>
          <w:spacing w:val="-2"/>
          <w:sz w:val="16"/>
          <w:vertAlign w:val="baseline"/>
        </w:rPr>
        <w:t> </w:t>
      </w:r>
      <w:r>
        <w:rPr>
          <w:sz w:val="16"/>
          <w:vertAlign w:val="baseline"/>
        </w:rPr>
        <w:t>de</w:t>
      </w:r>
      <w:r>
        <w:rPr>
          <w:spacing w:val="-3"/>
          <w:sz w:val="16"/>
          <w:vertAlign w:val="baseline"/>
        </w:rPr>
        <w:t> </w:t>
      </w:r>
      <w:r>
        <w:rPr>
          <w:sz w:val="16"/>
          <w:vertAlign w:val="baseline"/>
        </w:rPr>
        <w:t>crear</w:t>
      </w:r>
      <w:r>
        <w:rPr>
          <w:spacing w:val="-3"/>
          <w:sz w:val="16"/>
          <w:vertAlign w:val="baseline"/>
        </w:rPr>
        <w:t> </w:t>
      </w:r>
      <w:r>
        <w:rPr>
          <w:sz w:val="16"/>
          <w:vertAlign w:val="baseline"/>
        </w:rPr>
        <w:t>y</w:t>
      </w:r>
      <w:r>
        <w:rPr>
          <w:spacing w:val="-5"/>
          <w:sz w:val="16"/>
          <w:vertAlign w:val="baseline"/>
        </w:rPr>
        <w:t> </w:t>
      </w:r>
      <w:r>
        <w:rPr>
          <w:sz w:val="16"/>
          <w:vertAlign w:val="baseline"/>
        </w:rPr>
        <w:t>consolidar mecanismos</w:t>
      </w:r>
      <w:r>
        <w:rPr>
          <w:spacing w:val="-3"/>
          <w:sz w:val="16"/>
          <w:vertAlign w:val="baseline"/>
        </w:rPr>
        <w:t> </w:t>
      </w:r>
      <w:r>
        <w:rPr>
          <w:sz w:val="16"/>
          <w:vertAlign w:val="baseline"/>
        </w:rPr>
        <w:t>de</w:t>
      </w:r>
      <w:r>
        <w:rPr>
          <w:spacing w:val="-3"/>
          <w:sz w:val="16"/>
          <w:vertAlign w:val="baseline"/>
        </w:rPr>
        <w:t> </w:t>
      </w:r>
      <w:r>
        <w:rPr>
          <w:sz w:val="16"/>
          <w:vertAlign w:val="baseline"/>
        </w:rPr>
        <w:t>participación</w:t>
      </w:r>
      <w:r>
        <w:rPr>
          <w:spacing w:val="-2"/>
          <w:sz w:val="16"/>
          <w:vertAlign w:val="baseline"/>
        </w:rPr>
        <w:t> </w:t>
      </w:r>
      <w:r>
        <w:rPr>
          <w:sz w:val="16"/>
          <w:vertAlign w:val="baseline"/>
        </w:rPr>
        <w:t>y</w:t>
      </w:r>
      <w:r>
        <w:rPr>
          <w:spacing w:val="-3"/>
          <w:sz w:val="16"/>
          <w:vertAlign w:val="baseline"/>
        </w:rPr>
        <w:t> </w:t>
      </w:r>
      <w:r>
        <w:rPr>
          <w:sz w:val="16"/>
          <w:vertAlign w:val="baseline"/>
        </w:rPr>
        <w:t>control</w:t>
      </w:r>
      <w:r>
        <w:rPr>
          <w:spacing w:val="-4"/>
          <w:sz w:val="16"/>
          <w:vertAlign w:val="baseline"/>
        </w:rPr>
        <w:t> </w:t>
      </w:r>
      <w:r>
        <w:rPr>
          <w:sz w:val="16"/>
          <w:vertAlign w:val="baseline"/>
        </w:rPr>
        <w:t>ciudadano,</w:t>
      </w:r>
      <w:r>
        <w:rPr>
          <w:spacing w:val="-4"/>
          <w:sz w:val="16"/>
          <w:vertAlign w:val="baseline"/>
        </w:rPr>
        <w:t> </w:t>
      </w:r>
      <w:r>
        <w:rPr>
          <w:sz w:val="16"/>
          <w:vertAlign w:val="baseline"/>
        </w:rPr>
        <w:t>en</w:t>
      </w:r>
      <w:r>
        <w:rPr>
          <w:spacing w:val="-2"/>
          <w:sz w:val="16"/>
          <w:vertAlign w:val="baseline"/>
        </w:rPr>
        <w:t> </w:t>
      </w:r>
      <w:r>
        <w:rPr>
          <w:sz w:val="16"/>
          <w:vertAlign w:val="baseline"/>
        </w:rPr>
        <w:t>aras</w:t>
      </w:r>
      <w:r>
        <w:rPr>
          <w:spacing w:val="-3"/>
          <w:sz w:val="16"/>
          <w:vertAlign w:val="baseline"/>
        </w:rPr>
        <w:t> </w:t>
      </w:r>
      <w:r>
        <w:rPr>
          <w:sz w:val="16"/>
          <w:vertAlign w:val="baseline"/>
        </w:rPr>
        <w:t>de</w:t>
      </w:r>
      <w:r>
        <w:rPr>
          <w:spacing w:val="-3"/>
          <w:sz w:val="16"/>
          <w:vertAlign w:val="baseline"/>
        </w:rPr>
        <w:t> </w:t>
      </w:r>
      <w:r>
        <w:rPr>
          <w:sz w:val="16"/>
          <w:vertAlign w:val="baseline"/>
        </w:rPr>
        <w:t>velar por este interés</w:t>
      </w:r>
      <w:r>
        <w:rPr>
          <w:spacing w:val="-10"/>
          <w:sz w:val="16"/>
          <w:vertAlign w:val="baseline"/>
        </w:rPr>
        <w:t> </w:t>
      </w:r>
      <w:r>
        <w:rPr>
          <w:sz w:val="16"/>
          <w:vertAlign w:val="baseline"/>
        </w:rPr>
        <w:t>y</w:t>
      </w:r>
      <w:r>
        <w:rPr>
          <w:spacing w:val="-11"/>
          <w:sz w:val="16"/>
          <w:vertAlign w:val="baseline"/>
        </w:rPr>
        <w:t> </w:t>
      </w:r>
      <w:r>
        <w:rPr>
          <w:sz w:val="16"/>
          <w:vertAlign w:val="baseline"/>
        </w:rPr>
        <w:t>para</w:t>
      </w:r>
      <w:r>
        <w:rPr>
          <w:spacing w:val="-13"/>
          <w:sz w:val="16"/>
          <w:vertAlign w:val="baseline"/>
        </w:rPr>
        <w:t> </w:t>
      </w:r>
      <w:r>
        <w:rPr>
          <w:sz w:val="16"/>
          <w:vertAlign w:val="baseline"/>
        </w:rPr>
        <w:t>ello</w:t>
      </w:r>
      <w:r>
        <w:rPr>
          <w:spacing w:val="-9"/>
          <w:sz w:val="16"/>
          <w:vertAlign w:val="baseline"/>
        </w:rPr>
        <w:t> </w:t>
      </w:r>
      <w:r>
        <w:rPr>
          <w:sz w:val="16"/>
          <w:vertAlign w:val="baseline"/>
        </w:rPr>
        <w:t>la</w:t>
      </w:r>
      <w:r>
        <w:rPr>
          <w:spacing w:val="-10"/>
          <w:sz w:val="16"/>
          <w:vertAlign w:val="baseline"/>
        </w:rPr>
        <w:t> </w:t>
      </w:r>
      <w:r>
        <w:rPr>
          <w:sz w:val="16"/>
          <w:vertAlign w:val="baseline"/>
        </w:rPr>
        <w:t>prensa</w:t>
      </w:r>
      <w:r>
        <w:rPr>
          <w:spacing w:val="-13"/>
          <w:sz w:val="16"/>
          <w:vertAlign w:val="baseline"/>
        </w:rPr>
        <w:t> </w:t>
      </w:r>
      <w:r>
        <w:rPr>
          <w:sz w:val="16"/>
          <w:vertAlign w:val="baseline"/>
        </w:rPr>
        <w:t>y</w:t>
      </w:r>
      <w:r>
        <w:rPr>
          <w:spacing w:val="-9"/>
          <w:sz w:val="16"/>
          <w:vertAlign w:val="baseline"/>
        </w:rPr>
        <w:t> </w:t>
      </w:r>
      <w:r>
        <w:rPr>
          <w:sz w:val="16"/>
          <w:vertAlign w:val="baseline"/>
        </w:rPr>
        <w:t>la</w:t>
      </w:r>
      <w:r>
        <w:rPr>
          <w:spacing w:val="-10"/>
          <w:sz w:val="16"/>
          <w:vertAlign w:val="baseline"/>
        </w:rPr>
        <w:t> </w:t>
      </w:r>
      <w:r>
        <w:rPr>
          <w:sz w:val="16"/>
          <w:vertAlign w:val="baseline"/>
        </w:rPr>
        <w:t>opinión</w:t>
      </w:r>
      <w:r>
        <w:rPr>
          <w:spacing w:val="-11"/>
          <w:sz w:val="16"/>
          <w:vertAlign w:val="baseline"/>
        </w:rPr>
        <w:t> </w:t>
      </w:r>
      <w:r>
        <w:rPr>
          <w:sz w:val="16"/>
          <w:vertAlign w:val="baseline"/>
        </w:rPr>
        <w:t>pública</w:t>
      </w:r>
      <w:r>
        <w:rPr>
          <w:spacing w:val="-10"/>
          <w:sz w:val="16"/>
          <w:vertAlign w:val="baseline"/>
        </w:rPr>
        <w:t> </w:t>
      </w:r>
      <w:r>
        <w:rPr>
          <w:sz w:val="16"/>
          <w:vertAlign w:val="baseline"/>
        </w:rPr>
        <w:t>constituyen</w:t>
      </w:r>
      <w:r>
        <w:rPr>
          <w:spacing w:val="-11"/>
          <w:sz w:val="16"/>
          <w:vertAlign w:val="baseline"/>
        </w:rPr>
        <w:t> </w:t>
      </w:r>
      <w:r>
        <w:rPr>
          <w:sz w:val="16"/>
          <w:vertAlign w:val="baseline"/>
        </w:rPr>
        <w:t>instrumentos</w:t>
      </w:r>
      <w:r>
        <w:rPr>
          <w:spacing w:val="-12"/>
          <w:sz w:val="16"/>
          <w:vertAlign w:val="baseline"/>
        </w:rPr>
        <w:t> </w:t>
      </w:r>
      <w:r>
        <w:rPr>
          <w:sz w:val="16"/>
          <w:vertAlign w:val="baseline"/>
        </w:rPr>
        <w:t>fundamentales</w:t>
      </w:r>
      <w:r>
        <w:rPr>
          <w:spacing w:val="-10"/>
          <w:sz w:val="16"/>
          <w:vertAlign w:val="baseline"/>
        </w:rPr>
        <w:t> </w:t>
      </w:r>
      <w:r>
        <w:rPr>
          <w:sz w:val="16"/>
          <w:vertAlign w:val="baseline"/>
        </w:rPr>
        <w:t>para</w:t>
      </w:r>
      <w:r>
        <w:rPr>
          <w:spacing w:val="-10"/>
          <w:sz w:val="16"/>
          <w:vertAlign w:val="baseline"/>
        </w:rPr>
        <w:t> </w:t>
      </w:r>
      <w:r>
        <w:rPr>
          <w:sz w:val="16"/>
          <w:vertAlign w:val="baseline"/>
        </w:rPr>
        <w:t>el</w:t>
      </w:r>
      <w:r>
        <w:rPr>
          <w:spacing w:val="-11"/>
          <w:sz w:val="16"/>
          <w:vertAlign w:val="baseline"/>
        </w:rPr>
        <w:t> </w:t>
      </w:r>
      <w:r>
        <w:rPr>
          <w:sz w:val="16"/>
          <w:vertAlign w:val="baseline"/>
        </w:rPr>
        <w:t>control</w:t>
      </w:r>
      <w:r>
        <w:rPr>
          <w:spacing w:val="-11"/>
          <w:sz w:val="16"/>
          <w:vertAlign w:val="baseline"/>
        </w:rPr>
        <w:t> </w:t>
      </w:r>
      <w:r>
        <w:rPr>
          <w:sz w:val="16"/>
          <w:vertAlign w:val="baseline"/>
        </w:rPr>
        <w:t>de</w:t>
      </w:r>
      <w:r>
        <w:rPr>
          <w:spacing w:val="-10"/>
          <w:sz w:val="16"/>
          <w:vertAlign w:val="baseline"/>
        </w:rPr>
        <w:t> </w:t>
      </w:r>
      <w:r>
        <w:rPr>
          <w:sz w:val="16"/>
          <w:vertAlign w:val="baseline"/>
        </w:rPr>
        <w:t>la</w:t>
      </w:r>
      <w:r>
        <w:rPr>
          <w:spacing w:val="-10"/>
          <w:sz w:val="16"/>
          <w:vertAlign w:val="baseline"/>
        </w:rPr>
        <w:t> </w:t>
      </w:r>
      <w:r>
        <w:rPr>
          <w:sz w:val="16"/>
          <w:vertAlign w:val="baseline"/>
        </w:rPr>
        <w:t>gestión pública,</w:t>
      </w:r>
      <w:r>
        <w:rPr>
          <w:spacing w:val="-4"/>
          <w:sz w:val="16"/>
          <w:vertAlign w:val="baseline"/>
        </w:rPr>
        <w:t> </w:t>
      </w:r>
      <w:r>
        <w:rPr>
          <w:sz w:val="16"/>
          <w:vertAlign w:val="baseline"/>
        </w:rPr>
        <w:t>la</w:t>
      </w:r>
      <w:r>
        <w:rPr>
          <w:spacing w:val="-4"/>
          <w:sz w:val="16"/>
          <w:vertAlign w:val="baseline"/>
        </w:rPr>
        <w:t> </w:t>
      </w:r>
      <w:r>
        <w:rPr>
          <w:sz w:val="16"/>
          <w:vertAlign w:val="baseline"/>
        </w:rPr>
        <w:t>transparencia</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actividad</w:t>
      </w:r>
      <w:r>
        <w:rPr>
          <w:spacing w:val="-5"/>
          <w:sz w:val="16"/>
          <w:vertAlign w:val="baseline"/>
        </w:rPr>
        <w:t> </w:t>
      </w:r>
      <w:r>
        <w:rPr>
          <w:sz w:val="16"/>
          <w:vertAlign w:val="baseline"/>
        </w:rPr>
        <w:t>estatal,</w:t>
      </w:r>
      <w:r>
        <w:rPr>
          <w:spacing w:val="-4"/>
          <w:sz w:val="16"/>
          <w:vertAlign w:val="baseline"/>
        </w:rPr>
        <w:t> </w:t>
      </w:r>
      <w:r>
        <w:rPr>
          <w:sz w:val="16"/>
          <w:vertAlign w:val="baseline"/>
        </w:rPr>
        <w:t>el</w:t>
      </w:r>
      <w:r>
        <w:rPr>
          <w:spacing w:val="-7"/>
          <w:sz w:val="16"/>
          <w:vertAlign w:val="baseline"/>
        </w:rPr>
        <w:t> </w:t>
      </w:r>
      <w:r>
        <w:rPr>
          <w:sz w:val="16"/>
          <w:vertAlign w:val="baseline"/>
        </w:rPr>
        <w:t>manejo</w:t>
      </w:r>
      <w:r>
        <w:rPr>
          <w:spacing w:val="-5"/>
          <w:sz w:val="16"/>
          <w:vertAlign w:val="baseline"/>
        </w:rPr>
        <w:t> </w:t>
      </w:r>
      <w:r>
        <w:rPr>
          <w:sz w:val="16"/>
          <w:vertAlign w:val="baseline"/>
        </w:rPr>
        <w:t>de</w:t>
      </w:r>
      <w:r>
        <w:rPr>
          <w:spacing w:val="-6"/>
          <w:sz w:val="16"/>
          <w:vertAlign w:val="baseline"/>
        </w:rPr>
        <w:t> </w:t>
      </w:r>
      <w:r>
        <w:rPr>
          <w:sz w:val="16"/>
          <w:vertAlign w:val="baseline"/>
        </w:rPr>
        <w:t>recursos</w:t>
      </w:r>
      <w:r>
        <w:rPr>
          <w:spacing w:val="-6"/>
          <w:sz w:val="16"/>
          <w:vertAlign w:val="baseline"/>
        </w:rPr>
        <w:t> </w:t>
      </w:r>
      <w:r>
        <w:rPr>
          <w:sz w:val="16"/>
          <w:vertAlign w:val="baseline"/>
        </w:rPr>
        <w:t>públicos,</w:t>
      </w:r>
      <w:r>
        <w:rPr>
          <w:spacing w:val="-4"/>
          <w:sz w:val="16"/>
          <w:vertAlign w:val="baseline"/>
        </w:rPr>
        <w:t> </w:t>
      </w:r>
      <w:r>
        <w:rPr>
          <w:sz w:val="16"/>
          <w:vertAlign w:val="baseline"/>
        </w:rPr>
        <w:t>la</w:t>
      </w:r>
      <w:r>
        <w:rPr>
          <w:spacing w:val="-7"/>
          <w:sz w:val="16"/>
          <w:vertAlign w:val="baseline"/>
        </w:rPr>
        <w:t> </w:t>
      </w:r>
      <w:r>
        <w:rPr>
          <w:sz w:val="16"/>
          <w:vertAlign w:val="baseline"/>
        </w:rPr>
        <w:t>rendición</w:t>
      </w:r>
      <w:r>
        <w:rPr>
          <w:spacing w:val="-7"/>
          <w:sz w:val="16"/>
          <w:vertAlign w:val="baseline"/>
        </w:rPr>
        <w:t> </w:t>
      </w:r>
      <w:r>
        <w:rPr>
          <w:sz w:val="16"/>
          <w:vertAlign w:val="baseline"/>
        </w:rPr>
        <w:t>de</w:t>
      </w:r>
      <w:r>
        <w:rPr>
          <w:spacing w:val="-6"/>
          <w:sz w:val="16"/>
          <w:vertAlign w:val="baseline"/>
        </w:rPr>
        <w:t> </w:t>
      </w:r>
      <w:r>
        <w:rPr>
          <w:sz w:val="16"/>
          <w:vertAlign w:val="baseline"/>
        </w:rPr>
        <w:t>cuentas</w:t>
      </w:r>
      <w:r>
        <w:rPr>
          <w:spacing w:val="-6"/>
          <w:sz w:val="16"/>
          <w:vertAlign w:val="baseline"/>
        </w:rPr>
        <w:t> </w:t>
      </w:r>
      <w:r>
        <w:rPr>
          <w:sz w:val="16"/>
          <w:vertAlign w:val="baseline"/>
        </w:rPr>
        <w:t>y</w:t>
      </w:r>
      <w:r>
        <w:rPr>
          <w:spacing w:val="-5"/>
          <w:sz w:val="16"/>
          <w:vertAlign w:val="baseline"/>
        </w:rPr>
        <w:t> </w:t>
      </w:r>
      <w:r>
        <w:rPr>
          <w:sz w:val="16"/>
          <w:vertAlign w:val="baseline"/>
        </w:rPr>
        <w:t>el</w:t>
      </w:r>
      <w:r>
        <w:rPr>
          <w:spacing w:val="-7"/>
          <w:sz w:val="16"/>
          <w:vertAlign w:val="baseline"/>
        </w:rPr>
        <w:t> </w:t>
      </w:r>
      <w:r>
        <w:rPr>
          <w:sz w:val="16"/>
          <w:vertAlign w:val="baseline"/>
        </w:rPr>
        <w:t>llamado a</w:t>
      </w:r>
      <w:r>
        <w:rPr>
          <w:spacing w:val="-1"/>
          <w:sz w:val="16"/>
          <w:vertAlign w:val="baseline"/>
        </w:rPr>
        <w:t> </w:t>
      </w:r>
      <w:r>
        <w:rPr>
          <w:sz w:val="16"/>
          <w:vertAlign w:val="baseline"/>
        </w:rPr>
        <w:t>responsabilidad</w:t>
      </w:r>
      <w:r>
        <w:rPr>
          <w:spacing w:val="-4"/>
          <w:sz w:val="16"/>
          <w:vertAlign w:val="baseline"/>
        </w:rPr>
        <w:t> </w:t>
      </w:r>
      <w:r>
        <w:rPr>
          <w:sz w:val="16"/>
          <w:vertAlign w:val="baseline"/>
        </w:rPr>
        <w:t>de</w:t>
      </w:r>
      <w:r>
        <w:rPr>
          <w:spacing w:val="-2"/>
          <w:sz w:val="16"/>
          <w:vertAlign w:val="baseline"/>
        </w:rPr>
        <w:t> </w:t>
      </w:r>
      <w:r>
        <w:rPr>
          <w:sz w:val="16"/>
          <w:vertAlign w:val="baseline"/>
        </w:rPr>
        <w:t>los</w:t>
      </w:r>
      <w:r>
        <w:rPr>
          <w:spacing w:val="-5"/>
          <w:sz w:val="16"/>
          <w:vertAlign w:val="baseline"/>
        </w:rPr>
        <w:t> </w:t>
      </w:r>
      <w:r>
        <w:rPr>
          <w:sz w:val="16"/>
          <w:vertAlign w:val="baseline"/>
        </w:rPr>
        <w:t>funcionarios</w:t>
      </w:r>
      <w:r>
        <w:rPr>
          <w:spacing w:val="-5"/>
          <w:sz w:val="16"/>
          <w:vertAlign w:val="baseline"/>
        </w:rPr>
        <w:t> </w:t>
      </w:r>
      <w:r>
        <w:rPr>
          <w:sz w:val="16"/>
          <w:vertAlign w:val="baseline"/>
        </w:rPr>
        <w:t>públicos</w:t>
      </w:r>
      <w:r>
        <w:rPr>
          <w:spacing w:val="-2"/>
          <w:sz w:val="16"/>
          <w:vertAlign w:val="baseline"/>
        </w:rPr>
        <w:t> </w:t>
      </w:r>
      <w:r>
        <w:rPr>
          <w:sz w:val="16"/>
          <w:vertAlign w:val="baseline"/>
        </w:rPr>
        <w:t>sobre</w:t>
      </w:r>
      <w:r>
        <w:rPr>
          <w:spacing w:val="-2"/>
          <w:sz w:val="16"/>
          <w:vertAlign w:val="baseline"/>
        </w:rPr>
        <w:t> </w:t>
      </w:r>
      <w:r>
        <w:rPr>
          <w:sz w:val="16"/>
          <w:vertAlign w:val="baseline"/>
        </w:rPr>
        <w:t>sus</w:t>
      </w:r>
      <w:r>
        <w:rPr>
          <w:spacing w:val="-2"/>
          <w:sz w:val="16"/>
          <w:vertAlign w:val="baseline"/>
        </w:rPr>
        <w:t> </w:t>
      </w:r>
      <w:r>
        <w:rPr>
          <w:sz w:val="16"/>
          <w:vertAlign w:val="baseline"/>
        </w:rPr>
        <w:t>actuaciones”.</w:t>
      </w:r>
      <w:r>
        <w:rPr>
          <w:spacing w:val="-4"/>
          <w:sz w:val="16"/>
          <w:vertAlign w:val="baseline"/>
        </w:rPr>
        <w:t> </w:t>
      </w:r>
      <w:r>
        <w:rPr>
          <w:i/>
          <w:sz w:val="16"/>
          <w:vertAlign w:val="baseline"/>
        </w:rPr>
        <w:t>Cfr.</w:t>
      </w:r>
      <w:r>
        <w:rPr>
          <w:i/>
          <w:spacing w:val="-3"/>
          <w:sz w:val="16"/>
          <w:vertAlign w:val="baseline"/>
        </w:rPr>
        <w:t> </w:t>
      </w:r>
      <w:r>
        <w:rPr>
          <w:sz w:val="16"/>
          <w:vertAlign w:val="baseline"/>
        </w:rPr>
        <w:t>Dictamen</w:t>
      </w:r>
      <w:r>
        <w:rPr>
          <w:spacing w:val="-6"/>
          <w:sz w:val="16"/>
          <w:vertAlign w:val="baseline"/>
        </w:rPr>
        <w:t> </w:t>
      </w:r>
      <w:r>
        <w:rPr>
          <w:sz w:val="16"/>
          <w:vertAlign w:val="baseline"/>
        </w:rPr>
        <w:t>pericial</w:t>
      </w:r>
      <w:r>
        <w:rPr>
          <w:spacing w:val="-1"/>
          <w:sz w:val="16"/>
          <w:vertAlign w:val="baseline"/>
        </w:rPr>
        <w:t> </w:t>
      </w:r>
      <w:r>
        <w:rPr>
          <w:sz w:val="16"/>
          <w:vertAlign w:val="baseline"/>
        </w:rPr>
        <w:t>de</w:t>
      </w:r>
      <w:r>
        <w:rPr>
          <w:spacing w:val="-5"/>
          <w:sz w:val="16"/>
          <w:vertAlign w:val="baseline"/>
        </w:rPr>
        <w:t> </w:t>
      </w:r>
      <w:r>
        <w:rPr>
          <w:sz w:val="16"/>
          <w:vertAlign w:val="baseline"/>
        </w:rPr>
        <w:t>Martín</w:t>
      </w:r>
      <w:r>
        <w:rPr>
          <w:spacing w:val="-1"/>
          <w:sz w:val="16"/>
          <w:vertAlign w:val="baseline"/>
        </w:rPr>
        <w:t> </w:t>
      </w:r>
      <w:r>
        <w:rPr>
          <w:sz w:val="16"/>
          <w:vertAlign w:val="baseline"/>
        </w:rPr>
        <w:t>Prats</w:t>
      </w:r>
      <w:r>
        <w:rPr>
          <w:spacing w:val="-5"/>
          <w:sz w:val="16"/>
          <w:vertAlign w:val="baseline"/>
        </w:rPr>
        <w:t> </w:t>
      </w:r>
      <w:r>
        <w:rPr>
          <w:sz w:val="16"/>
          <w:vertAlign w:val="baseline"/>
        </w:rPr>
        <w:t>rendido ante la Corte en la audiencia pública de 20 de junio de 2022.</w:t>
      </w:r>
    </w:p>
    <w:p>
      <w:pPr>
        <w:spacing w:after="0"/>
        <w:jc w:val="both"/>
        <w:rPr>
          <w:sz w:val="16"/>
        </w:rPr>
        <w:sectPr>
          <w:pgSz w:w="12240" w:h="15840"/>
          <w:pgMar w:header="0" w:footer="715" w:top="1360" w:bottom="900" w:left="1320" w:right="1240"/>
        </w:sectPr>
      </w:pPr>
    </w:p>
    <w:p>
      <w:pPr>
        <w:pStyle w:val="ListParagraph"/>
        <w:numPr>
          <w:ilvl w:val="0"/>
          <w:numId w:val="12"/>
        </w:numPr>
        <w:tabs>
          <w:tab w:pos="829" w:val="left" w:leader="none"/>
        </w:tabs>
        <w:spacing w:line="240" w:lineRule="auto" w:before="80" w:after="0"/>
        <w:ind w:left="120" w:right="195" w:hanging="1"/>
        <w:jc w:val="both"/>
        <w:rPr>
          <w:sz w:val="20"/>
        </w:rPr>
      </w:pPr>
      <w:r>
        <w:rPr>
          <w:sz w:val="20"/>
        </w:rPr>
        <w:t>Por otro</w:t>
      </w:r>
      <w:r>
        <w:rPr>
          <w:spacing w:val="-3"/>
          <w:sz w:val="20"/>
        </w:rPr>
        <w:t> </w:t>
      </w:r>
      <w:r>
        <w:rPr>
          <w:sz w:val="20"/>
        </w:rPr>
        <w:t>lado,</w:t>
      </w:r>
      <w:r>
        <w:rPr>
          <w:spacing w:val="-2"/>
          <w:sz w:val="20"/>
        </w:rPr>
        <w:t> </w:t>
      </w:r>
      <w:r>
        <w:rPr>
          <w:sz w:val="20"/>
        </w:rPr>
        <w:t>este</w:t>
      </w:r>
      <w:r>
        <w:rPr>
          <w:spacing w:val="-3"/>
          <w:sz w:val="20"/>
        </w:rPr>
        <w:t> </w:t>
      </w:r>
      <w:r>
        <w:rPr>
          <w:sz w:val="20"/>
        </w:rPr>
        <w:t>Tribunal</w:t>
      </w:r>
      <w:r>
        <w:rPr>
          <w:spacing w:val="-1"/>
          <w:sz w:val="20"/>
        </w:rPr>
        <w:t> </w:t>
      </w:r>
      <w:r>
        <w:rPr>
          <w:sz w:val="20"/>
        </w:rPr>
        <w:t>ha</w:t>
      </w:r>
      <w:r>
        <w:rPr>
          <w:spacing w:val="-1"/>
          <w:sz w:val="20"/>
        </w:rPr>
        <w:t> </w:t>
      </w:r>
      <w:r>
        <w:rPr>
          <w:sz w:val="20"/>
        </w:rPr>
        <w:t>establecido</w:t>
      </w:r>
      <w:r>
        <w:rPr>
          <w:spacing w:val="-3"/>
          <w:sz w:val="20"/>
        </w:rPr>
        <w:t> </w:t>
      </w:r>
      <w:r>
        <w:rPr>
          <w:sz w:val="20"/>
        </w:rPr>
        <w:t>que</w:t>
      </w:r>
      <w:r>
        <w:rPr>
          <w:spacing w:val="-3"/>
          <w:sz w:val="20"/>
        </w:rPr>
        <w:t> </w:t>
      </w:r>
      <w:r>
        <w:rPr>
          <w:sz w:val="20"/>
        </w:rPr>
        <w:t>la</w:t>
      </w:r>
      <w:r>
        <w:rPr>
          <w:spacing w:val="-1"/>
          <w:sz w:val="20"/>
        </w:rPr>
        <w:t> </w:t>
      </w:r>
      <w:r>
        <w:rPr>
          <w:sz w:val="20"/>
        </w:rPr>
        <w:t>recurrencia</w:t>
      </w:r>
      <w:r>
        <w:rPr>
          <w:spacing w:val="-1"/>
          <w:sz w:val="20"/>
        </w:rPr>
        <w:t> </w:t>
      </w:r>
      <w:r>
        <w:rPr>
          <w:sz w:val="20"/>
        </w:rPr>
        <w:t>de</w:t>
      </w:r>
      <w:r>
        <w:rPr>
          <w:spacing w:val="-3"/>
          <w:sz w:val="20"/>
        </w:rPr>
        <w:t> </w:t>
      </w:r>
      <w:r>
        <w:rPr>
          <w:sz w:val="20"/>
        </w:rPr>
        <w:t>funcionarios</w:t>
      </w:r>
      <w:r>
        <w:rPr>
          <w:spacing w:val="-2"/>
          <w:sz w:val="20"/>
        </w:rPr>
        <w:t> </w:t>
      </w:r>
      <w:r>
        <w:rPr>
          <w:sz w:val="20"/>
        </w:rPr>
        <w:t>públicos ante instancias judiciales para presentar demandas por delitos de calumnia o injuria, no con el</w:t>
      </w:r>
      <w:r>
        <w:rPr>
          <w:spacing w:val="-6"/>
          <w:sz w:val="20"/>
        </w:rPr>
        <w:t> </w:t>
      </w:r>
      <w:r>
        <w:rPr>
          <w:sz w:val="20"/>
        </w:rPr>
        <w:t>objetivo</w:t>
      </w:r>
      <w:r>
        <w:rPr>
          <w:spacing w:val="-7"/>
          <w:sz w:val="20"/>
        </w:rPr>
        <w:t> </w:t>
      </w:r>
      <w:r>
        <w:rPr>
          <w:sz w:val="20"/>
        </w:rPr>
        <w:t>de</w:t>
      </w:r>
      <w:r>
        <w:rPr>
          <w:spacing w:val="-8"/>
          <w:sz w:val="20"/>
        </w:rPr>
        <w:t> </w:t>
      </w:r>
      <w:r>
        <w:rPr>
          <w:sz w:val="20"/>
        </w:rPr>
        <w:t>obtener</w:t>
      </w:r>
      <w:r>
        <w:rPr>
          <w:spacing w:val="-8"/>
          <w:sz w:val="20"/>
        </w:rPr>
        <w:t> </w:t>
      </w:r>
      <w:r>
        <w:rPr>
          <w:sz w:val="20"/>
        </w:rPr>
        <w:t>una</w:t>
      </w:r>
      <w:r>
        <w:rPr>
          <w:spacing w:val="-8"/>
          <w:sz w:val="20"/>
        </w:rPr>
        <w:t> </w:t>
      </w:r>
      <w:r>
        <w:rPr>
          <w:sz w:val="20"/>
        </w:rPr>
        <w:t>rectificación,</w:t>
      </w:r>
      <w:r>
        <w:rPr>
          <w:spacing w:val="-5"/>
          <w:sz w:val="20"/>
        </w:rPr>
        <w:t> </w:t>
      </w:r>
      <w:r>
        <w:rPr>
          <w:sz w:val="20"/>
        </w:rPr>
        <w:t>sino</w:t>
      </w:r>
      <w:r>
        <w:rPr>
          <w:spacing w:val="-8"/>
          <w:sz w:val="20"/>
        </w:rPr>
        <w:t> </w:t>
      </w:r>
      <w:r>
        <w:rPr>
          <w:sz w:val="20"/>
        </w:rPr>
        <w:t>de</w:t>
      </w:r>
      <w:r>
        <w:rPr>
          <w:spacing w:val="-5"/>
          <w:sz w:val="20"/>
        </w:rPr>
        <w:t> </w:t>
      </w:r>
      <w:r>
        <w:rPr>
          <w:sz w:val="20"/>
        </w:rPr>
        <w:t>silenciar</w:t>
      </w:r>
      <w:r>
        <w:rPr>
          <w:spacing w:val="-8"/>
          <w:sz w:val="20"/>
        </w:rPr>
        <w:t> </w:t>
      </w:r>
      <w:r>
        <w:rPr>
          <w:sz w:val="20"/>
        </w:rPr>
        <w:t>las</w:t>
      </w:r>
      <w:r>
        <w:rPr>
          <w:spacing w:val="-7"/>
          <w:sz w:val="20"/>
        </w:rPr>
        <w:t> </w:t>
      </w:r>
      <w:r>
        <w:rPr>
          <w:sz w:val="20"/>
        </w:rPr>
        <w:t>críticas</w:t>
      </w:r>
      <w:r>
        <w:rPr>
          <w:spacing w:val="-7"/>
          <w:sz w:val="20"/>
        </w:rPr>
        <w:t> </w:t>
      </w:r>
      <w:r>
        <w:rPr>
          <w:sz w:val="20"/>
        </w:rPr>
        <w:t>realizadas</w:t>
      </w:r>
      <w:r>
        <w:rPr>
          <w:spacing w:val="-7"/>
          <w:sz w:val="20"/>
        </w:rPr>
        <w:t> </w:t>
      </w:r>
      <w:r>
        <w:rPr>
          <w:sz w:val="20"/>
        </w:rPr>
        <w:t>respecto</w:t>
      </w:r>
      <w:r>
        <w:rPr>
          <w:spacing w:val="-8"/>
          <w:sz w:val="20"/>
        </w:rPr>
        <w:t> </w:t>
      </w:r>
      <w:r>
        <w:rPr>
          <w:sz w:val="20"/>
        </w:rPr>
        <w:t>a</w:t>
      </w:r>
      <w:r>
        <w:rPr>
          <w:spacing w:val="-6"/>
          <w:sz w:val="20"/>
        </w:rPr>
        <w:t> </w:t>
      </w:r>
      <w:r>
        <w:rPr>
          <w:sz w:val="20"/>
        </w:rPr>
        <w:t>sus actuaciones</w:t>
      </w:r>
      <w:r>
        <w:rPr>
          <w:spacing w:val="-10"/>
          <w:sz w:val="20"/>
        </w:rPr>
        <w:t> </w:t>
      </w:r>
      <w:r>
        <w:rPr>
          <w:sz w:val="20"/>
        </w:rPr>
        <w:t>en</w:t>
      </w:r>
      <w:r>
        <w:rPr>
          <w:spacing w:val="-10"/>
          <w:sz w:val="20"/>
        </w:rPr>
        <w:t> </w:t>
      </w:r>
      <w:r>
        <w:rPr>
          <w:sz w:val="20"/>
        </w:rPr>
        <w:t>la</w:t>
      </w:r>
      <w:r>
        <w:rPr>
          <w:spacing w:val="-9"/>
          <w:sz w:val="20"/>
        </w:rPr>
        <w:t> </w:t>
      </w:r>
      <w:r>
        <w:rPr>
          <w:sz w:val="20"/>
        </w:rPr>
        <w:t>esfera</w:t>
      </w:r>
      <w:r>
        <w:rPr>
          <w:spacing w:val="-9"/>
          <w:sz w:val="20"/>
        </w:rPr>
        <w:t> </w:t>
      </w:r>
      <w:r>
        <w:rPr>
          <w:sz w:val="20"/>
        </w:rPr>
        <w:t>pública,</w:t>
      </w:r>
      <w:r>
        <w:rPr>
          <w:spacing w:val="-9"/>
          <w:sz w:val="20"/>
        </w:rPr>
        <w:t> </w:t>
      </w:r>
      <w:r>
        <w:rPr>
          <w:sz w:val="20"/>
        </w:rPr>
        <w:t>constituye</w:t>
      </w:r>
      <w:r>
        <w:rPr>
          <w:spacing w:val="-12"/>
          <w:sz w:val="20"/>
        </w:rPr>
        <w:t> </w:t>
      </w:r>
      <w:r>
        <w:rPr>
          <w:sz w:val="20"/>
        </w:rPr>
        <w:t>una</w:t>
      </w:r>
      <w:r>
        <w:rPr>
          <w:spacing w:val="-9"/>
          <w:sz w:val="20"/>
        </w:rPr>
        <w:t> </w:t>
      </w:r>
      <w:r>
        <w:rPr>
          <w:sz w:val="20"/>
        </w:rPr>
        <w:t>amenaza</w:t>
      </w:r>
      <w:r>
        <w:rPr>
          <w:spacing w:val="-11"/>
          <w:sz w:val="20"/>
        </w:rPr>
        <w:t> </w:t>
      </w:r>
      <w:r>
        <w:rPr>
          <w:sz w:val="20"/>
        </w:rPr>
        <w:t>a</w:t>
      </w:r>
      <w:r>
        <w:rPr>
          <w:spacing w:val="-11"/>
          <w:sz w:val="20"/>
        </w:rPr>
        <w:t> </w:t>
      </w:r>
      <w:r>
        <w:rPr>
          <w:sz w:val="20"/>
        </w:rPr>
        <w:t>la</w:t>
      </w:r>
      <w:r>
        <w:rPr>
          <w:spacing w:val="-9"/>
          <w:sz w:val="20"/>
        </w:rPr>
        <w:t> </w:t>
      </w:r>
      <w:r>
        <w:rPr>
          <w:sz w:val="20"/>
        </w:rPr>
        <w:t>libertad</w:t>
      </w:r>
      <w:r>
        <w:rPr>
          <w:spacing w:val="-11"/>
          <w:sz w:val="20"/>
        </w:rPr>
        <w:t> </w:t>
      </w:r>
      <w:r>
        <w:rPr>
          <w:sz w:val="20"/>
        </w:rPr>
        <w:t>de</w:t>
      </w:r>
      <w:r>
        <w:rPr>
          <w:spacing w:val="-10"/>
          <w:sz w:val="20"/>
        </w:rPr>
        <w:t> </w:t>
      </w:r>
      <w:r>
        <w:rPr>
          <w:sz w:val="20"/>
        </w:rPr>
        <w:t>expresión.</w:t>
      </w:r>
      <w:r>
        <w:rPr>
          <w:spacing w:val="-9"/>
          <w:sz w:val="20"/>
        </w:rPr>
        <w:t> </w:t>
      </w:r>
      <w:r>
        <w:rPr>
          <w:sz w:val="20"/>
        </w:rPr>
        <w:t>Este</w:t>
      </w:r>
      <w:r>
        <w:rPr>
          <w:spacing w:val="-10"/>
          <w:sz w:val="20"/>
        </w:rPr>
        <w:t> </w:t>
      </w:r>
      <w:r>
        <w:rPr>
          <w:sz w:val="20"/>
        </w:rPr>
        <w:t>tipo de</w:t>
      </w:r>
      <w:r>
        <w:rPr>
          <w:spacing w:val="-4"/>
          <w:sz w:val="20"/>
        </w:rPr>
        <w:t> </w:t>
      </w:r>
      <w:r>
        <w:rPr>
          <w:sz w:val="20"/>
        </w:rPr>
        <w:t>procesos,</w:t>
      </w:r>
      <w:r>
        <w:rPr>
          <w:spacing w:val="-1"/>
          <w:sz w:val="20"/>
        </w:rPr>
        <w:t> </w:t>
      </w:r>
      <w:r>
        <w:rPr>
          <w:sz w:val="20"/>
        </w:rPr>
        <w:t>conocidos como</w:t>
      </w:r>
      <w:r>
        <w:rPr>
          <w:spacing w:val="-1"/>
          <w:sz w:val="20"/>
        </w:rPr>
        <w:t> </w:t>
      </w:r>
      <w:r>
        <w:rPr>
          <w:sz w:val="20"/>
        </w:rPr>
        <w:t>“SLAPP”</w:t>
      </w:r>
      <w:r>
        <w:rPr>
          <w:spacing w:val="-3"/>
          <w:sz w:val="20"/>
        </w:rPr>
        <w:t> </w:t>
      </w:r>
      <w:r>
        <w:rPr>
          <w:sz w:val="20"/>
        </w:rPr>
        <w:t>(demanda</w:t>
      </w:r>
      <w:r>
        <w:rPr>
          <w:spacing w:val="-2"/>
          <w:sz w:val="20"/>
        </w:rPr>
        <w:t> </w:t>
      </w:r>
      <w:r>
        <w:rPr>
          <w:sz w:val="20"/>
        </w:rPr>
        <w:t>estratégica contra la participación pública), constituye un uso abusivo de los mecanismos judiciales que debe ser regulado y controlado por</w:t>
      </w:r>
      <w:r>
        <w:rPr>
          <w:spacing w:val="-7"/>
          <w:sz w:val="20"/>
        </w:rPr>
        <w:t> </w:t>
      </w:r>
      <w:r>
        <w:rPr>
          <w:sz w:val="20"/>
        </w:rPr>
        <w:t>los</w:t>
      </w:r>
      <w:r>
        <w:rPr>
          <w:spacing w:val="-9"/>
          <w:sz w:val="20"/>
        </w:rPr>
        <w:t> </w:t>
      </w:r>
      <w:r>
        <w:rPr>
          <w:sz w:val="20"/>
        </w:rPr>
        <w:t>Estados,</w:t>
      </w:r>
      <w:r>
        <w:rPr>
          <w:spacing w:val="-7"/>
          <w:sz w:val="20"/>
        </w:rPr>
        <w:t> </w:t>
      </w:r>
      <w:r>
        <w:rPr>
          <w:sz w:val="20"/>
        </w:rPr>
        <w:t>con</w:t>
      </w:r>
      <w:r>
        <w:rPr>
          <w:spacing w:val="-3"/>
          <w:sz w:val="20"/>
        </w:rPr>
        <w:t> </w:t>
      </w:r>
      <w:r>
        <w:rPr>
          <w:sz w:val="20"/>
        </w:rPr>
        <w:t>el</w:t>
      </w:r>
      <w:r>
        <w:rPr>
          <w:spacing w:val="-6"/>
          <w:sz w:val="20"/>
        </w:rPr>
        <w:t> </w:t>
      </w:r>
      <w:r>
        <w:rPr>
          <w:sz w:val="20"/>
        </w:rPr>
        <w:t>objetivo</w:t>
      </w:r>
      <w:r>
        <w:rPr>
          <w:spacing w:val="-7"/>
          <w:sz w:val="20"/>
        </w:rPr>
        <w:t> </w:t>
      </w:r>
      <w:r>
        <w:rPr>
          <w:sz w:val="20"/>
        </w:rPr>
        <w:t>de</w:t>
      </w:r>
      <w:r>
        <w:rPr>
          <w:spacing w:val="-7"/>
          <w:sz w:val="20"/>
        </w:rPr>
        <w:t> </w:t>
      </w:r>
      <w:r>
        <w:rPr>
          <w:sz w:val="20"/>
        </w:rPr>
        <w:t>permitir</w:t>
      </w:r>
      <w:r>
        <w:rPr>
          <w:spacing w:val="-5"/>
          <w:sz w:val="20"/>
        </w:rPr>
        <w:t> </w:t>
      </w:r>
      <w:r>
        <w:rPr>
          <w:sz w:val="20"/>
        </w:rPr>
        <w:t>el</w:t>
      </w:r>
      <w:r>
        <w:rPr>
          <w:spacing w:val="-6"/>
          <w:sz w:val="20"/>
        </w:rPr>
        <w:t> </w:t>
      </w:r>
      <w:r>
        <w:rPr>
          <w:sz w:val="20"/>
        </w:rPr>
        <w:t>ejercicio</w:t>
      </w:r>
      <w:r>
        <w:rPr>
          <w:spacing w:val="-5"/>
          <w:sz w:val="20"/>
        </w:rPr>
        <w:t> </w:t>
      </w:r>
      <w:r>
        <w:rPr>
          <w:sz w:val="20"/>
        </w:rPr>
        <w:t>efectivo</w:t>
      </w:r>
      <w:r>
        <w:rPr>
          <w:spacing w:val="-9"/>
          <w:sz w:val="20"/>
        </w:rPr>
        <w:t> </w:t>
      </w:r>
      <w:r>
        <w:rPr>
          <w:sz w:val="20"/>
        </w:rPr>
        <w:t>de</w:t>
      </w:r>
      <w:r>
        <w:rPr>
          <w:spacing w:val="-7"/>
          <w:sz w:val="20"/>
        </w:rPr>
        <w:t> </w:t>
      </w:r>
      <w:r>
        <w:rPr>
          <w:sz w:val="20"/>
        </w:rPr>
        <w:t>la</w:t>
      </w:r>
      <w:r>
        <w:rPr>
          <w:spacing w:val="-8"/>
          <w:sz w:val="20"/>
        </w:rPr>
        <w:t> </w:t>
      </w:r>
      <w:r>
        <w:rPr>
          <w:sz w:val="20"/>
        </w:rPr>
        <w:t>libertad</w:t>
      </w:r>
      <w:r>
        <w:rPr>
          <w:spacing w:val="-6"/>
          <w:sz w:val="20"/>
        </w:rPr>
        <w:t> </w:t>
      </w:r>
      <w:r>
        <w:rPr>
          <w:sz w:val="20"/>
        </w:rPr>
        <w:t>de</w:t>
      </w:r>
      <w:r>
        <w:rPr>
          <w:spacing w:val="-5"/>
          <w:sz w:val="20"/>
        </w:rPr>
        <w:t> </w:t>
      </w:r>
      <w:r>
        <w:rPr>
          <w:sz w:val="20"/>
        </w:rPr>
        <w:t>expresión.</w:t>
      </w:r>
      <w:r>
        <w:rPr>
          <w:spacing w:val="-7"/>
          <w:sz w:val="20"/>
        </w:rPr>
        <w:t> </w:t>
      </w:r>
      <w:r>
        <w:rPr>
          <w:sz w:val="20"/>
        </w:rPr>
        <w:t>Al respecto, el Consejo de Derechos Humanos de Naciones Unidas ha manifestado su preocupación “ante el recurso estratégico a la justicia, por parte de entidades comerciales y personas físicas, contra la participación pública, a fin de presionar a los periodistas e impedirles que hagan reportajes críticos y/o de investigación”</w:t>
      </w:r>
      <w:hyperlink w:history="true" w:anchor="_bookmark140">
        <w:r>
          <w:rPr>
            <w:position w:val="7"/>
            <w:sz w:val="13"/>
          </w:rPr>
          <w:t>109</w:t>
        </w:r>
      </w:hyperlink>
      <w:r>
        <w:rPr>
          <w:sz w:val="20"/>
        </w:rPr>
        <w:t>.</w:t>
      </w:r>
    </w:p>
    <w:p>
      <w:pPr>
        <w:pStyle w:val="BodyText"/>
        <w:spacing w:before="11"/>
        <w:rPr>
          <w:sz w:val="19"/>
        </w:rPr>
      </w:pPr>
    </w:p>
    <w:p>
      <w:pPr>
        <w:pStyle w:val="ListParagraph"/>
        <w:numPr>
          <w:ilvl w:val="0"/>
          <w:numId w:val="12"/>
        </w:numPr>
        <w:tabs>
          <w:tab w:pos="829" w:val="left" w:leader="none"/>
        </w:tabs>
        <w:spacing w:line="240" w:lineRule="auto" w:before="1" w:after="0"/>
        <w:ind w:left="120" w:right="197" w:hanging="1"/>
        <w:jc w:val="both"/>
        <w:rPr>
          <w:sz w:val="20"/>
        </w:rPr>
      </w:pPr>
      <w:r>
        <w:rPr>
          <w:sz w:val="20"/>
        </w:rPr>
        <w:t>Adicionalmente, la Carta Democrática Interamericana reconoce que “la participación de la ciudadanía en las decisiones relativas a su propio desarrollo es un derecho y una responsabilidad [además de] una condición necesaria para el pleno y efectivo ejercicio de la democracia” (artículo 6). Precisamente por esa razón, el mismo instrumento resalta como componentes fundamentales del ejercicio de la democracia “la transparencia de las actividades gubernamentales, la probidad, la responsabilidad de los gobiernos en la gestión pública, el respeto por</w:t>
      </w:r>
      <w:r>
        <w:rPr>
          <w:spacing w:val="-2"/>
          <w:sz w:val="20"/>
        </w:rPr>
        <w:t> </w:t>
      </w:r>
      <w:r>
        <w:rPr>
          <w:sz w:val="20"/>
        </w:rPr>
        <w:t>los derechos sociales y la libertad de expresión y</w:t>
      </w:r>
      <w:r>
        <w:rPr>
          <w:spacing w:val="-1"/>
          <w:sz w:val="20"/>
        </w:rPr>
        <w:t> </w:t>
      </w:r>
      <w:r>
        <w:rPr>
          <w:sz w:val="20"/>
        </w:rPr>
        <w:t>de</w:t>
      </w:r>
      <w:r>
        <w:rPr>
          <w:spacing w:val="-2"/>
          <w:sz w:val="20"/>
        </w:rPr>
        <w:t> </w:t>
      </w:r>
      <w:r>
        <w:rPr>
          <w:sz w:val="20"/>
        </w:rPr>
        <w:t>prensa” (artículo </w:t>
      </w:r>
      <w:r>
        <w:rPr>
          <w:spacing w:val="-4"/>
          <w:sz w:val="20"/>
        </w:rPr>
        <w:t>4).</w:t>
      </w:r>
    </w:p>
    <w:p>
      <w:pPr>
        <w:pStyle w:val="BodyText"/>
        <w:spacing w:before="1"/>
      </w:pPr>
    </w:p>
    <w:p>
      <w:pPr>
        <w:pStyle w:val="ListParagraph"/>
        <w:numPr>
          <w:ilvl w:val="0"/>
          <w:numId w:val="12"/>
        </w:numPr>
        <w:tabs>
          <w:tab w:pos="829" w:val="left" w:leader="none"/>
        </w:tabs>
        <w:spacing w:line="240" w:lineRule="auto" w:before="0" w:after="0"/>
        <w:ind w:left="120" w:right="196" w:hanging="1"/>
        <w:jc w:val="both"/>
        <w:rPr>
          <w:sz w:val="20"/>
        </w:rPr>
      </w:pPr>
      <w:r>
        <w:rPr>
          <w:sz w:val="20"/>
        </w:rPr>
        <w:t>La libertad de expresión es, en efecto, un pilar fundamental del sistema democrático pues permite que las personas ejerzan el control de las gestiones estatales, cuestionen, indaguen</w:t>
      </w:r>
      <w:r>
        <w:rPr>
          <w:spacing w:val="-18"/>
          <w:sz w:val="20"/>
        </w:rPr>
        <w:t> </w:t>
      </w:r>
      <w:r>
        <w:rPr>
          <w:sz w:val="20"/>
        </w:rPr>
        <w:t>y</w:t>
      </w:r>
      <w:r>
        <w:rPr>
          <w:spacing w:val="-17"/>
          <w:sz w:val="20"/>
        </w:rPr>
        <w:t> </w:t>
      </w:r>
      <w:r>
        <w:rPr>
          <w:sz w:val="20"/>
        </w:rPr>
        <w:t>vigilen</w:t>
      </w:r>
      <w:r>
        <w:rPr>
          <w:spacing w:val="-15"/>
          <w:sz w:val="20"/>
        </w:rPr>
        <w:t> </w:t>
      </w:r>
      <w:r>
        <w:rPr>
          <w:sz w:val="20"/>
        </w:rPr>
        <w:t>el</w:t>
      </w:r>
      <w:r>
        <w:rPr>
          <w:spacing w:val="-16"/>
          <w:sz w:val="20"/>
        </w:rPr>
        <w:t> </w:t>
      </w:r>
      <w:r>
        <w:rPr>
          <w:sz w:val="20"/>
        </w:rPr>
        <w:t>cumplimiento</w:t>
      </w:r>
      <w:r>
        <w:rPr>
          <w:spacing w:val="-18"/>
          <w:sz w:val="20"/>
        </w:rPr>
        <w:t> </w:t>
      </w:r>
      <w:r>
        <w:rPr>
          <w:sz w:val="20"/>
        </w:rPr>
        <w:t>de</w:t>
      </w:r>
      <w:r>
        <w:rPr>
          <w:spacing w:val="-18"/>
          <w:sz w:val="20"/>
        </w:rPr>
        <w:t> </w:t>
      </w:r>
      <w:r>
        <w:rPr>
          <w:sz w:val="20"/>
        </w:rPr>
        <w:t>las</w:t>
      </w:r>
      <w:r>
        <w:rPr>
          <w:spacing w:val="-16"/>
          <w:sz w:val="20"/>
        </w:rPr>
        <w:t> </w:t>
      </w:r>
      <w:r>
        <w:rPr>
          <w:sz w:val="20"/>
        </w:rPr>
        <w:t>funciones</w:t>
      </w:r>
      <w:r>
        <w:rPr>
          <w:spacing w:val="-18"/>
          <w:sz w:val="20"/>
        </w:rPr>
        <w:t> </w:t>
      </w:r>
      <w:r>
        <w:rPr>
          <w:sz w:val="20"/>
        </w:rPr>
        <w:t>públicas.</w:t>
      </w:r>
      <w:r>
        <w:rPr>
          <w:spacing w:val="-16"/>
          <w:sz w:val="20"/>
        </w:rPr>
        <w:t> </w:t>
      </w:r>
      <w:r>
        <w:rPr>
          <w:sz w:val="20"/>
        </w:rPr>
        <w:t>Tanto</w:t>
      </w:r>
      <w:r>
        <w:rPr>
          <w:spacing w:val="-15"/>
          <w:sz w:val="20"/>
        </w:rPr>
        <w:t> </w:t>
      </w:r>
      <w:r>
        <w:rPr>
          <w:sz w:val="20"/>
        </w:rPr>
        <w:t>en</w:t>
      </w:r>
      <w:r>
        <w:rPr>
          <w:spacing w:val="-17"/>
          <w:sz w:val="20"/>
        </w:rPr>
        <w:t> </w:t>
      </w:r>
      <w:r>
        <w:rPr>
          <w:sz w:val="20"/>
        </w:rPr>
        <w:t>su</w:t>
      </w:r>
      <w:r>
        <w:rPr>
          <w:spacing w:val="-16"/>
          <w:sz w:val="20"/>
        </w:rPr>
        <w:t> </w:t>
      </w:r>
      <w:r>
        <w:rPr>
          <w:sz w:val="20"/>
        </w:rPr>
        <w:t>dimensión</w:t>
      </w:r>
      <w:r>
        <w:rPr>
          <w:spacing w:val="-17"/>
          <w:sz w:val="20"/>
        </w:rPr>
        <w:t> </w:t>
      </w:r>
      <w:r>
        <w:rPr>
          <w:sz w:val="20"/>
        </w:rPr>
        <w:t>individual como</w:t>
      </w:r>
      <w:r>
        <w:rPr>
          <w:spacing w:val="-18"/>
          <w:sz w:val="20"/>
        </w:rPr>
        <w:t> </w:t>
      </w:r>
      <w:r>
        <w:rPr>
          <w:sz w:val="20"/>
        </w:rPr>
        <w:t>en</w:t>
      </w:r>
      <w:r>
        <w:rPr>
          <w:spacing w:val="-18"/>
          <w:sz w:val="20"/>
        </w:rPr>
        <w:t> </w:t>
      </w:r>
      <w:r>
        <w:rPr>
          <w:sz w:val="20"/>
        </w:rPr>
        <w:t>su</w:t>
      </w:r>
      <w:r>
        <w:rPr>
          <w:spacing w:val="-17"/>
          <w:sz w:val="20"/>
        </w:rPr>
        <w:t> </w:t>
      </w:r>
      <w:r>
        <w:rPr>
          <w:sz w:val="20"/>
        </w:rPr>
        <w:t>dimensión</w:t>
      </w:r>
      <w:r>
        <w:rPr>
          <w:spacing w:val="-18"/>
          <w:sz w:val="20"/>
        </w:rPr>
        <w:t> </w:t>
      </w:r>
      <w:r>
        <w:rPr>
          <w:sz w:val="20"/>
        </w:rPr>
        <w:t>colectiva</w:t>
      </w:r>
      <w:r>
        <w:rPr>
          <w:spacing w:val="-17"/>
          <w:sz w:val="20"/>
        </w:rPr>
        <w:t> </w:t>
      </w:r>
      <w:r>
        <w:rPr>
          <w:sz w:val="20"/>
        </w:rPr>
        <w:t>o</w:t>
      </w:r>
      <w:r>
        <w:rPr>
          <w:spacing w:val="-18"/>
          <w:sz w:val="20"/>
        </w:rPr>
        <w:t> </w:t>
      </w:r>
      <w:r>
        <w:rPr>
          <w:sz w:val="20"/>
        </w:rPr>
        <w:t>social,</w:t>
      </w:r>
      <w:r>
        <w:rPr>
          <w:spacing w:val="-18"/>
          <w:sz w:val="20"/>
        </w:rPr>
        <w:t> </w:t>
      </w:r>
      <w:r>
        <w:rPr>
          <w:sz w:val="20"/>
        </w:rPr>
        <w:t>la</w:t>
      </w:r>
      <w:r>
        <w:rPr>
          <w:spacing w:val="-17"/>
          <w:sz w:val="20"/>
        </w:rPr>
        <w:t> </w:t>
      </w:r>
      <w:r>
        <w:rPr>
          <w:sz w:val="20"/>
        </w:rPr>
        <w:t>libertad</w:t>
      </w:r>
      <w:r>
        <w:rPr>
          <w:spacing w:val="-18"/>
          <w:sz w:val="20"/>
        </w:rPr>
        <w:t> </w:t>
      </w:r>
      <w:r>
        <w:rPr>
          <w:sz w:val="20"/>
        </w:rPr>
        <w:t>de</w:t>
      </w:r>
      <w:r>
        <w:rPr>
          <w:spacing w:val="-17"/>
          <w:sz w:val="20"/>
        </w:rPr>
        <w:t> </w:t>
      </w:r>
      <w:r>
        <w:rPr>
          <w:sz w:val="20"/>
        </w:rPr>
        <w:t>expresión</w:t>
      </w:r>
      <w:r>
        <w:rPr>
          <w:spacing w:val="-18"/>
          <w:sz w:val="20"/>
        </w:rPr>
        <w:t> </w:t>
      </w:r>
      <w:r>
        <w:rPr>
          <w:sz w:val="20"/>
        </w:rPr>
        <w:t>hace</w:t>
      </w:r>
      <w:r>
        <w:rPr>
          <w:spacing w:val="-17"/>
          <w:sz w:val="20"/>
        </w:rPr>
        <w:t> </w:t>
      </w:r>
      <w:r>
        <w:rPr>
          <w:sz w:val="20"/>
        </w:rPr>
        <w:t>posible</w:t>
      </w:r>
      <w:r>
        <w:rPr>
          <w:spacing w:val="-18"/>
          <w:sz w:val="20"/>
        </w:rPr>
        <w:t> </w:t>
      </w:r>
      <w:r>
        <w:rPr>
          <w:sz w:val="20"/>
        </w:rPr>
        <w:t>que</w:t>
      </w:r>
      <w:r>
        <w:rPr>
          <w:spacing w:val="-18"/>
          <w:sz w:val="20"/>
        </w:rPr>
        <w:t> </w:t>
      </w:r>
      <w:r>
        <w:rPr>
          <w:sz w:val="20"/>
        </w:rPr>
        <w:t>las</w:t>
      </w:r>
      <w:r>
        <w:rPr>
          <w:spacing w:val="-17"/>
          <w:sz w:val="20"/>
        </w:rPr>
        <w:t> </w:t>
      </w:r>
      <w:r>
        <w:rPr>
          <w:sz w:val="20"/>
        </w:rPr>
        <w:t>personas formen parte del proceso de toma de decisiones y que sus opiniones tengan una incidencia real en estas.</w:t>
      </w:r>
    </w:p>
    <w:p>
      <w:pPr>
        <w:pStyle w:val="BodyText"/>
      </w:pPr>
    </w:p>
    <w:p>
      <w:pPr>
        <w:pStyle w:val="Heading3"/>
        <w:numPr>
          <w:ilvl w:val="1"/>
          <w:numId w:val="22"/>
        </w:numPr>
        <w:tabs>
          <w:tab w:pos="1271" w:val="left" w:leader="none"/>
        </w:tabs>
        <w:spacing w:line="240" w:lineRule="auto" w:before="0" w:after="0"/>
        <w:ind w:left="828" w:right="201" w:hanging="1"/>
        <w:jc w:val="left"/>
      </w:pPr>
      <w:bookmarkStart w:name="B.2 Importancia de la libertad de expres" w:id="171"/>
      <w:bookmarkEnd w:id="171"/>
      <w:r>
        <w:rPr>
          <w:b w:val="0"/>
          <w:i w:val="0"/>
        </w:rPr>
      </w:r>
      <w:bookmarkStart w:name="_bookmark139" w:id="172"/>
      <w:bookmarkEnd w:id="172"/>
      <w:r>
        <w:rPr>
          <w:i/>
        </w:rPr>
        <w:t>I</w:t>
      </w:r>
      <w:r>
        <w:rPr>
          <w:i/>
        </w:rPr>
        <w:t>mportancia de la libertad de expresión y de pensamiento en materia de</w:t>
      </w:r>
      <w:r>
        <w:rPr/>
        <w:t> asuntos ambientales en una sociedad democrática</w:t>
      </w:r>
    </w:p>
    <w:p>
      <w:pPr>
        <w:pStyle w:val="BodyText"/>
        <w:spacing w:before="1"/>
        <w:rPr>
          <w:b/>
          <w:i/>
        </w:rPr>
      </w:pPr>
    </w:p>
    <w:p>
      <w:pPr>
        <w:pStyle w:val="ListParagraph"/>
        <w:numPr>
          <w:ilvl w:val="0"/>
          <w:numId w:val="12"/>
        </w:numPr>
        <w:tabs>
          <w:tab w:pos="829" w:val="left" w:leader="none"/>
        </w:tabs>
        <w:spacing w:line="240" w:lineRule="auto" w:before="0" w:after="0"/>
        <w:ind w:left="121" w:right="195" w:hanging="1"/>
        <w:jc w:val="both"/>
        <w:rPr>
          <w:sz w:val="20"/>
        </w:rPr>
      </w:pPr>
      <w:r>
        <w:rPr>
          <w:sz w:val="20"/>
        </w:rPr>
        <w:t>La</w:t>
      </w:r>
      <w:r>
        <w:rPr>
          <w:spacing w:val="-4"/>
          <w:sz w:val="20"/>
        </w:rPr>
        <w:t> </w:t>
      </w:r>
      <w:r>
        <w:rPr>
          <w:sz w:val="20"/>
        </w:rPr>
        <w:t>Corte</w:t>
      </w:r>
      <w:r>
        <w:rPr>
          <w:spacing w:val="-5"/>
          <w:sz w:val="20"/>
        </w:rPr>
        <w:t> </w:t>
      </w:r>
      <w:r>
        <w:rPr>
          <w:sz w:val="20"/>
        </w:rPr>
        <w:t>ha</w:t>
      </w:r>
      <w:r>
        <w:rPr>
          <w:spacing w:val="-1"/>
          <w:sz w:val="20"/>
        </w:rPr>
        <w:t> </w:t>
      </w:r>
      <w:r>
        <w:rPr>
          <w:sz w:val="20"/>
        </w:rPr>
        <w:t>reconocido</w:t>
      </w:r>
      <w:r>
        <w:rPr>
          <w:spacing w:val="-3"/>
          <w:sz w:val="20"/>
        </w:rPr>
        <w:t> </w:t>
      </w:r>
      <w:r>
        <w:rPr>
          <w:sz w:val="20"/>
        </w:rPr>
        <w:t>que</w:t>
      </w:r>
      <w:r>
        <w:rPr>
          <w:spacing w:val="-5"/>
          <w:sz w:val="20"/>
        </w:rPr>
        <w:t> </w:t>
      </w:r>
      <w:r>
        <w:rPr>
          <w:sz w:val="20"/>
        </w:rPr>
        <w:t>los</w:t>
      </w:r>
      <w:r>
        <w:rPr>
          <w:spacing w:val="-5"/>
          <w:sz w:val="20"/>
        </w:rPr>
        <w:t> </w:t>
      </w:r>
      <w:r>
        <w:rPr>
          <w:sz w:val="20"/>
        </w:rPr>
        <w:t>derechos</w:t>
      </w:r>
      <w:r>
        <w:rPr>
          <w:spacing w:val="-2"/>
          <w:sz w:val="20"/>
        </w:rPr>
        <w:t> </w:t>
      </w:r>
      <w:r>
        <w:rPr>
          <w:sz w:val="20"/>
        </w:rPr>
        <w:t>especialmente</w:t>
      </w:r>
      <w:r>
        <w:rPr>
          <w:spacing w:val="-5"/>
          <w:sz w:val="20"/>
        </w:rPr>
        <w:t> </w:t>
      </w:r>
      <w:r>
        <w:rPr>
          <w:sz w:val="20"/>
        </w:rPr>
        <w:t>vinculados</w:t>
      </w:r>
      <w:r>
        <w:rPr>
          <w:spacing w:val="-5"/>
          <w:sz w:val="20"/>
        </w:rPr>
        <w:t> </w:t>
      </w:r>
      <w:r>
        <w:rPr>
          <w:sz w:val="20"/>
        </w:rPr>
        <w:t>al</w:t>
      </w:r>
      <w:r>
        <w:rPr>
          <w:spacing w:val="-4"/>
          <w:sz w:val="20"/>
        </w:rPr>
        <w:t> </w:t>
      </w:r>
      <w:r>
        <w:rPr>
          <w:sz w:val="20"/>
        </w:rPr>
        <w:t>medio</w:t>
      </w:r>
      <w:r>
        <w:rPr>
          <w:spacing w:val="-5"/>
          <w:sz w:val="20"/>
        </w:rPr>
        <w:t> </w:t>
      </w:r>
      <w:r>
        <w:rPr>
          <w:sz w:val="20"/>
        </w:rPr>
        <w:t>ambiente pueden ser clasificados en dos grupos. De un lado, los derechos cuyo disfrute es particularmente</w:t>
      </w:r>
      <w:r>
        <w:rPr>
          <w:spacing w:val="-11"/>
          <w:sz w:val="20"/>
        </w:rPr>
        <w:t> </w:t>
      </w:r>
      <w:r>
        <w:rPr>
          <w:sz w:val="20"/>
        </w:rPr>
        <w:t>vulnerable</w:t>
      </w:r>
      <w:r>
        <w:rPr>
          <w:spacing w:val="-11"/>
          <w:sz w:val="20"/>
        </w:rPr>
        <w:t> </w:t>
      </w:r>
      <w:r>
        <w:rPr>
          <w:sz w:val="20"/>
        </w:rPr>
        <w:t>a</w:t>
      </w:r>
      <w:r>
        <w:rPr>
          <w:spacing w:val="-10"/>
          <w:sz w:val="20"/>
        </w:rPr>
        <w:t> </w:t>
      </w:r>
      <w:r>
        <w:rPr>
          <w:sz w:val="20"/>
        </w:rPr>
        <w:t>la</w:t>
      </w:r>
      <w:r>
        <w:rPr>
          <w:spacing w:val="-10"/>
          <w:sz w:val="20"/>
        </w:rPr>
        <w:t> </w:t>
      </w:r>
      <w:r>
        <w:rPr>
          <w:sz w:val="20"/>
        </w:rPr>
        <w:t>degradación</w:t>
      </w:r>
      <w:r>
        <w:rPr>
          <w:spacing w:val="-9"/>
          <w:sz w:val="20"/>
        </w:rPr>
        <w:t> </w:t>
      </w:r>
      <w:r>
        <w:rPr>
          <w:sz w:val="20"/>
        </w:rPr>
        <w:t>del</w:t>
      </w:r>
      <w:r>
        <w:rPr>
          <w:spacing w:val="-7"/>
          <w:sz w:val="20"/>
        </w:rPr>
        <w:t> </w:t>
      </w:r>
      <w:r>
        <w:rPr>
          <w:sz w:val="20"/>
        </w:rPr>
        <w:t>medio</w:t>
      </w:r>
      <w:r>
        <w:rPr>
          <w:spacing w:val="-11"/>
          <w:sz w:val="20"/>
        </w:rPr>
        <w:t> </w:t>
      </w:r>
      <w:r>
        <w:rPr>
          <w:sz w:val="20"/>
        </w:rPr>
        <w:t>ambiente,</w:t>
      </w:r>
      <w:r>
        <w:rPr>
          <w:spacing w:val="-8"/>
          <w:sz w:val="20"/>
        </w:rPr>
        <w:t> </w:t>
      </w:r>
      <w:r>
        <w:rPr>
          <w:sz w:val="20"/>
        </w:rPr>
        <w:t>también</w:t>
      </w:r>
      <w:r>
        <w:rPr>
          <w:spacing w:val="-9"/>
          <w:sz w:val="20"/>
        </w:rPr>
        <w:t> </w:t>
      </w:r>
      <w:r>
        <w:rPr>
          <w:sz w:val="20"/>
        </w:rPr>
        <w:t>identificados</w:t>
      </w:r>
      <w:r>
        <w:rPr>
          <w:spacing w:val="-8"/>
          <w:sz w:val="20"/>
        </w:rPr>
        <w:t> </w:t>
      </w:r>
      <w:r>
        <w:rPr>
          <w:sz w:val="20"/>
        </w:rPr>
        <w:t>como derechos</w:t>
      </w:r>
      <w:r>
        <w:rPr>
          <w:spacing w:val="-6"/>
          <w:sz w:val="20"/>
        </w:rPr>
        <w:t> </w:t>
      </w:r>
      <w:r>
        <w:rPr>
          <w:sz w:val="20"/>
        </w:rPr>
        <w:t>sustantivos</w:t>
      </w:r>
      <w:r>
        <w:rPr>
          <w:spacing w:val="-9"/>
          <w:sz w:val="20"/>
        </w:rPr>
        <w:t> </w:t>
      </w:r>
      <w:r>
        <w:rPr>
          <w:sz w:val="20"/>
        </w:rPr>
        <w:t>(por</w:t>
      </w:r>
      <w:r>
        <w:rPr>
          <w:spacing w:val="-7"/>
          <w:sz w:val="20"/>
        </w:rPr>
        <w:t> </w:t>
      </w:r>
      <w:r>
        <w:rPr>
          <w:sz w:val="20"/>
        </w:rPr>
        <w:t>ejemplo,</w:t>
      </w:r>
      <w:r>
        <w:rPr>
          <w:spacing w:val="-6"/>
          <w:sz w:val="20"/>
        </w:rPr>
        <w:t> </w:t>
      </w:r>
      <w:r>
        <w:rPr>
          <w:sz w:val="20"/>
        </w:rPr>
        <w:t>los</w:t>
      </w:r>
      <w:r>
        <w:rPr>
          <w:spacing w:val="-9"/>
          <w:sz w:val="20"/>
        </w:rPr>
        <w:t> </w:t>
      </w:r>
      <w:r>
        <w:rPr>
          <w:sz w:val="20"/>
        </w:rPr>
        <w:t>derechos</w:t>
      </w:r>
      <w:r>
        <w:rPr>
          <w:spacing w:val="-9"/>
          <w:sz w:val="20"/>
        </w:rPr>
        <w:t> </w:t>
      </w:r>
      <w:r>
        <w:rPr>
          <w:sz w:val="20"/>
        </w:rPr>
        <w:t>a</w:t>
      </w:r>
      <w:r>
        <w:rPr>
          <w:spacing w:val="-8"/>
          <w:sz w:val="20"/>
        </w:rPr>
        <w:t> </w:t>
      </w:r>
      <w:r>
        <w:rPr>
          <w:sz w:val="20"/>
        </w:rPr>
        <w:t>la</w:t>
      </w:r>
      <w:r>
        <w:rPr>
          <w:spacing w:val="-5"/>
          <w:sz w:val="20"/>
        </w:rPr>
        <w:t> </w:t>
      </w:r>
      <w:r>
        <w:rPr>
          <w:sz w:val="20"/>
        </w:rPr>
        <w:t>vida,</w:t>
      </w:r>
      <w:r>
        <w:rPr>
          <w:spacing w:val="-8"/>
          <w:sz w:val="20"/>
        </w:rPr>
        <w:t> </w:t>
      </w:r>
      <w:r>
        <w:rPr>
          <w:sz w:val="20"/>
        </w:rPr>
        <w:t>a</w:t>
      </w:r>
      <w:r>
        <w:rPr>
          <w:spacing w:val="-5"/>
          <w:sz w:val="20"/>
        </w:rPr>
        <w:t> </w:t>
      </w:r>
      <w:r>
        <w:rPr>
          <w:sz w:val="20"/>
        </w:rPr>
        <w:t>la</w:t>
      </w:r>
      <w:r>
        <w:rPr>
          <w:spacing w:val="-8"/>
          <w:sz w:val="20"/>
        </w:rPr>
        <w:t> </w:t>
      </w:r>
      <w:r>
        <w:rPr>
          <w:sz w:val="20"/>
        </w:rPr>
        <w:t>integridad</w:t>
      </w:r>
      <w:r>
        <w:rPr>
          <w:spacing w:val="-7"/>
          <w:sz w:val="20"/>
        </w:rPr>
        <w:t> </w:t>
      </w:r>
      <w:r>
        <w:rPr>
          <w:sz w:val="20"/>
        </w:rPr>
        <w:t>personal,</w:t>
      </w:r>
      <w:r>
        <w:rPr>
          <w:spacing w:val="-6"/>
          <w:sz w:val="20"/>
        </w:rPr>
        <w:t> </w:t>
      </w:r>
      <w:r>
        <w:rPr>
          <w:sz w:val="20"/>
        </w:rPr>
        <w:t>a</w:t>
      </w:r>
      <w:r>
        <w:rPr>
          <w:spacing w:val="-8"/>
          <w:sz w:val="20"/>
        </w:rPr>
        <w:t> </w:t>
      </w:r>
      <w:r>
        <w:rPr>
          <w:sz w:val="20"/>
        </w:rPr>
        <w:t>la</w:t>
      </w:r>
      <w:r>
        <w:rPr>
          <w:spacing w:val="-5"/>
          <w:sz w:val="20"/>
        </w:rPr>
        <w:t> </w:t>
      </w:r>
      <w:r>
        <w:rPr>
          <w:sz w:val="20"/>
        </w:rPr>
        <w:t>salud o la propiedad). De otro lado, los derechos cuyo ejercicio respalda la mejor formulación de políticas</w:t>
      </w:r>
      <w:r>
        <w:rPr>
          <w:spacing w:val="-7"/>
          <w:sz w:val="20"/>
        </w:rPr>
        <w:t> </w:t>
      </w:r>
      <w:r>
        <w:rPr>
          <w:sz w:val="20"/>
        </w:rPr>
        <w:t>ambientales,</w:t>
      </w:r>
      <w:r>
        <w:rPr>
          <w:spacing w:val="-7"/>
          <w:sz w:val="20"/>
        </w:rPr>
        <w:t> </w:t>
      </w:r>
      <w:r>
        <w:rPr>
          <w:sz w:val="20"/>
        </w:rPr>
        <w:t>también</w:t>
      </w:r>
      <w:r>
        <w:rPr>
          <w:spacing w:val="-5"/>
          <w:sz w:val="20"/>
        </w:rPr>
        <w:t> </w:t>
      </w:r>
      <w:r>
        <w:rPr>
          <w:sz w:val="20"/>
        </w:rPr>
        <w:t>identificados</w:t>
      </w:r>
      <w:r>
        <w:rPr>
          <w:spacing w:val="-5"/>
          <w:sz w:val="20"/>
        </w:rPr>
        <w:t> </w:t>
      </w:r>
      <w:r>
        <w:rPr>
          <w:sz w:val="20"/>
        </w:rPr>
        <w:t>como</w:t>
      </w:r>
      <w:r>
        <w:rPr>
          <w:spacing w:val="-7"/>
          <w:sz w:val="20"/>
        </w:rPr>
        <w:t> </w:t>
      </w:r>
      <w:r>
        <w:rPr>
          <w:sz w:val="20"/>
        </w:rPr>
        <w:t>derechos</w:t>
      </w:r>
      <w:r>
        <w:rPr>
          <w:spacing w:val="-7"/>
          <w:sz w:val="20"/>
        </w:rPr>
        <w:t> </w:t>
      </w:r>
      <w:r>
        <w:rPr>
          <w:sz w:val="20"/>
        </w:rPr>
        <w:t>de</w:t>
      </w:r>
      <w:r>
        <w:rPr>
          <w:spacing w:val="-8"/>
          <w:sz w:val="20"/>
        </w:rPr>
        <w:t> </w:t>
      </w:r>
      <w:r>
        <w:rPr>
          <w:sz w:val="20"/>
        </w:rPr>
        <w:t>procedimiento.</w:t>
      </w:r>
      <w:r>
        <w:rPr>
          <w:spacing w:val="-7"/>
          <w:sz w:val="20"/>
        </w:rPr>
        <w:t> </w:t>
      </w:r>
      <w:r>
        <w:rPr>
          <w:sz w:val="20"/>
        </w:rPr>
        <w:t>En</w:t>
      </w:r>
      <w:r>
        <w:rPr>
          <w:spacing w:val="-4"/>
          <w:sz w:val="20"/>
        </w:rPr>
        <w:t> </w:t>
      </w:r>
      <w:r>
        <w:rPr>
          <w:sz w:val="20"/>
        </w:rPr>
        <w:t>esta</w:t>
      </w:r>
      <w:r>
        <w:rPr>
          <w:spacing w:val="-6"/>
          <w:sz w:val="20"/>
        </w:rPr>
        <w:t> </w:t>
      </w:r>
      <w:r>
        <w:rPr>
          <w:sz w:val="20"/>
        </w:rPr>
        <w:t>última categoría</w:t>
      </w:r>
      <w:r>
        <w:rPr>
          <w:spacing w:val="-6"/>
          <w:sz w:val="20"/>
        </w:rPr>
        <w:t> </w:t>
      </w:r>
      <w:r>
        <w:rPr>
          <w:sz w:val="20"/>
        </w:rPr>
        <w:t>se</w:t>
      </w:r>
      <w:r>
        <w:rPr>
          <w:spacing w:val="-8"/>
          <w:sz w:val="20"/>
        </w:rPr>
        <w:t> </w:t>
      </w:r>
      <w:r>
        <w:rPr>
          <w:sz w:val="20"/>
        </w:rPr>
        <w:t>encuentran</w:t>
      </w:r>
      <w:r>
        <w:rPr>
          <w:spacing w:val="-8"/>
          <w:sz w:val="20"/>
        </w:rPr>
        <w:t> </w:t>
      </w:r>
      <w:r>
        <w:rPr>
          <w:sz w:val="20"/>
        </w:rPr>
        <w:t>las</w:t>
      </w:r>
      <w:r>
        <w:rPr>
          <w:spacing w:val="-10"/>
          <w:sz w:val="20"/>
        </w:rPr>
        <w:t> </w:t>
      </w:r>
      <w:r>
        <w:rPr>
          <w:sz w:val="20"/>
        </w:rPr>
        <w:t>libertades</w:t>
      </w:r>
      <w:r>
        <w:rPr>
          <w:spacing w:val="-7"/>
          <w:sz w:val="20"/>
        </w:rPr>
        <w:t> </w:t>
      </w:r>
      <w:r>
        <w:rPr>
          <w:sz w:val="20"/>
        </w:rPr>
        <w:t>de</w:t>
      </w:r>
      <w:r>
        <w:rPr>
          <w:spacing w:val="-8"/>
          <w:sz w:val="20"/>
        </w:rPr>
        <w:t> </w:t>
      </w:r>
      <w:r>
        <w:rPr>
          <w:sz w:val="20"/>
        </w:rPr>
        <w:t>expresión</w:t>
      </w:r>
      <w:r>
        <w:rPr>
          <w:spacing w:val="-8"/>
          <w:sz w:val="20"/>
        </w:rPr>
        <w:t> </w:t>
      </w:r>
      <w:r>
        <w:rPr>
          <w:sz w:val="20"/>
        </w:rPr>
        <w:t>y</w:t>
      </w:r>
      <w:r>
        <w:rPr>
          <w:spacing w:val="-9"/>
          <w:sz w:val="20"/>
        </w:rPr>
        <w:t> </w:t>
      </w:r>
      <w:r>
        <w:rPr>
          <w:sz w:val="20"/>
        </w:rPr>
        <w:t>asociación,</w:t>
      </w:r>
      <w:r>
        <w:rPr>
          <w:spacing w:val="-7"/>
          <w:sz w:val="20"/>
        </w:rPr>
        <w:t> </w:t>
      </w:r>
      <w:r>
        <w:rPr>
          <w:sz w:val="20"/>
        </w:rPr>
        <w:t>el</w:t>
      </w:r>
      <w:r>
        <w:rPr>
          <w:spacing w:val="-8"/>
          <w:sz w:val="20"/>
        </w:rPr>
        <w:t> </w:t>
      </w:r>
      <w:r>
        <w:rPr>
          <w:sz w:val="20"/>
        </w:rPr>
        <w:t>derecho</w:t>
      </w:r>
      <w:r>
        <w:rPr>
          <w:spacing w:val="-10"/>
          <w:sz w:val="20"/>
        </w:rPr>
        <w:t> </w:t>
      </w:r>
      <w:r>
        <w:rPr>
          <w:sz w:val="20"/>
        </w:rPr>
        <w:t>a</w:t>
      </w:r>
      <w:r>
        <w:rPr>
          <w:spacing w:val="-9"/>
          <w:sz w:val="20"/>
        </w:rPr>
        <w:t> </w:t>
      </w:r>
      <w:r>
        <w:rPr>
          <w:sz w:val="20"/>
        </w:rPr>
        <w:t>la</w:t>
      </w:r>
      <w:r>
        <w:rPr>
          <w:spacing w:val="-9"/>
          <w:sz w:val="20"/>
        </w:rPr>
        <w:t> </w:t>
      </w:r>
      <w:r>
        <w:rPr>
          <w:sz w:val="20"/>
        </w:rPr>
        <w:t>información, a la participación y a un recurso efectivo</w:t>
      </w:r>
      <w:hyperlink w:history="true" w:anchor="_bookmark141">
        <w:r>
          <w:rPr>
            <w:position w:val="7"/>
            <w:sz w:val="13"/>
          </w:rPr>
          <w:t>110</w:t>
        </w:r>
      </w:hyperlink>
      <w:r>
        <w:rPr>
          <w:sz w:val="20"/>
        </w:rPr>
        <w:t>.</w:t>
      </w:r>
    </w:p>
    <w:p>
      <w:pPr>
        <w:pStyle w:val="BodyText"/>
        <w:spacing w:before="10"/>
        <w:rPr>
          <w:sz w:val="19"/>
        </w:rPr>
      </w:pPr>
    </w:p>
    <w:p>
      <w:pPr>
        <w:pStyle w:val="ListParagraph"/>
        <w:numPr>
          <w:ilvl w:val="0"/>
          <w:numId w:val="12"/>
        </w:numPr>
        <w:tabs>
          <w:tab w:pos="829" w:val="left" w:leader="none"/>
        </w:tabs>
        <w:spacing w:line="240" w:lineRule="auto" w:before="0" w:after="0"/>
        <w:ind w:left="120" w:right="197" w:hanging="1"/>
        <w:jc w:val="both"/>
        <w:rPr>
          <w:sz w:val="20"/>
        </w:rPr>
      </w:pPr>
      <w:r>
        <w:rPr>
          <w:sz w:val="20"/>
        </w:rPr>
        <w:t>Sin perjuicio de lo anterior, la Corte ha considerado que las obligaciones procedimentales en materia de protección del medio ambiente también se derivan de la interpretación sistemática de</w:t>
      </w:r>
      <w:r>
        <w:rPr>
          <w:spacing w:val="-2"/>
          <w:sz w:val="20"/>
        </w:rPr>
        <w:t> </w:t>
      </w:r>
      <w:r>
        <w:rPr>
          <w:sz w:val="20"/>
        </w:rPr>
        <w:t>las obligaciones de respetar y</w:t>
      </w:r>
      <w:r>
        <w:rPr>
          <w:spacing w:val="-1"/>
          <w:sz w:val="20"/>
        </w:rPr>
        <w:t> </w:t>
      </w:r>
      <w:r>
        <w:rPr>
          <w:sz w:val="20"/>
        </w:rPr>
        <w:t>garantizar</w:t>
      </w:r>
      <w:r>
        <w:rPr>
          <w:spacing w:val="-2"/>
          <w:sz w:val="20"/>
        </w:rPr>
        <w:t> </w:t>
      </w:r>
      <w:r>
        <w:rPr>
          <w:sz w:val="20"/>
        </w:rPr>
        <w:t>los derechos</w:t>
      </w:r>
      <w:r>
        <w:rPr>
          <w:spacing w:val="-1"/>
          <w:sz w:val="20"/>
        </w:rPr>
        <w:t> </w:t>
      </w:r>
      <w:r>
        <w:rPr>
          <w:sz w:val="20"/>
        </w:rPr>
        <w:t>a la vida y</w:t>
      </w:r>
      <w:r>
        <w:rPr>
          <w:spacing w:val="-9"/>
          <w:sz w:val="20"/>
        </w:rPr>
        <w:t> </w:t>
      </w:r>
      <w:r>
        <w:rPr>
          <w:sz w:val="20"/>
        </w:rPr>
        <w:t>a</w:t>
      </w:r>
      <w:r>
        <w:rPr>
          <w:spacing w:val="-8"/>
          <w:sz w:val="20"/>
        </w:rPr>
        <w:t> </w:t>
      </w:r>
      <w:r>
        <w:rPr>
          <w:sz w:val="20"/>
        </w:rPr>
        <w:t>la</w:t>
      </w:r>
      <w:r>
        <w:rPr>
          <w:spacing w:val="-8"/>
          <w:sz w:val="20"/>
        </w:rPr>
        <w:t> </w:t>
      </w:r>
      <w:r>
        <w:rPr>
          <w:sz w:val="20"/>
        </w:rPr>
        <w:t>integridad</w:t>
      </w:r>
      <w:r>
        <w:rPr>
          <w:spacing w:val="-8"/>
          <w:sz w:val="20"/>
        </w:rPr>
        <w:t> </w:t>
      </w:r>
      <w:r>
        <w:rPr>
          <w:sz w:val="20"/>
        </w:rPr>
        <w:t>personal,</w:t>
      </w:r>
      <w:r>
        <w:rPr>
          <w:spacing w:val="-9"/>
          <w:sz w:val="20"/>
        </w:rPr>
        <w:t> </w:t>
      </w:r>
      <w:r>
        <w:rPr>
          <w:sz w:val="20"/>
        </w:rPr>
        <w:t>así</w:t>
      </w:r>
      <w:r>
        <w:rPr>
          <w:spacing w:val="-6"/>
          <w:sz w:val="20"/>
        </w:rPr>
        <w:t> </w:t>
      </w:r>
      <w:r>
        <w:rPr>
          <w:sz w:val="20"/>
        </w:rPr>
        <w:t>como</w:t>
      </w:r>
      <w:r>
        <w:rPr>
          <w:spacing w:val="-7"/>
          <w:sz w:val="20"/>
        </w:rPr>
        <w:t> </w:t>
      </w:r>
      <w:r>
        <w:rPr>
          <w:sz w:val="20"/>
        </w:rPr>
        <w:t>otros</w:t>
      </w:r>
      <w:r>
        <w:rPr>
          <w:spacing w:val="-7"/>
          <w:sz w:val="20"/>
        </w:rPr>
        <w:t> </w:t>
      </w:r>
      <w:r>
        <w:rPr>
          <w:sz w:val="20"/>
        </w:rPr>
        <w:t>derechos</w:t>
      </w:r>
      <w:r>
        <w:rPr>
          <w:spacing w:val="-9"/>
          <w:sz w:val="20"/>
        </w:rPr>
        <w:t> </w:t>
      </w:r>
      <w:r>
        <w:rPr>
          <w:sz w:val="20"/>
        </w:rPr>
        <w:t>previstos</w:t>
      </w:r>
      <w:r>
        <w:rPr>
          <w:spacing w:val="-7"/>
          <w:sz w:val="20"/>
        </w:rPr>
        <w:t> </w:t>
      </w:r>
      <w:r>
        <w:rPr>
          <w:sz w:val="20"/>
        </w:rPr>
        <w:t>en</w:t>
      </w:r>
      <w:r>
        <w:rPr>
          <w:spacing w:val="-6"/>
          <w:sz w:val="20"/>
        </w:rPr>
        <w:t> </w:t>
      </w:r>
      <w:r>
        <w:rPr>
          <w:sz w:val="20"/>
        </w:rPr>
        <w:t>la</w:t>
      </w:r>
      <w:r>
        <w:rPr>
          <w:spacing w:val="-8"/>
          <w:sz w:val="20"/>
        </w:rPr>
        <w:t> </w:t>
      </w:r>
      <w:r>
        <w:rPr>
          <w:sz w:val="20"/>
        </w:rPr>
        <w:t>Convención</w:t>
      </w:r>
      <w:r>
        <w:rPr>
          <w:spacing w:val="-7"/>
          <w:sz w:val="20"/>
        </w:rPr>
        <w:t> </w:t>
      </w:r>
      <w:r>
        <w:rPr>
          <w:spacing w:val="-2"/>
          <w:sz w:val="20"/>
        </w:rPr>
        <w:t>Americana</w:t>
      </w:r>
      <w:hyperlink w:history="true" w:anchor="_bookmark142">
        <w:r>
          <w:rPr>
            <w:spacing w:val="-2"/>
            <w:position w:val="7"/>
            <w:sz w:val="13"/>
          </w:rPr>
          <w:t>111</w:t>
        </w:r>
      </w:hyperlink>
      <w:r>
        <w:rPr>
          <w:spacing w:val="-2"/>
          <w:sz w:val="20"/>
        </w:rPr>
        <w:t>.</w:t>
      </w:r>
    </w:p>
    <w:p>
      <w:pPr>
        <w:pStyle w:val="BodyText"/>
      </w:pPr>
    </w:p>
    <w:p>
      <w:pPr>
        <w:pStyle w:val="BodyText"/>
        <w:spacing w:before="6"/>
        <w:rPr>
          <w:sz w:val="27"/>
        </w:rPr>
      </w:pPr>
      <w:r>
        <w:rPr/>
        <w:pict>
          <v:rect style="position:absolute;margin-left:72pt;margin-top:17.955917pt;width:144pt;height:.6pt;mso-position-horizontal-relative:page;mso-position-vertical-relative:paragraph;z-index:-15714816;mso-wrap-distance-left:0;mso-wrap-distance-right:0" id="docshape29" filled="true" fillcolor="#000000" stroked="false">
            <v:fill type="solid"/>
            <w10:wrap type="topAndBottom"/>
          </v:rect>
        </w:pict>
      </w:r>
    </w:p>
    <w:p>
      <w:pPr>
        <w:spacing w:before="96"/>
        <w:ind w:left="119" w:right="194" w:firstLine="0"/>
        <w:jc w:val="both"/>
        <w:rPr>
          <w:sz w:val="16"/>
        </w:rPr>
      </w:pPr>
      <w:bookmarkStart w:name="_bookmark140" w:id="173"/>
      <w:bookmarkEnd w:id="173"/>
      <w:r>
        <w:rPr/>
      </w:r>
      <w:r>
        <w:rPr>
          <w:sz w:val="16"/>
          <w:vertAlign w:val="superscript"/>
        </w:rPr>
        <w:t>109</w:t>
      </w:r>
      <w:r>
        <w:rPr>
          <w:spacing w:val="80"/>
          <w:sz w:val="16"/>
          <w:vertAlign w:val="baseline"/>
        </w:rPr>
        <w:t>  </w:t>
      </w:r>
      <w:r>
        <w:rPr>
          <w:sz w:val="16"/>
          <w:vertAlign w:val="baseline"/>
        </w:rPr>
        <w:t>ONU, Consejo de Derechos Humanos de las Naciones Unidas. La seguridad de los periodistas. Resolución aprobada</w:t>
      </w:r>
      <w:r>
        <w:rPr>
          <w:spacing w:val="-10"/>
          <w:sz w:val="16"/>
          <w:vertAlign w:val="baseline"/>
        </w:rPr>
        <w:t> </w:t>
      </w:r>
      <w:r>
        <w:rPr>
          <w:sz w:val="16"/>
          <w:vertAlign w:val="baseline"/>
        </w:rPr>
        <w:t>el</w:t>
      </w:r>
      <w:r>
        <w:rPr>
          <w:spacing w:val="-13"/>
          <w:sz w:val="16"/>
          <w:vertAlign w:val="baseline"/>
        </w:rPr>
        <w:t> </w:t>
      </w:r>
      <w:r>
        <w:rPr>
          <w:sz w:val="16"/>
          <w:vertAlign w:val="baseline"/>
        </w:rPr>
        <w:t>1</w:t>
      </w:r>
      <w:r>
        <w:rPr>
          <w:spacing w:val="-9"/>
          <w:sz w:val="16"/>
          <w:vertAlign w:val="baseline"/>
        </w:rPr>
        <w:t> </w:t>
      </w:r>
      <w:r>
        <w:rPr>
          <w:sz w:val="16"/>
          <w:vertAlign w:val="baseline"/>
        </w:rPr>
        <w:t>de</w:t>
      </w:r>
      <w:r>
        <w:rPr>
          <w:spacing w:val="-12"/>
          <w:sz w:val="16"/>
          <w:vertAlign w:val="baseline"/>
        </w:rPr>
        <w:t> </w:t>
      </w:r>
      <w:r>
        <w:rPr>
          <w:sz w:val="16"/>
          <w:vertAlign w:val="baseline"/>
        </w:rPr>
        <w:t>octubre</w:t>
      </w:r>
      <w:r>
        <w:rPr>
          <w:spacing w:val="-10"/>
          <w:sz w:val="16"/>
          <w:vertAlign w:val="baseline"/>
        </w:rPr>
        <w:t> </w:t>
      </w:r>
      <w:r>
        <w:rPr>
          <w:sz w:val="16"/>
          <w:vertAlign w:val="baseline"/>
        </w:rPr>
        <w:t>de</w:t>
      </w:r>
      <w:r>
        <w:rPr>
          <w:spacing w:val="-12"/>
          <w:sz w:val="16"/>
          <w:vertAlign w:val="baseline"/>
        </w:rPr>
        <w:t> </w:t>
      </w:r>
      <w:r>
        <w:rPr>
          <w:sz w:val="16"/>
          <w:vertAlign w:val="baseline"/>
        </w:rPr>
        <w:t>2020,</w:t>
      </w:r>
      <w:r>
        <w:rPr>
          <w:spacing w:val="-11"/>
          <w:sz w:val="16"/>
          <w:vertAlign w:val="baseline"/>
        </w:rPr>
        <w:t> </w:t>
      </w:r>
      <w:r>
        <w:rPr>
          <w:sz w:val="16"/>
          <w:vertAlign w:val="baseline"/>
        </w:rPr>
        <w:t>A/HRC/45/L.42/Rev.1,</w:t>
      </w:r>
      <w:r>
        <w:rPr>
          <w:spacing w:val="-8"/>
          <w:sz w:val="16"/>
          <w:vertAlign w:val="baseline"/>
        </w:rPr>
        <w:t> </w:t>
      </w:r>
      <w:r>
        <w:rPr>
          <w:sz w:val="16"/>
          <w:vertAlign w:val="baseline"/>
        </w:rPr>
        <w:t>Preámbulo,</w:t>
      </w:r>
      <w:r>
        <w:rPr>
          <w:spacing w:val="-11"/>
          <w:sz w:val="16"/>
          <w:vertAlign w:val="baseline"/>
        </w:rPr>
        <w:t> </w:t>
      </w:r>
      <w:r>
        <w:rPr>
          <w:sz w:val="16"/>
          <w:vertAlign w:val="baseline"/>
        </w:rPr>
        <w:t>y</w:t>
      </w:r>
      <w:r>
        <w:rPr>
          <w:spacing w:val="-9"/>
          <w:sz w:val="16"/>
          <w:vertAlign w:val="baseline"/>
        </w:rPr>
        <w:t> </w:t>
      </w:r>
      <w:r>
        <w:rPr>
          <w:i/>
          <w:sz w:val="16"/>
          <w:vertAlign w:val="baseline"/>
        </w:rPr>
        <w:t>Cfr.</w:t>
      </w:r>
      <w:r>
        <w:rPr>
          <w:i/>
          <w:spacing w:val="-11"/>
          <w:sz w:val="16"/>
          <w:vertAlign w:val="baseline"/>
        </w:rPr>
        <w:t> </w:t>
      </w:r>
      <w:r>
        <w:rPr>
          <w:i/>
          <w:sz w:val="16"/>
          <w:vertAlign w:val="baseline"/>
        </w:rPr>
        <w:t>Caso</w:t>
      </w:r>
      <w:r>
        <w:rPr>
          <w:i/>
          <w:spacing w:val="-9"/>
          <w:sz w:val="16"/>
          <w:vertAlign w:val="baseline"/>
        </w:rPr>
        <w:t> </w:t>
      </w:r>
      <w:r>
        <w:rPr>
          <w:i/>
          <w:sz w:val="16"/>
          <w:vertAlign w:val="baseline"/>
        </w:rPr>
        <w:t>Palacio</w:t>
      </w:r>
      <w:r>
        <w:rPr>
          <w:i/>
          <w:spacing w:val="-9"/>
          <w:sz w:val="16"/>
          <w:vertAlign w:val="baseline"/>
        </w:rPr>
        <w:t> </w:t>
      </w:r>
      <w:r>
        <w:rPr>
          <w:i/>
          <w:sz w:val="16"/>
          <w:vertAlign w:val="baseline"/>
        </w:rPr>
        <w:t>Urrutia</w:t>
      </w:r>
      <w:r>
        <w:rPr>
          <w:i/>
          <w:spacing w:val="-10"/>
          <w:sz w:val="16"/>
          <w:vertAlign w:val="baseline"/>
        </w:rPr>
        <w:t> </w:t>
      </w:r>
      <w:r>
        <w:rPr>
          <w:i/>
          <w:sz w:val="16"/>
          <w:vertAlign w:val="baseline"/>
        </w:rPr>
        <w:t>y</w:t>
      </w:r>
      <w:r>
        <w:rPr>
          <w:i/>
          <w:spacing w:val="-9"/>
          <w:sz w:val="16"/>
          <w:vertAlign w:val="baseline"/>
        </w:rPr>
        <w:t> </w:t>
      </w:r>
      <w:r>
        <w:rPr>
          <w:i/>
          <w:sz w:val="16"/>
          <w:vertAlign w:val="baseline"/>
        </w:rPr>
        <w:t>otros</w:t>
      </w:r>
      <w:r>
        <w:rPr>
          <w:i/>
          <w:spacing w:val="-10"/>
          <w:sz w:val="16"/>
          <w:vertAlign w:val="baseline"/>
        </w:rPr>
        <w:t> </w:t>
      </w:r>
      <w:r>
        <w:rPr>
          <w:i/>
          <w:sz w:val="16"/>
          <w:vertAlign w:val="baseline"/>
        </w:rPr>
        <w:t>Vs.</w:t>
      </w:r>
      <w:r>
        <w:rPr>
          <w:i/>
          <w:spacing w:val="-8"/>
          <w:sz w:val="16"/>
          <w:vertAlign w:val="baseline"/>
        </w:rPr>
        <w:t> </w:t>
      </w:r>
      <w:r>
        <w:rPr>
          <w:i/>
          <w:sz w:val="16"/>
          <w:vertAlign w:val="baseline"/>
        </w:rPr>
        <w:t>Ecuador,</w:t>
      </w:r>
      <w:r>
        <w:rPr>
          <w:i/>
          <w:sz w:val="16"/>
          <w:vertAlign w:val="baseline"/>
        </w:rPr>
        <w:t> supra</w:t>
      </w:r>
      <w:r>
        <w:rPr>
          <w:sz w:val="16"/>
          <w:vertAlign w:val="baseline"/>
        </w:rPr>
        <w:t>, párr. 95.</w:t>
      </w:r>
    </w:p>
    <w:p>
      <w:pPr>
        <w:spacing w:before="0"/>
        <w:ind w:left="119" w:right="193" w:firstLine="0"/>
        <w:jc w:val="both"/>
        <w:rPr>
          <w:sz w:val="16"/>
        </w:rPr>
      </w:pPr>
      <w:bookmarkStart w:name="_bookmark141" w:id="174"/>
      <w:bookmarkEnd w:id="174"/>
      <w:r>
        <w:rPr/>
      </w:r>
      <w:r>
        <w:rPr>
          <w:sz w:val="16"/>
          <w:vertAlign w:val="superscript"/>
        </w:rPr>
        <w:t>110</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Opinión</w:t>
      </w:r>
      <w:r>
        <w:rPr>
          <w:i/>
          <w:spacing w:val="-1"/>
          <w:sz w:val="16"/>
          <w:vertAlign w:val="baseline"/>
        </w:rPr>
        <w:t> </w:t>
      </w:r>
      <w:r>
        <w:rPr>
          <w:i/>
          <w:sz w:val="16"/>
          <w:vertAlign w:val="baseline"/>
        </w:rPr>
        <w:t>Consultiva</w:t>
      </w:r>
      <w:r>
        <w:rPr>
          <w:i/>
          <w:spacing w:val="-1"/>
          <w:sz w:val="16"/>
          <w:vertAlign w:val="baseline"/>
        </w:rPr>
        <w:t> </w:t>
      </w:r>
      <w:r>
        <w:rPr>
          <w:sz w:val="16"/>
          <w:vertAlign w:val="baseline"/>
        </w:rPr>
        <w:t>OC-23/17,</w:t>
      </w:r>
      <w:r>
        <w:rPr>
          <w:spacing w:val="-1"/>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1"/>
          <w:sz w:val="16"/>
          <w:vertAlign w:val="baseline"/>
        </w:rPr>
        <w:t> </w:t>
      </w:r>
      <w:r>
        <w:rPr>
          <w:sz w:val="16"/>
          <w:vertAlign w:val="baseline"/>
        </w:rPr>
        <w:t>64. La</w:t>
      </w:r>
      <w:r>
        <w:rPr>
          <w:spacing w:val="-1"/>
          <w:sz w:val="16"/>
          <w:vertAlign w:val="baseline"/>
        </w:rPr>
        <w:t> </w:t>
      </w:r>
      <w:r>
        <w:rPr>
          <w:sz w:val="16"/>
          <w:vertAlign w:val="baseline"/>
        </w:rPr>
        <w:t>Corte también</w:t>
      </w:r>
      <w:r>
        <w:rPr>
          <w:spacing w:val="-1"/>
          <w:sz w:val="16"/>
          <w:vertAlign w:val="baseline"/>
        </w:rPr>
        <w:t> </w:t>
      </w:r>
      <w:r>
        <w:rPr>
          <w:sz w:val="16"/>
          <w:vertAlign w:val="baseline"/>
        </w:rPr>
        <w:t>se ha</w:t>
      </w:r>
      <w:r>
        <w:rPr>
          <w:spacing w:val="-1"/>
          <w:sz w:val="16"/>
          <w:vertAlign w:val="baseline"/>
        </w:rPr>
        <w:t> </w:t>
      </w:r>
      <w:r>
        <w:rPr>
          <w:sz w:val="16"/>
          <w:vertAlign w:val="baseline"/>
        </w:rPr>
        <w:t>pronunciado sobre los</w:t>
      </w:r>
      <w:r>
        <w:rPr>
          <w:spacing w:val="-2"/>
          <w:sz w:val="16"/>
          <w:vertAlign w:val="baseline"/>
        </w:rPr>
        <w:t> </w:t>
      </w:r>
      <w:r>
        <w:rPr>
          <w:sz w:val="16"/>
          <w:vertAlign w:val="baseline"/>
        </w:rPr>
        <w:t>derechos de procedimiento con respecto al impacto ambiental de un proyecto de industrialización forestal, refiriéndose tanto al</w:t>
      </w:r>
      <w:r>
        <w:rPr>
          <w:spacing w:val="-15"/>
          <w:sz w:val="16"/>
          <w:vertAlign w:val="baseline"/>
        </w:rPr>
        <w:t> </w:t>
      </w:r>
      <w:r>
        <w:rPr>
          <w:sz w:val="16"/>
          <w:vertAlign w:val="baseline"/>
        </w:rPr>
        <w:t>acceso</w:t>
      </w:r>
      <w:r>
        <w:rPr>
          <w:spacing w:val="-12"/>
          <w:sz w:val="16"/>
          <w:vertAlign w:val="baseline"/>
        </w:rPr>
        <w:t> </w:t>
      </w:r>
      <w:r>
        <w:rPr>
          <w:sz w:val="16"/>
          <w:vertAlign w:val="baseline"/>
        </w:rPr>
        <w:t>a</w:t>
      </w:r>
      <w:r>
        <w:rPr>
          <w:spacing w:val="-13"/>
          <w:sz w:val="16"/>
          <w:vertAlign w:val="baseline"/>
        </w:rPr>
        <w:t> </w:t>
      </w:r>
      <w:r>
        <w:rPr>
          <w:sz w:val="16"/>
          <w:vertAlign w:val="baseline"/>
        </w:rPr>
        <w:t>la</w:t>
      </w:r>
      <w:r>
        <w:rPr>
          <w:spacing w:val="-13"/>
          <w:sz w:val="16"/>
          <w:vertAlign w:val="baseline"/>
        </w:rPr>
        <w:t> </w:t>
      </w:r>
      <w:r>
        <w:rPr>
          <w:sz w:val="16"/>
          <w:vertAlign w:val="baseline"/>
        </w:rPr>
        <w:t>información</w:t>
      </w:r>
      <w:r>
        <w:rPr>
          <w:spacing w:val="-13"/>
          <w:sz w:val="16"/>
          <w:vertAlign w:val="baseline"/>
        </w:rPr>
        <w:t> </w:t>
      </w:r>
      <w:r>
        <w:rPr>
          <w:sz w:val="16"/>
          <w:vertAlign w:val="baseline"/>
        </w:rPr>
        <w:t>como</w:t>
      </w:r>
      <w:r>
        <w:rPr>
          <w:spacing w:val="-11"/>
          <w:sz w:val="16"/>
          <w:vertAlign w:val="baseline"/>
        </w:rPr>
        <w:t> </w:t>
      </w:r>
      <w:r>
        <w:rPr>
          <w:sz w:val="16"/>
          <w:vertAlign w:val="baseline"/>
        </w:rPr>
        <w:t>a</w:t>
      </w:r>
      <w:r>
        <w:rPr>
          <w:spacing w:val="-13"/>
          <w:sz w:val="16"/>
          <w:vertAlign w:val="baseline"/>
        </w:rPr>
        <w:t> </w:t>
      </w:r>
      <w:r>
        <w:rPr>
          <w:sz w:val="16"/>
          <w:vertAlign w:val="baseline"/>
        </w:rPr>
        <w:t>la</w:t>
      </w:r>
      <w:r>
        <w:rPr>
          <w:spacing w:val="-15"/>
          <w:sz w:val="16"/>
          <w:vertAlign w:val="baseline"/>
        </w:rPr>
        <w:t> </w:t>
      </w:r>
      <w:r>
        <w:rPr>
          <w:sz w:val="16"/>
          <w:vertAlign w:val="baseline"/>
        </w:rPr>
        <w:t>participación</w:t>
      </w:r>
      <w:r>
        <w:rPr>
          <w:spacing w:val="-14"/>
          <w:sz w:val="16"/>
          <w:vertAlign w:val="baseline"/>
        </w:rPr>
        <w:t> </w:t>
      </w:r>
      <w:r>
        <w:rPr>
          <w:sz w:val="16"/>
          <w:vertAlign w:val="baseline"/>
        </w:rPr>
        <w:t>pública,</w:t>
      </w:r>
      <w:r>
        <w:rPr>
          <w:spacing w:val="-14"/>
          <w:sz w:val="16"/>
          <w:vertAlign w:val="baseline"/>
        </w:rPr>
        <w:t> </w:t>
      </w:r>
      <w:r>
        <w:rPr>
          <w:sz w:val="16"/>
          <w:vertAlign w:val="baseline"/>
        </w:rPr>
        <w:t>y</w:t>
      </w:r>
      <w:r>
        <w:rPr>
          <w:spacing w:val="-11"/>
          <w:sz w:val="16"/>
          <w:vertAlign w:val="baseline"/>
        </w:rPr>
        <w:t> </w:t>
      </w:r>
      <w:r>
        <w:rPr>
          <w:i/>
          <w:sz w:val="16"/>
          <w:vertAlign w:val="baseline"/>
        </w:rPr>
        <w:t>Caso</w:t>
      </w:r>
      <w:r>
        <w:rPr>
          <w:i/>
          <w:spacing w:val="-14"/>
          <w:sz w:val="16"/>
          <w:vertAlign w:val="baseline"/>
        </w:rPr>
        <w:t> </w:t>
      </w:r>
      <w:r>
        <w:rPr>
          <w:i/>
          <w:sz w:val="16"/>
          <w:vertAlign w:val="baseline"/>
        </w:rPr>
        <w:t>Claude</w:t>
      </w:r>
      <w:r>
        <w:rPr>
          <w:i/>
          <w:spacing w:val="-14"/>
          <w:sz w:val="16"/>
          <w:vertAlign w:val="baseline"/>
        </w:rPr>
        <w:t> </w:t>
      </w:r>
      <w:r>
        <w:rPr>
          <w:i/>
          <w:sz w:val="16"/>
          <w:vertAlign w:val="baseline"/>
        </w:rPr>
        <w:t>Reyes</w:t>
      </w:r>
      <w:r>
        <w:rPr>
          <w:i/>
          <w:spacing w:val="-14"/>
          <w:sz w:val="16"/>
          <w:vertAlign w:val="baseline"/>
        </w:rPr>
        <w:t> </w:t>
      </w:r>
      <w:r>
        <w:rPr>
          <w:i/>
          <w:sz w:val="16"/>
          <w:vertAlign w:val="baseline"/>
        </w:rPr>
        <w:t>y</w:t>
      </w:r>
      <w:r>
        <w:rPr>
          <w:i/>
          <w:spacing w:val="-13"/>
          <w:sz w:val="16"/>
          <w:vertAlign w:val="baseline"/>
        </w:rPr>
        <w:t> </w:t>
      </w:r>
      <w:r>
        <w:rPr>
          <w:i/>
          <w:sz w:val="16"/>
          <w:vertAlign w:val="baseline"/>
        </w:rPr>
        <w:t>otros</w:t>
      </w:r>
      <w:r>
        <w:rPr>
          <w:i/>
          <w:spacing w:val="-14"/>
          <w:sz w:val="16"/>
          <w:vertAlign w:val="baseline"/>
        </w:rPr>
        <w:t> </w:t>
      </w:r>
      <w:r>
        <w:rPr>
          <w:i/>
          <w:sz w:val="16"/>
          <w:vertAlign w:val="baseline"/>
        </w:rPr>
        <w:t>Vs.</w:t>
      </w:r>
      <w:r>
        <w:rPr>
          <w:i/>
          <w:spacing w:val="-15"/>
          <w:sz w:val="16"/>
          <w:vertAlign w:val="baseline"/>
        </w:rPr>
        <w:t> </w:t>
      </w:r>
      <w:r>
        <w:rPr>
          <w:i/>
          <w:sz w:val="16"/>
          <w:vertAlign w:val="baseline"/>
        </w:rPr>
        <w:t>Chile.</w:t>
      </w:r>
      <w:r>
        <w:rPr>
          <w:i/>
          <w:spacing w:val="-12"/>
          <w:sz w:val="16"/>
          <w:vertAlign w:val="baseline"/>
        </w:rPr>
        <w:t> </w:t>
      </w:r>
      <w:r>
        <w:rPr>
          <w:i/>
          <w:sz w:val="16"/>
          <w:vertAlign w:val="baseline"/>
        </w:rPr>
        <w:t>Fondo,</w:t>
      </w:r>
      <w:r>
        <w:rPr>
          <w:i/>
          <w:spacing w:val="-13"/>
          <w:sz w:val="16"/>
          <w:vertAlign w:val="baseline"/>
        </w:rPr>
        <w:t> </w:t>
      </w:r>
      <w:r>
        <w:rPr>
          <w:i/>
          <w:sz w:val="16"/>
          <w:vertAlign w:val="baseline"/>
        </w:rPr>
        <w:t>Reparaciones</w:t>
      </w:r>
      <w:r>
        <w:rPr>
          <w:i/>
          <w:sz w:val="16"/>
          <w:vertAlign w:val="baseline"/>
        </w:rPr>
        <w:t> y Costas</w:t>
      </w:r>
      <w:r>
        <w:rPr>
          <w:sz w:val="16"/>
          <w:vertAlign w:val="baseline"/>
        </w:rPr>
        <w:t>. Sentencia de 19 de septiembre de 2006. Serie C No. 151, párr. 86.</w:t>
      </w:r>
    </w:p>
    <w:p>
      <w:pPr>
        <w:spacing w:line="194" w:lineRule="exact" w:before="0"/>
        <w:ind w:left="120" w:right="0" w:firstLine="0"/>
        <w:jc w:val="both"/>
        <w:rPr>
          <w:sz w:val="16"/>
        </w:rPr>
      </w:pPr>
      <w:bookmarkStart w:name="_bookmark142" w:id="175"/>
      <w:bookmarkEnd w:id="175"/>
      <w:r>
        <w:rPr/>
      </w:r>
      <w:r>
        <w:rPr>
          <w:sz w:val="16"/>
          <w:vertAlign w:val="superscript"/>
        </w:rPr>
        <w:t>111</w:t>
      </w:r>
      <w:r>
        <w:rPr>
          <w:spacing w:val="69"/>
          <w:sz w:val="16"/>
          <w:vertAlign w:val="baseline"/>
        </w:rPr>
        <w:t>    </w:t>
      </w:r>
      <w:r>
        <w:rPr>
          <w:i/>
          <w:sz w:val="16"/>
          <w:vertAlign w:val="baseline"/>
        </w:rPr>
        <w:t>Cfr.</w:t>
      </w:r>
      <w:r>
        <w:rPr>
          <w:i/>
          <w:spacing w:val="-1"/>
          <w:sz w:val="16"/>
          <w:vertAlign w:val="baseline"/>
        </w:rPr>
        <w:t> </w:t>
      </w:r>
      <w:r>
        <w:rPr>
          <w:i/>
          <w:sz w:val="16"/>
          <w:vertAlign w:val="baseline"/>
        </w:rPr>
        <w:t>Opinión</w:t>
      </w:r>
      <w:r>
        <w:rPr>
          <w:i/>
          <w:spacing w:val="-1"/>
          <w:sz w:val="16"/>
          <w:vertAlign w:val="baseline"/>
        </w:rPr>
        <w:t> </w:t>
      </w:r>
      <w:r>
        <w:rPr>
          <w:i/>
          <w:sz w:val="16"/>
          <w:vertAlign w:val="baseline"/>
        </w:rPr>
        <w:t>Consultiva</w:t>
      </w:r>
      <w:r>
        <w:rPr>
          <w:i/>
          <w:spacing w:val="-3"/>
          <w:sz w:val="16"/>
          <w:vertAlign w:val="baseline"/>
        </w:rPr>
        <w:t> </w:t>
      </w:r>
      <w:r>
        <w:rPr>
          <w:i/>
          <w:sz w:val="16"/>
          <w:vertAlign w:val="baseline"/>
        </w:rPr>
        <w:t>OC-23/17,</w:t>
      </w:r>
      <w:r>
        <w:rPr>
          <w:i/>
          <w:spacing w:val="-4"/>
          <w:sz w:val="16"/>
          <w:vertAlign w:val="baseline"/>
        </w:rPr>
        <w:t> </w:t>
      </w:r>
      <w:r>
        <w:rPr>
          <w:i/>
          <w:sz w:val="16"/>
          <w:vertAlign w:val="baseline"/>
        </w:rPr>
        <w:t>supra,</w:t>
      </w:r>
      <w:r>
        <w:rPr>
          <w:i/>
          <w:spacing w:val="-4"/>
          <w:sz w:val="16"/>
          <w:vertAlign w:val="baseline"/>
        </w:rPr>
        <w:t> </w:t>
      </w:r>
      <w:r>
        <w:rPr>
          <w:sz w:val="16"/>
          <w:vertAlign w:val="baseline"/>
        </w:rPr>
        <w:t>párr.</w:t>
      </w:r>
      <w:r>
        <w:rPr>
          <w:spacing w:val="-3"/>
          <w:sz w:val="16"/>
          <w:vertAlign w:val="baseline"/>
        </w:rPr>
        <w:t> </w:t>
      </w:r>
      <w:r>
        <w:rPr>
          <w:spacing w:val="-4"/>
          <w:sz w:val="16"/>
          <w:vertAlign w:val="baseline"/>
        </w:rPr>
        <w:t>125.</w:t>
      </w:r>
    </w:p>
    <w:p>
      <w:pPr>
        <w:spacing w:after="0" w:line="194" w:lineRule="exact"/>
        <w:jc w:val="both"/>
        <w:rPr>
          <w:sz w:val="16"/>
        </w:rPr>
        <w:sectPr>
          <w:pgSz w:w="12240" w:h="15840"/>
          <w:pgMar w:header="0" w:footer="715" w:top="1360" w:bottom="900" w:left="1320" w:right="1240"/>
        </w:sectPr>
      </w:pPr>
    </w:p>
    <w:p>
      <w:pPr>
        <w:pStyle w:val="ListParagraph"/>
        <w:numPr>
          <w:ilvl w:val="0"/>
          <w:numId w:val="12"/>
        </w:numPr>
        <w:tabs>
          <w:tab w:pos="829" w:val="left" w:leader="none"/>
        </w:tabs>
        <w:spacing w:line="240" w:lineRule="auto" w:before="80" w:after="0"/>
        <w:ind w:left="119" w:right="197" w:firstLine="0"/>
        <w:jc w:val="both"/>
        <w:rPr>
          <w:sz w:val="20"/>
        </w:rPr>
      </w:pPr>
      <w:r>
        <w:rPr>
          <w:sz w:val="20"/>
        </w:rPr>
        <w:t>Además,</w:t>
      </w:r>
      <w:r>
        <w:rPr>
          <w:spacing w:val="-18"/>
          <w:sz w:val="20"/>
        </w:rPr>
        <w:t> </w:t>
      </w:r>
      <w:r>
        <w:rPr>
          <w:sz w:val="20"/>
        </w:rPr>
        <w:t>la</w:t>
      </w:r>
      <w:r>
        <w:rPr>
          <w:spacing w:val="-13"/>
          <w:sz w:val="20"/>
        </w:rPr>
        <w:t> </w:t>
      </w:r>
      <w:r>
        <w:rPr>
          <w:sz w:val="20"/>
        </w:rPr>
        <w:t>Corte</w:t>
      </w:r>
      <w:r>
        <w:rPr>
          <w:spacing w:val="-16"/>
          <w:sz w:val="20"/>
        </w:rPr>
        <w:t> </w:t>
      </w:r>
      <w:r>
        <w:rPr>
          <w:sz w:val="20"/>
        </w:rPr>
        <w:t>recuerda</w:t>
      </w:r>
      <w:r>
        <w:rPr>
          <w:spacing w:val="-17"/>
          <w:sz w:val="20"/>
        </w:rPr>
        <w:t> </w:t>
      </w:r>
      <w:r>
        <w:rPr>
          <w:sz w:val="20"/>
        </w:rPr>
        <w:t>que</w:t>
      </w:r>
      <w:r>
        <w:rPr>
          <w:spacing w:val="-18"/>
          <w:sz w:val="20"/>
        </w:rPr>
        <w:t> </w:t>
      </w:r>
      <w:r>
        <w:rPr>
          <w:sz w:val="20"/>
        </w:rPr>
        <w:t>la</w:t>
      </w:r>
      <w:r>
        <w:rPr>
          <w:spacing w:val="-16"/>
          <w:sz w:val="20"/>
        </w:rPr>
        <w:t> </w:t>
      </w:r>
      <w:r>
        <w:rPr>
          <w:sz w:val="20"/>
        </w:rPr>
        <w:t>participación</w:t>
      </w:r>
      <w:r>
        <w:rPr>
          <w:spacing w:val="-16"/>
          <w:sz w:val="20"/>
        </w:rPr>
        <w:t> </w:t>
      </w:r>
      <w:r>
        <w:rPr>
          <w:sz w:val="20"/>
        </w:rPr>
        <w:t>representa</w:t>
      </w:r>
      <w:r>
        <w:rPr>
          <w:spacing w:val="-17"/>
          <w:sz w:val="20"/>
        </w:rPr>
        <w:t> </w:t>
      </w:r>
      <w:r>
        <w:rPr>
          <w:sz w:val="20"/>
        </w:rPr>
        <w:t>un</w:t>
      </w:r>
      <w:r>
        <w:rPr>
          <w:spacing w:val="-16"/>
          <w:sz w:val="20"/>
        </w:rPr>
        <w:t> </w:t>
      </w:r>
      <w:r>
        <w:rPr>
          <w:sz w:val="20"/>
        </w:rPr>
        <w:t>mecanismo</w:t>
      </w:r>
      <w:r>
        <w:rPr>
          <w:spacing w:val="-18"/>
          <w:sz w:val="20"/>
        </w:rPr>
        <w:t> </w:t>
      </w:r>
      <w:r>
        <w:rPr>
          <w:sz w:val="20"/>
        </w:rPr>
        <w:t>para</w:t>
      </w:r>
      <w:r>
        <w:rPr>
          <w:spacing w:val="-16"/>
          <w:sz w:val="20"/>
        </w:rPr>
        <w:t> </w:t>
      </w:r>
      <w:r>
        <w:rPr>
          <w:sz w:val="20"/>
        </w:rPr>
        <w:t>integrar las preocupaciones y el conocimiento de</w:t>
      </w:r>
      <w:r>
        <w:rPr>
          <w:spacing w:val="-1"/>
          <w:sz w:val="20"/>
        </w:rPr>
        <w:t> </w:t>
      </w:r>
      <w:r>
        <w:rPr>
          <w:sz w:val="20"/>
        </w:rPr>
        <w:t>la ciudadanía en las decisiones de</w:t>
      </w:r>
      <w:r>
        <w:rPr>
          <w:spacing w:val="-1"/>
          <w:sz w:val="20"/>
        </w:rPr>
        <w:t> </w:t>
      </w:r>
      <w:r>
        <w:rPr>
          <w:sz w:val="20"/>
        </w:rPr>
        <w:t>políticas públicas que</w:t>
      </w:r>
      <w:r>
        <w:rPr>
          <w:spacing w:val="-9"/>
          <w:sz w:val="20"/>
        </w:rPr>
        <w:t> </w:t>
      </w:r>
      <w:r>
        <w:rPr>
          <w:sz w:val="20"/>
        </w:rPr>
        <w:t>afectan</w:t>
      </w:r>
      <w:r>
        <w:rPr>
          <w:spacing w:val="-5"/>
          <w:sz w:val="20"/>
        </w:rPr>
        <w:t> </w:t>
      </w:r>
      <w:r>
        <w:rPr>
          <w:sz w:val="20"/>
        </w:rPr>
        <w:t>el</w:t>
      </w:r>
      <w:r>
        <w:rPr>
          <w:spacing w:val="-7"/>
          <w:sz w:val="20"/>
        </w:rPr>
        <w:t> </w:t>
      </w:r>
      <w:r>
        <w:rPr>
          <w:sz w:val="20"/>
        </w:rPr>
        <w:t>medio</w:t>
      </w:r>
      <w:r>
        <w:rPr>
          <w:spacing w:val="-9"/>
          <w:sz w:val="20"/>
        </w:rPr>
        <w:t> </w:t>
      </w:r>
      <w:r>
        <w:rPr>
          <w:sz w:val="20"/>
        </w:rPr>
        <w:t>ambiente</w:t>
      </w:r>
      <w:r>
        <w:rPr>
          <w:spacing w:val="-9"/>
          <w:sz w:val="20"/>
        </w:rPr>
        <w:t> </w:t>
      </w:r>
      <w:r>
        <w:rPr>
          <w:sz w:val="20"/>
        </w:rPr>
        <w:t>y</w:t>
      </w:r>
      <w:r>
        <w:rPr>
          <w:spacing w:val="-7"/>
          <w:sz w:val="20"/>
        </w:rPr>
        <w:t> </w:t>
      </w:r>
      <w:r>
        <w:rPr>
          <w:sz w:val="20"/>
        </w:rPr>
        <w:t>aumenta</w:t>
      </w:r>
      <w:r>
        <w:rPr>
          <w:spacing w:val="-8"/>
          <w:sz w:val="20"/>
        </w:rPr>
        <w:t> </w:t>
      </w:r>
      <w:r>
        <w:rPr>
          <w:sz w:val="20"/>
        </w:rPr>
        <w:t>la</w:t>
      </w:r>
      <w:r>
        <w:rPr>
          <w:spacing w:val="-6"/>
          <w:sz w:val="20"/>
        </w:rPr>
        <w:t> </w:t>
      </w:r>
      <w:r>
        <w:rPr>
          <w:sz w:val="20"/>
        </w:rPr>
        <w:t>capacidad</w:t>
      </w:r>
      <w:r>
        <w:rPr>
          <w:spacing w:val="-7"/>
          <w:sz w:val="20"/>
        </w:rPr>
        <w:t> </w:t>
      </w:r>
      <w:r>
        <w:rPr>
          <w:sz w:val="20"/>
        </w:rPr>
        <w:t>de</w:t>
      </w:r>
      <w:r>
        <w:rPr>
          <w:spacing w:val="-9"/>
          <w:sz w:val="20"/>
        </w:rPr>
        <w:t> </w:t>
      </w:r>
      <w:r>
        <w:rPr>
          <w:sz w:val="20"/>
        </w:rPr>
        <w:t>los</w:t>
      </w:r>
      <w:r>
        <w:rPr>
          <w:spacing w:val="-9"/>
          <w:sz w:val="20"/>
        </w:rPr>
        <w:t> </w:t>
      </w:r>
      <w:r>
        <w:rPr>
          <w:sz w:val="20"/>
        </w:rPr>
        <w:t>gobiernos</w:t>
      </w:r>
      <w:r>
        <w:rPr>
          <w:spacing w:val="-9"/>
          <w:sz w:val="20"/>
        </w:rPr>
        <w:t> </w:t>
      </w:r>
      <w:r>
        <w:rPr>
          <w:sz w:val="20"/>
        </w:rPr>
        <w:t>para</w:t>
      </w:r>
      <w:r>
        <w:rPr>
          <w:spacing w:val="-6"/>
          <w:sz w:val="20"/>
        </w:rPr>
        <w:t> </w:t>
      </w:r>
      <w:r>
        <w:rPr>
          <w:sz w:val="20"/>
        </w:rPr>
        <w:t>responder</w:t>
      </w:r>
      <w:r>
        <w:rPr>
          <w:spacing w:val="-9"/>
          <w:sz w:val="20"/>
        </w:rPr>
        <w:t> </w:t>
      </w:r>
      <w:r>
        <w:rPr>
          <w:sz w:val="20"/>
        </w:rPr>
        <w:t>a</w:t>
      </w:r>
      <w:r>
        <w:rPr>
          <w:spacing w:val="-6"/>
          <w:sz w:val="20"/>
        </w:rPr>
        <w:t> </w:t>
      </w:r>
      <w:r>
        <w:rPr>
          <w:sz w:val="20"/>
        </w:rPr>
        <w:t>las inquietudes y demandas públicas de manera oportuna, ayuda a construir consensos y a mejorar la aceptación y el cumplimiento de las decisiones ambientales</w:t>
      </w:r>
      <w:hyperlink w:history="true" w:anchor="_bookmark143">
        <w:r>
          <w:rPr>
            <w:position w:val="7"/>
            <w:sz w:val="13"/>
          </w:rPr>
          <w:t>112</w:t>
        </w:r>
      </w:hyperlink>
      <w:r>
        <w:rPr>
          <w:sz w:val="20"/>
        </w:rPr>
        <w:t>. Además, la participación</w:t>
      </w:r>
      <w:r>
        <w:rPr>
          <w:spacing w:val="-8"/>
          <w:sz w:val="20"/>
        </w:rPr>
        <w:t> </w:t>
      </w:r>
      <w:r>
        <w:rPr>
          <w:sz w:val="20"/>
        </w:rPr>
        <w:t>pública</w:t>
      </w:r>
      <w:r>
        <w:rPr>
          <w:spacing w:val="-9"/>
          <w:sz w:val="20"/>
        </w:rPr>
        <w:t> </w:t>
      </w:r>
      <w:r>
        <w:rPr>
          <w:sz w:val="20"/>
        </w:rPr>
        <w:t>facilita</w:t>
      </w:r>
      <w:r>
        <w:rPr>
          <w:spacing w:val="-9"/>
          <w:sz w:val="20"/>
        </w:rPr>
        <w:t> </w:t>
      </w:r>
      <w:r>
        <w:rPr>
          <w:sz w:val="20"/>
        </w:rPr>
        <w:t>que</w:t>
      </w:r>
      <w:r>
        <w:rPr>
          <w:spacing w:val="-10"/>
          <w:sz w:val="20"/>
        </w:rPr>
        <w:t> </w:t>
      </w:r>
      <w:r>
        <w:rPr>
          <w:sz w:val="20"/>
        </w:rPr>
        <w:t>las</w:t>
      </w:r>
      <w:r>
        <w:rPr>
          <w:spacing w:val="-10"/>
          <w:sz w:val="20"/>
        </w:rPr>
        <w:t> </w:t>
      </w:r>
      <w:r>
        <w:rPr>
          <w:sz w:val="20"/>
        </w:rPr>
        <w:t>comunidades</w:t>
      </w:r>
      <w:r>
        <w:rPr>
          <w:spacing w:val="-10"/>
          <w:sz w:val="20"/>
        </w:rPr>
        <w:t> </w:t>
      </w:r>
      <w:r>
        <w:rPr>
          <w:sz w:val="20"/>
        </w:rPr>
        <w:t>exijan</w:t>
      </w:r>
      <w:r>
        <w:rPr>
          <w:spacing w:val="-8"/>
          <w:sz w:val="20"/>
        </w:rPr>
        <w:t> </w:t>
      </w:r>
      <w:r>
        <w:rPr>
          <w:sz w:val="20"/>
        </w:rPr>
        <w:t>responsabilidades</w:t>
      </w:r>
      <w:r>
        <w:rPr>
          <w:spacing w:val="-10"/>
          <w:sz w:val="20"/>
        </w:rPr>
        <w:t> </w:t>
      </w:r>
      <w:r>
        <w:rPr>
          <w:sz w:val="20"/>
        </w:rPr>
        <w:t>de</w:t>
      </w:r>
      <w:r>
        <w:rPr>
          <w:spacing w:val="-10"/>
          <w:sz w:val="20"/>
        </w:rPr>
        <w:t> </w:t>
      </w:r>
      <w:r>
        <w:rPr>
          <w:sz w:val="20"/>
        </w:rPr>
        <w:t>las</w:t>
      </w:r>
      <w:r>
        <w:rPr>
          <w:spacing w:val="-10"/>
          <w:sz w:val="20"/>
        </w:rPr>
        <w:t> </w:t>
      </w:r>
      <w:r>
        <w:rPr>
          <w:sz w:val="20"/>
        </w:rPr>
        <w:t>autoridades públicas</w:t>
      </w:r>
      <w:r>
        <w:rPr>
          <w:spacing w:val="-11"/>
          <w:sz w:val="20"/>
        </w:rPr>
        <w:t> </w:t>
      </w:r>
      <w:r>
        <w:rPr>
          <w:sz w:val="20"/>
        </w:rPr>
        <w:t>para</w:t>
      </w:r>
      <w:r>
        <w:rPr>
          <w:spacing w:val="-8"/>
          <w:sz w:val="20"/>
        </w:rPr>
        <w:t> </w:t>
      </w:r>
      <w:r>
        <w:rPr>
          <w:sz w:val="20"/>
        </w:rPr>
        <w:t>la</w:t>
      </w:r>
      <w:r>
        <w:rPr>
          <w:spacing w:val="-10"/>
          <w:sz w:val="20"/>
        </w:rPr>
        <w:t> </w:t>
      </w:r>
      <w:r>
        <w:rPr>
          <w:sz w:val="20"/>
        </w:rPr>
        <w:t>adopción</w:t>
      </w:r>
      <w:r>
        <w:rPr>
          <w:spacing w:val="-9"/>
          <w:sz w:val="20"/>
        </w:rPr>
        <w:t> </w:t>
      </w:r>
      <w:r>
        <w:rPr>
          <w:sz w:val="20"/>
        </w:rPr>
        <w:t>de</w:t>
      </w:r>
      <w:r>
        <w:rPr>
          <w:spacing w:val="-12"/>
          <w:sz w:val="20"/>
        </w:rPr>
        <w:t> </w:t>
      </w:r>
      <w:r>
        <w:rPr>
          <w:sz w:val="20"/>
        </w:rPr>
        <w:t>decisiones</w:t>
      </w:r>
      <w:r>
        <w:rPr>
          <w:spacing w:val="-9"/>
          <w:sz w:val="20"/>
        </w:rPr>
        <w:t> </w:t>
      </w:r>
      <w:r>
        <w:rPr>
          <w:sz w:val="20"/>
        </w:rPr>
        <w:t>y</w:t>
      </w:r>
      <w:r>
        <w:rPr>
          <w:spacing w:val="-11"/>
          <w:sz w:val="20"/>
        </w:rPr>
        <w:t> </w:t>
      </w:r>
      <w:r>
        <w:rPr>
          <w:sz w:val="20"/>
        </w:rPr>
        <w:t>mejora</w:t>
      </w:r>
      <w:r>
        <w:rPr>
          <w:spacing w:val="-10"/>
          <w:sz w:val="20"/>
        </w:rPr>
        <w:t> </w:t>
      </w:r>
      <w:r>
        <w:rPr>
          <w:sz w:val="20"/>
        </w:rPr>
        <w:t>la</w:t>
      </w:r>
      <w:r>
        <w:rPr>
          <w:spacing w:val="-8"/>
          <w:sz w:val="20"/>
        </w:rPr>
        <w:t> </w:t>
      </w:r>
      <w:r>
        <w:rPr>
          <w:sz w:val="20"/>
        </w:rPr>
        <w:t>evidencia</w:t>
      </w:r>
      <w:r>
        <w:rPr>
          <w:spacing w:val="-8"/>
          <w:sz w:val="20"/>
        </w:rPr>
        <w:t> </w:t>
      </w:r>
      <w:r>
        <w:rPr>
          <w:sz w:val="20"/>
        </w:rPr>
        <w:t>y</w:t>
      </w:r>
      <w:r>
        <w:rPr>
          <w:spacing w:val="-8"/>
          <w:sz w:val="20"/>
        </w:rPr>
        <w:t> </w:t>
      </w:r>
      <w:r>
        <w:rPr>
          <w:sz w:val="20"/>
        </w:rPr>
        <w:t>la</w:t>
      </w:r>
      <w:r>
        <w:rPr>
          <w:spacing w:val="-10"/>
          <w:sz w:val="20"/>
        </w:rPr>
        <w:t> </w:t>
      </w:r>
      <w:r>
        <w:rPr>
          <w:sz w:val="20"/>
        </w:rPr>
        <w:t>credibilidad</w:t>
      </w:r>
      <w:r>
        <w:rPr>
          <w:spacing w:val="-10"/>
          <w:sz w:val="20"/>
        </w:rPr>
        <w:t> </w:t>
      </w:r>
      <w:r>
        <w:rPr>
          <w:sz w:val="20"/>
        </w:rPr>
        <w:t>de</w:t>
      </w:r>
      <w:r>
        <w:rPr>
          <w:spacing w:val="-12"/>
          <w:sz w:val="20"/>
        </w:rPr>
        <w:t> </w:t>
      </w:r>
      <w:r>
        <w:rPr>
          <w:sz w:val="20"/>
        </w:rPr>
        <w:t>los</w:t>
      </w:r>
      <w:r>
        <w:rPr>
          <w:spacing w:val="-11"/>
          <w:sz w:val="20"/>
        </w:rPr>
        <w:t> </w:t>
      </w:r>
      <w:r>
        <w:rPr>
          <w:sz w:val="20"/>
        </w:rPr>
        <w:t>procesos gubernamentales. Lo anterior, por cuanto el control democrático por parte de la sociedad, a través</w:t>
      </w:r>
      <w:r>
        <w:rPr>
          <w:spacing w:val="-17"/>
          <w:sz w:val="20"/>
        </w:rPr>
        <w:t> </w:t>
      </w:r>
      <w:r>
        <w:rPr>
          <w:sz w:val="20"/>
        </w:rPr>
        <w:t>de</w:t>
      </w:r>
      <w:r>
        <w:rPr>
          <w:spacing w:val="-17"/>
          <w:sz w:val="20"/>
        </w:rPr>
        <w:t> </w:t>
      </w:r>
      <w:r>
        <w:rPr>
          <w:sz w:val="20"/>
        </w:rPr>
        <w:t>la</w:t>
      </w:r>
      <w:r>
        <w:rPr>
          <w:spacing w:val="-16"/>
          <w:sz w:val="20"/>
        </w:rPr>
        <w:t> </w:t>
      </w:r>
      <w:r>
        <w:rPr>
          <w:sz w:val="20"/>
        </w:rPr>
        <w:t>opinión</w:t>
      </w:r>
      <w:r>
        <w:rPr>
          <w:spacing w:val="-15"/>
          <w:sz w:val="20"/>
        </w:rPr>
        <w:t> </w:t>
      </w:r>
      <w:r>
        <w:rPr>
          <w:sz w:val="20"/>
        </w:rPr>
        <w:t>pública,</w:t>
      </w:r>
      <w:r>
        <w:rPr>
          <w:spacing w:val="-17"/>
          <w:sz w:val="20"/>
        </w:rPr>
        <w:t> </w:t>
      </w:r>
      <w:r>
        <w:rPr>
          <w:sz w:val="20"/>
        </w:rPr>
        <w:t>fomenta</w:t>
      </w:r>
      <w:r>
        <w:rPr>
          <w:spacing w:val="-16"/>
          <w:sz w:val="20"/>
        </w:rPr>
        <w:t> </w:t>
      </w:r>
      <w:r>
        <w:rPr>
          <w:sz w:val="20"/>
        </w:rPr>
        <w:t>la</w:t>
      </w:r>
      <w:r>
        <w:rPr>
          <w:spacing w:val="-16"/>
          <w:sz w:val="20"/>
        </w:rPr>
        <w:t> </w:t>
      </w:r>
      <w:r>
        <w:rPr>
          <w:sz w:val="20"/>
        </w:rPr>
        <w:t>transparencia</w:t>
      </w:r>
      <w:r>
        <w:rPr>
          <w:spacing w:val="-16"/>
          <w:sz w:val="20"/>
        </w:rPr>
        <w:t> </w:t>
      </w:r>
      <w:r>
        <w:rPr>
          <w:sz w:val="20"/>
        </w:rPr>
        <w:t>de</w:t>
      </w:r>
      <w:r>
        <w:rPr>
          <w:spacing w:val="-15"/>
          <w:sz w:val="20"/>
        </w:rPr>
        <w:t> </w:t>
      </w:r>
      <w:r>
        <w:rPr>
          <w:sz w:val="20"/>
        </w:rPr>
        <w:t>las</w:t>
      </w:r>
      <w:r>
        <w:rPr>
          <w:spacing w:val="-17"/>
          <w:sz w:val="20"/>
        </w:rPr>
        <w:t> </w:t>
      </w:r>
      <w:r>
        <w:rPr>
          <w:sz w:val="20"/>
        </w:rPr>
        <w:t>actividades</w:t>
      </w:r>
      <w:r>
        <w:rPr>
          <w:spacing w:val="-14"/>
          <w:sz w:val="20"/>
        </w:rPr>
        <w:t> </w:t>
      </w:r>
      <w:r>
        <w:rPr>
          <w:sz w:val="20"/>
        </w:rPr>
        <w:t>estatales</w:t>
      </w:r>
      <w:r>
        <w:rPr>
          <w:spacing w:val="-17"/>
          <w:sz w:val="20"/>
        </w:rPr>
        <w:t> </w:t>
      </w:r>
      <w:r>
        <w:rPr>
          <w:sz w:val="20"/>
        </w:rPr>
        <w:t>y</w:t>
      </w:r>
      <w:r>
        <w:rPr>
          <w:spacing w:val="-16"/>
          <w:sz w:val="20"/>
        </w:rPr>
        <w:t> </w:t>
      </w:r>
      <w:r>
        <w:rPr>
          <w:sz w:val="20"/>
        </w:rPr>
        <w:t>promueve la responsabilidad de los funcionarios sobre su gestión pública</w:t>
      </w:r>
      <w:hyperlink w:history="true" w:anchor="_bookmark144">
        <w:r>
          <w:rPr>
            <w:position w:val="7"/>
            <w:sz w:val="13"/>
          </w:rPr>
          <w:t>113</w:t>
        </w:r>
      </w:hyperlink>
      <w:r>
        <w:rPr>
          <w:sz w:val="20"/>
        </w:rPr>
        <w:t>.</w:t>
      </w:r>
    </w:p>
    <w:p>
      <w:pPr>
        <w:pStyle w:val="BodyText"/>
      </w:pPr>
    </w:p>
    <w:p>
      <w:pPr>
        <w:pStyle w:val="ListParagraph"/>
        <w:numPr>
          <w:ilvl w:val="0"/>
          <w:numId w:val="12"/>
        </w:numPr>
        <w:tabs>
          <w:tab w:pos="829" w:val="left" w:leader="none"/>
        </w:tabs>
        <w:spacing w:line="240" w:lineRule="auto" w:before="0" w:after="0"/>
        <w:ind w:left="120" w:right="195" w:firstLine="0"/>
        <w:jc w:val="both"/>
        <w:rPr>
          <w:sz w:val="20"/>
        </w:rPr>
      </w:pPr>
      <w:r>
        <w:rPr>
          <w:sz w:val="20"/>
        </w:rPr>
        <w:t>Al</w:t>
      </w:r>
      <w:r>
        <w:rPr>
          <w:spacing w:val="-13"/>
          <w:sz w:val="20"/>
        </w:rPr>
        <w:t> </w:t>
      </w:r>
      <w:r>
        <w:rPr>
          <w:sz w:val="20"/>
        </w:rPr>
        <w:t>respecto,</w:t>
      </w:r>
      <w:r>
        <w:rPr>
          <w:spacing w:val="-12"/>
          <w:sz w:val="20"/>
        </w:rPr>
        <w:t> </w:t>
      </w:r>
      <w:r>
        <w:rPr>
          <w:sz w:val="20"/>
        </w:rPr>
        <w:t>este</w:t>
      </w:r>
      <w:r>
        <w:rPr>
          <w:spacing w:val="-15"/>
          <w:sz w:val="20"/>
        </w:rPr>
        <w:t> </w:t>
      </w:r>
      <w:r>
        <w:rPr>
          <w:sz w:val="20"/>
        </w:rPr>
        <w:t>Tribunal</w:t>
      </w:r>
      <w:r>
        <w:rPr>
          <w:spacing w:val="-13"/>
          <w:sz w:val="20"/>
        </w:rPr>
        <w:t> </w:t>
      </w:r>
      <w:r>
        <w:rPr>
          <w:sz w:val="20"/>
        </w:rPr>
        <w:t>ha</w:t>
      </w:r>
      <w:r>
        <w:rPr>
          <w:spacing w:val="-13"/>
          <w:sz w:val="20"/>
        </w:rPr>
        <w:t> </w:t>
      </w:r>
      <w:r>
        <w:rPr>
          <w:sz w:val="20"/>
        </w:rPr>
        <w:t>retomado</w:t>
      </w:r>
      <w:r>
        <w:rPr>
          <w:spacing w:val="-15"/>
          <w:sz w:val="20"/>
        </w:rPr>
        <w:t> </w:t>
      </w:r>
      <w:r>
        <w:rPr>
          <w:sz w:val="20"/>
        </w:rPr>
        <w:t>lo</w:t>
      </w:r>
      <w:r>
        <w:rPr>
          <w:spacing w:val="-15"/>
          <w:sz w:val="20"/>
        </w:rPr>
        <w:t> </w:t>
      </w:r>
      <w:r>
        <w:rPr>
          <w:sz w:val="20"/>
        </w:rPr>
        <w:t>señalado</w:t>
      </w:r>
      <w:r>
        <w:rPr>
          <w:spacing w:val="-15"/>
          <w:sz w:val="20"/>
        </w:rPr>
        <w:t> </w:t>
      </w:r>
      <w:r>
        <w:rPr>
          <w:sz w:val="20"/>
        </w:rPr>
        <w:t>por</w:t>
      </w:r>
      <w:r>
        <w:rPr>
          <w:spacing w:val="-15"/>
          <w:sz w:val="20"/>
        </w:rPr>
        <w:t> </w:t>
      </w:r>
      <w:r>
        <w:rPr>
          <w:sz w:val="20"/>
        </w:rPr>
        <w:t>otras</w:t>
      </w:r>
      <w:r>
        <w:rPr>
          <w:spacing w:val="-14"/>
          <w:sz w:val="20"/>
        </w:rPr>
        <w:t> </w:t>
      </w:r>
      <w:r>
        <w:rPr>
          <w:sz w:val="20"/>
        </w:rPr>
        <w:t>instancias</w:t>
      </w:r>
      <w:r>
        <w:rPr>
          <w:spacing w:val="-14"/>
          <w:sz w:val="20"/>
        </w:rPr>
        <w:t> </w:t>
      </w:r>
      <w:r>
        <w:rPr>
          <w:sz w:val="20"/>
        </w:rPr>
        <w:t>internacionales de</w:t>
      </w:r>
      <w:r>
        <w:rPr>
          <w:spacing w:val="-18"/>
          <w:sz w:val="20"/>
        </w:rPr>
        <w:t> </w:t>
      </w:r>
      <w:r>
        <w:rPr>
          <w:sz w:val="20"/>
        </w:rPr>
        <w:t>protección</w:t>
      </w:r>
      <w:r>
        <w:rPr>
          <w:spacing w:val="-18"/>
          <w:sz w:val="20"/>
        </w:rPr>
        <w:t> </w:t>
      </w:r>
      <w:r>
        <w:rPr>
          <w:sz w:val="20"/>
        </w:rPr>
        <w:t>de</w:t>
      </w:r>
      <w:r>
        <w:rPr>
          <w:spacing w:val="-17"/>
          <w:sz w:val="20"/>
        </w:rPr>
        <w:t> </w:t>
      </w:r>
      <w:r>
        <w:rPr>
          <w:sz w:val="20"/>
        </w:rPr>
        <w:t>derechos</w:t>
      </w:r>
      <w:r>
        <w:rPr>
          <w:spacing w:val="-18"/>
          <w:sz w:val="20"/>
        </w:rPr>
        <w:t> </w:t>
      </w:r>
      <w:r>
        <w:rPr>
          <w:sz w:val="20"/>
        </w:rPr>
        <w:t>humanos.</w:t>
      </w:r>
      <w:r>
        <w:rPr>
          <w:spacing w:val="-17"/>
          <w:sz w:val="20"/>
        </w:rPr>
        <w:t> </w:t>
      </w:r>
      <w:r>
        <w:rPr>
          <w:sz w:val="20"/>
        </w:rPr>
        <w:t>El</w:t>
      </w:r>
      <w:r>
        <w:rPr>
          <w:spacing w:val="-18"/>
          <w:sz w:val="20"/>
        </w:rPr>
        <w:t> </w:t>
      </w:r>
      <w:r>
        <w:rPr>
          <w:sz w:val="20"/>
        </w:rPr>
        <w:t>Tribunal</w:t>
      </w:r>
      <w:r>
        <w:rPr>
          <w:spacing w:val="-18"/>
          <w:sz w:val="20"/>
        </w:rPr>
        <w:t> </w:t>
      </w:r>
      <w:r>
        <w:rPr>
          <w:sz w:val="20"/>
        </w:rPr>
        <w:t>Europeo</w:t>
      </w:r>
      <w:r>
        <w:rPr>
          <w:spacing w:val="-17"/>
          <w:sz w:val="20"/>
        </w:rPr>
        <w:t> </w:t>
      </w:r>
      <w:r>
        <w:rPr>
          <w:sz w:val="20"/>
        </w:rPr>
        <w:t>de</w:t>
      </w:r>
      <w:r>
        <w:rPr>
          <w:spacing w:val="-18"/>
          <w:sz w:val="20"/>
        </w:rPr>
        <w:t> </w:t>
      </w:r>
      <w:r>
        <w:rPr>
          <w:sz w:val="20"/>
        </w:rPr>
        <w:t>Derechos</w:t>
      </w:r>
      <w:r>
        <w:rPr>
          <w:spacing w:val="-17"/>
          <w:sz w:val="20"/>
        </w:rPr>
        <w:t> </w:t>
      </w:r>
      <w:r>
        <w:rPr>
          <w:sz w:val="20"/>
        </w:rPr>
        <w:t>Humanos</w:t>
      </w:r>
      <w:r>
        <w:rPr>
          <w:spacing w:val="-18"/>
          <w:sz w:val="20"/>
        </w:rPr>
        <w:t> </w:t>
      </w:r>
      <w:r>
        <w:rPr>
          <w:sz w:val="20"/>
        </w:rPr>
        <w:t>ha</w:t>
      </w:r>
      <w:r>
        <w:rPr>
          <w:spacing w:val="-17"/>
          <w:sz w:val="20"/>
        </w:rPr>
        <w:t> </w:t>
      </w:r>
      <w:r>
        <w:rPr>
          <w:sz w:val="20"/>
        </w:rPr>
        <w:t>reconocido la</w:t>
      </w:r>
      <w:r>
        <w:rPr>
          <w:spacing w:val="-6"/>
          <w:sz w:val="20"/>
        </w:rPr>
        <w:t> </w:t>
      </w:r>
      <w:r>
        <w:rPr>
          <w:sz w:val="20"/>
        </w:rPr>
        <w:t>participación</w:t>
      </w:r>
      <w:r>
        <w:rPr>
          <w:spacing w:val="-5"/>
          <w:sz w:val="20"/>
        </w:rPr>
        <w:t> </w:t>
      </w:r>
      <w:r>
        <w:rPr>
          <w:sz w:val="20"/>
        </w:rPr>
        <w:t>pública</w:t>
      </w:r>
      <w:r>
        <w:rPr>
          <w:spacing w:val="-1"/>
          <w:sz w:val="20"/>
        </w:rPr>
        <w:t> </w:t>
      </w:r>
      <w:r>
        <w:rPr>
          <w:sz w:val="20"/>
        </w:rPr>
        <w:t>en</w:t>
      </w:r>
      <w:r>
        <w:rPr>
          <w:spacing w:val="-5"/>
          <w:sz w:val="20"/>
        </w:rPr>
        <w:t> </w:t>
      </w:r>
      <w:r>
        <w:rPr>
          <w:sz w:val="20"/>
        </w:rPr>
        <w:t>la</w:t>
      </w:r>
      <w:r>
        <w:rPr>
          <w:spacing w:val="-4"/>
          <w:sz w:val="20"/>
        </w:rPr>
        <w:t> </w:t>
      </w:r>
      <w:r>
        <w:rPr>
          <w:sz w:val="20"/>
        </w:rPr>
        <w:t>toma</w:t>
      </w:r>
      <w:r>
        <w:rPr>
          <w:spacing w:val="-4"/>
          <w:sz w:val="20"/>
        </w:rPr>
        <w:t> </w:t>
      </w:r>
      <w:r>
        <w:rPr>
          <w:sz w:val="20"/>
        </w:rPr>
        <w:t>de</w:t>
      </w:r>
      <w:r>
        <w:rPr>
          <w:spacing w:val="-5"/>
          <w:sz w:val="20"/>
        </w:rPr>
        <w:t> </w:t>
      </w:r>
      <w:r>
        <w:rPr>
          <w:sz w:val="20"/>
        </w:rPr>
        <w:t>decisiones</w:t>
      </w:r>
      <w:r>
        <w:rPr>
          <w:spacing w:val="-7"/>
          <w:sz w:val="20"/>
        </w:rPr>
        <w:t> </w:t>
      </w:r>
      <w:r>
        <w:rPr>
          <w:sz w:val="20"/>
        </w:rPr>
        <w:t>ambientales</w:t>
      </w:r>
      <w:r>
        <w:rPr>
          <w:spacing w:val="-5"/>
          <w:sz w:val="20"/>
        </w:rPr>
        <w:t> </w:t>
      </w:r>
      <w:r>
        <w:rPr>
          <w:sz w:val="20"/>
        </w:rPr>
        <w:t>como</w:t>
      </w:r>
      <w:r>
        <w:rPr>
          <w:spacing w:val="-5"/>
          <w:sz w:val="20"/>
        </w:rPr>
        <w:t> </w:t>
      </w:r>
      <w:r>
        <w:rPr>
          <w:sz w:val="20"/>
        </w:rPr>
        <w:t>una</w:t>
      </w:r>
      <w:r>
        <w:rPr>
          <w:spacing w:val="-4"/>
          <w:sz w:val="20"/>
        </w:rPr>
        <w:t> </w:t>
      </w:r>
      <w:r>
        <w:rPr>
          <w:sz w:val="20"/>
        </w:rPr>
        <w:t>garantía</w:t>
      </w:r>
      <w:r>
        <w:rPr>
          <w:spacing w:val="-6"/>
          <w:sz w:val="20"/>
        </w:rPr>
        <w:t> </w:t>
      </w:r>
      <w:r>
        <w:rPr>
          <w:sz w:val="20"/>
        </w:rPr>
        <w:t>procesal</w:t>
      </w:r>
      <w:r>
        <w:rPr>
          <w:spacing w:val="-6"/>
          <w:sz w:val="20"/>
        </w:rPr>
        <w:t> </w:t>
      </w:r>
      <w:r>
        <w:rPr>
          <w:sz w:val="20"/>
        </w:rPr>
        <w:t>del derecho</w:t>
      </w:r>
      <w:r>
        <w:rPr>
          <w:spacing w:val="-5"/>
          <w:sz w:val="20"/>
        </w:rPr>
        <w:t> </w:t>
      </w:r>
      <w:r>
        <w:rPr>
          <w:sz w:val="20"/>
        </w:rPr>
        <w:t>a</w:t>
      </w:r>
      <w:r>
        <w:rPr>
          <w:spacing w:val="-3"/>
          <w:sz w:val="20"/>
        </w:rPr>
        <w:t> </w:t>
      </w:r>
      <w:r>
        <w:rPr>
          <w:sz w:val="20"/>
        </w:rPr>
        <w:t>la</w:t>
      </w:r>
      <w:r>
        <w:rPr>
          <w:spacing w:val="-3"/>
          <w:sz w:val="20"/>
        </w:rPr>
        <w:t> </w:t>
      </w:r>
      <w:r>
        <w:rPr>
          <w:sz w:val="20"/>
        </w:rPr>
        <w:t>vida</w:t>
      </w:r>
      <w:r>
        <w:rPr>
          <w:spacing w:val="-4"/>
          <w:sz w:val="20"/>
        </w:rPr>
        <w:t> </w:t>
      </w:r>
      <w:r>
        <w:rPr>
          <w:sz w:val="20"/>
        </w:rPr>
        <w:t>privada</w:t>
      </w:r>
      <w:r>
        <w:rPr>
          <w:spacing w:val="-5"/>
          <w:sz w:val="20"/>
        </w:rPr>
        <w:t> </w:t>
      </w:r>
      <w:r>
        <w:rPr>
          <w:sz w:val="20"/>
        </w:rPr>
        <w:t>y</w:t>
      </w:r>
      <w:r>
        <w:rPr>
          <w:spacing w:val="-4"/>
          <w:sz w:val="20"/>
        </w:rPr>
        <w:t> </w:t>
      </w:r>
      <w:r>
        <w:rPr>
          <w:sz w:val="20"/>
        </w:rPr>
        <w:t>familiar</w:t>
      </w:r>
      <w:hyperlink w:history="true" w:anchor="_bookmark145">
        <w:r>
          <w:rPr>
            <w:position w:val="7"/>
            <w:sz w:val="13"/>
          </w:rPr>
          <w:t>114</w:t>
        </w:r>
      </w:hyperlink>
      <w:r>
        <w:rPr>
          <w:sz w:val="20"/>
        </w:rPr>
        <w:t>.</w:t>
      </w:r>
      <w:r>
        <w:rPr>
          <w:spacing w:val="-5"/>
          <w:sz w:val="20"/>
        </w:rPr>
        <w:t> </w:t>
      </w:r>
      <w:r>
        <w:rPr>
          <w:sz w:val="20"/>
        </w:rPr>
        <w:t>Asimismo,</w:t>
      </w:r>
      <w:r>
        <w:rPr>
          <w:spacing w:val="-4"/>
          <w:sz w:val="20"/>
        </w:rPr>
        <w:t> </w:t>
      </w:r>
      <w:r>
        <w:rPr>
          <w:sz w:val="20"/>
        </w:rPr>
        <w:t>ha</w:t>
      </w:r>
      <w:r>
        <w:rPr>
          <w:spacing w:val="-4"/>
          <w:sz w:val="20"/>
        </w:rPr>
        <w:t> </w:t>
      </w:r>
      <w:r>
        <w:rPr>
          <w:sz w:val="20"/>
        </w:rPr>
        <w:t>subrayado</w:t>
      </w:r>
      <w:r>
        <w:rPr>
          <w:spacing w:val="-4"/>
          <w:sz w:val="20"/>
        </w:rPr>
        <w:t> </w:t>
      </w:r>
      <w:r>
        <w:rPr>
          <w:sz w:val="20"/>
        </w:rPr>
        <w:t>que</w:t>
      </w:r>
      <w:r>
        <w:rPr>
          <w:spacing w:val="-6"/>
          <w:sz w:val="20"/>
        </w:rPr>
        <w:t> </w:t>
      </w:r>
      <w:r>
        <w:rPr>
          <w:sz w:val="20"/>
        </w:rPr>
        <w:t>un</w:t>
      </w:r>
      <w:r>
        <w:rPr>
          <w:spacing w:val="-2"/>
          <w:sz w:val="20"/>
        </w:rPr>
        <w:t> </w:t>
      </w:r>
      <w:r>
        <w:rPr>
          <w:sz w:val="20"/>
        </w:rPr>
        <w:t>elemento</w:t>
      </w:r>
      <w:r>
        <w:rPr>
          <w:spacing w:val="-4"/>
          <w:sz w:val="20"/>
        </w:rPr>
        <w:t> </w:t>
      </w:r>
      <w:r>
        <w:rPr>
          <w:sz w:val="20"/>
        </w:rPr>
        <w:t>esencial</w:t>
      </w:r>
      <w:r>
        <w:rPr>
          <w:spacing w:val="-4"/>
          <w:sz w:val="20"/>
        </w:rPr>
        <w:t> </w:t>
      </w:r>
      <w:r>
        <w:rPr>
          <w:sz w:val="20"/>
        </w:rPr>
        <w:t>de esta garantía procesal es la capacidad del individuo de impugnar actos u omisiones oficiales que afectan sus derechos ante una autoridad independiente</w:t>
      </w:r>
      <w:hyperlink w:history="true" w:anchor="_bookmark146">
        <w:r>
          <w:rPr>
            <w:position w:val="7"/>
            <w:sz w:val="13"/>
          </w:rPr>
          <w:t>115</w:t>
        </w:r>
      </w:hyperlink>
      <w:r>
        <w:rPr>
          <w:sz w:val="20"/>
        </w:rPr>
        <w:t>, así como de participar activamente</w:t>
      </w:r>
      <w:r>
        <w:rPr>
          <w:spacing w:val="-4"/>
          <w:sz w:val="20"/>
        </w:rPr>
        <w:t> </w:t>
      </w:r>
      <w:r>
        <w:rPr>
          <w:sz w:val="20"/>
        </w:rPr>
        <w:t>en</w:t>
      </w:r>
      <w:r>
        <w:rPr>
          <w:spacing w:val="-4"/>
          <w:sz w:val="20"/>
        </w:rPr>
        <w:t> </w:t>
      </w:r>
      <w:r>
        <w:rPr>
          <w:sz w:val="20"/>
        </w:rPr>
        <w:t>los</w:t>
      </w:r>
      <w:r>
        <w:rPr>
          <w:spacing w:val="-4"/>
          <w:sz w:val="20"/>
        </w:rPr>
        <w:t> </w:t>
      </w:r>
      <w:r>
        <w:rPr>
          <w:sz w:val="20"/>
        </w:rPr>
        <w:t>procedimientos</w:t>
      </w:r>
      <w:r>
        <w:rPr>
          <w:spacing w:val="-6"/>
          <w:sz w:val="20"/>
        </w:rPr>
        <w:t> </w:t>
      </w:r>
      <w:r>
        <w:rPr>
          <w:sz w:val="20"/>
        </w:rPr>
        <w:t>de</w:t>
      </w:r>
      <w:r>
        <w:rPr>
          <w:spacing w:val="-4"/>
          <w:sz w:val="20"/>
        </w:rPr>
        <w:t> </w:t>
      </w:r>
      <w:r>
        <w:rPr>
          <w:sz w:val="20"/>
        </w:rPr>
        <w:t>planificación</w:t>
      </w:r>
      <w:r>
        <w:rPr>
          <w:spacing w:val="-4"/>
          <w:sz w:val="20"/>
        </w:rPr>
        <w:t> </w:t>
      </w:r>
      <w:r>
        <w:rPr>
          <w:sz w:val="20"/>
        </w:rPr>
        <w:t>de</w:t>
      </w:r>
      <w:r>
        <w:rPr>
          <w:spacing w:val="-7"/>
          <w:sz w:val="20"/>
        </w:rPr>
        <w:t> </w:t>
      </w:r>
      <w:r>
        <w:rPr>
          <w:sz w:val="20"/>
        </w:rPr>
        <w:t>actividades</w:t>
      </w:r>
      <w:r>
        <w:rPr>
          <w:spacing w:val="-6"/>
          <w:sz w:val="20"/>
        </w:rPr>
        <w:t> </w:t>
      </w:r>
      <w:r>
        <w:rPr>
          <w:sz w:val="20"/>
        </w:rPr>
        <w:t>y</w:t>
      </w:r>
      <w:r>
        <w:rPr>
          <w:spacing w:val="-4"/>
          <w:sz w:val="20"/>
        </w:rPr>
        <w:t> </w:t>
      </w:r>
      <w:r>
        <w:rPr>
          <w:sz w:val="20"/>
        </w:rPr>
        <w:t>proyectos,</w:t>
      </w:r>
      <w:r>
        <w:rPr>
          <w:spacing w:val="-6"/>
          <w:sz w:val="20"/>
        </w:rPr>
        <w:t> </w:t>
      </w:r>
      <w:r>
        <w:rPr>
          <w:sz w:val="20"/>
        </w:rPr>
        <w:t>a</w:t>
      </w:r>
      <w:r>
        <w:rPr>
          <w:spacing w:val="-5"/>
          <w:sz w:val="20"/>
        </w:rPr>
        <w:t> </w:t>
      </w:r>
      <w:r>
        <w:rPr>
          <w:sz w:val="20"/>
        </w:rPr>
        <w:t>través</w:t>
      </w:r>
      <w:r>
        <w:rPr>
          <w:spacing w:val="-6"/>
          <w:sz w:val="20"/>
        </w:rPr>
        <w:t> </w:t>
      </w:r>
      <w:r>
        <w:rPr>
          <w:sz w:val="20"/>
        </w:rPr>
        <w:t>de</w:t>
      </w:r>
      <w:r>
        <w:rPr>
          <w:spacing w:val="-7"/>
          <w:sz w:val="20"/>
        </w:rPr>
        <w:t> </w:t>
      </w:r>
      <w:r>
        <w:rPr>
          <w:sz w:val="20"/>
        </w:rPr>
        <w:t>la expresión de sus opiniones</w:t>
      </w:r>
      <w:hyperlink w:history="true" w:anchor="_bookmark147">
        <w:r>
          <w:rPr>
            <w:position w:val="7"/>
            <w:sz w:val="13"/>
          </w:rPr>
          <w:t>116</w:t>
        </w:r>
      </w:hyperlink>
      <w:r>
        <w:rPr>
          <w:sz w:val="20"/>
        </w:rPr>
        <w:t>. En un sentido similar, el Consejo de Derechos Humanos de Naciones</w:t>
      </w:r>
      <w:r>
        <w:rPr>
          <w:spacing w:val="-18"/>
          <w:sz w:val="20"/>
        </w:rPr>
        <w:t> </w:t>
      </w:r>
      <w:r>
        <w:rPr>
          <w:sz w:val="20"/>
        </w:rPr>
        <w:t>Unidas</w:t>
      </w:r>
      <w:r>
        <w:rPr>
          <w:spacing w:val="-18"/>
          <w:sz w:val="20"/>
        </w:rPr>
        <w:t> </w:t>
      </w:r>
      <w:r>
        <w:rPr>
          <w:sz w:val="20"/>
        </w:rPr>
        <w:t>ha</w:t>
      </w:r>
      <w:r>
        <w:rPr>
          <w:spacing w:val="-17"/>
          <w:sz w:val="20"/>
        </w:rPr>
        <w:t> </w:t>
      </w:r>
      <w:r>
        <w:rPr>
          <w:sz w:val="20"/>
        </w:rPr>
        <w:t>reconocido</w:t>
      </w:r>
      <w:r>
        <w:rPr>
          <w:spacing w:val="-18"/>
          <w:sz w:val="20"/>
        </w:rPr>
        <w:t> </w:t>
      </w:r>
      <w:r>
        <w:rPr>
          <w:sz w:val="20"/>
        </w:rPr>
        <w:t>que</w:t>
      </w:r>
      <w:r>
        <w:rPr>
          <w:spacing w:val="-17"/>
          <w:sz w:val="20"/>
        </w:rPr>
        <w:t> </w:t>
      </w:r>
      <w:r>
        <w:rPr>
          <w:sz w:val="20"/>
        </w:rPr>
        <w:t>las</w:t>
      </w:r>
      <w:r>
        <w:rPr>
          <w:spacing w:val="-18"/>
          <w:sz w:val="20"/>
        </w:rPr>
        <w:t> </w:t>
      </w:r>
      <w:r>
        <w:rPr>
          <w:sz w:val="20"/>
        </w:rPr>
        <w:t>libertades</w:t>
      </w:r>
      <w:r>
        <w:rPr>
          <w:spacing w:val="-18"/>
          <w:sz w:val="20"/>
        </w:rPr>
        <w:t> </w:t>
      </w:r>
      <w:r>
        <w:rPr>
          <w:sz w:val="20"/>
        </w:rPr>
        <w:t>de</w:t>
      </w:r>
      <w:r>
        <w:rPr>
          <w:spacing w:val="-17"/>
          <w:sz w:val="20"/>
        </w:rPr>
        <w:t> </w:t>
      </w:r>
      <w:r>
        <w:rPr>
          <w:sz w:val="20"/>
        </w:rPr>
        <w:t>opinión,</w:t>
      </w:r>
      <w:r>
        <w:rPr>
          <w:spacing w:val="-18"/>
          <w:sz w:val="20"/>
        </w:rPr>
        <w:t> </w:t>
      </w:r>
      <w:r>
        <w:rPr>
          <w:sz w:val="20"/>
        </w:rPr>
        <w:t>de</w:t>
      </w:r>
      <w:r>
        <w:rPr>
          <w:spacing w:val="-17"/>
          <w:sz w:val="20"/>
        </w:rPr>
        <w:t> </w:t>
      </w:r>
      <w:r>
        <w:rPr>
          <w:sz w:val="20"/>
        </w:rPr>
        <w:t>expresión,</w:t>
      </w:r>
      <w:r>
        <w:rPr>
          <w:spacing w:val="-18"/>
          <w:sz w:val="20"/>
        </w:rPr>
        <w:t> </w:t>
      </w:r>
      <w:r>
        <w:rPr>
          <w:sz w:val="20"/>
        </w:rPr>
        <w:t>de</w:t>
      </w:r>
      <w:r>
        <w:rPr>
          <w:spacing w:val="-16"/>
          <w:sz w:val="20"/>
        </w:rPr>
        <w:t> </w:t>
      </w:r>
      <w:r>
        <w:rPr>
          <w:sz w:val="20"/>
        </w:rPr>
        <w:t>reunión</w:t>
      </w:r>
      <w:r>
        <w:rPr>
          <w:spacing w:val="-16"/>
          <w:sz w:val="20"/>
        </w:rPr>
        <w:t> </w:t>
      </w:r>
      <w:r>
        <w:rPr>
          <w:sz w:val="20"/>
        </w:rPr>
        <w:t>pacífica y de asociación, son elementos esenciales para la promoción y protección de los derechos humanos y la protección y conservación del ambiente</w:t>
      </w:r>
      <w:hyperlink w:history="true" w:anchor="_bookmark148">
        <w:r>
          <w:rPr>
            <w:position w:val="7"/>
            <w:sz w:val="13"/>
          </w:rPr>
          <w:t>117</w:t>
        </w:r>
      </w:hyperlink>
      <w:r>
        <w:rPr>
          <w:sz w:val="20"/>
        </w:rPr>
        <w:t>.</w:t>
      </w:r>
    </w:p>
    <w:p>
      <w:pPr>
        <w:pStyle w:val="BodyText"/>
        <w:spacing w:before="11"/>
        <w:rPr>
          <w:sz w:val="19"/>
        </w:rPr>
      </w:pPr>
    </w:p>
    <w:p>
      <w:pPr>
        <w:pStyle w:val="ListParagraph"/>
        <w:numPr>
          <w:ilvl w:val="0"/>
          <w:numId w:val="12"/>
        </w:numPr>
        <w:tabs>
          <w:tab w:pos="829" w:val="left" w:leader="none"/>
        </w:tabs>
        <w:spacing w:line="240" w:lineRule="auto" w:before="1" w:after="0"/>
        <w:ind w:left="119" w:right="196" w:firstLine="0"/>
        <w:jc w:val="both"/>
        <w:rPr>
          <w:sz w:val="20"/>
        </w:rPr>
      </w:pPr>
      <w:r>
        <w:rPr>
          <w:sz w:val="20"/>
        </w:rPr>
        <w:t>Además, la Corte toma nota del desarrollo en el derecho internacional sobre los asuntos</w:t>
      </w:r>
      <w:r>
        <w:rPr>
          <w:spacing w:val="-3"/>
          <w:sz w:val="20"/>
        </w:rPr>
        <w:t> </w:t>
      </w:r>
      <w:r>
        <w:rPr>
          <w:sz w:val="20"/>
        </w:rPr>
        <w:t>ambientales,</w:t>
      </w:r>
      <w:r>
        <w:rPr>
          <w:spacing w:val="-1"/>
          <w:sz w:val="20"/>
        </w:rPr>
        <w:t> </w:t>
      </w:r>
      <w:r>
        <w:rPr>
          <w:sz w:val="20"/>
        </w:rPr>
        <w:t>en</w:t>
      </w:r>
      <w:r>
        <w:rPr>
          <w:spacing w:val="-2"/>
          <w:sz w:val="20"/>
        </w:rPr>
        <w:t> </w:t>
      </w:r>
      <w:r>
        <w:rPr>
          <w:sz w:val="20"/>
        </w:rPr>
        <w:t>particular,</w:t>
      </w:r>
      <w:r>
        <w:rPr>
          <w:spacing w:val="-1"/>
          <w:sz w:val="20"/>
        </w:rPr>
        <w:t> </w:t>
      </w:r>
      <w:r>
        <w:rPr>
          <w:sz w:val="20"/>
        </w:rPr>
        <w:t>sobre</w:t>
      </w:r>
      <w:r>
        <w:rPr>
          <w:spacing w:val="-1"/>
          <w:sz w:val="20"/>
        </w:rPr>
        <w:t> </w:t>
      </w:r>
      <w:r>
        <w:rPr>
          <w:sz w:val="20"/>
        </w:rPr>
        <w:t>la</w:t>
      </w:r>
      <w:r>
        <w:rPr>
          <w:spacing w:val="-2"/>
          <w:sz w:val="20"/>
        </w:rPr>
        <w:t> </w:t>
      </w:r>
      <w:r>
        <w:rPr>
          <w:sz w:val="20"/>
        </w:rPr>
        <w:t>estrecha relación existente</w:t>
      </w:r>
      <w:r>
        <w:rPr>
          <w:spacing w:val="-4"/>
          <w:sz w:val="20"/>
        </w:rPr>
        <w:t> </w:t>
      </w:r>
      <w:r>
        <w:rPr>
          <w:sz w:val="20"/>
        </w:rPr>
        <w:t>entre</w:t>
      </w:r>
      <w:r>
        <w:rPr>
          <w:spacing w:val="-4"/>
          <w:sz w:val="20"/>
        </w:rPr>
        <w:t> </w:t>
      </w:r>
      <w:r>
        <w:rPr>
          <w:sz w:val="20"/>
        </w:rPr>
        <w:t>la democracia, la</w:t>
      </w:r>
      <w:r>
        <w:rPr>
          <w:spacing w:val="-10"/>
          <w:sz w:val="20"/>
        </w:rPr>
        <w:t> </w:t>
      </w:r>
      <w:r>
        <w:rPr>
          <w:sz w:val="20"/>
        </w:rPr>
        <w:t>libertad</w:t>
      </w:r>
      <w:r>
        <w:rPr>
          <w:spacing w:val="-10"/>
          <w:sz w:val="20"/>
        </w:rPr>
        <w:t> </w:t>
      </w:r>
      <w:r>
        <w:rPr>
          <w:sz w:val="20"/>
        </w:rPr>
        <w:t>de</w:t>
      </w:r>
      <w:r>
        <w:rPr>
          <w:spacing w:val="-11"/>
          <w:sz w:val="20"/>
        </w:rPr>
        <w:t> </w:t>
      </w:r>
      <w:r>
        <w:rPr>
          <w:sz w:val="20"/>
        </w:rPr>
        <w:t>expresión</w:t>
      </w:r>
      <w:r>
        <w:rPr>
          <w:spacing w:val="-8"/>
          <w:sz w:val="20"/>
        </w:rPr>
        <w:t> </w:t>
      </w:r>
      <w:r>
        <w:rPr>
          <w:sz w:val="20"/>
        </w:rPr>
        <w:t>y</w:t>
      </w:r>
      <w:r>
        <w:rPr>
          <w:spacing w:val="-11"/>
          <w:sz w:val="20"/>
        </w:rPr>
        <w:t> </w:t>
      </w:r>
      <w:r>
        <w:rPr>
          <w:sz w:val="20"/>
        </w:rPr>
        <w:t>la</w:t>
      </w:r>
      <w:r>
        <w:rPr>
          <w:spacing w:val="-10"/>
          <w:sz w:val="20"/>
        </w:rPr>
        <w:t> </w:t>
      </w:r>
      <w:r>
        <w:rPr>
          <w:sz w:val="20"/>
        </w:rPr>
        <w:t>participación,</w:t>
      </w:r>
      <w:r>
        <w:rPr>
          <w:spacing w:val="-11"/>
          <w:sz w:val="20"/>
        </w:rPr>
        <w:t> </w:t>
      </w:r>
      <w:r>
        <w:rPr>
          <w:sz w:val="20"/>
        </w:rPr>
        <w:t>la</w:t>
      </w:r>
      <w:r>
        <w:rPr>
          <w:spacing w:val="-9"/>
          <w:sz w:val="20"/>
        </w:rPr>
        <w:t> </w:t>
      </w:r>
      <w:r>
        <w:rPr>
          <w:sz w:val="20"/>
        </w:rPr>
        <w:t>cual</w:t>
      </w:r>
      <w:r>
        <w:rPr>
          <w:spacing w:val="-10"/>
          <w:sz w:val="20"/>
        </w:rPr>
        <w:t> </w:t>
      </w:r>
      <w:r>
        <w:rPr>
          <w:sz w:val="20"/>
        </w:rPr>
        <w:t>fue</w:t>
      </w:r>
      <w:r>
        <w:rPr>
          <w:spacing w:val="-11"/>
          <w:sz w:val="20"/>
        </w:rPr>
        <w:t> </w:t>
      </w:r>
      <w:r>
        <w:rPr>
          <w:sz w:val="20"/>
        </w:rPr>
        <w:t>plasmada</w:t>
      </w:r>
      <w:r>
        <w:rPr>
          <w:spacing w:val="-9"/>
          <w:sz w:val="20"/>
        </w:rPr>
        <w:t> </w:t>
      </w:r>
      <w:r>
        <w:rPr>
          <w:sz w:val="20"/>
        </w:rPr>
        <w:t>en</w:t>
      </w:r>
      <w:r>
        <w:rPr>
          <w:spacing w:val="-10"/>
          <w:sz w:val="20"/>
        </w:rPr>
        <w:t> </w:t>
      </w:r>
      <w:r>
        <w:rPr>
          <w:sz w:val="20"/>
        </w:rPr>
        <w:t>la</w:t>
      </w:r>
      <w:r>
        <w:rPr>
          <w:spacing w:val="-10"/>
          <w:sz w:val="20"/>
        </w:rPr>
        <w:t> </w:t>
      </w:r>
      <w:r>
        <w:rPr>
          <w:sz w:val="20"/>
        </w:rPr>
        <w:t>Declaración</w:t>
      </w:r>
      <w:r>
        <w:rPr>
          <w:spacing w:val="-10"/>
          <w:sz w:val="20"/>
        </w:rPr>
        <w:t> </w:t>
      </w:r>
      <w:r>
        <w:rPr>
          <w:sz w:val="20"/>
        </w:rPr>
        <w:t>de</w:t>
      </w:r>
      <w:r>
        <w:rPr>
          <w:spacing w:val="-11"/>
          <w:sz w:val="20"/>
        </w:rPr>
        <w:t> </w:t>
      </w:r>
      <w:r>
        <w:rPr>
          <w:sz w:val="20"/>
        </w:rPr>
        <w:t>Río</w:t>
      </w:r>
      <w:r>
        <w:rPr>
          <w:spacing w:val="-10"/>
          <w:sz w:val="20"/>
        </w:rPr>
        <w:t> </w:t>
      </w:r>
      <w:r>
        <w:rPr>
          <w:sz w:val="20"/>
        </w:rPr>
        <w:t>sobre Medio Ambiente y Desarrollo de 1992. Según el principio 10 de este instrumento, relativo a la Democracia Ambiental, “el mejor modo de tratar las cuestiones ambientales es con la participación de todos los ciudadanos interesados, en el nivel que corresponda”. Para lograr tal objetivo, el principio contempla la necesidad de garantizar derechos de carácter procedimental</w:t>
      </w:r>
      <w:r>
        <w:rPr>
          <w:spacing w:val="-1"/>
          <w:sz w:val="20"/>
        </w:rPr>
        <w:t> </w:t>
      </w:r>
      <w:r>
        <w:rPr>
          <w:sz w:val="20"/>
        </w:rPr>
        <w:t>conocidos</w:t>
      </w:r>
      <w:r>
        <w:rPr>
          <w:spacing w:val="-2"/>
          <w:sz w:val="20"/>
        </w:rPr>
        <w:t> </w:t>
      </w:r>
      <w:r>
        <w:rPr>
          <w:sz w:val="20"/>
        </w:rPr>
        <w:t>como</w:t>
      </w:r>
      <w:r>
        <w:rPr>
          <w:spacing w:val="-3"/>
          <w:sz w:val="20"/>
        </w:rPr>
        <w:t> </w:t>
      </w:r>
      <w:r>
        <w:rPr>
          <w:sz w:val="20"/>
        </w:rPr>
        <w:t>“derechos</w:t>
      </w:r>
      <w:r>
        <w:rPr>
          <w:spacing w:val="-2"/>
          <w:sz w:val="20"/>
        </w:rPr>
        <w:t> </w:t>
      </w:r>
      <w:r>
        <w:rPr>
          <w:sz w:val="20"/>
        </w:rPr>
        <w:t>de</w:t>
      </w:r>
      <w:r>
        <w:rPr>
          <w:spacing w:val="-3"/>
          <w:sz w:val="20"/>
        </w:rPr>
        <w:t> </w:t>
      </w:r>
      <w:r>
        <w:rPr>
          <w:sz w:val="20"/>
        </w:rPr>
        <w:t>acceso”.</w:t>
      </w:r>
      <w:r>
        <w:rPr>
          <w:spacing w:val="-2"/>
          <w:sz w:val="20"/>
        </w:rPr>
        <w:t> </w:t>
      </w:r>
      <w:r>
        <w:rPr>
          <w:sz w:val="20"/>
        </w:rPr>
        <w:t>Además</w:t>
      </w:r>
      <w:r>
        <w:rPr>
          <w:spacing w:val="-2"/>
          <w:sz w:val="20"/>
        </w:rPr>
        <w:t> </w:t>
      </w:r>
      <w:r>
        <w:rPr>
          <w:sz w:val="20"/>
        </w:rPr>
        <w:t>del</w:t>
      </w:r>
      <w:r>
        <w:rPr>
          <w:spacing w:val="-1"/>
          <w:sz w:val="20"/>
        </w:rPr>
        <w:t> </w:t>
      </w:r>
      <w:r>
        <w:rPr>
          <w:sz w:val="20"/>
        </w:rPr>
        <w:t>derecho</w:t>
      </w:r>
      <w:r>
        <w:rPr>
          <w:spacing w:val="-3"/>
          <w:sz w:val="20"/>
        </w:rPr>
        <w:t> </w:t>
      </w:r>
      <w:r>
        <w:rPr>
          <w:sz w:val="20"/>
        </w:rPr>
        <w:t>a</w:t>
      </w:r>
      <w:r>
        <w:rPr>
          <w:spacing w:val="-1"/>
          <w:sz w:val="20"/>
        </w:rPr>
        <w:t> </w:t>
      </w:r>
      <w:r>
        <w:rPr>
          <w:sz w:val="20"/>
        </w:rPr>
        <w:t>la</w:t>
      </w:r>
      <w:r>
        <w:rPr>
          <w:spacing w:val="-1"/>
          <w:sz w:val="20"/>
        </w:rPr>
        <w:t> </w:t>
      </w:r>
      <w:r>
        <w:rPr>
          <w:sz w:val="20"/>
        </w:rPr>
        <w:t>participación, hacen</w:t>
      </w:r>
      <w:r>
        <w:rPr>
          <w:spacing w:val="-16"/>
          <w:sz w:val="20"/>
        </w:rPr>
        <w:t> </w:t>
      </w:r>
      <w:r>
        <w:rPr>
          <w:sz w:val="20"/>
        </w:rPr>
        <w:t>parte</w:t>
      </w:r>
      <w:r>
        <w:rPr>
          <w:spacing w:val="-16"/>
          <w:sz w:val="20"/>
        </w:rPr>
        <w:t> </w:t>
      </w:r>
      <w:r>
        <w:rPr>
          <w:sz w:val="20"/>
        </w:rPr>
        <w:t>de</w:t>
      </w:r>
      <w:r>
        <w:rPr>
          <w:spacing w:val="-16"/>
          <w:sz w:val="20"/>
        </w:rPr>
        <w:t> </w:t>
      </w:r>
      <w:r>
        <w:rPr>
          <w:sz w:val="20"/>
        </w:rPr>
        <w:t>esta</w:t>
      </w:r>
      <w:r>
        <w:rPr>
          <w:spacing w:val="-15"/>
          <w:sz w:val="20"/>
        </w:rPr>
        <w:t> </w:t>
      </w:r>
      <w:r>
        <w:rPr>
          <w:sz w:val="20"/>
        </w:rPr>
        <w:t>categoría</w:t>
      </w:r>
      <w:r>
        <w:rPr>
          <w:spacing w:val="-15"/>
          <w:sz w:val="20"/>
        </w:rPr>
        <w:t> </w:t>
      </w:r>
      <w:r>
        <w:rPr>
          <w:sz w:val="20"/>
        </w:rPr>
        <w:t>el</w:t>
      </w:r>
      <w:r>
        <w:rPr>
          <w:spacing w:val="-15"/>
          <w:sz w:val="20"/>
        </w:rPr>
        <w:t> </w:t>
      </w:r>
      <w:r>
        <w:rPr>
          <w:sz w:val="20"/>
        </w:rPr>
        <w:t>derecho</w:t>
      </w:r>
      <w:r>
        <w:rPr>
          <w:spacing w:val="-18"/>
          <w:sz w:val="20"/>
        </w:rPr>
        <w:t> </w:t>
      </w:r>
      <w:r>
        <w:rPr>
          <w:sz w:val="20"/>
        </w:rPr>
        <w:t>de</w:t>
      </w:r>
      <w:r>
        <w:rPr>
          <w:spacing w:val="-15"/>
          <w:sz w:val="20"/>
        </w:rPr>
        <w:t> </w:t>
      </w:r>
      <w:r>
        <w:rPr>
          <w:sz w:val="20"/>
        </w:rPr>
        <w:t>acceso</w:t>
      </w:r>
      <w:r>
        <w:rPr>
          <w:spacing w:val="-16"/>
          <w:sz w:val="20"/>
        </w:rPr>
        <w:t> </w:t>
      </w:r>
      <w:r>
        <w:rPr>
          <w:sz w:val="20"/>
        </w:rPr>
        <w:t>a</w:t>
      </w:r>
      <w:r>
        <w:rPr>
          <w:spacing w:val="-15"/>
          <w:sz w:val="20"/>
        </w:rPr>
        <w:t> </w:t>
      </w:r>
      <w:r>
        <w:rPr>
          <w:sz w:val="20"/>
        </w:rPr>
        <w:t>la</w:t>
      </w:r>
      <w:r>
        <w:rPr>
          <w:spacing w:val="-17"/>
          <w:sz w:val="20"/>
        </w:rPr>
        <w:t> </w:t>
      </w:r>
      <w:r>
        <w:rPr>
          <w:sz w:val="20"/>
        </w:rPr>
        <w:t>información</w:t>
      </w:r>
      <w:r>
        <w:rPr>
          <w:spacing w:val="-14"/>
          <w:sz w:val="20"/>
        </w:rPr>
        <w:t> </w:t>
      </w:r>
      <w:r>
        <w:rPr>
          <w:sz w:val="20"/>
        </w:rPr>
        <w:t>y</w:t>
      </w:r>
      <w:r>
        <w:rPr>
          <w:spacing w:val="-13"/>
          <w:sz w:val="20"/>
        </w:rPr>
        <w:t> </w:t>
      </w:r>
      <w:r>
        <w:rPr>
          <w:sz w:val="20"/>
        </w:rPr>
        <w:t>el</w:t>
      </w:r>
      <w:r>
        <w:rPr>
          <w:spacing w:val="-17"/>
          <w:sz w:val="20"/>
        </w:rPr>
        <w:t> </w:t>
      </w:r>
      <w:r>
        <w:rPr>
          <w:sz w:val="20"/>
        </w:rPr>
        <w:t>acceso</w:t>
      </w:r>
      <w:r>
        <w:rPr>
          <w:spacing w:val="-16"/>
          <w:sz w:val="20"/>
        </w:rPr>
        <w:t> </w:t>
      </w:r>
      <w:r>
        <w:rPr>
          <w:sz w:val="20"/>
        </w:rPr>
        <w:t>a</w:t>
      </w:r>
      <w:r>
        <w:rPr>
          <w:spacing w:val="-15"/>
          <w:sz w:val="20"/>
        </w:rPr>
        <w:t> </w:t>
      </w:r>
      <w:r>
        <w:rPr>
          <w:sz w:val="20"/>
        </w:rPr>
        <w:t>la</w:t>
      </w:r>
      <w:r>
        <w:rPr>
          <w:spacing w:val="-15"/>
          <w:sz w:val="20"/>
        </w:rPr>
        <w:t> </w:t>
      </w:r>
      <w:r>
        <w:rPr>
          <w:sz w:val="20"/>
        </w:rPr>
        <w:t>justicia</w:t>
      </w:r>
      <w:hyperlink w:history="true" w:anchor="_bookmark149">
        <w:r>
          <w:rPr>
            <w:position w:val="7"/>
            <w:sz w:val="13"/>
          </w:rPr>
          <w:t>118</w:t>
        </w:r>
      </w:hyperlink>
      <w:r>
        <w:rPr>
          <w:sz w:val="20"/>
        </w:rPr>
        <w:t>.</w:t>
      </w:r>
    </w:p>
    <w:p>
      <w:pPr>
        <w:pStyle w:val="BodyText"/>
      </w:pPr>
    </w:p>
    <w:p>
      <w:pPr>
        <w:pStyle w:val="BodyText"/>
      </w:pPr>
    </w:p>
    <w:p>
      <w:pPr>
        <w:pStyle w:val="BodyText"/>
        <w:spacing w:before="5"/>
        <w:rPr>
          <w:sz w:val="23"/>
        </w:rPr>
      </w:pPr>
      <w:r>
        <w:rPr/>
        <w:pict>
          <v:rect style="position:absolute;margin-left:72pt;margin-top:15.435776pt;width:144pt;height:.599pt;mso-position-horizontal-relative:page;mso-position-vertical-relative:paragraph;z-index:-15714304;mso-wrap-distance-left:0;mso-wrap-distance-right:0" id="docshape30" filled="true" fillcolor="#000000" stroked="false">
            <v:fill type="solid"/>
            <w10:wrap type="topAndBottom"/>
          </v:rect>
        </w:pict>
      </w:r>
    </w:p>
    <w:p>
      <w:pPr>
        <w:spacing w:before="98"/>
        <w:ind w:left="119" w:right="194" w:firstLine="0"/>
        <w:jc w:val="both"/>
        <w:rPr>
          <w:sz w:val="16"/>
        </w:rPr>
      </w:pPr>
      <w:bookmarkStart w:name="_bookmark143" w:id="176"/>
      <w:bookmarkEnd w:id="176"/>
      <w:r>
        <w:rPr/>
      </w:r>
      <w:r>
        <w:rPr>
          <w:sz w:val="16"/>
          <w:vertAlign w:val="superscript"/>
        </w:rPr>
        <w:t>112</w:t>
      </w:r>
      <w:r>
        <w:rPr>
          <w:spacing w:val="80"/>
          <w:w w:val="150"/>
          <w:sz w:val="16"/>
          <w:vertAlign w:val="baseline"/>
        </w:rPr>
        <w:t>  </w:t>
      </w:r>
      <w:r>
        <w:rPr>
          <w:i/>
          <w:sz w:val="16"/>
          <w:vertAlign w:val="baseline"/>
        </w:rPr>
        <w:t>Cfr. Opinión Consultiva</w:t>
      </w:r>
      <w:r>
        <w:rPr>
          <w:i/>
          <w:spacing w:val="-1"/>
          <w:sz w:val="16"/>
          <w:vertAlign w:val="baseline"/>
        </w:rPr>
        <w:t> </w:t>
      </w:r>
      <w:r>
        <w:rPr>
          <w:i/>
          <w:sz w:val="16"/>
          <w:vertAlign w:val="baseline"/>
        </w:rPr>
        <w:t>OC-23/17,</w:t>
      </w:r>
      <w:r>
        <w:rPr>
          <w:i/>
          <w:spacing w:val="-1"/>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párrs.</w:t>
      </w:r>
      <w:r>
        <w:rPr>
          <w:spacing w:val="-1"/>
          <w:sz w:val="16"/>
          <w:vertAlign w:val="baseline"/>
        </w:rPr>
        <w:t> </w:t>
      </w:r>
      <w:r>
        <w:rPr>
          <w:sz w:val="16"/>
          <w:vertAlign w:val="baseline"/>
        </w:rPr>
        <w:t>64,</w:t>
      </w:r>
      <w:r>
        <w:rPr>
          <w:spacing w:val="-1"/>
          <w:sz w:val="16"/>
          <w:vertAlign w:val="baseline"/>
        </w:rPr>
        <w:t> </w:t>
      </w:r>
      <w:r>
        <w:rPr>
          <w:sz w:val="16"/>
          <w:vertAlign w:val="baseline"/>
        </w:rPr>
        <w:t>226 y 228,</w:t>
      </w:r>
      <w:r>
        <w:rPr>
          <w:spacing w:val="-1"/>
          <w:sz w:val="16"/>
          <w:vertAlign w:val="baseline"/>
        </w:rPr>
        <w:t> </w:t>
      </w:r>
      <w:r>
        <w:rPr>
          <w:sz w:val="16"/>
          <w:vertAlign w:val="baseline"/>
        </w:rPr>
        <w:t>y </w:t>
      </w:r>
      <w:r>
        <w:rPr>
          <w:i/>
          <w:sz w:val="16"/>
          <w:vertAlign w:val="baseline"/>
        </w:rPr>
        <w:t>Caso Palacio Urrutia</w:t>
      </w:r>
      <w:r>
        <w:rPr>
          <w:i/>
          <w:spacing w:val="-1"/>
          <w:sz w:val="16"/>
          <w:vertAlign w:val="baseline"/>
        </w:rPr>
        <w:t> </w:t>
      </w:r>
      <w:r>
        <w:rPr>
          <w:i/>
          <w:sz w:val="16"/>
          <w:vertAlign w:val="baseline"/>
        </w:rPr>
        <w:t>y otros Vs.</w:t>
      </w:r>
      <w:r>
        <w:rPr>
          <w:i/>
          <w:spacing w:val="-1"/>
          <w:sz w:val="16"/>
          <w:vertAlign w:val="baseline"/>
        </w:rPr>
        <w:t> </w:t>
      </w:r>
      <w:r>
        <w:rPr>
          <w:i/>
          <w:sz w:val="16"/>
          <w:vertAlign w:val="baseline"/>
        </w:rPr>
        <w:t>Ecuador,</w:t>
      </w:r>
      <w:r>
        <w:rPr>
          <w:i/>
          <w:sz w:val="16"/>
          <w:vertAlign w:val="baseline"/>
        </w:rPr>
        <w:t> supra</w:t>
      </w:r>
      <w:r>
        <w:rPr>
          <w:sz w:val="16"/>
          <w:vertAlign w:val="baseline"/>
        </w:rPr>
        <w:t>, párr. 87.</w:t>
      </w:r>
    </w:p>
    <w:p>
      <w:pPr>
        <w:spacing w:before="0"/>
        <w:ind w:left="120" w:right="0" w:firstLine="0"/>
        <w:jc w:val="both"/>
        <w:rPr>
          <w:sz w:val="16"/>
        </w:rPr>
      </w:pPr>
      <w:bookmarkStart w:name="_bookmark144" w:id="177"/>
      <w:bookmarkEnd w:id="177"/>
      <w:r>
        <w:rPr/>
      </w:r>
      <w:r>
        <w:rPr>
          <w:sz w:val="16"/>
          <w:vertAlign w:val="superscript"/>
        </w:rPr>
        <w:t>113</w:t>
      </w:r>
      <w:r>
        <w:rPr>
          <w:spacing w:val="67"/>
          <w:sz w:val="16"/>
          <w:vertAlign w:val="baseline"/>
        </w:rPr>
        <w:t>    </w:t>
      </w:r>
      <w:r>
        <w:rPr>
          <w:i/>
          <w:sz w:val="16"/>
          <w:vertAlign w:val="baseline"/>
        </w:rPr>
        <w:t>Cfr.</w:t>
      </w:r>
      <w:r>
        <w:rPr>
          <w:i/>
          <w:spacing w:val="-1"/>
          <w:sz w:val="16"/>
          <w:vertAlign w:val="baseline"/>
        </w:rPr>
        <w:t> </w:t>
      </w:r>
      <w:r>
        <w:rPr>
          <w:i/>
          <w:sz w:val="16"/>
          <w:vertAlign w:val="baseline"/>
        </w:rPr>
        <w:t>Caso</w:t>
      </w:r>
      <w:r>
        <w:rPr>
          <w:i/>
          <w:spacing w:val="-4"/>
          <w:sz w:val="16"/>
          <w:vertAlign w:val="baseline"/>
        </w:rPr>
        <w:t> </w:t>
      </w:r>
      <w:r>
        <w:rPr>
          <w:i/>
          <w:sz w:val="16"/>
          <w:vertAlign w:val="baseline"/>
        </w:rPr>
        <w:t>Claude</w:t>
      </w:r>
      <w:r>
        <w:rPr>
          <w:i/>
          <w:spacing w:val="-6"/>
          <w:sz w:val="16"/>
          <w:vertAlign w:val="baseline"/>
        </w:rPr>
        <w:t> </w:t>
      </w:r>
      <w:r>
        <w:rPr>
          <w:i/>
          <w:sz w:val="16"/>
          <w:vertAlign w:val="baseline"/>
        </w:rPr>
        <w:t>Reyes</w:t>
      </w:r>
      <w:r>
        <w:rPr>
          <w:i/>
          <w:spacing w:val="-6"/>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6"/>
          <w:sz w:val="16"/>
          <w:vertAlign w:val="baseline"/>
        </w:rPr>
        <w:t> </w:t>
      </w:r>
      <w:r>
        <w:rPr>
          <w:i/>
          <w:sz w:val="16"/>
          <w:vertAlign w:val="baseline"/>
        </w:rPr>
        <w:t>Chile,</w:t>
      </w:r>
      <w:r>
        <w:rPr>
          <w:i/>
          <w:spacing w:val="-4"/>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7"/>
          <w:sz w:val="16"/>
          <w:vertAlign w:val="baseline"/>
        </w:rPr>
        <w:t> </w:t>
      </w:r>
      <w:r>
        <w:rPr>
          <w:sz w:val="16"/>
          <w:vertAlign w:val="baseline"/>
        </w:rPr>
        <w:t>87,</w:t>
      </w:r>
      <w:r>
        <w:rPr>
          <w:spacing w:val="-7"/>
          <w:sz w:val="16"/>
          <w:vertAlign w:val="baseline"/>
        </w:rPr>
        <w:t> </w:t>
      </w:r>
      <w:r>
        <w:rPr>
          <w:sz w:val="16"/>
          <w:vertAlign w:val="baseline"/>
        </w:rPr>
        <w:t>y</w:t>
      </w:r>
      <w:r>
        <w:rPr>
          <w:spacing w:val="-4"/>
          <w:sz w:val="16"/>
          <w:vertAlign w:val="baseline"/>
        </w:rPr>
        <w:t> </w:t>
      </w:r>
      <w:r>
        <w:rPr>
          <w:i/>
          <w:sz w:val="16"/>
          <w:vertAlign w:val="baseline"/>
        </w:rPr>
        <w:t>Opinión</w:t>
      </w:r>
      <w:r>
        <w:rPr>
          <w:i/>
          <w:spacing w:val="-4"/>
          <w:sz w:val="16"/>
          <w:vertAlign w:val="baseline"/>
        </w:rPr>
        <w:t> </w:t>
      </w:r>
      <w:r>
        <w:rPr>
          <w:i/>
          <w:sz w:val="16"/>
          <w:vertAlign w:val="baseline"/>
        </w:rPr>
        <w:t>Consultiva</w:t>
      </w:r>
      <w:r>
        <w:rPr>
          <w:i/>
          <w:spacing w:val="-4"/>
          <w:sz w:val="16"/>
          <w:vertAlign w:val="baseline"/>
        </w:rPr>
        <w:t> </w:t>
      </w:r>
      <w:r>
        <w:rPr>
          <w:i/>
          <w:sz w:val="16"/>
          <w:vertAlign w:val="baseline"/>
        </w:rPr>
        <w:t>OC-23/17,</w:t>
      </w:r>
      <w:r>
        <w:rPr>
          <w:i/>
          <w:spacing w:val="-7"/>
          <w:sz w:val="16"/>
          <w:vertAlign w:val="baseline"/>
        </w:rPr>
        <w:t> </w:t>
      </w:r>
      <w:r>
        <w:rPr>
          <w:i/>
          <w:sz w:val="16"/>
          <w:vertAlign w:val="baseline"/>
        </w:rPr>
        <w:t>supra,</w:t>
      </w:r>
      <w:r>
        <w:rPr>
          <w:i/>
          <w:spacing w:val="-4"/>
          <w:sz w:val="16"/>
          <w:vertAlign w:val="baseline"/>
        </w:rPr>
        <w:t> </w:t>
      </w:r>
      <w:r>
        <w:rPr>
          <w:sz w:val="16"/>
          <w:vertAlign w:val="baseline"/>
        </w:rPr>
        <w:t>párr.</w:t>
      </w:r>
      <w:r>
        <w:rPr>
          <w:spacing w:val="-6"/>
          <w:sz w:val="16"/>
          <w:vertAlign w:val="baseline"/>
        </w:rPr>
        <w:t> </w:t>
      </w:r>
      <w:r>
        <w:rPr>
          <w:spacing w:val="-4"/>
          <w:sz w:val="16"/>
          <w:vertAlign w:val="baseline"/>
        </w:rPr>
        <w:t>226.</w:t>
      </w:r>
    </w:p>
    <w:p>
      <w:pPr>
        <w:spacing w:before="0"/>
        <w:ind w:left="119" w:right="194" w:firstLine="0"/>
        <w:jc w:val="both"/>
        <w:rPr>
          <w:sz w:val="16"/>
        </w:rPr>
      </w:pPr>
      <w:bookmarkStart w:name="_bookmark145" w:id="178"/>
      <w:bookmarkEnd w:id="178"/>
      <w:r>
        <w:rPr/>
      </w:r>
      <w:r>
        <w:rPr>
          <w:sz w:val="16"/>
          <w:vertAlign w:val="superscript"/>
        </w:rPr>
        <w:t>114</w:t>
      </w:r>
      <w:r>
        <w:rPr>
          <w:spacing w:val="80"/>
          <w:sz w:val="16"/>
          <w:vertAlign w:val="baseline"/>
        </w:rPr>
        <w:t>  </w:t>
      </w:r>
      <w:r>
        <w:rPr>
          <w:i/>
          <w:sz w:val="16"/>
          <w:vertAlign w:val="baseline"/>
        </w:rPr>
        <w:t>Cfr.</w:t>
      </w:r>
      <w:r>
        <w:rPr>
          <w:i/>
          <w:spacing w:val="-6"/>
          <w:sz w:val="16"/>
          <w:vertAlign w:val="baseline"/>
        </w:rPr>
        <w:t> </w:t>
      </w:r>
      <w:r>
        <w:rPr>
          <w:i/>
          <w:sz w:val="16"/>
          <w:vertAlign w:val="baseline"/>
        </w:rPr>
        <w:t>Opinión</w:t>
      </w:r>
      <w:r>
        <w:rPr>
          <w:i/>
          <w:spacing w:val="-6"/>
          <w:sz w:val="16"/>
          <w:vertAlign w:val="baseline"/>
        </w:rPr>
        <w:t> </w:t>
      </w:r>
      <w:r>
        <w:rPr>
          <w:i/>
          <w:sz w:val="16"/>
          <w:vertAlign w:val="baseline"/>
        </w:rPr>
        <w:t>Consultiva</w:t>
      </w:r>
      <w:r>
        <w:rPr>
          <w:i/>
          <w:spacing w:val="-6"/>
          <w:sz w:val="16"/>
          <w:vertAlign w:val="baseline"/>
        </w:rPr>
        <w:t> </w:t>
      </w:r>
      <w:r>
        <w:rPr>
          <w:i/>
          <w:sz w:val="16"/>
          <w:vertAlign w:val="baseline"/>
        </w:rPr>
        <w:t>OC-23/17,</w:t>
      </w:r>
      <w:r>
        <w:rPr>
          <w:i/>
          <w:spacing w:val="-6"/>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6"/>
          <w:sz w:val="16"/>
          <w:vertAlign w:val="baseline"/>
        </w:rPr>
        <w:t> </w:t>
      </w:r>
      <w:r>
        <w:rPr>
          <w:sz w:val="16"/>
          <w:vertAlign w:val="baseline"/>
        </w:rPr>
        <w:t>229,</w:t>
      </w:r>
      <w:r>
        <w:rPr>
          <w:spacing w:val="-6"/>
          <w:sz w:val="16"/>
          <w:vertAlign w:val="baseline"/>
        </w:rPr>
        <w:t> </w:t>
      </w:r>
      <w:r>
        <w:rPr>
          <w:sz w:val="16"/>
          <w:vertAlign w:val="baseline"/>
        </w:rPr>
        <w:t>y</w:t>
      </w:r>
      <w:r>
        <w:rPr>
          <w:spacing w:val="-7"/>
          <w:sz w:val="16"/>
          <w:vertAlign w:val="baseline"/>
        </w:rPr>
        <w:t> </w:t>
      </w:r>
      <w:r>
        <w:rPr>
          <w:sz w:val="16"/>
          <w:vertAlign w:val="baseline"/>
        </w:rPr>
        <w:t>TEDH,</w:t>
      </w:r>
      <w:r>
        <w:rPr>
          <w:spacing w:val="-8"/>
          <w:sz w:val="16"/>
          <w:vertAlign w:val="baseline"/>
        </w:rPr>
        <w:t> </w:t>
      </w:r>
      <w:r>
        <w:rPr>
          <w:i/>
          <w:sz w:val="16"/>
          <w:vertAlign w:val="baseline"/>
        </w:rPr>
        <w:t>Caso</w:t>
      </w:r>
      <w:r>
        <w:rPr>
          <w:i/>
          <w:spacing w:val="-4"/>
          <w:sz w:val="16"/>
          <w:vertAlign w:val="baseline"/>
        </w:rPr>
        <w:t> </w:t>
      </w:r>
      <w:r>
        <w:rPr>
          <w:i/>
          <w:sz w:val="16"/>
          <w:vertAlign w:val="baseline"/>
        </w:rPr>
        <w:t>Grimkovskaya</w:t>
      </w:r>
      <w:r>
        <w:rPr>
          <w:i/>
          <w:spacing w:val="-8"/>
          <w:sz w:val="16"/>
          <w:vertAlign w:val="baseline"/>
        </w:rPr>
        <w:t> </w:t>
      </w:r>
      <w:r>
        <w:rPr>
          <w:i/>
          <w:sz w:val="16"/>
          <w:vertAlign w:val="baseline"/>
        </w:rPr>
        <w:t>v.</w:t>
      </w:r>
      <w:r>
        <w:rPr>
          <w:i/>
          <w:spacing w:val="-6"/>
          <w:sz w:val="16"/>
          <w:vertAlign w:val="baseline"/>
        </w:rPr>
        <w:t> </w:t>
      </w:r>
      <w:r>
        <w:rPr>
          <w:i/>
          <w:sz w:val="16"/>
          <w:vertAlign w:val="baseline"/>
        </w:rPr>
        <w:t>Ukrania</w:t>
      </w:r>
      <w:r>
        <w:rPr>
          <w:sz w:val="16"/>
          <w:vertAlign w:val="baseline"/>
        </w:rPr>
        <w:t>,</w:t>
      </w:r>
      <w:r>
        <w:rPr>
          <w:spacing w:val="-6"/>
          <w:sz w:val="16"/>
          <w:vertAlign w:val="baseline"/>
        </w:rPr>
        <w:t> </w:t>
      </w:r>
      <w:r>
        <w:rPr>
          <w:sz w:val="16"/>
          <w:vertAlign w:val="baseline"/>
        </w:rPr>
        <w:t>No.</w:t>
      </w:r>
      <w:r>
        <w:rPr>
          <w:spacing w:val="-6"/>
          <w:sz w:val="16"/>
          <w:vertAlign w:val="baseline"/>
        </w:rPr>
        <w:t> </w:t>
      </w:r>
      <w:r>
        <w:rPr>
          <w:sz w:val="16"/>
          <w:vertAlign w:val="baseline"/>
        </w:rPr>
        <w:t>38182/03. Sentencia de 21 de julio de 2011, párr. 69.</w:t>
      </w:r>
    </w:p>
    <w:p>
      <w:pPr>
        <w:spacing w:before="0"/>
        <w:ind w:left="119" w:right="194" w:firstLine="0"/>
        <w:jc w:val="both"/>
        <w:rPr>
          <w:sz w:val="16"/>
        </w:rPr>
      </w:pPr>
      <w:bookmarkStart w:name="_bookmark146" w:id="179"/>
      <w:bookmarkEnd w:id="179"/>
      <w:r>
        <w:rPr/>
      </w:r>
      <w:r>
        <w:rPr>
          <w:sz w:val="16"/>
          <w:vertAlign w:val="superscript"/>
        </w:rPr>
        <w:t>115</w:t>
      </w:r>
      <w:r>
        <w:rPr>
          <w:spacing w:val="80"/>
          <w:w w:val="150"/>
          <w:sz w:val="16"/>
          <w:vertAlign w:val="baseline"/>
        </w:rPr>
        <w:t>  </w:t>
      </w:r>
      <w:r>
        <w:rPr>
          <w:i/>
          <w:sz w:val="16"/>
          <w:vertAlign w:val="baseline"/>
        </w:rPr>
        <w:t>Cfr. Opinión Consultiva OC-23/17, supra, </w:t>
      </w:r>
      <w:r>
        <w:rPr>
          <w:sz w:val="16"/>
          <w:vertAlign w:val="baseline"/>
        </w:rPr>
        <w:t>párr. 229, y TEDH, </w:t>
      </w:r>
      <w:r>
        <w:rPr>
          <w:i/>
          <w:sz w:val="16"/>
          <w:vertAlign w:val="baseline"/>
        </w:rPr>
        <w:t>Caso Dubetska y otros v. Ukrania</w:t>
      </w:r>
      <w:r>
        <w:rPr>
          <w:sz w:val="16"/>
          <w:vertAlign w:val="baseline"/>
        </w:rPr>
        <w:t>, No. 30499/03.</w:t>
      </w:r>
      <w:r>
        <w:rPr>
          <w:spacing w:val="-3"/>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10</w:t>
      </w:r>
      <w:r>
        <w:rPr>
          <w:spacing w:val="-1"/>
          <w:sz w:val="16"/>
          <w:vertAlign w:val="baseline"/>
        </w:rPr>
        <w:t> </w:t>
      </w:r>
      <w:r>
        <w:rPr>
          <w:sz w:val="16"/>
          <w:vertAlign w:val="baseline"/>
        </w:rPr>
        <w:t>de</w:t>
      </w:r>
      <w:r>
        <w:rPr>
          <w:spacing w:val="-2"/>
          <w:sz w:val="16"/>
          <w:vertAlign w:val="baseline"/>
        </w:rPr>
        <w:t> </w:t>
      </w:r>
      <w:r>
        <w:rPr>
          <w:sz w:val="16"/>
          <w:vertAlign w:val="baseline"/>
        </w:rPr>
        <w:t>febrero</w:t>
      </w:r>
      <w:r>
        <w:rPr>
          <w:spacing w:val="-2"/>
          <w:sz w:val="16"/>
          <w:vertAlign w:val="baseline"/>
        </w:rPr>
        <w:t> </w:t>
      </w:r>
      <w:r>
        <w:rPr>
          <w:sz w:val="16"/>
          <w:vertAlign w:val="baseline"/>
        </w:rPr>
        <w:t>de</w:t>
      </w:r>
      <w:r>
        <w:rPr>
          <w:spacing w:val="-2"/>
          <w:sz w:val="16"/>
          <w:vertAlign w:val="baseline"/>
        </w:rPr>
        <w:t> </w:t>
      </w:r>
      <w:r>
        <w:rPr>
          <w:sz w:val="16"/>
          <w:vertAlign w:val="baseline"/>
        </w:rPr>
        <w:t>2011,</w:t>
      </w:r>
      <w:r>
        <w:rPr>
          <w:spacing w:val="-3"/>
          <w:sz w:val="16"/>
          <w:vertAlign w:val="baseline"/>
        </w:rPr>
        <w:t> </w:t>
      </w:r>
      <w:r>
        <w:rPr>
          <w:sz w:val="16"/>
          <w:vertAlign w:val="baseline"/>
        </w:rPr>
        <w:t>párr.</w:t>
      </w:r>
      <w:r>
        <w:rPr>
          <w:spacing w:val="-3"/>
          <w:sz w:val="16"/>
          <w:vertAlign w:val="baseline"/>
        </w:rPr>
        <w:t> </w:t>
      </w:r>
      <w:r>
        <w:rPr>
          <w:sz w:val="16"/>
          <w:vertAlign w:val="baseline"/>
        </w:rPr>
        <w:t>143;</w:t>
      </w:r>
      <w:r>
        <w:rPr>
          <w:spacing w:val="-1"/>
          <w:sz w:val="16"/>
          <w:vertAlign w:val="baseline"/>
        </w:rPr>
        <w:t> </w:t>
      </w:r>
      <w:r>
        <w:rPr>
          <w:sz w:val="16"/>
          <w:vertAlign w:val="baseline"/>
        </w:rPr>
        <w:t>TEDH,</w:t>
      </w:r>
      <w:r>
        <w:rPr>
          <w:spacing w:val="-2"/>
          <w:sz w:val="16"/>
          <w:vertAlign w:val="baseline"/>
        </w:rPr>
        <w:t> </w:t>
      </w:r>
      <w:r>
        <w:rPr>
          <w:i/>
          <w:sz w:val="16"/>
          <w:vertAlign w:val="baseline"/>
        </w:rPr>
        <w:t>Caso</w:t>
      </w:r>
      <w:r>
        <w:rPr>
          <w:i/>
          <w:spacing w:val="-2"/>
          <w:sz w:val="16"/>
          <w:vertAlign w:val="baseline"/>
        </w:rPr>
        <w:t> </w:t>
      </w:r>
      <w:r>
        <w:rPr>
          <w:i/>
          <w:sz w:val="16"/>
          <w:vertAlign w:val="baseline"/>
        </w:rPr>
        <w:t>Grimkovskaya</w:t>
      </w:r>
      <w:r>
        <w:rPr>
          <w:i/>
          <w:spacing w:val="-3"/>
          <w:sz w:val="16"/>
          <w:vertAlign w:val="baseline"/>
        </w:rPr>
        <w:t> </w:t>
      </w:r>
      <w:r>
        <w:rPr>
          <w:i/>
          <w:sz w:val="16"/>
          <w:vertAlign w:val="baseline"/>
        </w:rPr>
        <w:t>v.</w:t>
      </w:r>
      <w:r>
        <w:rPr>
          <w:i/>
          <w:spacing w:val="-1"/>
          <w:sz w:val="16"/>
          <w:vertAlign w:val="baseline"/>
        </w:rPr>
        <w:t> </w:t>
      </w:r>
      <w:r>
        <w:rPr>
          <w:i/>
          <w:sz w:val="16"/>
          <w:vertAlign w:val="baseline"/>
        </w:rPr>
        <w:t>Ukrania</w:t>
      </w:r>
      <w:r>
        <w:rPr>
          <w:sz w:val="16"/>
          <w:vertAlign w:val="baseline"/>
        </w:rPr>
        <w:t>,</w:t>
      </w:r>
      <w:r>
        <w:rPr>
          <w:spacing w:val="-1"/>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3"/>
          <w:sz w:val="16"/>
          <w:vertAlign w:val="baseline"/>
        </w:rPr>
        <w:t> </w:t>
      </w:r>
      <w:r>
        <w:rPr>
          <w:sz w:val="16"/>
          <w:vertAlign w:val="baseline"/>
        </w:rPr>
        <w:t>69,</w:t>
      </w:r>
      <w:r>
        <w:rPr>
          <w:spacing w:val="-3"/>
          <w:sz w:val="16"/>
          <w:vertAlign w:val="baseline"/>
        </w:rPr>
        <w:t> </w:t>
      </w:r>
      <w:r>
        <w:rPr>
          <w:sz w:val="16"/>
          <w:vertAlign w:val="baseline"/>
        </w:rPr>
        <w:t>y TEDH, </w:t>
      </w:r>
      <w:r>
        <w:rPr>
          <w:i/>
          <w:sz w:val="16"/>
          <w:vertAlign w:val="baseline"/>
        </w:rPr>
        <w:t>Caso Taşkin y otros v. Turquía</w:t>
      </w:r>
      <w:r>
        <w:rPr>
          <w:sz w:val="16"/>
          <w:vertAlign w:val="baseline"/>
        </w:rPr>
        <w:t>, No. 46117/99. Sentencia de 10 de noviembre de 2004, párr. 119.</w:t>
      </w:r>
    </w:p>
    <w:p>
      <w:pPr>
        <w:spacing w:before="0"/>
        <w:ind w:left="119" w:right="194" w:firstLine="0"/>
        <w:jc w:val="both"/>
        <w:rPr>
          <w:sz w:val="16"/>
        </w:rPr>
      </w:pPr>
      <w:bookmarkStart w:name="_bookmark147" w:id="180"/>
      <w:bookmarkEnd w:id="180"/>
      <w:r>
        <w:rPr/>
      </w:r>
      <w:r>
        <w:rPr>
          <w:sz w:val="16"/>
          <w:vertAlign w:val="superscript"/>
        </w:rPr>
        <w:t>116</w:t>
      </w:r>
      <w:r>
        <w:rPr>
          <w:spacing w:val="80"/>
          <w:sz w:val="16"/>
          <w:vertAlign w:val="baseline"/>
        </w:rPr>
        <w:t>  </w:t>
      </w:r>
      <w:r>
        <w:rPr>
          <w:i/>
          <w:sz w:val="16"/>
          <w:vertAlign w:val="baseline"/>
        </w:rPr>
        <w:t>Cfr</w:t>
      </w:r>
      <w:r>
        <w:rPr>
          <w:sz w:val="16"/>
          <w:vertAlign w:val="baseline"/>
        </w:rPr>
        <w:t>.</w:t>
      </w:r>
      <w:r>
        <w:rPr>
          <w:spacing w:val="-1"/>
          <w:sz w:val="16"/>
          <w:vertAlign w:val="baseline"/>
        </w:rPr>
        <w:t> </w:t>
      </w:r>
      <w:r>
        <w:rPr>
          <w:i/>
          <w:sz w:val="16"/>
          <w:vertAlign w:val="baseline"/>
        </w:rPr>
        <w:t>Opinión</w:t>
      </w:r>
      <w:r>
        <w:rPr>
          <w:i/>
          <w:spacing w:val="-1"/>
          <w:sz w:val="16"/>
          <w:vertAlign w:val="baseline"/>
        </w:rPr>
        <w:t> </w:t>
      </w:r>
      <w:r>
        <w:rPr>
          <w:i/>
          <w:sz w:val="16"/>
          <w:vertAlign w:val="baseline"/>
        </w:rPr>
        <w:t>Consultiva</w:t>
      </w:r>
      <w:r>
        <w:rPr>
          <w:i/>
          <w:spacing w:val="-1"/>
          <w:sz w:val="16"/>
          <w:vertAlign w:val="baseline"/>
        </w:rPr>
        <w:t> </w:t>
      </w:r>
      <w:r>
        <w:rPr>
          <w:i/>
          <w:sz w:val="16"/>
          <w:vertAlign w:val="baseline"/>
        </w:rPr>
        <w:t>OC-23/17,</w:t>
      </w:r>
      <w:r>
        <w:rPr>
          <w:i/>
          <w:spacing w:val="-1"/>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3"/>
          <w:sz w:val="16"/>
          <w:vertAlign w:val="baseline"/>
        </w:rPr>
        <w:t> </w:t>
      </w:r>
      <w:r>
        <w:rPr>
          <w:sz w:val="16"/>
          <w:vertAlign w:val="baseline"/>
        </w:rPr>
        <w:t>229,</w:t>
      </w:r>
      <w:r>
        <w:rPr>
          <w:spacing w:val="-1"/>
          <w:sz w:val="16"/>
          <w:vertAlign w:val="baseline"/>
        </w:rPr>
        <w:t> </w:t>
      </w:r>
      <w:r>
        <w:rPr>
          <w:sz w:val="16"/>
          <w:vertAlign w:val="baseline"/>
        </w:rPr>
        <w:t>y TEDH, </w:t>
      </w:r>
      <w:r>
        <w:rPr>
          <w:i/>
          <w:sz w:val="16"/>
          <w:vertAlign w:val="baseline"/>
        </w:rPr>
        <w:t>Caso Eckenbrecht</w:t>
      </w:r>
      <w:r>
        <w:rPr>
          <w:i/>
          <w:spacing w:val="-1"/>
          <w:sz w:val="16"/>
          <w:vertAlign w:val="baseline"/>
        </w:rPr>
        <w:t> </w:t>
      </w:r>
      <w:r>
        <w:rPr>
          <w:i/>
          <w:sz w:val="16"/>
          <w:vertAlign w:val="baseline"/>
        </w:rPr>
        <w:t>y Ruhmer</w:t>
      </w:r>
      <w:r>
        <w:rPr>
          <w:i/>
          <w:spacing w:val="-2"/>
          <w:sz w:val="16"/>
          <w:vertAlign w:val="baseline"/>
        </w:rPr>
        <w:t> </w:t>
      </w:r>
      <w:r>
        <w:rPr>
          <w:i/>
          <w:sz w:val="16"/>
          <w:vertAlign w:val="baseline"/>
        </w:rPr>
        <w:t>v.</w:t>
      </w:r>
      <w:r>
        <w:rPr>
          <w:i/>
          <w:spacing w:val="-1"/>
          <w:sz w:val="16"/>
          <w:vertAlign w:val="baseline"/>
        </w:rPr>
        <w:t> </w:t>
      </w:r>
      <w:r>
        <w:rPr>
          <w:i/>
          <w:sz w:val="16"/>
          <w:vertAlign w:val="baseline"/>
        </w:rPr>
        <w:t>Alemania</w:t>
      </w:r>
      <w:r>
        <w:rPr>
          <w:sz w:val="16"/>
          <w:vertAlign w:val="baseline"/>
        </w:rPr>
        <w:t>, No. </w:t>
      </w:r>
      <w:bookmarkStart w:name="_bookmark148" w:id="181"/>
      <w:bookmarkEnd w:id="181"/>
      <w:r>
        <w:rPr>
          <w:sz w:val="16"/>
          <w:vertAlign w:val="baseline"/>
        </w:rPr>
        <w:t>2</w:t>
      </w:r>
      <w:r>
        <w:rPr>
          <w:sz w:val="16"/>
          <w:vertAlign w:val="baseline"/>
        </w:rPr>
        <w:t>5330/10. Decisión de 10 de junio de 2014, párr. 42.</w:t>
      </w:r>
    </w:p>
    <w:p>
      <w:pPr>
        <w:spacing w:before="0"/>
        <w:ind w:left="120" w:right="193" w:hanging="1"/>
        <w:jc w:val="both"/>
        <w:rPr>
          <w:sz w:val="16"/>
        </w:rPr>
      </w:pPr>
      <w:r>
        <w:rPr>
          <w:sz w:val="16"/>
          <w:vertAlign w:val="superscript"/>
        </w:rPr>
        <w:t>117</w:t>
      </w:r>
      <w:r>
        <w:rPr>
          <w:spacing w:val="80"/>
          <w:w w:val="150"/>
          <w:sz w:val="16"/>
          <w:vertAlign w:val="baseline"/>
        </w:rPr>
        <w:t>   </w:t>
      </w:r>
      <w:r>
        <w:rPr>
          <w:i/>
          <w:sz w:val="16"/>
          <w:vertAlign w:val="baseline"/>
        </w:rPr>
        <w:t>Cfr. </w:t>
      </w:r>
      <w:r>
        <w:rPr>
          <w:sz w:val="16"/>
          <w:vertAlign w:val="baseline"/>
        </w:rPr>
        <w:t>ONU, Consejo de Derechos Humanos, Reconocimiento de la contribución que hacen los defensores de los derechos humanos relacionados con el medio ambiente al disfrute de los derechos humanos, la protección del medio ambiente y el desarrollo sostenible. Doc. A/HRC/40/L.22/Rev.1, 20 de marzo de 2019.</w:t>
      </w:r>
    </w:p>
    <w:p>
      <w:pPr>
        <w:spacing w:before="0"/>
        <w:ind w:left="119" w:right="193" w:firstLine="0"/>
        <w:jc w:val="both"/>
        <w:rPr>
          <w:sz w:val="16"/>
        </w:rPr>
      </w:pPr>
      <w:bookmarkStart w:name="_bookmark149" w:id="182"/>
      <w:bookmarkEnd w:id="182"/>
      <w:r>
        <w:rPr/>
      </w:r>
      <w:r>
        <w:rPr>
          <w:sz w:val="16"/>
          <w:vertAlign w:val="superscript"/>
        </w:rPr>
        <w:t>118</w:t>
      </w:r>
      <w:r>
        <w:rPr>
          <w:spacing w:val="80"/>
          <w:w w:val="150"/>
          <w:sz w:val="16"/>
          <w:vertAlign w:val="baseline"/>
        </w:rPr>
        <w:t>   </w:t>
      </w:r>
      <w:r>
        <w:rPr>
          <w:sz w:val="16"/>
          <w:vertAlign w:val="baseline"/>
        </w:rPr>
        <w:t>Según</w:t>
      </w:r>
      <w:r>
        <w:rPr>
          <w:spacing w:val="-1"/>
          <w:sz w:val="16"/>
          <w:vertAlign w:val="baseline"/>
        </w:rPr>
        <w:t> </w:t>
      </w:r>
      <w:r>
        <w:rPr>
          <w:sz w:val="16"/>
          <w:vertAlign w:val="baseline"/>
        </w:rPr>
        <w:t>el</w:t>
      </w:r>
      <w:r>
        <w:rPr>
          <w:spacing w:val="-3"/>
          <w:sz w:val="16"/>
          <w:vertAlign w:val="baseline"/>
        </w:rPr>
        <w:t> </w:t>
      </w:r>
      <w:r>
        <w:rPr>
          <w:sz w:val="16"/>
          <w:vertAlign w:val="baseline"/>
        </w:rPr>
        <w:t>Principio</w:t>
      </w:r>
      <w:r>
        <w:rPr>
          <w:spacing w:val="-2"/>
          <w:sz w:val="16"/>
          <w:vertAlign w:val="baseline"/>
        </w:rPr>
        <w:t> </w:t>
      </w:r>
      <w:r>
        <w:rPr>
          <w:sz w:val="16"/>
          <w:vertAlign w:val="baseline"/>
        </w:rPr>
        <w:t>10:</w:t>
      </w:r>
      <w:r>
        <w:rPr>
          <w:spacing w:val="-1"/>
          <w:sz w:val="16"/>
          <w:vertAlign w:val="baseline"/>
        </w:rPr>
        <w:t> </w:t>
      </w:r>
      <w:r>
        <w:rPr>
          <w:sz w:val="16"/>
          <w:vertAlign w:val="baseline"/>
        </w:rPr>
        <w:t>“El</w:t>
      </w:r>
      <w:r>
        <w:rPr>
          <w:spacing w:val="-1"/>
          <w:sz w:val="16"/>
          <w:vertAlign w:val="baseline"/>
        </w:rPr>
        <w:t> </w:t>
      </w:r>
      <w:r>
        <w:rPr>
          <w:sz w:val="16"/>
          <w:vertAlign w:val="baseline"/>
        </w:rPr>
        <w:t>mejor</w:t>
      </w:r>
      <w:r>
        <w:rPr>
          <w:spacing w:val="-2"/>
          <w:sz w:val="16"/>
          <w:vertAlign w:val="baseline"/>
        </w:rPr>
        <w:t> </w:t>
      </w:r>
      <w:r>
        <w:rPr>
          <w:sz w:val="16"/>
          <w:vertAlign w:val="baseline"/>
        </w:rPr>
        <w:t>modo</w:t>
      </w:r>
      <w:r>
        <w:rPr>
          <w:spacing w:val="-2"/>
          <w:sz w:val="16"/>
          <w:vertAlign w:val="baseline"/>
        </w:rPr>
        <w:t> </w:t>
      </w:r>
      <w:r>
        <w:rPr>
          <w:sz w:val="16"/>
          <w:vertAlign w:val="baseline"/>
        </w:rPr>
        <w:t>de</w:t>
      </w:r>
      <w:r>
        <w:rPr>
          <w:spacing w:val="-2"/>
          <w:sz w:val="16"/>
          <w:vertAlign w:val="baseline"/>
        </w:rPr>
        <w:t> </w:t>
      </w:r>
      <w:r>
        <w:rPr>
          <w:sz w:val="16"/>
          <w:vertAlign w:val="baseline"/>
        </w:rPr>
        <w:t>tratar</w:t>
      </w:r>
      <w:r>
        <w:rPr>
          <w:spacing w:val="-2"/>
          <w:sz w:val="16"/>
          <w:vertAlign w:val="baseline"/>
        </w:rPr>
        <w:t> </w:t>
      </w:r>
      <w:r>
        <w:rPr>
          <w:sz w:val="16"/>
          <w:vertAlign w:val="baseline"/>
        </w:rPr>
        <w:t>las cuestiones ambientales es</w:t>
      </w:r>
      <w:r>
        <w:rPr>
          <w:spacing w:val="-2"/>
          <w:sz w:val="16"/>
          <w:vertAlign w:val="baseline"/>
        </w:rPr>
        <w:t> </w:t>
      </w:r>
      <w:r>
        <w:rPr>
          <w:sz w:val="16"/>
          <w:vertAlign w:val="baseline"/>
        </w:rPr>
        <w:t>con</w:t>
      </w:r>
      <w:r>
        <w:rPr>
          <w:spacing w:val="-3"/>
          <w:sz w:val="16"/>
          <w:vertAlign w:val="baseline"/>
        </w:rPr>
        <w:t> </w:t>
      </w:r>
      <w:r>
        <w:rPr>
          <w:sz w:val="16"/>
          <w:vertAlign w:val="baseline"/>
        </w:rPr>
        <w:t>la</w:t>
      </w:r>
      <w:r>
        <w:rPr>
          <w:spacing w:val="-1"/>
          <w:sz w:val="16"/>
          <w:vertAlign w:val="baseline"/>
        </w:rPr>
        <w:t> </w:t>
      </w:r>
      <w:r>
        <w:rPr>
          <w:sz w:val="16"/>
          <w:vertAlign w:val="baseline"/>
        </w:rPr>
        <w:t>participación</w:t>
      </w:r>
      <w:r>
        <w:rPr>
          <w:spacing w:val="-3"/>
          <w:sz w:val="16"/>
          <w:vertAlign w:val="baseline"/>
        </w:rPr>
        <w:t> </w:t>
      </w:r>
      <w:r>
        <w:rPr>
          <w:sz w:val="16"/>
          <w:vertAlign w:val="baseline"/>
        </w:rPr>
        <w:t>de todos los ciudadanos interesados, en el nivel que corresponda. En el plano nacional, toda persona deberá tener acceso adecuado</w:t>
      </w:r>
      <w:r>
        <w:rPr>
          <w:spacing w:val="-17"/>
          <w:sz w:val="16"/>
          <w:vertAlign w:val="baseline"/>
        </w:rPr>
        <w:t> </w:t>
      </w:r>
      <w:r>
        <w:rPr>
          <w:sz w:val="16"/>
          <w:vertAlign w:val="baseline"/>
        </w:rPr>
        <w:t>a</w:t>
      </w:r>
      <w:r>
        <w:rPr>
          <w:spacing w:val="-14"/>
          <w:sz w:val="16"/>
          <w:vertAlign w:val="baseline"/>
        </w:rPr>
        <w:t> </w:t>
      </w:r>
      <w:r>
        <w:rPr>
          <w:sz w:val="16"/>
          <w:vertAlign w:val="baseline"/>
        </w:rPr>
        <w:t>la</w:t>
      </w:r>
      <w:r>
        <w:rPr>
          <w:spacing w:val="-14"/>
          <w:sz w:val="16"/>
          <w:vertAlign w:val="baseline"/>
        </w:rPr>
        <w:t> </w:t>
      </w:r>
      <w:r>
        <w:rPr>
          <w:sz w:val="16"/>
          <w:vertAlign w:val="baseline"/>
        </w:rPr>
        <w:t>información</w:t>
      </w:r>
      <w:r>
        <w:rPr>
          <w:spacing w:val="-14"/>
          <w:sz w:val="16"/>
          <w:vertAlign w:val="baseline"/>
        </w:rPr>
        <w:t> </w:t>
      </w:r>
      <w:r>
        <w:rPr>
          <w:sz w:val="16"/>
          <w:vertAlign w:val="baseline"/>
        </w:rPr>
        <w:t>sobre</w:t>
      </w:r>
      <w:r>
        <w:rPr>
          <w:spacing w:val="-14"/>
          <w:sz w:val="16"/>
          <w:vertAlign w:val="baseline"/>
        </w:rPr>
        <w:t> </w:t>
      </w:r>
      <w:r>
        <w:rPr>
          <w:sz w:val="16"/>
          <w:vertAlign w:val="baseline"/>
        </w:rPr>
        <w:t>el</w:t>
      </w:r>
      <w:r>
        <w:rPr>
          <w:spacing w:val="-14"/>
          <w:sz w:val="16"/>
          <w:vertAlign w:val="baseline"/>
        </w:rPr>
        <w:t> </w:t>
      </w:r>
      <w:r>
        <w:rPr>
          <w:sz w:val="16"/>
          <w:vertAlign w:val="baseline"/>
        </w:rPr>
        <w:t>medio</w:t>
      </w:r>
      <w:r>
        <w:rPr>
          <w:spacing w:val="-14"/>
          <w:sz w:val="16"/>
          <w:vertAlign w:val="baseline"/>
        </w:rPr>
        <w:t> </w:t>
      </w:r>
      <w:r>
        <w:rPr>
          <w:sz w:val="16"/>
          <w:vertAlign w:val="baseline"/>
        </w:rPr>
        <w:t>ambiente</w:t>
      </w:r>
      <w:r>
        <w:rPr>
          <w:spacing w:val="-14"/>
          <w:sz w:val="16"/>
          <w:vertAlign w:val="baseline"/>
        </w:rPr>
        <w:t> </w:t>
      </w:r>
      <w:r>
        <w:rPr>
          <w:sz w:val="16"/>
          <w:vertAlign w:val="baseline"/>
        </w:rPr>
        <w:t>de</w:t>
      </w:r>
      <w:r>
        <w:rPr>
          <w:spacing w:val="-14"/>
          <w:sz w:val="16"/>
          <w:vertAlign w:val="baseline"/>
        </w:rPr>
        <w:t> </w:t>
      </w:r>
      <w:r>
        <w:rPr>
          <w:sz w:val="16"/>
          <w:vertAlign w:val="baseline"/>
        </w:rPr>
        <w:t>que</w:t>
      </w:r>
      <w:r>
        <w:rPr>
          <w:spacing w:val="-14"/>
          <w:sz w:val="16"/>
          <w:vertAlign w:val="baseline"/>
        </w:rPr>
        <w:t> </w:t>
      </w:r>
      <w:r>
        <w:rPr>
          <w:sz w:val="16"/>
          <w:vertAlign w:val="baseline"/>
        </w:rPr>
        <w:t>dispongan</w:t>
      </w:r>
      <w:r>
        <w:rPr>
          <w:spacing w:val="-14"/>
          <w:sz w:val="16"/>
          <w:vertAlign w:val="baseline"/>
        </w:rPr>
        <w:t> </w:t>
      </w:r>
      <w:r>
        <w:rPr>
          <w:sz w:val="16"/>
          <w:vertAlign w:val="baseline"/>
        </w:rPr>
        <w:t>las</w:t>
      </w:r>
      <w:r>
        <w:rPr>
          <w:spacing w:val="-14"/>
          <w:sz w:val="16"/>
          <w:vertAlign w:val="baseline"/>
        </w:rPr>
        <w:t> </w:t>
      </w:r>
      <w:r>
        <w:rPr>
          <w:sz w:val="16"/>
          <w:vertAlign w:val="baseline"/>
        </w:rPr>
        <w:t>autoridades</w:t>
      </w:r>
      <w:r>
        <w:rPr>
          <w:spacing w:val="-14"/>
          <w:sz w:val="16"/>
          <w:vertAlign w:val="baseline"/>
        </w:rPr>
        <w:t> </w:t>
      </w:r>
      <w:r>
        <w:rPr>
          <w:sz w:val="16"/>
          <w:vertAlign w:val="baseline"/>
        </w:rPr>
        <w:t>públicas,</w:t>
      </w:r>
      <w:r>
        <w:rPr>
          <w:spacing w:val="-14"/>
          <w:sz w:val="16"/>
          <w:vertAlign w:val="baseline"/>
        </w:rPr>
        <w:t> </w:t>
      </w:r>
      <w:r>
        <w:rPr>
          <w:sz w:val="16"/>
          <w:vertAlign w:val="baseline"/>
        </w:rPr>
        <w:t>incluida</w:t>
      </w:r>
      <w:r>
        <w:rPr>
          <w:spacing w:val="-14"/>
          <w:sz w:val="16"/>
          <w:vertAlign w:val="baseline"/>
        </w:rPr>
        <w:t> </w:t>
      </w:r>
      <w:r>
        <w:rPr>
          <w:sz w:val="16"/>
          <w:vertAlign w:val="baseline"/>
        </w:rPr>
        <w:t>la</w:t>
      </w:r>
      <w:r>
        <w:rPr>
          <w:spacing w:val="-14"/>
          <w:sz w:val="16"/>
          <w:vertAlign w:val="baseline"/>
        </w:rPr>
        <w:t> </w:t>
      </w:r>
      <w:r>
        <w:rPr>
          <w:sz w:val="16"/>
          <w:vertAlign w:val="baseline"/>
        </w:rPr>
        <w:t>información sobre</w:t>
      </w:r>
      <w:r>
        <w:rPr>
          <w:spacing w:val="-6"/>
          <w:sz w:val="16"/>
          <w:vertAlign w:val="baseline"/>
        </w:rPr>
        <w:t> </w:t>
      </w:r>
      <w:r>
        <w:rPr>
          <w:sz w:val="16"/>
          <w:vertAlign w:val="baseline"/>
        </w:rPr>
        <w:t>los</w:t>
      </w:r>
      <w:r>
        <w:rPr>
          <w:spacing w:val="-6"/>
          <w:sz w:val="16"/>
          <w:vertAlign w:val="baseline"/>
        </w:rPr>
        <w:t> </w:t>
      </w:r>
      <w:r>
        <w:rPr>
          <w:sz w:val="16"/>
          <w:vertAlign w:val="baseline"/>
        </w:rPr>
        <w:t>materiales</w:t>
      </w:r>
      <w:r>
        <w:rPr>
          <w:spacing w:val="-6"/>
          <w:sz w:val="16"/>
          <w:vertAlign w:val="baseline"/>
        </w:rPr>
        <w:t> </w:t>
      </w:r>
      <w:r>
        <w:rPr>
          <w:sz w:val="16"/>
          <w:vertAlign w:val="baseline"/>
        </w:rPr>
        <w:t>y</w:t>
      </w:r>
      <w:r>
        <w:rPr>
          <w:spacing w:val="-5"/>
          <w:sz w:val="16"/>
          <w:vertAlign w:val="baseline"/>
        </w:rPr>
        <w:t> </w:t>
      </w:r>
      <w:r>
        <w:rPr>
          <w:sz w:val="16"/>
          <w:vertAlign w:val="baseline"/>
        </w:rPr>
        <w:t>las</w:t>
      </w:r>
      <w:r>
        <w:rPr>
          <w:spacing w:val="-6"/>
          <w:sz w:val="16"/>
          <w:vertAlign w:val="baseline"/>
        </w:rPr>
        <w:t> </w:t>
      </w:r>
      <w:r>
        <w:rPr>
          <w:sz w:val="16"/>
          <w:vertAlign w:val="baseline"/>
        </w:rPr>
        <w:t>actividades</w:t>
      </w:r>
      <w:r>
        <w:rPr>
          <w:spacing w:val="-6"/>
          <w:sz w:val="16"/>
          <w:vertAlign w:val="baseline"/>
        </w:rPr>
        <w:t> </w:t>
      </w:r>
      <w:r>
        <w:rPr>
          <w:sz w:val="16"/>
          <w:vertAlign w:val="baseline"/>
        </w:rPr>
        <w:t>que</w:t>
      </w:r>
      <w:r>
        <w:rPr>
          <w:spacing w:val="-8"/>
          <w:sz w:val="16"/>
          <w:vertAlign w:val="baseline"/>
        </w:rPr>
        <w:t> </w:t>
      </w:r>
      <w:r>
        <w:rPr>
          <w:sz w:val="16"/>
          <w:vertAlign w:val="baseline"/>
        </w:rPr>
        <w:t>ofrecen</w:t>
      </w:r>
      <w:r>
        <w:rPr>
          <w:spacing w:val="-7"/>
          <w:sz w:val="16"/>
          <w:vertAlign w:val="baseline"/>
        </w:rPr>
        <w:t> </w:t>
      </w:r>
      <w:r>
        <w:rPr>
          <w:sz w:val="16"/>
          <w:vertAlign w:val="baseline"/>
        </w:rPr>
        <w:t>peligro</w:t>
      </w:r>
      <w:r>
        <w:rPr>
          <w:spacing w:val="-5"/>
          <w:sz w:val="16"/>
          <w:vertAlign w:val="baseline"/>
        </w:rPr>
        <w:t> </w:t>
      </w:r>
      <w:r>
        <w:rPr>
          <w:sz w:val="16"/>
          <w:vertAlign w:val="baseline"/>
        </w:rPr>
        <w:t>en</w:t>
      </w:r>
      <w:r>
        <w:rPr>
          <w:spacing w:val="-7"/>
          <w:sz w:val="16"/>
          <w:vertAlign w:val="baseline"/>
        </w:rPr>
        <w:t> </w:t>
      </w:r>
      <w:r>
        <w:rPr>
          <w:sz w:val="16"/>
          <w:vertAlign w:val="baseline"/>
        </w:rPr>
        <w:t>sus</w:t>
      </w:r>
      <w:r>
        <w:rPr>
          <w:spacing w:val="-6"/>
          <w:sz w:val="16"/>
          <w:vertAlign w:val="baseline"/>
        </w:rPr>
        <w:t> </w:t>
      </w:r>
      <w:r>
        <w:rPr>
          <w:sz w:val="16"/>
          <w:vertAlign w:val="baseline"/>
        </w:rPr>
        <w:t>comunidades,</w:t>
      </w:r>
      <w:r>
        <w:rPr>
          <w:spacing w:val="-7"/>
          <w:sz w:val="16"/>
          <w:vertAlign w:val="baseline"/>
        </w:rPr>
        <w:t> </w:t>
      </w:r>
      <w:r>
        <w:rPr>
          <w:sz w:val="16"/>
          <w:vertAlign w:val="baseline"/>
        </w:rPr>
        <w:t>así</w:t>
      </w:r>
      <w:r>
        <w:rPr>
          <w:spacing w:val="-7"/>
          <w:sz w:val="16"/>
          <w:vertAlign w:val="baseline"/>
        </w:rPr>
        <w:t> </w:t>
      </w:r>
      <w:r>
        <w:rPr>
          <w:sz w:val="16"/>
          <w:vertAlign w:val="baseline"/>
        </w:rPr>
        <w:t>como</w:t>
      </w:r>
      <w:r>
        <w:rPr>
          <w:spacing w:val="-5"/>
          <w:sz w:val="16"/>
          <w:vertAlign w:val="baseline"/>
        </w:rPr>
        <w:t> </w:t>
      </w:r>
      <w:r>
        <w:rPr>
          <w:sz w:val="16"/>
          <w:vertAlign w:val="baseline"/>
        </w:rPr>
        <w:t>la</w:t>
      </w:r>
      <w:r>
        <w:rPr>
          <w:spacing w:val="-7"/>
          <w:sz w:val="16"/>
          <w:vertAlign w:val="baseline"/>
        </w:rPr>
        <w:t> </w:t>
      </w:r>
      <w:r>
        <w:rPr>
          <w:sz w:val="16"/>
          <w:vertAlign w:val="baseline"/>
        </w:rPr>
        <w:t>oportunidad</w:t>
      </w:r>
      <w:r>
        <w:rPr>
          <w:spacing w:val="-8"/>
          <w:sz w:val="16"/>
          <w:vertAlign w:val="baseline"/>
        </w:rPr>
        <w:t> </w:t>
      </w:r>
      <w:r>
        <w:rPr>
          <w:sz w:val="16"/>
          <w:vertAlign w:val="baseline"/>
        </w:rPr>
        <w:t>de</w:t>
      </w:r>
      <w:r>
        <w:rPr>
          <w:spacing w:val="-8"/>
          <w:sz w:val="16"/>
          <w:vertAlign w:val="baseline"/>
        </w:rPr>
        <w:t> </w:t>
      </w:r>
      <w:r>
        <w:rPr>
          <w:sz w:val="16"/>
          <w:vertAlign w:val="baseline"/>
        </w:rPr>
        <w:t>participar en</w:t>
      </w:r>
      <w:r>
        <w:rPr>
          <w:spacing w:val="-15"/>
          <w:sz w:val="16"/>
          <w:vertAlign w:val="baseline"/>
        </w:rPr>
        <w:t> </w:t>
      </w:r>
      <w:r>
        <w:rPr>
          <w:sz w:val="16"/>
          <w:vertAlign w:val="baseline"/>
        </w:rPr>
        <w:t>los</w:t>
      </w:r>
      <w:r>
        <w:rPr>
          <w:spacing w:val="-14"/>
          <w:sz w:val="16"/>
          <w:vertAlign w:val="baseline"/>
        </w:rPr>
        <w:t> </w:t>
      </w:r>
      <w:r>
        <w:rPr>
          <w:sz w:val="16"/>
          <w:vertAlign w:val="baseline"/>
        </w:rPr>
        <w:t>procesos</w:t>
      </w:r>
      <w:r>
        <w:rPr>
          <w:spacing w:val="-14"/>
          <w:sz w:val="16"/>
          <w:vertAlign w:val="baseline"/>
        </w:rPr>
        <w:t> </w:t>
      </w:r>
      <w:r>
        <w:rPr>
          <w:sz w:val="16"/>
          <w:vertAlign w:val="baseline"/>
        </w:rPr>
        <w:t>de</w:t>
      </w:r>
      <w:r>
        <w:rPr>
          <w:spacing w:val="-14"/>
          <w:sz w:val="16"/>
          <w:vertAlign w:val="baseline"/>
        </w:rPr>
        <w:t> </w:t>
      </w:r>
      <w:r>
        <w:rPr>
          <w:sz w:val="16"/>
          <w:vertAlign w:val="baseline"/>
        </w:rPr>
        <w:t>adopción</w:t>
      </w:r>
      <w:r>
        <w:rPr>
          <w:spacing w:val="-14"/>
          <w:sz w:val="16"/>
          <w:vertAlign w:val="baseline"/>
        </w:rPr>
        <w:t> </w:t>
      </w:r>
      <w:r>
        <w:rPr>
          <w:sz w:val="16"/>
          <w:vertAlign w:val="baseline"/>
        </w:rPr>
        <w:t>de</w:t>
      </w:r>
      <w:r>
        <w:rPr>
          <w:spacing w:val="-14"/>
          <w:sz w:val="16"/>
          <w:vertAlign w:val="baseline"/>
        </w:rPr>
        <w:t> </w:t>
      </w:r>
      <w:r>
        <w:rPr>
          <w:sz w:val="16"/>
          <w:vertAlign w:val="baseline"/>
        </w:rPr>
        <w:t>decisiones.</w:t>
      </w:r>
      <w:r>
        <w:rPr>
          <w:spacing w:val="-14"/>
          <w:sz w:val="16"/>
          <w:vertAlign w:val="baseline"/>
        </w:rPr>
        <w:t> </w:t>
      </w:r>
      <w:r>
        <w:rPr>
          <w:sz w:val="16"/>
          <w:vertAlign w:val="baseline"/>
        </w:rPr>
        <w:t>Los</w:t>
      </w:r>
      <w:r>
        <w:rPr>
          <w:spacing w:val="-14"/>
          <w:sz w:val="16"/>
          <w:vertAlign w:val="baseline"/>
        </w:rPr>
        <w:t> </w:t>
      </w:r>
      <w:r>
        <w:rPr>
          <w:sz w:val="16"/>
          <w:vertAlign w:val="baseline"/>
        </w:rPr>
        <w:t>Estados</w:t>
      </w:r>
      <w:r>
        <w:rPr>
          <w:spacing w:val="-14"/>
          <w:sz w:val="16"/>
          <w:vertAlign w:val="baseline"/>
        </w:rPr>
        <w:t> </w:t>
      </w:r>
      <w:r>
        <w:rPr>
          <w:sz w:val="16"/>
          <w:vertAlign w:val="baseline"/>
        </w:rPr>
        <w:t>deberán</w:t>
      </w:r>
      <w:r>
        <w:rPr>
          <w:spacing w:val="-14"/>
          <w:sz w:val="16"/>
          <w:vertAlign w:val="baseline"/>
        </w:rPr>
        <w:t> </w:t>
      </w:r>
      <w:r>
        <w:rPr>
          <w:sz w:val="16"/>
          <w:vertAlign w:val="baseline"/>
        </w:rPr>
        <w:t>facilitar</w:t>
      </w:r>
      <w:r>
        <w:rPr>
          <w:spacing w:val="-14"/>
          <w:sz w:val="16"/>
          <w:vertAlign w:val="baseline"/>
        </w:rPr>
        <w:t> </w:t>
      </w:r>
      <w:r>
        <w:rPr>
          <w:sz w:val="16"/>
          <w:vertAlign w:val="baseline"/>
        </w:rPr>
        <w:t>y</w:t>
      </w:r>
      <w:r>
        <w:rPr>
          <w:spacing w:val="-14"/>
          <w:sz w:val="16"/>
          <w:vertAlign w:val="baseline"/>
        </w:rPr>
        <w:t> </w:t>
      </w:r>
      <w:r>
        <w:rPr>
          <w:sz w:val="16"/>
          <w:vertAlign w:val="baseline"/>
        </w:rPr>
        <w:t>fomentar</w:t>
      </w:r>
      <w:r>
        <w:rPr>
          <w:spacing w:val="-14"/>
          <w:sz w:val="16"/>
          <w:vertAlign w:val="baseline"/>
        </w:rPr>
        <w:t> </w:t>
      </w:r>
      <w:r>
        <w:rPr>
          <w:sz w:val="16"/>
          <w:vertAlign w:val="baseline"/>
        </w:rPr>
        <w:t>la</w:t>
      </w:r>
      <w:r>
        <w:rPr>
          <w:spacing w:val="-14"/>
          <w:sz w:val="16"/>
          <w:vertAlign w:val="baseline"/>
        </w:rPr>
        <w:t> </w:t>
      </w:r>
      <w:r>
        <w:rPr>
          <w:sz w:val="16"/>
          <w:vertAlign w:val="baseline"/>
        </w:rPr>
        <w:t>sensibilización</w:t>
      </w:r>
      <w:r>
        <w:rPr>
          <w:spacing w:val="-14"/>
          <w:sz w:val="16"/>
          <w:vertAlign w:val="baseline"/>
        </w:rPr>
        <w:t> </w:t>
      </w:r>
      <w:r>
        <w:rPr>
          <w:sz w:val="16"/>
          <w:vertAlign w:val="baseline"/>
        </w:rPr>
        <w:t>y</w:t>
      </w:r>
      <w:r>
        <w:rPr>
          <w:spacing w:val="-14"/>
          <w:sz w:val="16"/>
          <w:vertAlign w:val="baseline"/>
        </w:rPr>
        <w:t> </w:t>
      </w:r>
      <w:r>
        <w:rPr>
          <w:sz w:val="16"/>
          <w:vertAlign w:val="baseline"/>
        </w:rPr>
        <w:t>la</w:t>
      </w:r>
      <w:r>
        <w:rPr>
          <w:spacing w:val="-15"/>
          <w:sz w:val="16"/>
          <w:vertAlign w:val="baseline"/>
        </w:rPr>
        <w:t> </w:t>
      </w:r>
      <w:r>
        <w:rPr>
          <w:sz w:val="16"/>
          <w:vertAlign w:val="baseline"/>
        </w:rPr>
        <w:t>participación del público poniendo la información a disposición de todos. Deberá proporcionarse acceso efectivo a los procedimientos judiciales y administrativos, entre éstos el resarcimiento de daños y los recursos pertinentes”. </w:t>
      </w:r>
      <w:r>
        <w:rPr>
          <w:i/>
          <w:sz w:val="16"/>
          <w:vertAlign w:val="baseline"/>
        </w:rPr>
        <w:t>Cfr.</w:t>
      </w:r>
      <w:r>
        <w:rPr>
          <w:i/>
          <w:sz w:val="16"/>
          <w:vertAlign w:val="baseline"/>
        </w:rPr>
        <w:t> </w:t>
      </w:r>
      <w:r>
        <w:rPr>
          <w:sz w:val="16"/>
          <w:vertAlign w:val="baseline"/>
        </w:rPr>
        <w:t>Declaración de Río sobre el Medio Ambiente y el Desarrollo, Conferencia de las Naciones Unidas sobre el Medio Ambiente y el Desarrollo, Río de Janeiro, 3-14 de junio de 1992, Doc. ONU NCONP.I51/26/Rev.1 (Vol. 1).</w:t>
      </w:r>
    </w:p>
    <w:p>
      <w:pPr>
        <w:spacing w:after="0"/>
        <w:jc w:val="both"/>
        <w:rPr>
          <w:sz w:val="16"/>
        </w:rPr>
        <w:sectPr>
          <w:pgSz w:w="12240" w:h="15840"/>
          <w:pgMar w:header="0" w:footer="715" w:top="1360" w:bottom="900" w:left="1320" w:right="1240"/>
        </w:sectPr>
      </w:pPr>
    </w:p>
    <w:p>
      <w:pPr>
        <w:pStyle w:val="ListParagraph"/>
        <w:numPr>
          <w:ilvl w:val="0"/>
          <w:numId w:val="12"/>
        </w:numPr>
        <w:tabs>
          <w:tab w:pos="829" w:val="left" w:leader="none"/>
        </w:tabs>
        <w:spacing w:line="240" w:lineRule="auto" w:before="80" w:after="0"/>
        <w:ind w:left="119" w:right="195" w:firstLine="0"/>
        <w:jc w:val="both"/>
        <w:rPr>
          <w:sz w:val="20"/>
        </w:rPr>
      </w:pPr>
      <w:r>
        <w:rPr>
          <w:sz w:val="20"/>
        </w:rPr>
        <w:t>Asimismo,</w:t>
      </w:r>
      <w:r>
        <w:rPr>
          <w:spacing w:val="-16"/>
          <w:sz w:val="20"/>
        </w:rPr>
        <w:t> </w:t>
      </w:r>
      <w:r>
        <w:rPr>
          <w:sz w:val="20"/>
        </w:rPr>
        <w:t>como</w:t>
      </w:r>
      <w:r>
        <w:rPr>
          <w:spacing w:val="-16"/>
          <w:sz w:val="20"/>
        </w:rPr>
        <w:t> </w:t>
      </w:r>
      <w:r>
        <w:rPr>
          <w:sz w:val="20"/>
        </w:rPr>
        <w:t>desarrollo</w:t>
      </w:r>
      <w:r>
        <w:rPr>
          <w:spacing w:val="-16"/>
          <w:sz w:val="20"/>
        </w:rPr>
        <w:t> </w:t>
      </w:r>
      <w:r>
        <w:rPr>
          <w:sz w:val="20"/>
        </w:rPr>
        <w:t>directo</w:t>
      </w:r>
      <w:r>
        <w:rPr>
          <w:spacing w:val="-14"/>
          <w:sz w:val="20"/>
        </w:rPr>
        <w:t> </w:t>
      </w:r>
      <w:r>
        <w:rPr>
          <w:sz w:val="20"/>
        </w:rPr>
        <w:t>de</w:t>
      </w:r>
      <w:r>
        <w:rPr>
          <w:spacing w:val="-14"/>
          <w:sz w:val="20"/>
        </w:rPr>
        <w:t> </w:t>
      </w:r>
      <w:r>
        <w:rPr>
          <w:sz w:val="20"/>
        </w:rPr>
        <w:t>este</w:t>
      </w:r>
      <w:r>
        <w:rPr>
          <w:spacing w:val="-16"/>
          <w:sz w:val="20"/>
        </w:rPr>
        <w:t> </w:t>
      </w:r>
      <w:r>
        <w:rPr>
          <w:sz w:val="20"/>
        </w:rPr>
        <w:t>principio,</w:t>
      </w:r>
      <w:r>
        <w:rPr>
          <w:spacing w:val="-13"/>
          <w:sz w:val="20"/>
        </w:rPr>
        <w:t> </w:t>
      </w:r>
      <w:r>
        <w:rPr>
          <w:sz w:val="20"/>
        </w:rPr>
        <w:t>el</w:t>
      </w:r>
      <w:r>
        <w:rPr>
          <w:spacing w:val="-15"/>
          <w:sz w:val="20"/>
        </w:rPr>
        <w:t> </w:t>
      </w:r>
      <w:r>
        <w:rPr>
          <w:sz w:val="20"/>
        </w:rPr>
        <w:t>4</w:t>
      </w:r>
      <w:r>
        <w:rPr>
          <w:spacing w:val="-15"/>
          <w:sz w:val="20"/>
        </w:rPr>
        <w:t> </w:t>
      </w:r>
      <w:r>
        <w:rPr>
          <w:sz w:val="20"/>
        </w:rPr>
        <w:t>de</w:t>
      </w:r>
      <w:r>
        <w:rPr>
          <w:spacing w:val="-16"/>
          <w:sz w:val="20"/>
        </w:rPr>
        <w:t> </w:t>
      </w:r>
      <w:r>
        <w:rPr>
          <w:sz w:val="20"/>
        </w:rPr>
        <w:t>marzo</w:t>
      </w:r>
      <w:r>
        <w:rPr>
          <w:spacing w:val="-14"/>
          <w:sz w:val="20"/>
        </w:rPr>
        <w:t> </w:t>
      </w:r>
      <w:r>
        <w:rPr>
          <w:sz w:val="20"/>
        </w:rPr>
        <w:t>de</w:t>
      </w:r>
      <w:r>
        <w:rPr>
          <w:spacing w:val="-14"/>
          <w:sz w:val="20"/>
        </w:rPr>
        <w:t> </w:t>
      </w:r>
      <w:r>
        <w:rPr>
          <w:sz w:val="20"/>
        </w:rPr>
        <w:t>2018</w:t>
      </w:r>
      <w:r>
        <w:rPr>
          <w:spacing w:val="-15"/>
          <w:sz w:val="20"/>
        </w:rPr>
        <w:t> </w:t>
      </w:r>
      <w:r>
        <w:rPr>
          <w:sz w:val="20"/>
        </w:rPr>
        <w:t>los</w:t>
      </w:r>
      <w:r>
        <w:rPr>
          <w:spacing w:val="-13"/>
          <w:sz w:val="20"/>
        </w:rPr>
        <w:t> </w:t>
      </w:r>
      <w:r>
        <w:rPr>
          <w:sz w:val="20"/>
        </w:rPr>
        <w:t>Estados de América Latina y el Caribe adoptaron un tratado internacional específicamente dirigido a garantizar los derechos de acceso: acceso a la información pública, participación pública y acceso a la justicia, el cual a la fecha ha sido suscrito por 25 Estados y ratificado por 14 Estados. El Acuerdo de Escazú señala en su preámbulo que, los compromisos allí adquiridos se</w:t>
      </w:r>
      <w:r>
        <w:rPr>
          <w:spacing w:val="-17"/>
          <w:sz w:val="20"/>
        </w:rPr>
        <w:t> </w:t>
      </w:r>
      <w:r>
        <w:rPr>
          <w:sz w:val="20"/>
        </w:rPr>
        <w:t>basan</w:t>
      </w:r>
      <w:r>
        <w:rPr>
          <w:spacing w:val="-15"/>
          <w:sz w:val="20"/>
        </w:rPr>
        <w:t> </w:t>
      </w:r>
      <w:r>
        <w:rPr>
          <w:sz w:val="20"/>
        </w:rPr>
        <w:t>en</w:t>
      </w:r>
      <w:r>
        <w:rPr>
          <w:spacing w:val="-15"/>
          <w:sz w:val="20"/>
        </w:rPr>
        <w:t> </w:t>
      </w:r>
      <w:r>
        <w:rPr>
          <w:sz w:val="20"/>
        </w:rPr>
        <w:t>la</w:t>
      </w:r>
      <w:r>
        <w:rPr>
          <w:spacing w:val="-16"/>
          <w:sz w:val="20"/>
        </w:rPr>
        <w:t> </w:t>
      </w:r>
      <w:r>
        <w:rPr>
          <w:sz w:val="20"/>
        </w:rPr>
        <w:t>convicción</w:t>
      </w:r>
      <w:r>
        <w:rPr>
          <w:spacing w:val="-15"/>
          <w:sz w:val="20"/>
        </w:rPr>
        <w:t> </w:t>
      </w:r>
      <w:r>
        <w:rPr>
          <w:sz w:val="20"/>
        </w:rPr>
        <w:t>de</w:t>
      </w:r>
      <w:r>
        <w:rPr>
          <w:spacing w:val="-17"/>
          <w:sz w:val="20"/>
        </w:rPr>
        <w:t> </w:t>
      </w:r>
      <w:r>
        <w:rPr>
          <w:sz w:val="20"/>
        </w:rPr>
        <w:t>que</w:t>
      </w:r>
      <w:r>
        <w:rPr>
          <w:spacing w:val="-17"/>
          <w:sz w:val="20"/>
        </w:rPr>
        <w:t> </w:t>
      </w:r>
      <w:r>
        <w:rPr>
          <w:sz w:val="20"/>
        </w:rPr>
        <w:t>“los</w:t>
      </w:r>
      <w:r>
        <w:rPr>
          <w:spacing w:val="-17"/>
          <w:sz w:val="20"/>
        </w:rPr>
        <w:t> </w:t>
      </w:r>
      <w:r>
        <w:rPr>
          <w:sz w:val="20"/>
        </w:rPr>
        <w:t>derechos</w:t>
      </w:r>
      <w:r>
        <w:rPr>
          <w:spacing w:val="-17"/>
          <w:sz w:val="20"/>
        </w:rPr>
        <w:t> </w:t>
      </w:r>
      <w:r>
        <w:rPr>
          <w:sz w:val="20"/>
        </w:rPr>
        <w:t>de</w:t>
      </w:r>
      <w:r>
        <w:rPr>
          <w:spacing w:val="-17"/>
          <w:sz w:val="20"/>
        </w:rPr>
        <w:t> </w:t>
      </w:r>
      <w:r>
        <w:rPr>
          <w:sz w:val="20"/>
        </w:rPr>
        <w:t>acceso</w:t>
      </w:r>
      <w:r>
        <w:rPr>
          <w:spacing w:val="-15"/>
          <w:sz w:val="20"/>
        </w:rPr>
        <w:t> </w:t>
      </w:r>
      <w:r>
        <w:rPr>
          <w:sz w:val="20"/>
        </w:rPr>
        <w:t>contribuyen</w:t>
      </w:r>
      <w:r>
        <w:rPr>
          <w:spacing w:val="-15"/>
          <w:sz w:val="20"/>
        </w:rPr>
        <w:t> </w:t>
      </w:r>
      <w:r>
        <w:rPr>
          <w:sz w:val="20"/>
        </w:rPr>
        <w:t>al</w:t>
      </w:r>
      <w:r>
        <w:rPr>
          <w:spacing w:val="-16"/>
          <w:sz w:val="20"/>
        </w:rPr>
        <w:t> </w:t>
      </w:r>
      <w:r>
        <w:rPr>
          <w:sz w:val="20"/>
        </w:rPr>
        <w:t>fortalecimiento,</w:t>
      </w:r>
      <w:r>
        <w:rPr>
          <w:spacing w:val="-14"/>
          <w:sz w:val="20"/>
        </w:rPr>
        <w:t> </w:t>
      </w:r>
      <w:r>
        <w:rPr>
          <w:sz w:val="20"/>
        </w:rPr>
        <w:t>entre otros, de la democracia, el desarrollo sostenible y los derechos humanos”. Bajo esta óptica, el</w:t>
      </w:r>
      <w:r>
        <w:rPr>
          <w:spacing w:val="-5"/>
          <w:sz w:val="20"/>
        </w:rPr>
        <w:t> </w:t>
      </w:r>
      <w:r>
        <w:rPr>
          <w:sz w:val="20"/>
        </w:rPr>
        <w:t>tratado</w:t>
      </w:r>
      <w:r>
        <w:rPr>
          <w:spacing w:val="-7"/>
          <w:sz w:val="20"/>
        </w:rPr>
        <w:t> </w:t>
      </w:r>
      <w:r>
        <w:rPr>
          <w:sz w:val="20"/>
        </w:rPr>
        <w:t>busca</w:t>
      </w:r>
      <w:r>
        <w:rPr>
          <w:spacing w:val="-5"/>
          <w:sz w:val="20"/>
        </w:rPr>
        <w:t> </w:t>
      </w:r>
      <w:r>
        <w:rPr>
          <w:sz w:val="20"/>
        </w:rPr>
        <w:t>contribuir</w:t>
      </w:r>
      <w:r>
        <w:rPr>
          <w:spacing w:val="-6"/>
          <w:sz w:val="20"/>
        </w:rPr>
        <w:t> </w:t>
      </w:r>
      <w:r>
        <w:rPr>
          <w:sz w:val="20"/>
        </w:rPr>
        <w:t>“a</w:t>
      </w:r>
      <w:r>
        <w:rPr>
          <w:spacing w:val="-5"/>
          <w:sz w:val="20"/>
        </w:rPr>
        <w:t> </w:t>
      </w:r>
      <w:r>
        <w:rPr>
          <w:sz w:val="20"/>
        </w:rPr>
        <w:t>la</w:t>
      </w:r>
      <w:r>
        <w:rPr>
          <w:spacing w:val="-5"/>
          <w:sz w:val="20"/>
        </w:rPr>
        <w:t> </w:t>
      </w:r>
      <w:r>
        <w:rPr>
          <w:sz w:val="20"/>
        </w:rPr>
        <w:t>protección</w:t>
      </w:r>
      <w:r>
        <w:rPr>
          <w:spacing w:val="-4"/>
          <w:sz w:val="20"/>
        </w:rPr>
        <w:t> </w:t>
      </w:r>
      <w:r>
        <w:rPr>
          <w:sz w:val="20"/>
        </w:rPr>
        <w:t>del</w:t>
      </w:r>
      <w:r>
        <w:rPr>
          <w:spacing w:val="-3"/>
          <w:sz w:val="20"/>
        </w:rPr>
        <w:t> </w:t>
      </w:r>
      <w:r>
        <w:rPr>
          <w:sz w:val="20"/>
        </w:rPr>
        <w:t>derecho</w:t>
      </w:r>
      <w:r>
        <w:rPr>
          <w:spacing w:val="-7"/>
          <w:sz w:val="20"/>
        </w:rPr>
        <w:t> </w:t>
      </w:r>
      <w:r>
        <w:rPr>
          <w:sz w:val="20"/>
        </w:rPr>
        <w:t>de</w:t>
      </w:r>
      <w:r>
        <w:rPr>
          <w:spacing w:val="-4"/>
          <w:sz w:val="20"/>
        </w:rPr>
        <w:t> </w:t>
      </w:r>
      <w:r>
        <w:rPr>
          <w:sz w:val="20"/>
        </w:rPr>
        <w:t>cada</w:t>
      </w:r>
      <w:r>
        <w:rPr>
          <w:spacing w:val="-3"/>
          <w:sz w:val="20"/>
        </w:rPr>
        <w:t> </w:t>
      </w:r>
      <w:r>
        <w:rPr>
          <w:sz w:val="20"/>
        </w:rPr>
        <w:t>persona,</w:t>
      </w:r>
      <w:r>
        <w:rPr>
          <w:spacing w:val="-6"/>
          <w:sz w:val="20"/>
        </w:rPr>
        <w:t> </w:t>
      </w:r>
      <w:r>
        <w:rPr>
          <w:sz w:val="20"/>
        </w:rPr>
        <w:t>de</w:t>
      </w:r>
      <w:r>
        <w:rPr>
          <w:spacing w:val="-4"/>
          <w:sz w:val="20"/>
        </w:rPr>
        <w:t> </w:t>
      </w:r>
      <w:r>
        <w:rPr>
          <w:sz w:val="20"/>
        </w:rPr>
        <w:t>las</w:t>
      </w:r>
      <w:r>
        <w:rPr>
          <w:spacing w:val="-6"/>
          <w:sz w:val="20"/>
        </w:rPr>
        <w:t> </w:t>
      </w:r>
      <w:r>
        <w:rPr>
          <w:sz w:val="20"/>
        </w:rPr>
        <w:t>generaciones presentes y futuras, a vivir en un medio ambiente sano y al desarrollo sostenible” (artículo 1). Asimismo, el Acuerdo de Escazú en su artículo 7 establece la participación pública en los procesos</w:t>
      </w:r>
      <w:r>
        <w:rPr>
          <w:spacing w:val="-2"/>
          <w:sz w:val="20"/>
        </w:rPr>
        <w:t> </w:t>
      </w:r>
      <w:r>
        <w:rPr>
          <w:sz w:val="20"/>
        </w:rPr>
        <w:t>de</w:t>
      </w:r>
      <w:r>
        <w:rPr>
          <w:spacing w:val="-3"/>
          <w:sz w:val="20"/>
        </w:rPr>
        <w:t> </w:t>
      </w:r>
      <w:r>
        <w:rPr>
          <w:sz w:val="20"/>
        </w:rPr>
        <w:t>la</w:t>
      </w:r>
      <w:r>
        <w:rPr>
          <w:spacing w:val="-2"/>
          <w:sz w:val="20"/>
        </w:rPr>
        <w:t> </w:t>
      </w:r>
      <w:r>
        <w:rPr>
          <w:sz w:val="20"/>
        </w:rPr>
        <w:t>toma</w:t>
      </w:r>
      <w:r>
        <w:rPr>
          <w:spacing w:val="-1"/>
          <w:sz w:val="20"/>
        </w:rPr>
        <w:t> </w:t>
      </w:r>
      <w:r>
        <w:rPr>
          <w:sz w:val="20"/>
        </w:rPr>
        <w:t>de</w:t>
      </w:r>
      <w:r>
        <w:rPr>
          <w:spacing w:val="-3"/>
          <w:sz w:val="20"/>
        </w:rPr>
        <w:t> </w:t>
      </w:r>
      <w:r>
        <w:rPr>
          <w:sz w:val="20"/>
        </w:rPr>
        <w:t>decisiones</w:t>
      </w:r>
      <w:r>
        <w:rPr>
          <w:spacing w:val="-2"/>
          <w:sz w:val="20"/>
        </w:rPr>
        <w:t> </w:t>
      </w:r>
      <w:r>
        <w:rPr>
          <w:sz w:val="20"/>
        </w:rPr>
        <w:t>ambientales. Así,</w:t>
      </w:r>
      <w:r>
        <w:rPr>
          <w:spacing w:val="-2"/>
          <w:sz w:val="20"/>
        </w:rPr>
        <w:t> </w:t>
      </w:r>
      <w:r>
        <w:rPr>
          <w:sz w:val="20"/>
        </w:rPr>
        <w:t>entre</w:t>
      </w:r>
      <w:r>
        <w:rPr>
          <w:spacing w:val="-3"/>
          <w:sz w:val="20"/>
        </w:rPr>
        <w:t> </w:t>
      </w:r>
      <w:r>
        <w:rPr>
          <w:sz w:val="20"/>
        </w:rPr>
        <w:t>otros</w:t>
      </w:r>
      <w:r>
        <w:rPr>
          <w:spacing w:val="-2"/>
          <w:sz w:val="20"/>
        </w:rPr>
        <w:t> </w:t>
      </w:r>
      <w:r>
        <w:rPr>
          <w:sz w:val="20"/>
        </w:rPr>
        <w:t>aspectos, cada</w:t>
      </w:r>
      <w:r>
        <w:rPr>
          <w:spacing w:val="-1"/>
          <w:sz w:val="20"/>
        </w:rPr>
        <w:t> </w:t>
      </w:r>
      <w:r>
        <w:rPr>
          <w:sz w:val="20"/>
        </w:rPr>
        <w:t>Parte</w:t>
      </w:r>
      <w:r>
        <w:rPr>
          <w:spacing w:val="-3"/>
          <w:sz w:val="20"/>
        </w:rPr>
        <w:t> </w:t>
      </w:r>
      <w:r>
        <w:rPr>
          <w:sz w:val="20"/>
        </w:rPr>
        <w:t>deberá asegurar</w:t>
      </w:r>
      <w:r>
        <w:rPr>
          <w:spacing w:val="-3"/>
          <w:sz w:val="20"/>
        </w:rPr>
        <w:t> </w:t>
      </w:r>
      <w:r>
        <w:rPr>
          <w:sz w:val="20"/>
        </w:rPr>
        <w:t>el</w:t>
      </w:r>
      <w:r>
        <w:rPr>
          <w:spacing w:val="-4"/>
          <w:sz w:val="20"/>
        </w:rPr>
        <w:t> </w:t>
      </w:r>
      <w:r>
        <w:rPr>
          <w:sz w:val="20"/>
        </w:rPr>
        <w:t>derecho</w:t>
      </w:r>
      <w:r>
        <w:rPr>
          <w:spacing w:val="-5"/>
          <w:sz w:val="20"/>
        </w:rPr>
        <w:t> </w:t>
      </w:r>
      <w:r>
        <w:rPr>
          <w:sz w:val="20"/>
        </w:rPr>
        <w:t>a</w:t>
      </w:r>
      <w:r>
        <w:rPr>
          <w:spacing w:val="-4"/>
          <w:sz w:val="20"/>
        </w:rPr>
        <w:t> </w:t>
      </w:r>
      <w:r>
        <w:rPr>
          <w:sz w:val="20"/>
        </w:rPr>
        <w:t>la</w:t>
      </w:r>
      <w:r>
        <w:rPr>
          <w:spacing w:val="-2"/>
          <w:sz w:val="20"/>
        </w:rPr>
        <w:t> </w:t>
      </w:r>
      <w:r>
        <w:rPr>
          <w:sz w:val="20"/>
        </w:rPr>
        <w:t>participación</w:t>
      </w:r>
      <w:r>
        <w:rPr>
          <w:spacing w:val="-3"/>
          <w:sz w:val="20"/>
        </w:rPr>
        <w:t> </w:t>
      </w:r>
      <w:r>
        <w:rPr>
          <w:sz w:val="20"/>
        </w:rPr>
        <w:t>del</w:t>
      </w:r>
      <w:r>
        <w:rPr>
          <w:spacing w:val="-4"/>
          <w:sz w:val="20"/>
        </w:rPr>
        <w:t> </w:t>
      </w:r>
      <w:r>
        <w:rPr>
          <w:sz w:val="20"/>
        </w:rPr>
        <w:t>público</w:t>
      </w:r>
      <w:r>
        <w:rPr>
          <w:spacing w:val="-5"/>
          <w:sz w:val="20"/>
        </w:rPr>
        <w:t> </w:t>
      </w:r>
      <w:r>
        <w:rPr>
          <w:sz w:val="20"/>
        </w:rPr>
        <w:t>y,</w:t>
      </w:r>
      <w:r>
        <w:rPr>
          <w:spacing w:val="-5"/>
          <w:sz w:val="20"/>
        </w:rPr>
        <w:t> </w:t>
      </w:r>
      <w:r>
        <w:rPr>
          <w:sz w:val="20"/>
        </w:rPr>
        <w:t>para</w:t>
      </w:r>
      <w:r>
        <w:rPr>
          <w:spacing w:val="-1"/>
          <w:sz w:val="20"/>
        </w:rPr>
        <w:t> </w:t>
      </w:r>
      <w:r>
        <w:rPr>
          <w:sz w:val="20"/>
        </w:rPr>
        <w:t>ello,</w:t>
      </w:r>
      <w:r>
        <w:rPr>
          <w:spacing w:val="-2"/>
          <w:sz w:val="20"/>
        </w:rPr>
        <w:t> </w:t>
      </w:r>
      <w:r>
        <w:rPr>
          <w:sz w:val="20"/>
        </w:rPr>
        <w:t>se</w:t>
      </w:r>
      <w:r>
        <w:rPr>
          <w:spacing w:val="-5"/>
          <w:sz w:val="20"/>
        </w:rPr>
        <w:t> </w:t>
      </w:r>
      <w:r>
        <w:rPr>
          <w:sz w:val="20"/>
        </w:rPr>
        <w:t>compromete</w:t>
      </w:r>
      <w:r>
        <w:rPr>
          <w:spacing w:val="-5"/>
          <w:sz w:val="20"/>
        </w:rPr>
        <w:t> </w:t>
      </w:r>
      <w:r>
        <w:rPr>
          <w:sz w:val="20"/>
        </w:rPr>
        <w:t>a</w:t>
      </w:r>
      <w:r>
        <w:rPr>
          <w:spacing w:val="-4"/>
          <w:sz w:val="20"/>
        </w:rPr>
        <w:t> </w:t>
      </w:r>
      <w:r>
        <w:rPr>
          <w:sz w:val="20"/>
        </w:rPr>
        <w:t>implementar una</w:t>
      </w:r>
      <w:r>
        <w:rPr>
          <w:spacing w:val="-18"/>
          <w:sz w:val="20"/>
        </w:rPr>
        <w:t> </w:t>
      </w:r>
      <w:r>
        <w:rPr>
          <w:sz w:val="20"/>
        </w:rPr>
        <w:t>participación</w:t>
      </w:r>
      <w:r>
        <w:rPr>
          <w:spacing w:val="-16"/>
          <w:sz w:val="20"/>
        </w:rPr>
        <w:t> </w:t>
      </w:r>
      <w:r>
        <w:rPr>
          <w:sz w:val="20"/>
        </w:rPr>
        <w:t>abierta</w:t>
      </w:r>
      <w:r>
        <w:rPr>
          <w:spacing w:val="-17"/>
          <w:sz w:val="20"/>
        </w:rPr>
        <w:t> </w:t>
      </w:r>
      <w:r>
        <w:rPr>
          <w:sz w:val="20"/>
        </w:rPr>
        <w:t>e</w:t>
      </w:r>
      <w:r>
        <w:rPr>
          <w:spacing w:val="-17"/>
          <w:sz w:val="20"/>
        </w:rPr>
        <w:t> </w:t>
      </w:r>
      <w:r>
        <w:rPr>
          <w:sz w:val="20"/>
        </w:rPr>
        <w:t>inclusiva</w:t>
      </w:r>
      <w:r>
        <w:rPr>
          <w:spacing w:val="-16"/>
          <w:sz w:val="20"/>
        </w:rPr>
        <w:t> </w:t>
      </w:r>
      <w:r>
        <w:rPr>
          <w:sz w:val="20"/>
        </w:rPr>
        <w:t>en</w:t>
      </w:r>
      <w:r>
        <w:rPr>
          <w:spacing w:val="-15"/>
          <w:sz w:val="20"/>
        </w:rPr>
        <w:t> </w:t>
      </w:r>
      <w:r>
        <w:rPr>
          <w:sz w:val="20"/>
        </w:rPr>
        <w:t>los</w:t>
      </w:r>
      <w:r>
        <w:rPr>
          <w:spacing w:val="-17"/>
          <w:sz w:val="20"/>
        </w:rPr>
        <w:t> </w:t>
      </w:r>
      <w:r>
        <w:rPr>
          <w:sz w:val="20"/>
        </w:rPr>
        <w:t>procesos</w:t>
      </w:r>
      <w:r>
        <w:rPr>
          <w:spacing w:val="-17"/>
          <w:sz w:val="20"/>
        </w:rPr>
        <w:t> </w:t>
      </w:r>
      <w:r>
        <w:rPr>
          <w:sz w:val="20"/>
        </w:rPr>
        <w:t>de</w:t>
      </w:r>
      <w:r>
        <w:rPr>
          <w:spacing w:val="-17"/>
          <w:sz w:val="20"/>
        </w:rPr>
        <w:t> </w:t>
      </w:r>
      <w:r>
        <w:rPr>
          <w:sz w:val="20"/>
        </w:rPr>
        <w:t>toma</w:t>
      </w:r>
      <w:r>
        <w:rPr>
          <w:spacing w:val="-16"/>
          <w:sz w:val="20"/>
        </w:rPr>
        <w:t> </w:t>
      </w:r>
      <w:r>
        <w:rPr>
          <w:sz w:val="20"/>
        </w:rPr>
        <w:t>de</w:t>
      </w:r>
      <w:r>
        <w:rPr>
          <w:spacing w:val="-17"/>
          <w:sz w:val="20"/>
        </w:rPr>
        <w:t> </w:t>
      </w:r>
      <w:r>
        <w:rPr>
          <w:sz w:val="20"/>
        </w:rPr>
        <w:t>decisiones</w:t>
      </w:r>
      <w:r>
        <w:rPr>
          <w:spacing w:val="-18"/>
          <w:sz w:val="20"/>
        </w:rPr>
        <w:t> </w:t>
      </w:r>
      <w:r>
        <w:rPr>
          <w:sz w:val="20"/>
        </w:rPr>
        <w:t>ambientales,</w:t>
      </w:r>
      <w:r>
        <w:rPr>
          <w:spacing w:val="-17"/>
          <w:sz w:val="20"/>
        </w:rPr>
        <w:t> </w:t>
      </w:r>
      <w:r>
        <w:rPr>
          <w:sz w:val="20"/>
        </w:rPr>
        <w:t>sobre la</w:t>
      </w:r>
      <w:r>
        <w:rPr>
          <w:spacing w:val="-8"/>
          <w:sz w:val="20"/>
        </w:rPr>
        <w:t> </w:t>
      </w:r>
      <w:r>
        <w:rPr>
          <w:sz w:val="20"/>
        </w:rPr>
        <w:t>base</w:t>
      </w:r>
      <w:r>
        <w:rPr>
          <w:spacing w:val="-9"/>
          <w:sz w:val="20"/>
        </w:rPr>
        <w:t> </w:t>
      </w:r>
      <w:r>
        <w:rPr>
          <w:sz w:val="20"/>
        </w:rPr>
        <w:t>de</w:t>
      </w:r>
      <w:r>
        <w:rPr>
          <w:spacing w:val="-9"/>
          <w:sz w:val="20"/>
        </w:rPr>
        <w:t> </w:t>
      </w:r>
      <w:r>
        <w:rPr>
          <w:sz w:val="20"/>
        </w:rPr>
        <w:t>los</w:t>
      </w:r>
      <w:r>
        <w:rPr>
          <w:spacing w:val="-9"/>
          <w:sz w:val="20"/>
        </w:rPr>
        <w:t> </w:t>
      </w:r>
      <w:r>
        <w:rPr>
          <w:sz w:val="20"/>
        </w:rPr>
        <w:t>marcos</w:t>
      </w:r>
      <w:r>
        <w:rPr>
          <w:spacing w:val="-9"/>
          <w:sz w:val="20"/>
        </w:rPr>
        <w:t> </w:t>
      </w:r>
      <w:r>
        <w:rPr>
          <w:sz w:val="20"/>
        </w:rPr>
        <w:t>normativos</w:t>
      </w:r>
      <w:r>
        <w:rPr>
          <w:spacing w:val="-9"/>
          <w:sz w:val="20"/>
        </w:rPr>
        <w:t> </w:t>
      </w:r>
      <w:r>
        <w:rPr>
          <w:sz w:val="20"/>
        </w:rPr>
        <w:t>interno</w:t>
      </w:r>
      <w:r>
        <w:rPr>
          <w:spacing w:val="-6"/>
          <w:sz w:val="20"/>
        </w:rPr>
        <w:t> </w:t>
      </w:r>
      <w:r>
        <w:rPr>
          <w:sz w:val="20"/>
        </w:rPr>
        <w:t>e</w:t>
      </w:r>
      <w:r>
        <w:rPr>
          <w:spacing w:val="-9"/>
          <w:sz w:val="20"/>
        </w:rPr>
        <w:t> </w:t>
      </w:r>
      <w:r>
        <w:rPr>
          <w:sz w:val="20"/>
        </w:rPr>
        <w:t>internacional</w:t>
      </w:r>
      <w:r>
        <w:rPr>
          <w:spacing w:val="-8"/>
          <w:sz w:val="20"/>
        </w:rPr>
        <w:t> </w:t>
      </w:r>
      <w:r>
        <w:rPr>
          <w:sz w:val="20"/>
        </w:rPr>
        <w:t>(artículo</w:t>
      </w:r>
      <w:r>
        <w:rPr>
          <w:spacing w:val="-9"/>
          <w:sz w:val="20"/>
        </w:rPr>
        <w:t> </w:t>
      </w:r>
      <w:r>
        <w:rPr>
          <w:sz w:val="20"/>
        </w:rPr>
        <w:t>7.1).</w:t>
      </w:r>
      <w:r>
        <w:rPr>
          <w:spacing w:val="-6"/>
          <w:sz w:val="20"/>
        </w:rPr>
        <w:t> </w:t>
      </w:r>
      <w:r>
        <w:rPr>
          <w:sz w:val="20"/>
        </w:rPr>
        <w:t>Además,</w:t>
      </w:r>
      <w:r>
        <w:rPr>
          <w:spacing w:val="-5"/>
          <w:sz w:val="20"/>
        </w:rPr>
        <w:t> </w:t>
      </w:r>
      <w:r>
        <w:rPr>
          <w:sz w:val="20"/>
        </w:rPr>
        <w:t>se</w:t>
      </w:r>
      <w:r>
        <w:rPr>
          <w:spacing w:val="-9"/>
          <w:sz w:val="20"/>
        </w:rPr>
        <w:t> </w:t>
      </w:r>
      <w:r>
        <w:rPr>
          <w:sz w:val="20"/>
        </w:rPr>
        <w:t>establece la obligación de garantizar mecanismos de participación y promover la participación del público en los diferentes procesos relacionados con asuntos ambientales (artículo 7.2 y </w:t>
      </w:r>
      <w:r>
        <w:rPr>
          <w:spacing w:val="-2"/>
          <w:sz w:val="20"/>
        </w:rPr>
        <w:t>7.3)</w:t>
      </w:r>
      <w:hyperlink w:history="true" w:anchor="_bookmark151">
        <w:r>
          <w:rPr>
            <w:spacing w:val="-2"/>
            <w:position w:val="7"/>
            <w:sz w:val="13"/>
          </w:rPr>
          <w:t>119</w:t>
        </w:r>
      </w:hyperlink>
      <w:r>
        <w:rPr>
          <w:spacing w:val="-2"/>
          <w:sz w:val="20"/>
        </w:rPr>
        <w:t>.</w:t>
      </w:r>
    </w:p>
    <w:p>
      <w:pPr>
        <w:pStyle w:val="BodyText"/>
      </w:pPr>
    </w:p>
    <w:p>
      <w:pPr>
        <w:pStyle w:val="ListParagraph"/>
        <w:numPr>
          <w:ilvl w:val="0"/>
          <w:numId w:val="12"/>
        </w:numPr>
        <w:tabs>
          <w:tab w:pos="828" w:val="left" w:leader="none"/>
        </w:tabs>
        <w:spacing w:line="240" w:lineRule="auto" w:before="0" w:after="0"/>
        <w:ind w:left="119" w:right="199" w:firstLine="0"/>
        <w:jc w:val="both"/>
        <w:rPr>
          <w:sz w:val="20"/>
        </w:rPr>
      </w:pPr>
      <w:r>
        <w:rPr>
          <w:sz w:val="20"/>
        </w:rPr>
        <w:t>Por</w:t>
      </w:r>
      <w:r>
        <w:rPr>
          <w:spacing w:val="-3"/>
          <w:sz w:val="20"/>
        </w:rPr>
        <w:t> </w:t>
      </w:r>
      <w:r>
        <w:rPr>
          <w:sz w:val="20"/>
        </w:rPr>
        <w:t>último,</w:t>
      </w:r>
      <w:r>
        <w:rPr>
          <w:spacing w:val="-5"/>
          <w:sz w:val="20"/>
        </w:rPr>
        <w:t> </w:t>
      </w:r>
      <w:r>
        <w:rPr>
          <w:sz w:val="20"/>
        </w:rPr>
        <w:t>la</w:t>
      </w:r>
      <w:r>
        <w:rPr>
          <w:spacing w:val="-4"/>
          <w:sz w:val="20"/>
        </w:rPr>
        <w:t> </w:t>
      </w:r>
      <w:r>
        <w:rPr>
          <w:sz w:val="20"/>
        </w:rPr>
        <w:t>Corte</w:t>
      </w:r>
      <w:r>
        <w:rPr>
          <w:spacing w:val="-3"/>
          <w:sz w:val="20"/>
        </w:rPr>
        <w:t> </w:t>
      </w:r>
      <w:r>
        <w:rPr>
          <w:sz w:val="20"/>
        </w:rPr>
        <w:t>considera</w:t>
      </w:r>
      <w:r>
        <w:rPr>
          <w:spacing w:val="-1"/>
          <w:sz w:val="20"/>
        </w:rPr>
        <w:t> </w:t>
      </w:r>
      <w:r>
        <w:rPr>
          <w:sz w:val="20"/>
        </w:rPr>
        <w:t>que</w:t>
      </w:r>
      <w:r>
        <w:rPr>
          <w:spacing w:val="-3"/>
          <w:sz w:val="20"/>
        </w:rPr>
        <w:t> </w:t>
      </w:r>
      <w:r>
        <w:rPr>
          <w:sz w:val="20"/>
        </w:rPr>
        <w:t>el</w:t>
      </w:r>
      <w:r>
        <w:rPr>
          <w:spacing w:val="-4"/>
          <w:sz w:val="20"/>
        </w:rPr>
        <w:t> </w:t>
      </w:r>
      <w:r>
        <w:rPr>
          <w:sz w:val="20"/>
        </w:rPr>
        <w:t>respeto</w:t>
      </w:r>
      <w:r>
        <w:rPr>
          <w:spacing w:val="-5"/>
          <w:sz w:val="20"/>
        </w:rPr>
        <w:t> </w:t>
      </w:r>
      <w:r>
        <w:rPr>
          <w:sz w:val="20"/>
        </w:rPr>
        <w:t>y</w:t>
      </w:r>
      <w:r>
        <w:rPr>
          <w:spacing w:val="-2"/>
          <w:sz w:val="20"/>
        </w:rPr>
        <w:t> </w:t>
      </w:r>
      <w:r>
        <w:rPr>
          <w:sz w:val="20"/>
        </w:rPr>
        <w:t>garantía</w:t>
      </w:r>
      <w:r>
        <w:rPr>
          <w:spacing w:val="-4"/>
          <w:sz w:val="20"/>
        </w:rPr>
        <w:t> </w:t>
      </w:r>
      <w:r>
        <w:rPr>
          <w:sz w:val="20"/>
        </w:rPr>
        <w:t>de</w:t>
      </w:r>
      <w:r>
        <w:rPr>
          <w:spacing w:val="-5"/>
          <w:sz w:val="20"/>
        </w:rPr>
        <w:t> </w:t>
      </w:r>
      <w:r>
        <w:rPr>
          <w:sz w:val="20"/>
        </w:rPr>
        <w:t>la</w:t>
      </w:r>
      <w:r>
        <w:rPr>
          <w:spacing w:val="-4"/>
          <w:sz w:val="20"/>
        </w:rPr>
        <w:t> </w:t>
      </w:r>
      <w:r>
        <w:rPr>
          <w:sz w:val="20"/>
        </w:rPr>
        <w:t>libertad</w:t>
      </w:r>
      <w:r>
        <w:rPr>
          <w:spacing w:val="-4"/>
          <w:sz w:val="20"/>
        </w:rPr>
        <w:t> </w:t>
      </w:r>
      <w:r>
        <w:rPr>
          <w:sz w:val="20"/>
        </w:rPr>
        <w:t>de</w:t>
      </w:r>
      <w:r>
        <w:rPr>
          <w:spacing w:val="-5"/>
          <w:sz w:val="20"/>
        </w:rPr>
        <w:t> </w:t>
      </w:r>
      <w:r>
        <w:rPr>
          <w:sz w:val="20"/>
        </w:rPr>
        <w:t>expresión</w:t>
      </w:r>
      <w:r>
        <w:rPr>
          <w:spacing w:val="-3"/>
          <w:sz w:val="20"/>
        </w:rPr>
        <w:t> </w:t>
      </w:r>
      <w:r>
        <w:rPr>
          <w:sz w:val="20"/>
        </w:rPr>
        <w:t>en asuntos</w:t>
      </w:r>
      <w:r>
        <w:rPr>
          <w:spacing w:val="-2"/>
          <w:sz w:val="20"/>
        </w:rPr>
        <w:t> </w:t>
      </w:r>
      <w:r>
        <w:rPr>
          <w:sz w:val="20"/>
        </w:rPr>
        <w:t>ambientales es un</w:t>
      </w:r>
      <w:r>
        <w:rPr>
          <w:spacing w:val="-1"/>
          <w:sz w:val="20"/>
        </w:rPr>
        <w:t> </w:t>
      </w:r>
      <w:r>
        <w:rPr>
          <w:sz w:val="20"/>
        </w:rPr>
        <w:t>elemento</w:t>
      </w:r>
      <w:r>
        <w:rPr>
          <w:spacing w:val="-3"/>
          <w:sz w:val="20"/>
        </w:rPr>
        <w:t> </w:t>
      </w:r>
      <w:r>
        <w:rPr>
          <w:sz w:val="20"/>
        </w:rPr>
        <w:t>esencial</w:t>
      </w:r>
      <w:r>
        <w:rPr>
          <w:spacing w:val="-1"/>
          <w:sz w:val="20"/>
        </w:rPr>
        <w:t> </w:t>
      </w:r>
      <w:r>
        <w:rPr>
          <w:sz w:val="20"/>
        </w:rPr>
        <w:t>para</w:t>
      </w:r>
      <w:r>
        <w:rPr>
          <w:spacing w:val="-1"/>
          <w:sz w:val="20"/>
        </w:rPr>
        <w:t> </w:t>
      </w:r>
      <w:r>
        <w:rPr>
          <w:sz w:val="20"/>
        </w:rPr>
        <w:t>asegurar</w:t>
      </w:r>
      <w:r>
        <w:rPr>
          <w:spacing w:val="-3"/>
          <w:sz w:val="20"/>
        </w:rPr>
        <w:t> </w:t>
      </w:r>
      <w:r>
        <w:rPr>
          <w:sz w:val="20"/>
        </w:rPr>
        <w:t>la</w:t>
      </w:r>
      <w:r>
        <w:rPr>
          <w:spacing w:val="-1"/>
          <w:sz w:val="20"/>
        </w:rPr>
        <w:t> </w:t>
      </w:r>
      <w:r>
        <w:rPr>
          <w:sz w:val="20"/>
        </w:rPr>
        <w:t>participación</w:t>
      </w:r>
      <w:r>
        <w:rPr>
          <w:spacing w:val="-1"/>
          <w:sz w:val="20"/>
        </w:rPr>
        <w:t> </w:t>
      </w:r>
      <w:r>
        <w:rPr>
          <w:sz w:val="20"/>
        </w:rPr>
        <w:t>de</w:t>
      </w:r>
      <w:r>
        <w:rPr>
          <w:spacing w:val="-3"/>
          <w:sz w:val="20"/>
        </w:rPr>
        <w:t> </w:t>
      </w:r>
      <w:r>
        <w:rPr>
          <w:sz w:val="20"/>
        </w:rPr>
        <w:t>la</w:t>
      </w:r>
      <w:r>
        <w:rPr>
          <w:spacing w:val="-1"/>
          <w:sz w:val="20"/>
        </w:rPr>
        <w:t> </w:t>
      </w:r>
      <w:r>
        <w:rPr>
          <w:sz w:val="20"/>
        </w:rPr>
        <w:t>ciudadanía en los procesos relativos a dichos asuntos y, con ella, el fortalecimiento del sistema democrático a través de la vigencia del principio de democracia ambiental.</w:t>
      </w:r>
    </w:p>
    <w:p>
      <w:pPr>
        <w:pStyle w:val="BodyText"/>
        <w:spacing w:before="11"/>
        <w:rPr>
          <w:sz w:val="19"/>
        </w:rPr>
      </w:pPr>
    </w:p>
    <w:p>
      <w:pPr>
        <w:pStyle w:val="Heading3"/>
        <w:numPr>
          <w:ilvl w:val="1"/>
          <w:numId w:val="22"/>
        </w:numPr>
        <w:tabs>
          <w:tab w:pos="1262" w:val="left" w:leader="none"/>
        </w:tabs>
        <w:spacing w:line="240" w:lineRule="auto" w:before="1" w:after="0"/>
        <w:ind w:left="1261" w:right="0" w:hanging="435"/>
        <w:jc w:val="left"/>
        <w:rPr>
          <w:i/>
        </w:rPr>
      </w:pPr>
      <w:bookmarkStart w:name="B.3 Contenido del derecho a la libertad " w:id="183"/>
      <w:bookmarkEnd w:id="183"/>
      <w:r>
        <w:rPr>
          <w:b w:val="0"/>
          <w:i w:val="0"/>
        </w:rPr>
      </w:r>
      <w:bookmarkStart w:name="_bookmark150" w:id="184"/>
      <w:bookmarkEnd w:id="184"/>
      <w:r>
        <w:rPr>
          <w:i/>
        </w:rPr>
        <w:t>C</w:t>
      </w:r>
      <w:r>
        <w:rPr>
          <w:i/>
        </w:rPr>
        <w:t>ontenido</w:t>
      </w:r>
      <w:r>
        <w:rPr>
          <w:i/>
          <w:spacing w:val="-7"/>
        </w:rPr>
        <w:t> </w:t>
      </w:r>
      <w:r>
        <w:rPr>
          <w:i/>
        </w:rPr>
        <w:t>del</w:t>
      </w:r>
      <w:r>
        <w:rPr>
          <w:i/>
          <w:spacing w:val="-6"/>
        </w:rPr>
        <w:t> </w:t>
      </w:r>
      <w:r>
        <w:rPr>
          <w:i/>
        </w:rPr>
        <w:t>derecho</w:t>
      </w:r>
      <w:r>
        <w:rPr>
          <w:i/>
          <w:spacing w:val="-5"/>
        </w:rPr>
        <w:t> </w:t>
      </w:r>
      <w:r>
        <w:rPr>
          <w:i/>
        </w:rPr>
        <w:t>a</w:t>
      </w:r>
      <w:r>
        <w:rPr>
          <w:i/>
          <w:spacing w:val="-6"/>
        </w:rPr>
        <w:t> </w:t>
      </w:r>
      <w:r>
        <w:rPr>
          <w:i/>
        </w:rPr>
        <w:t>la</w:t>
      </w:r>
      <w:r>
        <w:rPr>
          <w:i/>
          <w:spacing w:val="-5"/>
        </w:rPr>
        <w:t> </w:t>
      </w:r>
      <w:r>
        <w:rPr>
          <w:i/>
        </w:rPr>
        <w:t>libertad</w:t>
      </w:r>
      <w:r>
        <w:rPr>
          <w:i/>
          <w:spacing w:val="-5"/>
        </w:rPr>
        <w:t> </w:t>
      </w:r>
      <w:r>
        <w:rPr>
          <w:i/>
        </w:rPr>
        <w:t>de</w:t>
      </w:r>
      <w:r>
        <w:rPr>
          <w:i/>
          <w:spacing w:val="-3"/>
        </w:rPr>
        <w:t> </w:t>
      </w:r>
      <w:r>
        <w:rPr>
          <w:i/>
          <w:spacing w:val="-2"/>
        </w:rPr>
        <w:t>expresión</w:t>
      </w:r>
    </w:p>
    <w:p>
      <w:pPr>
        <w:pStyle w:val="BodyText"/>
        <w:spacing w:before="1"/>
        <w:rPr>
          <w:b/>
          <w:i/>
        </w:rPr>
      </w:pPr>
    </w:p>
    <w:p>
      <w:pPr>
        <w:pStyle w:val="ListParagraph"/>
        <w:numPr>
          <w:ilvl w:val="0"/>
          <w:numId w:val="12"/>
        </w:numPr>
        <w:tabs>
          <w:tab w:pos="828" w:val="left" w:leader="none"/>
        </w:tabs>
        <w:spacing w:line="240" w:lineRule="auto" w:before="0" w:after="0"/>
        <w:ind w:left="118" w:right="196" w:firstLine="0"/>
        <w:jc w:val="both"/>
        <w:rPr>
          <w:sz w:val="20"/>
        </w:rPr>
      </w:pPr>
      <w:r>
        <w:rPr>
          <w:sz w:val="20"/>
        </w:rPr>
        <w:t>La</w:t>
      </w:r>
      <w:r>
        <w:rPr>
          <w:spacing w:val="-6"/>
          <w:sz w:val="20"/>
        </w:rPr>
        <w:t> </w:t>
      </w:r>
      <w:r>
        <w:rPr>
          <w:sz w:val="20"/>
        </w:rPr>
        <w:t>jurisprudencia</w:t>
      </w:r>
      <w:r>
        <w:rPr>
          <w:spacing w:val="-7"/>
          <w:sz w:val="20"/>
        </w:rPr>
        <w:t> </w:t>
      </w:r>
      <w:r>
        <w:rPr>
          <w:sz w:val="20"/>
        </w:rPr>
        <w:t>del</w:t>
      </w:r>
      <w:r>
        <w:rPr>
          <w:spacing w:val="-1"/>
          <w:sz w:val="20"/>
        </w:rPr>
        <w:t> </w:t>
      </w:r>
      <w:r>
        <w:rPr>
          <w:sz w:val="20"/>
        </w:rPr>
        <w:t>Tribunal</w:t>
      </w:r>
      <w:r>
        <w:rPr>
          <w:spacing w:val="-4"/>
          <w:sz w:val="20"/>
        </w:rPr>
        <w:t> </w:t>
      </w:r>
      <w:r>
        <w:rPr>
          <w:sz w:val="20"/>
        </w:rPr>
        <w:t>ha</w:t>
      </w:r>
      <w:r>
        <w:rPr>
          <w:spacing w:val="-6"/>
          <w:sz w:val="20"/>
        </w:rPr>
        <w:t> </w:t>
      </w:r>
      <w:r>
        <w:rPr>
          <w:sz w:val="20"/>
        </w:rPr>
        <w:t>dado</w:t>
      </w:r>
      <w:r>
        <w:rPr>
          <w:spacing w:val="-9"/>
          <w:sz w:val="20"/>
        </w:rPr>
        <w:t> </w:t>
      </w:r>
      <w:r>
        <w:rPr>
          <w:sz w:val="20"/>
        </w:rPr>
        <w:t>un</w:t>
      </w:r>
      <w:r>
        <w:rPr>
          <w:spacing w:val="-6"/>
          <w:sz w:val="20"/>
        </w:rPr>
        <w:t> </w:t>
      </w:r>
      <w:r>
        <w:rPr>
          <w:sz w:val="20"/>
        </w:rPr>
        <w:t>amplio</w:t>
      </w:r>
      <w:r>
        <w:rPr>
          <w:spacing w:val="-8"/>
          <w:sz w:val="20"/>
        </w:rPr>
        <w:t> </w:t>
      </w:r>
      <w:r>
        <w:rPr>
          <w:sz w:val="20"/>
        </w:rPr>
        <w:t>contenido</w:t>
      </w:r>
      <w:r>
        <w:rPr>
          <w:spacing w:val="-8"/>
          <w:sz w:val="20"/>
        </w:rPr>
        <w:t> </w:t>
      </w:r>
      <w:r>
        <w:rPr>
          <w:sz w:val="20"/>
        </w:rPr>
        <w:t>al</w:t>
      </w:r>
      <w:r>
        <w:rPr>
          <w:spacing w:val="-1"/>
          <w:sz w:val="20"/>
        </w:rPr>
        <w:t> </w:t>
      </w:r>
      <w:r>
        <w:rPr>
          <w:sz w:val="20"/>
        </w:rPr>
        <w:t>derecho</w:t>
      </w:r>
      <w:r>
        <w:rPr>
          <w:spacing w:val="-5"/>
          <w:sz w:val="20"/>
        </w:rPr>
        <w:t> </w:t>
      </w:r>
      <w:r>
        <w:rPr>
          <w:sz w:val="20"/>
        </w:rPr>
        <w:t>a</w:t>
      </w:r>
      <w:r>
        <w:rPr>
          <w:spacing w:val="-4"/>
          <w:sz w:val="20"/>
        </w:rPr>
        <w:t> </w:t>
      </w:r>
      <w:r>
        <w:rPr>
          <w:sz w:val="20"/>
        </w:rPr>
        <w:t>la</w:t>
      </w:r>
      <w:r>
        <w:rPr>
          <w:spacing w:val="-6"/>
          <w:sz w:val="20"/>
        </w:rPr>
        <w:t> </w:t>
      </w:r>
      <w:r>
        <w:rPr>
          <w:sz w:val="20"/>
        </w:rPr>
        <w:t>libertad de expresión, reconocido en el artículo 13 de la Convención. La Corte ha indicado que dicha norma protege el derecho de buscar, recibir y difundir ideas e informaciones de toda índole, así</w:t>
      </w:r>
      <w:r>
        <w:rPr>
          <w:spacing w:val="-18"/>
          <w:sz w:val="20"/>
        </w:rPr>
        <w:t> </w:t>
      </w:r>
      <w:r>
        <w:rPr>
          <w:sz w:val="20"/>
        </w:rPr>
        <w:t>como</w:t>
      </w:r>
      <w:r>
        <w:rPr>
          <w:spacing w:val="-18"/>
          <w:sz w:val="20"/>
        </w:rPr>
        <w:t> </w:t>
      </w:r>
      <w:r>
        <w:rPr>
          <w:sz w:val="20"/>
        </w:rPr>
        <w:t>también</w:t>
      </w:r>
      <w:r>
        <w:rPr>
          <w:spacing w:val="-17"/>
          <w:sz w:val="20"/>
        </w:rPr>
        <w:t> </w:t>
      </w:r>
      <w:r>
        <w:rPr>
          <w:sz w:val="20"/>
        </w:rPr>
        <w:t>el</w:t>
      </w:r>
      <w:r>
        <w:rPr>
          <w:spacing w:val="-18"/>
          <w:sz w:val="20"/>
        </w:rPr>
        <w:t> </w:t>
      </w:r>
      <w:r>
        <w:rPr>
          <w:sz w:val="20"/>
        </w:rPr>
        <w:t>de</w:t>
      </w:r>
      <w:r>
        <w:rPr>
          <w:spacing w:val="-17"/>
          <w:sz w:val="20"/>
        </w:rPr>
        <w:t> </w:t>
      </w:r>
      <w:r>
        <w:rPr>
          <w:sz w:val="20"/>
        </w:rPr>
        <w:t>recibir</w:t>
      </w:r>
      <w:r>
        <w:rPr>
          <w:spacing w:val="-18"/>
          <w:sz w:val="20"/>
        </w:rPr>
        <w:t> </w:t>
      </w:r>
      <w:r>
        <w:rPr>
          <w:sz w:val="20"/>
        </w:rPr>
        <w:t>y</w:t>
      </w:r>
      <w:r>
        <w:rPr>
          <w:spacing w:val="-18"/>
          <w:sz w:val="20"/>
        </w:rPr>
        <w:t> </w:t>
      </w:r>
      <w:r>
        <w:rPr>
          <w:sz w:val="20"/>
        </w:rPr>
        <w:t>conocer</w:t>
      </w:r>
      <w:r>
        <w:rPr>
          <w:spacing w:val="-17"/>
          <w:sz w:val="20"/>
        </w:rPr>
        <w:t> </w:t>
      </w:r>
      <w:r>
        <w:rPr>
          <w:sz w:val="20"/>
        </w:rPr>
        <w:t>las</w:t>
      </w:r>
      <w:r>
        <w:rPr>
          <w:spacing w:val="-18"/>
          <w:sz w:val="20"/>
        </w:rPr>
        <w:t> </w:t>
      </w:r>
      <w:r>
        <w:rPr>
          <w:sz w:val="20"/>
        </w:rPr>
        <w:t>informaciones</w:t>
      </w:r>
      <w:r>
        <w:rPr>
          <w:spacing w:val="-17"/>
          <w:sz w:val="20"/>
        </w:rPr>
        <w:t> </w:t>
      </w:r>
      <w:r>
        <w:rPr>
          <w:sz w:val="20"/>
        </w:rPr>
        <w:t>e</w:t>
      </w:r>
      <w:r>
        <w:rPr>
          <w:spacing w:val="-18"/>
          <w:sz w:val="20"/>
        </w:rPr>
        <w:t> </w:t>
      </w:r>
      <w:r>
        <w:rPr>
          <w:sz w:val="20"/>
        </w:rPr>
        <w:t>ideas</w:t>
      </w:r>
      <w:r>
        <w:rPr>
          <w:spacing w:val="-17"/>
          <w:sz w:val="20"/>
        </w:rPr>
        <w:t> </w:t>
      </w:r>
      <w:r>
        <w:rPr>
          <w:sz w:val="20"/>
        </w:rPr>
        <w:t>difundidas</w:t>
      </w:r>
      <w:r>
        <w:rPr>
          <w:spacing w:val="-18"/>
          <w:sz w:val="20"/>
        </w:rPr>
        <w:t> </w:t>
      </w:r>
      <w:r>
        <w:rPr>
          <w:sz w:val="20"/>
        </w:rPr>
        <w:t>por</w:t>
      </w:r>
      <w:r>
        <w:rPr>
          <w:spacing w:val="-18"/>
          <w:sz w:val="20"/>
        </w:rPr>
        <w:t> </w:t>
      </w:r>
      <w:r>
        <w:rPr>
          <w:sz w:val="20"/>
        </w:rPr>
        <w:t>los</w:t>
      </w:r>
      <w:r>
        <w:rPr>
          <w:spacing w:val="-17"/>
          <w:sz w:val="20"/>
        </w:rPr>
        <w:t> </w:t>
      </w:r>
      <w:r>
        <w:rPr>
          <w:sz w:val="20"/>
        </w:rPr>
        <w:t>demás</w:t>
      </w:r>
      <w:hyperlink w:history="true" w:anchor="_bookmark152">
        <w:r>
          <w:rPr>
            <w:position w:val="7"/>
            <w:sz w:val="13"/>
          </w:rPr>
          <w:t>120</w:t>
        </w:r>
      </w:hyperlink>
      <w:r>
        <w:rPr>
          <w:sz w:val="20"/>
        </w:rPr>
        <w:t>. La Corte ha señalado que la libertad de expresión tiene una dimensión individual y una dimensión social, de las cuales ha desprendido una serie de derechos que se encuentran protegidos en dicho artículo</w:t>
      </w:r>
      <w:hyperlink w:history="true" w:anchor="_bookmark153">
        <w:r>
          <w:rPr>
            <w:position w:val="7"/>
            <w:sz w:val="13"/>
          </w:rPr>
          <w:t>121</w:t>
        </w:r>
      </w:hyperlink>
      <w:r>
        <w:rPr>
          <w:sz w:val="20"/>
        </w:rPr>
        <w:t>. Ambas dimensiones poseen igual importancia y deben ser garantizadas plenamente en forma simultánea para dar efectividad total al derecho a la libertad de expresión, en los términos previstos por el artículo 13 de la Convención</w:t>
      </w:r>
      <w:hyperlink w:history="true" w:anchor="_bookmark154">
        <w:r>
          <w:rPr>
            <w:position w:val="7"/>
            <w:sz w:val="13"/>
          </w:rPr>
          <w:t>122</w:t>
        </w:r>
      </w:hyperlink>
      <w:r>
        <w:rPr>
          <w:sz w:val="20"/>
        </w:rPr>
        <w:t>.</w:t>
      </w:r>
    </w:p>
    <w:p>
      <w:pPr>
        <w:pStyle w:val="BodyText"/>
      </w:pPr>
    </w:p>
    <w:p>
      <w:pPr>
        <w:pStyle w:val="ListParagraph"/>
        <w:numPr>
          <w:ilvl w:val="0"/>
          <w:numId w:val="12"/>
        </w:numPr>
        <w:tabs>
          <w:tab w:pos="828" w:val="left" w:leader="none"/>
        </w:tabs>
        <w:spacing w:line="240" w:lineRule="auto" w:before="0" w:after="0"/>
        <w:ind w:left="119" w:right="198" w:firstLine="0"/>
        <w:jc w:val="both"/>
        <w:rPr>
          <w:sz w:val="20"/>
        </w:rPr>
      </w:pPr>
      <w:r>
        <w:rPr>
          <w:sz w:val="20"/>
        </w:rPr>
        <w:t>La primera dimensión de la libertad de expresión comprende el derecho a utilizar cualquier medio apropiado para difundir opiniones, ideas e información y hacerlo llegar al mayor número de destinatarios. En este sentido, la expresión y la difusión son indivisibles, de modo que una restricción de las posibilidades de divulgación representa directamente, y en la misma medida, un límite al derecho de expresarse libremente. Por otro lado, la Corte ha</w:t>
      </w:r>
      <w:r>
        <w:rPr>
          <w:spacing w:val="-6"/>
          <w:sz w:val="20"/>
        </w:rPr>
        <w:t> </w:t>
      </w:r>
      <w:r>
        <w:rPr>
          <w:sz w:val="20"/>
        </w:rPr>
        <w:t>señalado</w:t>
      </w:r>
      <w:r>
        <w:rPr>
          <w:spacing w:val="-5"/>
          <w:sz w:val="20"/>
        </w:rPr>
        <w:t> </w:t>
      </w:r>
      <w:r>
        <w:rPr>
          <w:sz w:val="20"/>
        </w:rPr>
        <w:t>que</w:t>
      </w:r>
      <w:r>
        <w:rPr>
          <w:spacing w:val="-8"/>
          <w:sz w:val="20"/>
        </w:rPr>
        <w:t> </w:t>
      </w:r>
      <w:r>
        <w:rPr>
          <w:sz w:val="20"/>
        </w:rPr>
        <w:t>la</w:t>
      </w:r>
      <w:r>
        <w:rPr>
          <w:spacing w:val="-6"/>
          <w:sz w:val="20"/>
        </w:rPr>
        <w:t> </w:t>
      </w:r>
      <w:r>
        <w:rPr>
          <w:sz w:val="20"/>
        </w:rPr>
        <w:t>dimensión</w:t>
      </w:r>
      <w:r>
        <w:rPr>
          <w:spacing w:val="-5"/>
          <w:sz w:val="20"/>
        </w:rPr>
        <w:t> </w:t>
      </w:r>
      <w:r>
        <w:rPr>
          <w:sz w:val="20"/>
        </w:rPr>
        <w:t>social</w:t>
      </w:r>
      <w:r>
        <w:rPr>
          <w:spacing w:val="-6"/>
          <w:sz w:val="20"/>
        </w:rPr>
        <w:t> </w:t>
      </w:r>
      <w:r>
        <w:rPr>
          <w:sz w:val="20"/>
        </w:rPr>
        <w:t>del</w:t>
      </w:r>
      <w:r>
        <w:rPr>
          <w:spacing w:val="-6"/>
          <w:sz w:val="20"/>
        </w:rPr>
        <w:t> </w:t>
      </w:r>
      <w:r>
        <w:rPr>
          <w:sz w:val="20"/>
        </w:rPr>
        <w:t>derecho</w:t>
      </w:r>
      <w:r>
        <w:rPr>
          <w:spacing w:val="-5"/>
          <w:sz w:val="20"/>
        </w:rPr>
        <w:t> </w:t>
      </w:r>
      <w:r>
        <w:rPr>
          <w:sz w:val="20"/>
        </w:rPr>
        <w:t>a</w:t>
      </w:r>
      <w:r>
        <w:rPr>
          <w:spacing w:val="-6"/>
          <w:sz w:val="20"/>
        </w:rPr>
        <w:t> </w:t>
      </w:r>
      <w:r>
        <w:rPr>
          <w:sz w:val="20"/>
        </w:rPr>
        <w:t>la</w:t>
      </w:r>
      <w:r>
        <w:rPr>
          <w:spacing w:val="-6"/>
          <w:sz w:val="20"/>
        </w:rPr>
        <w:t> </w:t>
      </w:r>
      <w:r>
        <w:rPr>
          <w:sz w:val="20"/>
        </w:rPr>
        <w:t>libertad</w:t>
      </w:r>
      <w:r>
        <w:rPr>
          <w:spacing w:val="-6"/>
          <w:sz w:val="20"/>
        </w:rPr>
        <w:t> </w:t>
      </w:r>
      <w:r>
        <w:rPr>
          <w:sz w:val="20"/>
        </w:rPr>
        <w:t>de</w:t>
      </w:r>
      <w:r>
        <w:rPr>
          <w:spacing w:val="-5"/>
          <w:sz w:val="20"/>
        </w:rPr>
        <w:t> </w:t>
      </w:r>
      <w:r>
        <w:rPr>
          <w:sz w:val="20"/>
        </w:rPr>
        <w:t>expresión</w:t>
      </w:r>
      <w:r>
        <w:rPr>
          <w:spacing w:val="-5"/>
          <w:sz w:val="20"/>
        </w:rPr>
        <w:t> </w:t>
      </w:r>
      <w:r>
        <w:rPr>
          <w:sz w:val="20"/>
        </w:rPr>
        <w:t>implica</w:t>
      </w:r>
      <w:r>
        <w:rPr>
          <w:spacing w:val="-6"/>
          <w:sz w:val="20"/>
        </w:rPr>
        <w:t> </w:t>
      </w:r>
      <w:r>
        <w:rPr>
          <w:sz w:val="20"/>
        </w:rPr>
        <w:t>también</w:t>
      </w:r>
      <w:r>
        <w:rPr>
          <w:spacing w:val="-3"/>
          <w:sz w:val="20"/>
        </w:rPr>
        <w:t> </w:t>
      </w:r>
      <w:r>
        <w:rPr>
          <w:sz w:val="20"/>
        </w:rPr>
        <w:t>el derecho de todos a conocer opiniones, relatos y noticias vertidas por terceros. Para el ciudadano común tiene tanta importancia el conocimiento de la opinión ajena o de la información</w:t>
      </w:r>
      <w:r>
        <w:rPr>
          <w:spacing w:val="-7"/>
          <w:sz w:val="20"/>
        </w:rPr>
        <w:t> </w:t>
      </w:r>
      <w:r>
        <w:rPr>
          <w:sz w:val="20"/>
        </w:rPr>
        <w:t>de</w:t>
      </w:r>
      <w:r>
        <w:rPr>
          <w:spacing w:val="-7"/>
          <w:sz w:val="20"/>
        </w:rPr>
        <w:t> </w:t>
      </w:r>
      <w:r>
        <w:rPr>
          <w:sz w:val="20"/>
        </w:rPr>
        <w:t>que</w:t>
      </w:r>
      <w:r>
        <w:rPr>
          <w:spacing w:val="-9"/>
          <w:sz w:val="20"/>
        </w:rPr>
        <w:t> </w:t>
      </w:r>
      <w:r>
        <w:rPr>
          <w:sz w:val="20"/>
        </w:rPr>
        <w:t>disponen</w:t>
      </w:r>
      <w:r>
        <w:rPr>
          <w:spacing w:val="-6"/>
          <w:sz w:val="20"/>
        </w:rPr>
        <w:t> </w:t>
      </w:r>
      <w:r>
        <w:rPr>
          <w:sz w:val="20"/>
        </w:rPr>
        <w:t>otros,</w:t>
      </w:r>
      <w:r>
        <w:rPr>
          <w:spacing w:val="-7"/>
          <w:sz w:val="20"/>
        </w:rPr>
        <w:t> </w:t>
      </w:r>
      <w:r>
        <w:rPr>
          <w:sz w:val="20"/>
        </w:rPr>
        <w:t>como</w:t>
      </w:r>
      <w:r>
        <w:rPr>
          <w:spacing w:val="-6"/>
          <w:sz w:val="20"/>
        </w:rPr>
        <w:t> </w:t>
      </w:r>
      <w:r>
        <w:rPr>
          <w:sz w:val="20"/>
        </w:rPr>
        <w:t>el</w:t>
      </w:r>
      <w:r>
        <w:rPr>
          <w:spacing w:val="-8"/>
          <w:sz w:val="20"/>
        </w:rPr>
        <w:t> </w:t>
      </w:r>
      <w:r>
        <w:rPr>
          <w:sz w:val="20"/>
        </w:rPr>
        <w:t>derecho</w:t>
      </w:r>
      <w:r>
        <w:rPr>
          <w:spacing w:val="-6"/>
          <w:sz w:val="20"/>
        </w:rPr>
        <w:t> </w:t>
      </w:r>
      <w:r>
        <w:rPr>
          <w:sz w:val="20"/>
        </w:rPr>
        <w:t>a</w:t>
      </w:r>
      <w:r>
        <w:rPr>
          <w:spacing w:val="-8"/>
          <w:sz w:val="20"/>
        </w:rPr>
        <w:t> </w:t>
      </w:r>
      <w:r>
        <w:rPr>
          <w:sz w:val="20"/>
        </w:rPr>
        <w:t>difundir</w:t>
      </w:r>
      <w:r>
        <w:rPr>
          <w:spacing w:val="-9"/>
          <w:sz w:val="20"/>
        </w:rPr>
        <w:t> </w:t>
      </w:r>
      <w:r>
        <w:rPr>
          <w:sz w:val="20"/>
        </w:rPr>
        <w:t>la</w:t>
      </w:r>
      <w:r>
        <w:rPr>
          <w:spacing w:val="-8"/>
          <w:sz w:val="20"/>
        </w:rPr>
        <w:t> </w:t>
      </w:r>
      <w:r>
        <w:rPr>
          <w:sz w:val="20"/>
        </w:rPr>
        <w:t>propia.</w:t>
      </w:r>
      <w:r>
        <w:rPr>
          <w:spacing w:val="-8"/>
          <w:sz w:val="20"/>
        </w:rPr>
        <w:t> </w:t>
      </w:r>
      <w:r>
        <w:rPr>
          <w:sz w:val="20"/>
        </w:rPr>
        <w:t>Es</w:t>
      </w:r>
      <w:r>
        <w:rPr>
          <w:spacing w:val="-8"/>
          <w:sz w:val="20"/>
        </w:rPr>
        <w:t> </w:t>
      </w:r>
      <w:r>
        <w:rPr>
          <w:sz w:val="20"/>
        </w:rPr>
        <w:t>por</w:t>
      </w:r>
      <w:r>
        <w:rPr>
          <w:spacing w:val="-10"/>
          <w:sz w:val="20"/>
        </w:rPr>
        <w:t> </w:t>
      </w:r>
      <w:r>
        <w:rPr>
          <w:sz w:val="20"/>
        </w:rPr>
        <w:t>ello</w:t>
      </w:r>
      <w:r>
        <w:rPr>
          <w:spacing w:val="-7"/>
          <w:sz w:val="20"/>
        </w:rPr>
        <w:t> </w:t>
      </w:r>
      <w:r>
        <w:rPr>
          <w:sz w:val="20"/>
        </w:rPr>
        <w:t>que,</w:t>
      </w:r>
      <w:r>
        <w:rPr>
          <w:spacing w:val="-8"/>
          <w:sz w:val="20"/>
        </w:rPr>
        <w:t> </w:t>
      </w:r>
      <w:r>
        <w:rPr>
          <w:sz w:val="20"/>
        </w:rPr>
        <w:t>a</w:t>
      </w:r>
      <w:r>
        <w:rPr>
          <w:spacing w:val="-8"/>
          <w:sz w:val="20"/>
        </w:rPr>
        <w:t> </w:t>
      </w:r>
      <w:r>
        <w:rPr>
          <w:spacing w:val="-5"/>
          <w:sz w:val="20"/>
        </w:rPr>
        <w:t>la</w:t>
      </w:r>
    </w:p>
    <w:p>
      <w:pPr>
        <w:pStyle w:val="BodyText"/>
        <w:spacing w:before="5"/>
        <w:rPr>
          <w:sz w:val="15"/>
        </w:rPr>
      </w:pPr>
      <w:r>
        <w:rPr/>
        <w:pict>
          <v:rect style="position:absolute;margin-left:72pt;margin-top:10.611572pt;width:144pt;height:.6pt;mso-position-horizontal-relative:page;mso-position-vertical-relative:paragraph;z-index:-15713792;mso-wrap-distance-left:0;mso-wrap-distance-right:0" id="docshape31" filled="true" fillcolor="#000000" stroked="false">
            <v:fill type="solid"/>
            <w10:wrap type="topAndBottom"/>
          </v:rect>
        </w:pict>
      </w:r>
    </w:p>
    <w:p>
      <w:pPr>
        <w:spacing w:before="96"/>
        <w:ind w:left="119" w:right="194" w:firstLine="0"/>
        <w:jc w:val="both"/>
        <w:rPr>
          <w:sz w:val="16"/>
        </w:rPr>
      </w:pPr>
      <w:bookmarkStart w:name="_bookmark151" w:id="185"/>
      <w:bookmarkEnd w:id="185"/>
      <w:r>
        <w:rPr/>
      </w:r>
      <w:r>
        <w:rPr>
          <w:sz w:val="16"/>
          <w:vertAlign w:val="superscript"/>
        </w:rPr>
        <w:t>119</w:t>
      </w:r>
      <w:r>
        <w:rPr>
          <w:spacing w:val="80"/>
          <w:sz w:val="16"/>
          <w:vertAlign w:val="baseline"/>
        </w:rPr>
        <w:t>  </w:t>
      </w:r>
      <w:r>
        <w:rPr>
          <w:i/>
          <w:sz w:val="16"/>
          <w:vertAlign w:val="baseline"/>
        </w:rPr>
        <w:t>Cfr. </w:t>
      </w:r>
      <w:r>
        <w:rPr>
          <w:sz w:val="16"/>
          <w:vertAlign w:val="baseline"/>
        </w:rPr>
        <w:t>Comisión Económica para América Latina y el Caribe (CEPAL), Acuerdo Regional sobre el Acceso a la Información, la Participación</w:t>
      </w:r>
      <w:r>
        <w:rPr>
          <w:spacing w:val="-1"/>
          <w:sz w:val="16"/>
          <w:vertAlign w:val="baseline"/>
        </w:rPr>
        <w:t> </w:t>
      </w:r>
      <w:r>
        <w:rPr>
          <w:sz w:val="16"/>
          <w:vertAlign w:val="baseline"/>
        </w:rPr>
        <w:t>Pública y el Acceso a la Justicia en Asuntos Ambientales en América Latina y el Caribe (LC/PUB.2018/8/Rev.1), Santiago, 2022.</w:t>
      </w:r>
    </w:p>
    <w:p>
      <w:pPr>
        <w:spacing w:before="0"/>
        <w:ind w:left="119" w:right="195" w:firstLine="0"/>
        <w:jc w:val="both"/>
        <w:rPr>
          <w:sz w:val="16"/>
        </w:rPr>
      </w:pPr>
      <w:bookmarkStart w:name="_bookmark152" w:id="186"/>
      <w:bookmarkEnd w:id="186"/>
      <w:r>
        <w:rPr/>
      </w:r>
      <w:r>
        <w:rPr>
          <w:sz w:val="16"/>
          <w:vertAlign w:val="superscript"/>
        </w:rPr>
        <w:t>120</w:t>
      </w:r>
      <w:r>
        <w:rPr>
          <w:spacing w:val="80"/>
          <w:sz w:val="16"/>
          <w:vertAlign w:val="baseline"/>
        </w:rPr>
        <w:t>  </w:t>
      </w:r>
      <w:r>
        <w:rPr>
          <w:i/>
          <w:sz w:val="16"/>
          <w:vertAlign w:val="baseline"/>
        </w:rPr>
        <w:t>Cfr. La Colegiación Obligatoria de Periodistas (Arts. 13 y 29 de la Convención Americana sobre Derechos</w:t>
      </w:r>
      <w:r>
        <w:rPr>
          <w:i/>
          <w:sz w:val="16"/>
          <w:vertAlign w:val="baseline"/>
        </w:rPr>
        <w:t> Humanos).</w:t>
      </w:r>
      <w:r>
        <w:rPr>
          <w:i/>
          <w:spacing w:val="-6"/>
          <w:sz w:val="16"/>
          <w:vertAlign w:val="baseline"/>
        </w:rPr>
        <w:t> </w:t>
      </w:r>
      <w:r>
        <w:rPr>
          <w:sz w:val="16"/>
          <w:vertAlign w:val="baseline"/>
        </w:rPr>
        <w:t>Opinión</w:t>
      </w:r>
      <w:r>
        <w:rPr>
          <w:spacing w:val="-6"/>
          <w:sz w:val="16"/>
          <w:vertAlign w:val="baseline"/>
        </w:rPr>
        <w:t> </w:t>
      </w:r>
      <w:r>
        <w:rPr>
          <w:sz w:val="16"/>
          <w:vertAlign w:val="baseline"/>
        </w:rPr>
        <w:t>Consultiva</w:t>
      </w:r>
      <w:r>
        <w:rPr>
          <w:spacing w:val="-9"/>
          <w:sz w:val="16"/>
          <w:vertAlign w:val="baseline"/>
        </w:rPr>
        <w:t> </w:t>
      </w:r>
      <w:r>
        <w:rPr>
          <w:sz w:val="16"/>
          <w:vertAlign w:val="baseline"/>
        </w:rPr>
        <w:t>OC-5/85</w:t>
      </w:r>
      <w:r>
        <w:rPr>
          <w:spacing w:val="-5"/>
          <w:sz w:val="16"/>
          <w:vertAlign w:val="baseline"/>
        </w:rPr>
        <w:t> </w:t>
      </w:r>
      <w:r>
        <w:rPr>
          <w:sz w:val="16"/>
          <w:vertAlign w:val="baseline"/>
        </w:rPr>
        <w:t>de</w:t>
      </w:r>
      <w:r>
        <w:rPr>
          <w:spacing w:val="-8"/>
          <w:sz w:val="16"/>
          <w:vertAlign w:val="baseline"/>
        </w:rPr>
        <w:t> </w:t>
      </w:r>
      <w:r>
        <w:rPr>
          <w:sz w:val="16"/>
          <w:vertAlign w:val="baseline"/>
        </w:rPr>
        <w:t>13</w:t>
      </w:r>
      <w:r>
        <w:rPr>
          <w:spacing w:val="-5"/>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1985.</w:t>
      </w:r>
      <w:r>
        <w:rPr>
          <w:spacing w:val="-9"/>
          <w:sz w:val="16"/>
          <w:vertAlign w:val="baseline"/>
        </w:rPr>
        <w:t> </w:t>
      </w:r>
      <w:r>
        <w:rPr>
          <w:sz w:val="16"/>
          <w:vertAlign w:val="baseline"/>
        </w:rPr>
        <w:t>Serie</w:t>
      </w:r>
      <w:r>
        <w:rPr>
          <w:spacing w:val="-8"/>
          <w:sz w:val="16"/>
          <w:vertAlign w:val="baseline"/>
        </w:rPr>
        <w:t> </w:t>
      </w:r>
      <w:r>
        <w:rPr>
          <w:sz w:val="16"/>
          <w:vertAlign w:val="baseline"/>
        </w:rPr>
        <w:t>A</w:t>
      </w:r>
      <w:r>
        <w:rPr>
          <w:spacing w:val="-5"/>
          <w:sz w:val="16"/>
          <w:vertAlign w:val="baseline"/>
        </w:rPr>
        <w:t> </w:t>
      </w:r>
      <w:r>
        <w:rPr>
          <w:sz w:val="16"/>
          <w:vertAlign w:val="baseline"/>
        </w:rPr>
        <w:t>No.</w:t>
      </w:r>
      <w:r>
        <w:rPr>
          <w:spacing w:val="-9"/>
          <w:sz w:val="16"/>
          <w:vertAlign w:val="baseline"/>
        </w:rPr>
        <w:t> </w:t>
      </w:r>
      <w:r>
        <w:rPr>
          <w:sz w:val="16"/>
          <w:vertAlign w:val="baseline"/>
        </w:rPr>
        <w:t>5,</w:t>
      </w:r>
      <w:r>
        <w:rPr>
          <w:spacing w:val="-6"/>
          <w:sz w:val="16"/>
          <w:vertAlign w:val="baseline"/>
        </w:rPr>
        <w:t> </w:t>
      </w:r>
      <w:r>
        <w:rPr>
          <w:sz w:val="16"/>
          <w:vertAlign w:val="baseline"/>
        </w:rPr>
        <w:t>párr.</w:t>
      </w:r>
      <w:r>
        <w:rPr>
          <w:spacing w:val="-9"/>
          <w:sz w:val="16"/>
          <w:vertAlign w:val="baseline"/>
        </w:rPr>
        <w:t> </w:t>
      </w:r>
      <w:r>
        <w:rPr>
          <w:sz w:val="16"/>
          <w:vertAlign w:val="baseline"/>
        </w:rPr>
        <w:t>30,</w:t>
      </w:r>
      <w:r>
        <w:rPr>
          <w:spacing w:val="-9"/>
          <w:sz w:val="16"/>
          <w:vertAlign w:val="baseline"/>
        </w:rPr>
        <w:t> </w:t>
      </w:r>
      <w:r>
        <w:rPr>
          <w:sz w:val="16"/>
          <w:vertAlign w:val="baseline"/>
        </w:rPr>
        <w:t>y</w:t>
      </w:r>
      <w:r>
        <w:rPr>
          <w:spacing w:val="-5"/>
          <w:sz w:val="16"/>
          <w:vertAlign w:val="baseline"/>
        </w:rPr>
        <w:t> </w:t>
      </w:r>
      <w:r>
        <w:rPr>
          <w:i/>
          <w:sz w:val="16"/>
          <w:vertAlign w:val="baseline"/>
        </w:rPr>
        <w:t>Caso</w:t>
      </w:r>
      <w:r>
        <w:rPr>
          <w:i/>
          <w:spacing w:val="-7"/>
          <w:sz w:val="16"/>
          <w:vertAlign w:val="baseline"/>
        </w:rPr>
        <w:t> </w:t>
      </w:r>
      <w:r>
        <w:rPr>
          <w:i/>
          <w:sz w:val="16"/>
          <w:vertAlign w:val="baseline"/>
        </w:rPr>
        <w:t>Moya</w:t>
      </w:r>
      <w:r>
        <w:rPr>
          <w:i/>
          <w:spacing w:val="-9"/>
          <w:sz w:val="16"/>
          <w:vertAlign w:val="baseline"/>
        </w:rPr>
        <w:t> </w:t>
      </w:r>
      <w:r>
        <w:rPr>
          <w:i/>
          <w:sz w:val="16"/>
          <w:vertAlign w:val="baseline"/>
        </w:rPr>
        <w:t>Chacón</w:t>
      </w:r>
      <w:r>
        <w:rPr>
          <w:i/>
          <w:spacing w:val="-9"/>
          <w:sz w:val="16"/>
          <w:vertAlign w:val="baseline"/>
        </w:rPr>
        <w:t> </w:t>
      </w:r>
      <w:r>
        <w:rPr>
          <w:i/>
          <w:sz w:val="16"/>
          <w:vertAlign w:val="baseline"/>
        </w:rPr>
        <w:t>y</w:t>
      </w:r>
      <w:r>
        <w:rPr>
          <w:i/>
          <w:sz w:val="16"/>
          <w:vertAlign w:val="baseline"/>
        </w:rPr>
        <w:t> </w:t>
      </w:r>
      <w:bookmarkStart w:name="_bookmark153" w:id="187"/>
      <w:bookmarkEnd w:id="187"/>
      <w:r>
        <w:rPr>
          <w:i/>
          <w:sz w:val="16"/>
          <w:vertAlign w:val="baseline"/>
        </w:rPr>
        <w:t>o</w:t>
      </w:r>
      <w:r>
        <w:rPr>
          <w:i/>
          <w:sz w:val="16"/>
          <w:vertAlign w:val="baseline"/>
        </w:rPr>
        <w:t>tro Vs. Costa Rica, supra, </w:t>
      </w:r>
      <w:r>
        <w:rPr>
          <w:sz w:val="16"/>
          <w:vertAlign w:val="baseline"/>
        </w:rPr>
        <w:t>párr. 62.</w:t>
      </w:r>
    </w:p>
    <w:p>
      <w:pPr>
        <w:spacing w:before="0"/>
        <w:ind w:left="119" w:right="196" w:firstLine="0"/>
        <w:jc w:val="both"/>
        <w:rPr>
          <w:sz w:val="16"/>
        </w:rPr>
      </w:pPr>
      <w:r>
        <w:rPr>
          <w:sz w:val="16"/>
          <w:vertAlign w:val="superscript"/>
        </w:rPr>
        <w:t>121</w:t>
      </w:r>
      <w:r>
        <w:rPr>
          <w:spacing w:val="80"/>
          <w:w w:val="150"/>
          <w:sz w:val="16"/>
          <w:vertAlign w:val="baseline"/>
        </w:rPr>
        <w:t>  </w:t>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“La</w:t>
      </w:r>
      <w:r>
        <w:rPr>
          <w:i/>
          <w:spacing w:val="-6"/>
          <w:sz w:val="16"/>
          <w:vertAlign w:val="baseline"/>
        </w:rPr>
        <w:t> </w:t>
      </w:r>
      <w:r>
        <w:rPr>
          <w:i/>
          <w:sz w:val="16"/>
          <w:vertAlign w:val="baseline"/>
        </w:rPr>
        <w:t>Última</w:t>
      </w:r>
      <w:r>
        <w:rPr>
          <w:i/>
          <w:spacing w:val="-3"/>
          <w:sz w:val="16"/>
          <w:vertAlign w:val="baseline"/>
        </w:rPr>
        <w:t> </w:t>
      </w:r>
      <w:r>
        <w:rPr>
          <w:i/>
          <w:sz w:val="16"/>
          <w:vertAlign w:val="baseline"/>
        </w:rPr>
        <w:t>Tentación</w:t>
      </w:r>
      <w:r>
        <w:rPr>
          <w:i/>
          <w:spacing w:val="-6"/>
          <w:sz w:val="16"/>
          <w:vertAlign w:val="baseline"/>
        </w:rPr>
        <w:t> </w:t>
      </w:r>
      <w:r>
        <w:rPr>
          <w:i/>
          <w:sz w:val="16"/>
          <w:vertAlign w:val="baseline"/>
        </w:rPr>
        <w:t>de</w:t>
      </w:r>
      <w:r>
        <w:rPr>
          <w:i/>
          <w:spacing w:val="-5"/>
          <w:sz w:val="16"/>
          <w:vertAlign w:val="baseline"/>
        </w:rPr>
        <w:t> </w:t>
      </w:r>
      <w:r>
        <w:rPr>
          <w:i/>
          <w:sz w:val="16"/>
          <w:vertAlign w:val="baseline"/>
        </w:rPr>
        <w:t>Cristo”</w:t>
      </w:r>
      <w:r>
        <w:rPr>
          <w:i/>
          <w:spacing w:val="-2"/>
          <w:sz w:val="16"/>
          <w:vertAlign w:val="baseline"/>
        </w:rPr>
        <w:t> </w:t>
      </w:r>
      <w:r>
        <w:rPr>
          <w:i/>
          <w:sz w:val="16"/>
          <w:vertAlign w:val="baseline"/>
        </w:rPr>
        <w:t>(Olmedo</w:t>
      </w:r>
      <w:r>
        <w:rPr>
          <w:i/>
          <w:spacing w:val="-2"/>
          <w:sz w:val="16"/>
          <w:vertAlign w:val="baseline"/>
        </w:rPr>
        <w:t> </w:t>
      </w:r>
      <w:r>
        <w:rPr>
          <w:i/>
          <w:sz w:val="16"/>
          <w:vertAlign w:val="baseline"/>
        </w:rPr>
        <w:t>Bustos</w:t>
      </w:r>
      <w:r>
        <w:rPr>
          <w:i/>
          <w:spacing w:val="-5"/>
          <w:sz w:val="16"/>
          <w:vertAlign w:val="baseline"/>
        </w:rPr>
        <w:t> </w:t>
      </w:r>
      <w:r>
        <w:rPr>
          <w:i/>
          <w:sz w:val="16"/>
          <w:vertAlign w:val="baseline"/>
        </w:rPr>
        <w:t>y</w:t>
      </w:r>
      <w:r>
        <w:rPr>
          <w:i/>
          <w:spacing w:val="-6"/>
          <w:sz w:val="16"/>
          <w:vertAlign w:val="baseline"/>
        </w:rPr>
        <w:t> </w:t>
      </w:r>
      <w:r>
        <w:rPr>
          <w:i/>
          <w:sz w:val="16"/>
          <w:vertAlign w:val="baseline"/>
        </w:rPr>
        <w:t>otros)</w:t>
      </w:r>
      <w:r>
        <w:rPr>
          <w:i/>
          <w:spacing w:val="-4"/>
          <w:sz w:val="16"/>
          <w:vertAlign w:val="baseline"/>
        </w:rPr>
        <w:t> </w:t>
      </w:r>
      <w:r>
        <w:rPr>
          <w:i/>
          <w:sz w:val="16"/>
          <w:vertAlign w:val="baseline"/>
        </w:rPr>
        <w:t>Vs.</w:t>
      </w:r>
      <w:r>
        <w:rPr>
          <w:i/>
          <w:spacing w:val="-6"/>
          <w:sz w:val="16"/>
          <w:vertAlign w:val="baseline"/>
        </w:rPr>
        <w:t> </w:t>
      </w:r>
      <w:r>
        <w:rPr>
          <w:i/>
          <w:sz w:val="16"/>
          <w:vertAlign w:val="baseline"/>
        </w:rPr>
        <w:t>Chile,</w:t>
      </w:r>
      <w:r>
        <w:rPr>
          <w:i/>
          <w:spacing w:val="-3"/>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z w:val="16"/>
          <w:vertAlign w:val="baseline"/>
        </w:rPr>
        <w:t>64,</w:t>
      </w:r>
      <w:r>
        <w:rPr>
          <w:spacing w:val="-6"/>
          <w:sz w:val="16"/>
          <w:vertAlign w:val="baseline"/>
        </w:rPr>
        <w:t> </w:t>
      </w:r>
      <w:r>
        <w:rPr>
          <w:sz w:val="16"/>
          <w:vertAlign w:val="baseline"/>
        </w:rPr>
        <w:t>y</w:t>
      </w:r>
      <w:r>
        <w:rPr>
          <w:spacing w:val="-4"/>
          <w:sz w:val="16"/>
          <w:vertAlign w:val="baseline"/>
        </w:rPr>
        <w:t> </w:t>
      </w:r>
      <w:r>
        <w:rPr>
          <w:i/>
          <w:sz w:val="16"/>
          <w:vertAlign w:val="baseline"/>
        </w:rPr>
        <w:t>Caso</w:t>
      </w:r>
      <w:r>
        <w:rPr>
          <w:i/>
          <w:spacing w:val="-4"/>
          <w:sz w:val="16"/>
          <w:vertAlign w:val="baseline"/>
        </w:rPr>
        <w:t> </w:t>
      </w:r>
      <w:r>
        <w:rPr>
          <w:i/>
          <w:sz w:val="16"/>
          <w:vertAlign w:val="baseline"/>
        </w:rPr>
        <w:t>Palacio</w:t>
      </w:r>
      <w:r>
        <w:rPr>
          <w:i/>
          <w:sz w:val="16"/>
          <w:vertAlign w:val="baseline"/>
        </w:rPr>
        <w:t> Urrutia y otros Vs. Ecuador, supra</w:t>
      </w:r>
      <w:r>
        <w:rPr>
          <w:sz w:val="16"/>
          <w:vertAlign w:val="baseline"/>
        </w:rPr>
        <w:t>, párr. 97.</w:t>
      </w:r>
    </w:p>
    <w:p>
      <w:pPr>
        <w:spacing w:before="0"/>
        <w:ind w:left="119" w:right="197" w:firstLine="0"/>
        <w:jc w:val="both"/>
        <w:rPr>
          <w:sz w:val="16"/>
        </w:rPr>
      </w:pPr>
      <w:bookmarkStart w:name="_bookmark154" w:id="188"/>
      <w:bookmarkEnd w:id="188"/>
      <w:r>
        <w:rPr/>
      </w:r>
      <w:r>
        <w:rPr>
          <w:sz w:val="16"/>
          <w:vertAlign w:val="superscript"/>
        </w:rPr>
        <w:t>122</w:t>
      </w:r>
      <w:r>
        <w:rPr>
          <w:spacing w:val="80"/>
          <w:sz w:val="16"/>
          <w:vertAlign w:val="baseline"/>
        </w:rPr>
        <w:t>   </w:t>
      </w:r>
      <w:r>
        <w:rPr>
          <w:i/>
          <w:sz w:val="16"/>
          <w:vertAlign w:val="baseline"/>
        </w:rPr>
        <w:t>Cfr. Caso Ivcher Bronstein Vs. Perú. Reparaciones y Costas. </w:t>
      </w:r>
      <w:r>
        <w:rPr>
          <w:sz w:val="16"/>
          <w:vertAlign w:val="baseline"/>
        </w:rPr>
        <w:t>Sentencia de 6 de febrero de 2001</w:t>
      </w:r>
      <w:r>
        <w:rPr>
          <w:i/>
          <w:sz w:val="16"/>
          <w:vertAlign w:val="baseline"/>
        </w:rPr>
        <w:t>. </w:t>
      </w:r>
      <w:r>
        <w:rPr>
          <w:sz w:val="16"/>
          <w:vertAlign w:val="baseline"/>
        </w:rPr>
        <w:t>Serie No. 74, párr. 149, y </w:t>
      </w:r>
      <w:r>
        <w:rPr>
          <w:i/>
          <w:sz w:val="16"/>
          <w:vertAlign w:val="baseline"/>
        </w:rPr>
        <w:t>Caso Palacio Urrutia y otros Vs. Ecuador, supra, </w:t>
      </w:r>
      <w:r>
        <w:rPr>
          <w:sz w:val="16"/>
          <w:vertAlign w:val="baseline"/>
        </w:rPr>
        <w:t>párr. 97.</w:t>
      </w:r>
    </w:p>
    <w:p>
      <w:pPr>
        <w:spacing w:after="0"/>
        <w:jc w:val="both"/>
        <w:rPr>
          <w:sz w:val="16"/>
        </w:rPr>
        <w:sectPr>
          <w:pgSz w:w="12240" w:h="15840"/>
          <w:pgMar w:header="0" w:footer="715" w:top="1360" w:bottom="900" w:left="1320" w:right="1240"/>
        </w:sectPr>
      </w:pPr>
    </w:p>
    <w:p>
      <w:pPr>
        <w:pStyle w:val="BodyText"/>
        <w:spacing w:before="80"/>
        <w:ind w:left="120" w:right="200"/>
        <w:jc w:val="both"/>
      </w:pPr>
      <w:r>
        <w:rPr/>
        <w:t>luz</w:t>
      </w:r>
      <w:r>
        <w:rPr>
          <w:spacing w:val="-10"/>
        </w:rPr>
        <w:t> </w:t>
      </w:r>
      <w:r>
        <w:rPr/>
        <w:t>de</w:t>
      </w:r>
      <w:r>
        <w:rPr>
          <w:spacing w:val="-12"/>
        </w:rPr>
        <w:t> </w:t>
      </w:r>
      <w:r>
        <w:rPr/>
        <w:t>ambas</w:t>
      </w:r>
      <w:r>
        <w:rPr>
          <w:spacing w:val="-12"/>
        </w:rPr>
        <w:t> </w:t>
      </w:r>
      <w:r>
        <w:rPr/>
        <w:t>dimensiones,</w:t>
      </w:r>
      <w:r>
        <w:rPr>
          <w:spacing w:val="-12"/>
        </w:rPr>
        <w:t> </w:t>
      </w:r>
      <w:r>
        <w:rPr/>
        <w:t>la</w:t>
      </w:r>
      <w:r>
        <w:rPr>
          <w:spacing w:val="-11"/>
        </w:rPr>
        <w:t> </w:t>
      </w:r>
      <w:r>
        <w:rPr/>
        <w:t>libertad</w:t>
      </w:r>
      <w:r>
        <w:rPr>
          <w:spacing w:val="-11"/>
        </w:rPr>
        <w:t> </w:t>
      </w:r>
      <w:r>
        <w:rPr/>
        <w:t>de</w:t>
      </w:r>
      <w:r>
        <w:rPr>
          <w:spacing w:val="-12"/>
        </w:rPr>
        <w:t> </w:t>
      </w:r>
      <w:r>
        <w:rPr/>
        <w:t>expresión</w:t>
      </w:r>
      <w:r>
        <w:rPr>
          <w:spacing w:val="-10"/>
        </w:rPr>
        <w:t> </w:t>
      </w:r>
      <w:r>
        <w:rPr/>
        <w:t>requiere,</w:t>
      </w:r>
      <w:r>
        <w:rPr>
          <w:spacing w:val="-12"/>
        </w:rPr>
        <w:t> </w:t>
      </w:r>
      <w:r>
        <w:rPr/>
        <w:t>por</w:t>
      </w:r>
      <w:r>
        <w:rPr>
          <w:spacing w:val="-12"/>
        </w:rPr>
        <w:t> </w:t>
      </w:r>
      <w:r>
        <w:rPr/>
        <w:t>un</w:t>
      </w:r>
      <w:r>
        <w:rPr>
          <w:spacing w:val="-10"/>
        </w:rPr>
        <w:t> </w:t>
      </w:r>
      <w:r>
        <w:rPr/>
        <w:t>lado,</w:t>
      </w:r>
      <w:r>
        <w:rPr>
          <w:spacing w:val="-12"/>
        </w:rPr>
        <w:t> </w:t>
      </w:r>
      <w:r>
        <w:rPr/>
        <w:t>un</w:t>
      </w:r>
      <w:r>
        <w:rPr>
          <w:spacing w:val="-10"/>
        </w:rPr>
        <w:t> </w:t>
      </w:r>
      <w:r>
        <w:rPr/>
        <w:t>derecho</w:t>
      </w:r>
      <w:r>
        <w:rPr>
          <w:spacing w:val="-12"/>
        </w:rPr>
        <w:t> </w:t>
      </w:r>
      <w:r>
        <w:rPr/>
        <w:t>de</w:t>
      </w:r>
      <w:r>
        <w:rPr>
          <w:spacing w:val="-12"/>
        </w:rPr>
        <w:t> </w:t>
      </w:r>
      <w:r>
        <w:rPr/>
        <w:t>cada individuo a no ser arbitrariamente menoscabado o impedido de manifestar su propio pensamiento y, por otro lado, implica también un derecho colectivo a recibir cualquier información y a conocer la expresión del pensamiento ajeno</w:t>
      </w:r>
      <w:hyperlink w:history="true" w:anchor="_bookmark156">
        <w:r>
          <w:rPr>
            <w:position w:val="7"/>
            <w:sz w:val="13"/>
          </w:rPr>
          <w:t>123</w:t>
        </w:r>
      </w:hyperlink>
      <w:r>
        <w:rPr/>
        <w:t>.</w:t>
      </w:r>
    </w:p>
    <w:p>
      <w:pPr>
        <w:pStyle w:val="Heading3"/>
        <w:numPr>
          <w:ilvl w:val="1"/>
          <w:numId w:val="22"/>
        </w:numPr>
        <w:tabs>
          <w:tab w:pos="1308" w:val="left" w:leader="none"/>
        </w:tabs>
        <w:spacing w:line="240" w:lineRule="auto" w:before="199" w:after="0"/>
        <w:ind w:left="827" w:right="197" w:firstLine="0"/>
        <w:jc w:val="left"/>
      </w:pPr>
      <w:bookmarkStart w:name="B.4 Restricciones permitidas a la libert" w:id="189"/>
      <w:bookmarkEnd w:id="189"/>
      <w:r>
        <w:rPr>
          <w:b w:val="0"/>
          <w:i w:val="0"/>
        </w:rPr>
      </w:r>
      <w:bookmarkStart w:name="_bookmark155" w:id="190"/>
      <w:bookmarkEnd w:id="190"/>
      <w:r>
        <w:rPr>
          <w:i/>
        </w:rPr>
        <w:t>R</w:t>
      </w:r>
      <w:r>
        <w:rPr>
          <w:i/>
        </w:rPr>
        <w:t>estricciones</w:t>
      </w:r>
      <w:r>
        <w:rPr>
          <w:i/>
          <w:spacing w:val="40"/>
        </w:rPr>
        <w:t> </w:t>
      </w:r>
      <w:r>
        <w:rPr>
          <w:i/>
        </w:rPr>
        <w:t>permitidas</w:t>
      </w:r>
      <w:r>
        <w:rPr>
          <w:i/>
          <w:spacing w:val="40"/>
        </w:rPr>
        <w:t> </w:t>
      </w:r>
      <w:r>
        <w:rPr>
          <w:i/>
        </w:rPr>
        <w:t>a</w:t>
      </w:r>
      <w:r>
        <w:rPr>
          <w:i/>
          <w:spacing w:val="40"/>
        </w:rPr>
        <w:t> </w:t>
      </w:r>
      <w:r>
        <w:rPr>
          <w:i/>
        </w:rPr>
        <w:t>la</w:t>
      </w:r>
      <w:r>
        <w:rPr>
          <w:i/>
          <w:spacing w:val="40"/>
        </w:rPr>
        <w:t> </w:t>
      </w:r>
      <w:r>
        <w:rPr>
          <w:i/>
        </w:rPr>
        <w:t>libertad</w:t>
      </w:r>
      <w:r>
        <w:rPr>
          <w:i/>
          <w:spacing w:val="40"/>
        </w:rPr>
        <w:t> </w:t>
      </w:r>
      <w:r>
        <w:rPr>
          <w:i/>
        </w:rPr>
        <w:t>de</w:t>
      </w:r>
      <w:r>
        <w:rPr>
          <w:i/>
          <w:spacing w:val="40"/>
        </w:rPr>
        <w:t> </w:t>
      </w:r>
      <w:r>
        <w:rPr>
          <w:i/>
        </w:rPr>
        <w:t>expresión</w:t>
      </w:r>
      <w:r>
        <w:rPr>
          <w:i/>
          <w:spacing w:val="40"/>
        </w:rPr>
        <w:t> </w:t>
      </w:r>
      <w:r>
        <w:rPr>
          <w:i/>
        </w:rPr>
        <w:t>y</w:t>
      </w:r>
      <w:r>
        <w:rPr>
          <w:i/>
          <w:spacing w:val="40"/>
        </w:rPr>
        <w:t> </w:t>
      </w:r>
      <w:r>
        <w:rPr>
          <w:i/>
        </w:rPr>
        <w:t>la</w:t>
      </w:r>
      <w:r>
        <w:rPr>
          <w:i/>
          <w:spacing w:val="40"/>
        </w:rPr>
        <w:t> </w:t>
      </w:r>
      <w:r>
        <w:rPr>
          <w:i/>
        </w:rPr>
        <w:t>aplicación</w:t>
      </w:r>
      <w:r>
        <w:rPr>
          <w:i/>
          <w:spacing w:val="40"/>
        </w:rPr>
        <w:t> </w:t>
      </w:r>
      <w:r>
        <w:rPr>
          <w:i/>
        </w:rPr>
        <w:t>de</w:t>
      </w:r>
      <w:r>
        <w:rPr/>
        <w:t> responsabilidades ulteriores</w:t>
      </w:r>
    </w:p>
    <w:p>
      <w:pPr>
        <w:pStyle w:val="BodyText"/>
        <w:spacing w:before="10"/>
        <w:rPr>
          <w:b/>
          <w:i/>
          <w:sz w:val="19"/>
        </w:rPr>
      </w:pPr>
    </w:p>
    <w:p>
      <w:pPr>
        <w:pStyle w:val="ListParagraph"/>
        <w:numPr>
          <w:ilvl w:val="0"/>
          <w:numId w:val="12"/>
        </w:numPr>
        <w:tabs>
          <w:tab w:pos="828" w:val="left" w:leader="none"/>
        </w:tabs>
        <w:spacing w:line="243" w:lineRule="exact" w:before="0" w:after="0"/>
        <w:ind w:left="827" w:right="0" w:hanging="709"/>
        <w:jc w:val="both"/>
        <w:rPr>
          <w:sz w:val="20"/>
        </w:rPr>
      </w:pPr>
      <w:r>
        <w:rPr>
          <w:w w:val="95"/>
          <w:sz w:val="20"/>
        </w:rPr>
        <w:t>La</w:t>
      </w:r>
      <w:r>
        <w:rPr>
          <w:spacing w:val="1"/>
          <w:sz w:val="20"/>
        </w:rPr>
        <w:t> </w:t>
      </w:r>
      <w:r>
        <w:rPr>
          <w:w w:val="95"/>
          <w:sz w:val="20"/>
        </w:rPr>
        <w:t>Corte</w:t>
      </w:r>
      <w:r>
        <w:rPr>
          <w:spacing w:val="3"/>
          <w:sz w:val="20"/>
        </w:rPr>
        <w:t> </w:t>
      </w:r>
      <w:r>
        <w:rPr>
          <w:w w:val="95"/>
          <w:sz w:val="20"/>
        </w:rPr>
        <w:t>ha</w:t>
      </w:r>
      <w:r>
        <w:rPr>
          <w:spacing w:val="5"/>
          <w:sz w:val="20"/>
        </w:rPr>
        <w:t> </w:t>
      </w:r>
      <w:r>
        <w:rPr>
          <w:w w:val="95"/>
          <w:sz w:val="20"/>
        </w:rPr>
        <w:t>reiterado</w:t>
      </w:r>
      <w:r>
        <w:rPr>
          <w:spacing w:val="3"/>
          <w:sz w:val="20"/>
        </w:rPr>
        <w:t> </w:t>
      </w:r>
      <w:r>
        <w:rPr>
          <w:w w:val="95"/>
          <w:sz w:val="20"/>
        </w:rPr>
        <w:t>que</w:t>
      </w:r>
      <w:r>
        <w:rPr>
          <w:sz w:val="20"/>
        </w:rPr>
        <w:t> </w:t>
      </w:r>
      <w:r>
        <w:rPr>
          <w:w w:val="95"/>
          <w:sz w:val="20"/>
        </w:rPr>
        <w:t>la</w:t>
      </w:r>
      <w:r>
        <w:rPr>
          <w:spacing w:val="5"/>
          <w:sz w:val="20"/>
        </w:rPr>
        <w:t> </w:t>
      </w:r>
      <w:r>
        <w:rPr>
          <w:w w:val="95"/>
          <w:sz w:val="20"/>
        </w:rPr>
        <w:t>libertad</w:t>
      </w:r>
      <w:r>
        <w:rPr>
          <w:spacing w:val="3"/>
          <w:sz w:val="20"/>
        </w:rPr>
        <w:t> </w:t>
      </w:r>
      <w:r>
        <w:rPr>
          <w:w w:val="95"/>
          <w:sz w:val="20"/>
        </w:rPr>
        <w:t>de</w:t>
      </w:r>
      <w:r>
        <w:rPr>
          <w:spacing w:val="3"/>
          <w:sz w:val="20"/>
        </w:rPr>
        <w:t> </w:t>
      </w:r>
      <w:r>
        <w:rPr>
          <w:w w:val="95"/>
          <w:sz w:val="20"/>
        </w:rPr>
        <w:t>expresión</w:t>
      </w:r>
      <w:r>
        <w:rPr>
          <w:spacing w:val="3"/>
          <w:sz w:val="20"/>
        </w:rPr>
        <w:t> </w:t>
      </w:r>
      <w:r>
        <w:rPr>
          <w:w w:val="95"/>
          <w:sz w:val="20"/>
        </w:rPr>
        <w:t>no</w:t>
      </w:r>
      <w:r>
        <w:rPr>
          <w:spacing w:val="2"/>
          <w:sz w:val="20"/>
        </w:rPr>
        <w:t> </w:t>
      </w:r>
      <w:r>
        <w:rPr>
          <w:w w:val="95"/>
          <w:sz w:val="20"/>
        </w:rPr>
        <w:t>es</w:t>
      </w:r>
      <w:r>
        <w:rPr>
          <w:sz w:val="20"/>
        </w:rPr>
        <w:t> </w:t>
      </w:r>
      <w:r>
        <w:rPr>
          <w:w w:val="95"/>
          <w:sz w:val="20"/>
        </w:rPr>
        <w:t>un</w:t>
      </w:r>
      <w:r>
        <w:rPr>
          <w:spacing w:val="6"/>
          <w:sz w:val="20"/>
        </w:rPr>
        <w:t> </w:t>
      </w:r>
      <w:r>
        <w:rPr>
          <w:w w:val="95"/>
          <w:sz w:val="20"/>
        </w:rPr>
        <w:t>derecho</w:t>
      </w:r>
      <w:r>
        <w:rPr>
          <w:spacing w:val="4"/>
          <w:sz w:val="20"/>
        </w:rPr>
        <w:t> </w:t>
      </w:r>
      <w:r>
        <w:rPr>
          <w:w w:val="95"/>
          <w:sz w:val="20"/>
        </w:rPr>
        <w:t>absoluto.</w:t>
      </w:r>
      <w:r>
        <w:rPr>
          <w:spacing w:val="1"/>
          <w:sz w:val="20"/>
        </w:rPr>
        <w:t> </w:t>
      </w:r>
      <w:r>
        <w:rPr>
          <w:w w:val="95"/>
          <w:sz w:val="20"/>
        </w:rPr>
        <w:t>El</w:t>
      </w:r>
      <w:r>
        <w:rPr>
          <w:spacing w:val="6"/>
          <w:sz w:val="20"/>
        </w:rPr>
        <w:t> </w:t>
      </w:r>
      <w:r>
        <w:rPr>
          <w:spacing w:val="-2"/>
          <w:w w:val="95"/>
          <w:sz w:val="20"/>
        </w:rPr>
        <w:t>artículo</w:t>
      </w:r>
    </w:p>
    <w:p>
      <w:pPr>
        <w:pStyle w:val="BodyText"/>
        <w:ind w:left="119" w:right="197"/>
        <w:jc w:val="both"/>
      </w:pPr>
      <w:r>
        <w:rPr/>
        <w:t>13.2 de</w:t>
      </w:r>
      <w:r>
        <w:rPr>
          <w:spacing w:val="-1"/>
        </w:rPr>
        <w:t> </w:t>
      </w:r>
      <w:r>
        <w:rPr/>
        <w:t>la Convención, que prohíbe la censura previa, también prevé la posibilidad de exigir responsabilidades</w:t>
      </w:r>
      <w:r>
        <w:rPr>
          <w:spacing w:val="-5"/>
        </w:rPr>
        <w:t> </w:t>
      </w:r>
      <w:r>
        <w:rPr/>
        <w:t>ulteriores</w:t>
      </w:r>
      <w:r>
        <w:rPr>
          <w:spacing w:val="-2"/>
        </w:rPr>
        <w:t> </w:t>
      </w:r>
      <w:r>
        <w:rPr/>
        <w:t>por</w:t>
      </w:r>
      <w:r>
        <w:rPr>
          <w:spacing w:val="-3"/>
        </w:rPr>
        <w:t> </w:t>
      </w:r>
      <w:r>
        <w:rPr/>
        <w:t>el</w:t>
      </w:r>
      <w:r>
        <w:rPr>
          <w:spacing w:val="-1"/>
        </w:rPr>
        <w:t> </w:t>
      </w:r>
      <w:r>
        <w:rPr/>
        <w:t>ejercicio</w:t>
      </w:r>
      <w:r>
        <w:rPr>
          <w:spacing w:val="-5"/>
        </w:rPr>
        <w:t> </w:t>
      </w:r>
      <w:r>
        <w:rPr/>
        <w:t>abusivo</w:t>
      </w:r>
      <w:r>
        <w:rPr>
          <w:spacing w:val="-3"/>
        </w:rPr>
        <w:t> </w:t>
      </w:r>
      <w:r>
        <w:rPr/>
        <w:t>de</w:t>
      </w:r>
      <w:r>
        <w:rPr>
          <w:spacing w:val="-3"/>
        </w:rPr>
        <w:t> </w:t>
      </w:r>
      <w:r>
        <w:rPr/>
        <w:t>este</w:t>
      </w:r>
      <w:r>
        <w:rPr>
          <w:spacing w:val="-3"/>
        </w:rPr>
        <w:t> </w:t>
      </w:r>
      <w:r>
        <w:rPr/>
        <w:t>derecho,</w:t>
      </w:r>
      <w:r>
        <w:rPr>
          <w:spacing w:val="-5"/>
        </w:rPr>
        <w:t> </w:t>
      </w:r>
      <w:r>
        <w:rPr/>
        <w:t>inclusive</w:t>
      </w:r>
      <w:r>
        <w:rPr>
          <w:spacing w:val="-3"/>
        </w:rPr>
        <w:t> </w:t>
      </w:r>
      <w:r>
        <w:rPr/>
        <w:t>para</w:t>
      </w:r>
      <w:r>
        <w:rPr>
          <w:spacing w:val="-1"/>
        </w:rPr>
        <w:t> </w:t>
      </w:r>
      <w:r>
        <w:rPr/>
        <w:t>asegurar “el respeto a los derechos o la reputación de los demás” (literal “a” del artículo 13.2). Estas restricciones tienen carácter excepcional y no deben limitar, más allá de lo estrictamente necesario,</w:t>
      </w:r>
      <w:r>
        <w:rPr>
          <w:spacing w:val="-14"/>
        </w:rPr>
        <w:t> </w:t>
      </w:r>
      <w:r>
        <w:rPr/>
        <w:t>el</w:t>
      </w:r>
      <w:r>
        <w:rPr>
          <w:spacing w:val="-13"/>
        </w:rPr>
        <w:t> </w:t>
      </w:r>
      <w:r>
        <w:rPr/>
        <w:t>pleno</w:t>
      </w:r>
      <w:r>
        <w:rPr>
          <w:spacing w:val="-15"/>
        </w:rPr>
        <w:t> </w:t>
      </w:r>
      <w:r>
        <w:rPr/>
        <w:t>ejercicio</w:t>
      </w:r>
      <w:r>
        <w:rPr>
          <w:spacing w:val="-17"/>
        </w:rPr>
        <w:t> </w:t>
      </w:r>
      <w:r>
        <w:rPr/>
        <w:t>de</w:t>
      </w:r>
      <w:r>
        <w:rPr>
          <w:spacing w:val="-17"/>
        </w:rPr>
        <w:t> </w:t>
      </w:r>
      <w:r>
        <w:rPr/>
        <w:t>la</w:t>
      </w:r>
      <w:r>
        <w:rPr>
          <w:spacing w:val="-16"/>
        </w:rPr>
        <w:t> </w:t>
      </w:r>
      <w:r>
        <w:rPr/>
        <w:t>libertad</w:t>
      </w:r>
      <w:r>
        <w:rPr>
          <w:spacing w:val="-16"/>
        </w:rPr>
        <w:t> </w:t>
      </w:r>
      <w:r>
        <w:rPr/>
        <w:t>de</w:t>
      </w:r>
      <w:r>
        <w:rPr>
          <w:spacing w:val="-15"/>
        </w:rPr>
        <w:t> </w:t>
      </w:r>
      <w:r>
        <w:rPr/>
        <w:t>expresión</w:t>
      </w:r>
      <w:r>
        <w:rPr>
          <w:spacing w:val="-13"/>
        </w:rPr>
        <w:t> </w:t>
      </w:r>
      <w:r>
        <w:rPr/>
        <w:t>y</w:t>
      </w:r>
      <w:r>
        <w:rPr>
          <w:spacing w:val="-16"/>
        </w:rPr>
        <w:t> </w:t>
      </w:r>
      <w:r>
        <w:rPr/>
        <w:t>convertirse</w:t>
      </w:r>
      <w:r>
        <w:rPr>
          <w:spacing w:val="-15"/>
        </w:rPr>
        <w:t> </w:t>
      </w:r>
      <w:r>
        <w:rPr/>
        <w:t>en</w:t>
      </w:r>
      <w:r>
        <w:rPr>
          <w:spacing w:val="-13"/>
        </w:rPr>
        <w:t> </w:t>
      </w:r>
      <w:r>
        <w:rPr/>
        <w:t>un</w:t>
      </w:r>
      <w:r>
        <w:rPr>
          <w:spacing w:val="-15"/>
        </w:rPr>
        <w:t> </w:t>
      </w:r>
      <w:r>
        <w:rPr/>
        <w:t>mecanismo</w:t>
      </w:r>
      <w:r>
        <w:rPr>
          <w:spacing w:val="-17"/>
        </w:rPr>
        <w:t> </w:t>
      </w:r>
      <w:r>
        <w:rPr/>
        <w:t>directo o indirecto de censura previa</w:t>
      </w:r>
      <w:hyperlink w:history="true" w:anchor="_bookmark157">
        <w:r>
          <w:rPr>
            <w:position w:val="7"/>
            <w:sz w:val="13"/>
          </w:rPr>
          <w:t>124</w:t>
        </w:r>
      </w:hyperlink>
      <w:r>
        <w:rPr/>
        <w:t>. En este sentido, la Corte ha establecido que se pueden imponer tales responsabilidades ulteriores, en tanto se pudiera haber afectado el derecho a la honra y la reputación</w:t>
      </w:r>
      <w:hyperlink w:history="true" w:anchor="_bookmark158">
        <w:r>
          <w:rPr>
            <w:position w:val="7"/>
            <w:sz w:val="13"/>
          </w:rPr>
          <w:t>125</w:t>
        </w:r>
      </w:hyperlink>
      <w:r>
        <w:rPr/>
        <w:t>.</w:t>
      </w:r>
    </w:p>
    <w:p>
      <w:pPr>
        <w:pStyle w:val="BodyText"/>
        <w:spacing w:before="1"/>
      </w:pPr>
    </w:p>
    <w:p>
      <w:pPr>
        <w:pStyle w:val="ListParagraph"/>
        <w:numPr>
          <w:ilvl w:val="0"/>
          <w:numId w:val="12"/>
        </w:numPr>
        <w:tabs>
          <w:tab w:pos="828" w:val="left" w:leader="none"/>
        </w:tabs>
        <w:spacing w:line="240" w:lineRule="auto" w:before="0" w:after="0"/>
        <w:ind w:left="119" w:right="198" w:firstLine="0"/>
        <w:jc w:val="both"/>
        <w:rPr>
          <w:sz w:val="20"/>
        </w:rPr>
      </w:pPr>
      <w:r>
        <w:rPr>
          <w:sz w:val="20"/>
        </w:rPr>
        <w:t>Al respecto, este Tribunal ha reiterado en su jurisprudencia que el artículo 13.2 de la Convención Americana establece que las responsabilidades ulteriores por el ejercicio de la libertad de expresión, deben cumplir con los siguientes requisitos de forma concurrente: (i) estar</w:t>
      </w:r>
      <w:r>
        <w:rPr>
          <w:spacing w:val="-16"/>
          <w:sz w:val="20"/>
        </w:rPr>
        <w:t> </w:t>
      </w:r>
      <w:r>
        <w:rPr>
          <w:sz w:val="20"/>
        </w:rPr>
        <w:t>previamente</w:t>
      </w:r>
      <w:r>
        <w:rPr>
          <w:spacing w:val="-14"/>
          <w:sz w:val="20"/>
        </w:rPr>
        <w:t> </w:t>
      </w:r>
      <w:r>
        <w:rPr>
          <w:sz w:val="20"/>
        </w:rPr>
        <w:t>fijadas</w:t>
      </w:r>
      <w:r>
        <w:rPr>
          <w:spacing w:val="-16"/>
          <w:sz w:val="20"/>
        </w:rPr>
        <w:t> </w:t>
      </w:r>
      <w:r>
        <w:rPr>
          <w:sz w:val="20"/>
        </w:rPr>
        <w:t>por</w:t>
      </w:r>
      <w:r>
        <w:rPr>
          <w:spacing w:val="-14"/>
          <w:sz w:val="20"/>
        </w:rPr>
        <w:t> </w:t>
      </w:r>
      <w:r>
        <w:rPr>
          <w:sz w:val="20"/>
        </w:rPr>
        <w:t>ley,</w:t>
      </w:r>
      <w:r>
        <w:rPr>
          <w:spacing w:val="-11"/>
          <w:sz w:val="20"/>
        </w:rPr>
        <w:t> </w:t>
      </w:r>
      <w:r>
        <w:rPr>
          <w:sz w:val="20"/>
        </w:rPr>
        <w:t>en</w:t>
      </w:r>
      <w:r>
        <w:rPr>
          <w:spacing w:val="-12"/>
          <w:sz w:val="20"/>
        </w:rPr>
        <w:t> </w:t>
      </w:r>
      <w:r>
        <w:rPr>
          <w:sz w:val="20"/>
        </w:rPr>
        <w:t>sentido</w:t>
      </w:r>
      <w:r>
        <w:rPr>
          <w:spacing w:val="-14"/>
          <w:sz w:val="20"/>
        </w:rPr>
        <w:t> </w:t>
      </w:r>
      <w:r>
        <w:rPr>
          <w:sz w:val="20"/>
        </w:rPr>
        <w:t>formal</w:t>
      </w:r>
      <w:r>
        <w:rPr>
          <w:spacing w:val="-15"/>
          <w:sz w:val="20"/>
        </w:rPr>
        <w:t> </w:t>
      </w:r>
      <w:r>
        <w:rPr>
          <w:sz w:val="20"/>
        </w:rPr>
        <w:t>y</w:t>
      </w:r>
      <w:r>
        <w:rPr>
          <w:spacing w:val="-13"/>
          <w:sz w:val="20"/>
        </w:rPr>
        <w:t> </w:t>
      </w:r>
      <w:r>
        <w:rPr>
          <w:sz w:val="20"/>
        </w:rPr>
        <w:t>material</w:t>
      </w:r>
      <w:hyperlink w:history="true" w:anchor="_bookmark159">
        <w:r>
          <w:rPr>
            <w:position w:val="7"/>
            <w:sz w:val="13"/>
          </w:rPr>
          <w:t>126</w:t>
        </w:r>
      </w:hyperlink>
      <w:r>
        <w:rPr>
          <w:sz w:val="20"/>
        </w:rPr>
        <w:t>;</w:t>
      </w:r>
      <w:r>
        <w:rPr>
          <w:spacing w:val="-14"/>
          <w:sz w:val="20"/>
        </w:rPr>
        <w:t> </w:t>
      </w:r>
      <w:r>
        <w:rPr>
          <w:sz w:val="20"/>
        </w:rPr>
        <w:t>(ii)</w:t>
      </w:r>
      <w:r>
        <w:rPr>
          <w:spacing w:val="-14"/>
          <w:sz w:val="20"/>
        </w:rPr>
        <w:t> </w:t>
      </w:r>
      <w:r>
        <w:rPr>
          <w:sz w:val="20"/>
        </w:rPr>
        <w:t>responder</w:t>
      </w:r>
      <w:r>
        <w:rPr>
          <w:spacing w:val="-14"/>
          <w:sz w:val="20"/>
        </w:rPr>
        <w:t> </w:t>
      </w:r>
      <w:r>
        <w:rPr>
          <w:sz w:val="20"/>
        </w:rPr>
        <w:t>a</w:t>
      </w:r>
      <w:r>
        <w:rPr>
          <w:spacing w:val="-12"/>
          <w:sz w:val="20"/>
        </w:rPr>
        <w:t> </w:t>
      </w:r>
      <w:r>
        <w:rPr>
          <w:sz w:val="20"/>
        </w:rPr>
        <w:t>un</w:t>
      </w:r>
      <w:r>
        <w:rPr>
          <w:spacing w:val="-12"/>
          <w:sz w:val="20"/>
        </w:rPr>
        <w:t> </w:t>
      </w:r>
      <w:r>
        <w:rPr>
          <w:sz w:val="20"/>
        </w:rPr>
        <w:t>objetivo permitido por la Convención Americana (“el respeto a los derechos a la reputación de los demás” o “la protección de la seguridad nacional, el orden público o la salud o la moral públicas”),</w:t>
      </w:r>
      <w:r>
        <w:rPr>
          <w:spacing w:val="-9"/>
          <w:sz w:val="20"/>
        </w:rPr>
        <w:t> </w:t>
      </w:r>
      <w:r>
        <w:rPr>
          <w:sz w:val="20"/>
        </w:rPr>
        <w:t>y</w:t>
      </w:r>
      <w:r>
        <w:rPr>
          <w:spacing w:val="-9"/>
          <w:sz w:val="20"/>
        </w:rPr>
        <w:t> </w:t>
      </w:r>
      <w:r>
        <w:rPr>
          <w:sz w:val="20"/>
        </w:rPr>
        <w:t>(iii)</w:t>
      </w:r>
      <w:r>
        <w:rPr>
          <w:spacing w:val="-9"/>
          <w:sz w:val="20"/>
        </w:rPr>
        <w:t> </w:t>
      </w:r>
      <w:r>
        <w:rPr>
          <w:sz w:val="20"/>
        </w:rPr>
        <w:t>ser</w:t>
      </w:r>
      <w:r>
        <w:rPr>
          <w:spacing w:val="-10"/>
          <w:sz w:val="20"/>
        </w:rPr>
        <w:t> </w:t>
      </w:r>
      <w:r>
        <w:rPr>
          <w:sz w:val="20"/>
        </w:rPr>
        <w:t>necesarias</w:t>
      </w:r>
      <w:r>
        <w:rPr>
          <w:spacing w:val="-8"/>
          <w:sz w:val="20"/>
        </w:rPr>
        <w:t> </w:t>
      </w:r>
      <w:r>
        <w:rPr>
          <w:sz w:val="20"/>
        </w:rPr>
        <w:t>en</w:t>
      </w:r>
      <w:r>
        <w:rPr>
          <w:spacing w:val="-9"/>
          <w:sz w:val="20"/>
        </w:rPr>
        <w:t> </w:t>
      </w:r>
      <w:r>
        <w:rPr>
          <w:sz w:val="20"/>
        </w:rPr>
        <w:t>una</w:t>
      </w:r>
      <w:r>
        <w:rPr>
          <w:spacing w:val="-9"/>
          <w:sz w:val="20"/>
        </w:rPr>
        <w:t> </w:t>
      </w:r>
      <w:r>
        <w:rPr>
          <w:sz w:val="20"/>
        </w:rPr>
        <w:t>sociedad</w:t>
      </w:r>
      <w:r>
        <w:rPr>
          <w:spacing w:val="-7"/>
          <w:sz w:val="20"/>
        </w:rPr>
        <w:t> </w:t>
      </w:r>
      <w:r>
        <w:rPr>
          <w:sz w:val="20"/>
        </w:rPr>
        <w:t>democrática</w:t>
      </w:r>
      <w:r>
        <w:rPr>
          <w:spacing w:val="-9"/>
          <w:sz w:val="20"/>
        </w:rPr>
        <w:t> </w:t>
      </w:r>
      <w:r>
        <w:rPr>
          <w:sz w:val="20"/>
        </w:rPr>
        <w:t>(para</w:t>
      </w:r>
      <w:r>
        <w:rPr>
          <w:spacing w:val="-9"/>
          <w:sz w:val="20"/>
        </w:rPr>
        <w:t> </w:t>
      </w:r>
      <w:r>
        <w:rPr>
          <w:sz w:val="20"/>
        </w:rPr>
        <w:t>lo</w:t>
      </w:r>
      <w:r>
        <w:rPr>
          <w:spacing w:val="-9"/>
          <w:sz w:val="20"/>
        </w:rPr>
        <w:t> </w:t>
      </w:r>
      <w:r>
        <w:rPr>
          <w:sz w:val="20"/>
        </w:rPr>
        <w:t>cual</w:t>
      </w:r>
      <w:r>
        <w:rPr>
          <w:spacing w:val="-9"/>
          <w:sz w:val="20"/>
        </w:rPr>
        <w:t> </w:t>
      </w:r>
      <w:r>
        <w:rPr>
          <w:sz w:val="20"/>
        </w:rPr>
        <w:t>deben</w:t>
      </w:r>
      <w:r>
        <w:rPr>
          <w:spacing w:val="-9"/>
          <w:sz w:val="20"/>
        </w:rPr>
        <w:t> </w:t>
      </w:r>
      <w:r>
        <w:rPr>
          <w:sz w:val="20"/>
        </w:rPr>
        <w:t>cumplir</w:t>
      </w:r>
      <w:r>
        <w:rPr>
          <w:spacing w:val="-9"/>
          <w:sz w:val="20"/>
        </w:rPr>
        <w:t> </w:t>
      </w:r>
      <w:r>
        <w:rPr>
          <w:sz w:val="20"/>
        </w:rPr>
        <w:t>con los requisitos de idoneidad, necesidad y proporcionalidad)</w:t>
      </w:r>
      <w:hyperlink w:history="true" w:anchor="_bookmark160">
        <w:r>
          <w:rPr>
            <w:position w:val="7"/>
            <w:sz w:val="13"/>
          </w:rPr>
          <w:t>127</w:t>
        </w:r>
      </w:hyperlink>
      <w:r>
        <w:rPr>
          <w:sz w:val="20"/>
        </w:rPr>
        <w:t>.</w:t>
      </w:r>
    </w:p>
    <w:p>
      <w:pPr>
        <w:pStyle w:val="BodyText"/>
        <w:spacing w:before="11"/>
        <w:rPr>
          <w:sz w:val="19"/>
        </w:rPr>
      </w:pPr>
    </w:p>
    <w:p>
      <w:pPr>
        <w:pStyle w:val="ListParagraph"/>
        <w:numPr>
          <w:ilvl w:val="0"/>
          <w:numId w:val="12"/>
        </w:numPr>
        <w:tabs>
          <w:tab w:pos="829" w:val="left" w:leader="none"/>
        </w:tabs>
        <w:spacing w:line="240" w:lineRule="auto" w:before="0" w:after="0"/>
        <w:ind w:left="119" w:right="196" w:firstLine="0"/>
        <w:jc w:val="both"/>
        <w:rPr>
          <w:sz w:val="20"/>
        </w:rPr>
      </w:pPr>
      <w:r>
        <w:rPr>
          <w:sz w:val="20"/>
        </w:rPr>
        <w:t>El primer requisito, (i) la estricta legalidad, implica que las restricciones deben estar previamente</w:t>
      </w:r>
      <w:r>
        <w:rPr>
          <w:spacing w:val="-11"/>
          <w:sz w:val="20"/>
        </w:rPr>
        <w:t> </w:t>
      </w:r>
      <w:r>
        <w:rPr>
          <w:sz w:val="20"/>
        </w:rPr>
        <w:t>fijadas</w:t>
      </w:r>
      <w:r>
        <w:rPr>
          <w:spacing w:val="-11"/>
          <w:sz w:val="20"/>
        </w:rPr>
        <w:t> </w:t>
      </w:r>
      <w:r>
        <w:rPr>
          <w:sz w:val="20"/>
        </w:rPr>
        <w:t>en</w:t>
      </w:r>
      <w:r>
        <w:rPr>
          <w:spacing w:val="-9"/>
          <w:sz w:val="20"/>
        </w:rPr>
        <w:t> </w:t>
      </w:r>
      <w:r>
        <w:rPr>
          <w:sz w:val="20"/>
        </w:rPr>
        <w:t>la</w:t>
      </w:r>
      <w:r>
        <w:rPr>
          <w:spacing w:val="-12"/>
          <w:sz w:val="20"/>
        </w:rPr>
        <w:t> </w:t>
      </w:r>
      <w:r>
        <w:rPr>
          <w:sz w:val="20"/>
        </w:rPr>
        <w:t>ley</w:t>
      </w:r>
      <w:r>
        <w:rPr>
          <w:spacing w:val="-11"/>
          <w:sz w:val="20"/>
        </w:rPr>
        <w:t> </w:t>
      </w:r>
      <w:r>
        <w:rPr>
          <w:sz w:val="20"/>
        </w:rPr>
        <w:t>como</w:t>
      </w:r>
      <w:r>
        <w:rPr>
          <w:spacing w:val="-14"/>
          <w:sz w:val="20"/>
        </w:rPr>
        <w:t> </w:t>
      </w:r>
      <w:r>
        <w:rPr>
          <w:sz w:val="20"/>
        </w:rPr>
        <w:t>medio</w:t>
      </w:r>
      <w:r>
        <w:rPr>
          <w:spacing w:val="-11"/>
          <w:sz w:val="20"/>
        </w:rPr>
        <w:t> </w:t>
      </w:r>
      <w:r>
        <w:rPr>
          <w:sz w:val="20"/>
        </w:rPr>
        <w:t>para</w:t>
      </w:r>
      <w:r>
        <w:rPr>
          <w:spacing w:val="-12"/>
          <w:sz w:val="20"/>
        </w:rPr>
        <w:t> </w:t>
      </w:r>
      <w:r>
        <w:rPr>
          <w:sz w:val="20"/>
        </w:rPr>
        <w:t>asegurar</w:t>
      </w:r>
      <w:r>
        <w:rPr>
          <w:spacing w:val="-14"/>
          <w:sz w:val="20"/>
        </w:rPr>
        <w:t> </w:t>
      </w:r>
      <w:r>
        <w:rPr>
          <w:sz w:val="20"/>
        </w:rPr>
        <w:t>que</w:t>
      </w:r>
      <w:r>
        <w:rPr>
          <w:spacing w:val="-14"/>
          <w:sz w:val="20"/>
        </w:rPr>
        <w:t> </w:t>
      </w:r>
      <w:r>
        <w:rPr>
          <w:sz w:val="20"/>
        </w:rPr>
        <w:t>las</w:t>
      </w:r>
      <w:r>
        <w:rPr>
          <w:spacing w:val="-13"/>
          <w:sz w:val="20"/>
        </w:rPr>
        <w:t> </w:t>
      </w:r>
      <w:r>
        <w:rPr>
          <w:sz w:val="20"/>
        </w:rPr>
        <w:t>mismas</w:t>
      </w:r>
      <w:r>
        <w:rPr>
          <w:spacing w:val="-9"/>
          <w:sz w:val="20"/>
        </w:rPr>
        <w:t> </w:t>
      </w:r>
      <w:r>
        <w:rPr>
          <w:sz w:val="20"/>
        </w:rPr>
        <w:t>no</w:t>
      </w:r>
      <w:r>
        <w:rPr>
          <w:spacing w:val="-14"/>
          <w:sz w:val="20"/>
        </w:rPr>
        <w:t> </w:t>
      </w:r>
      <w:r>
        <w:rPr>
          <w:sz w:val="20"/>
        </w:rPr>
        <w:t>queden</w:t>
      </w:r>
      <w:r>
        <w:rPr>
          <w:spacing w:val="-12"/>
          <w:sz w:val="20"/>
        </w:rPr>
        <w:t> </w:t>
      </w:r>
      <w:r>
        <w:rPr>
          <w:sz w:val="20"/>
        </w:rPr>
        <w:t>al</w:t>
      </w:r>
      <w:r>
        <w:rPr>
          <w:spacing w:val="-10"/>
          <w:sz w:val="20"/>
        </w:rPr>
        <w:t> </w:t>
      </w:r>
      <w:r>
        <w:rPr>
          <w:sz w:val="20"/>
        </w:rPr>
        <w:t>arbitrio del poder público. Para esto, la tipificación de la conducta debe ser clara y precisa, más aún si</w:t>
      </w:r>
      <w:r>
        <w:rPr>
          <w:spacing w:val="-7"/>
          <w:sz w:val="20"/>
        </w:rPr>
        <w:t> </w:t>
      </w:r>
      <w:r>
        <w:rPr>
          <w:sz w:val="20"/>
        </w:rPr>
        <w:t>se</w:t>
      </w:r>
      <w:r>
        <w:rPr>
          <w:spacing w:val="-7"/>
          <w:sz w:val="20"/>
        </w:rPr>
        <w:t> </w:t>
      </w:r>
      <w:r>
        <w:rPr>
          <w:sz w:val="20"/>
        </w:rPr>
        <w:t>trata</w:t>
      </w:r>
      <w:r>
        <w:rPr>
          <w:spacing w:val="-5"/>
          <w:sz w:val="20"/>
        </w:rPr>
        <w:t> </w:t>
      </w:r>
      <w:r>
        <w:rPr>
          <w:sz w:val="20"/>
        </w:rPr>
        <w:t>de</w:t>
      </w:r>
      <w:r>
        <w:rPr>
          <w:spacing w:val="-7"/>
          <w:sz w:val="20"/>
        </w:rPr>
        <w:t> </w:t>
      </w:r>
      <w:r>
        <w:rPr>
          <w:sz w:val="20"/>
        </w:rPr>
        <w:t>condenas</w:t>
      </w:r>
      <w:r>
        <w:rPr>
          <w:spacing w:val="-4"/>
          <w:sz w:val="20"/>
        </w:rPr>
        <w:t> </w:t>
      </w:r>
      <w:r>
        <w:rPr>
          <w:sz w:val="20"/>
        </w:rPr>
        <w:t>del</w:t>
      </w:r>
      <w:r>
        <w:rPr>
          <w:spacing w:val="-5"/>
          <w:sz w:val="20"/>
        </w:rPr>
        <w:t> </w:t>
      </w:r>
      <w:r>
        <w:rPr>
          <w:sz w:val="20"/>
        </w:rPr>
        <w:t>orden</w:t>
      </w:r>
      <w:r>
        <w:rPr>
          <w:spacing w:val="-7"/>
          <w:sz w:val="20"/>
        </w:rPr>
        <w:t> </w:t>
      </w:r>
      <w:r>
        <w:rPr>
          <w:sz w:val="20"/>
        </w:rPr>
        <w:t>penal</w:t>
      </w:r>
      <w:r>
        <w:rPr>
          <w:spacing w:val="-7"/>
          <w:sz w:val="20"/>
        </w:rPr>
        <w:t> </w:t>
      </w:r>
      <w:r>
        <w:rPr>
          <w:sz w:val="20"/>
        </w:rPr>
        <w:t>y</w:t>
      </w:r>
      <w:r>
        <w:rPr>
          <w:spacing w:val="-6"/>
          <w:sz w:val="20"/>
        </w:rPr>
        <w:t> </w:t>
      </w:r>
      <w:r>
        <w:rPr>
          <w:sz w:val="20"/>
        </w:rPr>
        <w:t>no</w:t>
      </w:r>
      <w:r>
        <w:rPr>
          <w:spacing w:val="-7"/>
          <w:sz w:val="20"/>
        </w:rPr>
        <w:t> </w:t>
      </w:r>
      <w:r>
        <w:rPr>
          <w:sz w:val="20"/>
        </w:rPr>
        <w:t>del</w:t>
      </w:r>
      <w:r>
        <w:rPr>
          <w:spacing w:val="-7"/>
          <w:sz w:val="20"/>
        </w:rPr>
        <w:t> </w:t>
      </w:r>
      <w:r>
        <w:rPr>
          <w:sz w:val="20"/>
        </w:rPr>
        <w:t>orden</w:t>
      </w:r>
      <w:r>
        <w:rPr>
          <w:spacing w:val="-4"/>
          <w:sz w:val="20"/>
        </w:rPr>
        <w:t> </w:t>
      </w:r>
      <w:r>
        <w:rPr>
          <w:sz w:val="20"/>
        </w:rPr>
        <w:t>civil</w:t>
      </w:r>
      <w:hyperlink w:history="true" w:anchor="_bookmark161">
        <w:r>
          <w:rPr>
            <w:position w:val="7"/>
            <w:sz w:val="13"/>
          </w:rPr>
          <w:t>128</w:t>
        </w:r>
      </w:hyperlink>
      <w:r>
        <w:rPr>
          <w:sz w:val="20"/>
        </w:rPr>
        <w:t>.</w:t>
      </w:r>
      <w:r>
        <w:rPr>
          <w:spacing w:val="-9"/>
          <w:sz w:val="20"/>
        </w:rPr>
        <w:t> </w:t>
      </w:r>
      <w:r>
        <w:rPr>
          <w:sz w:val="20"/>
        </w:rPr>
        <w:t>El</w:t>
      </w:r>
      <w:r>
        <w:rPr>
          <w:spacing w:val="-5"/>
          <w:sz w:val="20"/>
        </w:rPr>
        <w:t> </w:t>
      </w:r>
      <w:r>
        <w:rPr>
          <w:sz w:val="20"/>
        </w:rPr>
        <w:t>segundo</w:t>
      </w:r>
      <w:r>
        <w:rPr>
          <w:spacing w:val="-6"/>
          <w:sz w:val="20"/>
        </w:rPr>
        <w:t> </w:t>
      </w:r>
      <w:r>
        <w:rPr>
          <w:sz w:val="20"/>
        </w:rPr>
        <w:t>factor,</w:t>
      </w:r>
      <w:r>
        <w:rPr>
          <w:spacing w:val="-6"/>
          <w:sz w:val="20"/>
        </w:rPr>
        <w:t> </w:t>
      </w:r>
      <w:r>
        <w:rPr>
          <w:sz w:val="20"/>
        </w:rPr>
        <w:t>(ii)</w:t>
      </w:r>
      <w:r>
        <w:rPr>
          <w:spacing w:val="-7"/>
          <w:sz w:val="20"/>
        </w:rPr>
        <w:t> </w:t>
      </w:r>
      <w:r>
        <w:rPr>
          <w:sz w:val="20"/>
        </w:rPr>
        <w:t>los</w:t>
      </w:r>
      <w:r>
        <w:rPr>
          <w:spacing w:val="-6"/>
          <w:sz w:val="20"/>
        </w:rPr>
        <w:t> </w:t>
      </w:r>
      <w:r>
        <w:rPr>
          <w:sz w:val="20"/>
        </w:rPr>
        <w:t>fines permitidos o legítimos, se refiere al artículo 13.2 de la Convención</w:t>
      </w:r>
      <w:hyperlink w:history="true" w:anchor="_bookmark162">
        <w:r>
          <w:rPr>
            <w:position w:val="7"/>
            <w:sz w:val="13"/>
          </w:rPr>
          <w:t>129</w:t>
        </w:r>
      </w:hyperlink>
      <w:r>
        <w:rPr>
          <w:sz w:val="20"/>
        </w:rPr>
        <w:t>. En tanto el presente caso</w:t>
      </w:r>
      <w:r>
        <w:rPr>
          <w:spacing w:val="-12"/>
          <w:sz w:val="20"/>
        </w:rPr>
        <w:t> </w:t>
      </w:r>
      <w:r>
        <w:rPr>
          <w:sz w:val="20"/>
        </w:rPr>
        <w:t>versa</w:t>
      </w:r>
      <w:r>
        <w:rPr>
          <w:spacing w:val="-13"/>
          <w:sz w:val="20"/>
        </w:rPr>
        <w:t> </w:t>
      </w:r>
      <w:r>
        <w:rPr>
          <w:sz w:val="20"/>
        </w:rPr>
        <w:t>sobre</w:t>
      </w:r>
      <w:r>
        <w:rPr>
          <w:spacing w:val="-14"/>
          <w:sz w:val="20"/>
        </w:rPr>
        <w:t> </w:t>
      </w:r>
      <w:r>
        <w:rPr>
          <w:sz w:val="20"/>
        </w:rPr>
        <w:t>la</w:t>
      </w:r>
      <w:r>
        <w:rPr>
          <w:spacing w:val="-11"/>
          <w:sz w:val="20"/>
        </w:rPr>
        <w:t> </w:t>
      </w:r>
      <w:r>
        <w:rPr>
          <w:sz w:val="20"/>
        </w:rPr>
        <w:t>limitación</w:t>
      </w:r>
      <w:r>
        <w:rPr>
          <w:spacing w:val="-13"/>
          <w:sz w:val="20"/>
        </w:rPr>
        <w:t> </w:t>
      </w:r>
      <w:r>
        <w:rPr>
          <w:sz w:val="20"/>
        </w:rPr>
        <w:t>del</w:t>
      </w:r>
      <w:r>
        <w:rPr>
          <w:spacing w:val="-13"/>
          <w:sz w:val="20"/>
        </w:rPr>
        <w:t> </w:t>
      </w:r>
      <w:r>
        <w:rPr>
          <w:sz w:val="20"/>
        </w:rPr>
        <w:t>derecho</w:t>
      </w:r>
      <w:r>
        <w:rPr>
          <w:spacing w:val="-14"/>
          <w:sz w:val="20"/>
        </w:rPr>
        <w:t> </w:t>
      </w:r>
      <w:r>
        <w:rPr>
          <w:sz w:val="20"/>
        </w:rPr>
        <w:t>a</w:t>
      </w:r>
      <w:r>
        <w:rPr>
          <w:spacing w:val="-11"/>
          <w:sz w:val="20"/>
        </w:rPr>
        <w:t> </w:t>
      </w:r>
      <w:r>
        <w:rPr>
          <w:sz w:val="20"/>
        </w:rPr>
        <w:t>la</w:t>
      </w:r>
      <w:r>
        <w:rPr>
          <w:spacing w:val="-13"/>
          <w:sz w:val="20"/>
        </w:rPr>
        <w:t> </w:t>
      </w:r>
      <w:r>
        <w:rPr>
          <w:sz w:val="20"/>
        </w:rPr>
        <w:t>libertad</w:t>
      </w:r>
      <w:r>
        <w:rPr>
          <w:spacing w:val="-13"/>
          <w:sz w:val="20"/>
        </w:rPr>
        <w:t> </w:t>
      </w:r>
      <w:r>
        <w:rPr>
          <w:sz w:val="20"/>
        </w:rPr>
        <w:t>de</w:t>
      </w:r>
      <w:r>
        <w:rPr>
          <w:spacing w:val="-12"/>
          <w:sz w:val="20"/>
        </w:rPr>
        <w:t> </w:t>
      </w:r>
      <w:r>
        <w:rPr>
          <w:sz w:val="20"/>
        </w:rPr>
        <w:t>expresión</w:t>
      </w:r>
      <w:r>
        <w:rPr>
          <w:spacing w:val="-10"/>
          <w:sz w:val="20"/>
        </w:rPr>
        <w:t> </w:t>
      </w:r>
      <w:r>
        <w:rPr>
          <w:sz w:val="20"/>
        </w:rPr>
        <w:t>en</w:t>
      </w:r>
      <w:r>
        <w:rPr>
          <w:spacing w:val="-13"/>
          <w:sz w:val="20"/>
        </w:rPr>
        <w:t> </w:t>
      </w:r>
      <w:r>
        <w:rPr>
          <w:sz w:val="20"/>
        </w:rPr>
        <w:t>razón</w:t>
      </w:r>
      <w:r>
        <w:rPr>
          <w:spacing w:val="-13"/>
          <w:sz w:val="20"/>
        </w:rPr>
        <w:t> </w:t>
      </w:r>
      <w:r>
        <w:rPr>
          <w:sz w:val="20"/>
        </w:rPr>
        <w:t>de</w:t>
      </w:r>
      <w:r>
        <w:rPr>
          <w:spacing w:val="-14"/>
          <w:sz w:val="20"/>
        </w:rPr>
        <w:t> </w:t>
      </w:r>
      <w:r>
        <w:rPr>
          <w:sz w:val="20"/>
        </w:rPr>
        <w:t>una</w:t>
      </w:r>
      <w:r>
        <w:rPr>
          <w:spacing w:val="-13"/>
          <w:sz w:val="20"/>
        </w:rPr>
        <w:t> </w:t>
      </w:r>
      <w:r>
        <w:rPr>
          <w:sz w:val="20"/>
        </w:rPr>
        <w:t>denuncia presentada por un particular, la Corte desarrollará únicamente el fin que se encuentra en el literal</w:t>
      </w:r>
      <w:r>
        <w:rPr>
          <w:spacing w:val="-5"/>
          <w:sz w:val="20"/>
        </w:rPr>
        <w:t> </w:t>
      </w:r>
      <w:r>
        <w:rPr>
          <w:sz w:val="20"/>
        </w:rPr>
        <w:t>(a)</w:t>
      </w:r>
      <w:r>
        <w:rPr>
          <w:spacing w:val="-5"/>
          <w:sz w:val="20"/>
        </w:rPr>
        <w:t> </w:t>
      </w:r>
      <w:r>
        <w:rPr>
          <w:sz w:val="20"/>
        </w:rPr>
        <w:t>del</w:t>
      </w:r>
      <w:r>
        <w:rPr>
          <w:spacing w:val="-5"/>
          <w:sz w:val="20"/>
        </w:rPr>
        <w:t> </w:t>
      </w:r>
      <w:r>
        <w:rPr>
          <w:sz w:val="20"/>
        </w:rPr>
        <w:t>artículo</w:t>
      </w:r>
      <w:r>
        <w:rPr>
          <w:spacing w:val="-4"/>
          <w:sz w:val="20"/>
        </w:rPr>
        <w:t> </w:t>
      </w:r>
      <w:r>
        <w:rPr>
          <w:sz w:val="20"/>
        </w:rPr>
        <w:t>13.2,</w:t>
      </w:r>
      <w:r>
        <w:rPr>
          <w:spacing w:val="-4"/>
          <w:sz w:val="20"/>
        </w:rPr>
        <w:t> </w:t>
      </w:r>
      <w:r>
        <w:rPr>
          <w:sz w:val="20"/>
        </w:rPr>
        <w:t>esto</w:t>
      </w:r>
      <w:r>
        <w:rPr>
          <w:spacing w:val="-4"/>
          <w:sz w:val="20"/>
        </w:rPr>
        <w:t> </w:t>
      </w:r>
      <w:r>
        <w:rPr>
          <w:sz w:val="20"/>
        </w:rPr>
        <w:t>es,</w:t>
      </w:r>
      <w:r>
        <w:rPr>
          <w:spacing w:val="-1"/>
          <w:sz w:val="20"/>
        </w:rPr>
        <w:t> </w:t>
      </w:r>
      <w:r>
        <w:rPr>
          <w:sz w:val="20"/>
        </w:rPr>
        <w:t>el</w:t>
      </w:r>
      <w:r>
        <w:rPr>
          <w:spacing w:val="-5"/>
          <w:sz w:val="20"/>
        </w:rPr>
        <w:t> </w:t>
      </w:r>
      <w:r>
        <w:rPr>
          <w:sz w:val="20"/>
        </w:rPr>
        <w:t>respeto</w:t>
      </w:r>
      <w:r>
        <w:rPr>
          <w:spacing w:val="-4"/>
          <w:sz w:val="20"/>
        </w:rPr>
        <w:t> </w:t>
      </w:r>
      <w:r>
        <w:rPr>
          <w:sz w:val="20"/>
        </w:rPr>
        <w:t>a</w:t>
      </w:r>
      <w:r>
        <w:rPr>
          <w:spacing w:val="-3"/>
          <w:sz w:val="20"/>
        </w:rPr>
        <w:t> </w:t>
      </w:r>
      <w:r>
        <w:rPr>
          <w:sz w:val="20"/>
        </w:rPr>
        <w:t>la</w:t>
      </w:r>
      <w:r>
        <w:rPr>
          <w:spacing w:val="-5"/>
          <w:sz w:val="20"/>
        </w:rPr>
        <w:t> </w:t>
      </w:r>
      <w:r>
        <w:rPr>
          <w:sz w:val="20"/>
        </w:rPr>
        <w:t>reputación</w:t>
      </w:r>
      <w:r>
        <w:rPr>
          <w:spacing w:val="-2"/>
          <w:sz w:val="20"/>
        </w:rPr>
        <w:t> </w:t>
      </w:r>
      <w:r>
        <w:rPr>
          <w:sz w:val="20"/>
        </w:rPr>
        <w:t>o</w:t>
      </w:r>
      <w:r>
        <w:rPr>
          <w:spacing w:val="-7"/>
          <w:sz w:val="20"/>
        </w:rPr>
        <w:t> </w:t>
      </w:r>
      <w:r>
        <w:rPr>
          <w:sz w:val="20"/>
        </w:rPr>
        <w:t>a</w:t>
      </w:r>
      <w:r>
        <w:rPr>
          <w:spacing w:val="-3"/>
          <w:sz w:val="20"/>
        </w:rPr>
        <w:t> </w:t>
      </w:r>
      <w:r>
        <w:rPr>
          <w:sz w:val="20"/>
        </w:rPr>
        <w:t>los</w:t>
      </w:r>
      <w:r>
        <w:rPr>
          <w:spacing w:val="-6"/>
          <w:sz w:val="20"/>
        </w:rPr>
        <w:t> </w:t>
      </w:r>
      <w:r>
        <w:rPr>
          <w:sz w:val="20"/>
        </w:rPr>
        <w:t>derechos</w:t>
      </w:r>
      <w:r>
        <w:rPr>
          <w:spacing w:val="-6"/>
          <w:sz w:val="20"/>
        </w:rPr>
        <w:t> </w:t>
      </w:r>
      <w:r>
        <w:rPr>
          <w:sz w:val="20"/>
        </w:rPr>
        <w:t>de</w:t>
      </w:r>
      <w:r>
        <w:rPr>
          <w:spacing w:val="-7"/>
          <w:sz w:val="20"/>
        </w:rPr>
        <w:t> </w:t>
      </w:r>
      <w:r>
        <w:rPr>
          <w:sz w:val="20"/>
        </w:rPr>
        <w:t>los</w:t>
      </w:r>
      <w:r>
        <w:rPr>
          <w:spacing w:val="-4"/>
          <w:sz w:val="20"/>
        </w:rPr>
        <w:t> </w:t>
      </w:r>
      <w:r>
        <w:rPr>
          <w:sz w:val="20"/>
        </w:rPr>
        <w:t>demás. Al tratarse de un fin legítimo, es necesario que el Estado realice una ponderación entre el derecho a la libertad de expresión de quien comunica y el derecho a la honra de la persona afectada.</w:t>
      </w:r>
      <w:r>
        <w:rPr>
          <w:spacing w:val="-12"/>
          <w:sz w:val="20"/>
        </w:rPr>
        <w:t> </w:t>
      </w:r>
      <w:r>
        <w:rPr>
          <w:sz w:val="20"/>
        </w:rPr>
        <w:t>A</w:t>
      </w:r>
      <w:r>
        <w:rPr>
          <w:spacing w:val="-9"/>
          <w:sz w:val="20"/>
        </w:rPr>
        <w:t> </w:t>
      </w:r>
      <w:r>
        <w:rPr>
          <w:sz w:val="20"/>
        </w:rPr>
        <w:t>esto</w:t>
      </w:r>
      <w:r>
        <w:rPr>
          <w:spacing w:val="-10"/>
          <w:sz w:val="20"/>
        </w:rPr>
        <w:t> </w:t>
      </w:r>
      <w:r>
        <w:rPr>
          <w:sz w:val="20"/>
        </w:rPr>
        <w:t>se</w:t>
      </w:r>
      <w:r>
        <w:rPr>
          <w:spacing w:val="-12"/>
          <w:sz w:val="20"/>
        </w:rPr>
        <w:t> </w:t>
      </w:r>
      <w:r>
        <w:rPr>
          <w:sz w:val="20"/>
        </w:rPr>
        <w:t>suma</w:t>
      </w:r>
      <w:r>
        <w:rPr>
          <w:spacing w:val="-12"/>
          <w:sz w:val="20"/>
        </w:rPr>
        <w:t> </w:t>
      </w:r>
      <w:r>
        <w:rPr>
          <w:sz w:val="20"/>
        </w:rPr>
        <w:t>la</w:t>
      </w:r>
      <w:r>
        <w:rPr>
          <w:spacing w:val="-11"/>
          <w:sz w:val="20"/>
        </w:rPr>
        <w:t> </w:t>
      </w:r>
      <w:r>
        <w:rPr>
          <w:sz w:val="20"/>
        </w:rPr>
        <w:t>obligación</w:t>
      </w:r>
      <w:r>
        <w:rPr>
          <w:spacing w:val="-11"/>
          <w:sz w:val="20"/>
        </w:rPr>
        <w:t> </w:t>
      </w:r>
      <w:r>
        <w:rPr>
          <w:sz w:val="20"/>
        </w:rPr>
        <w:t>que</w:t>
      </w:r>
      <w:r>
        <w:rPr>
          <w:spacing w:val="-12"/>
          <w:sz w:val="20"/>
        </w:rPr>
        <w:t> </w:t>
      </w:r>
      <w:r>
        <w:rPr>
          <w:sz w:val="20"/>
        </w:rPr>
        <w:t>tiene</w:t>
      </w:r>
      <w:r>
        <w:rPr>
          <w:spacing w:val="-10"/>
          <w:sz w:val="20"/>
        </w:rPr>
        <w:t> </w:t>
      </w:r>
      <w:r>
        <w:rPr>
          <w:sz w:val="20"/>
        </w:rPr>
        <w:t>el</w:t>
      </w:r>
      <w:r>
        <w:rPr>
          <w:spacing w:val="-12"/>
          <w:sz w:val="20"/>
        </w:rPr>
        <w:t> </w:t>
      </w:r>
      <w:r>
        <w:rPr>
          <w:sz w:val="20"/>
        </w:rPr>
        <w:t>Estado</w:t>
      </w:r>
      <w:r>
        <w:rPr>
          <w:spacing w:val="-10"/>
          <w:sz w:val="20"/>
        </w:rPr>
        <w:t> </w:t>
      </w:r>
      <w:r>
        <w:rPr>
          <w:sz w:val="20"/>
        </w:rPr>
        <w:t>de</w:t>
      </w:r>
      <w:r>
        <w:rPr>
          <w:spacing w:val="-13"/>
          <w:sz w:val="20"/>
        </w:rPr>
        <w:t> </w:t>
      </w:r>
      <w:r>
        <w:rPr>
          <w:sz w:val="20"/>
        </w:rPr>
        <w:t>propiciar</w:t>
      </w:r>
      <w:r>
        <w:rPr>
          <w:spacing w:val="-10"/>
          <w:sz w:val="20"/>
        </w:rPr>
        <w:t> </w:t>
      </w:r>
      <w:r>
        <w:rPr>
          <w:sz w:val="20"/>
        </w:rPr>
        <w:t>medios</w:t>
      </w:r>
      <w:r>
        <w:rPr>
          <w:spacing w:val="-12"/>
          <w:sz w:val="20"/>
        </w:rPr>
        <w:t> </w:t>
      </w:r>
      <w:r>
        <w:rPr>
          <w:sz w:val="20"/>
        </w:rPr>
        <w:t>judiciales</w:t>
      </w:r>
      <w:r>
        <w:rPr>
          <w:spacing w:val="-13"/>
          <w:sz w:val="20"/>
        </w:rPr>
        <w:t> </w:t>
      </w:r>
      <w:r>
        <w:rPr>
          <w:spacing w:val="-4"/>
          <w:sz w:val="20"/>
        </w:rPr>
        <w:t>para</w:t>
      </w:r>
    </w:p>
    <w:p>
      <w:pPr>
        <w:pStyle w:val="BodyText"/>
      </w:pPr>
    </w:p>
    <w:p>
      <w:pPr>
        <w:pStyle w:val="BodyText"/>
      </w:pPr>
    </w:p>
    <w:p>
      <w:pPr>
        <w:pStyle w:val="BodyText"/>
        <w:spacing w:before="2"/>
        <w:rPr>
          <w:sz w:val="19"/>
        </w:rPr>
      </w:pPr>
      <w:r>
        <w:rPr/>
        <w:pict>
          <v:rect style="position:absolute;margin-left:72pt;margin-top:12.882831pt;width:144pt;height:.599pt;mso-position-horizontal-relative:page;mso-position-vertical-relative:paragraph;z-index:-15713280;mso-wrap-distance-left:0;mso-wrap-distance-right:0" id="docshape32" filled="true" fillcolor="#000000" stroked="false">
            <v:fill type="solid"/>
            <w10:wrap type="topAndBottom"/>
          </v:rect>
        </w:pict>
      </w:r>
    </w:p>
    <w:p>
      <w:pPr>
        <w:spacing w:before="98"/>
        <w:ind w:left="120" w:right="0" w:firstLine="0"/>
        <w:jc w:val="both"/>
        <w:rPr>
          <w:i/>
          <w:sz w:val="16"/>
        </w:rPr>
      </w:pPr>
      <w:bookmarkStart w:name="_bookmark156" w:id="191"/>
      <w:bookmarkEnd w:id="191"/>
      <w:r>
        <w:rPr/>
      </w:r>
      <w:r>
        <w:rPr>
          <w:sz w:val="16"/>
          <w:vertAlign w:val="superscript"/>
        </w:rPr>
        <w:t>123</w:t>
      </w:r>
      <w:r>
        <w:rPr>
          <w:spacing w:val="68"/>
          <w:sz w:val="16"/>
          <w:vertAlign w:val="baseline"/>
        </w:rPr>
        <w:t>    </w:t>
      </w:r>
      <w:r>
        <w:rPr>
          <w:i/>
          <w:sz w:val="16"/>
          <w:vertAlign w:val="baseline"/>
        </w:rPr>
        <w:t>Cfr.</w:t>
      </w:r>
      <w:r>
        <w:rPr>
          <w:i/>
          <w:spacing w:val="13"/>
          <w:sz w:val="16"/>
          <w:vertAlign w:val="baseline"/>
        </w:rPr>
        <w:t> </w:t>
      </w:r>
      <w:r>
        <w:rPr>
          <w:i/>
          <w:sz w:val="16"/>
          <w:vertAlign w:val="baseline"/>
        </w:rPr>
        <w:t>Caso</w:t>
      </w:r>
      <w:r>
        <w:rPr>
          <w:i/>
          <w:spacing w:val="12"/>
          <w:sz w:val="16"/>
          <w:vertAlign w:val="baseline"/>
        </w:rPr>
        <w:t> </w:t>
      </w:r>
      <w:r>
        <w:rPr>
          <w:i/>
          <w:sz w:val="16"/>
          <w:vertAlign w:val="baseline"/>
        </w:rPr>
        <w:t>Ivcher</w:t>
      </w:r>
      <w:r>
        <w:rPr>
          <w:i/>
          <w:spacing w:val="12"/>
          <w:sz w:val="16"/>
          <w:vertAlign w:val="baseline"/>
        </w:rPr>
        <w:t> </w:t>
      </w:r>
      <w:r>
        <w:rPr>
          <w:i/>
          <w:sz w:val="16"/>
          <w:vertAlign w:val="baseline"/>
        </w:rPr>
        <w:t>Bronstein</w:t>
      </w:r>
      <w:r>
        <w:rPr>
          <w:i/>
          <w:spacing w:val="9"/>
          <w:sz w:val="16"/>
          <w:vertAlign w:val="baseline"/>
        </w:rPr>
        <w:t> </w:t>
      </w:r>
      <w:r>
        <w:rPr>
          <w:i/>
          <w:sz w:val="16"/>
          <w:vertAlign w:val="baseline"/>
        </w:rPr>
        <w:t>Vs.</w:t>
      </w:r>
      <w:r>
        <w:rPr>
          <w:i/>
          <w:spacing w:val="12"/>
          <w:sz w:val="16"/>
          <w:vertAlign w:val="baseline"/>
        </w:rPr>
        <w:t> </w:t>
      </w:r>
      <w:r>
        <w:rPr>
          <w:i/>
          <w:sz w:val="16"/>
          <w:vertAlign w:val="baseline"/>
        </w:rPr>
        <w:t>Perú,</w:t>
      </w:r>
      <w:r>
        <w:rPr>
          <w:i/>
          <w:spacing w:val="12"/>
          <w:sz w:val="16"/>
          <w:vertAlign w:val="baseline"/>
        </w:rPr>
        <w:t> </w:t>
      </w:r>
      <w:r>
        <w:rPr>
          <w:i/>
          <w:sz w:val="16"/>
          <w:vertAlign w:val="baseline"/>
        </w:rPr>
        <w:t>supra,</w:t>
      </w:r>
      <w:r>
        <w:rPr>
          <w:i/>
          <w:spacing w:val="10"/>
          <w:sz w:val="16"/>
          <w:vertAlign w:val="baseline"/>
        </w:rPr>
        <w:t> </w:t>
      </w:r>
      <w:r>
        <w:rPr>
          <w:sz w:val="16"/>
          <w:vertAlign w:val="baseline"/>
        </w:rPr>
        <w:t>párr.</w:t>
      </w:r>
      <w:r>
        <w:rPr>
          <w:spacing w:val="10"/>
          <w:sz w:val="16"/>
          <w:vertAlign w:val="baseline"/>
        </w:rPr>
        <w:t> </w:t>
      </w:r>
      <w:r>
        <w:rPr>
          <w:sz w:val="16"/>
          <w:vertAlign w:val="baseline"/>
        </w:rPr>
        <w:t>146,</w:t>
      </w:r>
      <w:r>
        <w:rPr>
          <w:spacing w:val="10"/>
          <w:sz w:val="16"/>
          <w:vertAlign w:val="baseline"/>
        </w:rPr>
        <w:t> </w:t>
      </w:r>
      <w:r>
        <w:rPr>
          <w:sz w:val="16"/>
          <w:vertAlign w:val="baseline"/>
        </w:rPr>
        <w:t>y</w:t>
      </w:r>
      <w:r>
        <w:rPr>
          <w:spacing w:val="12"/>
          <w:sz w:val="16"/>
          <w:vertAlign w:val="baseline"/>
        </w:rPr>
        <w:t> </w:t>
      </w:r>
      <w:r>
        <w:rPr>
          <w:i/>
          <w:sz w:val="16"/>
          <w:vertAlign w:val="baseline"/>
        </w:rPr>
        <w:t>Caso</w:t>
      </w:r>
      <w:r>
        <w:rPr>
          <w:i/>
          <w:spacing w:val="13"/>
          <w:sz w:val="16"/>
          <w:vertAlign w:val="baseline"/>
        </w:rPr>
        <w:t> </w:t>
      </w:r>
      <w:r>
        <w:rPr>
          <w:i/>
          <w:sz w:val="16"/>
          <w:vertAlign w:val="baseline"/>
        </w:rPr>
        <w:t>Palacio</w:t>
      </w:r>
      <w:r>
        <w:rPr>
          <w:i/>
          <w:spacing w:val="12"/>
          <w:sz w:val="16"/>
          <w:vertAlign w:val="baseline"/>
        </w:rPr>
        <w:t> </w:t>
      </w:r>
      <w:r>
        <w:rPr>
          <w:i/>
          <w:sz w:val="16"/>
          <w:vertAlign w:val="baseline"/>
        </w:rPr>
        <w:t>Urrutia</w:t>
      </w:r>
      <w:r>
        <w:rPr>
          <w:i/>
          <w:spacing w:val="13"/>
          <w:sz w:val="16"/>
          <w:vertAlign w:val="baseline"/>
        </w:rPr>
        <w:t> </w:t>
      </w:r>
      <w:r>
        <w:rPr>
          <w:i/>
          <w:sz w:val="16"/>
          <w:vertAlign w:val="baseline"/>
        </w:rPr>
        <w:t>y</w:t>
      </w:r>
      <w:r>
        <w:rPr>
          <w:i/>
          <w:spacing w:val="9"/>
          <w:sz w:val="16"/>
          <w:vertAlign w:val="baseline"/>
        </w:rPr>
        <w:t> </w:t>
      </w:r>
      <w:r>
        <w:rPr>
          <w:i/>
          <w:sz w:val="16"/>
          <w:vertAlign w:val="baseline"/>
        </w:rPr>
        <w:t>otros</w:t>
      </w:r>
      <w:r>
        <w:rPr>
          <w:i/>
          <w:spacing w:val="11"/>
          <w:sz w:val="16"/>
          <w:vertAlign w:val="baseline"/>
        </w:rPr>
        <w:t> </w:t>
      </w:r>
      <w:r>
        <w:rPr>
          <w:i/>
          <w:sz w:val="16"/>
          <w:vertAlign w:val="baseline"/>
        </w:rPr>
        <w:t>Vs.</w:t>
      </w:r>
      <w:r>
        <w:rPr>
          <w:i/>
          <w:spacing w:val="12"/>
          <w:sz w:val="16"/>
          <w:vertAlign w:val="baseline"/>
        </w:rPr>
        <w:t> </w:t>
      </w:r>
      <w:r>
        <w:rPr>
          <w:i/>
          <w:sz w:val="16"/>
          <w:vertAlign w:val="baseline"/>
        </w:rPr>
        <w:t>Ecuador,</w:t>
      </w:r>
      <w:r>
        <w:rPr>
          <w:i/>
          <w:spacing w:val="12"/>
          <w:sz w:val="16"/>
          <w:vertAlign w:val="baseline"/>
        </w:rPr>
        <w:t> </w:t>
      </w:r>
      <w:r>
        <w:rPr>
          <w:i/>
          <w:spacing w:val="-2"/>
          <w:sz w:val="16"/>
          <w:vertAlign w:val="baseline"/>
        </w:rPr>
        <w:t>supra,</w:t>
      </w:r>
    </w:p>
    <w:p>
      <w:pPr>
        <w:spacing w:before="0"/>
        <w:ind w:left="119" w:right="0" w:firstLine="0"/>
        <w:jc w:val="both"/>
        <w:rPr>
          <w:sz w:val="16"/>
        </w:rPr>
      </w:pPr>
      <w:r>
        <w:rPr>
          <w:sz w:val="16"/>
        </w:rPr>
        <w:t>párr.</w:t>
      </w:r>
      <w:r>
        <w:rPr>
          <w:spacing w:val="-3"/>
          <w:sz w:val="16"/>
        </w:rPr>
        <w:t> </w:t>
      </w:r>
      <w:r>
        <w:rPr>
          <w:spacing w:val="-5"/>
          <w:sz w:val="16"/>
        </w:rPr>
        <w:t>98.</w:t>
      </w:r>
    </w:p>
    <w:p>
      <w:pPr>
        <w:spacing w:before="0"/>
        <w:ind w:left="120" w:right="0" w:firstLine="0"/>
        <w:jc w:val="both"/>
        <w:rPr>
          <w:i/>
          <w:sz w:val="16"/>
        </w:rPr>
      </w:pPr>
      <w:bookmarkStart w:name="_bookmark157" w:id="192"/>
      <w:bookmarkEnd w:id="192"/>
      <w:r>
        <w:rPr/>
      </w:r>
      <w:r>
        <w:rPr>
          <w:sz w:val="16"/>
          <w:vertAlign w:val="superscript"/>
        </w:rPr>
        <w:t>124</w:t>
      </w:r>
      <w:r>
        <w:rPr>
          <w:spacing w:val="68"/>
          <w:sz w:val="16"/>
          <w:vertAlign w:val="baseline"/>
        </w:rPr>
        <w:t>    </w:t>
      </w:r>
      <w:r>
        <w:rPr>
          <w:i/>
          <w:sz w:val="16"/>
          <w:vertAlign w:val="baseline"/>
        </w:rPr>
        <w:t>Cfr. Caso Herrera</w:t>
      </w:r>
      <w:r>
        <w:rPr>
          <w:i/>
          <w:spacing w:val="-3"/>
          <w:sz w:val="16"/>
          <w:vertAlign w:val="baseline"/>
        </w:rPr>
        <w:t> </w:t>
      </w:r>
      <w:r>
        <w:rPr>
          <w:i/>
          <w:sz w:val="16"/>
          <w:vertAlign w:val="baseline"/>
        </w:rPr>
        <w:t>Ulloa</w:t>
      </w:r>
      <w:r>
        <w:rPr>
          <w:i/>
          <w:spacing w:val="-2"/>
          <w:sz w:val="16"/>
          <w:vertAlign w:val="baseline"/>
        </w:rPr>
        <w:t> </w:t>
      </w:r>
      <w:r>
        <w:rPr>
          <w:i/>
          <w:sz w:val="16"/>
          <w:vertAlign w:val="baseline"/>
        </w:rPr>
        <w:t>Vs.</w:t>
      </w:r>
      <w:r>
        <w:rPr>
          <w:i/>
          <w:spacing w:val="-2"/>
          <w:sz w:val="16"/>
          <w:vertAlign w:val="baseline"/>
        </w:rPr>
        <w:t> </w:t>
      </w:r>
      <w:r>
        <w:rPr>
          <w:i/>
          <w:sz w:val="16"/>
          <w:vertAlign w:val="baseline"/>
        </w:rPr>
        <w:t>Costa</w:t>
      </w:r>
      <w:r>
        <w:rPr>
          <w:i/>
          <w:spacing w:val="-1"/>
          <w:sz w:val="16"/>
          <w:vertAlign w:val="baseline"/>
        </w:rPr>
        <w:t> </w:t>
      </w:r>
      <w:r>
        <w:rPr>
          <w:i/>
          <w:sz w:val="16"/>
          <w:vertAlign w:val="baseline"/>
        </w:rPr>
        <w:t>Rica,</w:t>
      </w:r>
      <w:r>
        <w:rPr>
          <w:i/>
          <w:spacing w:val="1"/>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w:t>
      </w:r>
      <w:r>
        <w:rPr>
          <w:spacing w:val="-3"/>
          <w:sz w:val="16"/>
          <w:vertAlign w:val="baseline"/>
        </w:rPr>
        <w:t> </w:t>
      </w:r>
      <w:r>
        <w:rPr>
          <w:sz w:val="16"/>
          <w:vertAlign w:val="baseline"/>
        </w:rPr>
        <w:t>120,</w:t>
      </w:r>
      <w:r>
        <w:rPr>
          <w:spacing w:val="-2"/>
          <w:sz w:val="16"/>
          <w:vertAlign w:val="baseline"/>
        </w:rPr>
        <w:t> </w:t>
      </w:r>
      <w:r>
        <w:rPr>
          <w:sz w:val="16"/>
          <w:vertAlign w:val="baseline"/>
        </w:rPr>
        <w:t>y</w:t>
      </w:r>
      <w:r>
        <w:rPr>
          <w:spacing w:val="-3"/>
          <w:sz w:val="16"/>
          <w:vertAlign w:val="baseline"/>
        </w:rPr>
        <w:t> </w:t>
      </w:r>
      <w:r>
        <w:rPr>
          <w:i/>
          <w:sz w:val="16"/>
          <w:vertAlign w:val="baseline"/>
        </w:rPr>
        <w:t>Caso</w:t>
      </w:r>
      <w:r>
        <w:rPr>
          <w:i/>
          <w:spacing w:val="1"/>
          <w:sz w:val="16"/>
          <w:vertAlign w:val="baseline"/>
        </w:rPr>
        <w:t> </w:t>
      </w:r>
      <w:r>
        <w:rPr>
          <w:i/>
          <w:sz w:val="16"/>
          <w:vertAlign w:val="baseline"/>
        </w:rPr>
        <w:t>Palacio Urrutia</w:t>
      </w:r>
      <w:r>
        <w:rPr>
          <w:i/>
          <w:spacing w:val="-2"/>
          <w:sz w:val="16"/>
          <w:vertAlign w:val="baseline"/>
        </w:rPr>
        <w:t> </w:t>
      </w:r>
      <w:r>
        <w:rPr>
          <w:i/>
          <w:sz w:val="16"/>
          <w:vertAlign w:val="baseline"/>
        </w:rPr>
        <w:t>y</w:t>
      </w:r>
      <w:r>
        <w:rPr>
          <w:i/>
          <w:spacing w:val="1"/>
          <w:sz w:val="16"/>
          <w:vertAlign w:val="baseline"/>
        </w:rPr>
        <w:t> </w:t>
      </w:r>
      <w:r>
        <w:rPr>
          <w:i/>
          <w:sz w:val="16"/>
          <w:vertAlign w:val="baseline"/>
        </w:rPr>
        <w:t>otros</w:t>
      </w:r>
      <w:r>
        <w:rPr>
          <w:i/>
          <w:spacing w:val="-3"/>
          <w:sz w:val="16"/>
          <w:vertAlign w:val="baseline"/>
        </w:rPr>
        <w:t> </w:t>
      </w:r>
      <w:r>
        <w:rPr>
          <w:i/>
          <w:sz w:val="16"/>
          <w:vertAlign w:val="baseline"/>
        </w:rPr>
        <w:t>Vs.</w:t>
      </w:r>
      <w:r>
        <w:rPr>
          <w:i/>
          <w:spacing w:val="-2"/>
          <w:sz w:val="16"/>
          <w:vertAlign w:val="baseline"/>
        </w:rPr>
        <w:t> </w:t>
      </w:r>
      <w:r>
        <w:rPr>
          <w:i/>
          <w:sz w:val="16"/>
          <w:vertAlign w:val="baseline"/>
        </w:rPr>
        <w:t>Ecuador,</w:t>
      </w:r>
      <w:r>
        <w:rPr>
          <w:i/>
          <w:spacing w:val="-1"/>
          <w:sz w:val="16"/>
          <w:vertAlign w:val="baseline"/>
        </w:rPr>
        <w:t> </w:t>
      </w:r>
      <w:r>
        <w:rPr>
          <w:i/>
          <w:spacing w:val="-2"/>
          <w:sz w:val="16"/>
          <w:vertAlign w:val="baseline"/>
        </w:rPr>
        <w:t>supra,</w:t>
      </w:r>
    </w:p>
    <w:p>
      <w:pPr>
        <w:spacing w:before="0"/>
        <w:ind w:left="119" w:right="0" w:firstLine="0"/>
        <w:jc w:val="both"/>
        <w:rPr>
          <w:sz w:val="16"/>
        </w:rPr>
      </w:pPr>
      <w:bookmarkStart w:name="_bookmark158" w:id="193"/>
      <w:bookmarkEnd w:id="193"/>
      <w:r>
        <w:rPr/>
      </w:r>
      <w:r>
        <w:rPr>
          <w:sz w:val="16"/>
        </w:rPr>
        <w:t>párr.</w:t>
      </w:r>
      <w:r>
        <w:rPr>
          <w:spacing w:val="-3"/>
          <w:sz w:val="16"/>
        </w:rPr>
        <w:t> </w:t>
      </w:r>
      <w:r>
        <w:rPr>
          <w:spacing w:val="-4"/>
          <w:sz w:val="16"/>
        </w:rPr>
        <w:t>100.</w:t>
      </w:r>
    </w:p>
    <w:p>
      <w:pPr>
        <w:spacing w:before="0"/>
        <w:ind w:left="119" w:right="196" w:firstLine="0"/>
        <w:jc w:val="both"/>
        <w:rPr>
          <w:sz w:val="16"/>
        </w:rPr>
      </w:pPr>
      <w:r>
        <w:rPr>
          <w:sz w:val="16"/>
          <w:vertAlign w:val="superscript"/>
        </w:rPr>
        <w:t>125</w:t>
      </w:r>
      <w:r>
        <w:rPr>
          <w:spacing w:val="80"/>
          <w:w w:val="150"/>
          <w:sz w:val="16"/>
          <w:vertAlign w:val="baseline"/>
        </w:rPr>
        <w:t>   </w:t>
      </w:r>
      <w:r>
        <w:rPr>
          <w:i/>
          <w:sz w:val="16"/>
          <w:vertAlign w:val="baseline"/>
        </w:rPr>
        <w:t>Cfr. Caso Mémoli Vs. Argentina, Excepciones Preliminares, Fondo, Reparaciones y Costas. </w:t>
      </w:r>
      <w:r>
        <w:rPr>
          <w:sz w:val="16"/>
          <w:vertAlign w:val="baseline"/>
        </w:rPr>
        <w:t>Sentencia de 22 de agosto de 2013. Serie C no. 265</w:t>
      </w:r>
      <w:r>
        <w:rPr>
          <w:i/>
          <w:sz w:val="16"/>
          <w:vertAlign w:val="baseline"/>
        </w:rPr>
        <w:t>, </w:t>
      </w:r>
      <w:r>
        <w:rPr>
          <w:sz w:val="16"/>
          <w:vertAlign w:val="baseline"/>
        </w:rPr>
        <w:t>párr. 123, y </w:t>
      </w:r>
      <w:r>
        <w:rPr>
          <w:i/>
          <w:sz w:val="16"/>
          <w:vertAlign w:val="baseline"/>
        </w:rPr>
        <w:t>Caso Moya Chacón y otro Vs. Costa Rica, supra, </w:t>
      </w:r>
      <w:r>
        <w:rPr>
          <w:sz w:val="16"/>
          <w:vertAlign w:val="baseline"/>
        </w:rPr>
        <w:t>párr. 73.</w:t>
      </w:r>
    </w:p>
    <w:p>
      <w:pPr>
        <w:spacing w:before="0"/>
        <w:ind w:left="119" w:right="194" w:firstLine="0"/>
        <w:jc w:val="both"/>
        <w:rPr>
          <w:sz w:val="16"/>
        </w:rPr>
      </w:pPr>
      <w:bookmarkStart w:name="_bookmark159" w:id="194"/>
      <w:bookmarkEnd w:id="194"/>
      <w:r>
        <w:rPr/>
      </w:r>
      <w:r>
        <w:rPr>
          <w:sz w:val="16"/>
          <w:vertAlign w:val="superscript"/>
        </w:rPr>
        <w:t>126</w:t>
      </w:r>
      <w:r>
        <w:rPr>
          <w:spacing w:val="80"/>
          <w:sz w:val="16"/>
          <w:vertAlign w:val="baseline"/>
        </w:rPr>
        <w:t>  </w:t>
      </w:r>
      <w:r>
        <w:rPr>
          <w:i/>
          <w:sz w:val="16"/>
          <w:vertAlign w:val="baseline"/>
        </w:rPr>
        <w:t>Cfr. La Expresión "Leyes" en el Artículo 30 de la Convención Americana sobre Derechos Humanos. </w:t>
      </w:r>
      <w:r>
        <w:rPr>
          <w:sz w:val="16"/>
          <w:vertAlign w:val="baseline"/>
        </w:rPr>
        <w:t>Opinión Consultiva</w:t>
      </w:r>
      <w:r>
        <w:rPr>
          <w:spacing w:val="-9"/>
          <w:sz w:val="16"/>
          <w:vertAlign w:val="baseline"/>
        </w:rPr>
        <w:t> </w:t>
      </w:r>
      <w:r>
        <w:rPr>
          <w:sz w:val="16"/>
          <w:vertAlign w:val="baseline"/>
        </w:rPr>
        <w:t>OC-6/86</w:t>
      </w:r>
      <w:r>
        <w:rPr>
          <w:spacing w:val="-7"/>
          <w:sz w:val="16"/>
          <w:vertAlign w:val="baseline"/>
        </w:rPr>
        <w:t> </w:t>
      </w:r>
      <w:r>
        <w:rPr>
          <w:sz w:val="16"/>
          <w:vertAlign w:val="baseline"/>
        </w:rPr>
        <w:t>de</w:t>
      </w:r>
      <w:r>
        <w:rPr>
          <w:spacing w:val="-11"/>
          <w:sz w:val="16"/>
          <w:vertAlign w:val="baseline"/>
        </w:rPr>
        <w:t> </w:t>
      </w:r>
      <w:r>
        <w:rPr>
          <w:sz w:val="16"/>
          <w:vertAlign w:val="baseline"/>
        </w:rPr>
        <w:t>9</w:t>
      </w:r>
      <w:r>
        <w:rPr>
          <w:spacing w:val="-7"/>
          <w:sz w:val="16"/>
          <w:vertAlign w:val="baseline"/>
        </w:rPr>
        <w:t> </w:t>
      </w:r>
      <w:r>
        <w:rPr>
          <w:sz w:val="16"/>
          <w:vertAlign w:val="baseline"/>
        </w:rPr>
        <w:t>de</w:t>
      </w:r>
      <w:r>
        <w:rPr>
          <w:spacing w:val="-8"/>
          <w:sz w:val="16"/>
          <w:vertAlign w:val="baseline"/>
        </w:rPr>
        <w:t> </w:t>
      </w:r>
      <w:r>
        <w:rPr>
          <w:sz w:val="16"/>
          <w:vertAlign w:val="baseline"/>
        </w:rPr>
        <w:t>mayo</w:t>
      </w:r>
      <w:r>
        <w:rPr>
          <w:spacing w:val="-8"/>
          <w:sz w:val="16"/>
          <w:vertAlign w:val="baseline"/>
        </w:rPr>
        <w:t> </w:t>
      </w:r>
      <w:r>
        <w:rPr>
          <w:sz w:val="16"/>
          <w:vertAlign w:val="baseline"/>
        </w:rPr>
        <w:t>de</w:t>
      </w:r>
      <w:r>
        <w:rPr>
          <w:spacing w:val="-8"/>
          <w:sz w:val="16"/>
          <w:vertAlign w:val="baseline"/>
        </w:rPr>
        <w:t> </w:t>
      </w:r>
      <w:r>
        <w:rPr>
          <w:sz w:val="16"/>
          <w:vertAlign w:val="baseline"/>
        </w:rPr>
        <w:t>1986.</w:t>
      </w:r>
      <w:r>
        <w:rPr>
          <w:spacing w:val="-9"/>
          <w:sz w:val="16"/>
          <w:vertAlign w:val="baseline"/>
        </w:rPr>
        <w:t> </w:t>
      </w:r>
      <w:r>
        <w:rPr>
          <w:sz w:val="16"/>
          <w:vertAlign w:val="baseline"/>
        </w:rPr>
        <w:t>Serie</w:t>
      </w:r>
      <w:r>
        <w:rPr>
          <w:spacing w:val="-8"/>
          <w:sz w:val="16"/>
          <w:vertAlign w:val="baseline"/>
        </w:rPr>
        <w:t> </w:t>
      </w:r>
      <w:r>
        <w:rPr>
          <w:sz w:val="16"/>
          <w:vertAlign w:val="baseline"/>
        </w:rPr>
        <w:t>A,</w:t>
      </w:r>
      <w:r>
        <w:rPr>
          <w:spacing w:val="-9"/>
          <w:sz w:val="16"/>
          <w:vertAlign w:val="baseline"/>
        </w:rPr>
        <w:t> </w:t>
      </w:r>
      <w:r>
        <w:rPr>
          <w:sz w:val="16"/>
          <w:vertAlign w:val="baseline"/>
        </w:rPr>
        <w:t>No.</w:t>
      </w:r>
      <w:r>
        <w:rPr>
          <w:spacing w:val="-9"/>
          <w:sz w:val="16"/>
          <w:vertAlign w:val="baseline"/>
        </w:rPr>
        <w:t> </w:t>
      </w:r>
      <w:r>
        <w:rPr>
          <w:sz w:val="16"/>
          <w:vertAlign w:val="baseline"/>
        </w:rPr>
        <w:t>6,</w:t>
      </w:r>
      <w:r>
        <w:rPr>
          <w:spacing w:val="-9"/>
          <w:sz w:val="16"/>
          <w:vertAlign w:val="baseline"/>
        </w:rPr>
        <w:t> </w:t>
      </w:r>
      <w:r>
        <w:rPr>
          <w:sz w:val="16"/>
          <w:vertAlign w:val="baseline"/>
        </w:rPr>
        <w:t>párrs.</w:t>
      </w:r>
      <w:r>
        <w:rPr>
          <w:spacing w:val="-12"/>
          <w:sz w:val="16"/>
          <w:vertAlign w:val="baseline"/>
        </w:rPr>
        <w:t> </w:t>
      </w:r>
      <w:r>
        <w:rPr>
          <w:sz w:val="16"/>
          <w:vertAlign w:val="baseline"/>
        </w:rPr>
        <w:t>35</w:t>
      </w:r>
      <w:r>
        <w:rPr>
          <w:spacing w:val="-10"/>
          <w:sz w:val="16"/>
          <w:vertAlign w:val="baseline"/>
        </w:rPr>
        <w:t> </w:t>
      </w:r>
      <w:r>
        <w:rPr>
          <w:sz w:val="16"/>
          <w:vertAlign w:val="baseline"/>
        </w:rPr>
        <w:t>y</w:t>
      </w:r>
      <w:r>
        <w:rPr>
          <w:spacing w:val="-7"/>
          <w:sz w:val="16"/>
          <w:vertAlign w:val="baseline"/>
        </w:rPr>
        <w:t> </w:t>
      </w:r>
      <w:r>
        <w:rPr>
          <w:sz w:val="16"/>
          <w:vertAlign w:val="baseline"/>
        </w:rPr>
        <w:t>37,</w:t>
      </w:r>
      <w:r>
        <w:rPr>
          <w:spacing w:val="-9"/>
          <w:sz w:val="16"/>
          <w:vertAlign w:val="baseline"/>
        </w:rPr>
        <w:t> </w:t>
      </w:r>
      <w:r>
        <w:rPr>
          <w:sz w:val="16"/>
          <w:vertAlign w:val="baseline"/>
        </w:rPr>
        <w:t>y</w:t>
      </w:r>
      <w:r>
        <w:rPr>
          <w:spacing w:val="-8"/>
          <w:sz w:val="16"/>
          <w:vertAlign w:val="baseline"/>
        </w:rPr>
        <w:t> </w:t>
      </w:r>
      <w:r>
        <w:rPr>
          <w:i/>
          <w:sz w:val="16"/>
          <w:vertAlign w:val="baseline"/>
        </w:rPr>
        <w:t>Caso</w:t>
      </w:r>
      <w:r>
        <w:rPr>
          <w:i/>
          <w:spacing w:val="-10"/>
          <w:sz w:val="16"/>
          <w:vertAlign w:val="baseline"/>
        </w:rPr>
        <w:t> </w:t>
      </w:r>
      <w:r>
        <w:rPr>
          <w:i/>
          <w:sz w:val="16"/>
          <w:vertAlign w:val="baseline"/>
        </w:rPr>
        <w:t>Moya</w:t>
      </w:r>
      <w:r>
        <w:rPr>
          <w:i/>
          <w:spacing w:val="-11"/>
          <w:sz w:val="16"/>
          <w:vertAlign w:val="baseline"/>
        </w:rPr>
        <w:t> </w:t>
      </w:r>
      <w:r>
        <w:rPr>
          <w:i/>
          <w:sz w:val="16"/>
          <w:vertAlign w:val="baseline"/>
        </w:rPr>
        <w:t>Chacón</w:t>
      </w:r>
      <w:r>
        <w:rPr>
          <w:i/>
          <w:spacing w:val="-12"/>
          <w:sz w:val="16"/>
          <w:vertAlign w:val="baseline"/>
        </w:rPr>
        <w:t> </w:t>
      </w:r>
      <w:r>
        <w:rPr>
          <w:i/>
          <w:sz w:val="16"/>
          <w:vertAlign w:val="baseline"/>
        </w:rPr>
        <w:t>y</w:t>
      </w:r>
      <w:r>
        <w:rPr>
          <w:i/>
          <w:spacing w:val="-10"/>
          <w:sz w:val="16"/>
          <w:vertAlign w:val="baseline"/>
        </w:rPr>
        <w:t> </w:t>
      </w:r>
      <w:r>
        <w:rPr>
          <w:i/>
          <w:sz w:val="16"/>
          <w:vertAlign w:val="baseline"/>
        </w:rPr>
        <w:t>otro</w:t>
      </w:r>
      <w:r>
        <w:rPr>
          <w:i/>
          <w:spacing w:val="-10"/>
          <w:sz w:val="16"/>
          <w:vertAlign w:val="baseline"/>
        </w:rPr>
        <w:t> </w:t>
      </w:r>
      <w:r>
        <w:rPr>
          <w:i/>
          <w:sz w:val="16"/>
          <w:vertAlign w:val="baseline"/>
        </w:rPr>
        <w:t>Vs.</w:t>
      </w:r>
      <w:r>
        <w:rPr>
          <w:i/>
          <w:spacing w:val="-12"/>
          <w:sz w:val="16"/>
          <w:vertAlign w:val="baseline"/>
        </w:rPr>
        <w:t> </w:t>
      </w:r>
      <w:r>
        <w:rPr>
          <w:i/>
          <w:sz w:val="16"/>
          <w:vertAlign w:val="baseline"/>
        </w:rPr>
        <w:t>Costa</w:t>
      </w:r>
      <w:r>
        <w:rPr>
          <w:i/>
          <w:spacing w:val="-11"/>
          <w:sz w:val="16"/>
          <w:vertAlign w:val="baseline"/>
        </w:rPr>
        <w:t> </w:t>
      </w:r>
      <w:r>
        <w:rPr>
          <w:i/>
          <w:sz w:val="16"/>
          <w:vertAlign w:val="baseline"/>
        </w:rPr>
        <w:t>Rica,</w:t>
      </w:r>
      <w:r>
        <w:rPr>
          <w:i/>
          <w:sz w:val="16"/>
          <w:vertAlign w:val="baseline"/>
        </w:rPr>
        <w:t> supra, </w:t>
      </w:r>
      <w:r>
        <w:rPr>
          <w:sz w:val="16"/>
          <w:vertAlign w:val="baseline"/>
        </w:rPr>
        <w:t>párr. 71.</w:t>
      </w:r>
    </w:p>
    <w:p>
      <w:pPr>
        <w:spacing w:before="0"/>
        <w:ind w:left="119" w:right="194" w:firstLine="0"/>
        <w:jc w:val="both"/>
        <w:rPr>
          <w:sz w:val="16"/>
        </w:rPr>
      </w:pPr>
      <w:bookmarkStart w:name="_bookmark160" w:id="195"/>
      <w:bookmarkEnd w:id="195"/>
      <w:r>
        <w:rPr/>
      </w:r>
      <w:r>
        <w:rPr>
          <w:sz w:val="16"/>
          <w:vertAlign w:val="superscript"/>
        </w:rPr>
        <w:t>127</w:t>
      </w:r>
      <w:r>
        <w:rPr>
          <w:spacing w:val="80"/>
          <w:sz w:val="16"/>
          <w:vertAlign w:val="baseline"/>
        </w:rPr>
        <w:t>   </w:t>
      </w:r>
      <w:r>
        <w:rPr>
          <w:i/>
          <w:sz w:val="16"/>
          <w:vertAlign w:val="baseline"/>
        </w:rPr>
        <w:t>Cfr.</w:t>
      </w:r>
      <w:r>
        <w:rPr>
          <w:i/>
          <w:spacing w:val="-8"/>
          <w:sz w:val="16"/>
          <w:vertAlign w:val="baseline"/>
        </w:rPr>
        <w:t> </w:t>
      </w:r>
      <w:r>
        <w:rPr>
          <w:i/>
          <w:sz w:val="16"/>
          <w:vertAlign w:val="baseline"/>
        </w:rPr>
        <w:t>Caso</w:t>
      </w:r>
      <w:r>
        <w:rPr>
          <w:i/>
          <w:spacing w:val="-7"/>
          <w:sz w:val="16"/>
          <w:vertAlign w:val="baseline"/>
        </w:rPr>
        <w:t> </w:t>
      </w:r>
      <w:r>
        <w:rPr>
          <w:i/>
          <w:sz w:val="16"/>
          <w:vertAlign w:val="baseline"/>
        </w:rPr>
        <w:t>Tristán</w:t>
      </w:r>
      <w:r>
        <w:rPr>
          <w:i/>
          <w:spacing w:val="-8"/>
          <w:sz w:val="16"/>
          <w:vertAlign w:val="baseline"/>
        </w:rPr>
        <w:t> </w:t>
      </w:r>
      <w:r>
        <w:rPr>
          <w:i/>
          <w:sz w:val="16"/>
          <w:vertAlign w:val="baseline"/>
        </w:rPr>
        <w:t>Donoso</w:t>
      </w:r>
      <w:r>
        <w:rPr>
          <w:i/>
          <w:spacing w:val="-9"/>
          <w:sz w:val="16"/>
          <w:vertAlign w:val="baseline"/>
        </w:rPr>
        <w:t> </w:t>
      </w:r>
      <w:r>
        <w:rPr>
          <w:i/>
          <w:sz w:val="16"/>
          <w:vertAlign w:val="baseline"/>
        </w:rPr>
        <w:t>Vs.</w:t>
      </w:r>
      <w:r>
        <w:rPr>
          <w:i/>
          <w:spacing w:val="-8"/>
          <w:sz w:val="16"/>
          <w:vertAlign w:val="baseline"/>
        </w:rPr>
        <w:t> </w:t>
      </w:r>
      <w:r>
        <w:rPr>
          <w:i/>
          <w:sz w:val="16"/>
          <w:vertAlign w:val="baseline"/>
        </w:rPr>
        <w:t>Panamá.</w:t>
      </w:r>
      <w:r>
        <w:rPr>
          <w:i/>
          <w:spacing w:val="-8"/>
          <w:sz w:val="16"/>
          <w:vertAlign w:val="baseline"/>
        </w:rPr>
        <w:t> </w:t>
      </w:r>
      <w:r>
        <w:rPr>
          <w:i/>
          <w:sz w:val="16"/>
          <w:vertAlign w:val="baseline"/>
        </w:rPr>
        <w:t>Excepción</w:t>
      </w:r>
      <w:r>
        <w:rPr>
          <w:i/>
          <w:spacing w:val="-8"/>
          <w:sz w:val="16"/>
          <w:vertAlign w:val="baseline"/>
        </w:rPr>
        <w:t> </w:t>
      </w:r>
      <w:r>
        <w:rPr>
          <w:i/>
          <w:sz w:val="16"/>
          <w:vertAlign w:val="baseline"/>
        </w:rPr>
        <w:t>Preliminar,</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9"/>
          <w:sz w:val="16"/>
          <w:vertAlign w:val="baseline"/>
        </w:rPr>
        <w:t> </w:t>
      </w:r>
      <w:r>
        <w:rPr>
          <w:i/>
          <w:sz w:val="16"/>
          <w:vertAlign w:val="baseline"/>
        </w:rPr>
        <w:t>Costas.</w:t>
      </w:r>
      <w:r>
        <w:rPr>
          <w:i/>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27 </w:t>
      </w:r>
      <w:bookmarkStart w:name="_bookmark161" w:id="196"/>
      <w:bookmarkEnd w:id="196"/>
      <w:r>
        <w:rPr>
          <w:sz w:val="16"/>
          <w:vertAlign w:val="baseline"/>
        </w:rPr>
        <w:t>de</w:t>
      </w:r>
      <w:r>
        <w:rPr>
          <w:sz w:val="16"/>
          <w:vertAlign w:val="baseline"/>
        </w:rPr>
        <w:t> enero de 2009. Serie C No. 193, párr. 56, y </w:t>
      </w:r>
      <w:r>
        <w:rPr>
          <w:i/>
          <w:sz w:val="16"/>
          <w:vertAlign w:val="baseline"/>
        </w:rPr>
        <w:t>Caso Moya Chacón, supra, </w:t>
      </w:r>
      <w:r>
        <w:rPr>
          <w:sz w:val="16"/>
          <w:vertAlign w:val="baseline"/>
        </w:rPr>
        <w:t>párr. 71.</w:t>
      </w:r>
    </w:p>
    <w:p>
      <w:pPr>
        <w:spacing w:before="0"/>
        <w:ind w:left="119" w:right="198" w:firstLine="0"/>
        <w:jc w:val="both"/>
        <w:rPr>
          <w:sz w:val="16"/>
        </w:rPr>
      </w:pPr>
      <w:r>
        <w:rPr>
          <w:sz w:val="16"/>
          <w:vertAlign w:val="superscript"/>
        </w:rPr>
        <w:t>128</w:t>
      </w:r>
      <w:r>
        <w:rPr>
          <w:spacing w:val="80"/>
          <w:sz w:val="16"/>
          <w:vertAlign w:val="baseline"/>
        </w:rPr>
        <w:t>   </w:t>
      </w:r>
      <w:r>
        <w:rPr>
          <w:i/>
          <w:sz w:val="16"/>
          <w:vertAlign w:val="baseline"/>
        </w:rPr>
        <w:t>Cfr. Caso Kimel Vs. Argentina. Fondo. </w:t>
      </w:r>
      <w:r>
        <w:rPr>
          <w:sz w:val="16"/>
          <w:vertAlign w:val="baseline"/>
        </w:rPr>
        <w:t>Sentencia de 2 de mayo de 2008. Serie C No. 177, párr. 77, y </w:t>
      </w:r>
      <w:r>
        <w:rPr>
          <w:i/>
          <w:sz w:val="16"/>
          <w:vertAlign w:val="baseline"/>
        </w:rPr>
        <w:t>Caso</w:t>
      </w:r>
      <w:r>
        <w:rPr>
          <w:i/>
          <w:sz w:val="16"/>
          <w:vertAlign w:val="baseline"/>
        </w:rPr>
        <w:t> Moya Chacón y otro Vs. Costa Rica, supra, </w:t>
      </w:r>
      <w:r>
        <w:rPr>
          <w:sz w:val="16"/>
          <w:vertAlign w:val="baseline"/>
        </w:rPr>
        <w:t>párr. 72.</w:t>
      </w:r>
    </w:p>
    <w:p>
      <w:pPr>
        <w:spacing w:before="0"/>
        <w:ind w:left="119" w:right="195" w:firstLine="0"/>
        <w:jc w:val="both"/>
        <w:rPr>
          <w:sz w:val="16"/>
        </w:rPr>
      </w:pPr>
      <w:bookmarkStart w:name="_bookmark162" w:id="197"/>
      <w:bookmarkEnd w:id="197"/>
      <w:r>
        <w:rPr/>
      </w:r>
      <w:r>
        <w:rPr>
          <w:sz w:val="16"/>
          <w:vertAlign w:val="superscript"/>
        </w:rPr>
        <w:t>129</w:t>
      </w:r>
      <w:r>
        <w:rPr>
          <w:spacing w:val="80"/>
          <w:sz w:val="16"/>
          <w:vertAlign w:val="baseline"/>
        </w:rPr>
        <w:t>   </w:t>
      </w:r>
      <w:r>
        <w:rPr>
          <w:i/>
          <w:sz w:val="16"/>
          <w:vertAlign w:val="baseline"/>
        </w:rPr>
        <w:t>Cfr.</w:t>
      </w:r>
      <w:r>
        <w:rPr>
          <w:i/>
          <w:spacing w:val="-1"/>
          <w:sz w:val="16"/>
          <w:vertAlign w:val="baseline"/>
        </w:rPr>
        <w:t> </w:t>
      </w:r>
      <w:r>
        <w:rPr>
          <w:i/>
          <w:sz w:val="16"/>
          <w:vertAlign w:val="baseline"/>
        </w:rPr>
        <w:t>Caso Álvarez</w:t>
      </w:r>
      <w:r>
        <w:rPr>
          <w:i/>
          <w:spacing w:val="-3"/>
          <w:sz w:val="16"/>
          <w:vertAlign w:val="baseline"/>
        </w:rPr>
        <w:t> </w:t>
      </w:r>
      <w:r>
        <w:rPr>
          <w:i/>
          <w:sz w:val="16"/>
          <w:vertAlign w:val="baseline"/>
        </w:rPr>
        <w:t>Ramos</w:t>
      </w:r>
      <w:r>
        <w:rPr>
          <w:i/>
          <w:spacing w:val="-2"/>
          <w:sz w:val="16"/>
          <w:vertAlign w:val="baseline"/>
        </w:rPr>
        <w:t> </w:t>
      </w:r>
      <w:r>
        <w:rPr>
          <w:i/>
          <w:sz w:val="16"/>
          <w:vertAlign w:val="baseline"/>
        </w:rPr>
        <w:t>Vs.</w:t>
      </w:r>
      <w:r>
        <w:rPr>
          <w:i/>
          <w:spacing w:val="-3"/>
          <w:sz w:val="16"/>
          <w:vertAlign w:val="baseline"/>
        </w:rPr>
        <w:t> </w:t>
      </w:r>
      <w:r>
        <w:rPr>
          <w:i/>
          <w:sz w:val="16"/>
          <w:vertAlign w:val="baseline"/>
        </w:rPr>
        <w:t>Venezuela.</w:t>
      </w:r>
      <w:r>
        <w:rPr>
          <w:i/>
          <w:spacing w:val="-1"/>
          <w:sz w:val="16"/>
          <w:vertAlign w:val="baseline"/>
        </w:rPr>
        <w:t> </w:t>
      </w:r>
      <w:r>
        <w:rPr>
          <w:i/>
          <w:sz w:val="16"/>
          <w:vertAlign w:val="baseline"/>
        </w:rPr>
        <w:t>Excepción</w:t>
      </w:r>
      <w:r>
        <w:rPr>
          <w:i/>
          <w:spacing w:val="-1"/>
          <w:sz w:val="16"/>
          <w:vertAlign w:val="baseline"/>
        </w:rPr>
        <w:t> </w:t>
      </w:r>
      <w:r>
        <w:rPr>
          <w:i/>
          <w:sz w:val="16"/>
          <w:vertAlign w:val="baseline"/>
        </w:rPr>
        <w:t>Preliminar,</w:t>
      </w:r>
      <w:r>
        <w:rPr>
          <w:i/>
          <w:spacing w:val="-1"/>
          <w:sz w:val="16"/>
          <w:vertAlign w:val="baseline"/>
        </w:rPr>
        <w:t> </w:t>
      </w:r>
      <w:r>
        <w:rPr>
          <w:i/>
          <w:sz w:val="16"/>
          <w:vertAlign w:val="baseline"/>
        </w:rPr>
        <w:t>Fondo,</w:t>
      </w:r>
      <w:r>
        <w:rPr>
          <w:i/>
          <w:spacing w:val="-3"/>
          <w:sz w:val="16"/>
          <w:vertAlign w:val="baseline"/>
        </w:rPr>
        <w:t> </w:t>
      </w:r>
      <w:r>
        <w:rPr>
          <w:i/>
          <w:sz w:val="16"/>
          <w:vertAlign w:val="baseline"/>
        </w:rPr>
        <w:t>Reparaciones</w:t>
      </w:r>
      <w:r>
        <w:rPr>
          <w:i/>
          <w:spacing w:val="-2"/>
          <w:sz w:val="16"/>
          <w:vertAlign w:val="baseline"/>
        </w:rPr>
        <w:t> </w:t>
      </w:r>
      <w:r>
        <w:rPr>
          <w:i/>
          <w:sz w:val="16"/>
          <w:vertAlign w:val="baseline"/>
        </w:rPr>
        <w:t>y Costas</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 30 de agosto de 2019. Serie C No. 380, párr. 106, y </w:t>
      </w:r>
      <w:r>
        <w:rPr>
          <w:i/>
          <w:sz w:val="16"/>
          <w:vertAlign w:val="baseline"/>
        </w:rPr>
        <w:t>Caso Palacio Urrutia y otros Vs. Ecuador, supra, </w:t>
      </w:r>
      <w:r>
        <w:rPr>
          <w:sz w:val="16"/>
          <w:vertAlign w:val="baseline"/>
        </w:rPr>
        <w:t>párr. 106.</w:t>
      </w:r>
    </w:p>
    <w:p>
      <w:pPr>
        <w:spacing w:after="0"/>
        <w:jc w:val="both"/>
        <w:rPr>
          <w:sz w:val="16"/>
        </w:rPr>
        <w:sectPr>
          <w:pgSz w:w="12240" w:h="15840"/>
          <w:pgMar w:header="0" w:footer="715" w:top="1360" w:bottom="900" w:left="1320" w:right="1240"/>
        </w:sectPr>
      </w:pPr>
    </w:p>
    <w:p>
      <w:pPr>
        <w:pStyle w:val="BodyText"/>
        <w:spacing w:before="80"/>
        <w:ind w:left="119" w:right="198"/>
        <w:jc w:val="both"/>
      </w:pPr>
      <w:r>
        <w:rPr/>
        <w:t>que</w:t>
      </w:r>
      <w:r>
        <w:rPr>
          <w:spacing w:val="-7"/>
        </w:rPr>
        <w:t> </w:t>
      </w:r>
      <w:r>
        <w:rPr/>
        <w:t>quien</w:t>
      </w:r>
      <w:r>
        <w:rPr>
          <w:spacing w:val="-4"/>
        </w:rPr>
        <w:t> </w:t>
      </w:r>
      <w:r>
        <w:rPr/>
        <w:t>se</w:t>
      </w:r>
      <w:r>
        <w:rPr>
          <w:spacing w:val="-4"/>
        </w:rPr>
        <w:t> </w:t>
      </w:r>
      <w:r>
        <w:rPr/>
        <w:t>vea</w:t>
      </w:r>
      <w:r>
        <w:rPr>
          <w:spacing w:val="-3"/>
        </w:rPr>
        <w:t> </w:t>
      </w:r>
      <w:r>
        <w:rPr/>
        <w:t>afectado</w:t>
      </w:r>
      <w:r>
        <w:rPr>
          <w:spacing w:val="-4"/>
        </w:rPr>
        <w:t> </w:t>
      </w:r>
      <w:r>
        <w:rPr/>
        <w:t>en</w:t>
      </w:r>
      <w:r>
        <w:rPr>
          <w:spacing w:val="-4"/>
        </w:rPr>
        <w:t> </w:t>
      </w:r>
      <w:r>
        <w:rPr/>
        <w:t>su</w:t>
      </w:r>
      <w:r>
        <w:rPr>
          <w:spacing w:val="-4"/>
        </w:rPr>
        <w:t> </w:t>
      </w:r>
      <w:r>
        <w:rPr/>
        <w:t>honra</w:t>
      </w:r>
      <w:r>
        <w:rPr>
          <w:spacing w:val="-5"/>
        </w:rPr>
        <w:t> </w:t>
      </w:r>
      <w:r>
        <w:rPr/>
        <w:t>pueda</w:t>
      </w:r>
      <w:r>
        <w:rPr>
          <w:spacing w:val="-3"/>
        </w:rPr>
        <w:t> </w:t>
      </w:r>
      <w:r>
        <w:rPr/>
        <w:t>exigir</w:t>
      </w:r>
      <w:r>
        <w:rPr>
          <w:spacing w:val="-6"/>
        </w:rPr>
        <w:t> </w:t>
      </w:r>
      <w:r>
        <w:rPr/>
        <w:t>su</w:t>
      </w:r>
      <w:r>
        <w:rPr>
          <w:spacing w:val="-4"/>
        </w:rPr>
        <w:t> </w:t>
      </w:r>
      <w:r>
        <w:rPr/>
        <w:t>protección</w:t>
      </w:r>
      <w:hyperlink w:history="true" w:anchor="_bookmark163">
        <w:r>
          <w:rPr>
            <w:position w:val="7"/>
            <w:sz w:val="13"/>
          </w:rPr>
          <w:t>130</w:t>
        </w:r>
      </w:hyperlink>
      <w:r>
        <w:rPr/>
        <w:t>.</w:t>
      </w:r>
      <w:r>
        <w:rPr>
          <w:spacing w:val="-6"/>
        </w:rPr>
        <w:t> </w:t>
      </w:r>
      <w:r>
        <w:rPr/>
        <w:t>Finalmente,</w:t>
      </w:r>
      <w:r>
        <w:rPr>
          <w:spacing w:val="-4"/>
        </w:rPr>
        <w:t> </w:t>
      </w:r>
      <w:r>
        <w:rPr/>
        <w:t>en</w:t>
      </w:r>
      <w:r>
        <w:rPr>
          <w:spacing w:val="-2"/>
        </w:rPr>
        <w:t> </w:t>
      </w:r>
      <w:r>
        <w:rPr/>
        <w:t>relación con las restricciones impuestas sobre el derecho a la libertad de expresión, la Corte ha entendido que deben ser (iii) proporcionales al interés que las justifican y ajustarse estrechamente</w:t>
      </w:r>
      <w:r>
        <w:rPr>
          <w:spacing w:val="-18"/>
        </w:rPr>
        <w:t> </w:t>
      </w:r>
      <w:r>
        <w:rPr/>
        <w:t>al</w:t>
      </w:r>
      <w:r>
        <w:rPr>
          <w:spacing w:val="-18"/>
        </w:rPr>
        <w:t> </w:t>
      </w:r>
      <w:r>
        <w:rPr/>
        <w:t>logro</w:t>
      </w:r>
      <w:r>
        <w:rPr>
          <w:spacing w:val="-17"/>
        </w:rPr>
        <w:t> </w:t>
      </w:r>
      <w:r>
        <w:rPr/>
        <w:t>de</w:t>
      </w:r>
      <w:r>
        <w:rPr>
          <w:spacing w:val="-18"/>
        </w:rPr>
        <w:t> </w:t>
      </w:r>
      <w:r>
        <w:rPr/>
        <w:t>ese</w:t>
      </w:r>
      <w:r>
        <w:rPr>
          <w:spacing w:val="-17"/>
        </w:rPr>
        <w:t> </w:t>
      </w:r>
      <w:r>
        <w:rPr/>
        <w:t>objetivo,</w:t>
      </w:r>
      <w:r>
        <w:rPr>
          <w:spacing w:val="-18"/>
        </w:rPr>
        <w:t> </w:t>
      </w:r>
      <w:r>
        <w:rPr/>
        <w:t>interfiriendo</w:t>
      </w:r>
      <w:r>
        <w:rPr>
          <w:spacing w:val="-18"/>
        </w:rPr>
        <w:t> </w:t>
      </w:r>
      <w:r>
        <w:rPr/>
        <w:t>en</w:t>
      </w:r>
      <w:r>
        <w:rPr>
          <w:spacing w:val="-17"/>
        </w:rPr>
        <w:t> </w:t>
      </w:r>
      <w:r>
        <w:rPr/>
        <w:t>la</w:t>
      </w:r>
      <w:r>
        <w:rPr>
          <w:spacing w:val="-18"/>
        </w:rPr>
        <w:t> </w:t>
      </w:r>
      <w:r>
        <w:rPr/>
        <w:t>menor</w:t>
      </w:r>
      <w:r>
        <w:rPr>
          <w:spacing w:val="-17"/>
        </w:rPr>
        <w:t> </w:t>
      </w:r>
      <w:r>
        <w:rPr/>
        <w:t>medida</w:t>
      </w:r>
      <w:r>
        <w:rPr>
          <w:spacing w:val="-18"/>
        </w:rPr>
        <w:t> </w:t>
      </w:r>
      <w:r>
        <w:rPr/>
        <w:t>posible</w:t>
      </w:r>
      <w:r>
        <w:rPr>
          <w:spacing w:val="-17"/>
        </w:rPr>
        <w:t> </w:t>
      </w:r>
      <w:r>
        <w:rPr/>
        <w:t>en</w:t>
      </w:r>
      <w:r>
        <w:rPr>
          <w:spacing w:val="-15"/>
        </w:rPr>
        <w:t> </w:t>
      </w:r>
      <w:r>
        <w:rPr/>
        <w:t>el</w:t>
      </w:r>
      <w:r>
        <w:rPr>
          <w:spacing w:val="-18"/>
        </w:rPr>
        <w:t> </w:t>
      </w:r>
      <w:r>
        <w:rPr/>
        <w:t>efectivo goce del derecho. Por tanto, no es suficiente que tenga una finalidad legítima, sino que la medida en cuestión debe respetar la proporcionalidad y la necesidad al momento de afectar la libertad de expresión. En otras palabras, “en este último paso del análisis se considera si la restricción resulta estrictamente proporcional, de tal forma que el sacrificio inherente a aquella</w:t>
      </w:r>
      <w:r>
        <w:rPr>
          <w:spacing w:val="-8"/>
        </w:rPr>
        <w:t> </w:t>
      </w:r>
      <w:r>
        <w:rPr/>
        <w:t>no</w:t>
      </w:r>
      <w:r>
        <w:rPr>
          <w:spacing w:val="-7"/>
        </w:rPr>
        <w:t> </w:t>
      </w:r>
      <w:r>
        <w:rPr/>
        <w:t>resulte</w:t>
      </w:r>
      <w:r>
        <w:rPr>
          <w:spacing w:val="-7"/>
        </w:rPr>
        <w:t> </w:t>
      </w:r>
      <w:r>
        <w:rPr/>
        <w:t>exagerado</w:t>
      </w:r>
      <w:r>
        <w:rPr>
          <w:spacing w:val="-7"/>
        </w:rPr>
        <w:t> </w:t>
      </w:r>
      <w:r>
        <w:rPr/>
        <w:t>o</w:t>
      </w:r>
      <w:r>
        <w:rPr>
          <w:spacing w:val="-6"/>
        </w:rPr>
        <w:t> </w:t>
      </w:r>
      <w:r>
        <w:rPr/>
        <w:t>desmedido</w:t>
      </w:r>
      <w:r>
        <w:rPr>
          <w:spacing w:val="-7"/>
        </w:rPr>
        <w:t> </w:t>
      </w:r>
      <w:r>
        <w:rPr/>
        <w:t>frente</w:t>
      </w:r>
      <w:r>
        <w:rPr>
          <w:spacing w:val="-9"/>
        </w:rPr>
        <w:t> </w:t>
      </w:r>
      <w:r>
        <w:rPr/>
        <w:t>a</w:t>
      </w:r>
      <w:r>
        <w:rPr>
          <w:spacing w:val="-5"/>
        </w:rPr>
        <w:t> </w:t>
      </w:r>
      <w:r>
        <w:rPr/>
        <w:t>las</w:t>
      </w:r>
      <w:r>
        <w:rPr>
          <w:spacing w:val="-6"/>
        </w:rPr>
        <w:t> </w:t>
      </w:r>
      <w:r>
        <w:rPr/>
        <w:t>ventajas</w:t>
      </w:r>
      <w:r>
        <w:rPr>
          <w:spacing w:val="-6"/>
        </w:rPr>
        <w:t> </w:t>
      </w:r>
      <w:r>
        <w:rPr/>
        <w:t>que</w:t>
      </w:r>
      <w:r>
        <w:rPr>
          <w:spacing w:val="-7"/>
        </w:rPr>
        <w:t> </w:t>
      </w:r>
      <w:r>
        <w:rPr/>
        <w:t>se</w:t>
      </w:r>
      <w:r>
        <w:rPr>
          <w:spacing w:val="-7"/>
        </w:rPr>
        <w:t> </w:t>
      </w:r>
      <w:r>
        <w:rPr/>
        <w:t>obtienen</w:t>
      </w:r>
      <w:r>
        <w:rPr>
          <w:spacing w:val="-4"/>
        </w:rPr>
        <w:t> </w:t>
      </w:r>
      <w:r>
        <w:rPr/>
        <w:t>mediante</w:t>
      </w:r>
      <w:r>
        <w:rPr>
          <w:spacing w:val="-7"/>
        </w:rPr>
        <w:t> </w:t>
      </w:r>
      <w:r>
        <w:rPr/>
        <w:t>tal </w:t>
      </w:r>
      <w:r>
        <w:rPr>
          <w:spacing w:val="-2"/>
        </w:rPr>
        <w:t>limitación”</w:t>
      </w:r>
      <w:hyperlink w:history="true" w:anchor="_bookmark164">
        <w:r>
          <w:rPr>
            <w:spacing w:val="-2"/>
            <w:position w:val="7"/>
            <w:sz w:val="13"/>
          </w:rPr>
          <w:t>131</w:t>
        </w:r>
      </w:hyperlink>
      <w:r>
        <w:rPr>
          <w:spacing w:val="-2"/>
        </w:rPr>
        <w:t>.</w:t>
      </w:r>
    </w:p>
    <w:p>
      <w:pPr>
        <w:pStyle w:val="BodyText"/>
      </w:pPr>
    </w:p>
    <w:p>
      <w:pPr>
        <w:pStyle w:val="ListParagraph"/>
        <w:numPr>
          <w:ilvl w:val="0"/>
          <w:numId w:val="12"/>
        </w:numPr>
        <w:tabs>
          <w:tab w:pos="828" w:val="left" w:leader="none"/>
        </w:tabs>
        <w:spacing w:line="240" w:lineRule="auto" w:before="0" w:after="0"/>
        <w:ind w:left="119" w:right="196" w:firstLine="0"/>
        <w:jc w:val="both"/>
        <w:rPr>
          <w:sz w:val="20"/>
        </w:rPr>
      </w:pPr>
      <w:r>
        <w:rPr>
          <w:sz w:val="20"/>
        </w:rPr>
        <w:t>Por otro lado, la Corte ha establecido que se pueden imponer tales responsabilidades ulteriores</w:t>
      </w:r>
      <w:r>
        <w:rPr>
          <w:spacing w:val="-1"/>
          <w:sz w:val="20"/>
        </w:rPr>
        <w:t> </w:t>
      </w:r>
      <w:r>
        <w:rPr>
          <w:sz w:val="20"/>
        </w:rPr>
        <w:t>en tanto</w:t>
      </w:r>
      <w:r>
        <w:rPr>
          <w:spacing w:val="-2"/>
          <w:sz w:val="20"/>
        </w:rPr>
        <w:t> </w:t>
      </w:r>
      <w:r>
        <w:rPr>
          <w:sz w:val="20"/>
        </w:rPr>
        <w:t>se</w:t>
      </w:r>
      <w:r>
        <w:rPr>
          <w:spacing w:val="-2"/>
          <w:sz w:val="20"/>
        </w:rPr>
        <w:t> </w:t>
      </w:r>
      <w:r>
        <w:rPr>
          <w:sz w:val="20"/>
        </w:rPr>
        <w:t>pudiera haber</w:t>
      </w:r>
      <w:r>
        <w:rPr>
          <w:spacing w:val="-2"/>
          <w:sz w:val="20"/>
        </w:rPr>
        <w:t> </w:t>
      </w:r>
      <w:r>
        <w:rPr>
          <w:sz w:val="20"/>
        </w:rPr>
        <w:t>afectado el derecho</w:t>
      </w:r>
      <w:r>
        <w:rPr>
          <w:spacing w:val="-2"/>
          <w:sz w:val="20"/>
        </w:rPr>
        <w:t> </w:t>
      </w:r>
      <w:r>
        <w:rPr>
          <w:sz w:val="20"/>
        </w:rPr>
        <w:t>a la honra y</w:t>
      </w:r>
      <w:r>
        <w:rPr>
          <w:spacing w:val="-1"/>
          <w:sz w:val="20"/>
        </w:rPr>
        <w:t> </w:t>
      </w:r>
      <w:r>
        <w:rPr>
          <w:sz w:val="20"/>
        </w:rPr>
        <w:t>la reputación</w:t>
      </w:r>
      <w:hyperlink w:history="true" w:anchor="_bookmark165">
        <w:r>
          <w:rPr>
            <w:position w:val="7"/>
            <w:sz w:val="13"/>
          </w:rPr>
          <w:t>132</w:t>
        </w:r>
      </w:hyperlink>
      <w:r>
        <w:rPr>
          <w:sz w:val="20"/>
        </w:rPr>
        <w:t>.</w:t>
      </w:r>
      <w:r>
        <w:rPr>
          <w:spacing w:val="-1"/>
          <w:sz w:val="20"/>
        </w:rPr>
        <w:t> </w:t>
      </w:r>
      <w:r>
        <w:rPr>
          <w:sz w:val="20"/>
        </w:rPr>
        <w:t>Así,</w:t>
      </w:r>
      <w:r>
        <w:rPr>
          <w:spacing w:val="-1"/>
          <w:sz w:val="20"/>
        </w:rPr>
        <w:t> </w:t>
      </w:r>
      <w:r>
        <w:rPr>
          <w:sz w:val="20"/>
        </w:rPr>
        <w:t>el artículo 11 de la Convención establece, en efecto, que toda persona tiene derecho a la protección de su honra y al reconocimiento de su dignidad. La Corte ha señalado que el derecho</w:t>
      </w:r>
      <w:r>
        <w:rPr>
          <w:spacing w:val="-14"/>
          <w:sz w:val="20"/>
        </w:rPr>
        <w:t> </w:t>
      </w:r>
      <w:r>
        <w:rPr>
          <w:sz w:val="20"/>
        </w:rPr>
        <w:t>a</w:t>
      </w:r>
      <w:r>
        <w:rPr>
          <w:spacing w:val="-12"/>
          <w:sz w:val="20"/>
        </w:rPr>
        <w:t> </w:t>
      </w:r>
      <w:r>
        <w:rPr>
          <w:sz w:val="20"/>
        </w:rPr>
        <w:t>la</w:t>
      </w:r>
      <w:r>
        <w:rPr>
          <w:spacing w:val="-12"/>
          <w:sz w:val="20"/>
        </w:rPr>
        <w:t> </w:t>
      </w:r>
      <w:r>
        <w:rPr>
          <w:sz w:val="20"/>
        </w:rPr>
        <w:t>honra</w:t>
      </w:r>
      <w:r>
        <w:rPr>
          <w:spacing w:val="-12"/>
          <w:sz w:val="20"/>
        </w:rPr>
        <w:t> </w:t>
      </w:r>
      <w:r>
        <w:rPr>
          <w:sz w:val="20"/>
        </w:rPr>
        <w:t>“reconoce</w:t>
      </w:r>
      <w:r>
        <w:rPr>
          <w:spacing w:val="-11"/>
          <w:sz w:val="20"/>
        </w:rPr>
        <w:t> </w:t>
      </w:r>
      <w:r>
        <w:rPr>
          <w:sz w:val="20"/>
        </w:rPr>
        <w:t>que</w:t>
      </w:r>
      <w:r>
        <w:rPr>
          <w:spacing w:val="-14"/>
          <w:sz w:val="20"/>
        </w:rPr>
        <w:t> </w:t>
      </w:r>
      <w:r>
        <w:rPr>
          <w:sz w:val="20"/>
        </w:rPr>
        <w:t>toda</w:t>
      </w:r>
      <w:r>
        <w:rPr>
          <w:spacing w:val="-10"/>
          <w:sz w:val="20"/>
        </w:rPr>
        <w:t> </w:t>
      </w:r>
      <w:r>
        <w:rPr>
          <w:sz w:val="20"/>
        </w:rPr>
        <w:t>persona</w:t>
      </w:r>
      <w:r>
        <w:rPr>
          <w:spacing w:val="-12"/>
          <w:sz w:val="20"/>
        </w:rPr>
        <w:t> </w:t>
      </w:r>
      <w:r>
        <w:rPr>
          <w:sz w:val="20"/>
        </w:rPr>
        <w:t>tiene</w:t>
      </w:r>
      <w:r>
        <w:rPr>
          <w:spacing w:val="-14"/>
          <w:sz w:val="20"/>
        </w:rPr>
        <w:t> </w:t>
      </w:r>
      <w:r>
        <w:rPr>
          <w:sz w:val="20"/>
        </w:rPr>
        <w:t>derecho</w:t>
      </w:r>
      <w:r>
        <w:rPr>
          <w:spacing w:val="-14"/>
          <w:sz w:val="20"/>
        </w:rPr>
        <w:t> </w:t>
      </w:r>
      <w:r>
        <w:rPr>
          <w:sz w:val="20"/>
        </w:rPr>
        <w:t>al</w:t>
      </w:r>
      <w:r>
        <w:rPr>
          <w:spacing w:val="-12"/>
          <w:sz w:val="20"/>
        </w:rPr>
        <w:t> </w:t>
      </w:r>
      <w:r>
        <w:rPr>
          <w:sz w:val="20"/>
        </w:rPr>
        <w:t>respeto</w:t>
      </w:r>
      <w:r>
        <w:rPr>
          <w:spacing w:val="-11"/>
          <w:sz w:val="20"/>
        </w:rPr>
        <w:t> </w:t>
      </w:r>
      <w:r>
        <w:rPr>
          <w:sz w:val="20"/>
        </w:rPr>
        <w:t>de</w:t>
      </w:r>
      <w:r>
        <w:rPr>
          <w:spacing w:val="-14"/>
          <w:sz w:val="20"/>
        </w:rPr>
        <w:t> </w:t>
      </w:r>
      <w:r>
        <w:rPr>
          <w:sz w:val="20"/>
        </w:rPr>
        <w:t>esta,</w:t>
      </w:r>
      <w:r>
        <w:rPr>
          <w:spacing w:val="-13"/>
          <w:sz w:val="20"/>
        </w:rPr>
        <w:t> </w:t>
      </w:r>
      <w:r>
        <w:rPr>
          <w:sz w:val="20"/>
        </w:rPr>
        <w:t>prohíbe</w:t>
      </w:r>
      <w:r>
        <w:rPr>
          <w:spacing w:val="-11"/>
          <w:sz w:val="20"/>
        </w:rPr>
        <w:t> </w:t>
      </w:r>
      <w:r>
        <w:rPr>
          <w:sz w:val="20"/>
        </w:rPr>
        <w:t>todo ataque ilegal contra la honra o reputación e impone a los Estados el deber de brindar la protección de la ley contra tales ataques”. En términos generales, este Tribunal ha indicado que</w:t>
      </w:r>
      <w:r>
        <w:rPr>
          <w:spacing w:val="-18"/>
          <w:sz w:val="20"/>
        </w:rPr>
        <w:t> </w:t>
      </w:r>
      <w:r>
        <w:rPr>
          <w:sz w:val="20"/>
        </w:rPr>
        <w:t>“el</w:t>
      </w:r>
      <w:r>
        <w:rPr>
          <w:spacing w:val="-18"/>
          <w:sz w:val="20"/>
        </w:rPr>
        <w:t> </w:t>
      </w:r>
      <w:r>
        <w:rPr>
          <w:sz w:val="20"/>
        </w:rPr>
        <w:t>derecho</w:t>
      </w:r>
      <w:r>
        <w:rPr>
          <w:spacing w:val="-17"/>
          <w:sz w:val="20"/>
        </w:rPr>
        <w:t> </w:t>
      </w:r>
      <w:r>
        <w:rPr>
          <w:sz w:val="20"/>
        </w:rPr>
        <w:t>a</w:t>
      </w:r>
      <w:r>
        <w:rPr>
          <w:spacing w:val="-18"/>
          <w:sz w:val="20"/>
        </w:rPr>
        <w:t> </w:t>
      </w:r>
      <w:r>
        <w:rPr>
          <w:sz w:val="20"/>
        </w:rPr>
        <w:t>la</w:t>
      </w:r>
      <w:r>
        <w:rPr>
          <w:spacing w:val="-17"/>
          <w:sz w:val="20"/>
        </w:rPr>
        <w:t> </w:t>
      </w:r>
      <w:r>
        <w:rPr>
          <w:sz w:val="20"/>
        </w:rPr>
        <w:t>honra</w:t>
      </w:r>
      <w:r>
        <w:rPr>
          <w:spacing w:val="-18"/>
          <w:sz w:val="20"/>
        </w:rPr>
        <w:t> </w:t>
      </w:r>
      <w:r>
        <w:rPr>
          <w:sz w:val="20"/>
        </w:rPr>
        <w:t>se</w:t>
      </w:r>
      <w:r>
        <w:rPr>
          <w:spacing w:val="-18"/>
          <w:sz w:val="20"/>
        </w:rPr>
        <w:t> </w:t>
      </w:r>
      <w:r>
        <w:rPr>
          <w:sz w:val="20"/>
        </w:rPr>
        <w:t>relaciona</w:t>
      </w:r>
      <w:r>
        <w:rPr>
          <w:spacing w:val="-17"/>
          <w:sz w:val="20"/>
        </w:rPr>
        <w:t> </w:t>
      </w:r>
      <w:r>
        <w:rPr>
          <w:sz w:val="20"/>
        </w:rPr>
        <w:t>con</w:t>
      </w:r>
      <w:r>
        <w:rPr>
          <w:spacing w:val="-16"/>
          <w:sz w:val="20"/>
        </w:rPr>
        <w:t> </w:t>
      </w:r>
      <w:r>
        <w:rPr>
          <w:sz w:val="20"/>
        </w:rPr>
        <w:t>la</w:t>
      </w:r>
      <w:r>
        <w:rPr>
          <w:spacing w:val="-17"/>
          <w:sz w:val="20"/>
        </w:rPr>
        <w:t> </w:t>
      </w:r>
      <w:r>
        <w:rPr>
          <w:sz w:val="20"/>
        </w:rPr>
        <w:t>estima</w:t>
      </w:r>
      <w:r>
        <w:rPr>
          <w:spacing w:val="-17"/>
          <w:sz w:val="20"/>
        </w:rPr>
        <w:t> </w:t>
      </w:r>
      <w:r>
        <w:rPr>
          <w:sz w:val="20"/>
        </w:rPr>
        <w:t>y</w:t>
      </w:r>
      <w:r>
        <w:rPr>
          <w:spacing w:val="-18"/>
          <w:sz w:val="20"/>
        </w:rPr>
        <w:t> </w:t>
      </w:r>
      <w:r>
        <w:rPr>
          <w:sz w:val="20"/>
        </w:rPr>
        <w:t>valía</w:t>
      </w:r>
      <w:r>
        <w:rPr>
          <w:spacing w:val="-17"/>
          <w:sz w:val="20"/>
        </w:rPr>
        <w:t> </w:t>
      </w:r>
      <w:r>
        <w:rPr>
          <w:sz w:val="20"/>
        </w:rPr>
        <w:t>propia,</w:t>
      </w:r>
      <w:r>
        <w:rPr>
          <w:spacing w:val="-18"/>
          <w:sz w:val="20"/>
        </w:rPr>
        <w:t> </w:t>
      </w:r>
      <w:r>
        <w:rPr>
          <w:sz w:val="20"/>
        </w:rPr>
        <w:t>mientras</w:t>
      </w:r>
      <w:r>
        <w:rPr>
          <w:spacing w:val="-17"/>
          <w:sz w:val="20"/>
        </w:rPr>
        <w:t> </w:t>
      </w:r>
      <w:r>
        <w:rPr>
          <w:sz w:val="20"/>
        </w:rPr>
        <w:t>que</w:t>
      </w:r>
      <w:r>
        <w:rPr>
          <w:spacing w:val="-18"/>
          <w:sz w:val="20"/>
        </w:rPr>
        <w:t> </w:t>
      </w:r>
      <w:r>
        <w:rPr>
          <w:sz w:val="20"/>
        </w:rPr>
        <w:t>la</w:t>
      </w:r>
      <w:r>
        <w:rPr>
          <w:spacing w:val="-15"/>
          <w:sz w:val="20"/>
        </w:rPr>
        <w:t> </w:t>
      </w:r>
      <w:r>
        <w:rPr>
          <w:sz w:val="20"/>
        </w:rPr>
        <w:t>reputación se refiere a la opinión que otros tienen de una persona”</w:t>
      </w:r>
      <w:hyperlink w:history="true" w:anchor="_bookmark166">
        <w:r>
          <w:rPr>
            <w:position w:val="7"/>
            <w:sz w:val="13"/>
          </w:rPr>
          <w:t>133</w:t>
        </w:r>
      </w:hyperlink>
      <w:r>
        <w:rPr>
          <w:sz w:val="20"/>
        </w:rPr>
        <w:t>. Asimismo, ha sostenido que, “tanto</w:t>
      </w:r>
      <w:r>
        <w:rPr>
          <w:spacing w:val="-9"/>
          <w:sz w:val="20"/>
        </w:rPr>
        <w:t> </w:t>
      </w:r>
      <w:r>
        <w:rPr>
          <w:sz w:val="20"/>
        </w:rPr>
        <w:t>la</w:t>
      </w:r>
      <w:r>
        <w:rPr>
          <w:spacing w:val="-8"/>
          <w:sz w:val="20"/>
        </w:rPr>
        <w:t> </w:t>
      </w:r>
      <w:r>
        <w:rPr>
          <w:sz w:val="20"/>
        </w:rPr>
        <w:t>libertad</w:t>
      </w:r>
      <w:r>
        <w:rPr>
          <w:spacing w:val="-7"/>
          <w:sz w:val="20"/>
        </w:rPr>
        <w:t> </w:t>
      </w:r>
      <w:r>
        <w:rPr>
          <w:sz w:val="20"/>
        </w:rPr>
        <w:t>de</w:t>
      </w:r>
      <w:r>
        <w:rPr>
          <w:spacing w:val="-7"/>
          <w:sz w:val="20"/>
        </w:rPr>
        <w:t> </w:t>
      </w:r>
      <w:r>
        <w:rPr>
          <w:sz w:val="20"/>
        </w:rPr>
        <w:t>expresión</w:t>
      </w:r>
      <w:r>
        <w:rPr>
          <w:spacing w:val="-4"/>
          <w:sz w:val="20"/>
        </w:rPr>
        <w:t> </w:t>
      </w:r>
      <w:r>
        <w:rPr>
          <w:sz w:val="20"/>
        </w:rPr>
        <w:t>como</w:t>
      </w:r>
      <w:r>
        <w:rPr>
          <w:spacing w:val="-7"/>
          <w:sz w:val="20"/>
        </w:rPr>
        <w:t> </w:t>
      </w:r>
      <w:r>
        <w:rPr>
          <w:sz w:val="20"/>
        </w:rPr>
        <w:t>el</w:t>
      </w:r>
      <w:r>
        <w:rPr>
          <w:spacing w:val="-7"/>
          <w:sz w:val="20"/>
        </w:rPr>
        <w:t> </w:t>
      </w:r>
      <w:r>
        <w:rPr>
          <w:sz w:val="20"/>
        </w:rPr>
        <w:t>derecho</w:t>
      </w:r>
      <w:r>
        <w:rPr>
          <w:spacing w:val="-7"/>
          <w:sz w:val="20"/>
        </w:rPr>
        <w:t> </w:t>
      </w:r>
      <w:r>
        <w:rPr>
          <w:sz w:val="20"/>
        </w:rPr>
        <w:t>a</w:t>
      </w:r>
      <w:r>
        <w:rPr>
          <w:spacing w:val="-8"/>
          <w:sz w:val="20"/>
        </w:rPr>
        <w:t> </w:t>
      </w:r>
      <w:r>
        <w:rPr>
          <w:sz w:val="20"/>
        </w:rPr>
        <w:t>la</w:t>
      </w:r>
      <w:r>
        <w:rPr>
          <w:spacing w:val="-8"/>
          <w:sz w:val="20"/>
        </w:rPr>
        <w:t> </w:t>
      </w:r>
      <w:r>
        <w:rPr>
          <w:sz w:val="20"/>
        </w:rPr>
        <w:t>honra,</w:t>
      </w:r>
      <w:r>
        <w:rPr>
          <w:spacing w:val="-8"/>
          <w:sz w:val="20"/>
        </w:rPr>
        <w:t> </w:t>
      </w:r>
      <w:r>
        <w:rPr>
          <w:sz w:val="20"/>
        </w:rPr>
        <w:t>derechos</w:t>
      </w:r>
      <w:r>
        <w:rPr>
          <w:spacing w:val="-6"/>
          <w:sz w:val="20"/>
        </w:rPr>
        <w:t> </w:t>
      </w:r>
      <w:r>
        <w:rPr>
          <w:sz w:val="20"/>
        </w:rPr>
        <w:t>ambos</w:t>
      </w:r>
      <w:r>
        <w:rPr>
          <w:spacing w:val="-9"/>
          <w:sz w:val="20"/>
        </w:rPr>
        <w:t> </w:t>
      </w:r>
      <w:r>
        <w:rPr>
          <w:sz w:val="20"/>
        </w:rPr>
        <w:t>protegidos</w:t>
      </w:r>
      <w:r>
        <w:rPr>
          <w:spacing w:val="-9"/>
          <w:sz w:val="20"/>
        </w:rPr>
        <w:t> </w:t>
      </w:r>
      <w:r>
        <w:rPr>
          <w:sz w:val="20"/>
        </w:rPr>
        <w:t>por</w:t>
      </w:r>
      <w:r>
        <w:rPr>
          <w:spacing w:val="-7"/>
          <w:sz w:val="20"/>
        </w:rPr>
        <w:t> </w:t>
      </w:r>
      <w:r>
        <w:rPr>
          <w:sz w:val="20"/>
        </w:rPr>
        <w:t>la Convención,</w:t>
      </w:r>
      <w:r>
        <w:rPr>
          <w:spacing w:val="-2"/>
          <w:sz w:val="20"/>
        </w:rPr>
        <w:t> </w:t>
      </w:r>
      <w:r>
        <w:rPr>
          <w:sz w:val="20"/>
        </w:rPr>
        <w:t>revisten</w:t>
      </w:r>
      <w:r>
        <w:rPr>
          <w:spacing w:val="-3"/>
          <w:sz w:val="20"/>
        </w:rPr>
        <w:t> </w:t>
      </w:r>
      <w:r>
        <w:rPr>
          <w:sz w:val="20"/>
        </w:rPr>
        <w:t>suma</w:t>
      </w:r>
      <w:r>
        <w:rPr>
          <w:spacing w:val="-4"/>
          <w:sz w:val="20"/>
        </w:rPr>
        <w:t> </w:t>
      </w:r>
      <w:r>
        <w:rPr>
          <w:sz w:val="20"/>
        </w:rPr>
        <w:t>importancia,</w:t>
      </w:r>
      <w:r>
        <w:rPr>
          <w:spacing w:val="-5"/>
          <w:sz w:val="20"/>
        </w:rPr>
        <w:t> </w:t>
      </w:r>
      <w:r>
        <w:rPr>
          <w:sz w:val="20"/>
        </w:rPr>
        <w:t>por</w:t>
      </w:r>
      <w:r>
        <w:rPr>
          <w:spacing w:val="-5"/>
          <w:sz w:val="20"/>
        </w:rPr>
        <w:t> </w:t>
      </w:r>
      <w:r>
        <w:rPr>
          <w:sz w:val="20"/>
        </w:rPr>
        <w:t>lo</w:t>
      </w:r>
      <w:r>
        <w:rPr>
          <w:spacing w:val="-3"/>
          <w:sz w:val="20"/>
        </w:rPr>
        <w:t> </w:t>
      </w:r>
      <w:r>
        <w:rPr>
          <w:sz w:val="20"/>
        </w:rPr>
        <w:t>cual</w:t>
      </w:r>
      <w:r>
        <w:rPr>
          <w:spacing w:val="-4"/>
          <w:sz w:val="20"/>
        </w:rPr>
        <w:t> </w:t>
      </w:r>
      <w:r>
        <w:rPr>
          <w:sz w:val="20"/>
        </w:rPr>
        <w:t>es</w:t>
      </w:r>
      <w:r>
        <w:rPr>
          <w:spacing w:val="-5"/>
          <w:sz w:val="20"/>
        </w:rPr>
        <w:t> </w:t>
      </w:r>
      <w:r>
        <w:rPr>
          <w:sz w:val="20"/>
        </w:rPr>
        <w:t>necesario</w:t>
      </w:r>
      <w:r>
        <w:rPr>
          <w:spacing w:val="-5"/>
          <w:sz w:val="20"/>
        </w:rPr>
        <w:t> </w:t>
      </w:r>
      <w:r>
        <w:rPr>
          <w:sz w:val="20"/>
        </w:rPr>
        <w:t>garantizar</w:t>
      </w:r>
      <w:r>
        <w:rPr>
          <w:spacing w:val="-5"/>
          <w:sz w:val="20"/>
        </w:rPr>
        <w:t> </w:t>
      </w:r>
      <w:r>
        <w:rPr>
          <w:sz w:val="20"/>
        </w:rPr>
        <w:t>ambos</w:t>
      </w:r>
      <w:r>
        <w:rPr>
          <w:spacing w:val="-5"/>
          <w:sz w:val="20"/>
        </w:rPr>
        <w:t> </w:t>
      </w:r>
      <w:r>
        <w:rPr>
          <w:sz w:val="20"/>
        </w:rPr>
        <w:t>derechos, de forma que coexistan de manera armoniosa”. El ejercicio de cada derecho fundamental tiene</w:t>
      </w:r>
      <w:r>
        <w:rPr>
          <w:spacing w:val="-18"/>
          <w:sz w:val="20"/>
        </w:rPr>
        <w:t> </w:t>
      </w:r>
      <w:r>
        <w:rPr>
          <w:sz w:val="20"/>
        </w:rPr>
        <w:t>que</w:t>
      </w:r>
      <w:r>
        <w:rPr>
          <w:spacing w:val="-18"/>
          <w:sz w:val="20"/>
        </w:rPr>
        <w:t> </w:t>
      </w:r>
      <w:r>
        <w:rPr>
          <w:sz w:val="20"/>
        </w:rPr>
        <w:t>hacerse</w:t>
      </w:r>
      <w:r>
        <w:rPr>
          <w:spacing w:val="-17"/>
          <w:sz w:val="20"/>
        </w:rPr>
        <w:t> </w:t>
      </w:r>
      <w:r>
        <w:rPr>
          <w:sz w:val="20"/>
        </w:rPr>
        <w:t>con</w:t>
      </w:r>
      <w:r>
        <w:rPr>
          <w:spacing w:val="-16"/>
          <w:sz w:val="20"/>
        </w:rPr>
        <w:t> </w:t>
      </w:r>
      <w:r>
        <w:rPr>
          <w:sz w:val="20"/>
        </w:rPr>
        <w:t>respeto</w:t>
      </w:r>
      <w:r>
        <w:rPr>
          <w:spacing w:val="-17"/>
          <w:sz w:val="20"/>
        </w:rPr>
        <w:t> </w:t>
      </w:r>
      <w:r>
        <w:rPr>
          <w:sz w:val="20"/>
        </w:rPr>
        <w:t>y</w:t>
      </w:r>
      <w:r>
        <w:rPr>
          <w:spacing w:val="-16"/>
          <w:sz w:val="20"/>
        </w:rPr>
        <w:t> </w:t>
      </w:r>
      <w:r>
        <w:rPr>
          <w:sz w:val="20"/>
        </w:rPr>
        <w:t>salvaguarda</w:t>
      </w:r>
      <w:r>
        <w:rPr>
          <w:spacing w:val="-18"/>
          <w:sz w:val="20"/>
        </w:rPr>
        <w:t> </w:t>
      </w:r>
      <w:r>
        <w:rPr>
          <w:sz w:val="20"/>
        </w:rPr>
        <w:t>de</w:t>
      </w:r>
      <w:r>
        <w:rPr>
          <w:spacing w:val="-18"/>
          <w:sz w:val="20"/>
        </w:rPr>
        <w:t> </w:t>
      </w:r>
      <w:r>
        <w:rPr>
          <w:sz w:val="20"/>
        </w:rPr>
        <w:t>los</w:t>
      </w:r>
      <w:r>
        <w:rPr>
          <w:spacing w:val="-17"/>
          <w:sz w:val="20"/>
        </w:rPr>
        <w:t> </w:t>
      </w:r>
      <w:r>
        <w:rPr>
          <w:sz w:val="20"/>
        </w:rPr>
        <w:t>demás</w:t>
      </w:r>
      <w:r>
        <w:rPr>
          <w:spacing w:val="-18"/>
          <w:sz w:val="20"/>
        </w:rPr>
        <w:t> </w:t>
      </w:r>
      <w:r>
        <w:rPr>
          <w:sz w:val="20"/>
        </w:rPr>
        <w:t>derechos</w:t>
      </w:r>
      <w:r>
        <w:rPr>
          <w:spacing w:val="-16"/>
          <w:sz w:val="20"/>
        </w:rPr>
        <w:t> </w:t>
      </w:r>
      <w:r>
        <w:rPr>
          <w:sz w:val="20"/>
        </w:rPr>
        <w:t>fundamentales.</w:t>
      </w:r>
      <w:r>
        <w:rPr>
          <w:spacing w:val="-18"/>
          <w:sz w:val="20"/>
        </w:rPr>
        <w:t> </w:t>
      </w:r>
      <w:r>
        <w:rPr>
          <w:sz w:val="20"/>
        </w:rPr>
        <w:t>Por</w:t>
      </w:r>
      <w:r>
        <w:rPr>
          <w:spacing w:val="-14"/>
          <w:sz w:val="20"/>
        </w:rPr>
        <w:t> </w:t>
      </w:r>
      <w:r>
        <w:rPr>
          <w:sz w:val="20"/>
        </w:rPr>
        <w:t>ende, la Corte ha señalado que “la solución del conflicto que se presenta entre ambos derechos requiere de una ponderación entre los mismos, para lo cual deberá examinarse cada caso, conforme</w:t>
      </w:r>
      <w:r>
        <w:rPr>
          <w:spacing w:val="-10"/>
          <w:sz w:val="20"/>
        </w:rPr>
        <w:t> </w:t>
      </w:r>
      <w:r>
        <w:rPr>
          <w:sz w:val="20"/>
        </w:rPr>
        <w:t>a</w:t>
      </w:r>
      <w:r>
        <w:rPr>
          <w:spacing w:val="-6"/>
          <w:sz w:val="20"/>
        </w:rPr>
        <w:t> </w:t>
      </w:r>
      <w:r>
        <w:rPr>
          <w:sz w:val="20"/>
        </w:rPr>
        <w:t>sus</w:t>
      </w:r>
      <w:r>
        <w:rPr>
          <w:spacing w:val="-7"/>
          <w:sz w:val="20"/>
        </w:rPr>
        <w:t> </w:t>
      </w:r>
      <w:r>
        <w:rPr>
          <w:sz w:val="20"/>
        </w:rPr>
        <w:t>características</w:t>
      </w:r>
      <w:r>
        <w:rPr>
          <w:spacing w:val="-10"/>
          <w:sz w:val="20"/>
        </w:rPr>
        <w:t> </w:t>
      </w:r>
      <w:r>
        <w:rPr>
          <w:sz w:val="20"/>
        </w:rPr>
        <w:t>y</w:t>
      </w:r>
      <w:r>
        <w:rPr>
          <w:spacing w:val="-7"/>
          <w:sz w:val="20"/>
        </w:rPr>
        <w:t> </w:t>
      </w:r>
      <w:r>
        <w:rPr>
          <w:sz w:val="20"/>
        </w:rPr>
        <w:t>circunstancias,</w:t>
      </w:r>
      <w:r>
        <w:rPr>
          <w:spacing w:val="-7"/>
          <w:sz w:val="20"/>
        </w:rPr>
        <w:t> </w:t>
      </w:r>
      <w:r>
        <w:rPr>
          <w:sz w:val="20"/>
        </w:rPr>
        <w:t>a</w:t>
      </w:r>
      <w:r>
        <w:rPr>
          <w:spacing w:val="-9"/>
          <w:sz w:val="20"/>
        </w:rPr>
        <w:t> </w:t>
      </w:r>
      <w:r>
        <w:rPr>
          <w:sz w:val="20"/>
        </w:rPr>
        <w:t>fin</w:t>
      </w:r>
      <w:r>
        <w:rPr>
          <w:spacing w:val="-8"/>
          <w:sz w:val="20"/>
        </w:rPr>
        <w:t> </w:t>
      </w:r>
      <w:r>
        <w:rPr>
          <w:sz w:val="20"/>
        </w:rPr>
        <w:t>de</w:t>
      </w:r>
      <w:r>
        <w:rPr>
          <w:spacing w:val="-10"/>
          <w:sz w:val="20"/>
        </w:rPr>
        <w:t> </w:t>
      </w:r>
      <w:r>
        <w:rPr>
          <w:sz w:val="20"/>
        </w:rPr>
        <w:t>apreciar</w:t>
      </w:r>
      <w:r>
        <w:rPr>
          <w:spacing w:val="-8"/>
          <w:sz w:val="20"/>
        </w:rPr>
        <w:t> </w:t>
      </w:r>
      <w:r>
        <w:rPr>
          <w:sz w:val="20"/>
        </w:rPr>
        <w:t>la</w:t>
      </w:r>
      <w:r>
        <w:rPr>
          <w:spacing w:val="-9"/>
          <w:sz w:val="20"/>
        </w:rPr>
        <w:t> </w:t>
      </w:r>
      <w:r>
        <w:rPr>
          <w:sz w:val="20"/>
        </w:rPr>
        <w:t>existencia</w:t>
      </w:r>
      <w:r>
        <w:rPr>
          <w:spacing w:val="-6"/>
          <w:sz w:val="20"/>
        </w:rPr>
        <w:t> </w:t>
      </w:r>
      <w:r>
        <w:rPr>
          <w:sz w:val="20"/>
        </w:rPr>
        <w:t>e</w:t>
      </w:r>
      <w:r>
        <w:rPr>
          <w:spacing w:val="-10"/>
          <w:sz w:val="20"/>
        </w:rPr>
        <w:t> </w:t>
      </w:r>
      <w:r>
        <w:rPr>
          <w:sz w:val="20"/>
        </w:rPr>
        <w:t>intensidad</w:t>
      </w:r>
      <w:r>
        <w:rPr>
          <w:spacing w:val="-8"/>
          <w:sz w:val="20"/>
        </w:rPr>
        <w:t> </w:t>
      </w:r>
      <w:r>
        <w:rPr>
          <w:sz w:val="20"/>
        </w:rPr>
        <w:t>de los elementos en que se sustenta dicho juicio”</w:t>
      </w:r>
      <w:hyperlink w:history="true" w:anchor="_bookmark167">
        <w:r>
          <w:rPr>
            <w:position w:val="7"/>
            <w:sz w:val="13"/>
          </w:rPr>
          <w:t>134</w:t>
        </w:r>
      </w:hyperlink>
      <w:r>
        <w:rPr>
          <w:sz w:val="20"/>
        </w:rPr>
        <w:t>.</w:t>
      </w:r>
    </w:p>
    <w:p>
      <w:pPr>
        <w:pStyle w:val="BodyText"/>
      </w:pPr>
    </w:p>
    <w:p>
      <w:pPr>
        <w:pStyle w:val="ListParagraph"/>
        <w:numPr>
          <w:ilvl w:val="0"/>
          <w:numId w:val="12"/>
        </w:numPr>
        <w:tabs>
          <w:tab w:pos="828" w:val="left" w:leader="none"/>
        </w:tabs>
        <w:spacing w:line="240" w:lineRule="auto" w:before="0" w:after="0"/>
        <w:ind w:left="119" w:right="196" w:firstLine="0"/>
        <w:jc w:val="both"/>
        <w:rPr>
          <w:sz w:val="20"/>
        </w:rPr>
      </w:pPr>
      <w:r>
        <w:rPr>
          <w:sz w:val="20"/>
        </w:rPr>
        <w:t>En este sentido, el derecho de rectificación o de respuesta, previsto en el artículo 14 de la Convención, puede ser un medio idóneo para proteger el derecho a la honra de una persona que se crea afectada por informaciones inexactas o agraviantes. Así, la Corte ha sostenido que “[l]a necesaria relación entre el contenido de estos artículos se desprende de la naturaleza de los derechos que reconocen, ya que, al regular la aplicación del derecho de rectificación</w:t>
      </w:r>
      <w:r>
        <w:rPr>
          <w:spacing w:val="-15"/>
          <w:sz w:val="20"/>
        </w:rPr>
        <w:t> </w:t>
      </w:r>
      <w:r>
        <w:rPr>
          <w:sz w:val="20"/>
        </w:rPr>
        <w:t>o</w:t>
      </w:r>
      <w:r>
        <w:rPr>
          <w:spacing w:val="-15"/>
          <w:sz w:val="20"/>
        </w:rPr>
        <w:t> </w:t>
      </w:r>
      <w:r>
        <w:rPr>
          <w:sz w:val="20"/>
        </w:rPr>
        <w:t>respuesta,</w:t>
      </w:r>
      <w:r>
        <w:rPr>
          <w:spacing w:val="-17"/>
          <w:sz w:val="20"/>
        </w:rPr>
        <w:t> </w:t>
      </w:r>
      <w:r>
        <w:rPr>
          <w:sz w:val="20"/>
        </w:rPr>
        <w:t>los</w:t>
      </w:r>
      <w:r>
        <w:rPr>
          <w:spacing w:val="-17"/>
          <w:sz w:val="20"/>
        </w:rPr>
        <w:t> </w:t>
      </w:r>
      <w:r>
        <w:rPr>
          <w:sz w:val="20"/>
        </w:rPr>
        <w:t>Estado</w:t>
      </w:r>
      <w:r>
        <w:rPr>
          <w:spacing w:val="-17"/>
          <w:sz w:val="20"/>
        </w:rPr>
        <w:t> </w:t>
      </w:r>
      <w:r>
        <w:rPr>
          <w:sz w:val="20"/>
        </w:rPr>
        <w:t>Partes</w:t>
      </w:r>
      <w:r>
        <w:rPr>
          <w:spacing w:val="-17"/>
          <w:sz w:val="20"/>
        </w:rPr>
        <w:t> </w:t>
      </w:r>
      <w:r>
        <w:rPr>
          <w:sz w:val="20"/>
        </w:rPr>
        <w:t>deben</w:t>
      </w:r>
      <w:r>
        <w:rPr>
          <w:spacing w:val="-15"/>
          <w:sz w:val="20"/>
        </w:rPr>
        <w:t> </w:t>
      </w:r>
      <w:r>
        <w:rPr>
          <w:sz w:val="20"/>
        </w:rPr>
        <w:t>respetar</w:t>
      </w:r>
      <w:r>
        <w:rPr>
          <w:spacing w:val="-15"/>
          <w:sz w:val="20"/>
        </w:rPr>
        <w:t> </w:t>
      </w:r>
      <w:r>
        <w:rPr>
          <w:sz w:val="20"/>
        </w:rPr>
        <w:t>el</w:t>
      </w:r>
      <w:r>
        <w:rPr>
          <w:spacing w:val="-16"/>
          <w:sz w:val="20"/>
        </w:rPr>
        <w:t> </w:t>
      </w:r>
      <w:r>
        <w:rPr>
          <w:sz w:val="20"/>
        </w:rPr>
        <w:t>derecho</w:t>
      </w:r>
      <w:r>
        <w:rPr>
          <w:spacing w:val="-17"/>
          <w:sz w:val="20"/>
        </w:rPr>
        <w:t> </w:t>
      </w:r>
      <w:r>
        <w:rPr>
          <w:sz w:val="20"/>
        </w:rPr>
        <w:t>de</w:t>
      </w:r>
      <w:r>
        <w:rPr>
          <w:spacing w:val="-15"/>
          <w:sz w:val="20"/>
        </w:rPr>
        <w:t> </w:t>
      </w:r>
      <w:r>
        <w:rPr>
          <w:sz w:val="20"/>
        </w:rPr>
        <w:t>libertad</w:t>
      </w:r>
      <w:r>
        <w:rPr>
          <w:spacing w:val="-16"/>
          <w:sz w:val="20"/>
        </w:rPr>
        <w:t> </w:t>
      </w:r>
      <w:r>
        <w:rPr>
          <w:sz w:val="20"/>
        </w:rPr>
        <w:t>de</w:t>
      </w:r>
      <w:r>
        <w:rPr>
          <w:spacing w:val="-15"/>
          <w:sz w:val="20"/>
        </w:rPr>
        <w:t> </w:t>
      </w:r>
      <w:r>
        <w:rPr>
          <w:sz w:val="20"/>
        </w:rPr>
        <w:t>expresión que garantiza el artículo 13 y este último no puede interpretarse de manera tan amplia que haga nugatorio el derecho proclamado por el artículo 14.1”</w:t>
      </w:r>
      <w:hyperlink w:history="true" w:anchor="_bookmark168">
        <w:r>
          <w:rPr>
            <w:position w:val="7"/>
            <w:sz w:val="13"/>
          </w:rPr>
          <w:t>135</w:t>
        </w:r>
      </w:hyperlink>
      <w:r>
        <w:rPr>
          <w:sz w:val="20"/>
        </w:rPr>
        <w:t>.</w:t>
      </w:r>
    </w:p>
    <w:p>
      <w:pPr>
        <w:pStyle w:val="BodyText"/>
        <w:spacing w:before="1"/>
      </w:pPr>
    </w:p>
    <w:p>
      <w:pPr>
        <w:pStyle w:val="ListParagraph"/>
        <w:numPr>
          <w:ilvl w:val="0"/>
          <w:numId w:val="12"/>
        </w:numPr>
        <w:tabs>
          <w:tab w:pos="828" w:val="left" w:leader="none"/>
        </w:tabs>
        <w:spacing w:line="240" w:lineRule="auto" w:before="0" w:after="0"/>
        <w:ind w:left="119" w:right="199" w:firstLine="0"/>
        <w:jc w:val="both"/>
        <w:rPr>
          <w:sz w:val="20"/>
        </w:rPr>
      </w:pPr>
      <w:r>
        <w:rPr>
          <w:sz w:val="20"/>
        </w:rPr>
        <w:t>En</w:t>
      </w:r>
      <w:r>
        <w:rPr>
          <w:spacing w:val="-15"/>
          <w:sz w:val="20"/>
        </w:rPr>
        <w:t> </w:t>
      </w:r>
      <w:r>
        <w:rPr>
          <w:sz w:val="20"/>
        </w:rPr>
        <w:t>ese</w:t>
      </w:r>
      <w:r>
        <w:rPr>
          <w:spacing w:val="-16"/>
          <w:sz w:val="20"/>
        </w:rPr>
        <w:t> </w:t>
      </w:r>
      <w:r>
        <w:rPr>
          <w:sz w:val="20"/>
        </w:rPr>
        <w:t>proceso</w:t>
      </w:r>
      <w:r>
        <w:rPr>
          <w:spacing w:val="-15"/>
          <w:sz w:val="20"/>
        </w:rPr>
        <w:t> </w:t>
      </w:r>
      <w:r>
        <w:rPr>
          <w:sz w:val="20"/>
        </w:rPr>
        <w:t>de</w:t>
      </w:r>
      <w:r>
        <w:rPr>
          <w:spacing w:val="-16"/>
          <w:sz w:val="20"/>
        </w:rPr>
        <w:t> </w:t>
      </w:r>
      <w:r>
        <w:rPr>
          <w:sz w:val="20"/>
        </w:rPr>
        <w:t>armonización,</w:t>
      </w:r>
      <w:r>
        <w:rPr>
          <w:spacing w:val="-14"/>
          <w:sz w:val="20"/>
        </w:rPr>
        <w:t> </w:t>
      </w:r>
      <w:r>
        <w:rPr>
          <w:sz w:val="20"/>
        </w:rPr>
        <w:t>el</w:t>
      </w:r>
      <w:r>
        <w:rPr>
          <w:spacing w:val="-15"/>
          <w:sz w:val="20"/>
        </w:rPr>
        <w:t> </w:t>
      </w:r>
      <w:r>
        <w:rPr>
          <w:sz w:val="20"/>
        </w:rPr>
        <w:t>Estado</w:t>
      </w:r>
      <w:r>
        <w:rPr>
          <w:spacing w:val="-16"/>
          <w:sz w:val="20"/>
        </w:rPr>
        <w:t> </w:t>
      </w:r>
      <w:r>
        <w:rPr>
          <w:sz w:val="20"/>
        </w:rPr>
        <w:t>tiene</w:t>
      </w:r>
      <w:r>
        <w:rPr>
          <w:spacing w:val="-15"/>
          <w:sz w:val="20"/>
        </w:rPr>
        <w:t> </w:t>
      </w:r>
      <w:r>
        <w:rPr>
          <w:sz w:val="20"/>
        </w:rPr>
        <w:t>el</w:t>
      </w:r>
      <w:r>
        <w:rPr>
          <w:spacing w:val="-13"/>
          <w:sz w:val="20"/>
        </w:rPr>
        <w:t> </w:t>
      </w:r>
      <w:r>
        <w:rPr>
          <w:sz w:val="20"/>
        </w:rPr>
        <w:t>deber</w:t>
      </w:r>
      <w:r>
        <w:rPr>
          <w:spacing w:val="-15"/>
          <w:sz w:val="20"/>
        </w:rPr>
        <w:t> </w:t>
      </w:r>
      <w:r>
        <w:rPr>
          <w:sz w:val="20"/>
        </w:rPr>
        <w:t>medular</w:t>
      </w:r>
      <w:r>
        <w:rPr>
          <w:spacing w:val="-16"/>
          <w:sz w:val="20"/>
        </w:rPr>
        <w:t> </w:t>
      </w:r>
      <w:r>
        <w:rPr>
          <w:sz w:val="20"/>
        </w:rPr>
        <w:t>de</w:t>
      </w:r>
      <w:r>
        <w:rPr>
          <w:spacing w:val="-16"/>
          <w:sz w:val="20"/>
        </w:rPr>
        <w:t> </w:t>
      </w:r>
      <w:r>
        <w:rPr>
          <w:sz w:val="20"/>
        </w:rPr>
        <w:t>buscar</w:t>
      </w:r>
      <w:r>
        <w:rPr>
          <w:spacing w:val="-12"/>
          <w:sz w:val="20"/>
        </w:rPr>
        <w:t> </w:t>
      </w:r>
      <w:r>
        <w:rPr>
          <w:sz w:val="20"/>
        </w:rPr>
        <w:t>establecer las responsabilidades y sanciones que fueren necesarias para obtener tal propósito</w:t>
      </w:r>
      <w:hyperlink w:history="true" w:anchor="_bookmark169">
        <w:r>
          <w:rPr>
            <w:position w:val="7"/>
            <w:sz w:val="13"/>
          </w:rPr>
          <w:t>136</w:t>
        </w:r>
      </w:hyperlink>
      <w:r>
        <w:rPr>
          <w:sz w:val="20"/>
        </w:rPr>
        <w:t>. Sin perjuicio de lo anterior, es importante recordar que la Corte ha establecido que para determinar</w:t>
      </w:r>
      <w:r>
        <w:rPr>
          <w:spacing w:val="27"/>
          <w:sz w:val="20"/>
        </w:rPr>
        <w:t> </w:t>
      </w:r>
      <w:r>
        <w:rPr>
          <w:sz w:val="20"/>
        </w:rPr>
        <w:t>la</w:t>
      </w:r>
      <w:r>
        <w:rPr>
          <w:spacing w:val="30"/>
          <w:sz w:val="20"/>
        </w:rPr>
        <w:t> </w:t>
      </w:r>
      <w:r>
        <w:rPr>
          <w:sz w:val="20"/>
        </w:rPr>
        <w:t>convencionalidad</w:t>
      </w:r>
      <w:r>
        <w:rPr>
          <w:spacing w:val="29"/>
          <w:sz w:val="20"/>
        </w:rPr>
        <w:t> </w:t>
      </w:r>
      <w:r>
        <w:rPr>
          <w:sz w:val="20"/>
        </w:rPr>
        <w:t>de</w:t>
      </w:r>
      <w:r>
        <w:rPr>
          <w:spacing w:val="28"/>
          <w:sz w:val="20"/>
        </w:rPr>
        <w:t> </w:t>
      </w:r>
      <w:r>
        <w:rPr>
          <w:sz w:val="20"/>
        </w:rPr>
        <w:t>una</w:t>
      </w:r>
      <w:r>
        <w:rPr>
          <w:spacing w:val="30"/>
          <w:sz w:val="20"/>
        </w:rPr>
        <w:t> </w:t>
      </w:r>
      <w:r>
        <w:rPr>
          <w:sz w:val="20"/>
        </w:rPr>
        <w:t>restricción</w:t>
      </w:r>
      <w:r>
        <w:rPr>
          <w:spacing w:val="29"/>
          <w:sz w:val="20"/>
        </w:rPr>
        <w:t> </w:t>
      </w:r>
      <w:r>
        <w:rPr>
          <w:sz w:val="20"/>
        </w:rPr>
        <w:t>a</w:t>
      </w:r>
      <w:r>
        <w:rPr>
          <w:spacing w:val="29"/>
          <w:sz w:val="20"/>
        </w:rPr>
        <w:t> </w:t>
      </w:r>
      <w:r>
        <w:rPr>
          <w:sz w:val="20"/>
        </w:rPr>
        <w:t>la</w:t>
      </w:r>
      <w:r>
        <w:rPr>
          <w:spacing w:val="30"/>
          <w:sz w:val="20"/>
        </w:rPr>
        <w:t> </w:t>
      </w:r>
      <w:r>
        <w:rPr>
          <w:sz w:val="20"/>
        </w:rPr>
        <w:t>libertad</w:t>
      </w:r>
      <w:r>
        <w:rPr>
          <w:spacing w:val="29"/>
          <w:sz w:val="20"/>
        </w:rPr>
        <w:t> </w:t>
      </w:r>
      <w:r>
        <w:rPr>
          <w:sz w:val="20"/>
        </w:rPr>
        <w:t>de</w:t>
      </w:r>
      <w:r>
        <w:rPr>
          <w:spacing w:val="29"/>
          <w:sz w:val="20"/>
        </w:rPr>
        <w:t> </w:t>
      </w:r>
      <w:r>
        <w:rPr>
          <w:sz w:val="20"/>
        </w:rPr>
        <w:t>expresión</w:t>
      </w:r>
      <w:r>
        <w:rPr>
          <w:spacing w:val="31"/>
          <w:sz w:val="20"/>
        </w:rPr>
        <w:t> </w:t>
      </w:r>
      <w:r>
        <w:rPr>
          <w:sz w:val="20"/>
        </w:rPr>
        <w:t>cuando</w:t>
      </w:r>
      <w:r>
        <w:rPr>
          <w:spacing w:val="30"/>
          <w:sz w:val="20"/>
        </w:rPr>
        <w:t> </w:t>
      </w:r>
      <w:r>
        <w:rPr>
          <w:spacing w:val="-4"/>
          <w:sz w:val="20"/>
        </w:rPr>
        <w:t>esta</w:t>
      </w:r>
    </w:p>
    <w:p>
      <w:pPr>
        <w:pStyle w:val="BodyText"/>
        <w:spacing w:before="11"/>
      </w:pPr>
      <w:r>
        <w:rPr/>
        <w:pict>
          <v:rect style="position:absolute;margin-left:72pt;margin-top:13.911547pt;width:144pt;height:.599pt;mso-position-horizontal-relative:page;mso-position-vertical-relative:paragraph;z-index:-15712768;mso-wrap-distance-left:0;mso-wrap-distance-right:0" id="docshape33" filled="true" fillcolor="#000000" stroked="false">
            <v:fill type="solid"/>
            <w10:wrap type="topAndBottom"/>
          </v:rect>
        </w:pict>
      </w:r>
    </w:p>
    <w:p>
      <w:pPr>
        <w:tabs>
          <w:tab w:pos="827" w:val="left" w:leader="none"/>
        </w:tabs>
        <w:spacing w:before="98"/>
        <w:ind w:left="119" w:right="200" w:firstLine="0"/>
        <w:jc w:val="left"/>
        <w:rPr>
          <w:sz w:val="16"/>
        </w:rPr>
      </w:pPr>
      <w:bookmarkStart w:name="_bookmark163" w:id="198"/>
      <w:bookmarkEnd w:id="198"/>
      <w:r>
        <w:rPr/>
      </w:r>
      <w:r>
        <w:rPr>
          <w:spacing w:val="-4"/>
          <w:sz w:val="16"/>
          <w:vertAlign w:val="superscript"/>
        </w:rPr>
        <w:t>130</w:t>
      </w:r>
      <w:r>
        <w:rPr>
          <w:sz w:val="16"/>
          <w:vertAlign w:val="baseline"/>
        </w:rPr>
        <w:tab/>
      </w:r>
      <w:r>
        <w:rPr>
          <w:i/>
          <w:sz w:val="16"/>
          <w:vertAlign w:val="baseline"/>
        </w:rPr>
        <w:t>Cfr. Caso Mémoli Vs. Argentina, supra, </w:t>
      </w:r>
      <w:r>
        <w:rPr>
          <w:sz w:val="16"/>
          <w:vertAlign w:val="baseline"/>
        </w:rPr>
        <w:t>párr. 125 y </w:t>
      </w:r>
      <w:r>
        <w:rPr>
          <w:i/>
          <w:sz w:val="16"/>
          <w:vertAlign w:val="baseline"/>
        </w:rPr>
        <w:t>Caso Palacio Urrutia y otros Vs. Ecuador, supra, </w:t>
      </w:r>
      <w:r>
        <w:rPr>
          <w:sz w:val="16"/>
          <w:vertAlign w:val="baseline"/>
        </w:rPr>
        <w:t>párr. </w:t>
      </w:r>
      <w:bookmarkStart w:name="_bookmark164" w:id="199"/>
      <w:bookmarkEnd w:id="199"/>
      <w:r>
        <w:rPr>
          <w:spacing w:val="-4"/>
          <w:sz w:val="16"/>
          <w:vertAlign w:val="baseline"/>
        </w:rPr>
        <w:t>1</w:t>
      </w:r>
      <w:r>
        <w:rPr>
          <w:spacing w:val="-4"/>
          <w:sz w:val="16"/>
          <w:vertAlign w:val="baseline"/>
        </w:rPr>
        <w:t>07.</w:t>
      </w:r>
    </w:p>
    <w:p>
      <w:pPr>
        <w:tabs>
          <w:tab w:pos="827" w:val="left" w:leader="none"/>
        </w:tabs>
        <w:spacing w:before="0"/>
        <w:ind w:left="120" w:right="0" w:firstLine="0"/>
        <w:jc w:val="left"/>
        <w:rPr>
          <w:sz w:val="16"/>
        </w:rPr>
      </w:pPr>
      <w:r>
        <w:rPr>
          <w:spacing w:val="-5"/>
          <w:sz w:val="16"/>
          <w:vertAlign w:val="superscript"/>
        </w:rPr>
        <w:t>131</w:t>
      </w:r>
      <w:r>
        <w:rPr>
          <w:sz w:val="16"/>
          <w:vertAlign w:val="baseline"/>
        </w:rPr>
        <w:tab/>
      </w:r>
      <w:bookmarkStart w:name="_bookmark165" w:id="200"/>
      <w:bookmarkEnd w:id="200"/>
      <w:r>
        <w:rPr>
          <w:sz w:val="16"/>
          <w:vertAlign w:val="baseline"/>
        </w:rPr>
      </w:r>
      <w:r>
        <w:rPr>
          <w:i/>
          <w:sz w:val="16"/>
          <w:vertAlign w:val="baseline"/>
        </w:rPr>
        <w:t>Cfr.</w:t>
      </w:r>
      <w:r>
        <w:rPr>
          <w:i/>
          <w:spacing w:val="-5"/>
          <w:sz w:val="16"/>
          <w:vertAlign w:val="baseline"/>
        </w:rPr>
        <w:t> </w:t>
      </w:r>
      <w:r>
        <w:rPr>
          <w:i/>
          <w:sz w:val="16"/>
          <w:vertAlign w:val="baseline"/>
        </w:rPr>
        <w:t>Caso</w:t>
      </w:r>
      <w:r>
        <w:rPr>
          <w:i/>
          <w:spacing w:val="-3"/>
          <w:sz w:val="16"/>
          <w:vertAlign w:val="baseline"/>
        </w:rPr>
        <w:t> </w:t>
      </w:r>
      <w:r>
        <w:rPr>
          <w:i/>
          <w:sz w:val="16"/>
          <w:vertAlign w:val="baseline"/>
        </w:rPr>
        <w:t>Kimel</w:t>
      </w:r>
      <w:r>
        <w:rPr>
          <w:i/>
          <w:spacing w:val="-2"/>
          <w:sz w:val="16"/>
          <w:vertAlign w:val="baseline"/>
        </w:rPr>
        <w:t> </w:t>
      </w:r>
      <w:r>
        <w:rPr>
          <w:i/>
          <w:sz w:val="16"/>
          <w:vertAlign w:val="baseline"/>
        </w:rPr>
        <w:t>Vs.</w:t>
      </w:r>
      <w:r>
        <w:rPr>
          <w:i/>
          <w:spacing w:val="-3"/>
          <w:sz w:val="16"/>
          <w:vertAlign w:val="baseline"/>
        </w:rPr>
        <w:t> </w:t>
      </w:r>
      <w:r>
        <w:rPr>
          <w:i/>
          <w:sz w:val="16"/>
          <w:vertAlign w:val="baseline"/>
        </w:rPr>
        <w:t>Argentina, supra</w:t>
      </w:r>
      <w:r>
        <w:rPr>
          <w:sz w:val="16"/>
          <w:vertAlign w:val="baseline"/>
        </w:rPr>
        <w:t>,</w:t>
      </w:r>
      <w:r>
        <w:rPr>
          <w:spacing w:val="-2"/>
          <w:sz w:val="16"/>
          <w:vertAlign w:val="baseline"/>
        </w:rPr>
        <w:t> </w:t>
      </w:r>
      <w:r>
        <w:rPr>
          <w:sz w:val="16"/>
          <w:vertAlign w:val="baseline"/>
        </w:rPr>
        <w:t>párr.</w:t>
      </w:r>
      <w:r>
        <w:rPr>
          <w:spacing w:val="-5"/>
          <w:sz w:val="16"/>
          <w:vertAlign w:val="baseline"/>
        </w:rPr>
        <w:t> </w:t>
      </w:r>
      <w:r>
        <w:rPr>
          <w:sz w:val="16"/>
          <w:vertAlign w:val="baseline"/>
        </w:rPr>
        <w:t>83,</w:t>
      </w:r>
      <w:r>
        <w:rPr>
          <w:spacing w:val="-5"/>
          <w:sz w:val="16"/>
          <w:vertAlign w:val="baseline"/>
        </w:rPr>
        <w:t> </w:t>
      </w:r>
      <w:r>
        <w:rPr>
          <w:sz w:val="16"/>
          <w:vertAlign w:val="baseline"/>
        </w:rPr>
        <w:t>y</w:t>
      </w:r>
      <w:r>
        <w:rPr>
          <w:spacing w:val="-3"/>
          <w:sz w:val="16"/>
          <w:vertAlign w:val="baseline"/>
        </w:rPr>
        <w:t> </w:t>
      </w:r>
      <w:r>
        <w:rPr>
          <w:i/>
          <w:sz w:val="16"/>
          <w:vertAlign w:val="baseline"/>
        </w:rPr>
        <w:t>Caso</w:t>
      </w:r>
      <w:r>
        <w:rPr>
          <w:i/>
          <w:spacing w:val="-3"/>
          <w:sz w:val="16"/>
          <w:vertAlign w:val="baseline"/>
        </w:rPr>
        <w:t> </w:t>
      </w:r>
      <w:r>
        <w:rPr>
          <w:i/>
          <w:sz w:val="16"/>
          <w:vertAlign w:val="baseline"/>
        </w:rPr>
        <w:t>Moya</w:t>
      </w:r>
      <w:r>
        <w:rPr>
          <w:i/>
          <w:spacing w:val="-5"/>
          <w:sz w:val="16"/>
          <w:vertAlign w:val="baseline"/>
        </w:rPr>
        <w:t> </w:t>
      </w:r>
      <w:r>
        <w:rPr>
          <w:i/>
          <w:sz w:val="16"/>
          <w:vertAlign w:val="baseline"/>
        </w:rPr>
        <w:t>Chacón</w:t>
      </w:r>
      <w:r>
        <w:rPr>
          <w:i/>
          <w:spacing w:val="-5"/>
          <w:sz w:val="16"/>
          <w:vertAlign w:val="baseline"/>
        </w:rPr>
        <w:t> </w:t>
      </w:r>
      <w:r>
        <w:rPr>
          <w:i/>
          <w:sz w:val="16"/>
          <w:vertAlign w:val="baseline"/>
        </w:rPr>
        <w:t>y</w:t>
      </w:r>
      <w:r>
        <w:rPr>
          <w:i/>
          <w:spacing w:val="-3"/>
          <w:sz w:val="16"/>
          <w:vertAlign w:val="baseline"/>
        </w:rPr>
        <w:t> </w:t>
      </w:r>
      <w:r>
        <w:rPr>
          <w:i/>
          <w:sz w:val="16"/>
          <w:vertAlign w:val="baseline"/>
        </w:rPr>
        <w:t>otro</w:t>
      </w:r>
      <w:r>
        <w:rPr>
          <w:i/>
          <w:spacing w:val="-5"/>
          <w:sz w:val="16"/>
          <w:vertAlign w:val="baseline"/>
        </w:rPr>
        <w:t> </w:t>
      </w:r>
      <w:r>
        <w:rPr>
          <w:i/>
          <w:sz w:val="16"/>
          <w:vertAlign w:val="baseline"/>
        </w:rPr>
        <w:t>Vs.</w:t>
      </w:r>
      <w:r>
        <w:rPr>
          <w:i/>
          <w:spacing w:val="-5"/>
          <w:sz w:val="16"/>
          <w:vertAlign w:val="baseline"/>
        </w:rPr>
        <w:t> </w:t>
      </w:r>
      <w:r>
        <w:rPr>
          <w:i/>
          <w:sz w:val="16"/>
          <w:vertAlign w:val="baseline"/>
        </w:rPr>
        <w:t>Costa</w:t>
      </w:r>
      <w:r>
        <w:rPr>
          <w:i/>
          <w:spacing w:val="-4"/>
          <w:sz w:val="16"/>
          <w:vertAlign w:val="baseline"/>
        </w:rPr>
        <w:t> </w:t>
      </w:r>
      <w:r>
        <w:rPr>
          <w:i/>
          <w:sz w:val="16"/>
          <w:vertAlign w:val="baseline"/>
        </w:rPr>
        <w:t>Rica,</w:t>
      </w:r>
      <w:r>
        <w:rPr>
          <w:i/>
          <w:spacing w:val="-4"/>
          <w:sz w:val="16"/>
          <w:vertAlign w:val="baseline"/>
        </w:rPr>
        <w:t> </w:t>
      </w:r>
      <w:r>
        <w:rPr>
          <w:i/>
          <w:sz w:val="16"/>
          <w:vertAlign w:val="baseline"/>
        </w:rPr>
        <w:t>supra,</w:t>
      </w:r>
      <w:r>
        <w:rPr>
          <w:i/>
          <w:spacing w:val="-2"/>
          <w:sz w:val="16"/>
          <w:vertAlign w:val="baseline"/>
        </w:rPr>
        <w:t> </w:t>
      </w:r>
      <w:r>
        <w:rPr>
          <w:sz w:val="16"/>
          <w:vertAlign w:val="baseline"/>
        </w:rPr>
        <w:t>párr.</w:t>
      </w:r>
      <w:r>
        <w:rPr>
          <w:spacing w:val="-5"/>
          <w:sz w:val="16"/>
          <w:vertAlign w:val="baseline"/>
        </w:rPr>
        <w:t> 72.</w:t>
      </w:r>
    </w:p>
    <w:p>
      <w:pPr>
        <w:tabs>
          <w:tab w:pos="827" w:val="left" w:leader="none"/>
        </w:tabs>
        <w:spacing w:before="0"/>
        <w:ind w:left="119" w:right="200" w:firstLine="0"/>
        <w:jc w:val="left"/>
        <w:rPr>
          <w:sz w:val="16"/>
        </w:rPr>
      </w:pPr>
      <w:r>
        <w:rPr>
          <w:spacing w:val="-4"/>
          <w:sz w:val="16"/>
          <w:vertAlign w:val="superscript"/>
        </w:rPr>
        <w:t>132</w:t>
      </w:r>
      <w:r>
        <w:rPr>
          <w:sz w:val="16"/>
          <w:vertAlign w:val="baseline"/>
        </w:rPr>
        <w:tab/>
      </w:r>
      <w:r>
        <w:rPr>
          <w:i/>
          <w:sz w:val="16"/>
          <w:vertAlign w:val="baseline"/>
        </w:rPr>
        <w:t>Cfr. Caso Mémoli Vs. Argentina</w:t>
      </w:r>
      <w:r>
        <w:rPr>
          <w:sz w:val="16"/>
          <w:vertAlign w:val="baseline"/>
        </w:rPr>
        <w:t>, </w:t>
      </w:r>
      <w:r>
        <w:rPr>
          <w:i/>
          <w:sz w:val="16"/>
          <w:vertAlign w:val="baseline"/>
        </w:rPr>
        <w:t>supra</w:t>
      </w:r>
      <w:r>
        <w:rPr>
          <w:sz w:val="16"/>
          <w:vertAlign w:val="baseline"/>
        </w:rPr>
        <w:t>, párr. 123, y </w:t>
      </w:r>
      <w:r>
        <w:rPr>
          <w:i/>
          <w:sz w:val="16"/>
          <w:vertAlign w:val="baseline"/>
        </w:rPr>
        <w:t>Caso Moya Chacón y otro Vs. Costa Rica, supra</w:t>
      </w:r>
      <w:r>
        <w:rPr>
          <w:sz w:val="16"/>
          <w:vertAlign w:val="baseline"/>
        </w:rPr>
        <w:t>, párr. </w:t>
      </w:r>
      <w:r>
        <w:rPr>
          <w:spacing w:val="-4"/>
          <w:sz w:val="16"/>
          <w:vertAlign w:val="baseline"/>
        </w:rPr>
        <w:t>73.</w:t>
      </w:r>
    </w:p>
    <w:p>
      <w:pPr>
        <w:tabs>
          <w:tab w:pos="827" w:val="left" w:leader="none"/>
        </w:tabs>
        <w:spacing w:before="0"/>
        <w:ind w:left="120" w:right="0" w:firstLine="0"/>
        <w:jc w:val="left"/>
        <w:rPr>
          <w:i/>
          <w:sz w:val="16"/>
        </w:rPr>
      </w:pPr>
      <w:bookmarkStart w:name="_bookmark166" w:id="201"/>
      <w:bookmarkEnd w:id="201"/>
      <w:r>
        <w:rPr/>
      </w:r>
      <w:r>
        <w:rPr>
          <w:spacing w:val="-5"/>
          <w:sz w:val="16"/>
          <w:vertAlign w:val="superscript"/>
        </w:rPr>
        <w:t>133</w:t>
      </w:r>
      <w:r>
        <w:rPr>
          <w:sz w:val="16"/>
          <w:vertAlign w:val="baseline"/>
        </w:rPr>
        <w:tab/>
      </w:r>
      <w:r>
        <w:rPr>
          <w:i/>
          <w:sz w:val="16"/>
          <w:vertAlign w:val="baseline"/>
        </w:rPr>
        <w:t>Cfr.</w:t>
      </w:r>
      <w:r>
        <w:rPr>
          <w:i/>
          <w:spacing w:val="5"/>
          <w:sz w:val="16"/>
          <w:vertAlign w:val="baseline"/>
        </w:rPr>
        <w:t> </w:t>
      </w:r>
      <w:r>
        <w:rPr>
          <w:i/>
          <w:sz w:val="16"/>
          <w:vertAlign w:val="baseline"/>
        </w:rPr>
        <w:t>Caso</w:t>
      </w:r>
      <w:r>
        <w:rPr>
          <w:i/>
          <w:spacing w:val="8"/>
          <w:sz w:val="16"/>
          <w:vertAlign w:val="baseline"/>
        </w:rPr>
        <w:t> </w:t>
      </w:r>
      <w:r>
        <w:rPr>
          <w:i/>
          <w:sz w:val="16"/>
          <w:vertAlign w:val="baseline"/>
        </w:rPr>
        <w:t>Tristán</w:t>
      </w:r>
      <w:r>
        <w:rPr>
          <w:i/>
          <w:spacing w:val="7"/>
          <w:sz w:val="16"/>
          <w:vertAlign w:val="baseline"/>
        </w:rPr>
        <w:t> </w:t>
      </w:r>
      <w:r>
        <w:rPr>
          <w:i/>
          <w:sz w:val="16"/>
          <w:vertAlign w:val="baseline"/>
        </w:rPr>
        <w:t>Donoso</w:t>
      </w:r>
      <w:r>
        <w:rPr>
          <w:i/>
          <w:spacing w:val="7"/>
          <w:sz w:val="16"/>
          <w:vertAlign w:val="baseline"/>
        </w:rPr>
        <w:t> </w:t>
      </w:r>
      <w:r>
        <w:rPr>
          <w:i/>
          <w:sz w:val="16"/>
          <w:vertAlign w:val="baseline"/>
        </w:rPr>
        <w:t>Vs.</w:t>
      </w:r>
      <w:r>
        <w:rPr>
          <w:i/>
          <w:spacing w:val="4"/>
          <w:sz w:val="16"/>
          <w:vertAlign w:val="baseline"/>
        </w:rPr>
        <w:t> </w:t>
      </w:r>
      <w:r>
        <w:rPr>
          <w:i/>
          <w:sz w:val="16"/>
          <w:vertAlign w:val="baseline"/>
        </w:rPr>
        <w:t>Panamá</w:t>
      </w:r>
      <w:r>
        <w:rPr>
          <w:sz w:val="16"/>
          <w:vertAlign w:val="baseline"/>
        </w:rPr>
        <w:t>,</w:t>
      </w:r>
      <w:r>
        <w:rPr>
          <w:spacing w:val="7"/>
          <w:sz w:val="16"/>
          <w:vertAlign w:val="baseline"/>
        </w:rPr>
        <w:t> </w:t>
      </w:r>
      <w:r>
        <w:rPr>
          <w:i/>
          <w:sz w:val="16"/>
          <w:vertAlign w:val="baseline"/>
        </w:rPr>
        <w:t>supra,</w:t>
      </w:r>
      <w:r>
        <w:rPr>
          <w:i/>
          <w:spacing w:val="5"/>
          <w:sz w:val="16"/>
          <w:vertAlign w:val="baseline"/>
        </w:rPr>
        <w:t> </w:t>
      </w:r>
      <w:r>
        <w:rPr>
          <w:sz w:val="16"/>
          <w:vertAlign w:val="baseline"/>
        </w:rPr>
        <w:t>párr.</w:t>
      </w:r>
      <w:r>
        <w:rPr>
          <w:spacing w:val="7"/>
          <w:sz w:val="16"/>
          <w:vertAlign w:val="baseline"/>
        </w:rPr>
        <w:t> </w:t>
      </w:r>
      <w:r>
        <w:rPr>
          <w:sz w:val="16"/>
          <w:vertAlign w:val="baseline"/>
        </w:rPr>
        <w:t>57,</w:t>
      </w:r>
      <w:r>
        <w:rPr>
          <w:spacing w:val="4"/>
          <w:sz w:val="16"/>
          <w:vertAlign w:val="baseline"/>
        </w:rPr>
        <w:t> </w:t>
      </w:r>
      <w:r>
        <w:rPr>
          <w:sz w:val="16"/>
          <w:vertAlign w:val="baseline"/>
        </w:rPr>
        <w:t>y</w:t>
      </w:r>
      <w:r>
        <w:rPr>
          <w:spacing w:val="7"/>
          <w:sz w:val="16"/>
          <w:vertAlign w:val="baseline"/>
        </w:rPr>
        <w:t> </w:t>
      </w:r>
      <w:r>
        <w:rPr>
          <w:i/>
          <w:sz w:val="16"/>
          <w:vertAlign w:val="baseline"/>
        </w:rPr>
        <w:t>Caso</w:t>
      </w:r>
      <w:r>
        <w:rPr>
          <w:i/>
          <w:spacing w:val="6"/>
          <w:sz w:val="16"/>
          <w:vertAlign w:val="baseline"/>
        </w:rPr>
        <w:t> </w:t>
      </w:r>
      <w:r>
        <w:rPr>
          <w:i/>
          <w:sz w:val="16"/>
          <w:vertAlign w:val="baseline"/>
        </w:rPr>
        <w:t>Moya</w:t>
      </w:r>
      <w:r>
        <w:rPr>
          <w:i/>
          <w:spacing w:val="4"/>
          <w:sz w:val="16"/>
          <w:vertAlign w:val="baseline"/>
        </w:rPr>
        <w:t> </w:t>
      </w:r>
      <w:r>
        <w:rPr>
          <w:i/>
          <w:sz w:val="16"/>
          <w:vertAlign w:val="baseline"/>
        </w:rPr>
        <w:t>Chacón</w:t>
      </w:r>
      <w:r>
        <w:rPr>
          <w:i/>
          <w:spacing w:val="5"/>
          <w:sz w:val="16"/>
          <w:vertAlign w:val="baseline"/>
        </w:rPr>
        <w:t> </w:t>
      </w:r>
      <w:r>
        <w:rPr>
          <w:i/>
          <w:sz w:val="16"/>
          <w:vertAlign w:val="baseline"/>
        </w:rPr>
        <w:t>y</w:t>
      </w:r>
      <w:r>
        <w:rPr>
          <w:i/>
          <w:spacing w:val="6"/>
          <w:sz w:val="16"/>
          <w:vertAlign w:val="baseline"/>
        </w:rPr>
        <w:t> </w:t>
      </w:r>
      <w:r>
        <w:rPr>
          <w:i/>
          <w:sz w:val="16"/>
          <w:vertAlign w:val="baseline"/>
        </w:rPr>
        <w:t>otro</w:t>
      </w:r>
      <w:r>
        <w:rPr>
          <w:i/>
          <w:spacing w:val="6"/>
          <w:sz w:val="16"/>
          <w:vertAlign w:val="baseline"/>
        </w:rPr>
        <w:t> </w:t>
      </w:r>
      <w:r>
        <w:rPr>
          <w:i/>
          <w:sz w:val="16"/>
          <w:vertAlign w:val="baseline"/>
        </w:rPr>
        <w:t>Vs.</w:t>
      </w:r>
      <w:r>
        <w:rPr>
          <w:i/>
          <w:spacing w:val="5"/>
          <w:sz w:val="16"/>
          <w:vertAlign w:val="baseline"/>
        </w:rPr>
        <w:t> </w:t>
      </w:r>
      <w:r>
        <w:rPr>
          <w:i/>
          <w:sz w:val="16"/>
          <w:vertAlign w:val="baseline"/>
        </w:rPr>
        <w:t>Costa</w:t>
      </w:r>
      <w:r>
        <w:rPr>
          <w:i/>
          <w:spacing w:val="4"/>
          <w:sz w:val="16"/>
          <w:vertAlign w:val="baseline"/>
        </w:rPr>
        <w:t> </w:t>
      </w:r>
      <w:r>
        <w:rPr>
          <w:i/>
          <w:sz w:val="16"/>
          <w:vertAlign w:val="baseline"/>
        </w:rPr>
        <w:t>Rica,</w:t>
      </w:r>
      <w:r>
        <w:rPr>
          <w:i/>
          <w:spacing w:val="8"/>
          <w:sz w:val="16"/>
          <w:vertAlign w:val="baseline"/>
        </w:rPr>
        <w:t> </w:t>
      </w:r>
      <w:r>
        <w:rPr>
          <w:i/>
          <w:spacing w:val="-2"/>
          <w:sz w:val="16"/>
          <w:vertAlign w:val="baseline"/>
        </w:rPr>
        <w:t>supra,</w:t>
      </w:r>
    </w:p>
    <w:p>
      <w:pPr>
        <w:spacing w:before="0"/>
        <w:ind w:left="119" w:right="0" w:firstLine="0"/>
        <w:jc w:val="left"/>
        <w:rPr>
          <w:sz w:val="16"/>
        </w:rPr>
      </w:pPr>
      <w:r>
        <w:rPr>
          <w:sz w:val="16"/>
        </w:rPr>
        <w:t>párr.</w:t>
      </w:r>
      <w:r>
        <w:rPr>
          <w:spacing w:val="-3"/>
          <w:sz w:val="16"/>
        </w:rPr>
        <w:t> </w:t>
      </w:r>
      <w:r>
        <w:rPr>
          <w:spacing w:val="-5"/>
          <w:sz w:val="16"/>
        </w:rPr>
        <w:t>73.</w:t>
      </w:r>
    </w:p>
    <w:p>
      <w:pPr>
        <w:spacing w:before="0"/>
        <w:ind w:left="120" w:right="0" w:firstLine="0"/>
        <w:jc w:val="both"/>
        <w:rPr>
          <w:sz w:val="16"/>
        </w:rPr>
      </w:pPr>
      <w:bookmarkStart w:name="_bookmark167" w:id="202"/>
      <w:bookmarkEnd w:id="202"/>
      <w:r>
        <w:rPr/>
      </w:r>
      <w:r>
        <w:rPr>
          <w:sz w:val="16"/>
          <w:vertAlign w:val="superscript"/>
        </w:rPr>
        <w:t>134</w:t>
      </w:r>
      <w:r>
        <w:rPr>
          <w:spacing w:val="69"/>
          <w:sz w:val="16"/>
          <w:vertAlign w:val="baseline"/>
        </w:rPr>
        <w:t>    </w:t>
      </w:r>
      <w:r>
        <w:rPr>
          <w:i/>
          <w:sz w:val="16"/>
          <w:vertAlign w:val="baseline"/>
        </w:rPr>
        <w:t>Cfr.</w:t>
      </w:r>
      <w:r>
        <w:rPr>
          <w:i/>
          <w:spacing w:val="-2"/>
          <w:sz w:val="16"/>
          <w:vertAlign w:val="baseline"/>
        </w:rPr>
        <w:t> </w:t>
      </w:r>
      <w:r>
        <w:rPr>
          <w:i/>
          <w:sz w:val="16"/>
          <w:vertAlign w:val="baseline"/>
        </w:rPr>
        <w:t>Caso</w:t>
      </w:r>
      <w:r>
        <w:rPr>
          <w:i/>
          <w:spacing w:val="-2"/>
          <w:sz w:val="16"/>
          <w:vertAlign w:val="baseline"/>
        </w:rPr>
        <w:t> </w:t>
      </w:r>
      <w:r>
        <w:rPr>
          <w:i/>
          <w:sz w:val="16"/>
          <w:vertAlign w:val="baseline"/>
        </w:rPr>
        <w:t>Kime</w:t>
      </w:r>
      <w:r>
        <w:rPr>
          <w:sz w:val="16"/>
          <w:vertAlign w:val="baseline"/>
        </w:rPr>
        <w:t>l</w:t>
      </w:r>
      <w:r>
        <w:rPr>
          <w:spacing w:val="-2"/>
          <w:sz w:val="16"/>
          <w:vertAlign w:val="baseline"/>
        </w:rPr>
        <w:t> </w:t>
      </w:r>
      <w:r>
        <w:rPr>
          <w:i/>
          <w:sz w:val="16"/>
          <w:vertAlign w:val="baseline"/>
        </w:rPr>
        <w:t>Vs.</w:t>
      </w:r>
      <w:r>
        <w:rPr>
          <w:i/>
          <w:spacing w:val="-1"/>
          <w:sz w:val="16"/>
          <w:vertAlign w:val="baseline"/>
        </w:rPr>
        <w:t> </w:t>
      </w:r>
      <w:r>
        <w:rPr>
          <w:i/>
          <w:sz w:val="16"/>
          <w:vertAlign w:val="baseline"/>
        </w:rPr>
        <w:t>Argentina</w:t>
      </w:r>
      <w:r>
        <w:rPr>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4"/>
          <w:sz w:val="16"/>
          <w:vertAlign w:val="baseline"/>
        </w:rPr>
        <w:t> </w:t>
      </w:r>
      <w:r>
        <w:rPr>
          <w:sz w:val="16"/>
          <w:vertAlign w:val="baseline"/>
        </w:rPr>
        <w:t>51,</w:t>
      </w:r>
      <w:r>
        <w:rPr>
          <w:spacing w:val="-3"/>
          <w:sz w:val="16"/>
          <w:vertAlign w:val="baseline"/>
        </w:rPr>
        <w:t> </w:t>
      </w:r>
      <w:r>
        <w:rPr>
          <w:sz w:val="16"/>
          <w:vertAlign w:val="baseline"/>
        </w:rPr>
        <w:t>y</w:t>
      </w:r>
      <w:r>
        <w:rPr>
          <w:spacing w:val="-2"/>
          <w:sz w:val="16"/>
          <w:vertAlign w:val="baseline"/>
        </w:rPr>
        <w:t> </w:t>
      </w:r>
      <w:r>
        <w:rPr>
          <w:i/>
          <w:sz w:val="16"/>
          <w:vertAlign w:val="baseline"/>
        </w:rPr>
        <w:t>Caso</w:t>
      </w:r>
      <w:r>
        <w:rPr>
          <w:i/>
          <w:spacing w:val="-3"/>
          <w:sz w:val="16"/>
          <w:vertAlign w:val="baseline"/>
        </w:rPr>
        <w:t> </w:t>
      </w:r>
      <w:r>
        <w:rPr>
          <w:i/>
          <w:sz w:val="16"/>
          <w:vertAlign w:val="baseline"/>
        </w:rPr>
        <w:t>Moya</w:t>
      </w:r>
      <w:r>
        <w:rPr>
          <w:i/>
          <w:spacing w:val="-3"/>
          <w:sz w:val="16"/>
          <w:vertAlign w:val="baseline"/>
        </w:rPr>
        <w:t> </w:t>
      </w:r>
      <w:r>
        <w:rPr>
          <w:i/>
          <w:sz w:val="16"/>
          <w:vertAlign w:val="baseline"/>
        </w:rPr>
        <w:t>Chacón</w:t>
      </w:r>
      <w:r>
        <w:rPr>
          <w:i/>
          <w:spacing w:val="-4"/>
          <w:sz w:val="16"/>
          <w:vertAlign w:val="baseline"/>
        </w:rPr>
        <w:t> </w:t>
      </w:r>
      <w:r>
        <w:rPr>
          <w:i/>
          <w:sz w:val="16"/>
          <w:vertAlign w:val="baseline"/>
        </w:rPr>
        <w:t>y</w:t>
      </w:r>
      <w:r>
        <w:rPr>
          <w:i/>
          <w:spacing w:val="-2"/>
          <w:sz w:val="16"/>
          <w:vertAlign w:val="baseline"/>
        </w:rPr>
        <w:t> </w:t>
      </w:r>
      <w:r>
        <w:rPr>
          <w:i/>
          <w:sz w:val="16"/>
          <w:vertAlign w:val="baseline"/>
        </w:rPr>
        <w:t>otro</w:t>
      </w:r>
      <w:r>
        <w:rPr>
          <w:i/>
          <w:spacing w:val="-4"/>
          <w:sz w:val="16"/>
          <w:vertAlign w:val="baseline"/>
        </w:rPr>
        <w:t> </w:t>
      </w:r>
      <w:r>
        <w:rPr>
          <w:i/>
          <w:sz w:val="16"/>
          <w:vertAlign w:val="baseline"/>
        </w:rPr>
        <w:t>Vs.</w:t>
      </w:r>
      <w:r>
        <w:rPr>
          <w:i/>
          <w:spacing w:val="-4"/>
          <w:sz w:val="16"/>
          <w:vertAlign w:val="baseline"/>
        </w:rPr>
        <w:t> </w:t>
      </w:r>
      <w:r>
        <w:rPr>
          <w:i/>
          <w:sz w:val="16"/>
          <w:vertAlign w:val="baseline"/>
        </w:rPr>
        <w:t>Costa</w:t>
      </w:r>
      <w:r>
        <w:rPr>
          <w:i/>
          <w:spacing w:val="-3"/>
          <w:sz w:val="16"/>
          <w:vertAlign w:val="baseline"/>
        </w:rPr>
        <w:t> </w:t>
      </w:r>
      <w:r>
        <w:rPr>
          <w:i/>
          <w:sz w:val="16"/>
          <w:vertAlign w:val="baseline"/>
        </w:rPr>
        <w:t>Rica</w:t>
      </w:r>
      <w:r>
        <w:rPr>
          <w:sz w:val="16"/>
          <w:vertAlign w:val="baseline"/>
        </w:rPr>
        <w:t>,</w:t>
      </w:r>
      <w:r>
        <w:rPr>
          <w:spacing w:val="-4"/>
          <w:sz w:val="16"/>
          <w:vertAlign w:val="baseline"/>
        </w:rPr>
        <w:t> </w:t>
      </w:r>
      <w:r>
        <w:rPr>
          <w:i/>
          <w:sz w:val="16"/>
          <w:vertAlign w:val="baseline"/>
        </w:rPr>
        <w:t>supra,</w:t>
      </w:r>
      <w:r>
        <w:rPr>
          <w:i/>
          <w:spacing w:val="-2"/>
          <w:sz w:val="16"/>
          <w:vertAlign w:val="baseline"/>
        </w:rPr>
        <w:t> </w:t>
      </w:r>
      <w:r>
        <w:rPr>
          <w:sz w:val="16"/>
          <w:vertAlign w:val="baseline"/>
        </w:rPr>
        <w:t>párr.</w:t>
      </w:r>
      <w:r>
        <w:rPr>
          <w:spacing w:val="-3"/>
          <w:sz w:val="16"/>
          <w:vertAlign w:val="baseline"/>
        </w:rPr>
        <w:t> </w:t>
      </w:r>
      <w:r>
        <w:rPr>
          <w:spacing w:val="-5"/>
          <w:sz w:val="16"/>
          <w:vertAlign w:val="baseline"/>
        </w:rPr>
        <w:t>73.</w:t>
      </w:r>
    </w:p>
    <w:p>
      <w:pPr>
        <w:spacing w:before="0"/>
        <w:ind w:left="119" w:right="195" w:firstLine="0"/>
        <w:jc w:val="both"/>
        <w:rPr>
          <w:sz w:val="16"/>
        </w:rPr>
      </w:pPr>
      <w:bookmarkStart w:name="_bookmark168" w:id="203"/>
      <w:bookmarkEnd w:id="203"/>
      <w:r>
        <w:rPr/>
      </w:r>
      <w:r>
        <w:rPr>
          <w:sz w:val="16"/>
          <w:vertAlign w:val="superscript"/>
        </w:rPr>
        <w:t>135</w:t>
      </w:r>
      <w:r>
        <w:rPr>
          <w:spacing w:val="80"/>
          <w:sz w:val="16"/>
          <w:vertAlign w:val="baseline"/>
        </w:rPr>
        <w:t>  </w:t>
      </w:r>
      <w:r>
        <w:rPr>
          <w:i/>
          <w:sz w:val="16"/>
          <w:vertAlign w:val="baseline"/>
        </w:rPr>
        <w:t>Cfr. Exigibilidad del derecho de rectificación o respuesta (Arts. 14.1, 1.1 y 2 Convención Americana sobre</w:t>
      </w:r>
      <w:r>
        <w:rPr>
          <w:i/>
          <w:sz w:val="16"/>
          <w:vertAlign w:val="baseline"/>
        </w:rPr>
        <w:t> Derechos Humanos). </w:t>
      </w:r>
      <w:r>
        <w:rPr>
          <w:sz w:val="16"/>
          <w:vertAlign w:val="baseline"/>
        </w:rPr>
        <w:t>Opinión Consultiva OC-7/86 de 29 de agosto de 1986. Serie A No. 7. párr. 25, y </w:t>
      </w:r>
      <w:r>
        <w:rPr>
          <w:i/>
          <w:sz w:val="16"/>
          <w:vertAlign w:val="baseline"/>
        </w:rPr>
        <w:t>Caso Palacio</w:t>
      </w:r>
      <w:r>
        <w:rPr>
          <w:i/>
          <w:sz w:val="16"/>
          <w:vertAlign w:val="baseline"/>
        </w:rPr>
        <w:t> Urrutia y otros Vs. Ecuador</w:t>
      </w:r>
      <w:r>
        <w:rPr>
          <w:sz w:val="16"/>
          <w:vertAlign w:val="baseline"/>
        </w:rPr>
        <w:t>, </w:t>
      </w:r>
      <w:r>
        <w:rPr>
          <w:i/>
          <w:sz w:val="16"/>
          <w:vertAlign w:val="baseline"/>
        </w:rPr>
        <w:t>supra</w:t>
      </w:r>
      <w:r>
        <w:rPr>
          <w:sz w:val="16"/>
          <w:vertAlign w:val="baseline"/>
        </w:rPr>
        <w:t>, párr. 103.</w:t>
      </w:r>
    </w:p>
    <w:p>
      <w:pPr>
        <w:spacing w:before="0"/>
        <w:ind w:left="120" w:right="0" w:firstLine="0"/>
        <w:jc w:val="both"/>
        <w:rPr>
          <w:sz w:val="16"/>
        </w:rPr>
      </w:pPr>
      <w:bookmarkStart w:name="_bookmark169" w:id="204"/>
      <w:bookmarkEnd w:id="204"/>
      <w:r>
        <w:rPr/>
      </w:r>
      <w:r>
        <w:rPr>
          <w:sz w:val="16"/>
          <w:vertAlign w:val="superscript"/>
        </w:rPr>
        <w:t>136</w:t>
      </w:r>
      <w:r>
        <w:rPr>
          <w:spacing w:val="67"/>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Kimel</w:t>
      </w:r>
      <w:r>
        <w:rPr>
          <w:i/>
          <w:spacing w:val="-2"/>
          <w:sz w:val="16"/>
          <w:vertAlign w:val="baseline"/>
        </w:rPr>
        <w:t> </w:t>
      </w:r>
      <w:r>
        <w:rPr>
          <w:i/>
          <w:sz w:val="16"/>
          <w:vertAlign w:val="baseline"/>
        </w:rPr>
        <w:t>Vs.</w:t>
      </w:r>
      <w:r>
        <w:rPr>
          <w:i/>
          <w:spacing w:val="-2"/>
          <w:sz w:val="16"/>
          <w:vertAlign w:val="baseline"/>
        </w:rPr>
        <w:t> </w:t>
      </w:r>
      <w:r>
        <w:rPr>
          <w:i/>
          <w:sz w:val="16"/>
          <w:vertAlign w:val="baseline"/>
        </w:rPr>
        <w:t>Argentina, supra</w:t>
      </w:r>
      <w:r>
        <w:rPr>
          <w:sz w:val="16"/>
          <w:vertAlign w:val="baseline"/>
        </w:rPr>
        <w:t>,</w:t>
      </w:r>
      <w:r>
        <w:rPr>
          <w:spacing w:val="-2"/>
          <w:sz w:val="16"/>
          <w:vertAlign w:val="baseline"/>
        </w:rPr>
        <w:t> </w:t>
      </w:r>
      <w:r>
        <w:rPr>
          <w:sz w:val="16"/>
          <w:vertAlign w:val="baseline"/>
        </w:rPr>
        <w:t>párr.</w:t>
      </w:r>
      <w:r>
        <w:rPr>
          <w:spacing w:val="-4"/>
          <w:sz w:val="16"/>
          <w:vertAlign w:val="baseline"/>
        </w:rPr>
        <w:t> </w:t>
      </w:r>
      <w:r>
        <w:rPr>
          <w:sz w:val="16"/>
          <w:vertAlign w:val="baseline"/>
        </w:rPr>
        <w:t>56,</w:t>
      </w:r>
      <w:r>
        <w:rPr>
          <w:spacing w:val="-5"/>
          <w:sz w:val="16"/>
          <w:vertAlign w:val="baseline"/>
        </w:rPr>
        <w:t> </w:t>
      </w:r>
      <w:r>
        <w:rPr>
          <w:sz w:val="16"/>
          <w:vertAlign w:val="baseline"/>
        </w:rPr>
        <w:t>y</w:t>
      </w:r>
      <w:r>
        <w:rPr>
          <w:spacing w:val="-4"/>
          <w:sz w:val="16"/>
          <w:vertAlign w:val="baseline"/>
        </w:rPr>
        <w:t> </w:t>
      </w:r>
      <w:r>
        <w:rPr>
          <w:i/>
          <w:sz w:val="16"/>
          <w:vertAlign w:val="baseline"/>
        </w:rPr>
        <w:t>Caso Tristán</w:t>
      </w:r>
      <w:r>
        <w:rPr>
          <w:i/>
          <w:spacing w:val="-2"/>
          <w:sz w:val="16"/>
          <w:vertAlign w:val="baseline"/>
        </w:rPr>
        <w:t> </w:t>
      </w:r>
      <w:r>
        <w:rPr>
          <w:i/>
          <w:sz w:val="16"/>
          <w:vertAlign w:val="baseline"/>
        </w:rPr>
        <w:t>Donoso</w:t>
      </w:r>
      <w:r>
        <w:rPr>
          <w:i/>
          <w:spacing w:val="-3"/>
          <w:sz w:val="16"/>
          <w:vertAlign w:val="baseline"/>
        </w:rPr>
        <w:t> </w:t>
      </w:r>
      <w:r>
        <w:rPr>
          <w:i/>
          <w:sz w:val="16"/>
          <w:vertAlign w:val="baseline"/>
        </w:rPr>
        <w:t>Vs.</w:t>
      </w:r>
      <w:r>
        <w:rPr>
          <w:i/>
          <w:spacing w:val="-4"/>
          <w:sz w:val="16"/>
          <w:vertAlign w:val="baseline"/>
        </w:rPr>
        <w:t> </w:t>
      </w:r>
      <w:r>
        <w:rPr>
          <w:i/>
          <w:sz w:val="16"/>
          <w:vertAlign w:val="baseline"/>
        </w:rPr>
        <w:t>Panamá,</w:t>
      </w:r>
      <w:r>
        <w:rPr>
          <w:i/>
          <w:spacing w:val="-2"/>
          <w:sz w:val="16"/>
          <w:vertAlign w:val="baseline"/>
        </w:rPr>
        <w:t> </w:t>
      </w:r>
      <w:r>
        <w:rPr>
          <w:i/>
          <w:sz w:val="16"/>
          <w:vertAlign w:val="baseline"/>
        </w:rPr>
        <w:t>supra,</w:t>
      </w:r>
      <w:r>
        <w:rPr>
          <w:i/>
          <w:spacing w:val="-4"/>
          <w:sz w:val="16"/>
          <w:vertAlign w:val="baseline"/>
        </w:rPr>
        <w:t> </w:t>
      </w:r>
      <w:r>
        <w:rPr>
          <w:sz w:val="16"/>
          <w:vertAlign w:val="baseline"/>
        </w:rPr>
        <w:t>párr.</w:t>
      </w:r>
      <w:r>
        <w:rPr>
          <w:spacing w:val="-2"/>
          <w:sz w:val="16"/>
          <w:vertAlign w:val="baseline"/>
        </w:rPr>
        <w:t> </w:t>
      </w:r>
      <w:r>
        <w:rPr>
          <w:spacing w:val="-4"/>
          <w:sz w:val="16"/>
          <w:vertAlign w:val="baseline"/>
        </w:rPr>
        <w:t>112.</w:t>
      </w:r>
    </w:p>
    <w:p>
      <w:pPr>
        <w:spacing w:after="0"/>
        <w:jc w:val="both"/>
        <w:rPr>
          <w:sz w:val="16"/>
        </w:rPr>
        <w:sectPr>
          <w:pgSz w:w="12240" w:h="15840"/>
          <w:pgMar w:header="0" w:footer="715" w:top="1360" w:bottom="900" w:left="1320" w:right="1240"/>
        </w:sectPr>
      </w:pPr>
    </w:p>
    <w:p>
      <w:pPr>
        <w:pStyle w:val="BodyText"/>
        <w:spacing w:before="80"/>
        <w:ind w:left="119" w:right="196"/>
        <w:jc w:val="both"/>
      </w:pPr>
      <w:r>
        <w:rPr/>
        <w:t>colisiona con el derecho a la honra, es de vital importancia analizar si las declaraciones efectuadas</w:t>
      </w:r>
      <w:r>
        <w:rPr>
          <w:spacing w:val="-5"/>
        </w:rPr>
        <w:t> </w:t>
      </w:r>
      <w:r>
        <w:rPr/>
        <w:t>poseen</w:t>
      </w:r>
      <w:r>
        <w:rPr>
          <w:spacing w:val="-5"/>
        </w:rPr>
        <w:t> </w:t>
      </w:r>
      <w:r>
        <w:rPr/>
        <w:t>interés</w:t>
      </w:r>
      <w:r>
        <w:rPr>
          <w:spacing w:val="-5"/>
        </w:rPr>
        <w:t> </w:t>
      </w:r>
      <w:r>
        <w:rPr/>
        <w:t>público,</w:t>
      </w:r>
      <w:r>
        <w:rPr>
          <w:spacing w:val="-5"/>
        </w:rPr>
        <w:t> </w:t>
      </w:r>
      <w:r>
        <w:rPr/>
        <w:t>toda</w:t>
      </w:r>
      <w:r>
        <w:rPr>
          <w:spacing w:val="-4"/>
        </w:rPr>
        <w:t> </w:t>
      </w:r>
      <w:r>
        <w:rPr/>
        <w:t>vez</w:t>
      </w:r>
      <w:r>
        <w:rPr>
          <w:spacing w:val="-3"/>
        </w:rPr>
        <w:t> </w:t>
      </w:r>
      <w:r>
        <w:rPr/>
        <w:t>que</w:t>
      </w:r>
      <w:r>
        <w:rPr>
          <w:spacing w:val="-5"/>
        </w:rPr>
        <w:t> </w:t>
      </w:r>
      <w:r>
        <w:rPr/>
        <w:t>en</w:t>
      </w:r>
      <w:r>
        <w:rPr>
          <w:spacing w:val="-1"/>
        </w:rPr>
        <w:t> </w:t>
      </w:r>
      <w:r>
        <w:rPr/>
        <w:t>estos</w:t>
      </w:r>
      <w:r>
        <w:rPr>
          <w:spacing w:val="-5"/>
        </w:rPr>
        <w:t> </w:t>
      </w:r>
      <w:r>
        <w:rPr/>
        <w:t>casos</w:t>
      </w:r>
      <w:r>
        <w:rPr>
          <w:spacing w:val="-2"/>
        </w:rPr>
        <w:t> </w:t>
      </w:r>
      <w:r>
        <w:rPr/>
        <w:t>el</w:t>
      </w:r>
      <w:r>
        <w:rPr>
          <w:spacing w:val="-6"/>
        </w:rPr>
        <w:t> </w:t>
      </w:r>
      <w:r>
        <w:rPr/>
        <w:t>juzgador</w:t>
      </w:r>
      <w:r>
        <w:rPr>
          <w:spacing w:val="-5"/>
        </w:rPr>
        <w:t> </w:t>
      </w:r>
      <w:r>
        <w:rPr/>
        <w:t>debe</w:t>
      </w:r>
      <w:r>
        <w:rPr>
          <w:spacing w:val="-5"/>
        </w:rPr>
        <w:t> </w:t>
      </w:r>
      <w:r>
        <w:rPr/>
        <w:t>evaluar</w:t>
      </w:r>
      <w:r>
        <w:rPr>
          <w:spacing w:val="-5"/>
        </w:rPr>
        <w:t> </w:t>
      </w:r>
      <w:r>
        <w:rPr/>
        <w:t>con especial cautela la necesidad de limitar la libertad de expresión</w:t>
      </w:r>
      <w:hyperlink w:history="true" w:anchor="_bookmark170">
        <w:r>
          <w:rPr>
            <w:position w:val="7"/>
            <w:sz w:val="13"/>
          </w:rPr>
          <w:t>137</w:t>
        </w:r>
      </w:hyperlink>
      <w:r>
        <w:rPr/>
        <w:t>. Así, para que una determinada</w:t>
      </w:r>
      <w:r>
        <w:rPr>
          <w:spacing w:val="-6"/>
        </w:rPr>
        <w:t> </w:t>
      </w:r>
      <w:r>
        <w:rPr/>
        <w:t>nota</w:t>
      </w:r>
      <w:r>
        <w:rPr>
          <w:spacing w:val="-6"/>
        </w:rPr>
        <w:t> </w:t>
      </w:r>
      <w:r>
        <w:rPr/>
        <w:t>o</w:t>
      </w:r>
      <w:r>
        <w:rPr>
          <w:spacing w:val="-8"/>
        </w:rPr>
        <w:t> </w:t>
      </w:r>
      <w:r>
        <w:rPr/>
        <w:t>información</w:t>
      </w:r>
      <w:r>
        <w:rPr>
          <w:spacing w:val="-5"/>
        </w:rPr>
        <w:t> </w:t>
      </w:r>
      <w:r>
        <w:rPr/>
        <w:t>haga</w:t>
      </w:r>
      <w:r>
        <w:rPr>
          <w:spacing w:val="-6"/>
        </w:rPr>
        <w:t> </w:t>
      </w:r>
      <w:r>
        <w:rPr/>
        <w:t>parte</w:t>
      </w:r>
      <w:r>
        <w:rPr>
          <w:spacing w:val="-8"/>
        </w:rPr>
        <w:t> </w:t>
      </w:r>
      <w:r>
        <w:rPr/>
        <w:t>del</w:t>
      </w:r>
      <w:r>
        <w:rPr>
          <w:spacing w:val="-6"/>
        </w:rPr>
        <w:t> </w:t>
      </w:r>
      <w:r>
        <w:rPr/>
        <w:t>debate</w:t>
      </w:r>
      <w:r>
        <w:rPr>
          <w:spacing w:val="-8"/>
        </w:rPr>
        <w:t> </w:t>
      </w:r>
      <w:r>
        <w:rPr/>
        <w:t>público</w:t>
      </w:r>
      <w:r>
        <w:rPr>
          <w:spacing w:val="-5"/>
        </w:rPr>
        <w:t> </w:t>
      </w:r>
      <w:r>
        <w:rPr/>
        <w:t>se</w:t>
      </w:r>
      <w:r>
        <w:rPr>
          <w:spacing w:val="-5"/>
        </w:rPr>
        <w:t> </w:t>
      </w:r>
      <w:r>
        <w:rPr/>
        <w:t>requiere</w:t>
      </w:r>
      <w:r>
        <w:rPr>
          <w:spacing w:val="-8"/>
        </w:rPr>
        <w:t> </w:t>
      </w:r>
      <w:r>
        <w:rPr/>
        <w:t>la</w:t>
      </w:r>
      <w:r>
        <w:rPr>
          <w:spacing w:val="-4"/>
        </w:rPr>
        <w:t> </w:t>
      </w:r>
      <w:r>
        <w:rPr/>
        <w:t>concurrencia</w:t>
      </w:r>
      <w:r>
        <w:rPr>
          <w:spacing w:val="-6"/>
        </w:rPr>
        <w:t> </w:t>
      </w:r>
      <w:r>
        <w:rPr/>
        <w:t>de al menos tres elementos a saber: a) el elemento subjetivo, es decir, que la persona sea funcionaria</w:t>
      </w:r>
      <w:r>
        <w:rPr>
          <w:spacing w:val="-7"/>
        </w:rPr>
        <w:t> </w:t>
      </w:r>
      <w:r>
        <w:rPr/>
        <w:t>pública</w:t>
      </w:r>
      <w:r>
        <w:rPr>
          <w:spacing w:val="-7"/>
        </w:rPr>
        <w:t> </w:t>
      </w:r>
      <w:r>
        <w:rPr/>
        <w:t>en</w:t>
      </w:r>
      <w:r>
        <w:rPr>
          <w:spacing w:val="-6"/>
        </w:rPr>
        <w:t> </w:t>
      </w:r>
      <w:r>
        <w:rPr/>
        <w:t>la</w:t>
      </w:r>
      <w:r>
        <w:rPr>
          <w:spacing w:val="-5"/>
        </w:rPr>
        <w:t> </w:t>
      </w:r>
      <w:r>
        <w:rPr/>
        <w:t>época</w:t>
      </w:r>
      <w:r>
        <w:rPr>
          <w:spacing w:val="-7"/>
        </w:rPr>
        <w:t> </w:t>
      </w:r>
      <w:r>
        <w:rPr/>
        <w:t>relacionada</w:t>
      </w:r>
      <w:r>
        <w:rPr>
          <w:spacing w:val="-7"/>
        </w:rPr>
        <w:t> </w:t>
      </w:r>
      <w:r>
        <w:rPr/>
        <w:t>con</w:t>
      </w:r>
      <w:r>
        <w:rPr>
          <w:spacing w:val="-6"/>
        </w:rPr>
        <w:t> </w:t>
      </w:r>
      <w:r>
        <w:rPr/>
        <w:t>la</w:t>
      </w:r>
      <w:r>
        <w:rPr>
          <w:spacing w:val="-7"/>
        </w:rPr>
        <w:t> </w:t>
      </w:r>
      <w:r>
        <w:rPr/>
        <w:t>denuncia</w:t>
      </w:r>
      <w:r>
        <w:rPr>
          <w:spacing w:val="-7"/>
        </w:rPr>
        <w:t> </w:t>
      </w:r>
      <w:r>
        <w:rPr/>
        <w:t>realizada</w:t>
      </w:r>
      <w:r>
        <w:rPr>
          <w:spacing w:val="-7"/>
        </w:rPr>
        <w:t> </w:t>
      </w:r>
      <w:r>
        <w:rPr/>
        <w:t>por</w:t>
      </w:r>
      <w:r>
        <w:rPr>
          <w:spacing w:val="-8"/>
        </w:rPr>
        <w:t> </w:t>
      </w:r>
      <w:r>
        <w:rPr/>
        <w:t>medios</w:t>
      </w:r>
      <w:r>
        <w:rPr>
          <w:spacing w:val="-7"/>
        </w:rPr>
        <w:t> </w:t>
      </w:r>
      <w:r>
        <w:rPr/>
        <w:t>públicos;</w:t>
      </w:r>
      <w:r>
        <w:rPr>
          <w:spacing w:val="-7"/>
        </w:rPr>
        <w:t> </w:t>
      </w:r>
      <w:r>
        <w:rPr/>
        <w:t>b) el</w:t>
      </w:r>
      <w:r>
        <w:rPr>
          <w:spacing w:val="-3"/>
        </w:rPr>
        <w:t> </w:t>
      </w:r>
      <w:r>
        <w:rPr/>
        <w:t>elemento</w:t>
      </w:r>
      <w:r>
        <w:rPr>
          <w:spacing w:val="-4"/>
        </w:rPr>
        <w:t> </w:t>
      </w:r>
      <w:r>
        <w:rPr/>
        <w:t>funcional,</w:t>
      </w:r>
      <w:r>
        <w:rPr>
          <w:spacing w:val="-1"/>
        </w:rPr>
        <w:t> </w:t>
      </w:r>
      <w:r>
        <w:rPr/>
        <w:t>es</w:t>
      </w:r>
      <w:r>
        <w:rPr>
          <w:spacing w:val="-4"/>
        </w:rPr>
        <w:t> </w:t>
      </w:r>
      <w:r>
        <w:rPr/>
        <w:t>decir,</w:t>
      </w:r>
      <w:r>
        <w:rPr>
          <w:spacing w:val="-4"/>
        </w:rPr>
        <w:t> </w:t>
      </w:r>
      <w:r>
        <w:rPr/>
        <w:t>que</w:t>
      </w:r>
      <w:r>
        <w:rPr>
          <w:spacing w:val="-4"/>
        </w:rPr>
        <w:t> </w:t>
      </w:r>
      <w:r>
        <w:rPr/>
        <w:t>la</w:t>
      </w:r>
      <w:r>
        <w:rPr>
          <w:spacing w:val="-3"/>
        </w:rPr>
        <w:t> </w:t>
      </w:r>
      <w:r>
        <w:rPr/>
        <w:t>persona</w:t>
      </w:r>
      <w:r>
        <w:rPr>
          <w:spacing w:val="-1"/>
        </w:rPr>
        <w:t> </w:t>
      </w:r>
      <w:r>
        <w:rPr/>
        <w:t>haya</w:t>
      </w:r>
      <w:r>
        <w:rPr>
          <w:spacing w:val="-3"/>
        </w:rPr>
        <w:t> </w:t>
      </w:r>
      <w:r>
        <w:rPr/>
        <w:t>ejercido</w:t>
      </w:r>
      <w:r>
        <w:rPr>
          <w:spacing w:val="-4"/>
        </w:rPr>
        <w:t> </w:t>
      </w:r>
      <w:r>
        <w:rPr/>
        <w:t>como</w:t>
      </w:r>
      <w:r>
        <w:rPr>
          <w:spacing w:val="-2"/>
        </w:rPr>
        <w:t> </w:t>
      </w:r>
      <w:r>
        <w:rPr/>
        <w:t>funcionario</w:t>
      </w:r>
      <w:r>
        <w:rPr>
          <w:spacing w:val="-4"/>
        </w:rPr>
        <w:t> </w:t>
      </w:r>
      <w:r>
        <w:rPr/>
        <w:t>en</w:t>
      </w:r>
      <w:r>
        <w:rPr>
          <w:spacing w:val="-2"/>
        </w:rPr>
        <w:t> </w:t>
      </w:r>
      <w:r>
        <w:rPr/>
        <w:t>los</w:t>
      </w:r>
      <w:r>
        <w:rPr>
          <w:spacing w:val="-4"/>
        </w:rPr>
        <w:t> </w:t>
      </w:r>
      <w:r>
        <w:rPr/>
        <w:t>hechos relacionados, y c) el elemento material, es decir, que el tema tratado sea de relevancia pública. Bajo los estándares que la Corte ha establecido, el acceso a la información sobre actividades y proyectos que pueden afectar el medio ambiente constituyen asuntos de evidente</w:t>
      </w:r>
      <w:r>
        <w:rPr>
          <w:spacing w:val="-11"/>
        </w:rPr>
        <w:t> </w:t>
      </w:r>
      <w:r>
        <w:rPr/>
        <w:t>interés</w:t>
      </w:r>
      <w:r>
        <w:rPr>
          <w:spacing w:val="-11"/>
        </w:rPr>
        <w:t> </w:t>
      </w:r>
      <w:r>
        <w:rPr/>
        <w:t>público,</w:t>
      </w:r>
      <w:r>
        <w:rPr>
          <w:spacing w:val="-11"/>
        </w:rPr>
        <w:t> </w:t>
      </w:r>
      <w:r>
        <w:rPr/>
        <w:t>por</w:t>
      </w:r>
      <w:r>
        <w:rPr>
          <w:spacing w:val="-11"/>
        </w:rPr>
        <w:t> </w:t>
      </w:r>
      <w:r>
        <w:rPr/>
        <w:t>lo</w:t>
      </w:r>
      <w:r>
        <w:rPr>
          <w:spacing w:val="-11"/>
        </w:rPr>
        <w:t> </w:t>
      </w:r>
      <w:r>
        <w:rPr/>
        <w:t>que</w:t>
      </w:r>
      <w:r>
        <w:rPr>
          <w:spacing w:val="-9"/>
        </w:rPr>
        <w:t> </w:t>
      </w:r>
      <w:r>
        <w:rPr/>
        <w:t>gozan</w:t>
      </w:r>
      <w:r>
        <w:rPr>
          <w:spacing w:val="-9"/>
        </w:rPr>
        <w:t> </w:t>
      </w:r>
      <w:r>
        <w:rPr/>
        <w:t>de</w:t>
      </w:r>
      <w:r>
        <w:rPr>
          <w:spacing w:val="-11"/>
        </w:rPr>
        <w:t> </w:t>
      </w:r>
      <w:r>
        <w:rPr/>
        <w:t>una</w:t>
      </w:r>
      <w:r>
        <w:rPr>
          <w:spacing w:val="-10"/>
        </w:rPr>
        <w:t> </w:t>
      </w:r>
      <w:r>
        <w:rPr/>
        <w:t>protección</w:t>
      </w:r>
      <w:r>
        <w:rPr>
          <w:spacing w:val="-7"/>
        </w:rPr>
        <w:t> </w:t>
      </w:r>
      <w:r>
        <w:rPr/>
        <w:t>especial</w:t>
      </w:r>
      <w:r>
        <w:rPr>
          <w:spacing w:val="-10"/>
        </w:rPr>
        <w:t> </w:t>
      </w:r>
      <w:r>
        <w:rPr/>
        <w:t>debido</w:t>
      </w:r>
      <w:r>
        <w:rPr>
          <w:spacing w:val="-11"/>
        </w:rPr>
        <w:t> </w:t>
      </w:r>
      <w:r>
        <w:rPr/>
        <w:t>a</w:t>
      </w:r>
      <w:r>
        <w:rPr>
          <w:spacing w:val="-8"/>
        </w:rPr>
        <w:t> </w:t>
      </w:r>
      <w:r>
        <w:rPr/>
        <w:t>su</w:t>
      </w:r>
      <w:r>
        <w:rPr>
          <w:spacing w:val="-9"/>
        </w:rPr>
        <w:t> </w:t>
      </w:r>
      <w:r>
        <w:rPr/>
        <w:t>importancia en una sociedad democrática</w:t>
      </w:r>
      <w:hyperlink w:history="true" w:anchor="_bookmark171">
        <w:r>
          <w:rPr>
            <w:position w:val="7"/>
            <w:sz w:val="13"/>
          </w:rPr>
          <w:t>138</w:t>
        </w:r>
      </w:hyperlink>
      <w:r>
        <w:rPr/>
        <w:t>.</w:t>
      </w:r>
      <w:r>
        <w:rPr>
          <w:spacing w:val="-1"/>
        </w:rPr>
        <w:t> </w:t>
      </w:r>
      <w:r>
        <w:rPr/>
        <w:t>Determinar</w:t>
      </w:r>
      <w:r>
        <w:rPr>
          <w:spacing w:val="-2"/>
        </w:rPr>
        <w:t> </w:t>
      </w:r>
      <w:r>
        <w:rPr/>
        <w:t>lo</w:t>
      </w:r>
      <w:r>
        <w:rPr>
          <w:spacing w:val="-2"/>
        </w:rPr>
        <w:t> </w:t>
      </w:r>
      <w:r>
        <w:rPr/>
        <w:t>anterior</w:t>
      </w:r>
      <w:r>
        <w:rPr>
          <w:spacing w:val="-2"/>
        </w:rPr>
        <w:t> </w:t>
      </w:r>
      <w:r>
        <w:rPr/>
        <w:t>tiene</w:t>
      </w:r>
      <w:r>
        <w:rPr>
          <w:spacing w:val="-2"/>
        </w:rPr>
        <w:t> </w:t>
      </w:r>
      <w:r>
        <w:rPr/>
        <w:t>consecuencias</w:t>
      </w:r>
      <w:r>
        <w:rPr>
          <w:spacing w:val="-1"/>
        </w:rPr>
        <w:t> </w:t>
      </w:r>
      <w:r>
        <w:rPr/>
        <w:t>en el análisis</w:t>
      </w:r>
      <w:r>
        <w:rPr>
          <w:spacing w:val="-1"/>
        </w:rPr>
        <w:t> </w:t>
      </w:r>
      <w:r>
        <w:rPr/>
        <w:t>de la convencionalidad de la restricción al derecho a la libertad de expresión, toda vez que las expresiones que versan sobre cuestiones de interés público gozan de mayor protección, de manera tal que se propicie el debate democrático</w:t>
      </w:r>
      <w:hyperlink w:history="true" w:anchor="_bookmark172">
        <w:r>
          <w:rPr>
            <w:position w:val="7"/>
            <w:sz w:val="13"/>
          </w:rPr>
          <w:t>139</w:t>
        </w:r>
      </w:hyperlink>
      <w:r>
        <w:rPr/>
        <w:t>.</w:t>
      </w:r>
    </w:p>
    <w:p>
      <w:pPr>
        <w:pStyle w:val="BodyText"/>
        <w:spacing w:before="11"/>
        <w:rPr>
          <w:sz w:val="19"/>
        </w:rPr>
      </w:pPr>
    </w:p>
    <w:p>
      <w:pPr>
        <w:pStyle w:val="ListParagraph"/>
        <w:numPr>
          <w:ilvl w:val="0"/>
          <w:numId w:val="12"/>
        </w:numPr>
        <w:tabs>
          <w:tab w:pos="828" w:val="left" w:leader="none"/>
        </w:tabs>
        <w:spacing w:line="240" w:lineRule="auto" w:before="0" w:after="0"/>
        <w:ind w:left="119" w:right="198" w:firstLine="0"/>
        <w:jc w:val="both"/>
        <w:rPr>
          <w:sz w:val="20"/>
        </w:rPr>
      </w:pPr>
      <w:r>
        <w:rPr>
          <w:sz w:val="20"/>
        </w:rPr>
        <w:t>En efecto, el uso de la ley penal para interponer responsabilidades ulteriores por declaraciones</w:t>
      </w:r>
      <w:r>
        <w:rPr>
          <w:spacing w:val="-7"/>
          <w:sz w:val="20"/>
        </w:rPr>
        <w:t> </w:t>
      </w:r>
      <w:r>
        <w:rPr>
          <w:sz w:val="20"/>
        </w:rPr>
        <w:t>en</w:t>
      </w:r>
      <w:r>
        <w:rPr>
          <w:spacing w:val="-8"/>
          <w:sz w:val="20"/>
        </w:rPr>
        <w:t> </w:t>
      </w:r>
      <w:r>
        <w:rPr>
          <w:sz w:val="20"/>
        </w:rPr>
        <w:t>los</w:t>
      </w:r>
      <w:r>
        <w:rPr>
          <w:spacing w:val="-10"/>
          <w:sz w:val="20"/>
        </w:rPr>
        <w:t> </w:t>
      </w:r>
      <w:r>
        <w:rPr>
          <w:sz w:val="20"/>
        </w:rPr>
        <w:t>medios</w:t>
      </w:r>
      <w:r>
        <w:rPr>
          <w:spacing w:val="-10"/>
          <w:sz w:val="20"/>
        </w:rPr>
        <w:t> </w:t>
      </w:r>
      <w:r>
        <w:rPr>
          <w:sz w:val="20"/>
        </w:rPr>
        <w:t>de</w:t>
      </w:r>
      <w:r>
        <w:rPr>
          <w:spacing w:val="-8"/>
          <w:sz w:val="20"/>
        </w:rPr>
        <w:t> </w:t>
      </w:r>
      <w:r>
        <w:rPr>
          <w:sz w:val="20"/>
        </w:rPr>
        <w:t>comunicación</w:t>
      </w:r>
      <w:r>
        <w:rPr>
          <w:spacing w:val="-8"/>
          <w:sz w:val="20"/>
        </w:rPr>
        <w:t> </w:t>
      </w:r>
      <w:r>
        <w:rPr>
          <w:sz w:val="20"/>
        </w:rPr>
        <w:t>social</w:t>
      </w:r>
      <w:r>
        <w:rPr>
          <w:spacing w:val="-9"/>
          <w:sz w:val="20"/>
        </w:rPr>
        <w:t> </w:t>
      </w:r>
      <w:r>
        <w:rPr>
          <w:sz w:val="20"/>
        </w:rPr>
        <w:t>sobre</w:t>
      </w:r>
      <w:r>
        <w:rPr>
          <w:spacing w:val="-10"/>
          <w:sz w:val="20"/>
        </w:rPr>
        <w:t> </w:t>
      </w:r>
      <w:r>
        <w:rPr>
          <w:sz w:val="20"/>
        </w:rPr>
        <w:t>temas</w:t>
      </w:r>
      <w:r>
        <w:rPr>
          <w:spacing w:val="-10"/>
          <w:sz w:val="20"/>
        </w:rPr>
        <w:t> </w:t>
      </w:r>
      <w:r>
        <w:rPr>
          <w:sz w:val="20"/>
        </w:rPr>
        <w:t>de</w:t>
      </w:r>
      <w:r>
        <w:rPr>
          <w:spacing w:val="-10"/>
          <w:sz w:val="20"/>
        </w:rPr>
        <w:t> </w:t>
      </w:r>
      <w:r>
        <w:rPr>
          <w:sz w:val="20"/>
        </w:rPr>
        <w:t>interés</w:t>
      </w:r>
      <w:r>
        <w:rPr>
          <w:spacing w:val="-10"/>
          <w:sz w:val="20"/>
        </w:rPr>
        <w:t> </w:t>
      </w:r>
      <w:r>
        <w:rPr>
          <w:sz w:val="20"/>
        </w:rPr>
        <w:t>público</w:t>
      </w:r>
      <w:r>
        <w:rPr>
          <w:spacing w:val="-10"/>
          <w:sz w:val="20"/>
        </w:rPr>
        <w:t> </w:t>
      </w:r>
      <w:r>
        <w:rPr>
          <w:sz w:val="20"/>
        </w:rPr>
        <w:t>produciría directa o indirectamente, un amedrentamiento que, en definitiva, limitaría la libertad de expresión e impediría someter al escrutinio público conductas que infrinjan el ordenamiento jurídico, como, por ejemplo, hechos de corrupción y abusos de autoridad, entre otros. Sin lugar a duda, lo anterior debilitaría el control público sobre los poderes del Estado, con notorios</w:t>
      </w:r>
      <w:r>
        <w:rPr>
          <w:spacing w:val="-12"/>
          <w:sz w:val="20"/>
        </w:rPr>
        <w:t> </w:t>
      </w:r>
      <w:r>
        <w:rPr>
          <w:sz w:val="20"/>
        </w:rPr>
        <w:t>perjuicios</w:t>
      </w:r>
      <w:r>
        <w:rPr>
          <w:spacing w:val="-12"/>
          <w:sz w:val="20"/>
        </w:rPr>
        <w:t> </w:t>
      </w:r>
      <w:r>
        <w:rPr>
          <w:sz w:val="20"/>
        </w:rPr>
        <w:t>al</w:t>
      </w:r>
      <w:r>
        <w:rPr>
          <w:spacing w:val="-13"/>
          <w:sz w:val="20"/>
        </w:rPr>
        <w:t> </w:t>
      </w:r>
      <w:r>
        <w:rPr>
          <w:sz w:val="20"/>
        </w:rPr>
        <w:t>pluralismo</w:t>
      </w:r>
      <w:r>
        <w:rPr>
          <w:spacing w:val="-12"/>
          <w:sz w:val="20"/>
        </w:rPr>
        <w:t> </w:t>
      </w:r>
      <w:r>
        <w:rPr>
          <w:sz w:val="20"/>
        </w:rPr>
        <w:t>democrático.</w:t>
      </w:r>
      <w:r>
        <w:rPr>
          <w:spacing w:val="-12"/>
          <w:sz w:val="20"/>
        </w:rPr>
        <w:t> </w:t>
      </w:r>
      <w:r>
        <w:rPr>
          <w:sz w:val="20"/>
        </w:rPr>
        <w:t>En</w:t>
      </w:r>
      <w:r>
        <w:rPr>
          <w:spacing w:val="-13"/>
          <w:sz w:val="20"/>
        </w:rPr>
        <w:t> </w:t>
      </w:r>
      <w:r>
        <w:rPr>
          <w:sz w:val="20"/>
        </w:rPr>
        <w:t>otros</w:t>
      </w:r>
      <w:r>
        <w:rPr>
          <w:spacing w:val="-14"/>
          <w:sz w:val="20"/>
        </w:rPr>
        <w:t> </w:t>
      </w:r>
      <w:r>
        <w:rPr>
          <w:sz w:val="20"/>
        </w:rPr>
        <w:t>términos,</w:t>
      </w:r>
      <w:r>
        <w:rPr>
          <w:spacing w:val="-12"/>
          <w:sz w:val="20"/>
        </w:rPr>
        <w:t> </w:t>
      </w:r>
      <w:r>
        <w:rPr>
          <w:sz w:val="20"/>
        </w:rPr>
        <w:t>la</w:t>
      </w:r>
      <w:r>
        <w:rPr>
          <w:spacing w:val="-14"/>
          <w:sz w:val="20"/>
        </w:rPr>
        <w:t> </w:t>
      </w:r>
      <w:r>
        <w:rPr>
          <w:sz w:val="20"/>
        </w:rPr>
        <w:t>protección</w:t>
      </w:r>
      <w:r>
        <w:rPr>
          <w:spacing w:val="-10"/>
          <w:sz w:val="20"/>
        </w:rPr>
        <w:t> </w:t>
      </w:r>
      <w:r>
        <w:rPr>
          <w:sz w:val="20"/>
        </w:rPr>
        <w:t>de</w:t>
      </w:r>
      <w:r>
        <w:rPr>
          <w:spacing w:val="-13"/>
          <w:sz w:val="20"/>
        </w:rPr>
        <w:t> </w:t>
      </w:r>
      <w:r>
        <w:rPr>
          <w:sz w:val="20"/>
        </w:rPr>
        <w:t>la</w:t>
      </w:r>
      <w:r>
        <w:rPr>
          <w:spacing w:val="-14"/>
          <w:sz w:val="20"/>
        </w:rPr>
        <w:t> </w:t>
      </w:r>
      <w:r>
        <w:rPr>
          <w:sz w:val="20"/>
        </w:rPr>
        <w:t>honra</w:t>
      </w:r>
      <w:r>
        <w:rPr>
          <w:spacing w:val="-13"/>
          <w:sz w:val="20"/>
        </w:rPr>
        <w:t> </w:t>
      </w:r>
      <w:r>
        <w:rPr>
          <w:sz w:val="20"/>
        </w:rPr>
        <w:t>por medio de la ley penal que puede resultar legítima en otros casos no resulta conforme a la Convención en la hipótesis previamente descrita</w:t>
      </w:r>
      <w:hyperlink w:history="true" w:anchor="_bookmark173">
        <w:r>
          <w:rPr>
            <w:position w:val="7"/>
            <w:sz w:val="13"/>
          </w:rPr>
          <w:t>140</w:t>
        </w:r>
      </w:hyperlink>
      <w:r>
        <w:rPr>
          <w:sz w:val="20"/>
        </w:rPr>
        <w:t>.</w:t>
      </w:r>
    </w:p>
    <w:p>
      <w:pPr>
        <w:pStyle w:val="BodyText"/>
        <w:spacing w:before="1"/>
      </w:pPr>
    </w:p>
    <w:p>
      <w:pPr>
        <w:pStyle w:val="ListParagraph"/>
        <w:numPr>
          <w:ilvl w:val="0"/>
          <w:numId w:val="12"/>
        </w:numPr>
        <w:tabs>
          <w:tab w:pos="828" w:val="left" w:leader="none"/>
        </w:tabs>
        <w:spacing w:line="240" w:lineRule="auto" w:before="0" w:after="0"/>
        <w:ind w:left="119" w:right="197" w:firstLine="0"/>
        <w:jc w:val="both"/>
        <w:rPr>
          <w:sz w:val="20"/>
        </w:rPr>
      </w:pPr>
      <w:r>
        <w:rPr>
          <w:sz w:val="20"/>
        </w:rPr>
        <w:t>Esto no significa que respecto de un discurso protegido por su interés público, como son los referidos a conductas de funcionarios públicos en el ejercicio de sus funciones, el honor de los funcionarios públicos o de las personas públicas no deba ser jurídicamente protegido. Eventualmente la conducta periodística podría generar responsabilidad en otro ámbito</w:t>
      </w:r>
      <w:r>
        <w:rPr>
          <w:spacing w:val="-8"/>
          <w:sz w:val="20"/>
        </w:rPr>
        <w:t> </w:t>
      </w:r>
      <w:r>
        <w:rPr>
          <w:sz w:val="20"/>
        </w:rPr>
        <w:t>jurídico,</w:t>
      </w:r>
      <w:r>
        <w:rPr>
          <w:spacing w:val="-5"/>
          <w:sz w:val="20"/>
        </w:rPr>
        <w:t> </w:t>
      </w:r>
      <w:r>
        <w:rPr>
          <w:sz w:val="20"/>
        </w:rPr>
        <w:t>como</w:t>
      </w:r>
      <w:r>
        <w:rPr>
          <w:spacing w:val="-8"/>
          <w:sz w:val="20"/>
        </w:rPr>
        <w:t> </w:t>
      </w:r>
      <w:r>
        <w:rPr>
          <w:sz w:val="20"/>
        </w:rPr>
        <w:t>el</w:t>
      </w:r>
      <w:r>
        <w:rPr>
          <w:spacing w:val="-4"/>
          <w:sz w:val="20"/>
        </w:rPr>
        <w:t> </w:t>
      </w:r>
      <w:r>
        <w:rPr>
          <w:sz w:val="20"/>
        </w:rPr>
        <w:t>civil,</w:t>
      </w:r>
      <w:r>
        <w:rPr>
          <w:spacing w:val="-7"/>
          <w:sz w:val="20"/>
        </w:rPr>
        <w:t> </w:t>
      </w:r>
      <w:r>
        <w:rPr>
          <w:sz w:val="20"/>
        </w:rPr>
        <w:t>o</w:t>
      </w:r>
      <w:r>
        <w:rPr>
          <w:spacing w:val="-8"/>
          <w:sz w:val="20"/>
        </w:rPr>
        <w:t> </w:t>
      </w:r>
      <w:r>
        <w:rPr>
          <w:sz w:val="20"/>
        </w:rPr>
        <w:t>la</w:t>
      </w:r>
      <w:r>
        <w:rPr>
          <w:spacing w:val="-6"/>
          <w:sz w:val="20"/>
        </w:rPr>
        <w:t> </w:t>
      </w:r>
      <w:r>
        <w:rPr>
          <w:sz w:val="20"/>
        </w:rPr>
        <w:t>rectificación</w:t>
      </w:r>
      <w:r>
        <w:rPr>
          <w:spacing w:val="-5"/>
          <w:sz w:val="20"/>
        </w:rPr>
        <w:t> </w:t>
      </w:r>
      <w:r>
        <w:rPr>
          <w:sz w:val="20"/>
        </w:rPr>
        <w:t>o</w:t>
      </w:r>
      <w:r>
        <w:rPr>
          <w:spacing w:val="-5"/>
          <w:sz w:val="20"/>
        </w:rPr>
        <w:t> </w:t>
      </w:r>
      <w:r>
        <w:rPr>
          <w:sz w:val="20"/>
        </w:rPr>
        <w:t>disculpas</w:t>
      </w:r>
      <w:r>
        <w:rPr>
          <w:spacing w:val="-7"/>
          <w:sz w:val="20"/>
        </w:rPr>
        <w:t> </w:t>
      </w:r>
      <w:r>
        <w:rPr>
          <w:sz w:val="20"/>
        </w:rPr>
        <w:t>públicas,</w:t>
      </w:r>
      <w:r>
        <w:rPr>
          <w:spacing w:val="-7"/>
          <w:sz w:val="20"/>
        </w:rPr>
        <w:t> </w:t>
      </w:r>
      <w:r>
        <w:rPr>
          <w:sz w:val="20"/>
        </w:rPr>
        <w:t>por</w:t>
      </w:r>
      <w:r>
        <w:rPr>
          <w:spacing w:val="-5"/>
          <w:sz w:val="20"/>
        </w:rPr>
        <w:t> </w:t>
      </w:r>
      <w:r>
        <w:rPr>
          <w:sz w:val="20"/>
        </w:rPr>
        <w:t>ejemplo,</w:t>
      </w:r>
      <w:r>
        <w:rPr>
          <w:spacing w:val="-7"/>
          <w:sz w:val="20"/>
        </w:rPr>
        <w:t> </w:t>
      </w:r>
      <w:r>
        <w:rPr>
          <w:sz w:val="20"/>
        </w:rPr>
        <w:t>en</w:t>
      </w:r>
      <w:r>
        <w:rPr>
          <w:spacing w:val="-5"/>
          <w:sz w:val="20"/>
        </w:rPr>
        <w:t> </w:t>
      </w:r>
      <w:r>
        <w:rPr>
          <w:sz w:val="20"/>
        </w:rPr>
        <w:t>casos</w:t>
      </w:r>
      <w:r>
        <w:rPr>
          <w:spacing w:val="-7"/>
          <w:sz w:val="20"/>
        </w:rPr>
        <w:t> </w:t>
      </w:r>
      <w:r>
        <w:rPr>
          <w:sz w:val="20"/>
        </w:rPr>
        <w:t>de eventuales abusos o excesos de mala fe.</w:t>
      </w:r>
    </w:p>
    <w:p>
      <w:pPr>
        <w:pStyle w:val="BodyText"/>
      </w:pPr>
    </w:p>
    <w:p>
      <w:pPr>
        <w:pStyle w:val="ListParagraph"/>
        <w:numPr>
          <w:ilvl w:val="0"/>
          <w:numId w:val="12"/>
        </w:numPr>
        <w:tabs>
          <w:tab w:pos="828" w:val="left" w:leader="none"/>
        </w:tabs>
        <w:spacing w:line="240" w:lineRule="auto" w:before="0" w:after="0"/>
        <w:ind w:left="119" w:right="196" w:firstLine="0"/>
        <w:jc w:val="both"/>
        <w:rPr>
          <w:sz w:val="20"/>
        </w:rPr>
      </w:pPr>
      <w:r>
        <w:rPr>
          <w:sz w:val="20"/>
        </w:rPr>
        <w:t>La Corte ha señalado que, en una sociedad democrática, aquellas personas que influyen en cuestiones de interés público están más expuestas al escrutinio y la crítica del público. Este umbral de protección diferente se explica porque sus actividades salen del dominio de la esfera privada para insertarse en la esfera del debate público y, por tanto, se han expuesto voluntariamente a un escrutinio más exigente</w:t>
      </w:r>
      <w:hyperlink w:history="true" w:anchor="_bookmark174">
        <w:r>
          <w:rPr>
            <w:position w:val="7"/>
            <w:sz w:val="13"/>
          </w:rPr>
          <w:t>141</w:t>
        </w:r>
      </w:hyperlink>
      <w:r>
        <w:rPr>
          <w:sz w:val="20"/>
        </w:rPr>
        <w:t>. Esto no significa, de modo alguno,</w:t>
      </w:r>
      <w:r>
        <w:rPr>
          <w:spacing w:val="-4"/>
          <w:sz w:val="20"/>
        </w:rPr>
        <w:t> </w:t>
      </w:r>
      <w:r>
        <w:rPr>
          <w:sz w:val="20"/>
        </w:rPr>
        <w:t>que</w:t>
      </w:r>
      <w:r>
        <w:rPr>
          <w:spacing w:val="-4"/>
          <w:sz w:val="20"/>
        </w:rPr>
        <w:t> </w:t>
      </w:r>
      <w:r>
        <w:rPr>
          <w:sz w:val="20"/>
        </w:rPr>
        <w:t>el</w:t>
      </w:r>
      <w:r>
        <w:rPr>
          <w:spacing w:val="-3"/>
          <w:sz w:val="20"/>
        </w:rPr>
        <w:t> </w:t>
      </w:r>
      <w:r>
        <w:rPr>
          <w:sz w:val="20"/>
        </w:rPr>
        <w:t>honor</w:t>
      </w:r>
      <w:r>
        <w:rPr>
          <w:spacing w:val="-4"/>
          <w:sz w:val="20"/>
        </w:rPr>
        <w:t> </w:t>
      </w:r>
      <w:r>
        <w:rPr>
          <w:sz w:val="20"/>
        </w:rPr>
        <w:t>de</w:t>
      </w:r>
      <w:r>
        <w:rPr>
          <w:spacing w:val="-2"/>
          <w:sz w:val="20"/>
        </w:rPr>
        <w:t> </w:t>
      </w:r>
      <w:r>
        <w:rPr>
          <w:sz w:val="20"/>
        </w:rPr>
        <w:t>las</w:t>
      </w:r>
      <w:r>
        <w:rPr>
          <w:spacing w:val="-4"/>
          <w:sz w:val="20"/>
        </w:rPr>
        <w:t> </w:t>
      </w:r>
      <w:r>
        <w:rPr>
          <w:sz w:val="20"/>
        </w:rPr>
        <w:t>personas</w:t>
      </w:r>
      <w:r>
        <w:rPr>
          <w:spacing w:val="-4"/>
          <w:sz w:val="20"/>
        </w:rPr>
        <w:t> </w:t>
      </w:r>
      <w:r>
        <w:rPr>
          <w:sz w:val="20"/>
        </w:rPr>
        <w:t>participantes</w:t>
      </w:r>
      <w:r>
        <w:rPr>
          <w:spacing w:val="-1"/>
          <w:sz w:val="20"/>
        </w:rPr>
        <w:t> </w:t>
      </w:r>
      <w:r>
        <w:rPr>
          <w:sz w:val="20"/>
        </w:rPr>
        <w:t>en</w:t>
      </w:r>
      <w:r>
        <w:rPr>
          <w:spacing w:val="-2"/>
          <w:sz w:val="20"/>
        </w:rPr>
        <w:t> </w:t>
      </w:r>
      <w:r>
        <w:rPr>
          <w:sz w:val="20"/>
        </w:rPr>
        <w:t>asuntos</w:t>
      </w:r>
      <w:r>
        <w:rPr>
          <w:spacing w:val="-4"/>
          <w:sz w:val="20"/>
        </w:rPr>
        <w:t> </w:t>
      </w:r>
      <w:r>
        <w:rPr>
          <w:sz w:val="20"/>
        </w:rPr>
        <w:t>de</w:t>
      </w:r>
      <w:r>
        <w:rPr>
          <w:spacing w:val="-4"/>
          <w:sz w:val="20"/>
        </w:rPr>
        <w:t> </w:t>
      </w:r>
      <w:r>
        <w:rPr>
          <w:sz w:val="20"/>
        </w:rPr>
        <w:t>interés</w:t>
      </w:r>
      <w:r>
        <w:rPr>
          <w:spacing w:val="-4"/>
          <w:sz w:val="20"/>
        </w:rPr>
        <w:t> </w:t>
      </w:r>
      <w:r>
        <w:rPr>
          <w:sz w:val="20"/>
        </w:rPr>
        <w:t>público</w:t>
      </w:r>
      <w:r>
        <w:rPr>
          <w:spacing w:val="-4"/>
          <w:sz w:val="20"/>
        </w:rPr>
        <w:t> </w:t>
      </w:r>
      <w:r>
        <w:rPr>
          <w:sz w:val="20"/>
        </w:rPr>
        <w:t>no</w:t>
      </w:r>
      <w:r>
        <w:rPr>
          <w:spacing w:val="-4"/>
          <w:sz w:val="20"/>
        </w:rPr>
        <w:t> </w:t>
      </w:r>
      <w:r>
        <w:rPr>
          <w:sz w:val="20"/>
        </w:rPr>
        <w:t>deba</w:t>
      </w:r>
      <w:r>
        <w:rPr>
          <w:spacing w:val="-3"/>
          <w:sz w:val="20"/>
        </w:rPr>
        <w:t> </w:t>
      </w:r>
      <w:r>
        <w:rPr>
          <w:sz w:val="20"/>
        </w:rPr>
        <w:t>ser jurídicamente protegido, sino que éste debe serlo de manera acorde con los principios del pluralismo democrático</w:t>
      </w:r>
      <w:hyperlink w:history="true" w:anchor="_bookmark175">
        <w:r>
          <w:rPr>
            <w:position w:val="7"/>
            <w:sz w:val="13"/>
          </w:rPr>
          <w:t>142</w:t>
        </w:r>
      </w:hyperlink>
      <w:r>
        <w:rPr>
          <w:sz w:val="20"/>
        </w:rPr>
        <w:t>.</w:t>
      </w:r>
    </w:p>
    <w:p>
      <w:pPr>
        <w:pStyle w:val="BodyText"/>
      </w:pPr>
    </w:p>
    <w:p>
      <w:pPr>
        <w:pStyle w:val="BodyText"/>
      </w:pPr>
    </w:p>
    <w:p>
      <w:pPr>
        <w:pStyle w:val="BodyText"/>
        <w:spacing w:before="4"/>
        <w:rPr>
          <w:sz w:val="19"/>
        </w:rPr>
      </w:pPr>
      <w:r>
        <w:rPr/>
        <w:pict>
          <v:rect style="position:absolute;margin-left:72pt;margin-top:12.975893pt;width:144pt;height:.599pt;mso-position-horizontal-relative:page;mso-position-vertical-relative:paragraph;z-index:-15712256;mso-wrap-distance-left:0;mso-wrap-distance-right:0" id="docshape34" filled="true" fillcolor="#000000" stroked="false">
            <v:fill type="solid"/>
            <w10:wrap type="topAndBottom"/>
          </v:rect>
        </w:pict>
      </w:r>
    </w:p>
    <w:p>
      <w:pPr>
        <w:tabs>
          <w:tab w:pos="827" w:val="left" w:leader="none"/>
        </w:tabs>
        <w:spacing w:before="98"/>
        <w:ind w:left="119" w:right="200" w:firstLine="0"/>
        <w:jc w:val="left"/>
        <w:rPr>
          <w:sz w:val="16"/>
        </w:rPr>
      </w:pPr>
      <w:bookmarkStart w:name="_bookmark170" w:id="205"/>
      <w:bookmarkEnd w:id="205"/>
      <w:r>
        <w:rPr/>
      </w:r>
      <w:r>
        <w:rPr>
          <w:spacing w:val="-4"/>
          <w:sz w:val="16"/>
          <w:vertAlign w:val="superscript"/>
        </w:rPr>
        <w:t>137</w:t>
      </w:r>
      <w:r>
        <w:rPr>
          <w:sz w:val="16"/>
          <w:vertAlign w:val="baseline"/>
        </w:rPr>
        <w:tab/>
      </w:r>
      <w:r>
        <w:rPr>
          <w:i/>
          <w:sz w:val="16"/>
          <w:vertAlign w:val="baseline"/>
        </w:rPr>
        <w:t>Cfr. Caso Mémoli Vs. Argentina</w:t>
      </w:r>
      <w:r>
        <w:rPr>
          <w:sz w:val="16"/>
          <w:vertAlign w:val="baseline"/>
        </w:rPr>
        <w:t>, </w:t>
      </w:r>
      <w:r>
        <w:rPr>
          <w:i/>
          <w:sz w:val="16"/>
          <w:vertAlign w:val="baseline"/>
        </w:rPr>
        <w:t>supra</w:t>
      </w:r>
      <w:r>
        <w:rPr>
          <w:sz w:val="16"/>
          <w:vertAlign w:val="baseline"/>
        </w:rPr>
        <w:t>, párr. 145, y </w:t>
      </w:r>
      <w:r>
        <w:rPr>
          <w:i/>
          <w:sz w:val="16"/>
          <w:vertAlign w:val="baseline"/>
        </w:rPr>
        <w:t>Caso Moya Chacón y otro Vs. Costa Rica, supra</w:t>
      </w:r>
      <w:r>
        <w:rPr>
          <w:sz w:val="16"/>
          <w:vertAlign w:val="baseline"/>
        </w:rPr>
        <w:t>, párr. </w:t>
      </w:r>
      <w:r>
        <w:rPr>
          <w:spacing w:val="-4"/>
          <w:sz w:val="16"/>
          <w:vertAlign w:val="baseline"/>
        </w:rPr>
        <w:t>74.</w:t>
      </w:r>
    </w:p>
    <w:p>
      <w:pPr>
        <w:tabs>
          <w:tab w:pos="827" w:val="left" w:leader="none"/>
        </w:tabs>
        <w:spacing w:before="0"/>
        <w:ind w:left="120" w:right="0" w:firstLine="0"/>
        <w:jc w:val="left"/>
        <w:rPr>
          <w:sz w:val="16"/>
        </w:rPr>
      </w:pPr>
      <w:bookmarkStart w:name="_bookmark171" w:id="206"/>
      <w:bookmarkEnd w:id="206"/>
      <w:r>
        <w:rPr/>
      </w:r>
      <w:r>
        <w:rPr>
          <w:spacing w:val="-5"/>
          <w:sz w:val="16"/>
          <w:vertAlign w:val="superscript"/>
        </w:rPr>
        <w:t>138</w:t>
      </w:r>
      <w:r>
        <w:rPr>
          <w:sz w:val="16"/>
          <w:vertAlign w:val="baseline"/>
        </w:rPr>
        <w:tab/>
      </w:r>
      <w:bookmarkStart w:name="_bookmark172" w:id="207"/>
      <w:bookmarkEnd w:id="207"/>
      <w:r>
        <w:rPr>
          <w:sz w:val="16"/>
          <w:vertAlign w:val="baseline"/>
        </w:rPr>
      </w:r>
      <w:r>
        <w:rPr>
          <w:i/>
          <w:sz w:val="16"/>
          <w:vertAlign w:val="baseline"/>
        </w:rPr>
        <w:t>Cfr.</w:t>
      </w:r>
      <w:r>
        <w:rPr>
          <w:i/>
          <w:spacing w:val="-4"/>
          <w:sz w:val="16"/>
          <w:vertAlign w:val="baseline"/>
        </w:rPr>
        <w:t> </w:t>
      </w:r>
      <w:r>
        <w:rPr>
          <w:i/>
          <w:sz w:val="16"/>
          <w:vertAlign w:val="baseline"/>
        </w:rPr>
        <w:t>Opinión</w:t>
      </w:r>
      <w:r>
        <w:rPr>
          <w:i/>
          <w:spacing w:val="-4"/>
          <w:sz w:val="16"/>
          <w:vertAlign w:val="baseline"/>
        </w:rPr>
        <w:t> </w:t>
      </w:r>
      <w:r>
        <w:rPr>
          <w:i/>
          <w:sz w:val="16"/>
          <w:vertAlign w:val="baseline"/>
        </w:rPr>
        <w:t>Consultiva</w:t>
      </w:r>
      <w:r>
        <w:rPr>
          <w:i/>
          <w:spacing w:val="-5"/>
          <w:sz w:val="16"/>
          <w:vertAlign w:val="baseline"/>
        </w:rPr>
        <w:t> </w:t>
      </w:r>
      <w:r>
        <w:rPr>
          <w:i/>
          <w:sz w:val="16"/>
          <w:vertAlign w:val="baseline"/>
        </w:rPr>
        <w:t>OC-23/17,</w:t>
      </w:r>
      <w:r>
        <w:rPr>
          <w:i/>
          <w:spacing w:val="-6"/>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5"/>
          <w:sz w:val="16"/>
          <w:vertAlign w:val="baseline"/>
        </w:rPr>
        <w:t> </w:t>
      </w:r>
      <w:r>
        <w:rPr>
          <w:spacing w:val="-4"/>
          <w:sz w:val="16"/>
          <w:vertAlign w:val="baseline"/>
        </w:rPr>
        <w:t>214.</w:t>
      </w:r>
    </w:p>
    <w:p>
      <w:pPr>
        <w:tabs>
          <w:tab w:pos="827" w:val="left" w:leader="none"/>
        </w:tabs>
        <w:spacing w:before="0"/>
        <w:ind w:left="119" w:right="200" w:firstLine="0"/>
        <w:jc w:val="left"/>
        <w:rPr>
          <w:sz w:val="16"/>
        </w:rPr>
      </w:pPr>
      <w:r>
        <w:rPr>
          <w:spacing w:val="-4"/>
          <w:sz w:val="16"/>
          <w:vertAlign w:val="superscript"/>
        </w:rPr>
        <w:t>139</w:t>
      </w:r>
      <w:r>
        <w:rPr>
          <w:sz w:val="16"/>
          <w:vertAlign w:val="baseline"/>
        </w:rPr>
        <w:tab/>
      </w:r>
      <w:r>
        <w:rPr>
          <w:i/>
          <w:sz w:val="16"/>
          <w:vertAlign w:val="baseline"/>
        </w:rPr>
        <w:t>Cfr. Caso Herrera Ulloa Vs. Costa Rica, supra, </w:t>
      </w:r>
      <w:r>
        <w:rPr>
          <w:sz w:val="16"/>
          <w:vertAlign w:val="baseline"/>
        </w:rPr>
        <w:t>párr. 128, </w:t>
      </w:r>
      <w:r>
        <w:rPr>
          <w:i/>
          <w:sz w:val="16"/>
          <w:vertAlign w:val="baseline"/>
        </w:rPr>
        <w:t>y Caso Moya Chacón Vs Costa Rica</w:t>
      </w:r>
      <w:r>
        <w:rPr>
          <w:sz w:val="16"/>
          <w:vertAlign w:val="baseline"/>
        </w:rPr>
        <w:t>, </w:t>
      </w:r>
      <w:r>
        <w:rPr>
          <w:i/>
          <w:sz w:val="16"/>
          <w:vertAlign w:val="baseline"/>
        </w:rPr>
        <w:t>supra</w:t>
      </w:r>
      <w:r>
        <w:rPr>
          <w:sz w:val="16"/>
          <w:vertAlign w:val="baseline"/>
        </w:rPr>
        <w:t>, párr. </w:t>
      </w:r>
      <w:r>
        <w:rPr>
          <w:spacing w:val="-4"/>
          <w:sz w:val="16"/>
          <w:vertAlign w:val="baseline"/>
        </w:rPr>
        <w:t>74.</w:t>
      </w:r>
    </w:p>
    <w:p>
      <w:pPr>
        <w:tabs>
          <w:tab w:pos="827" w:val="left" w:leader="none"/>
        </w:tabs>
        <w:spacing w:before="0"/>
        <w:ind w:left="119" w:right="200" w:firstLine="0"/>
        <w:jc w:val="left"/>
        <w:rPr>
          <w:sz w:val="16"/>
        </w:rPr>
      </w:pPr>
      <w:bookmarkStart w:name="_bookmark173" w:id="208"/>
      <w:bookmarkEnd w:id="208"/>
      <w:r>
        <w:rPr/>
      </w:r>
      <w:r>
        <w:rPr>
          <w:spacing w:val="-4"/>
          <w:sz w:val="16"/>
          <w:vertAlign w:val="superscript"/>
        </w:rPr>
        <w:t>140</w:t>
      </w:r>
      <w:r>
        <w:rPr>
          <w:sz w:val="16"/>
          <w:vertAlign w:val="baseline"/>
        </w:rPr>
        <w:tab/>
      </w:r>
      <w:r>
        <w:rPr>
          <w:i/>
          <w:sz w:val="16"/>
          <w:vertAlign w:val="baseline"/>
        </w:rPr>
        <w:t>Cfr.</w:t>
      </w:r>
      <w:r>
        <w:rPr>
          <w:i/>
          <w:spacing w:val="-2"/>
          <w:sz w:val="16"/>
          <w:vertAlign w:val="baseline"/>
        </w:rPr>
        <w:t> </w:t>
      </w:r>
      <w:r>
        <w:rPr>
          <w:i/>
          <w:sz w:val="16"/>
          <w:vertAlign w:val="baseline"/>
        </w:rPr>
        <w:t>Caso Álvarez</w:t>
      </w:r>
      <w:r>
        <w:rPr>
          <w:i/>
          <w:spacing w:val="-4"/>
          <w:sz w:val="16"/>
          <w:vertAlign w:val="baseline"/>
        </w:rPr>
        <w:t> </w:t>
      </w:r>
      <w:r>
        <w:rPr>
          <w:i/>
          <w:sz w:val="16"/>
          <w:vertAlign w:val="baseline"/>
        </w:rPr>
        <w:t>Ramos</w:t>
      </w:r>
      <w:r>
        <w:rPr>
          <w:i/>
          <w:spacing w:val="-3"/>
          <w:sz w:val="16"/>
          <w:vertAlign w:val="baseline"/>
        </w:rPr>
        <w:t> </w:t>
      </w:r>
      <w:r>
        <w:rPr>
          <w:i/>
          <w:sz w:val="16"/>
          <w:vertAlign w:val="baseline"/>
        </w:rPr>
        <w:t>Vs.</w:t>
      </w:r>
      <w:r>
        <w:rPr>
          <w:i/>
          <w:spacing w:val="-4"/>
          <w:sz w:val="16"/>
          <w:vertAlign w:val="baseline"/>
        </w:rPr>
        <w:t> </w:t>
      </w:r>
      <w:r>
        <w:rPr>
          <w:i/>
          <w:sz w:val="16"/>
          <w:vertAlign w:val="baseline"/>
        </w:rPr>
        <w:t>Venezuela.</w:t>
      </w:r>
      <w:r>
        <w:rPr>
          <w:i/>
          <w:spacing w:val="-2"/>
          <w:sz w:val="16"/>
          <w:vertAlign w:val="baseline"/>
        </w:rPr>
        <w:t> </w:t>
      </w:r>
      <w:r>
        <w:rPr>
          <w:i/>
          <w:sz w:val="16"/>
          <w:vertAlign w:val="baseline"/>
        </w:rPr>
        <w:t>Excepción</w:t>
      </w:r>
      <w:r>
        <w:rPr>
          <w:i/>
          <w:spacing w:val="-2"/>
          <w:sz w:val="16"/>
          <w:vertAlign w:val="baseline"/>
        </w:rPr>
        <w:t> </w:t>
      </w:r>
      <w:r>
        <w:rPr>
          <w:i/>
          <w:sz w:val="16"/>
          <w:vertAlign w:val="baseline"/>
        </w:rPr>
        <w:t>Preliminar,</w:t>
      </w:r>
      <w:r>
        <w:rPr>
          <w:i/>
          <w:spacing w:val="-2"/>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3"/>
          <w:sz w:val="16"/>
          <w:vertAlign w:val="baseline"/>
        </w:rPr>
        <w:t> </w:t>
      </w:r>
      <w:r>
        <w:rPr>
          <w:i/>
          <w:sz w:val="16"/>
          <w:vertAlign w:val="baseline"/>
        </w:rPr>
        <w:t>y Costas.</w:t>
      </w:r>
      <w:r>
        <w:rPr>
          <w:i/>
          <w:spacing w:val="-2"/>
          <w:sz w:val="16"/>
          <w:vertAlign w:val="baseline"/>
        </w:rPr>
        <w:t> </w:t>
      </w:r>
      <w:r>
        <w:rPr>
          <w:sz w:val="16"/>
          <w:vertAlign w:val="baseline"/>
        </w:rPr>
        <w:t>Sentencia</w:t>
      </w:r>
      <w:r>
        <w:rPr>
          <w:spacing w:val="-2"/>
          <w:sz w:val="16"/>
          <w:vertAlign w:val="baseline"/>
        </w:rPr>
        <w:t> </w:t>
      </w:r>
      <w:r>
        <w:rPr>
          <w:sz w:val="16"/>
          <w:vertAlign w:val="baseline"/>
        </w:rPr>
        <w:t>de </w:t>
      </w:r>
      <w:bookmarkStart w:name="_bookmark174" w:id="209"/>
      <w:bookmarkEnd w:id="209"/>
      <w:r>
        <w:rPr>
          <w:sz w:val="16"/>
          <w:vertAlign w:val="baseline"/>
        </w:rPr>
        <w:t>20</w:t>
      </w:r>
      <w:r>
        <w:rPr>
          <w:sz w:val="16"/>
          <w:vertAlign w:val="baseline"/>
        </w:rPr>
        <w:t> de agosto de 2019, párr. 122, y </w:t>
      </w:r>
      <w:r>
        <w:rPr>
          <w:i/>
          <w:sz w:val="16"/>
          <w:vertAlign w:val="baseline"/>
        </w:rPr>
        <w:t>Caso Palacio Urrutia y otros Vs. Ecuador, supra, </w:t>
      </w:r>
      <w:r>
        <w:rPr>
          <w:sz w:val="16"/>
          <w:vertAlign w:val="baseline"/>
        </w:rPr>
        <w:t>párr. 118.</w:t>
      </w:r>
    </w:p>
    <w:p>
      <w:pPr>
        <w:tabs>
          <w:tab w:pos="827" w:val="left" w:leader="none"/>
        </w:tabs>
        <w:spacing w:before="0"/>
        <w:ind w:left="120" w:right="0" w:firstLine="0"/>
        <w:jc w:val="left"/>
        <w:rPr>
          <w:i/>
          <w:sz w:val="16"/>
        </w:rPr>
      </w:pPr>
      <w:r>
        <w:rPr>
          <w:spacing w:val="-5"/>
          <w:sz w:val="16"/>
          <w:vertAlign w:val="superscript"/>
        </w:rPr>
        <w:t>141</w:t>
      </w:r>
      <w:r>
        <w:rPr>
          <w:sz w:val="16"/>
          <w:vertAlign w:val="baseline"/>
        </w:rPr>
        <w:tab/>
      </w:r>
      <w:r>
        <w:rPr>
          <w:i/>
          <w:sz w:val="16"/>
          <w:vertAlign w:val="baseline"/>
        </w:rPr>
        <w:t>Cfr.</w:t>
      </w:r>
      <w:r>
        <w:rPr>
          <w:i/>
          <w:spacing w:val="-5"/>
          <w:sz w:val="16"/>
          <w:vertAlign w:val="baseline"/>
        </w:rPr>
        <w:t> </w:t>
      </w:r>
      <w:r>
        <w:rPr>
          <w:i/>
          <w:sz w:val="16"/>
          <w:vertAlign w:val="baseline"/>
        </w:rPr>
        <w:t>Caso Herrera</w:t>
      </w:r>
      <w:r>
        <w:rPr>
          <w:i/>
          <w:spacing w:val="-3"/>
          <w:sz w:val="16"/>
          <w:vertAlign w:val="baseline"/>
        </w:rPr>
        <w:t> </w:t>
      </w:r>
      <w:r>
        <w:rPr>
          <w:i/>
          <w:sz w:val="16"/>
          <w:vertAlign w:val="baseline"/>
        </w:rPr>
        <w:t>Ulloa</w:t>
      </w:r>
      <w:r>
        <w:rPr>
          <w:i/>
          <w:spacing w:val="-4"/>
          <w:sz w:val="16"/>
          <w:vertAlign w:val="baseline"/>
        </w:rPr>
        <w:t> </w:t>
      </w:r>
      <w:r>
        <w:rPr>
          <w:i/>
          <w:sz w:val="16"/>
          <w:vertAlign w:val="baseline"/>
        </w:rPr>
        <w:t>Vs.</w:t>
      </w:r>
      <w:r>
        <w:rPr>
          <w:i/>
          <w:spacing w:val="-2"/>
          <w:sz w:val="16"/>
          <w:vertAlign w:val="baseline"/>
        </w:rPr>
        <w:t> </w:t>
      </w:r>
      <w:r>
        <w:rPr>
          <w:i/>
          <w:sz w:val="16"/>
          <w:vertAlign w:val="baseline"/>
        </w:rPr>
        <w:t>Costa Rica,</w:t>
      </w:r>
      <w:r>
        <w:rPr>
          <w:i/>
          <w:spacing w:val="-2"/>
          <w:sz w:val="16"/>
          <w:vertAlign w:val="baseline"/>
        </w:rPr>
        <w:t> </w:t>
      </w:r>
      <w:r>
        <w:rPr>
          <w:i/>
          <w:sz w:val="16"/>
          <w:vertAlign w:val="baseline"/>
        </w:rPr>
        <w:t>supra,</w:t>
      </w:r>
      <w:r>
        <w:rPr>
          <w:i/>
          <w:spacing w:val="-3"/>
          <w:sz w:val="16"/>
          <w:vertAlign w:val="baseline"/>
        </w:rPr>
        <w:t> </w:t>
      </w:r>
      <w:r>
        <w:rPr>
          <w:sz w:val="16"/>
          <w:vertAlign w:val="baseline"/>
        </w:rPr>
        <w:t>párr.</w:t>
      </w:r>
      <w:r>
        <w:rPr>
          <w:spacing w:val="-2"/>
          <w:sz w:val="16"/>
          <w:vertAlign w:val="baseline"/>
        </w:rPr>
        <w:t> </w:t>
      </w:r>
      <w:r>
        <w:rPr>
          <w:sz w:val="16"/>
          <w:vertAlign w:val="baseline"/>
        </w:rPr>
        <w:t>129,</w:t>
      </w:r>
      <w:r>
        <w:rPr>
          <w:spacing w:val="-3"/>
          <w:sz w:val="16"/>
          <w:vertAlign w:val="baseline"/>
        </w:rPr>
        <w:t> </w:t>
      </w:r>
      <w:r>
        <w:rPr>
          <w:sz w:val="16"/>
          <w:vertAlign w:val="baseline"/>
        </w:rPr>
        <w:t>y </w:t>
      </w:r>
      <w:r>
        <w:rPr>
          <w:i/>
          <w:sz w:val="16"/>
          <w:vertAlign w:val="baseline"/>
        </w:rPr>
        <w:t>Caso</w:t>
      </w:r>
      <w:r>
        <w:rPr>
          <w:i/>
          <w:spacing w:val="-1"/>
          <w:sz w:val="16"/>
          <w:vertAlign w:val="baseline"/>
        </w:rPr>
        <w:t> </w:t>
      </w:r>
      <w:r>
        <w:rPr>
          <w:i/>
          <w:sz w:val="16"/>
          <w:vertAlign w:val="baseline"/>
        </w:rPr>
        <w:t>Moya</w:t>
      </w:r>
      <w:r>
        <w:rPr>
          <w:i/>
          <w:spacing w:val="-2"/>
          <w:sz w:val="16"/>
          <w:vertAlign w:val="baseline"/>
        </w:rPr>
        <w:t> </w:t>
      </w:r>
      <w:r>
        <w:rPr>
          <w:i/>
          <w:sz w:val="16"/>
          <w:vertAlign w:val="baseline"/>
        </w:rPr>
        <w:t>Chacón</w:t>
      </w:r>
      <w:r>
        <w:rPr>
          <w:i/>
          <w:spacing w:val="-4"/>
          <w:sz w:val="16"/>
          <w:vertAlign w:val="baseline"/>
        </w:rPr>
        <w:t> </w:t>
      </w:r>
      <w:r>
        <w:rPr>
          <w:i/>
          <w:sz w:val="16"/>
          <w:vertAlign w:val="baseline"/>
        </w:rPr>
        <w:t>y</w:t>
      </w:r>
      <w:r>
        <w:rPr>
          <w:i/>
          <w:spacing w:val="-1"/>
          <w:sz w:val="16"/>
          <w:vertAlign w:val="baseline"/>
        </w:rPr>
        <w:t> </w:t>
      </w:r>
      <w:r>
        <w:rPr>
          <w:i/>
          <w:sz w:val="16"/>
          <w:vertAlign w:val="baseline"/>
        </w:rPr>
        <w:t>otro vs.</w:t>
      </w:r>
      <w:r>
        <w:rPr>
          <w:i/>
          <w:spacing w:val="-3"/>
          <w:sz w:val="16"/>
          <w:vertAlign w:val="baseline"/>
        </w:rPr>
        <w:t> </w:t>
      </w:r>
      <w:r>
        <w:rPr>
          <w:i/>
          <w:sz w:val="16"/>
          <w:vertAlign w:val="baseline"/>
        </w:rPr>
        <w:t>Costa</w:t>
      </w:r>
      <w:r>
        <w:rPr>
          <w:i/>
          <w:spacing w:val="-2"/>
          <w:sz w:val="16"/>
          <w:vertAlign w:val="baseline"/>
        </w:rPr>
        <w:t> </w:t>
      </w:r>
      <w:r>
        <w:rPr>
          <w:i/>
          <w:sz w:val="16"/>
          <w:vertAlign w:val="baseline"/>
        </w:rPr>
        <w:t>Rica,</w:t>
      </w:r>
      <w:r>
        <w:rPr>
          <w:i/>
          <w:spacing w:val="-2"/>
          <w:sz w:val="16"/>
          <w:vertAlign w:val="baseline"/>
        </w:rPr>
        <w:t> supra,</w:t>
      </w:r>
    </w:p>
    <w:p>
      <w:pPr>
        <w:spacing w:before="0"/>
        <w:ind w:left="119" w:right="0" w:firstLine="0"/>
        <w:jc w:val="left"/>
        <w:rPr>
          <w:sz w:val="16"/>
        </w:rPr>
      </w:pPr>
      <w:r>
        <w:rPr>
          <w:sz w:val="16"/>
        </w:rPr>
        <w:t>párr.</w:t>
      </w:r>
      <w:r>
        <w:rPr>
          <w:spacing w:val="-3"/>
          <w:sz w:val="16"/>
        </w:rPr>
        <w:t> </w:t>
      </w:r>
      <w:r>
        <w:rPr>
          <w:spacing w:val="-5"/>
          <w:sz w:val="16"/>
        </w:rPr>
        <w:t>75.</w:t>
      </w:r>
    </w:p>
    <w:p>
      <w:pPr>
        <w:tabs>
          <w:tab w:pos="827" w:val="left" w:leader="none"/>
        </w:tabs>
        <w:spacing w:before="0"/>
        <w:ind w:left="120" w:right="0" w:firstLine="0"/>
        <w:jc w:val="left"/>
        <w:rPr>
          <w:i/>
          <w:sz w:val="16"/>
        </w:rPr>
      </w:pPr>
      <w:bookmarkStart w:name="_bookmark175" w:id="210"/>
      <w:bookmarkEnd w:id="210"/>
      <w:r>
        <w:rPr/>
      </w:r>
      <w:r>
        <w:rPr>
          <w:spacing w:val="-5"/>
          <w:sz w:val="16"/>
          <w:vertAlign w:val="superscript"/>
        </w:rPr>
        <w:t>142</w:t>
      </w:r>
      <w:r>
        <w:rPr>
          <w:sz w:val="16"/>
          <w:vertAlign w:val="baseline"/>
        </w:rPr>
        <w:tab/>
      </w:r>
      <w:r>
        <w:rPr>
          <w:i/>
          <w:sz w:val="16"/>
          <w:vertAlign w:val="baseline"/>
        </w:rPr>
        <w:t>Cfr.</w:t>
      </w:r>
      <w:r>
        <w:rPr>
          <w:i/>
          <w:spacing w:val="-5"/>
          <w:sz w:val="16"/>
          <w:vertAlign w:val="baseline"/>
        </w:rPr>
        <w:t> </w:t>
      </w:r>
      <w:r>
        <w:rPr>
          <w:i/>
          <w:sz w:val="16"/>
          <w:vertAlign w:val="baseline"/>
        </w:rPr>
        <w:t>Caso Herrera</w:t>
      </w:r>
      <w:r>
        <w:rPr>
          <w:i/>
          <w:spacing w:val="-3"/>
          <w:sz w:val="16"/>
          <w:vertAlign w:val="baseline"/>
        </w:rPr>
        <w:t> </w:t>
      </w:r>
      <w:r>
        <w:rPr>
          <w:i/>
          <w:sz w:val="16"/>
          <w:vertAlign w:val="baseline"/>
        </w:rPr>
        <w:t>Ulloa</w:t>
      </w:r>
      <w:r>
        <w:rPr>
          <w:i/>
          <w:spacing w:val="-4"/>
          <w:sz w:val="16"/>
          <w:vertAlign w:val="baseline"/>
        </w:rPr>
        <w:t> </w:t>
      </w:r>
      <w:r>
        <w:rPr>
          <w:i/>
          <w:sz w:val="16"/>
          <w:vertAlign w:val="baseline"/>
        </w:rPr>
        <w:t>Vs.</w:t>
      </w:r>
      <w:r>
        <w:rPr>
          <w:i/>
          <w:spacing w:val="-3"/>
          <w:sz w:val="16"/>
          <w:vertAlign w:val="baseline"/>
        </w:rPr>
        <w:t> </w:t>
      </w:r>
      <w:r>
        <w:rPr>
          <w:i/>
          <w:sz w:val="16"/>
          <w:vertAlign w:val="baseline"/>
        </w:rPr>
        <w:t>Costa</w:t>
      </w:r>
      <w:r>
        <w:rPr>
          <w:i/>
          <w:spacing w:val="1"/>
          <w:sz w:val="16"/>
          <w:vertAlign w:val="baseline"/>
        </w:rPr>
        <w:t> </w:t>
      </w:r>
      <w:r>
        <w:rPr>
          <w:i/>
          <w:sz w:val="16"/>
          <w:vertAlign w:val="baseline"/>
        </w:rPr>
        <w:t>Rica,</w:t>
      </w:r>
      <w:r>
        <w:rPr>
          <w:i/>
          <w:spacing w:val="-3"/>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w:t>
      </w:r>
      <w:r>
        <w:rPr>
          <w:spacing w:val="-3"/>
          <w:sz w:val="16"/>
          <w:vertAlign w:val="baseline"/>
        </w:rPr>
        <w:t> </w:t>
      </w:r>
      <w:r>
        <w:rPr>
          <w:sz w:val="16"/>
          <w:vertAlign w:val="baseline"/>
        </w:rPr>
        <w:t>128,</w:t>
      </w:r>
      <w:r>
        <w:rPr>
          <w:spacing w:val="-2"/>
          <w:sz w:val="16"/>
          <w:vertAlign w:val="baseline"/>
        </w:rPr>
        <w:t> </w:t>
      </w:r>
      <w:r>
        <w:rPr>
          <w:sz w:val="16"/>
          <w:vertAlign w:val="baseline"/>
        </w:rPr>
        <w:t>y</w:t>
      </w:r>
      <w:r>
        <w:rPr>
          <w:spacing w:val="-1"/>
          <w:sz w:val="16"/>
          <w:vertAlign w:val="baseline"/>
        </w:rPr>
        <w:t> </w:t>
      </w:r>
      <w:r>
        <w:rPr>
          <w:i/>
          <w:sz w:val="16"/>
          <w:vertAlign w:val="baseline"/>
        </w:rPr>
        <w:t>Caso Moya</w:t>
      </w:r>
      <w:r>
        <w:rPr>
          <w:i/>
          <w:spacing w:val="-3"/>
          <w:sz w:val="16"/>
          <w:vertAlign w:val="baseline"/>
        </w:rPr>
        <w:t> </w:t>
      </w:r>
      <w:r>
        <w:rPr>
          <w:i/>
          <w:sz w:val="16"/>
          <w:vertAlign w:val="baseline"/>
        </w:rPr>
        <w:t>Chacón</w:t>
      </w:r>
      <w:r>
        <w:rPr>
          <w:i/>
          <w:spacing w:val="-4"/>
          <w:sz w:val="16"/>
          <w:vertAlign w:val="baseline"/>
        </w:rPr>
        <w:t> </w:t>
      </w:r>
      <w:r>
        <w:rPr>
          <w:i/>
          <w:sz w:val="16"/>
          <w:vertAlign w:val="baseline"/>
        </w:rPr>
        <w:t>y</w:t>
      </w:r>
      <w:r>
        <w:rPr>
          <w:i/>
          <w:spacing w:val="-1"/>
          <w:sz w:val="16"/>
          <w:vertAlign w:val="baseline"/>
        </w:rPr>
        <w:t> </w:t>
      </w:r>
      <w:r>
        <w:rPr>
          <w:i/>
          <w:sz w:val="16"/>
          <w:vertAlign w:val="baseline"/>
        </w:rPr>
        <w:t>otro vs.</w:t>
      </w:r>
      <w:r>
        <w:rPr>
          <w:i/>
          <w:spacing w:val="-3"/>
          <w:sz w:val="16"/>
          <w:vertAlign w:val="baseline"/>
        </w:rPr>
        <w:t> </w:t>
      </w:r>
      <w:r>
        <w:rPr>
          <w:i/>
          <w:sz w:val="16"/>
          <w:vertAlign w:val="baseline"/>
        </w:rPr>
        <w:t>Costa</w:t>
      </w:r>
      <w:r>
        <w:rPr>
          <w:i/>
          <w:spacing w:val="-2"/>
          <w:sz w:val="16"/>
          <w:vertAlign w:val="baseline"/>
        </w:rPr>
        <w:t> </w:t>
      </w:r>
      <w:r>
        <w:rPr>
          <w:i/>
          <w:sz w:val="16"/>
          <w:vertAlign w:val="baseline"/>
        </w:rPr>
        <w:t>Rica,</w:t>
      </w:r>
      <w:r>
        <w:rPr>
          <w:i/>
          <w:spacing w:val="-2"/>
          <w:sz w:val="16"/>
          <w:vertAlign w:val="baseline"/>
        </w:rPr>
        <w:t> supra,</w:t>
      </w:r>
    </w:p>
    <w:p>
      <w:pPr>
        <w:spacing w:before="0"/>
        <w:ind w:left="119" w:right="0" w:firstLine="0"/>
        <w:jc w:val="left"/>
        <w:rPr>
          <w:sz w:val="16"/>
        </w:rPr>
      </w:pPr>
      <w:r>
        <w:rPr>
          <w:sz w:val="16"/>
        </w:rPr>
        <w:t>párr.</w:t>
      </w:r>
      <w:r>
        <w:rPr>
          <w:spacing w:val="-3"/>
          <w:sz w:val="16"/>
        </w:rPr>
        <w:t> </w:t>
      </w:r>
      <w:r>
        <w:rPr>
          <w:spacing w:val="-5"/>
          <w:sz w:val="16"/>
        </w:rPr>
        <w:t>75.</w:t>
      </w:r>
    </w:p>
    <w:p>
      <w:pPr>
        <w:spacing w:after="0"/>
        <w:jc w:val="left"/>
        <w:rPr>
          <w:sz w:val="16"/>
        </w:rPr>
        <w:sectPr>
          <w:pgSz w:w="12240" w:h="15840"/>
          <w:pgMar w:header="0" w:footer="715" w:top="1360" w:bottom="900" w:left="1320" w:right="1240"/>
        </w:sectPr>
      </w:pPr>
    </w:p>
    <w:p>
      <w:pPr>
        <w:pStyle w:val="ListParagraph"/>
        <w:numPr>
          <w:ilvl w:val="0"/>
          <w:numId w:val="12"/>
        </w:numPr>
        <w:tabs>
          <w:tab w:pos="828" w:val="left" w:leader="none"/>
        </w:tabs>
        <w:spacing w:line="240" w:lineRule="auto" w:before="80" w:after="0"/>
        <w:ind w:left="119" w:right="194" w:firstLine="0"/>
        <w:jc w:val="both"/>
        <w:rPr>
          <w:sz w:val="20"/>
        </w:rPr>
      </w:pPr>
      <w:r>
        <w:rPr>
          <w:sz w:val="20"/>
        </w:rPr>
        <w:t>Al respecto, el Tribunal Europeo de Derechos Humanos ha sostenido repetidamente que</w:t>
      </w:r>
      <w:r>
        <w:rPr>
          <w:spacing w:val="-8"/>
          <w:sz w:val="20"/>
        </w:rPr>
        <w:t> </w:t>
      </w:r>
      <w:r>
        <w:rPr>
          <w:sz w:val="20"/>
        </w:rPr>
        <w:t>los</w:t>
      </w:r>
      <w:r>
        <w:rPr>
          <w:spacing w:val="-7"/>
          <w:sz w:val="20"/>
        </w:rPr>
        <w:t> </w:t>
      </w:r>
      <w:r>
        <w:rPr>
          <w:sz w:val="20"/>
        </w:rPr>
        <w:t>funcionarios</w:t>
      </w:r>
      <w:r>
        <w:rPr>
          <w:spacing w:val="-7"/>
          <w:sz w:val="20"/>
        </w:rPr>
        <w:t> </w:t>
      </w:r>
      <w:r>
        <w:rPr>
          <w:sz w:val="20"/>
        </w:rPr>
        <w:t>públicos</w:t>
      </w:r>
      <w:r>
        <w:rPr>
          <w:spacing w:val="-7"/>
          <w:sz w:val="20"/>
        </w:rPr>
        <w:t> </w:t>
      </w:r>
      <w:r>
        <w:rPr>
          <w:sz w:val="20"/>
        </w:rPr>
        <w:t>deben</w:t>
      </w:r>
      <w:r>
        <w:rPr>
          <w:spacing w:val="-5"/>
          <w:sz w:val="20"/>
        </w:rPr>
        <w:t> </w:t>
      </w:r>
      <w:r>
        <w:rPr>
          <w:sz w:val="20"/>
        </w:rPr>
        <w:t>estar</w:t>
      </w:r>
      <w:r>
        <w:rPr>
          <w:spacing w:val="-8"/>
          <w:sz w:val="20"/>
        </w:rPr>
        <w:t> </w:t>
      </w:r>
      <w:r>
        <w:rPr>
          <w:sz w:val="20"/>
        </w:rPr>
        <w:t>dispuestos</w:t>
      </w:r>
      <w:r>
        <w:rPr>
          <w:spacing w:val="-7"/>
          <w:sz w:val="20"/>
        </w:rPr>
        <w:t> </w:t>
      </w:r>
      <w:r>
        <w:rPr>
          <w:sz w:val="20"/>
        </w:rPr>
        <w:t>a</w:t>
      </w:r>
      <w:r>
        <w:rPr>
          <w:spacing w:val="-6"/>
          <w:sz w:val="20"/>
        </w:rPr>
        <w:t> </w:t>
      </w:r>
      <w:r>
        <w:rPr>
          <w:sz w:val="20"/>
        </w:rPr>
        <w:t>aceptar</w:t>
      </w:r>
      <w:r>
        <w:rPr>
          <w:spacing w:val="-8"/>
          <w:sz w:val="20"/>
        </w:rPr>
        <w:t> </w:t>
      </w:r>
      <w:r>
        <w:rPr>
          <w:sz w:val="20"/>
        </w:rPr>
        <w:t>un</w:t>
      </w:r>
      <w:r>
        <w:rPr>
          <w:spacing w:val="-5"/>
          <w:sz w:val="20"/>
        </w:rPr>
        <w:t> </w:t>
      </w:r>
      <w:r>
        <w:rPr>
          <w:sz w:val="20"/>
        </w:rPr>
        <w:t>mayor</w:t>
      </w:r>
      <w:r>
        <w:rPr>
          <w:spacing w:val="-5"/>
          <w:sz w:val="20"/>
        </w:rPr>
        <w:t> </w:t>
      </w:r>
      <w:r>
        <w:rPr>
          <w:sz w:val="20"/>
        </w:rPr>
        <w:t>grado</w:t>
      </w:r>
      <w:r>
        <w:rPr>
          <w:spacing w:val="-7"/>
          <w:sz w:val="20"/>
        </w:rPr>
        <w:t> </w:t>
      </w:r>
      <w:r>
        <w:rPr>
          <w:sz w:val="20"/>
        </w:rPr>
        <w:t>de</w:t>
      </w:r>
      <w:r>
        <w:rPr>
          <w:spacing w:val="-5"/>
          <w:sz w:val="20"/>
        </w:rPr>
        <w:t> </w:t>
      </w:r>
      <w:r>
        <w:rPr>
          <w:sz w:val="20"/>
        </w:rPr>
        <w:t>crítica</w:t>
      </w:r>
      <w:r>
        <w:rPr>
          <w:spacing w:val="-6"/>
          <w:sz w:val="20"/>
        </w:rPr>
        <w:t> </w:t>
      </w:r>
      <w:r>
        <w:rPr>
          <w:sz w:val="20"/>
        </w:rPr>
        <w:t>que los particulares. En ese sentido, ha señalado que, en cuanto a los límites de la crítica aceptable,</w:t>
      </w:r>
      <w:r>
        <w:rPr>
          <w:spacing w:val="-7"/>
          <w:sz w:val="20"/>
        </w:rPr>
        <w:t> </w:t>
      </w:r>
      <w:r>
        <w:rPr>
          <w:sz w:val="20"/>
        </w:rPr>
        <w:t>son</w:t>
      </w:r>
      <w:r>
        <w:rPr>
          <w:spacing w:val="-5"/>
          <w:sz w:val="20"/>
        </w:rPr>
        <w:t> </w:t>
      </w:r>
      <w:r>
        <w:rPr>
          <w:sz w:val="20"/>
        </w:rPr>
        <w:t>más</w:t>
      </w:r>
      <w:r>
        <w:rPr>
          <w:spacing w:val="-7"/>
          <w:sz w:val="20"/>
        </w:rPr>
        <w:t> </w:t>
      </w:r>
      <w:r>
        <w:rPr>
          <w:sz w:val="20"/>
        </w:rPr>
        <w:t>amplios</w:t>
      </w:r>
      <w:r>
        <w:rPr>
          <w:spacing w:val="-7"/>
          <w:sz w:val="20"/>
        </w:rPr>
        <w:t> </w:t>
      </w:r>
      <w:r>
        <w:rPr>
          <w:sz w:val="20"/>
        </w:rPr>
        <w:t>con</w:t>
      </w:r>
      <w:r>
        <w:rPr>
          <w:spacing w:val="-5"/>
          <w:sz w:val="20"/>
        </w:rPr>
        <w:t> </w:t>
      </w:r>
      <w:r>
        <w:rPr>
          <w:sz w:val="20"/>
        </w:rPr>
        <w:t>respecto</w:t>
      </w:r>
      <w:r>
        <w:rPr>
          <w:spacing w:val="-7"/>
          <w:sz w:val="20"/>
        </w:rPr>
        <w:t> </w:t>
      </w:r>
      <w:r>
        <w:rPr>
          <w:sz w:val="20"/>
        </w:rPr>
        <w:t>a</w:t>
      </w:r>
      <w:r>
        <w:rPr>
          <w:spacing w:val="-6"/>
          <w:sz w:val="20"/>
        </w:rPr>
        <w:t> </w:t>
      </w:r>
      <w:r>
        <w:rPr>
          <w:sz w:val="20"/>
        </w:rPr>
        <w:t>un</w:t>
      </w:r>
      <w:r>
        <w:rPr>
          <w:spacing w:val="-5"/>
          <w:sz w:val="20"/>
        </w:rPr>
        <w:t> </w:t>
      </w:r>
      <w:r>
        <w:rPr>
          <w:sz w:val="20"/>
        </w:rPr>
        <w:t>político</w:t>
      </w:r>
      <w:r>
        <w:rPr>
          <w:spacing w:val="-7"/>
          <w:sz w:val="20"/>
        </w:rPr>
        <w:t> </w:t>
      </w:r>
      <w:r>
        <w:rPr>
          <w:sz w:val="20"/>
        </w:rPr>
        <w:t>que</w:t>
      </w:r>
      <w:r>
        <w:rPr>
          <w:spacing w:val="-8"/>
          <w:sz w:val="20"/>
        </w:rPr>
        <w:t> </w:t>
      </w:r>
      <w:r>
        <w:rPr>
          <w:sz w:val="20"/>
        </w:rPr>
        <w:t>actúa</w:t>
      </w:r>
      <w:r>
        <w:rPr>
          <w:spacing w:val="-6"/>
          <w:sz w:val="20"/>
        </w:rPr>
        <w:t> </w:t>
      </w:r>
      <w:r>
        <w:rPr>
          <w:sz w:val="20"/>
        </w:rPr>
        <w:t>en</w:t>
      </w:r>
      <w:r>
        <w:rPr>
          <w:spacing w:val="-5"/>
          <w:sz w:val="20"/>
        </w:rPr>
        <w:t> </w:t>
      </w:r>
      <w:r>
        <w:rPr>
          <w:sz w:val="20"/>
        </w:rPr>
        <w:t>su</w:t>
      </w:r>
      <w:r>
        <w:rPr>
          <w:spacing w:val="-5"/>
          <w:sz w:val="20"/>
        </w:rPr>
        <w:t> </w:t>
      </w:r>
      <w:r>
        <w:rPr>
          <w:sz w:val="20"/>
        </w:rPr>
        <w:t>capacidad</w:t>
      </w:r>
      <w:r>
        <w:rPr>
          <w:spacing w:val="-6"/>
          <w:sz w:val="20"/>
        </w:rPr>
        <w:t> </w:t>
      </w:r>
      <w:r>
        <w:rPr>
          <w:sz w:val="20"/>
        </w:rPr>
        <w:t>pública</w:t>
      </w:r>
      <w:r>
        <w:rPr>
          <w:spacing w:val="-6"/>
          <w:sz w:val="20"/>
        </w:rPr>
        <w:t> </w:t>
      </w:r>
      <w:r>
        <w:rPr>
          <w:sz w:val="20"/>
        </w:rPr>
        <w:t>que con</w:t>
      </w:r>
      <w:r>
        <w:rPr>
          <w:spacing w:val="-3"/>
          <w:sz w:val="20"/>
        </w:rPr>
        <w:t> </w:t>
      </w:r>
      <w:r>
        <w:rPr>
          <w:sz w:val="20"/>
        </w:rPr>
        <w:t>respecto</w:t>
      </w:r>
      <w:r>
        <w:rPr>
          <w:spacing w:val="-5"/>
          <w:sz w:val="20"/>
        </w:rPr>
        <w:t> </w:t>
      </w:r>
      <w:r>
        <w:rPr>
          <w:sz w:val="20"/>
        </w:rPr>
        <w:t>a</w:t>
      </w:r>
      <w:r>
        <w:rPr>
          <w:spacing w:val="-6"/>
          <w:sz w:val="20"/>
        </w:rPr>
        <w:t> </w:t>
      </w:r>
      <w:r>
        <w:rPr>
          <w:sz w:val="20"/>
        </w:rPr>
        <w:t>un</w:t>
      </w:r>
      <w:r>
        <w:rPr>
          <w:spacing w:val="-5"/>
          <w:sz w:val="20"/>
        </w:rPr>
        <w:t> </w:t>
      </w:r>
      <w:r>
        <w:rPr>
          <w:sz w:val="20"/>
        </w:rPr>
        <w:t>particular.</w:t>
      </w:r>
      <w:r>
        <w:rPr>
          <w:spacing w:val="-6"/>
          <w:sz w:val="20"/>
        </w:rPr>
        <w:t> </w:t>
      </w:r>
      <w:r>
        <w:rPr>
          <w:sz w:val="20"/>
        </w:rPr>
        <w:t>Al</w:t>
      </w:r>
      <w:r>
        <w:rPr>
          <w:spacing w:val="-4"/>
          <w:sz w:val="20"/>
        </w:rPr>
        <w:t> </w:t>
      </w:r>
      <w:r>
        <w:rPr>
          <w:sz w:val="20"/>
        </w:rPr>
        <w:t>respecto,</w:t>
      </w:r>
      <w:r>
        <w:rPr>
          <w:spacing w:val="-6"/>
          <w:sz w:val="20"/>
        </w:rPr>
        <w:t> </w:t>
      </w:r>
      <w:r>
        <w:rPr>
          <w:sz w:val="20"/>
        </w:rPr>
        <w:t>ha</w:t>
      </w:r>
      <w:r>
        <w:rPr>
          <w:spacing w:val="-6"/>
          <w:sz w:val="20"/>
        </w:rPr>
        <w:t> </w:t>
      </w:r>
      <w:r>
        <w:rPr>
          <w:sz w:val="20"/>
        </w:rPr>
        <w:t>afirmado</w:t>
      </w:r>
      <w:r>
        <w:rPr>
          <w:spacing w:val="-7"/>
          <w:sz w:val="20"/>
        </w:rPr>
        <w:t> </w:t>
      </w:r>
      <w:r>
        <w:rPr>
          <w:sz w:val="20"/>
        </w:rPr>
        <w:t>que</w:t>
      </w:r>
      <w:r>
        <w:rPr>
          <w:spacing w:val="-5"/>
          <w:sz w:val="20"/>
        </w:rPr>
        <w:t> </w:t>
      </w:r>
      <w:r>
        <w:rPr>
          <w:sz w:val="20"/>
        </w:rPr>
        <w:t>“[u]n</w:t>
      </w:r>
      <w:r>
        <w:rPr>
          <w:spacing w:val="-5"/>
          <w:sz w:val="20"/>
        </w:rPr>
        <w:t> </w:t>
      </w:r>
      <w:r>
        <w:rPr>
          <w:sz w:val="20"/>
        </w:rPr>
        <w:t>político</w:t>
      </w:r>
      <w:r>
        <w:rPr>
          <w:spacing w:val="-5"/>
          <w:sz w:val="20"/>
        </w:rPr>
        <w:t> </w:t>
      </w:r>
      <w:r>
        <w:rPr>
          <w:sz w:val="20"/>
        </w:rPr>
        <w:t>se</w:t>
      </w:r>
      <w:r>
        <w:rPr>
          <w:spacing w:val="-5"/>
          <w:sz w:val="20"/>
        </w:rPr>
        <w:t> </w:t>
      </w:r>
      <w:r>
        <w:rPr>
          <w:sz w:val="20"/>
        </w:rPr>
        <w:t>expone</w:t>
      </w:r>
      <w:r>
        <w:rPr>
          <w:spacing w:val="-5"/>
          <w:sz w:val="20"/>
        </w:rPr>
        <w:t> </w:t>
      </w:r>
      <w:r>
        <w:rPr>
          <w:sz w:val="20"/>
        </w:rPr>
        <w:t>inevitable y conscientemente a un escrutinio minucioso de cada una de sus palabras y acciones tanto por</w:t>
      </w:r>
      <w:r>
        <w:rPr>
          <w:spacing w:val="-2"/>
          <w:sz w:val="20"/>
        </w:rPr>
        <w:t> </w:t>
      </w:r>
      <w:r>
        <w:rPr>
          <w:sz w:val="20"/>
        </w:rPr>
        <w:t>parte</w:t>
      </w:r>
      <w:r>
        <w:rPr>
          <w:spacing w:val="-2"/>
          <w:sz w:val="20"/>
        </w:rPr>
        <w:t> </w:t>
      </w:r>
      <w:r>
        <w:rPr>
          <w:sz w:val="20"/>
        </w:rPr>
        <w:t>de</w:t>
      </w:r>
      <w:r>
        <w:rPr>
          <w:spacing w:val="-2"/>
          <w:sz w:val="20"/>
        </w:rPr>
        <w:t> </w:t>
      </w:r>
      <w:r>
        <w:rPr>
          <w:sz w:val="20"/>
        </w:rPr>
        <w:t>los</w:t>
      </w:r>
      <w:r>
        <w:rPr>
          <w:spacing w:val="-1"/>
          <w:sz w:val="20"/>
        </w:rPr>
        <w:t> </w:t>
      </w:r>
      <w:r>
        <w:rPr>
          <w:sz w:val="20"/>
        </w:rPr>
        <w:t>periodistas</w:t>
      </w:r>
      <w:r>
        <w:rPr>
          <w:spacing w:val="-1"/>
          <w:sz w:val="20"/>
        </w:rPr>
        <w:t> </w:t>
      </w:r>
      <w:r>
        <w:rPr>
          <w:sz w:val="20"/>
        </w:rPr>
        <w:t>como del público en general,</w:t>
      </w:r>
      <w:r>
        <w:rPr>
          <w:spacing w:val="-1"/>
          <w:sz w:val="20"/>
        </w:rPr>
        <w:t> </w:t>
      </w:r>
      <w:r>
        <w:rPr>
          <w:sz w:val="20"/>
        </w:rPr>
        <w:t>y</w:t>
      </w:r>
      <w:r>
        <w:rPr>
          <w:spacing w:val="-1"/>
          <w:sz w:val="20"/>
        </w:rPr>
        <w:t> </w:t>
      </w:r>
      <w:r>
        <w:rPr>
          <w:sz w:val="20"/>
        </w:rPr>
        <w:t>debe</w:t>
      </w:r>
      <w:r>
        <w:rPr>
          <w:spacing w:val="-2"/>
          <w:sz w:val="20"/>
        </w:rPr>
        <w:t> </w:t>
      </w:r>
      <w:r>
        <w:rPr>
          <w:sz w:val="20"/>
        </w:rPr>
        <w:t>mostrar</w:t>
      </w:r>
      <w:r>
        <w:rPr>
          <w:spacing w:val="-2"/>
          <w:sz w:val="20"/>
        </w:rPr>
        <w:t> </w:t>
      </w:r>
      <w:r>
        <w:rPr>
          <w:sz w:val="20"/>
        </w:rPr>
        <w:t>un mayor</w:t>
      </w:r>
      <w:r>
        <w:rPr>
          <w:spacing w:val="-2"/>
          <w:sz w:val="20"/>
        </w:rPr>
        <w:t> </w:t>
      </w:r>
      <w:r>
        <w:rPr>
          <w:sz w:val="20"/>
        </w:rPr>
        <w:t>grado</w:t>
      </w:r>
      <w:r>
        <w:rPr>
          <w:spacing w:val="-2"/>
          <w:sz w:val="20"/>
        </w:rPr>
        <w:t> </w:t>
      </w:r>
      <w:r>
        <w:rPr>
          <w:sz w:val="20"/>
        </w:rPr>
        <w:t>de tolerancia,</w:t>
      </w:r>
      <w:r>
        <w:rPr>
          <w:spacing w:val="-2"/>
          <w:sz w:val="20"/>
        </w:rPr>
        <w:t> </w:t>
      </w:r>
      <w:r>
        <w:rPr>
          <w:sz w:val="20"/>
        </w:rPr>
        <w:t>especialmente</w:t>
      </w:r>
      <w:r>
        <w:rPr>
          <w:spacing w:val="-3"/>
          <w:sz w:val="20"/>
        </w:rPr>
        <w:t> </w:t>
      </w:r>
      <w:r>
        <w:rPr>
          <w:sz w:val="20"/>
        </w:rPr>
        <w:t>cuando</w:t>
      </w:r>
      <w:r>
        <w:rPr>
          <w:spacing w:val="-3"/>
          <w:sz w:val="20"/>
        </w:rPr>
        <w:t> </w:t>
      </w:r>
      <w:r>
        <w:rPr>
          <w:sz w:val="20"/>
        </w:rPr>
        <w:t>él</w:t>
      </w:r>
      <w:r>
        <w:rPr>
          <w:spacing w:val="-1"/>
          <w:sz w:val="20"/>
        </w:rPr>
        <w:t> </w:t>
      </w:r>
      <w:r>
        <w:rPr>
          <w:sz w:val="20"/>
        </w:rPr>
        <w:t>mismo</w:t>
      </w:r>
      <w:r>
        <w:rPr>
          <w:spacing w:val="-3"/>
          <w:sz w:val="20"/>
        </w:rPr>
        <w:t> </w:t>
      </w:r>
      <w:r>
        <w:rPr>
          <w:sz w:val="20"/>
        </w:rPr>
        <w:t>hace</w:t>
      </w:r>
      <w:r>
        <w:rPr>
          <w:spacing w:val="-3"/>
          <w:sz w:val="20"/>
        </w:rPr>
        <w:t> </w:t>
      </w:r>
      <w:r>
        <w:rPr>
          <w:sz w:val="20"/>
        </w:rPr>
        <w:t>declaraciones</w:t>
      </w:r>
      <w:r>
        <w:rPr>
          <w:spacing w:val="-5"/>
          <w:sz w:val="20"/>
        </w:rPr>
        <w:t> </w:t>
      </w:r>
      <w:r>
        <w:rPr>
          <w:sz w:val="20"/>
        </w:rPr>
        <w:t>públicas</w:t>
      </w:r>
      <w:r>
        <w:rPr>
          <w:spacing w:val="-2"/>
          <w:sz w:val="20"/>
        </w:rPr>
        <w:t> </w:t>
      </w:r>
      <w:r>
        <w:rPr>
          <w:sz w:val="20"/>
        </w:rPr>
        <w:t>que</w:t>
      </w:r>
      <w:r>
        <w:rPr>
          <w:spacing w:val="-5"/>
          <w:sz w:val="20"/>
        </w:rPr>
        <w:t> </w:t>
      </w:r>
      <w:r>
        <w:rPr>
          <w:sz w:val="20"/>
        </w:rPr>
        <w:t>son</w:t>
      </w:r>
      <w:r>
        <w:rPr>
          <w:spacing w:val="-1"/>
          <w:sz w:val="20"/>
        </w:rPr>
        <w:t> </w:t>
      </w:r>
      <w:r>
        <w:rPr>
          <w:sz w:val="20"/>
        </w:rPr>
        <w:t>susceptibles de crítica”</w:t>
      </w:r>
      <w:hyperlink w:history="true" w:anchor="_bookmark176">
        <w:r>
          <w:rPr>
            <w:position w:val="7"/>
            <w:sz w:val="13"/>
          </w:rPr>
          <w:t>143</w:t>
        </w:r>
      </w:hyperlink>
      <w:r>
        <w:rPr>
          <w:sz w:val="20"/>
        </w:rPr>
        <w:t>. Igualmente, el referido Tribunal Europeo ha señalado que “los límites de la crítica</w:t>
      </w:r>
      <w:r>
        <w:rPr>
          <w:spacing w:val="-6"/>
          <w:sz w:val="20"/>
        </w:rPr>
        <w:t> </w:t>
      </w:r>
      <w:r>
        <w:rPr>
          <w:sz w:val="20"/>
        </w:rPr>
        <w:t>permisible</w:t>
      </w:r>
      <w:r>
        <w:rPr>
          <w:spacing w:val="-8"/>
          <w:sz w:val="20"/>
        </w:rPr>
        <w:t> </w:t>
      </w:r>
      <w:r>
        <w:rPr>
          <w:sz w:val="20"/>
        </w:rPr>
        <w:t>son</w:t>
      </w:r>
      <w:r>
        <w:rPr>
          <w:spacing w:val="-5"/>
          <w:sz w:val="20"/>
        </w:rPr>
        <w:t> </w:t>
      </w:r>
      <w:r>
        <w:rPr>
          <w:sz w:val="20"/>
        </w:rPr>
        <w:t>más</w:t>
      </w:r>
      <w:r>
        <w:rPr>
          <w:spacing w:val="-7"/>
          <w:sz w:val="20"/>
        </w:rPr>
        <w:t> </w:t>
      </w:r>
      <w:r>
        <w:rPr>
          <w:sz w:val="20"/>
        </w:rPr>
        <w:t>amplios</w:t>
      </w:r>
      <w:r>
        <w:rPr>
          <w:spacing w:val="-5"/>
          <w:sz w:val="20"/>
        </w:rPr>
        <w:t> </w:t>
      </w:r>
      <w:r>
        <w:rPr>
          <w:sz w:val="20"/>
        </w:rPr>
        <w:t>con</w:t>
      </w:r>
      <w:r>
        <w:rPr>
          <w:spacing w:val="-5"/>
          <w:sz w:val="20"/>
        </w:rPr>
        <w:t> </w:t>
      </w:r>
      <w:r>
        <w:rPr>
          <w:sz w:val="20"/>
        </w:rPr>
        <w:t>respecto</w:t>
      </w:r>
      <w:r>
        <w:rPr>
          <w:spacing w:val="-5"/>
          <w:sz w:val="20"/>
        </w:rPr>
        <w:t> </w:t>
      </w:r>
      <w:r>
        <w:rPr>
          <w:sz w:val="20"/>
        </w:rPr>
        <w:t>al</w:t>
      </w:r>
      <w:r>
        <w:rPr>
          <w:spacing w:val="-6"/>
          <w:sz w:val="20"/>
        </w:rPr>
        <w:t> </w:t>
      </w:r>
      <w:r>
        <w:rPr>
          <w:sz w:val="20"/>
        </w:rPr>
        <w:t>gobierno</w:t>
      </w:r>
      <w:r>
        <w:rPr>
          <w:spacing w:val="-7"/>
          <w:sz w:val="20"/>
        </w:rPr>
        <w:t> </w:t>
      </w:r>
      <w:r>
        <w:rPr>
          <w:sz w:val="20"/>
        </w:rPr>
        <w:t>que</w:t>
      </w:r>
      <w:r>
        <w:rPr>
          <w:spacing w:val="-8"/>
          <w:sz w:val="20"/>
        </w:rPr>
        <w:t> </w:t>
      </w:r>
      <w:r>
        <w:rPr>
          <w:sz w:val="20"/>
        </w:rPr>
        <w:t>con</w:t>
      </w:r>
      <w:r>
        <w:rPr>
          <w:spacing w:val="-5"/>
          <w:sz w:val="20"/>
        </w:rPr>
        <w:t> </w:t>
      </w:r>
      <w:r>
        <w:rPr>
          <w:sz w:val="20"/>
        </w:rPr>
        <w:t>respecto</w:t>
      </w:r>
      <w:r>
        <w:rPr>
          <w:spacing w:val="-8"/>
          <w:sz w:val="20"/>
        </w:rPr>
        <w:t> </w:t>
      </w:r>
      <w:r>
        <w:rPr>
          <w:sz w:val="20"/>
        </w:rPr>
        <w:t>a</w:t>
      </w:r>
      <w:r>
        <w:rPr>
          <w:spacing w:val="-6"/>
          <w:sz w:val="20"/>
        </w:rPr>
        <w:t> </w:t>
      </w:r>
      <w:r>
        <w:rPr>
          <w:sz w:val="20"/>
        </w:rPr>
        <w:t>un</w:t>
      </w:r>
      <w:r>
        <w:rPr>
          <w:spacing w:val="-5"/>
          <w:sz w:val="20"/>
        </w:rPr>
        <w:t> </w:t>
      </w:r>
      <w:r>
        <w:rPr>
          <w:sz w:val="20"/>
        </w:rPr>
        <w:t>ciudadano particular, o incluso a un político. En un sistema democrático, las acciones u omisiones del Gobierno</w:t>
      </w:r>
      <w:r>
        <w:rPr>
          <w:spacing w:val="-7"/>
          <w:sz w:val="20"/>
        </w:rPr>
        <w:t> </w:t>
      </w:r>
      <w:r>
        <w:rPr>
          <w:sz w:val="20"/>
        </w:rPr>
        <w:t>deben</w:t>
      </w:r>
      <w:r>
        <w:rPr>
          <w:spacing w:val="-4"/>
          <w:sz w:val="20"/>
        </w:rPr>
        <w:t> </w:t>
      </w:r>
      <w:r>
        <w:rPr>
          <w:sz w:val="20"/>
        </w:rPr>
        <w:t>estar</w:t>
      </w:r>
      <w:r>
        <w:rPr>
          <w:spacing w:val="-6"/>
          <w:sz w:val="20"/>
        </w:rPr>
        <w:t> </w:t>
      </w:r>
      <w:r>
        <w:rPr>
          <w:sz w:val="20"/>
        </w:rPr>
        <w:t>sujetas</w:t>
      </w:r>
      <w:r>
        <w:rPr>
          <w:spacing w:val="-6"/>
          <w:sz w:val="20"/>
        </w:rPr>
        <w:t> </w:t>
      </w:r>
      <w:r>
        <w:rPr>
          <w:sz w:val="20"/>
        </w:rPr>
        <w:t>al</w:t>
      </w:r>
      <w:r>
        <w:rPr>
          <w:spacing w:val="-5"/>
          <w:sz w:val="20"/>
        </w:rPr>
        <w:t> </w:t>
      </w:r>
      <w:r>
        <w:rPr>
          <w:sz w:val="20"/>
        </w:rPr>
        <w:t>escrutinio</w:t>
      </w:r>
      <w:r>
        <w:rPr>
          <w:spacing w:val="-7"/>
          <w:sz w:val="20"/>
        </w:rPr>
        <w:t> </w:t>
      </w:r>
      <w:r>
        <w:rPr>
          <w:sz w:val="20"/>
        </w:rPr>
        <w:t>no</w:t>
      </w:r>
      <w:r>
        <w:rPr>
          <w:spacing w:val="-4"/>
          <w:sz w:val="20"/>
        </w:rPr>
        <w:t> </w:t>
      </w:r>
      <w:r>
        <w:rPr>
          <w:sz w:val="20"/>
        </w:rPr>
        <w:t>solo</w:t>
      </w:r>
      <w:r>
        <w:rPr>
          <w:spacing w:val="-7"/>
          <w:sz w:val="20"/>
        </w:rPr>
        <w:t> </w:t>
      </w:r>
      <w:r>
        <w:rPr>
          <w:sz w:val="20"/>
        </w:rPr>
        <w:t>de</w:t>
      </w:r>
      <w:r>
        <w:rPr>
          <w:spacing w:val="-7"/>
          <w:sz w:val="20"/>
        </w:rPr>
        <w:t> </w:t>
      </w:r>
      <w:r>
        <w:rPr>
          <w:sz w:val="20"/>
        </w:rPr>
        <w:t>las</w:t>
      </w:r>
      <w:r>
        <w:rPr>
          <w:spacing w:val="-6"/>
          <w:sz w:val="20"/>
        </w:rPr>
        <w:t> </w:t>
      </w:r>
      <w:r>
        <w:rPr>
          <w:sz w:val="20"/>
        </w:rPr>
        <w:t>autoridades</w:t>
      </w:r>
      <w:r>
        <w:rPr>
          <w:spacing w:val="-6"/>
          <w:sz w:val="20"/>
        </w:rPr>
        <w:t> </w:t>
      </w:r>
      <w:r>
        <w:rPr>
          <w:sz w:val="20"/>
        </w:rPr>
        <w:t>legislativas</w:t>
      </w:r>
      <w:r>
        <w:rPr>
          <w:spacing w:val="-6"/>
          <w:sz w:val="20"/>
        </w:rPr>
        <w:t> </w:t>
      </w:r>
      <w:r>
        <w:rPr>
          <w:sz w:val="20"/>
        </w:rPr>
        <w:t>y</w:t>
      </w:r>
      <w:r>
        <w:rPr>
          <w:spacing w:val="-6"/>
          <w:sz w:val="20"/>
        </w:rPr>
        <w:t> </w:t>
      </w:r>
      <w:r>
        <w:rPr>
          <w:sz w:val="20"/>
        </w:rPr>
        <w:t>judiciales, sino también de la prensa y la opinión pública. Además, la posición dominante que ocupa el Gobierno</w:t>
      </w:r>
      <w:r>
        <w:rPr>
          <w:spacing w:val="-14"/>
          <w:sz w:val="20"/>
        </w:rPr>
        <w:t> </w:t>
      </w:r>
      <w:r>
        <w:rPr>
          <w:sz w:val="20"/>
        </w:rPr>
        <w:t>le</w:t>
      </w:r>
      <w:r>
        <w:rPr>
          <w:spacing w:val="-11"/>
          <w:sz w:val="20"/>
        </w:rPr>
        <w:t> </w:t>
      </w:r>
      <w:r>
        <w:rPr>
          <w:sz w:val="20"/>
        </w:rPr>
        <w:t>obliga</w:t>
      </w:r>
      <w:r>
        <w:rPr>
          <w:spacing w:val="-12"/>
          <w:sz w:val="20"/>
        </w:rPr>
        <w:t> </w:t>
      </w:r>
      <w:r>
        <w:rPr>
          <w:sz w:val="20"/>
        </w:rPr>
        <w:t>a</w:t>
      </w:r>
      <w:r>
        <w:rPr>
          <w:spacing w:val="-12"/>
          <w:sz w:val="20"/>
        </w:rPr>
        <w:t> </w:t>
      </w:r>
      <w:r>
        <w:rPr>
          <w:sz w:val="20"/>
        </w:rPr>
        <w:t>actuar</w:t>
      </w:r>
      <w:r>
        <w:rPr>
          <w:spacing w:val="-14"/>
          <w:sz w:val="20"/>
        </w:rPr>
        <w:t> </w:t>
      </w:r>
      <w:r>
        <w:rPr>
          <w:sz w:val="20"/>
        </w:rPr>
        <w:t>con</w:t>
      </w:r>
      <w:r>
        <w:rPr>
          <w:spacing w:val="-12"/>
          <w:sz w:val="20"/>
        </w:rPr>
        <w:t> </w:t>
      </w:r>
      <w:r>
        <w:rPr>
          <w:sz w:val="20"/>
        </w:rPr>
        <w:t>moderación</w:t>
      </w:r>
      <w:r>
        <w:rPr>
          <w:spacing w:val="-12"/>
          <w:sz w:val="20"/>
        </w:rPr>
        <w:t> </w:t>
      </w:r>
      <w:r>
        <w:rPr>
          <w:sz w:val="20"/>
        </w:rPr>
        <w:t>a</w:t>
      </w:r>
      <w:r>
        <w:rPr>
          <w:spacing w:val="-12"/>
          <w:sz w:val="20"/>
        </w:rPr>
        <w:t> </w:t>
      </w:r>
      <w:r>
        <w:rPr>
          <w:sz w:val="20"/>
        </w:rPr>
        <w:t>la</w:t>
      </w:r>
      <w:r>
        <w:rPr>
          <w:spacing w:val="-10"/>
          <w:sz w:val="20"/>
        </w:rPr>
        <w:t> </w:t>
      </w:r>
      <w:r>
        <w:rPr>
          <w:sz w:val="20"/>
        </w:rPr>
        <w:t>hora</w:t>
      </w:r>
      <w:r>
        <w:rPr>
          <w:spacing w:val="-10"/>
          <w:sz w:val="20"/>
        </w:rPr>
        <w:t> </w:t>
      </w:r>
      <w:r>
        <w:rPr>
          <w:sz w:val="20"/>
        </w:rPr>
        <w:t>de</w:t>
      </w:r>
      <w:r>
        <w:rPr>
          <w:spacing w:val="-11"/>
          <w:sz w:val="20"/>
        </w:rPr>
        <w:t> </w:t>
      </w:r>
      <w:r>
        <w:rPr>
          <w:sz w:val="20"/>
        </w:rPr>
        <w:t>recurrir</w:t>
      </w:r>
      <w:r>
        <w:rPr>
          <w:spacing w:val="-14"/>
          <w:sz w:val="20"/>
        </w:rPr>
        <w:t> </w:t>
      </w:r>
      <w:r>
        <w:rPr>
          <w:sz w:val="20"/>
        </w:rPr>
        <w:t>a</w:t>
      </w:r>
      <w:r>
        <w:rPr>
          <w:spacing w:val="-10"/>
          <w:sz w:val="20"/>
        </w:rPr>
        <w:t> </w:t>
      </w:r>
      <w:r>
        <w:rPr>
          <w:sz w:val="20"/>
        </w:rPr>
        <w:t>los</w:t>
      </w:r>
      <w:r>
        <w:rPr>
          <w:spacing w:val="-13"/>
          <w:sz w:val="20"/>
        </w:rPr>
        <w:t> </w:t>
      </w:r>
      <w:r>
        <w:rPr>
          <w:sz w:val="20"/>
        </w:rPr>
        <w:t>procesos</w:t>
      </w:r>
      <w:r>
        <w:rPr>
          <w:spacing w:val="-11"/>
          <w:sz w:val="20"/>
        </w:rPr>
        <w:t> </w:t>
      </w:r>
      <w:r>
        <w:rPr>
          <w:sz w:val="20"/>
        </w:rPr>
        <w:t>penales,</w:t>
      </w:r>
      <w:r>
        <w:rPr>
          <w:spacing w:val="-11"/>
          <w:sz w:val="20"/>
        </w:rPr>
        <w:t> </w:t>
      </w:r>
      <w:r>
        <w:rPr>
          <w:sz w:val="20"/>
        </w:rPr>
        <w:t>sobre todo cuando se dispone de otros medios para responder a las agresiones y críticas injustificadas de sus adversarios o de los medios de comunicación”</w:t>
      </w:r>
      <w:hyperlink w:history="true" w:anchor="_bookmark177">
        <w:r>
          <w:rPr>
            <w:position w:val="7"/>
            <w:sz w:val="13"/>
          </w:rPr>
          <w:t>144</w:t>
        </w:r>
      </w:hyperlink>
      <w:r>
        <w:rPr>
          <w:sz w:val="20"/>
        </w:rPr>
        <w:t>.</w:t>
      </w:r>
    </w:p>
    <w:p>
      <w:pPr>
        <w:pStyle w:val="BodyText"/>
        <w:spacing w:before="1"/>
      </w:pPr>
    </w:p>
    <w:p>
      <w:pPr>
        <w:pStyle w:val="ListParagraph"/>
        <w:numPr>
          <w:ilvl w:val="0"/>
          <w:numId w:val="12"/>
        </w:numPr>
        <w:tabs>
          <w:tab w:pos="828" w:val="left" w:leader="none"/>
        </w:tabs>
        <w:spacing w:line="240" w:lineRule="auto" w:before="0" w:after="0"/>
        <w:ind w:left="119" w:right="196" w:firstLine="0"/>
        <w:jc w:val="both"/>
        <w:rPr>
          <w:sz w:val="20"/>
        </w:rPr>
      </w:pPr>
      <w:r>
        <w:rPr>
          <w:sz w:val="20"/>
        </w:rPr>
        <w:t>Por</w:t>
      </w:r>
      <w:r>
        <w:rPr>
          <w:spacing w:val="-3"/>
          <w:sz w:val="20"/>
        </w:rPr>
        <w:t> </w:t>
      </w:r>
      <w:r>
        <w:rPr>
          <w:sz w:val="20"/>
        </w:rPr>
        <w:t>su</w:t>
      </w:r>
      <w:r>
        <w:rPr>
          <w:spacing w:val="-5"/>
          <w:sz w:val="20"/>
        </w:rPr>
        <w:t> </w:t>
      </w:r>
      <w:r>
        <w:rPr>
          <w:sz w:val="20"/>
        </w:rPr>
        <w:t>parte,</w:t>
      </w:r>
      <w:r>
        <w:rPr>
          <w:spacing w:val="-5"/>
          <w:sz w:val="20"/>
        </w:rPr>
        <w:t> </w:t>
      </w:r>
      <w:r>
        <w:rPr>
          <w:sz w:val="20"/>
        </w:rPr>
        <w:t>la</w:t>
      </w:r>
      <w:r>
        <w:rPr>
          <w:spacing w:val="-4"/>
          <w:sz w:val="20"/>
        </w:rPr>
        <w:t> </w:t>
      </w:r>
      <w:r>
        <w:rPr>
          <w:sz w:val="20"/>
        </w:rPr>
        <w:t>Corte</w:t>
      </w:r>
      <w:r>
        <w:rPr>
          <w:spacing w:val="-5"/>
          <w:sz w:val="20"/>
        </w:rPr>
        <w:t> </w:t>
      </w:r>
      <w:r>
        <w:rPr>
          <w:sz w:val="20"/>
        </w:rPr>
        <w:t>Africana</w:t>
      </w:r>
      <w:r>
        <w:rPr>
          <w:spacing w:val="-6"/>
          <w:sz w:val="20"/>
        </w:rPr>
        <w:t> </w:t>
      </w:r>
      <w:r>
        <w:rPr>
          <w:sz w:val="20"/>
        </w:rPr>
        <w:t>de</w:t>
      </w:r>
      <w:r>
        <w:rPr>
          <w:spacing w:val="-5"/>
          <w:sz w:val="20"/>
        </w:rPr>
        <w:t> </w:t>
      </w:r>
      <w:r>
        <w:rPr>
          <w:sz w:val="20"/>
        </w:rPr>
        <w:t>Derechos</w:t>
      </w:r>
      <w:r>
        <w:rPr>
          <w:spacing w:val="-5"/>
          <w:sz w:val="20"/>
        </w:rPr>
        <w:t> </w:t>
      </w:r>
      <w:r>
        <w:rPr>
          <w:sz w:val="20"/>
        </w:rPr>
        <w:t>Humanos</w:t>
      </w:r>
      <w:r>
        <w:rPr>
          <w:spacing w:val="-5"/>
          <w:sz w:val="20"/>
        </w:rPr>
        <w:t> </w:t>
      </w:r>
      <w:r>
        <w:rPr>
          <w:sz w:val="20"/>
        </w:rPr>
        <w:t>y</w:t>
      </w:r>
      <w:r>
        <w:rPr>
          <w:spacing w:val="-5"/>
          <w:sz w:val="20"/>
        </w:rPr>
        <w:t> </w:t>
      </w:r>
      <w:r>
        <w:rPr>
          <w:sz w:val="20"/>
        </w:rPr>
        <w:t>de</w:t>
      </w:r>
      <w:r>
        <w:rPr>
          <w:spacing w:val="-5"/>
          <w:sz w:val="20"/>
        </w:rPr>
        <w:t> </w:t>
      </w:r>
      <w:r>
        <w:rPr>
          <w:sz w:val="20"/>
        </w:rPr>
        <w:t>los</w:t>
      </w:r>
      <w:r>
        <w:rPr>
          <w:spacing w:val="-5"/>
          <w:sz w:val="20"/>
        </w:rPr>
        <w:t> </w:t>
      </w:r>
      <w:r>
        <w:rPr>
          <w:sz w:val="20"/>
        </w:rPr>
        <w:t>Pueblos</w:t>
      </w:r>
      <w:r>
        <w:rPr>
          <w:spacing w:val="-2"/>
          <w:sz w:val="20"/>
        </w:rPr>
        <w:t> </w:t>
      </w:r>
      <w:r>
        <w:rPr>
          <w:sz w:val="20"/>
        </w:rPr>
        <w:t>ha</w:t>
      </w:r>
      <w:r>
        <w:rPr>
          <w:spacing w:val="-6"/>
          <w:sz w:val="20"/>
        </w:rPr>
        <w:t> </w:t>
      </w:r>
      <w:r>
        <w:rPr>
          <w:sz w:val="20"/>
        </w:rPr>
        <w:t>considerado que</w:t>
      </w:r>
      <w:r>
        <w:rPr>
          <w:spacing w:val="-16"/>
          <w:sz w:val="20"/>
        </w:rPr>
        <w:t> </w:t>
      </w:r>
      <w:r>
        <w:rPr>
          <w:sz w:val="20"/>
        </w:rPr>
        <w:t>“la</w:t>
      </w:r>
      <w:r>
        <w:rPr>
          <w:spacing w:val="-15"/>
          <w:sz w:val="20"/>
        </w:rPr>
        <w:t> </w:t>
      </w:r>
      <w:r>
        <w:rPr>
          <w:sz w:val="20"/>
        </w:rPr>
        <w:t>libertad</w:t>
      </w:r>
      <w:r>
        <w:rPr>
          <w:spacing w:val="-15"/>
          <w:sz w:val="20"/>
        </w:rPr>
        <w:t> </w:t>
      </w:r>
      <w:r>
        <w:rPr>
          <w:sz w:val="20"/>
        </w:rPr>
        <w:t>de</w:t>
      </w:r>
      <w:r>
        <w:rPr>
          <w:spacing w:val="-16"/>
          <w:sz w:val="20"/>
        </w:rPr>
        <w:t> </w:t>
      </w:r>
      <w:r>
        <w:rPr>
          <w:sz w:val="20"/>
        </w:rPr>
        <w:t>expresión</w:t>
      </w:r>
      <w:r>
        <w:rPr>
          <w:spacing w:val="-12"/>
          <w:sz w:val="20"/>
        </w:rPr>
        <w:t> </w:t>
      </w:r>
      <w:r>
        <w:rPr>
          <w:sz w:val="20"/>
        </w:rPr>
        <w:t>en</w:t>
      </w:r>
      <w:r>
        <w:rPr>
          <w:spacing w:val="-14"/>
          <w:sz w:val="20"/>
        </w:rPr>
        <w:t> </w:t>
      </w:r>
      <w:r>
        <w:rPr>
          <w:sz w:val="20"/>
        </w:rPr>
        <w:t>una</w:t>
      </w:r>
      <w:r>
        <w:rPr>
          <w:spacing w:val="-15"/>
          <w:sz w:val="20"/>
        </w:rPr>
        <w:t> </w:t>
      </w:r>
      <w:r>
        <w:rPr>
          <w:sz w:val="20"/>
        </w:rPr>
        <w:t>sociedad</w:t>
      </w:r>
      <w:r>
        <w:rPr>
          <w:spacing w:val="-15"/>
          <w:sz w:val="20"/>
        </w:rPr>
        <w:t> </w:t>
      </w:r>
      <w:r>
        <w:rPr>
          <w:sz w:val="20"/>
        </w:rPr>
        <w:t>democrática</w:t>
      </w:r>
      <w:r>
        <w:rPr>
          <w:spacing w:val="-15"/>
          <w:sz w:val="20"/>
        </w:rPr>
        <w:t> </w:t>
      </w:r>
      <w:r>
        <w:rPr>
          <w:sz w:val="20"/>
        </w:rPr>
        <w:t>debe</w:t>
      </w:r>
      <w:r>
        <w:rPr>
          <w:spacing w:val="-14"/>
          <w:sz w:val="20"/>
        </w:rPr>
        <w:t> </w:t>
      </w:r>
      <w:r>
        <w:rPr>
          <w:sz w:val="20"/>
        </w:rPr>
        <w:t>ser</w:t>
      </w:r>
      <w:r>
        <w:rPr>
          <w:spacing w:val="-14"/>
          <w:sz w:val="20"/>
        </w:rPr>
        <w:t> </w:t>
      </w:r>
      <w:r>
        <w:rPr>
          <w:sz w:val="20"/>
        </w:rPr>
        <w:t>objeto</w:t>
      </w:r>
      <w:r>
        <w:rPr>
          <w:spacing w:val="-16"/>
          <w:sz w:val="20"/>
        </w:rPr>
        <w:t> </w:t>
      </w:r>
      <w:r>
        <w:rPr>
          <w:sz w:val="20"/>
        </w:rPr>
        <w:t>de</w:t>
      </w:r>
      <w:r>
        <w:rPr>
          <w:spacing w:val="-14"/>
          <w:sz w:val="20"/>
        </w:rPr>
        <w:t> </w:t>
      </w:r>
      <w:r>
        <w:rPr>
          <w:sz w:val="20"/>
        </w:rPr>
        <w:t>un</w:t>
      </w:r>
      <w:r>
        <w:rPr>
          <w:spacing w:val="-14"/>
          <w:sz w:val="20"/>
        </w:rPr>
        <w:t> </w:t>
      </w:r>
      <w:r>
        <w:rPr>
          <w:sz w:val="20"/>
        </w:rPr>
        <w:t>menor</w:t>
      </w:r>
      <w:r>
        <w:rPr>
          <w:spacing w:val="-16"/>
          <w:sz w:val="20"/>
        </w:rPr>
        <w:t> </w:t>
      </w:r>
      <w:r>
        <w:rPr>
          <w:sz w:val="20"/>
        </w:rPr>
        <w:t>grado de interferencia cuando se origina en el contexto del debate público relativo a personas públicas”. En el mismo sentido, ha reiterado que “las personas que asumen un rol público altamente visible deben enfrentarse necesariamente a un mayor grado de crítica que los ciudadanos particulares. De lo contrario el debate público puede ser sofocado por </w:t>
      </w:r>
      <w:r>
        <w:rPr>
          <w:spacing w:val="-2"/>
          <w:sz w:val="20"/>
        </w:rPr>
        <w:t>completo”</w:t>
      </w:r>
      <w:hyperlink w:history="true" w:anchor="_bookmark178">
        <w:r>
          <w:rPr>
            <w:spacing w:val="-2"/>
            <w:position w:val="7"/>
            <w:sz w:val="13"/>
          </w:rPr>
          <w:t>145</w:t>
        </w:r>
      </w:hyperlink>
      <w:r>
        <w:rPr>
          <w:spacing w:val="-2"/>
          <w:sz w:val="20"/>
        </w:rPr>
        <w:t>.</w:t>
      </w:r>
    </w:p>
    <w:p>
      <w:pPr>
        <w:pStyle w:val="BodyText"/>
        <w:spacing w:before="11"/>
        <w:rPr>
          <w:sz w:val="19"/>
        </w:rPr>
      </w:pPr>
    </w:p>
    <w:p>
      <w:pPr>
        <w:pStyle w:val="ListParagraph"/>
        <w:numPr>
          <w:ilvl w:val="0"/>
          <w:numId w:val="12"/>
        </w:numPr>
        <w:tabs>
          <w:tab w:pos="828" w:val="left" w:leader="none"/>
        </w:tabs>
        <w:spacing w:line="240" w:lineRule="auto" w:before="1" w:after="0"/>
        <w:ind w:left="119" w:right="198" w:firstLine="0"/>
        <w:jc w:val="both"/>
        <w:rPr>
          <w:sz w:val="20"/>
        </w:rPr>
      </w:pPr>
      <w:r>
        <w:rPr>
          <w:sz w:val="20"/>
        </w:rPr>
        <w:t>Además,</w:t>
      </w:r>
      <w:r>
        <w:rPr>
          <w:spacing w:val="-12"/>
          <w:sz w:val="20"/>
        </w:rPr>
        <w:t> </w:t>
      </w:r>
      <w:r>
        <w:rPr>
          <w:sz w:val="20"/>
        </w:rPr>
        <w:t>la</w:t>
      </w:r>
      <w:r>
        <w:rPr>
          <w:spacing w:val="-14"/>
          <w:sz w:val="20"/>
        </w:rPr>
        <w:t> </w:t>
      </w:r>
      <w:r>
        <w:rPr>
          <w:sz w:val="20"/>
        </w:rPr>
        <w:t>Corte</w:t>
      </w:r>
      <w:r>
        <w:rPr>
          <w:spacing w:val="-15"/>
          <w:sz w:val="20"/>
        </w:rPr>
        <w:t> </w:t>
      </w:r>
      <w:r>
        <w:rPr>
          <w:sz w:val="20"/>
        </w:rPr>
        <w:t>recuerda</w:t>
      </w:r>
      <w:r>
        <w:rPr>
          <w:spacing w:val="-13"/>
          <w:sz w:val="20"/>
        </w:rPr>
        <w:t> </w:t>
      </w:r>
      <w:r>
        <w:rPr>
          <w:sz w:val="20"/>
        </w:rPr>
        <w:t>que</w:t>
      </w:r>
      <w:r>
        <w:rPr>
          <w:spacing w:val="-15"/>
          <w:sz w:val="20"/>
        </w:rPr>
        <w:t> </w:t>
      </w:r>
      <w:r>
        <w:rPr>
          <w:sz w:val="20"/>
        </w:rPr>
        <w:t>ha</w:t>
      </w:r>
      <w:r>
        <w:rPr>
          <w:spacing w:val="-13"/>
          <w:sz w:val="20"/>
        </w:rPr>
        <w:t> </w:t>
      </w:r>
      <w:r>
        <w:rPr>
          <w:sz w:val="20"/>
        </w:rPr>
        <w:t>considerado</w:t>
      </w:r>
      <w:r>
        <w:rPr>
          <w:spacing w:val="-15"/>
          <w:sz w:val="20"/>
        </w:rPr>
        <w:t> </w:t>
      </w:r>
      <w:r>
        <w:rPr>
          <w:sz w:val="20"/>
        </w:rPr>
        <w:t>como</w:t>
      </w:r>
      <w:r>
        <w:rPr>
          <w:spacing w:val="-15"/>
          <w:sz w:val="20"/>
        </w:rPr>
        <w:t> </w:t>
      </w:r>
      <w:r>
        <w:rPr>
          <w:sz w:val="20"/>
        </w:rPr>
        <w:t>temas</w:t>
      </w:r>
      <w:r>
        <w:rPr>
          <w:spacing w:val="-12"/>
          <w:sz w:val="20"/>
        </w:rPr>
        <w:t> </w:t>
      </w:r>
      <w:r>
        <w:rPr>
          <w:sz w:val="20"/>
        </w:rPr>
        <w:t>de</w:t>
      </w:r>
      <w:r>
        <w:rPr>
          <w:spacing w:val="-12"/>
          <w:sz w:val="20"/>
        </w:rPr>
        <w:t> </w:t>
      </w:r>
      <w:r>
        <w:rPr>
          <w:sz w:val="20"/>
        </w:rPr>
        <w:t>interés</w:t>
      </w:r>
      <w:r>
        <w:rPr>
          <w:spacing w:val="-12"/>
          <w:sz w:val="20"/>
        </w:rPr>
        <w:t> </w:t>
      </w:r>
      <w:r>
        <w:rPr>
          <w:sz w:val="20"/>
        </w:rPr>
        <w:t>público</w:t>
      </w:r>
      <w:r>
        <w:rPr>
          <w:spacing w:val="-15"/>
          <w:sz w:val="20"/>
        </w:rPr>
        <w:t> </w:t>
      </w:r>
      <w:r>
        <w:rPr>
          <w:sz w:val="20"/>
        </w:rPr>
        <w:t>aquellas opiniones o informaciones sobre asuntos en los cuales la sociedad tiene un legítimo interés de mantenerse informada, de conocer lo que incide sobre el funcionamiento del Estado o afecta derechos o intereses generales o le acarrea consecuencias importantes</w:t>
      </w:r>
      <w:hyperlink w:history="true" w:anchor="_bookmark179">
        <w:r>
          <w:rPr>
            <w:position w:val="7"/>
            <w:sz w:val="13"/>
          </w:rPr>
          <w:t>146</w:t>
        </w:r>
      </w:hyperlink>
      <w:r>
        <w:rPr>
          <w:sz w:val="20"/>
        </w:rPr>
        <w:t>. Tal es el caso de las declaraciones en materia de asuntos ambientales. Al respecto, esta Corte considera que las opiniones, manifestaciones, ideas e información relativas a la protección o gestión del medio ambiente, así como aquellas sobre los riesgos e impactos ambientales de actividades</w:t>
      </w:r>
      <w:r>
        <w:rPr>
          <w:spacing w:val="-14"/>
          <w:sz w:val="20"/>
        </w:rPr>
        <w:t> </w:t>
      </w:r>
      <w:r>
        <w:rPr>
          <w:sz w:val="20"/>
        </w:rPr>
        <w:t>o</w:t>
      </w:r>
      <w:r>
        <w:rPr>
          <w:spacing w:val="-15"/>
          <w:sz w:val="20"/>
        </w:rPr>
        <w:t> </w:t>
      </w:r>
      <w:r>
        <w:rPr>
          <w:sz w:val="20"/>
        </w:rPr>
        <w:t>proyectos,</w:t>
      </w:r>
      <w:r>
        <w:rPr>
          <w:spacing w:val="-14"/>
          <w:sz w:val="20"/>
        </w:rPr>
        <w:t> </w:t>
      </w:r>
      <w:r>
        <w:rPr>
          <w:sz w:val="20"/>
        </w:rPr>
        <w:t>deben</w:t>
      </w:r>
      <w:r>
        <w:rPr>
          <w:spacing w:val="-13"/>
          <w:sz w:val="20"/>
        </w:rPr>
        <w:t> </w:t>
      </w:r>
      <w:r>
        <w:rPr>
          <w:sz w:val="20"/>
        </w:rPr>
        <w:t>ser</w:t>
      </w:r>
      <w:r>
        <w:rPr>
          <w:spacing w:val="-15"/>
          <w:sz w:val="20"/>
        </w:rPr>
        <w:t> </w:t>
      </w:r>
      <w:r>
        <w:rPr>
          <w:sz w:val="20"/>
        </w:rPr>
        <w:t>considerados</w:t>
      </w:r>
      <w:r>
        <w:rPr>
          <w:spacing w:val="-14"/>
          <w:sz w:val="20"/>
        </w:rPr>
        <w:t> </w:t>
      </w:r>
      <w:r>
        <w:rPr>
          <w:sz w:val="20"/>
        </w:rPr>
        <w:t>asuntos</w:t>
      </w:r>
      <w:r>
        <w:rPr>
          <w:spacing w:val="-17"/>
          <w:sz w:val="20"/>
        </w:rPr>
        <w:t> </w:t>
      </w:r>
      <w:r>
        <w:rPr>
          <w:sz w:val="20"/>
        </w:rPr>
        <w:t>de</w:t>
      </w:r>
      <w:r>
        <w:rPr>
          <w:spacing w:val="-17"/>
          <w:sz w:val="20"/>
        </w:rPr>
        <w:t> </w:t>
      </w:r>
      <w:r>
        <w:rPr>
          <w:sz w:val="20"/>
        </w:rPr>
        <w:t>interés</w:t>
      </w:r>
      <w:r>
        <w:rPr>
          <w:spacing w:val="-17"/>
          <w:sz w:val="20"/>
        </w:rPr>
        <w:t> </w:t>
      </w:r>
      <w:r>
        <w:rPr>
          <w:sz w:val="20"/>
        </w:rPr>
        <w:t>público</w:t>
      </w:r>
      <w:r>
        <w:rPr>
          <w:spacing w:val="-15"/>
          <w:sz w:val="20"/>
        </w:rPr>
        <w:t> </w:t>
      </w:r>
      <w:r>
        <w:rPr>
          <w:sz w:val="20"/>
        </w:rPr>
        <w:t>en</w:t>
      </w:r>
      <w:r>
        <w:rPr>
          <w:spacing w:val="-15"/>
          <w:sz w:val="20"/>
        </w:rPr>
        <w:t> </w:t>
      </w:r>
      <w:r>
        <w:rPr>
          <w:sz w:val="20"/>
        </w:rPr>
        <w:t>lo</w:t>
      </w:r>
      <w:r>
        <w:rPr>
          <w:spacing w:val="-15"/>
          <w:sz w:val="20"/>
        </w:rPr>
        <w:t> </w:t>
      </w:r>
      <w:r>
        <w:rPr>
          <w:sz w:val="20"/>
        </w:rPr>
        <w:t>que</w:t>
      </w:r>
      <w:r>
        <w:rPr>
          <w:spacing w:val="-15"/>
          <w:sz w:val="20"/>
        </w:rPr>
        <w:t> </w:t>
      </w:r>
      <w:r>
        <w:rPr>
          <w:sz w:val="20"/>
        </w:rPr>
        <w:t>respecta a la protección de la libertad de expresión debido a que, como lo ha reconocido en su jurisprudencia, el respeto y garantía de los derechos humanos no puede escindirse de la protección</w:t>
      </w:r>
      <w:r>
        <w:rPr>
          <w:spacing w:val="-2"/>
          <w:sz w:val="20"/>
        </w:rPr>
        <w:t> </w:t>
      </w:r>
      <w:r>
        <w:rPr>
          <w:sz w:val="20"/>
        </w:rPr>
        <w:t>del</w:t>
      </w:r>
      <w:r>
        <w:rPr>
          <w:spacing w:val="-3"/>
          <w:sz w:val="20"/>
        </w:rPr>
        <w:t> </w:t>
      </w:r>
      <w:r>
        <w:rPr>
          <w:sz w:val="20"/>
        </w:rPr>
        <w:t>ambiente</w:t>
      </w:r>
      <w:hyperlink w:history="true" w:anchor="_bookmark180">
        <w:r>
          <w:rPr>
            <w:position w:val="7"/>
            <w:sz w:val="13"/>
          </w:rPr>
          <w:t>147</w:t>
        </w:r>
      </w:hyperlink>
      <w:r>
        <w:rPr>
          <w:sz w:val="20"/>
        </w:rPr>
        <w:t>.</w:t>
      </w:r>
      <w:r>
        <w:rPr>
          <w:spacing w:val="-4"/>
          <w:sz w:val="20"/>
        </w:rPr>
        <w:t> </w:t>
      </w:r>
      <w:r>
        <w:rPr>
          <w:sz w:val="20"/>
        </w:rPr>
        <w:t>Asimismo,</w:t>
      </w:r>
      <w:r>
        <w:rPr>
          <w:spacing w:val="-1"/>
          <w:sz w:val="20"/>
        </w:rPr>
        <w:t> </w:t>
      </w:r>
      <w:r>
        <w:rPr>
          <w:sz w:val="20"/>
        </w:rPr>
        <w:t>cabe</w:t>
      </w:r>
      <w:r>
        <w:rPr>
          <w:spacing w:val="-2"/>
          <w:sz w:val="20"/>
        </w:rPr>
        <w:t> </w:t>
      </w:r>
      <w:r>
        <w:rPr>
          <w:sz w:val="20"/>
        </w:rPr>
        <w:t>señalar</w:t>
      </w:r>
      <w:r>
        <w:rPr>
          <w:spacing w:val="-4"/>
          <w:sz w:val="20"/>
        </w:rPr>
        <w:t> </w:t>
      </w:r>
      <w:r>
        <w:rPr>
          <w:sz w:val="20"/>
        </w:rPr>
        <w:t>que</w:t>
      </w:r>
      <w:r>
        <w:rPr>
          <w:spacing w:val="-2"/>
          <w:sz w:val="20"/>
        </w:rPr>
        <w:t> </w:t>
      </w:r>
      <w:r>
        <w:rPr>
          <w:sz w:val="20"/>
        </w:rPr>
        <w:t>Corte</w:t>
      </w:r>
      <w:r>
        <w:rPr>
          <w:spacing w:val="-4"/>
          <w:sz w:val="20"/>
        </w:rPr>
        <w:t> </w:t>
      </w:r>
      <w:r>
        <w:rPr>
          <w:sz w:val="20"/>
        </w:rPr>
        <w:t>ha reconocido</w:t>
      </w:r>
      <w:r>
        <w:rPr>
          <w:spacing w:val="-4"/>
          <w:sz w:val="20"/>
        </w:rPr>
        <w:t> </w:t>
      </w:r>
      <w:r>
        <w:rPr>
          <w:sz w:val="20"/>
        </w:rPr>
        <w:t>la existencia</w:t>
      </w:r>
      <w:r>
        <w:rPr>
          <w:spacing w:val="-3"/>
          <w:sz w:val="20"/>
        </w:rPr>
        <w:t> </w:t>
      </w:r>
      <w:r>
        <w:rPr>
          <w:sz w:val="20"/>
        </w:rPr>
        <w:t>de una relación innegable entre la protección del medio ambiente y la realización de otros derechos humanos, en tanto la degradación ambiental y los efectos adversos del cambio climático afectan el goce efectivo de los derechos humanos</w:t>
      </w:r>
      <w:hyperlink w:history="true" w:anchor="_bookmark181">
        <w:r>
          <w:rPr>
            <w:position w:val="7"/>
            <w:sz w:val="13"/>
          </w:rPr>
          <w:t>148</w:t>
        </w:r>
      </w:hyperlink>
      <w:r>
        <w:rPr>
          <w:sz w:val="20"/>
        </w:rPr>
        <w:t>. En consecuencia, para este Tribunal no cabe duda de que los temas ambientales deben considerarse asuntos de interés público</w:t>
      </w:r>
      <w:r>
        <w:rPr>
          <w:spacing w:val="-5"/>
          <w:sz w:val="20"/>
        </w:rPr>
        <w:t> </w:t>
      </w:r>
      <w:r>
        <w:rPr>
          <w:sz w:val="20"/>
        </w:rPr>
        <w:t>en</w:t>
      </w:r>
      <w:r>
        <w:rPr>
          <w:spacing w:val="-3"/>
          <w:sz w:val="20"/>
        </w:rPr>
        <w:t> </w:t>
      </w:r>
      <w:r>
        <w:rPr>
          <w:sz w:val="20"/>
        </w:rPr>
        <w:t>una</w:t>
      </w:r>
      <w:r>
        <w:rPr>
          <w:spacing w:val="-1"/>
          <w:sz w:val="20"/>
        </w:rPr>
        <w:t> </w:t>
      </w:r>
      <w:r>
        <w:rPr>
          <w:sz w:val="20"/>
        </w:rPr>
        <w:t>sociedad</w:t>
      </w:r>
      <w:r>
        <w:rPr>
          <w:spacing w:val="-1"/>
          <w:sz w:val="20"/>
        </w:rPr>
        <w:t> </w:t>
      </w:r>
      <w:r>
        <w:rPr>
          <w:sz w:val="20"/>
        </w:rPr>
        <w:t>democrática</w:t>
      </w:r>
      <w:r>
        <w:rPr>
          <w:spacing w:val="-4"/>
          <w:sz w:val="20"/>
        </w:rPr>
        <w:t> </w:t>
      </w:r>
      <w:r>
        <w:rPr>
          <w:sz w:val="20"/>
        </w:rPr>
        <w:t>y</w:t>
      </w:r>
      <w:r>
        <w:rPr>
          <w:spacing w:val="-2"/>
          <w:sz w:val="20"/>
        </w:rPr>
        <w:t> </w:t>
      </w:r>
      <w:r>
        <w:rPr>
          <w:sz w:val="20"/>
        </w:rPr>
        <w:t>que</w:t>
      </w:r>
      <w:r>
        <w:rPr>
          <w:spacing w:val="-3"/>
          <w:sz w:val="20"/>
        </w:rPr>
        <w:t> </w:t>
      </w:r>
      <w:r>
        <w:rPr>
          <w:sz w:val="20"/>
        </w:rPr>
        <w:t>corresponde</w:t>
      </w:r>
      <w:r>
        <w:rPr>
          <w:spacing w:val="-5"/>
          <w:sz w:val="20"/>
        </w:rPr>
        <w:t> </w:t>
      </w:r>
      <w:r>
        <w:rPr>
          <w:sz w:val="20"/>
        </w:rPr>
        <w:t>a</w:t>
      </w:r>
      <w:r>
        <w:rPr>
          <w:spacing w:val="-1"/>
          <w:sz w:val="20"/>
        </w:rPr>
        <w:t> </w:t>
      </w:r>
      <w:r>
        <w:rPr>
          <w:sz w:val="20"/>
        </w:rPr>
        <w:t>los</w:t>
      </w:r>
      <w:r>
        <w:rPr>
          <w:spacing w:val="-2"/>
          <w:sz w:val="20"/>
        </w:rPr>
        <w:t> </w:t>
      </w:r>
      <w:r>
        <w:rPr>
          <w:sz w:val="20"/>
        </w:rPr>
        <w:t>Estados</w:t>
      </w:r>
      <w:r>
        <w:rPr>
          <w:spacing w:val="-5"/>
          <w:sz w:val="20"/>
        </w:rPr>
        <w:t> </w:t>
      </w:r>
      <w:r>
        <w:rPr>
          <w:sz w:val="20"/>
        </w:rPr>
        <w:t>proteger</w:t>
      </w:r>
      <w:r>
        <w:rPr>
          <w:spacing w:val="-5"/>
          <w:sz w:val="20"/>
        </w:rPr>
        <w:t> </w:t>
      </w:r>
      <w:r>
        <w:rPr>
          <w:sz w:val="20"/>
        </w:rPr>
        <w:t>la</w:t>
      </w:r>
      <w:r>
        <w:rPr>
          <w:spacing w:val="-4"/>
          <w:sz w:val="20"/>
        </w:rPr>
        <w:t> </w:t>
      </w:r>
      <w:r>
        <w:rPr>
          <w:sz w:val="20"/>
        </w:rPr>
        <w:t>libertad</w:t>
      </w:r>
      <w:r>
        <w:rPr>
          <w:spacing w:val="-4"/>
          <w:sz w:val="20"/>
        </w:rPr>
        <w:t> </w:t>
      </w:r>
      <w:r>
        <w:rPr>
          <w:sz w:val="20"/>
        </w:rPr>
        <w:t>de expresión y fomentar la participación por parte de los ciudadanos en estos asuntos.</w:t>
      </w:r>
    </w:p>
    <w:p>
      <w:pPr>
        <w:pStyle w:val="BodyText"/>
      </w:pPr>
    </w:p>
    <w:p>
      <w:pPr>
        <w:pStyle w:val="BodyText"/>
        <w:spacing w:before="3"/>
        <w:rPr>
          <w:sz w:val="19"/>
        </w:rPr>
      </w:pPr>
      <w:r>
        <w:rPr/>
        <w:pict>
          <v:rect style="position:absolute;margin-left:72pt;margin-top:12.925893pt;width:144pt;height:.599pt;mso-position-horizontal-relative:page;mso-position-vertical-relative:paragraph;z-index:-15711744;mso-wrap-distance-left:0;mso-wrap-distance-right:0" id="docshape35" filled="true" fillcolor="#000000" stroked="false">
            <v:fill type="solid"/>
            <w10:wrap type="topAndBottom"/>
          </v:rect>
        </w:pict>
      </w:r>
    </w:p>
    <w:p>
      <w:pPr>
        <w:spacing w:before="98"/>
        <w:ind w:left="120" w:right="0" w:firstLine="0"/>
        <w:jc w:val="both"/>
        <w:rPr>
          <w:sz w:val="16"/>
        </w:rPr>
      </w:pPr>
      <w:bookmarkStart w:name="_bookmark176" w:id="211"/>
      <w:bookmarkEnd w:id="211"/>
      <w:r>
        <w:rPr/>
      </w:r>
      <w:r>
        <w:rPr>
          <w:sz w:val="16"/>
          <w:vertAlign w:val="superscript"/>
        </w:rPr>
        <w:t>143</w:t>
      </w:r>
      <w:r>
        <w:rPr>
          <w:spacing w:val="68"/>
          <w:sz w:val="16"/>
          <w:vertAlign w:val="baseline"/>
        </w:rPr>
        <w:t>    </w:t>
      </w:r>
      <w:r>
        <w:rPr>
          <w:i/>
          <w:sz w:val="16"/>
          <w:vertAlign w:val="baseline"/>
        </w:rPr>
        <w:t>Cfr.</w:t>
      </w:r>
      <w:r>
        <w:rPr>
          <w:i/>
          <w:spacing w:val="1"/>
          <w:sz w:val="16"/>
          <w:vertAlign w:val="baseline"/>
        </w:rPr>
        <w:t> </w:t>
      </w:r>
      <w:r>
        <w:rPr>
          <w:sz w:val="16"/>
          <w:vertAlign w:val="baseline"/>
        </w:rPr>
        <w:t>TEDH,</w:t>
      </w:r>
      <w:r>
        <w:rPr>
          <w:spacing w:val="-4"/>
          <w:sz w:val="16"/>
          <w:vertAlign w:val="baseline"/>
        </w:rPr>
        <w:t> </w:t>
      </w:r>
      <w:r>
        <w:rPr>
          <w:i/>
          <w:sz w:val="16"/>
          <w:vertAlign w:val="baseline"/>
        </w:rPr>
        <w:t>Oberschlick</w:t>
      </w:r>
      <w:r>
        <w:rPr>
          <w:i/>
          <w:spacing w:val="-1"/>
          <w:sz w:val="16"/>
          <w:vertAlign w:val="baseline"/>
        </w:rPr>
        <w:t> </w:t>
      </w:r>
      <w:r>
        <w:rPr>
          <w:i/>
          <w:sz w:val="16"/>
          <w:vertAlign w:val="baseline"/>
        </w:rPr>
        <w:t>v.</w:t>
      </w:r>
      <w:r>
        <w:rPr>
          <w:i/>
          <w:spacing w:val="-4"/>
          <w:sz w:val="16"/>
          <w:vertAlign w:val="baseline"/>
        </w:rPr>
        <w:t> </w:t>
      </w:r>
      <w:r>
        <w:rPr>
          <w:i/>
          <w:sz w:val="16"/>
          <w:vertAlign w:val="baseline"/>
        </w:rPr>
        <w:t>Austria</w:t>
      </w:r>
      <w:r>
        <w:rPr>
          <w:sz w:val="16"/>
          <w:vertAlign w:val="baseline"/>
        </w:rPr>
        <w:t>,</w:t>
      </w:r>
      <w:r>
        <w:rPr>
          <w:spacing w:val="-1"/>
          <w:sz w:val="16"/>
          <w:vertAlign w:val="baseline"/>
        </w:rPr>
        <w:t> </w:t>
      </w:r>
      <w:r>
        <w:rPr>
          <w:sz w:val="16"/>
          <w:vertAlign w:val="baseline"/>
        </w:rPr>
        <w:t>no.</w:t>
      </w:r>
      <w:r>
        <w:rPr>
          <w:spacing w:val="-4"/>
          <w:sz w:val="16"/>
          <w:vertAlign w:val="baseline"/>
        </w:rPr>
        <w:t> </w:t>
      </w:r>
      <w:r>
        <w:rPr>
          <w:sz w:val="16"/>
          <w:vertAlign w:val="baseline"/>
        </w:rPr>
        <w:t>11662/85.</w:t>
      </w:r>
      <w:r>
        <w:rPr>
          <w:spacing w:val="-4"/>
          <w:sz w:val="16"/>
          <w:vertAlign w:val="baseline"/>
        </w:rPr>
        <w:t> </w:t>
      </w:r>
      <w:r>
        <w:rPr>
          <w:sz w:val="16"/>
          <w:vertAlign w:val="baseline"/>
        </w:rPr>
        <w:t>Sentencia</w:t>
      </w:r>
      <w:r>
        <w:rPr>
          <w:spacing w:val="-4"/>
          <w:sz w:val="16"/>
          <w:vertAlign w:val="baseline"/>
        </w:rPr>
        <w:t> </w:t>
      </w:r>
      <w:r>
        <w:rPr>
          <w:sz w:val="16"/>
          <w:vertAlign w:val="baseline"/>
        </w:rPr>
        <w:t>de</w:t>
      </w:r>
      <w:r>
        <w:rPr>
          <w:spacing w:val="-2"/>
          <w:sz w:val="16"/>
          <w:vertAlign w:val="baseline"/>
        </w:rPr>
        <w:t> </w:t>
      </w:r>
      <w:r>
        <w:rPr>
          <w:sz w:val="16"/>
          <w:vertAlign w:val="baseline"/>
        </w:rPr>
        <w:t>23</w:t>
      </w:r>
      <w:r>
        <w:rPr>
          <w:spacing w:val="-3"/>
          <w:sz w:val="16"/>
          <w:vertAlign w:val="baseline"/>
        </w:rPr>
        <w:t> </w:t>
      </w:r>
      <w:r>
        <w:rPr>
          <w:sz w:val="16"/>
          <w:vertAlign w:val="baseline"/>
        </w:rPr>
        <w:t>de</w:t>
      </w:r>
      <w:r>
        <w:rPr>
          <w:spacing w:val="-2"/>
          <w:sz w:val="16"/>
          <w:vertAlign w:val="baseline"/>
        </w:rPr>
        <w:t> </w:t>
      </w:r>
      <w:r>
        <w:rPr>
          <w:sz w:val="16"/>
          <w:vertAlign w:val="baseline"/>
        </w:rPr>
        <w:t>mayo</w:t>
      </w:r>
      <w:r>
        <w:rPr>
          <w:spacing w:val="-3"/>
          <w:sz w:val="16"/>
          <w:vertAlign w:val="baseline"/>
        </w:rPr>
        <w:t> </w:t>
      </w:r>
      <w:r>
        <w:rPr>
          <w:sz w:val="16"/>
          <w:vertAlign w:val="baseline"/>
        </w:rPr>
        <w:t>de</w:t>
      </w:r>
      <w:r>
        <w:rPr>
          <w:spacing w:val="-2"/>
          <w:sz w:val="16"/>
          <w:vertAlign w:val="baseline"/>
        </w:rPr>
        <w:t> </w:t>
      </w:r>
      <w:r>
        <w:rPr>
          <w:sz w:val="16"/>
          <w:vertAlign w:val="baseline"/>
        </w:rPr>
        <w:t>1991,</w:t>
      </w:r>
      <w:r>
        <w:rPr>
          <w:spacing w:val="-4"/>
          <w:sz w:val="16"/>
          <w:vertAlign w:val="baseline"/>
        </w:rPr>
        <w:t> </w:t>
      </w:r>
      <w:r>
        <w:rPr>
          <w:sz w:val="16"/>
          <w:vertAlign w:val="baseline"/>
        </w:rPr>
        <w:t>párr.</w:t>
      </w:r>
      <w:r>
        <w:rPr>
          <w:spacing w:val="-1"/>
          <w:sz w:val="16"/>
          <w:vertAlign w:val="baseline"/>
        </w:rPr>
        <w:t> </w:t>
      </w:r>
      <w:r>
        <w:rPr>
          <w:spacing w:val="-5"/>
          <w:sz w:val="16"/>
          <w:vertAlign w:val="baseline"/>
        </w:rPr>
        <w:t>59.</w:t>
      </w:r>
    </w:p>
    <w:p>
      <w:pPr>
        <w:spacing w:before="0"/>
        <w:ind w:left="119" w:right="193" w:firstLine="0"/>
        <w:jc w:val="both"/>
        <w:rPr>
          <w:sz w:val="16"/>
        </w:rPr>
      </w:pPr>
      <w:bookmarkStart w:name="_bookmark177" w:id="212"/>
      <w:bookmarkEnd w:id="212"/>
      <w:r>
        <w:rPr/>
      </w:r>
      <w:r>
        <w:rPr>
          <w:sz w:val="16"/>
          <w:vertAlign w:val="superscript"/>
        </w:rPr>
        <w:t>144</w:t>
      </w:r>
      <w:r>
        <w:rPr>
          <w:spacing w:val="80"/>
          <w:sz w:val="16"/>
          <w:vertAlign w:val="baseline"/>
        </w:rPr>
        <w:t>  </w:t>
      </w:r>
      <w:r>
        <w:rPr>
          <w:i/>
          <w:sz w:val="16"/>
          <w:vertAlign w:val="baseline"/>
        </w:rPr>
        <w:t>Cfr. </w:t>
      </w:r>
      <w:r>
        <w:rPr>
          <w:sz w:val="16"/>
          <w:vertAlign w:val="baseline"/>
        </w:rPr>
        <w:t>TEDH, </w:t>
      </w:r>
      <w:r>
        <w:rPr>
          <w:i/>
          <w:sz w:val="16"/>
          <w:vertAlign w:val="baseline"/>
        </w:rPr>
        <w:t>Castells v. España</w:t>
      </w:r>
      <w:r>
        <w:rPr>
          <w:sz w:val="16"/>
          <w:vertAlign w:val="baseline"/>
        </w:rPr>
        <w:t>, no. 11798/ 85. Sentencia de 23 de abril de 1992, párr. 46; </w:t>
      </w:r>
      <w:r>
        <w:rPr>
          <w:i/>
          <w:sz w:val="16"/>
          <w:vertAlign w:val="baseline"/>
        </w:rPr>
        <w:t>Fatullayev v.</w:t>
      </w:r>
      <w:r>
        <w:rPr>
          <w:i/>
          <w:sz w:val="16"/>
          <w:vertAlign w:val="baseline"/>
        </w:rPr>
        <w:t> Azerbaijan</w:t>
      </w:r>
      <w:r>
        <w:rPr>
          <w:sz w:val="16"/>
          <w:vertAlign w:val="baseline"/>
        </w:rPr>
        <w:t>,</w:t>
      </w:r>
      <w:r>
        <w:rPr>
          <w:spacing w:val="-1"/>
          <w:sz w:val="16"/>
          <w:vertAlign w:val="baseline"/>
        </w:rPr>
        <w:t> </w:t>
      </w:r>
      <w:r>
        <w:rPr>
          <w:sz w:val="16"/>
          <w:vertAlign w:val="baseline"/>
        </w:rPr>
        <w:t>no.</w:t>
      </w:r>
      <w:r>
        <w:rPr>
          <w:spacing w:val="-3"/>
          <w:sz w:val="16"/>
          <w:vertAlign w:val="baseline"/>
        </w:rPr>
        <w:t> </w:t>
      </w:r>
      <w:r>
        <w:rPr>
          <w:sz w:val="16"/>
          <w:vertAlign w:val="baseline"/>
        </w:rPr>
        <w:t>40984/07.</w:t>
      </w:r>
      <w:r>
        <w:rPr>
          <w:spacing w:val="-4"/>
          <w:sz w:val="16"/>
          <w:vertAlign w:val="baseline"/>
        </w:rPr>
        <w:t> </w:t>
      </w:r>
      <w:r>
        <w:rPr>
          <w:sz w:val="16"/>
          <w:vertAlign w:val="baseline"/>
        </w:rPr>
        <w:t>Sentencia</w:t>
      </w:r>
      <w:r>
        <w:rPr>
          <w:spacing w:val="-1"/>
          <w:sz w:val="16"/>
          <w:vertAlign w:val="baseline"/>
        </w:rPr>
        <w:t> </w:t>
      </w:r>
      <w:r>
        <w:rPr>
          <w:sz w:val="16"/>
          <w:vertAlign w:val="baseline"/>
        </w:rPr>
        <w:t>de</w:t>
      </w:r>
      <w:r>
        <w:rPr>
          <w:spacing w:val="-5"/>
          <w:sz w:val="16"/>
          <w:vertAlign w:val="baseline"/>
        </w:rPr>
        <w:t> </w:t>
      </w:r>
      <w:r>
        <w:rPr>
          <w:sz w:val="16"/>
          <w:vertAlign w:val="baseline"/>
        </w:rPr>
        <w:t>22</w:t>
      </w:r>
      <w:r>
        <w:rPr>
          <w:spacing w:val="-2"/>
          <w:sz w:val="16"/>
          <w:vertAlign w:val="baseline"/>
        </w:rPr>
        <w:t> </w:t>
      </w:r>
      <w:r>
        <w:rPr>
          <w:sz w:val="16"/>
          <w:vertAlign w:val="baseline"/>
        </w:rPr>
        <w:t>de</w:t>
      </w:r>
      <w:r>
        <w:rPr>
          <w:spacing w:val="-2"/>
          <w:sz w:val="16"/>
          <w:vertAlign w:val="baseline"/>
        </w:rPr>
        <w:t> </w:t>
      </w:r>
      <w:r>
        <w:rPr>
          <w:sz w:val="16"/>
          <w:vertAlign w:val="baseline"/>
        </w:rPr>
        <w:t>abril</w:t>
      </w:r>
      <w:r>
        <w:rPr>
          <w:spacing w:val="-1"/>
          <w:sz w:val="16"/>
          <w:vertAlign w:val="baseline"/>
        </w:rPr>
        <w:t> </w:t>
      </w:r>
      <w:r>
        <w:rPr>
          <w:sz w:val="16"/>
          <w:vertAlign w:val="baseline"/>
        </w:rPr>
        <w:t>de</w:t>
      </w:r>
      <w:r>
        <w:rPr>
          <w:spacing w:val="-5"/>
          <w:sz w:val="16"/>
          <w:vertAlign w:val="baseline"/>
        </w:rPr>
        <w:t> </w:t>
      </w:r>
      <w:r>
        <w:rPr>
          <w:sz w:val="16"/>
          <w:vertAlign w:val="baseline"/>
        </w:rPr>
        <w:t>2010,</w:t>
      </w:r>
      <w:r>
        <w:rPr>
          <w:spacing w:val="-4"/>
          <w:sz w:val="16"/>
          <w:vertAlign w:val="baseline"/>
        </w:rPr>
        <w:t> </w:t>
      </w:r>
      <w:r>
        <w:rPr>
          <w:sz w:val="16"/>
          <w:vertAlign w:val="baseline"/>
        </w:rPr>
        <w:t>párr.</w:t>
      </w:r>
      <w:r>
        <w:rPr>
          <w:spacing w:val="-3"/>
          <w:sz w:val="16"/>
          <w:vertAlign w:val="baseline"/>
        </w:rPr>
        <w:t> </w:t>
      </w:r>
      <w:r>
        <w:rPr>
          <w:sz w:val="16"/>
          <w:vertAlign w:val="baseline"/>
        </w:rPr>
        <w:t>116,</w:t>
      </w:r>
      <w:r>
        <w:rPr>
          <w:spacing w:val="-4"/>
          <w:sz w:val="16"/>
          <w:vertAlign w:val="baseline"/>
        </w:rPr>
        <w:t> </w:t>
      </w:r>
      <w:r>
        <w:rPr>
          <w:sz w:val="16"/>
          <w:vertAlign w:val="baseline"/>
        </w:rPr>
        <w:t>y</w:t>
      </w:r>
      <w:r>
        <w:rPr>
          <w:spacing w:val="-4"/>
          <w:sz w:val="16"/>
          <w:vertAlign w:val="baseline"/>
        </w:rPr>
        <w:t> </w:t>
      </w:r>
      <w:r>
        <w:rPr>
          <w:i/>
          <w:sz w:val="16"/>
          <w:vertAlign w:val="baseline"/>
        </w:rPr>
        <w:t>Otegi</w:t>
      </w:r>
      <w:r>
        <w:rPr>
          <w:i/>
          <w:spacing w:val="-3"/>
          <w:sz w:val="16"/>
          <w:vertAlign w:val="baseline"/>
        </w:rPr>
        <w:t> </w:t>
      </w:r>
      <w:r>
        <w:rPr>
          <w:i/>
          <w:sz w:val="16"/>
          <w:vertAlign w:val="baseline"/>
        </w:rPr>
        <w:t>Mondragon</w:t>
      </w:r>
      <w:r>
        <w:rPr>
          <w:i/>
          <w:spacing w:val="-3"/>
          <w:sz w:val="16"/>
          <w:vertAlign w:val="baseline"/>
        </w:rPr>
        <w:t> </w:t>
      </w:r>
      <w:r>
        <w:rPr>
          <w:i/>
          <w:sz w:val="16"/>
          <w:vertAlign w:val="baseline"/>
        </w:rPr>
        <w:t>v.</w:t>
      </w:r>
      <w:r>
        <w:rPr>
          <w:i/>
          <w:spacing w:val="-1"/>
          <w:sz w:val="16"/>
          <w:vertAlign w:val="baseline"/>
        </w:rPr>
        <w:t> </w:t>
      </w:r>
      <w:r>
        <w:rPr>
          <w:i/>
          <w:sz w:val="16"/>
          <w:vertAlign w:val="baseline"/>
        </w:rPr>
        <w:t>España</w:t>
      </w:r>
      <w:r>
        <w:rPr>
          <w:sz w:val="16"/>
          <w:vertAlign w:val="baseline"/>
        </w:rPr>
        <w:t>,</w:t>
      </w:r>
      <w:r>
        <w:rPr>
          <w:spacing w:val="-1"/>
          <w:sz w:val="16"/>
          <w:vertAlign w:val="baseline"/>
        </w:rPr>
        <w:t> </w:t>
      </w:r>
      <w:r>
        <w:rPr>
          <w:sz w:val="16"/>
          <w:vertAlign w:val="baseline"/>
        </w:rPr>
        <w:t>no.</w:t>
      </w:r>
      <w:r>
        <w:rPr>
          <w:spacing w:val="-3"/>
          <w:sz w:val="16"/>
          <w:vertAlign w:val="baseline"/>
        </w:rPr>
        <w:t> </w:t>
      </w:r>
      <w:r>
        <w:rPr>
          <w:sz w:val="16"/>
          <w:vertAlign w:val="baseline"/>
        </w:rPr>
        <w:t>2034/07. Sentencia de 15 de marzo de 2011, párr. 58.</w:t>
      </w:r>
    </w:p>
    <w:p>
      <w:pPr>
        <w:spacing w:before="0"/>
        <w:ind w:left="119" w:right="195" w:firstLine="0"/>
        <w:jc w:val="both"/>
        <w:rPr>
          <w:sz w:val="16"/>
        </w:rPr>
      </w:pPr>
      <w:bookmarkStart w:name="_bookmark178" w:id="213"/>
      <w:bookmarkEnd w:id="213"/>
      <w:r>
        <w:rPr/>
      </w:r>
      <w:r>
        <w:rPr>
          <w:sz w:val="16"/>
          <w:vertAlign w:val="superscript"/>
        </w:rPr>
        <w:t>145</w:t>
      </w:r>
      <w:r>
        <w:rPr>
          <w:spacing w:val="80"/>
          <w:sz w:val="16"/>
          <w:vertAlign w:val="baseline"/>
        </w:rPr>
        <w:t>   </w:t>
      </w:r>
      <w:r>
        <w:rPr>
          <w:i/>
          <w:sz w:val="16"/>
          <w:vertAlign w:val="baseline"/>
        </w:rPr>
        <w:t>Cfr. </w:t>
      </w:r>
      <w:r>
        <w:rPr>
          <w:sz w:val="16"/>
          <w:vertAlign w:val="baseline"/>
        </w:rPr>
        <w:t>ACHPR, </w:t>
      </w:r>
      <w:r>
        <w:rPr>
          <w:i/>
          <w:sz w:val="16"/>
          <w:vertAlign w:val="baseline"/>
        </w:rPr>
        <w:t>Caso Lohé Issa Konaté v. Burkina Faso</w:t>
      </w:r>
      <w:r>
        <w:rPr>
          <w:sz w:val="16"/>
          <w:vertAlign w:val="baseline"/>
        </w:rPr>
        <w:t>. Demanda 004/2013. 5 de diciembre de 2014; párr. </w:t>
      </w:r>
      <w:r>
        <w:rPr>
          <w:spacing w:val="-4"/>
          <w:sz w:val="16"/>
          <w:vertAlign w:val="baseline"/>
        </w:rPr>
        <w:t>155.</w:t>
      </w:r>
    </w:p>
    <w:p>
      <w:pPr>
        <w:spacing w:before="0"/>
        <w:ind w:left="119" w:right="194" w:firstLine="0"/>
        <w:jc w:val="both"/>
        <w:rPr>
          <w:sz w:val="16"/>
        </w:rPr>
      </w:pPr>
      <w:bookmarkStart w:name="_bookmark179" w:id="214"/>
      <w:bookmarkEnd w:id="214"/>
      <w:r>
        <w:rPr/>
      </w:r>
      <w:r>
        <w:rPr>
          <w:sz w:val="16"/>
          <w:vertAlign w:val="superscript"/>
        </w:rPr>
        <w:t>146</w:t>
      </w:r>
      <w:r>
        <w:rPr>
          <w:spacing w:val="80"/>
          <w:sz w:val="16"/>
          <w:vertAlign w:val="baseline"/>
        </w:rPr>
        <w:t>   </w:t>
      </w:r>
      <w:r>
        <w:rPr>
          <w:i/>
          <w:sz w:val="16"/>
          <w:vertAlign w:val="baseline"/>
        </w:rPr>
        <w:t>Cfr. Caso Tristán Donoso Vs. Panamá, supra</w:t>
      </w:r>
      <w:r>
        <w:rPr>
          <w:sz w:val="16"/>
          <w:vertAlign w:val="baseline"/>
        </w:rPr>
        <w:t>, párr. 51, y </w:t>
      </w:r>
      <w:r>
        <w:rPr>
          <w:i/>
          <w:sz w:val="16"/>
          <w:vertAlign w:val="baseline"/>
        </w:rPr>
        <w:t>Caso Moya Chacón y otro vs. Costa Rica, supra</w:t>
      </w:r>
      <w:r>
        <w:rPr>
          <w:sz w:val="16"/>
          <w:vertAlign w:val="baseline"/>
        </w:rPr>
        <w:t>, párr. 74.</w:t>
      </w:r>
    </w:p>
    <w:p>
      <w:pPr>
        <w:spacing w:before="0"/>
        <w:ind w:left="120" w:right="0" w:firstLine="0"/>
        <w:jc w:val="both"/>
        <w:rPr>
          <w:sz w:val="16"/>
        </w:rPr>
      </w:pPr>
      <w:bookmarkStart w:name="_bookmark180" w:id="215"/>
      <w:bookmarkEnd w:id="215"/>
      <w:r>
        <w:rPr/>
      </w:r>
      <w:r>
        <w:rPr>
          <w:sz w:val="16"/>
          <w:vertAlign w:val="superscript"/>
        </w:rPr>
        <w:t>147</w:t>
      </w:r>
      <w:r>
        <w:rPr>
          <w:spacing w:val="69"/>
          <w:sz w:val="16"/>
          <w:vertAlign w:val="baseline"/>
        </w:rPr>
        <w:t>    </w:t>
      </w:r>
      <w:r>
        <w:rPr>
          <w:i/>
          <w:sz w:val="16"/>
          <w:vertAlign w:val="baseline"/>
        </w:rPr>
        <w:t>Cfr.</w:t>
      </w:r>
      <w:r>
        <w:rPr>
          <w:i/>
          <w:spacing w:val="-2"/>
          <w:sz w:val="16"/>
          <w:vertAlign w:val="baseline"/>
        </w:rPr>
        <w:t> </w:t>
      </w:r>
      <w:r>
        <w:rPr>
          <w:i/>
          <w:sz w:val="16"/>
          <w:vertAlign w:val="baseline"/>
        </w:rPr>
        <w:t>Opinión</w:t>
      </w:r>
      <w:r>
        <w:rPr>
          <w:i/>
          <w:spacing w:val="-1"/>
          <w:sz w:val="16"/>
          <w:vertAlign w:val="baseline"/>
        </w:rPr>
        <w:t> </w:t>
      </w:r>
      <w:r>
        <w:rPr>
          <w:i/>
          <w:sz w:val="16"/>
          <w:vertAlign w:val="baseline"/>
        </w:rPr>
        <w:t>Consultiva</w:t>
      </w:r>
      <w:r>
        <w:rPr>
          <w:i/>
          <w:spacing w:val="-3"/>
          <w:sz w:val="16"/>
          <w:vertAlign w:val="baseline"/>
        </w:rPr>
        <w:t> </w:t>
      </w:r>
      <w:r>
        <w:rPr>
          <w:i/>
          <w:sz w:val="16"/>
          <w:vertAlign w:val="baseline"/>
        </w:rPr>
        <w:t>OC-23/17,</w:t>
      </w:r>
      <w:r>
        <w:rPr>
          <w:i/>
          <w:spacing w:val="-4"/>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3"/>
          <w:sz w:val="16"/>
          <w:vertAlign w:val="baseline"/>
        </w:rPr>
        <w:t> </w:t>
      </w:r>
      <w:r>
        <w:rPr>
          <w:spacing w:val="-5"/>
          <w:sz w:val="16"/>
          <w:vertAlign w:val="baseline"/>
        </w:rPr>
        <w:t>55.</w:t>
      </w:r>
    </w:p>
    <w:p>
      <w:pPr>
        <w:spacing w:before="0"/>
        <w:ind w:left="119" w:right="194" w:firstLine="0"/>
        <w:jc w:val="both"/>
        <w:rPr>
          <w:sz w:val="16"/>
        </w:rPr>
      </w:pPr>
      <w:bookmarkStart w:name="_bookmark181" w:id="216"/>
      <w:bookmarkEnd w:id="216"/>
      <w:r>
        <w:rPr/>
      </w:r>
      <w:r>
        <w:rPr>
          <w:sz w:val="16"/>
          <w:vertAlign w:val="superscript"/>
        </w:rPr>
        <w:t>148</w:t>
      </w:r>
      <w:r>
        <w:rPr>
          <w:spacing w:val="80"/>
          <w:sz w:val="16"/>
          <w:vertAlign w:val="baseline"/>
        </w:rPr>
        <w:t>   </w:t>
      </w:r>
      <w:r>
        <w:rPr>
          <w:i/>
          <w:sz w:val="16"/>
          <w:vertAlign w:val="baseline"/>
        </w:rPr>
        <w:t>Cfr. Caso Kawas Fernández Vs. Honduras, supra, </w:t>
      </w:r>
      <w:r>
        <w:rPr>
          <w:sz w:val="16"/>
          <w:vertAlign w:val="baseline"/>
        </w:rPr>
        <w:t>párr. 148, y </w:t>
      </w:r>
      <w:r>
        <w:rPr>
          <w:i/>
          <w:sz w:val="16"/>
          <w:vertAlign w:val="baseline"/>
        </w:rPr>
        <w:t>Opinión Consultiva OC-23/17, supra</w:t>
      </w:r>
      <w:r>
        <w:rPr>
          <w:sz w:val="16"/>
          <w:vertAlign w:val="baseline"/>
        </w:rPr>
        <w:t>, párrs. 47, 54 y 126.</w:t>
      </w:r>
    </w:p>
    <w:p>
      <w:pPr>
        <w:spacing w:after="0"/>
        <w:jc w:val="both"/>
        <w:rPr>
          <w:sz w:val="16"/>
        </w:rPr>
        <w:sectPr>
          <w:pgSz w:w="12240" w:h="15840"/>
          <w:pgMar w:header="0" w:footer="715" w:top="1360" w:bottom="900" w:left="1320" w:right="1240"/>
        </w:sectPr>
      </w:pPr>
    </w:p>
    <w:p>
      <w:pPr>
        <w:pStyle w:val="ListParagraph"/>
        <w:numPr>
          <w:ilvl w:val="0"/>
          <w:numId w:val="12"/>
        </w:numPr>
        <w:tabs>
          <w:tab w:pos="828" w:val="left" w:leader="none"/>
        </w:tabs>
        <w:spacing w:line="240" w:lineRule="auto" w:before="80" w:after="0"/>
        <w:ind w:left="119" w:right="196" w:firstLine="0"/>
        <w:jc w:val="both"/>
        <w:rPr>
          <w:sz w:val="20"/>
        </w:rPr>
      </w:pPr>
      <w:r>
        <w:rPr>
          <w:sz w:val="20"/>
        </w:rPr>
        <w:t>Por tanto, considerando la necesidad de armonizar la protección de los derechos a la libertad</w:t>
      </w:r>
      <w:r>
        <w:rPr>
          <w:spacing w:val="-13"/>
          <w:sz w:val="20"/>
        </w:rPr>
        <w:t> </w:t>
      </w:r>
      <w:r>
        <w:rPr>
          <w:sz w:val="20"/>
        </w:rPr>
        <w:t>de</w:t>
      </w:r>
      <w:r>
        <w:rPr>
          <w:spacing w:val="-12"/>
          <w:sz w:val="20"/>
        </w:rPr>
        <w:t> </w:t>
      </w:r>
      <w:r>
        <w:rPr>
          <w:sz w:val="20"/>
        </w:rPr>
        <w:t>expresión</w:t>
      </w:r>
      <w:r>
        <w:rPr>
          <w:spacing w:val="-13"/>
          <w:sz w:val="20"/>
        </w:rPr>
        <w:t> </w:t>
      </w:r>
      <w:r>
        <w:rPr>
          <w:sz w:val="20"/>
        </w:rPr>
        <w:t>y</w:t>
      </w:r>
      <w:r>
        <w:rPr>
          <w:spacing w:val="-12"/>
          <w:sz w:val="20"/>
        </w:rPr>
        <w:t> </w:t>
      </w:r>
      <w:r>
        <w:rPr>
          <w:sz w:val="20"/>
        </w:rPr>
        <w:t>a</w:t>
      </w:r>
      <w:r>
        <w:rPr>
          <w:spacing w:val="-13"/>
          <w:sz w:val="20"/>
        </w:rPr>
        <w:t> </w:t>
      </w:r>
      <w:r>
        <w:rPr>
          <w:sz w:val="20"/>
        </w:rPr>
        <w:t>la</w:t>
      </w:r>
      <w:r>
        <w:rPr>
          <w:spacing w:val="-13"/>
          <w:sz w:val="20"/>
        </w:rPr>
        <w:t> </w:t>
      </w:r>
      <w:r>
        <w:rPr>
          <w:sz w:val="20"/>
        </w:rPr>
        <w:t>honra</w:t>
      </w:r>
      <w:r>
        <w:rPr>
          <w:spacing w:val="-13"/>
          <w:sz w:val="20"/>
        </w:rPr>
        <w:t> </w:t>
      </w:r>
      <w:r>
        <w:rPr>
          <w:sz w:val="20"/>
        </w:rPr>
        <w:t>y</w:t>
      </w:r>
      <w:r>
        <w:rPr>
          <w:spacing w:val="-14"/>
          <w:sz w:val="20"/>
        </w:rPr>
        <w:t> </w:t>
      </w:r>
      <w:r>
        <w:rPr>
          <w:sz w:val="20"/>
        </w:rPr>
        <w:t>la</w:t>
      </w:r>
      <w:r>
        <w:rPr>
          <w:spacing w:val="-13"/>
          <w:sz w:val="20"/>
        </w:rPr>
        <w:t> </w:t>
      </w:r>
      <w:r>
        <w:rPr>
          <w:sz w:val="20"/>
        </w:rPr>
        <w:t>importancia</w:t>
      </w:r>
      <w:r>
        <w:rPr>
          <w:spacing w:val="-13"/>
          <w:sz w:val="20"/>
        </w:rPr>
        <w:t> </w:t>
      </w:r>
      <w:r>
        <w:rPr>
          <w:sz w:val="20"/>
        </w:rPr>
        <w:t>de</w:t>
      </w:r>
      <w:r>
        <w:rPr>
          <w:spacing w:val="-15"/>
          <w:sz w:val="20"/>
        </w:rPr>
        <w:t> </w:t>
      </w:r>
      <w:r>
        <w:rPr>
          <w:sz w:val="20"/>
        </w:rPr>
        <w:t>la</w:t>
      </w:r>
      <w:r>
        <w:rPr>
          <w:spacing w:val="-13"/>
          <w:sz w:val="20"/>
        </w:rPr>
        <w:t> </w:t>
      </w:r>
      <w:r>
        <w:rPr>
          <w:sz w:val="20"/>
        </w:rPr>
        <w:t>libertad</w:t>
      </w:r>
      <w:r>
        <w:rPr>
          <w:spacing w:val="-13"/>
          <w:sz w:val="20"/>
        </w:rPr>
        <w:t> </w:t>
      </w:r>
      <w:r>
        <w:rPr>
          <w:sz w:val="20"/>
        </w:rPr>
        <w:t>de</w:t>
      </w:r>
      <w:r>
        <w:rPr>
          <w:spacing w:val="-15"/>
          <w:sz w:val="20"/>
        </w:rPr>
        <w:t> </w:t>
      </w:r>
      <w:r>
        <w:rPr>
          <w:sz w:val="20"/>
        </w:rPr>
        <w:t>expresión</w:t>
      </w:r>
      <w:r>
        <w:rPr>
          <w:spacing w:val="-13"/>
          <w:sz w:val="20"/>
        </w:rPr>
        <w:t> </w:t>
      </w:r>
      <w:r>
        <w:rPr>
          <w:sz w:val="20"/>
        </w:rPr>
        <w:t>en</w:t>
      </w:r>
      <w:r>
        <w:rPr>
          <w:spacing w:val="-13"/>
          <w:sz w:val="20"/>
        </w:rPr>
        <w:t> </w:t>
      </w:r>
      <w:r>
        <w:rPr>
          <w:sz w:val="20"/>
        </w:rPr>
        <w:t>una</w:t>
      </w:r>
      <w:r>
        <w:rPr>
          <w:spacing w:val="-13"/>
          <w:sz w:val="20"/>
        </w:rPr>
        <w:t> </w:t>
      </w:r>
      <w:r>
        <w:rPr>
          <w:sz w:val="20"/>
        </w:rPr>
        <w:t>sociedad democrática,</w:t>
      </w:r>
      <w:r>
        <w:rPr>
          <w:spacing w:val="-12"/>
          <w:sz w:val="20"/>
        </w:rPr>
        <w:t> </w:t>
      </w:r>
      <w:r>
        <w:rPr>
          <w:sz w:val="20"/>
        </w:rPr>
        <w:t>la</w:t>
      </w:r>
      <w:r>
        <w:rPr>
          <w:spacing w:val="-11"/>
          <w:sz w:val="20"/>
        </w:rPr>
        <w:t> </w:t>
      </w:r>
      <w:r>
        <w:rPr>
          <w:sz w:val="20"/>
        </w:rPr>
        <w:t>Corte</w:t>
      </w:r>
      <w:r>
        <w:rPr>
          <w:spacing w:val="-12"/>
          <w:sz w:val="20"/>
        </w:rPr>
        <w:t> </w:t>
      </w:r>
      <w:r>
        <w:rPr>
          <w:sz w:val="20"/>
        </w:rPr>
        <w:t>reitera</w:t>
      </w:r>
      <w:r>
        <w:rPr>
          <w:spacing w:val="-11"/>
          <w:sz w:val="20"/>
        </w:rPr>
        <w:t> </w:t>
      </w:r>
      <w:r>
        <w:rPr>
          <w:sz w:val="20"/>
        </w:rPr>
        <w:t>que</w:t>
      </w:r>
      <w:r>
        <w:rPr>
          <w:spacing w:val="-10"/>
          <w:sz w:val="20"/>
        </w:rPr>
        <w:t> </w:t>
      </w:r>
      <w:r>
        <w:rPr>
          <w:sz w:val="20"/>
        </w:rPr>
        <w:t>la</w:t>
      </w:r>
      <w:r>
        <w:rPr>
          <w:spacing w:val="-11"/>
          <w:sz w:val="20"/>
        </w:rPr>
        <w:t> </w:t>
      </w:r>
      <w:r>
        <w:rPr>
          <w:sz w:val="20"/>
        </w:rPr>
        <w:t>imposición</w:t>
      </w:r>
      <w:r>
        <w:rPr>
          <w:spacing w:val="-10"/>
          <w:sz w:val="20"/>
        </w:rPr>
        <w:t> </w:t>
      </w:r>
      <w:r>
        <w:rPr>
          <w:sz w:val="20"/>
        </w:rPr>
        <w:t>de</w:t>
      </w:r>
      <w:r>
        <w:rPr>
          <w:spacing w:val="-12"/>
          <w:sz w:val="20"/>
        </w:rPr>
        <w:t> </w:t>
      </w:r>
      <w:r>
        <w:rPr>
          <w:sz w:val="20"/>
        </w:rPr>
        <w:t>responsabilidades</w:t>
      </w:r>
      <w:r>
        <w:rPr>
          <w:spacing w:val="-12"/>
          <w:sz w:val="20"/>
        </w:rPr>
        <w:t> </w:t>
      </w:r>
      <w:r>
        <w:rPr>
          <w:sz w:val="20"/>
        </w:rPr>
        <w:t>ulteriores</w:t>
      </w:r>
      <w:r>
        <w:rPr>
          <w:spacing w:val="-12"/>
          <w:sz w:val="20"/>
        </w:rPr>
        <w:t> </w:t>
      </w:r>
      <w:r>
        <w:rPr>
          <w:sz w:val="20"/>
        </w:rPr>
        <w:t>por</w:t>
      </w:r>
      <w:r>
        <w:rPr>
          <w:spacing w:val="-10"/>
          <w:sz w:val="20"/>
        </w:rPr>
        <w:t> </w:t>
      </w:r>
      <w:r>
        <w:rPr>
          <w:sz w:val="20"/>
        </w:rPr>
        <w:t>el</w:t>
      </w:r>
      <w:r>
        <w:rPr>
          <w:spacing w:val="-11"/>
          <w:sz w:val="20"/>
        </w:rPr>
        <w:t> </w:t>
      </w:r>
      <w:r>
        <w:rPr>
          <w:sz w:val="20"/>
        </w:rPr>
        <w:t>ejercicio abusivo del derecho a la libertad de expresión es de carácter excepcional</w:t>
      </w:r>
      <w:hyperlink w:history="true" w:anchor="_bookmark183">
        <w:r>
          <w:rPr>
            <w:position w:val="7"/>
            <w:sz w:val="13"/>
          </w:rPr>
          <w:t>149</w:t>
        </w:r>
      </w:hyperlink>
      <w:r>
        <w:rPr>
          <w:sz w:val="20"/>
        </w:rPr>
        <w:t>. No obstante, siguiendo la jurisprudencia internacional y considerando la relevancia de los discursos de interés público y la mayor aceptación que debe tener la crítica contra funcionarios públicos, este Tribunal considera que, tratándose del ejercicio del derecho a la libertad de expresión sobre temas de interés público, y en particular el referido a críticas dirigidas a funcionarios públicos, la respuesta penal es contraria a la Convención Americana. En consecuencia, los Estados</w:t>
      </w:r>
      <w:r>
        <w:rPr>
          <w:spacing w:val="-16"/>
          <w:sz w:val="20"/>
        </w:rPr>
        <w:t> </w:t>
      </w:r>
      <w:r>
        <w:rPr>
          <w:sz w:val="20"/>
        </w:rPr>
        <w:t>deben</w:t>
      </w:r>
      <w:r>
        <w:rPr>
          <w:spacing w:val="-13"/>
          <w:sz w:val="20"/>
        </w:rPr>
        <w:t> </w:t>
      </w:r>
      <w:r>
        <w:rPr>
          <w:sz w:val="20"/>
        </w:rPr>
        <w:t>crear</w:t>
      </w:r>
      <w:r>
        <w:rPr>
          <w:spacing w:val="-16"/>
          <w:sz w:val="20"/>
        </w:rPr>
        <w:t> </w:t>
      </w:r>
      <w:r>
        <w:rPr>
          <w:sz w:val="20"/>
        </w:rPr>
        <w:t>mecanismos</w:t>
      </w:r>
      <w:r>
        <w:rPr>
          <w:spacing w:val="-16"/>
          <w:sz w:val="20"/>
        </w:rPr>
        <w:t> </w:t>
      </w:r>
      <w:r>
        <w:rPr>
          <w:sz w:val="20"/>
        </w:rPr>
        <w:t>alternativos</w:t>
      </w:r>
      <w:r>
        <w:rPr>
          <w:spacing w:val="-16"/>
          <w:sz w:val="20"/>
        </w:rPr>
        <w:t> </w:t>
      </w:r>
      <w:r>
        <w:rPr>
          <w:sz w:val="20"/>
        </w:rPr>
        <w:t>a</w:t>
      </w:r>
      <w:r>
        <w:rPr>
          <w:spacing w:val="-13"/>
          <w:sz w:val="20"/>
        </w:rPr>
        <w:t> </w:t>
      </w:r>
      <w:r>
        <w:rPr>
          <w:sz w:val="20"/>
        </w:rPr>
        <w:t>la</w:t>
      </w:r>
      <w:r>
        <w:rPr>
          <w:spacing w:val="-15"/>
          <w:sz w:val="20"/>
        </w:rPr>
        <w:t> </w:t>
      </w:r>
      <w:r>
        <w:rPr>
          <w:sz w:val="20"/>
        </w:rPr>
        <w:t>vía</w:t>
      </w:r>
      <w:r>
        <w:rPr>
          <w:spacing w:val="-15"/>
          <w:sz w:val="20"/>
        </w:rPr>
        <w:t> </w:t>
      </w:r>
      <w:r>
        <w:rPr>
          <w:sz w:val="20"/>
        </w:rPr>
        <w:t>penal</w:t>
      </w:r>
      <w:r>
        <w:rPr>
          <w:spacing w:val="-15"/>
          <w:sz w:val="20"/>
        </w:rPr>
        <w:t> </w:t>
      </w:r>
      <w:r>
        <w:rPr>
          <w:sz w:val="20"/>
        </w:rPr>
        <w:t>para</w:t>
      </w:r>
      <w:r>
        <w:rPr>
          <w:spacing w:val="-15"/>
          <w:sz w:val="20"/>
        </w:rPr>
        <w:t> </w:t>
      </w:r>
      <w:r>
        <w:rPr>
          <w:sz w:val="20"/>
        </w:rPr>
        <w:t>que</w:t>
      </w:r>
      <w:r>
        <w:rPr>
          <w:spacing w:val="-16"/>
          <w:sz w:val="20"/>
        </w:rPr>
        <w:t> </w:t>
      </w:r>
      <w:r>
        <w:rPr>
          <w:sz w:val="20"/>
        </w:rPr>
        <w:t>los</w:t>
      </w:r>
      <w:r>
        <w:rPr>
          <w:spacing w:val="-14"/>
          <w:sz w:val="20"/>
        </w:rPr>
        <w:t> </w:t>
      </w:r>
      <w:r>
        <w:rPr>
          <w:sz w:val="20"/>
        </w:rPr>
        <w:t>funcionarios</w:t>
      </w:r>
      <w:r>
        <w:rPr>
          <w:spacing w:val="-14"/>
          <w:sz w:val="20"/>
        </w:rPr>
        <w:t> </w:t>
      </w:r>
      <w:r>
        <w:rPr>
          <w:sz w:val="20"/>
        </w:rPr>
        <w:t>públicos obtengan una rectificación o respuesta o la reparación civil cuando su honor o buen nombre ha sido lesionado. Las medidas que se dispongan deben aplicarse conforme al principio de proporcionalidad, ya que incluso en aquellos casos donde exista un ejercicio abusivo de la libertad de expresión en donde proceda una indemnización gravosa, las sanciones que se impongan deben evaluarse con arreglo al derecho a la libertad de expresión y, por lo tanto, deben</w:t>
      </w:r>
      <w:r>
        <w:rPr>
          <w:spacing w:val="-18"/>
          <w:sz w:val="20"/>
        </w:rPr>
        <w:t> </w:t>
      </w:r>
      <w:r>
        <w:rPr>
          <w:sz w:val="20"/>
        </w:rPr>
        <w:t>guardar</w:t>
      </w:r>
      <w:r>
        <w:rPr>
          <w:spacing w:val="-18"/>
          <w:sz w:val="20"/>
        </w:rPr>
        <w:t> </w:t>
      </w:r>
      <w:r>
        <w:rPr>
          <w:sz w:val="20"/>
        </w:rPr>
        <w:t>una</w:t>
      </w:r>
      <w:r>
        <w:rPr>
          <w:spacing w:val="-17"/>
          <w:sz w:val="20"/>
        </w:rPr>
        <w:t> </w:t>
      </w:r>
      <w:r>
        <w:rPr>
          <w:sz w:val="20"/>
        </w:rPr>
        <w:t>relación</w:t>
      </w:r>
      <w:r>
        <w:rPr>
          <w:spacing w:val="-18"/>
          <w:sz w:val="20"/>
        </w:rPr>
        <w:t> </w:t>
      </w:r>
      <w:r>
        <w:rPr>
          <w:sz w:val="20"/>
        </w:rPr>
        <w:t>de</w:t>
      </w:r>
      <w:r>
        <w:rPr>
          <w:spacing w:val="-17"/>
          <w:sz w:val="20"/>
        </w:rPr>
        <w:t> </w:t>
      </w:r>
      <w:r>
        <w:rPr>
          <w:sz w:val="20"/>
        </w:rPr>
        <w:t>proporcionalidad</w:t>
      </w:r>
      <w:r>
        <w:rPr>
          <w:spacing w:val="-18"/>
          <w:sz w:val="20"/>
        </w:rPr>
        <w:t> </w:t>
      </w:r>
      <w:r>
        <w:rPr>
          <w:sz w:val="20"/>
        </w:rPr>
        <w:t>con</w:t>
      </w:r>
      <w:r>
        <w:rPr>
          <w:spacing w:val="-18"/>
          <w:sz w:val="20"/>
        </w:rPr>
        <w:t> </w:t>
      </w:r>
      <w:r>
        <w:rPr>
          <w:sz w:val="20"/>
        </w:rPr>
        <w:t>el</w:t>
      </w:r>
      <w:r>
        <w:rPr>
          <w:spacing w:val="-17"/>
          <w:sz w:val="20"/>
        </w:rPr>
        <w:t> </w:t>
      </w:r>
      <w:r>
        <w:rPr>
          <w:sz w:val="20"/>
        </w:rPr>
        <w:t>daño</w:t>
      </w:r>
      <w:r>
        <w:rPr>
          <w:spacing w:val="-18"/>
          <w:sz w:val="20"/>
        </w:rPr>
        <w:t> </w:t>
      </w:r>
      <w:r>
        <w:rPr>
          <w:sz w:val="20"/>
        </w:rPr>
        <w:t>a</w:t>
      </w:r>
      <w:r>
        <w:rPr>
          <w:spacing w:val="-17"/>
          <w:sz w:val="20"/>
        </w:rPr>
        <w:t> </w:t>
      </w:r>
      <w:r>
        <w:rPr>
          <w:sz w:val="20"/>
        </w:rPr>
        <w:t>la</w:t>
      </w:r>
      <w:r>
        <w:rPr>
          <w:spacing w:val="-18"/>
          <w:sz w:val="20"/>
        </w:rPr>
        <w:t> </w:t>
      </w:r>
      <w:r>
        <w:rPr>
          <w:sz w:val="20"/>
        </w:rPr>
        <w:t>reputación</w:t>
      </w:r>
      <w:r>
        <w:rPr>
          <w:spacing w:val="-17"/>
          <w:sz w:val="20"/>
        </w:rPr>
        <w:t> </w:t>
      </w:r>
      <w:r>
        <w:rPr>
          <w:sz w:val="20"/>
        </w:rPr>
        <w:t>sufrido.</w:t>
      </w:r>
      <w:r>
        <w:rPr>
          <w:spacing w:val="-18"/>
          <w:sz w:val="20"/>
        </w:rPr>
        <w:t> </w:t>
      </w:r>
      <w:r>
        <w:rPr>
          <w:sz w:val="20"/>
        </w:rPr>
        <w:t>Asimismo, deben existir garantías que permitan la protección de la persona sancionada en contra de condenas por indemnizaciones que resulten desproporcionadas respecto del monto establecido por la afectación a la reputación.</w:t>
      </w:r>
    </w:p>
    <w:p>
      <w:pPr>
        <w:pStyle w:val="BodyText"/>
        <w:spacing w:before="2"/>
      </w:pPr>
    </w:p>
    <w:p>
      <w:pPr>
        <w:pStyle w:val="Heading3"/>
        <w:numPr>
          <w:ilvl w:val="1"/>
          <w:numId w:val="22"/>
        </w:numPr>
        <w:tabs>
          <w:tab w:pos="1275" w:val="left" w:leader="none"/>
        </w:tabs>
        <w:spacing w:line="240" w:lineRule="auto" w:before="0" w:after="0"/>
        <w:ind w:left="1274" w:right="0" w:hanging="436"/>
        <w:jc w:val="left"/>
        <w:rPr>
          <w:i/>
        </w:rPr>
      </w:pPr>
      <w:bookmarkStart w:name="B.5 Análisis del caso concreto" w:id="217"/>
      <w:bookmarkEnd w:id="217"/>
      <w:r>
        <w:rPr>
          <w:b w:val="0"/>
          <w:i w:val="0"/>
        </w:rPr>
      </w:r>
      <w:bookmarkStart w:name="_bookmark182" w:id="218"/>
      <w:bookmarkEnd w:id="218"/>
      <w:r>
        <w:rPr>
          <w:i/>
        </w:rPr>
        <w:t>A</w:t>
      </w:r>
      <w:r>
        <w:rPr>
          <w:i/>
        </w:rPr>
        <w:t>nálisis</w:t>
      </w:r>
      <w:r>
        <w:rPr>
          <w:i/>
          <w:spacing w:val="-6"/>
        </w:rPr>
        <w:t> </w:t>
      </w:r>
      <w:r>
        <w:rPr>
          <w:i/>
        </w:rPr>
        <w:t>del</w:t>
      </w:r>
      <w:r>
        <w:rPr>
          <w:i/>
          <w:spacing w:val="-6"/>
        </w:rPr>
        <w:t> </w:t>
      </w:r>
      <w:r>
        <w:rPr>
          <w:i/>
        </w:rPr>
        <w:t>caso</w:t>
      </w:r>
      <w:r>
        <w:rPr>
          <w:i/>
          <w:spacing w:val="-5"/>
        </w:rPr>
        <w:t> </w:t>
      </w:r>
      <w:r>
        <w:rPr>
          <w:i/>
          <w:spacing w:val="-2"/>
        </w:rPr>
        <w:t>concreto</w:t>
      </w:r>
    </w:p>
    <w:p>
      <w:pPr>
        <w:pStyle w:val="BodyText"/>
        <w:spacing w:before="10"/>
        <w:rPr>
          <w:b/>
          <w:i/>
          <w:sz w:val="19"/>
        </w:rPr>
      </w:pPr>
    </w:p>
    <w:p>
      <w:pPr>
        <w:pStyle w:val="ListParagraph"/>
        <w:numPr>
          <w:ilvl w:val="0"/>
          <w:numId w:val="12"/>
        </w:numPr>
        <w:tabs>
          <w:tab w:pos="828" w:val="left" w:leader="none"/>
        </w:tabs>
        <w:spacing w:line="240" w:lineRule="auto" w:before="1" w:after="0"/>
        <w:ind w:left="119" w:right="199" w:firstLine="0"/>
        <w:jc w:val="both"/>
        <w:rPr>
          <w:sz w:val="20"/>
        </w:rPr>
      </w:pPr>
      <w:r>
        <w:rPr>
          <w:sz w:val="20"/>
        </w:rPr>
        <w:t>A continuación, la Corte examinará la compatibilidad de las responsabilidades ulteriores</w:t>
      </w:r>
      <w:r>
        <w:rPr>
          <w:spacing w:val="-18"/>
          <w:sz w:val="20"/>
        </w:rPr>
        <w:t> </w:t>
      </w:r>
      <w:r>
        <w:rPr>
          <w:sz w:val="20"/>
        </w:rPr>
        <w:t>establecidas</w:t>
      </w:r>
      <w:r>
        <w:rPr>
          <w:spacing w:val="-18"/>
          <w:sz w:val="20"/>
        </w:rPr>
        <w:t> </w:t>
      </w:r>
      <w:r>
        <w:rPr>
          <w:sz w:val="20"/>
        </w:rPr>
        <w:t>a</w:t>
      </w:r>
      <w:r>
        <w:rPr>
          <w:spacing w:val="-17"/>
          <w:sz w:val="20"/>
        </w:rPr>
        <w:t> </w:t>
      </w:r>
      <w:r>
        <w:rPr>
          <w:sz w:val="20"/>
        </w:rPr>
        <w:t>la</w:t>
      </w:r>
      <w:r>
        <w:rPr>
          <w:spacing w:val="-18"/>
          <w:sz w:val="20"/>
        </w:rPr>
        <w:t> </w:t>
      </w:r>
      <w:r>
        <w:rPr>
          <w:sz w:val="20"/>
        </w:rPr>
        <w:t>presunta</w:t>
      </w:r>
      <w:r>
        <w:rPr>
          <w:spacing w:val="-17"/>
          <w:sz w:val="20"/>
        </w:rPr>
        <w:t> </w:t>
      </w:r>
      <w:r>
        <w:rPr>
          <w:sz w:val="20"/>
        </w:rPr>
        <w:t>víctima</w:t>
      </w:r>
      <w:r>
        <w:rPr>
          <w:spacing w:val="-18"/>
          <w:sz w:val="20"/>
        </w:rPr>
        <w:t> </w:t>
      </w:r>
      <w:r>
        <w:rPr>
          <w:sz w:val="20"/>
        </w:rPr>
        <w:t>en</w:t>
      </w:r>
      <w:r>
        <w:rPr>
          <w:spacing w:val="-18"/>
          <w:sz w:val="20"/>
        </w:rPr>
        <w:t> </w:t>
      </w:r>
      <w:r>
        <w:rPr>
          <w:sz w:val="20"/>
        </w:rPr>
        <w:t>el</w:t>
      </w:r>
      <w:r>
        <w:rPr>
          <w:spacing w:val="-17"/>
          <w:sz w:val="20"/>
        </w:rPr>
        <w:t> </w:t>
      </w:r>
      <w:r>
        <w:rPr>
          <w:sz w:val="20"/>
        </w:rPr>
        <w:t>presente</w:t>
      </w:r>
      <w:r>
        <w:rPr>
          <w:spacing w:val="-18"/>
          <w:sz w:val="20"/>
        </w:rPr>
        <w:t> </w:t>
      </w:r>
      <w:r>
        <w:rPr>
          <w:sz w:val="20"/>
        </w:rPr>
        <w:t>caso</w:t>
      </w:r>
      <w:r>
        <w:rPr>
          <w:spacing w:val="-17"/>
          <w:sz w:val="20"/>
        </w:rPr>
        <w:t> </w:t>
      </w:r>
      <w:r>
        <w:rPr>
          <w:sz w:val="20"/>
        </w:rPr>
        <w:t>con</w:t>
      </w:r>
      <w:r>
        <w:rPr>
          <w:spacing w:val="-18"/>
          <w:sz w:val="20"/>
        </w:rPr>
        <w:t> </w:t>
      </w:r>
      <w:r>
        <w:rPr>
          <w:sz w:val="20"/>
        </w:rPr>
        <w:t>la</w:t>
      </w:r>
      <w:r>
        <w:rPr>
          <w:spacing w:val="-17"/>
          <w:sz w:val="20"/>
        </w:rPr>
        <w:t> </w:t>
      </w:r>
      <w:r>
        <w:rPr>
          <w:sz w:val="20"/>
        </w:rPr>
        <w:t>Convención</w:t>
      </w:r>
      <w:r>
        <w:rPr>
          <w:spacing w:val="-18"/>
          <w:sz w:val="20"/>
        </w:rPr>
        <w:t> </w:t>
      </w:r>
      <w:r>
        <w:rPr>
          <w:sz w:val="20"/>
        </w:rPr>
        <w:t>Americana, teniendo en cuenta los estándares anteriormente expuestos.</w:t>
      </w:r>
    </w:p>
    <w:p>
      <w:pPr>
        <w:pStyle w:val="BodyText"/>
        <w:spacing w:before="11"/>
        <w:rPr>
          <w:sz w:val="19"/>
        </w:rPr>
      </w:pPr>
    </w:p>
    <w:p>
      <w:pPr>
        <w:pStyle w:val="ListParagraph"/>
        <w:numPr>
          <w:ilvl w:val="0"/>
          <w:numId w:val="12"/>
        </w:numPr>
        <w:tabs>
          <w:tab w:pos="828" w:val="left" w:leader="none"/>
        </w:tabs>
        <w:spacing w:line="240" w:lineRule="auto" w:before="1" w:after="0"/>
        <w:ind w:left="119" w:right="197" w:firstLine="0"/>
        <w:jc w:val="both"/>
        <w:rPr>
          <w:sz w:val="20"/>
        </w:rPr>
      </w:pPr>
      <w:r>
        <w:rPr>
          <w:sz w:val="20"/>
        </w:rPr>
        <w:t>Esta</w:t>
      </w:r>
      <w:r>
        <w:rPr>
          <w:spacing w:val="-6"/>
          <w:sz w:val="20"/>
        </w:rPr>
        <w:t> </w:t>
      </w:r>
      <w:r>
        <w:rPr>
          <w:sz w:val="20"/>
        </w:rPr>
        <w:t>Corte</w:t>
      </w:r>
      <w:r>
        <w:rPr>
          <w:spacing w:val="-8"/>
          <w:sz w:val="20"/>
        </w:rPr>
        <w:t> </w:t>
      </w:r>
      <w:r>
        <w:rPr>
          <w:sz w:val="20"/>
        </w:rPr>
        <w:t>constata</w:t>
      </w:r>
      <w:r>
        <w:rPr>
          <w:spacing w:val="-6"/>
          <w:sz w:val="20"/>
        </w:rPr>
        <w:t> </w:t>
      </w:r>
      <w:r>
        <w:rPr>
          <w:sz w:val="20"/>
        </w:rPr>
        <w:t>que</w:t>
      </w:r>
      <w:r>
        <w:rPr>
          <w:spacing w:val="-5"/>
          <w:sz w:val="20"/>
        </w:rPr>
        <w:t> </w:t>
      </w:r>
      <w:r>
        <w:rPr>
          <w:sz w:val="20"/>
        </w:rPr>
        <w:t>las</w:t>
      </w:r>
      <w:r>
        <w:rPr>
          <w:spacing w:val="-7"/>
          <w:sz w:val="20"/>
        </w:rPr>
        <w:t> </w:t>
      </w:r>
      <w:r>
        <w:rPr>
          <w:sz w:val="20"/>
        </w:rPr>
        <w:t>declaraciones</w:t>
      </w:r>
      <w:r>
        <w:rPr>
          <w:spacing w:val="-7"/>
          <w:sz w:val="20"/>
        </w:rPr>
        <w:t> </w:t>
      </w:r>
      <w:r>
        <w:rPr>
          <w:sz w:val="20"/>
        </w:rPr>
        <w:t>del</w:t>
      </w:r>
      <w:r>
        <w:rPr>
          <w:spacing w:val="-6"/>
          <w:sz w:val="20"/>
        </w:rPr>
        <w:t> </w:t>
      </w:r>
      <w:r>
        <w:rPr>
          <w:sz w:val="20"/>
        </w:rPr>
        <w:t>señor</w:t>
      </w:r>
      <w:r>
        <w:rPr>
          <w:spacing w:val="-8"/>
          <w:sz w:val="20"/>
        </w:rPr>
        <w:t> </w:t>
      </w:r>
      <w:r>
        <w:rPr>
          <w:sz w:val="20"/>
        </w:rPr>
        <w:t>Baraona</w:t>
      </w:r>
      <w:r>
        <w:rPr>
          <w:spacing w:val="-6"/>
          <w:sz w:val="20"/>
        </w:rPr>
        <w:t> </w:t>
      </w:r>
      <w:r>
        <w:rPr>
          <w:sz w:val="20"/>
        </w:rPr>
        <w:t>se</w:t>
      </w:r>
      <w:r>
        <w:rPr>
          <w:spacing w:val="-8"/>
          <w:sz w:val="20"/>
        </w:rPr>
        <w:t> </w:t>
      </w:r>
      <w:r>
        <w:rPr>
          <w:sz w:val="20"/>
        </w:rPr>
        <w:t>referían</w:t>
      </w:r>
      <w:r>
        <w:rPr>
          <w:spacing w:val="-6"/>
          <w:sz w:val="20"/>
        </w:rPr>
        <w:t> </w:t>
      </w:r>
      <w:r>
        <w:rPr>
          <w:sz w:val="20"/>
        </w:rPr>
        <w:t>a</w:t>
      </w:r>
      <w:r>
        <w:rPr>
          <w:spacing w:val="-6"/>
          <w:sz w:val="20"/>
        </w:rPr>
        <w:t> </w:t>
      </w:r>
      <w:r>
        <w:rPr>
          <w:sz w:val="20"/>
        </w:rPr>
        <w:t>las</w:t>
      </w:r>
      <w:r>
        <w:rPr>
          <w:spacing w:val="-7"/>
          <w:sz w:val="20"/>
        </w:rPr>
        <w:t> </w:t>
      </w:r>
      <w:r>
        <w:rPr>
          <w:sz w:val="20"/>
        </w:rPr>
        <w:t>acciones del senador SP en su calidad de funcionario público, quien se encontraba en ejercicio de su función cuando se emitieron tales aseveraciones, y que las declaraciones versaban sobre materias</w:t>
      </w:r>
      <w:r>
        <w:rPr>
          <w:spacing w:val="-9"/>
          <w:sz w:val="20"/>
        </w:rPr>
        <w:t> </w:t>
      </w:r>
      <w:r>
        <w:rPr>
          <w:sz w:val="20"/>
        </w:rPr>
        <w:t>ambientales,</w:t>
      </w:r>
      <w:r>
        <w:rPr>
          <w:spacing w:val="-6"/>
          <w:sz w:val="20"/>
        </w:rPr>
        <w:t> </w:t>
      </w:r>
      <w:r>
        <w:rPr>
          <w:sz w:val="20"/>
        </w:rPr>
        <w:t>en</w:t>
      </w:r>
      <w:r>
        <w:rPr>
          <w:spacing w:val="-7"/>
          <w:sz w:val="20"/>
        </w:rPr>
        <w:t> </w:t>
      </w:r>
      <w:r>
        <w:rPr>
          <w:sz w:val="20"/>
        </w:rPr>
        <w:t>este</w:t>
      </w:r>
      <w:r>
        <w:rPr>
          <w:spacing w:val="-7"/>
          <w:sz w:val="20"/>
        </w:rPr>
        <w:t> </w:t>
      </w:r>
      <w:r>
        <w:rPr>
          <w:sz w:val="20"/>
        </w:rPr>
        <w:t>caso,</w:t>
      </w:r>
      <w:r>
        <w:rPr>
          <w:spacing w:val="-8"/>
          <w:sz w:val="20"/>
        </w:rPr>
        <w:t> </w:t>
      </w:r>
      <w:r>
        <w:rPr>
          <w:sz w:val="20"/>
        </w:rPr>
        <w:t>la</w:t>
      </w:r>
      <w:r>
        <w:rPr>
          <w:spacing w:val="-8"/>
          <w:sz w:val="20"/>
        </w:rPr>
        <w:t> </w:t>
      </w:r>
      <w:r>
        <w:rPr>
          <w:sz w:val="20"/>
        </w:rPr>
        <w:t>tala</w:t>
      </w:r>
      <w:r>
        <w:rPr>
          <w:spacing w:val="-8"/>
          <w:sz w:val="20"/>
        </w:rPr>
        <w:t> </w:t>
      </w:r>
      <w:r>
        <w:rPr>
          <w:sz w:val="20"/>
        </w:rPr>
        <w:t>ilegal</w:t>
      </w:r>
      <w:r>
        <w:rPr>
          <w:spacing w:val="-8"/>
          <w:sz w:val="20"/>
        </w:rPr>
        <w:t> </w:t>
      </w:r>
      <w:r>
        <w:rPr>
          <w:sz w:val="20"/>
        </w:rPr>
        <w:t>del</w:t>
      </w:r>
      <w:r>
        <w:rPr>
          <w:spacing w:val="-8"/>
          <w:sz w:val="20"/>
        </w:rPr>
        <w:t> </w:t>
      </w:r>
      <w:r>
        <w:rPr>
          <w:sz w:val="20"/>
        </w:rPr>
        <w:t>árbol</w:t>
      </w:r>
      <w:r>
        <w:rPr>
          <w:spacing w:val="-8"/>
          <w:sz w:val="20"/>
        </w:rPr>
        <w:t> </w:t>
      </w:r>
      <w:r>
        <w:rPr>
          <w:sz w:val="20"/>
        </w:rPr>
        <w:t>de</w:t>
      </w:r>
      <w:r>
        <w:rPr>
          <w:spacing w:val="-9"/>
          <w:sz w:val="20"/>
        </w:rPr>
        <w:t> </w:t>
      </w:r>
      <w:r>
        <w:rPr>
          <w:sz w:val="20"/>
        </w:rPr>
        <w:t>alerce</w:t>
      </w:r>
      <w:hyperlink w:history="true" w:anchor="_bookmark184">
        <w:r>
          <w:rPr>
            <w:position w:val="7"/>
            <w:sz w:val="13"/>
          </w:rPr>
          <w:t>150</w:t>
        </w:r>
      </w:hyperlink>
      <w:r>
        <w:rPr>
          <w:sz w:val="20"/>
        </w:rPr>
        <w:t>.</w:t>
      </w:r>
      <w:r>
        <w:rPr>
          <w:spacing w:val="-8"/>
          <w:sz w:val="20"/>
        </w:rPr>
        <w:t> </w:t>
      </w:r>
      <w:r>
        <w:rPr>
          <w:sz w:val="20"/>
        </w:rPr>
        <w:t>En</w:t>
      </w:r>
      <w:r>
        <w:rPr>
          <w:spacing w:val="-7"/>
          <w:sz w:val="20"/>
        </w:rPr>
        <w:t> </w:t>
      </w:r>
      <w:r>
        <w:rPr>
          <w:sz w:val="20"/>
        </w:rPr>
        <w:t>otras</w:t>
      </w:r>
      <w:r>
        <w:rPr>
          <w:spacing w:val="-6"/>
          <w:sz w:val="20"/>
        </w:rPr>
        <w:t> </w:t>
      </w:r>
      <w:r>
        <w:rPr>
          <w:sz w:val="20"/>
        </w:rPr>
        <w:t>palabras,</w:t>
      </w:r>
      <w:r>
        <w:rPr>
          <w:spacing w:val="-8"/>
          <w:sz w:val="20"/>
        </w:rPr>
        <w:t> </w:t>
      </w:r>
      <w:r>
        <w:rPr>
          <w:sz w:val="20"/>
        </w:rPr>
        <w:t>las declaraciones cumplían con los elementos subjetivos, funcionales y materiales para constituirse de relevancia para el debate público. Asimismo, la Corte observa que en el presente caso no existe controversia sobre la presencia de un tema de interés público</w:t>
      </w:r>
      <w:hyperlink w:history="true" w:anchor="_bookmark185">
        <w:r>
          <w:rPr>
            <w:position w:val="7"/>
            <w:sz w:val="13"/>
          </w:rPr>
          <w:t>151</w:t>
        </w:r>
      </w:hyperlink>
      <w:r>
        <w:rPr>
          <w:sz w:val="20"/>
        </w:rPr>
        <w:t>. Particularmente, la Corte reitera que tratándose de asuntos ambientales las declaraciones bajo estudio revisten un claro interés público lo que implica un análisis más estricto de las restricciones que se impongan al ejercicio del derecho a la libertad de expresión en materia </w:t>
      </w:r>
      <w:r>
        <w:rPr>
          <w:spacing w:val="-2"/>
          <w:sz w:val="20"/>
        </w:rPr>
        <w:t>ambiental.</w:t>
      </w:r>
    </w:p>
    <w:p>
      <w:pPr>
        <w:pStyle w:val="BodyText"/>
      </w:pPr>
    </w:p>
    <w:p>
      <w:pPr>
        <w:pStyle w:val="BodyText"/>
        <w:spacing w:before="4"/>
        <w:rPr>
          <w:sz w:val="23"/>
        </w:rPr>
      </w:pPr>
      <w:r>
        <w:rPr/>
        <w:pict>
          <v:rect style="position:absolute;margin-left:72pt;margin-top:15.38016pt;width:144pt;height:.599pt;mso-position-horizontal-relative:page;mso-position-vertical-relative:paragraph;z-index:-15711232;mso-wrap-distance-left:0;mso-wrap-distance-right:0" id="docshape36" filled="true" fillcolor="#000000" stroked="false">
            <v:fill type="solid"/>
            <w10:wrap type="topAndBottom"/>
          </v:rect>
        </w:pict>
      </w:r>
    </w:p>
    <w:p>
      <w:pPr>
        <w:spacing w:before="98"/>
        <w:ind w:left="120" w:right="0" w:firstLine="0"/>
        <w:jc w:val="both"/>
        <w:rPr>
          <w:i/>
          <w:sz w:val="16"/>
        </w:rPr>
      </w:pPr>
      <w:bookmarkStart w:name="_bookmark183" w:id="219"/>
      <w:bookmarkEnd w:id="219"/>
      <w:r>
        <w:rPr/>
      </w:r>
      <w:r>
        <w:rPr>
          <w:sz w:val="16"/>
          <w:vertAlign w:val="superscript"/>
        </w:rPr>
        <w:t>149</w:t>
      </w:r>
      <w:r>
        <w:rPr>
          <w:spacing w:val="68"/>
          <w:sz w:val="16"/>
          <w:vertAlign w:val="baseline"/>
        </w:rPr>
        <w:t>    </w:t>
      </w:r>
      <w:r>
        <w:rPr>
          <w:i/>
          <w:sz w:val="16"/>
          <w:vertAlign w:val="baseline"/>
        </w:rPr>
        <w:t>Cfr.</w:t>
      </w:r>
      <w:r>
        <w:rPr>
          <w:i/>
          <w:spacing w:val="2"/>
          <w:sz w:val="16"/>
          <w:vertAlign w:val="baseline"/>
        </w:rPr>
        <w:t> </w:t>
      </w:r>
      <w:r>
        <w:rPr>
          <w:i/>
          <w:sz w:val="16"/>
          <w:vertAlign w:val="baseline"/>
        </w:rPr>
        <w:t>Caso Herrera</w:t>
      </w:r>
      <w:r>
        <w:rPr>
          <w:i/>
          <w:spacing w:val="-1"/>
          <w:sz w:val="16"/>
          <w:vertAlign w:val="baseline"/>
        </w:rPr>
        <w:t> </w:t>
      </w:r>
      <w:r>
        <w:rPr>
          <w:i/>
          <w:sz w:val="16"/>
          <w:vertAlign w:val="baseline"/>
        </w:rPr>
        <w:t>Ulloa</w:t>
      </w:r>
      <w:r>
        <w:rPr>
          <w:i/>
          <w:spacing w:val="-4"/>
          <w:sz w:val="16"/>
          <w:vertAlign w:val="baseline"/>
        </w:rPr>
        <w:t> </w:t>
      </w:r>
      <w:r>
        <w:rPr>
          <w:i/>
          <w:sz w:val="16"/>
          <w:vertAlign w:val="baseline"/>
        </w:rPr>
        <w:t>Vs.</w:t>
      </w:r>
      <w:r>
        <w:rPr>
          <w:i/>
          <w:spacing w:val="-1"/>
          <w:sz w:val="16"/>
          <w:vertAlign w:val="baseline"/>
        </w:rPr>
        <w:t> </w:t>
      </w:r>
      <w:r>
        <w:rPr>
          <w:i/>
          <w:sz w:val="16"/>
          <w:vertAlign w:val="baseline"/>
        </w:rPr>
        <w:t>Costa</w:t>
      </w:r>
      <w:r>
        <w:rPr>
          <w:i/>
          <w:spacing w:val="1"/>
          <w:sz w:val="16"/>
          <w:vertAlign w:val="baseline"/>
        </w:rPr>
        <w:t> </w:t>
      </w:r>
      <w:r>
        <w:rPr>
          <w:i/>
          <w:sz w:val="16"/>
          <w:vertAlign w:val="baseline"/>
        </w:rPr>
        <w:t>Rica,</w:t>
      </w:r>
      <w:r>
        <w:rPr>
          <w:i/>
          <w:spacing w:val="-1"/>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w:t>
      </w:r>
      <w:r>
        <w:rPr>
          <w:spacing w:val="-1"/>
          <w:sz w:val="16"/>
          <w:vertAlign w:val="baseline"/>
        </w:rPr>
        <w:t> </w:t>
      </w:r>
      <w:r>
        <w:rPr>
          <w:sz w:val="16"/>
          <w:vertAlign w:val="baseline"/>
        </w:rPr>
        <w:t>120,</w:t>
      </w:r>
      <w:r>
        <w:rPr>
          <w:spacing w:val="-2"/>
          <w:sz w:val="16"/>
          <w:vertAlign w:val="baseline"/>
        </w:rPr>
        <w:t> </w:t>
      </w:r>
      <w:r>
        <w:rPr>
          <w:sz w:val="16"/>
          <w:vertAlign w:val="baseline"/>
        </w:rPr>
        <w:t>y</w:t>
      </w:r>
      <w:r>
        <w:rPr>
          <w:spacing w:val="1"/>
          <w:sz w:val="16"/>
          <w:vertAlign w:val="baseline"/>
        </w:rPr>
        <w:t> </w:t>
      </w:r>
      <w:r>
        <w:rPr>
          <w:i/>
          <w:sz w:val="16"/>
          <w:vertAlign w:val="baseline"/>
        </w:rPr>
        <w:t>Caso Moya</w:t>
      </w:r>
      <w:r>
        <w:rPr>
          <w:i/>
          <w:spacing w:val="-1"/>
          <w:sz w:val="16"/>
          <w:vertAlign w:val="baseline"/>
        </w:rPr>
        <w:t> </w:t>
      </w:r>
      <w:r>
        <w:rPr>
          <w:i/>
          <w:sz w:val="16"/>
          <w:vertAlign w:val="baseline"/>
        </w:rPr>
        <w:t>Chacón</w:t>
      </w:r>
      <w:r>
        <w:rPr>
          <w:i/>
          <w:spacing w:val="-4"/>
          <w:sz w:val="16"/>
          <w:vertAlign w:val="baseline"/>
        </w:rPr>
        <w:t> </w:t>
      </w:r>
      <w:r>
        <w:rPr>
          <w:i/>
          <w:sz w:val="16"/>
          <w:vertAlign w:val="baseline"/>
        </w:rPr>
        <w:t>y</w:t>
      </w:r>
      <w:r>
        <w:rPr>
          <w:i/>
          <w:spacing w:val="1"/>
          <w:sz w:val="16"/>
          <w:vertAlign w:val="baseline"/>
        </w:rPr>
        <w:t> </w:t>
      </w:r>
      <w:r>
        <w:rPr>
          <w:i/>
          <w:sz w:val="16"/>
          <w:vertAlign w:val="baseline"/>
        </w:rPr>
        <w:t>otro vs.</w:t>
      </w:r>
      <w:r>
        <w:rPr>
          <w:i/>
          <w:spacing w:val="-1"/>
          <w:sz w:val="16"/>
          <w:vertAlign w:val="baseline"/>
        </w:rPr>
        <w:t> </w:t>
      </w:r>
      <w:r>
        <w:rPr>
          <w:i/>
          <w:sz w:val="16"/>
          <w:vertAlign w:val="baseline"/>
        </w:rPr>
        <w:t>Costa</w:t>
      </w:r>
      <w:r>
        <w:rPr>
          <w:i/>
          <w:spacing w:val="-2"/>
          <w:sz w:val="16"/>
          <w:vertAlign w:val="baseline"/>
        </w:rPr>
        <w:t> </w:t>
      </w:r>
      <w:r>
        <w:rPr>
          <w:i/>
          <w:sz w:val="16"/>
          <w:vertAlign w:val="baseline"/>
        </w:rPr>
        <w:t>Rica,</w:t>
      </w:r>
      <w:r>
        <w:rPr>
          <w:i/>
          <w:spacing w:val="-1"/>
          <w:sz w:val="16"/>
          <w:vertAlign w:val="baseline"/>
        </w:rPr>
        <w:t> </w:t>
      </w:r>
      <w:r>
        <w:rPr>
          <w:i/>
          <w:spacing w:val="-2"/>
          <w:sz w:val="16"/>
          <w:vertAlign w:val="baseline"/>
        </w:rPr>
        <w:t>supra,</w:t>
      </w:r>
    </w:p>
    <w:p>
      <w:pPr>
        <w:spacing w:before="0"/>
        <w:ind w:left="120" w:right="0" w:firstLine="0"/>
        <w:jc w:val="both"/>
        <w:rPr>
          <w:sz w:val="16"/>
        </w:rPr>
      </w:pPr>
      <w:r>
        <w:rPr>
          <w:sz w:val="16"/>
        </w:rPr>
        <w:t>párr.</w:t>
      </w:r>
      <w:r>
        <w:rPr>
          <w:spacing w:val="-2"/>
          <w:sz w:val="16"/>
        </w:rPr>
        <w:t> </w:t>
      </w:r>
      <w:r>
        <w:rPr>
          <w:sz w:val="16"/>
        </w:rPr>
        <w:t>71</w:t>
      </w:r>
      <w:r>
        <w:rPr>
          <w:spacing w:val="-3"/>
          <w:sz w:val="16"/>
        </w:rPr>
        <w:t> </w:t>
      </w:r>
      <w:r>
        <w:rPr>
          <w:sz w:val="16"/>
        </w:rPr>
        <w:t>y</w:t>
      </w:r>
      <w:r>
        <w:rPr>
          <w:spacing w:val="-2"/>
          <w:sz w:val="16"/>
        </w:rPr>
        <w:t> </w:t>
      </w:r>
      <w:r>
        <w:rPr>
          <w:spacing w:val="-5"/>
          <w:sz w:val="16"/>
        </w:rPr>
        <w:t>72.</w:t>
      </w:r>
    </w:p>
    <w:p>
      <w:pPr>
        <w:spacing w:before="0"/>
        <w:ind w:left="119" w:right="192" w:firstLine="0"/>
        <w:jc w:val="both"/>
        <w:rPr>
          <w:sz w:val="16"/>
        </w:rPr>
      </w:pPr>
      <w:bookmarkStart w:name="_bookmark184" w:id="220"/>
      <w:bookmarkEnd w:id="220"/>
      <w:r>
        <w:rPr/>
      </w:r>
      <w:r>
        <w:rPr>
          <w:sz w:val="16"/>
          <w:vertAlign w:val="superscript"/>
        </w:rPr>
        <w:t>150</w:t>
      </w:r>
      <w:r>
        <w:rPr>
          <w:spacing w:val="80"/>
          <w:sz w:val="16"/>
          <w:vertAlign w:val="baseline"/>
        </w:rPr>
        <w:t>   </w:t>
      </w:r>
      <w:r>
        <w:rPr>
          <w:sz w:val="16"/>
          <w:vertAlign w:val="baseline"/>
        </w:rPr>
        <w:t>Respecto de la magnitud de la tala del alerce, el señor Baraona manifestó en la audiencia pública que “en este</w:t>
      </w:r>
      <w:r>
        <w:rPr>
          <w:spacing w:val="-11"/>
          <w:sz w:val="16"/>
          <w:vertAlign w:val="baseline"/>
        </w:rPr>
        <w:t> </w:t>
      </w:r>
      <w:r>
        <w:rPr>
          <w:sz w:val="16"/>
          <w:vertAlign w:val="baseline"/>
        </w:rPr>
        <w:t>caso</w:t>
      </w:r>
      <w:r>
        <w:rPr>
          <w:spacing w:val="-10"/>
          <w:sz w:val="16"/>
          <w:vertAlign w:val="baseline"/>
        </w:rPr>
        <w:t> </w:t>
      </w:r>
      <w:r>
        <w:rPr>
          <w:sz w:val="16"/>
          <w:vertAlign w:val="baseline"/>
        </w:rPr>
        <w:t>se</w:t>
      </w:r>
      <w:r>
        <w:rPr>
          <w:spacing w:val="-13"/>
          <w:sz w:val="16"/>
          <w:vertAlign w:val="baseline"/>
        </w:rPr>
        <w:t> </w:t>
      </w:r>
      <w:r>
        <w:rPr>
          <w:sz w:val="16"/>
          <w:vertAlign w:val="baseline"/>
        </w:rPr>
        <w:t>quemaron</w:t>
      </w:r>
      <w:r>
        <w:rPr>
          <w:spacing w:val="-12"/>
          <w:sz w:val="16"/>
          <w:vertAlign w:val="baseline"/>
        </w:rPr>
        <w:t> </w:t>
      </w:r>
      <w:r>
        <w:rPr>
          <w:sz w:val="16"/>
          <w:vertAlign w:val="baseline"/>
        </w:rPr>
        <w:t>10</w:t>
      </w:r>
      <w:r>
        <w:rPr>
          <w:spacing w:val="-10"/>
          <w:sz w:val="16"/>
          <w:vertAlign w:val="baseline"/>
        </w:rPr>
        <w:t> </w:t>
      </w:r>
      <w:r>
        <w:rPr>
          <w:sz w:val="16"/>
          <w:vertAlign w:val="baseline"/>
        </w:rPr>
        <w:t>hectáreas</w:t>
      </w:r>
      <w:r>
        <w:rPr>
          <w:spacing w:val="-11"/>
          <w:sz w:val="16"/>
          <w:vertAlign w:val="baseline"/>
        </w:rPr>
        <w:t> </w:t>
      </w:r>
      <w:r>
        <w:rPr>
          <w:sz w:val="16"/>
          <w:vertAlign w:val="baseline"/>
        </w:rPr>
        <w:t>de</w:t>
      </w:r>
      <w:r>
        <w:rPr>
          <w:spacing w:val="-11"/>
          <w:sz w:val="16"/>
          <w:vertAlign w:val="baseline"/>
        </w:rPr>
        <w:t> </w:t>
      </w:r>
      <w:r>
        <w:rPr>
          <w:sz w:val="16"/>
          <w:vertAlign w:val="baseline"/>
        </w:rPr>
        <w:t>alerce</w:t>
      </w:r>
      <w:r>
        <w:rPr>
          <w:spacing w:val="-11"/>
          <w:sz w:val="16"/>
          <w:vertAlign w:val="baseline"/>
        </w:rPr>
        <w:t> </w:t>
      </w:r>
      <w:r>
        <w:rPr>
          <w:sz w:val="16"/>
          <w:vertAlign w:val="baseline"/>
        </w:rPr>
        <w:t>en</w:t>
      </w:r>
      <w:r>
        <w:rPr>
          <w:spacing w:val="-12"/>
          <w:sz w:val="16"/>
          <w:vertAlign w:val="baseline"/>
        </w:rPr>
        <w:t> </w:t>
      </w:r>
      <w:r>
        <w:rPr>
          <w:sz w:val="16"/>
          <w:vertAlign w:val="baseline"/>
        </w:rPr>
        <w:t>forma</w:t>
      </w:r>
      <w:r>
        <w:rPr>
          <w:spacing w:val="-11"/>
          <w:sz w:val="16"/>
          <w:vertAlign w:val="baseline"/>
        </w:rPr>
        <w:t> </w:t>
      </w:r>
      <w:r>
        <w:rPr>
          <w:sz w:val="16"/>
          <w:vertAlign w:val="baseline"/>
        </w:rPr>
        <w:t>intencional,</w:t>
      </w:r>
      <w:r>
        <w:rPr>
          <w:spacing w:val="-9"/>
          <w:sz w:val="16"/>
          <w:vertAlign w:val="baseline"/>
        </w:rPr>
        <w:t> </w:t>
      </w:r>
      <w:r>
        <w:rPr>
          <w:sz w:val="16"/>
          <w:vertAlign w:val="baseline"/>
        </w:rPr>
        <w:t>eso</w:t>
      </w:r>
      <w:r>
        <w:rPr>
          <w:spacing w:val="-10"/>
          <w:sz w:val="16"/>
          <w:vertAlign w:val="baseline"/>
        </w:rPr>
        <w:t> </w:t>
      </w:r>
      <w:r>
        <w:rPr>
          <w:sz w:val="16"/>
          <w:vertAlign w:val="baseline"/>
        </w:rPr>
        <w:t>está</w:t>
      </w:r>
      <w:r>
        <w:rPr>
          <w:spacing w:val="-11"/>
          <w:sz w:val="16"/>
          <w:vertAlign w:val="baseline"/>
        </w:rPr>
        <w:t> </w:t>
      </w:r>
      <w:r>
        <w:rPr>
          <w:sz w:val="16"/>
          <w:vertAlign w:val="baseline"/>
        </w:rPr>
        <w:t>totalmente</w:t>
      </w:r>
      <w:r>
        <w:rPr>
          <w:spacing w:val="-11"/>
          <w:sz w:val="16"/>
          <w:vertAlign w:val="baseline"/>
        </w:rPr>
        <w:t> </w:t>
      </w:r>
      <w:r>
        <w:rPr>
          <w:sz w:val="16"/>
          <w:vertAlign w:val="baseline"/>
        </w:rPr>
        <w:t>acreditado</w:t>
      </w:r>
      <w:r>
        <w:rPr>
          <w:spacing w:val="-10"/>
          <w:sz w:val="16"/>
          <w:vertAlign w:val="baseline"/>
        </w:rPr>
        <w:t> </w:t>
      </w:r>
      <w:r>
        <w:rPr>
          <w:sz w:val="16"/>
          <w:vertAlign w:val="baseline"/>
        </w:rPr>
        <w:t>con</w:t>
      </w:r>
      <w:r>
        <w:rPr>
          <w:spacing w:val="-12"/>
          <w:sz w:val="16"/>
          <w:vertAlign w:val="baseline"/>
        </w:rPr>
        <w:t> </w:t>
      </w:r>
      <w:r>
        <w:rPr>
          <w:sz w:val="16"/>
          <w:vertAlign w:val="baseline"/>
        </w:rPr>
        <w:t>los</w:t>
      </w:r>
      <w:r>
        <w:rPr>
          <w:spacing w:val="-13"/>
          <w:sz w:val="16"/>
          <w:vertAlign w:val="baseline"/>
        </w:rPr>
        <w:t> </w:t>
      </w:r>
      <w:r>
        <w:rPr>
          <w:sz w:val="16"/>
          <w:vertAlign w:val="baseline"/>
        </w:rPr>
        <w:t>peritajes, en Chile no existen los incendios causados por rayos o por causas naturales, todos son causados por el hombre. Entonces hubo una irracionalidad en nuestro país vinculada a comercio ilegal, aquí se movieron millones</w:t>
      </w:r>
      <w:r>
        <w:rPr>
          <w:spacing w:val="-1"/>
          <w:sz w:val="16"/>
          <w:vertAlign w:val="baseline"/>
        </w:rPr>
        <w:t> </w:t>
      </w:r>
      <w:r>
        <w:rPr>
          <w:sz w:val="16"/>
          <w:vertAlign w:val="baseline"/>
        </w:rPr>
        <w:t>y millones de dólares a vista y paciencia de todas las autoridades de nuestro país, lamentablemente y hasta con vergüenza tengo que decirlo, eso pasó en Chile […]. Esa fue mi relación con los alerces, en el fondo fue casi un intento desesperado</w:t>
      </w:r>
      <w:r>
        <w:rPr>
          <w:spacing w:val="-5"/>
          <w:sz w:val="16"/>
          <w:vertAlign w:val="baseline"/>
        </w:rPr>
        <w:t> </w:t>
      </w:r>
      <w:r>
        <w:rPr>
          <w:sz w:val="16"/>
          <w:vertAlign w:val="baseline"/>
        </w:rPr>
        <w:t>de</w:t>
      </w:r>
      <w:r>
        <w:rPr>
          <w:spacing w:val="-6"/>
          <w:sz w:val="16"/>
          <w:vertAlign w:val="baseline"/>
        </w:rPr>
        <w:t> </w:t>
      </w:r>
      <w:r>
        <w:rPr>
          <w:sz w:val="16"/>
          <w:vertAlign w:val="baseline"/>
        </w:rPr>
        <w:t>hacer</w:t>
      </w:r>
      <w:r>
        <w:rPr>
          <w:spacing w:val="-5"/>
          <w:sz w:val="16"/>
          <w:vertAlign w:val="baseline"/>
        </w:rPr>
        <w:t> </w:t>
      </w:r>
      <w:r>
        <w:rPr>
          <w:sz w:val="16"/>
          <w:vertAlign w:val="baseline"/>
        </w:rPr>
        <w:t>algo,</w:t>
      </w:r>
      <w:r>
        <w:rPr>
          <w:spacing w:val="-4"/>
          <w:sz w:val="16"/>
          <w:vertAlign w:val="baseline"/>
        </w:rPr>
        <w:t> </w:t>
      </w:r>
      <w:r>
        <w:rPr>
          <w:sz w:val="16"/>
          <w:vertAlign w:val="baseline"/>
        </w:rPr>
        <w:t>alguien</w:t>
      </w:r>
      <w:r>
        <w:rPr>
          <w:spacing w:val="-4"/>
          <w:sz w:val="16"/>
          <w:vertAlign w:val="baseline"/>
        </w:rPr>
        <w:t> </w:t>
      </w:r>
      <w:r>
        <w:rPr>
          <w:sz w:val="16"/>
          <w:vertAlign w:val="baseline"/>
        </w:rPr>
        <w:t>tenía</w:t>
      </w:r>
      <w:r>
        <w:rPr>
          <w:spacing w:val="-7"/>
          <w:sz w:val="16"/>
          <w:vertAlign w:val="baseline"/>
        </w:rPr>
        <w:t> </w:t>
      </w:r>
      <w:r>
        <w:rPr>
          <w:sz w:val="16"/>
          <w:vertAlign w:val="baseline"/>
        </w:rPr>
        <w:t>que</w:t>
      </w:r>
      <w:r>
        <w:rPr>
          <w:spacing w:val="-6"/>
          <w:sz w:val="16"/>
          <w:vertAlign w:val="baseline"/>
        </w:rPr>
        <w:t> </w:t>
      </w:r>
      <w:r>
        <w:rPr>
          <w:sz w:val="16"/>
          <w:vertAlign w:val="baseline"/>
        </w:rPr>
        <w:t>hacer</w:t>
      </w:r>
      <w:r>
        <w:rPr>
          <w:spacing w:val="-5"/>
          <w:sz w:val="16"/>
          <w:vertAlign w:val="baseline"/>
        </w:rPr>
        <w:t> </w:t>
      </w:r>
      <w:r>
        <w:rPr>
          <w:sz w:val="16"/>
          <w:vertAlign w:val="baseline"/>
        </w:rPr>
        <w:t>algo.</w:t>
      </w:r>
      <w:r>
        <w:rPr>
          <w:spacing w:val="-7"/>
          <w:sz w:val="16"/>
          <w:vertAlign w:val="baseline"/>
        </w:rPr>
        <w:t> </w:t>
      </w:r>
      <w:r>
        <w:rPr>
          <w:sz w:val="16"/>
          <w:vertAlign w:val="baseline"/>
        </w:rPr>
        <w:t>[…]</w:t>
      </w:r>
      <w:r>
        <w:rPr>
          <w:spacing w:val="-5"/>
          <w:sz w:val="16"/>
          <w:vertAlign w:val="baseline"/>
        </w:rPr>
        <w:t> </w:t>
      </w:r>
      <w:r>
        <w:rPr>
          <w:sz w:val="16"/>
          <w:vertAlign w:val="baseline"/>
        </w:rPr>
        <w:t>Yo</w:t>
      </w:r>
      <w:r>
        <w:rPr>
          <w:spacing w:val="-8"/>
          <w:sz w:val="16"/>
          <w:vertAlign w:val="baseline"/>
        </w:rPr>
        <w:t> </w:t>
      </w:r>
      <w:r>
        <w:rPr>
          <w:sz w:val="16"/>
          <w:vertAlign w:val="baseline"/>
        </w:rPr>
        <w:t>participé</w:t>
      </w:r>
      <w:r>
        <w:rPr>
          <w:spacing w:val="-6"/>
          <w:sz w:val="16"/>
          <w:vertAlign w:val="baseline"/>
        </w:rPr>
        <w:t> </w:t>
      </w:r>
      <w:r>
        <w:rPr>
          <w:sz w:val="16"/>
          <w:vertAlign w:val="baseline"/>
        </w:rPr>
        <w:t>en</w:t>
      </w:r>
      <w:r>
        <w:rPr>
          <w:spacing w:val="-9"/>
          <w:sz w:val="16"/>
          <w:vertAlign w:val="baseline"/>
        </w:rPr>
        <w:t> </w:t>
      </w:r>
      <w:r>
        <w:rPr>
          <w:sz w:val="16"/>
          <w:vertAlign w:val="baseline"/>
        </w:rPr>
        <w:t>vuelos</w:t>
      </w:r>
      <w:r>
        <w:rPr>
          <w:spacing w:val="-6"/>
          <w:sz w:val="16"/>
          <w:vertAlign w:val="baseline"/>
        </w:rPr>
        <w:t> </w:t>
      </w:r>
      <w:r>
        <w:rPr>
          <w:sz w:val="16"/>
          <w:vertAlign w:val="baseline"/>
        </w:rPr>
        <w:t>aéreos</w:t>
      </w:r>
      <w:r>
        <w:rPr>
          <w:spacing w:val="-3"/>
          <w:sz w:val="16"/>
          <w:vertAlign w:val="baseline"/>
        </w:rPr>
        <w:t> </w:t>
      </w:r>
      <w:r>
        <w:rPr>
          <w:sz w:val="16"/>
          <w:vertAlign w:val="baseline"/>
        </w:rPr>
        <w:t>cuando</w:t>
      </w:r>
      <w:r>
        <w:rPr>
          <w:spacing w:val="-8"/>
          <w:sz w:val="16"/>
          <w:vertAlign w:val="baseline"/>
        </w:rPr>
        <w:t> </w:t>
      </w:r>
      <w:r>
        <w:rPr>
          <w:sz w:val="16"/>
          <w:vertAlign w:val="baseline"/>
        </w:rPr>
        <w:t>fue</w:t>
      </w:r>
      <w:r>
        <w:rPr>
          <w:spacing w:val="-6"/>
          <w:sz w:val="16"/>
          <w:vertAlign w:val="baseline"/>
        </w:rPr>
        <w:t> </w:t>
      </w:r>
      <w:r>
        <w:rPr>
          <w:sz w:val="16"/>
          <w:vertAlign w:val="baseline"/>
        </w:rPr>
        <w:t>ese</w:t>
      </w:r>
      <w:r>
        <w:rPr>
          <w:spacing w:val="-6"/>
          <w:sz w:val="16"/>
          <w:vertAlign w:val="baseline"/>
        </w:rPr>
        <w:t> </w:t>
      </w:r>
      <w:r>
        <w:rPr>
          <w:sz w:val="16"/>
          <w:vertAlign w:val="baseline"/>
        </w:rPr>
        <w:t>incendio, me topó, ese incendio para que ustedes sepan hubo que parar el tráfico entre Puerto Montt y Puerto Varas porque era tal el humo que los autos no podían circular, hubo problemas respiratorios en la población, o sea fue algo dantesco. Lo terrible es ir a ese lugar después del incendio, ver la tierra arrasada, pumas calcinados, ciervos calcinados,</w:t>
      </w:r>
      <w:r>
        <w:rPr>
          <w:spacing w:val="-1"/>
          <w:sz w:val="16"/>
          <w:vertAlign w:val="baseline"/>
        </w:rPr>
        <w:t> </w:t>
      </w:r>
      <w:r>
        <w:rPr>
          <w:sz w:val="16"/>
          <w:vertAlign w:val="baseline"/>
        </w:rPr>
        <w:t>eso es lo</w:t>
      </w:r>
      <w:r>
        <w:rPr>
          <w:spacing w:val="-2"/>
          <w:sz w:val="16"/>
          <w:vertAlign w:val="baseline"/>
        </w:rPr>
        <w:t> </w:t>
      </w:r>
      <w:r>
        <w:rPr>
          <w:sz w:val="16"/>
          <w:vertAlign w:val="baseline"/>
        </w:rPr>
        <w:t>que generó</w:t>
      </w:r>
      <w:r>
        <w:rPr>
          <w:spacing w:val="-2"/>
          <w:sz w:val="16"/>
          <w:vertAlign w:val="baseline"/>
        </w:rPr>
        <w:t> </w:t>
      </w:r>
      <w:r>
        <w:rPr>
          <w:sz w:val="16"/>
          <w:vertAlign w:val="baseline"/>
        </w:rPr>
        <w:t>esta</w:t>
      </w:r>
      <w:r>
        <w:rPr>
          <w:spacing w:val="-1"/>
          <w:sz w:val="16"/>
          <w:vertAlign w:val="baseline"/>
        </w:rPr>
        <w:t> </w:t>
      </w:r>
      <w:r>
        <w:rPr>
          <w:sz w:val="16"/>
          <w:vertAlign w:val="baseline"/>
        </w:rPr>
        <w:t>rabia</w:t>
      </w:r>
      <w:r>
        <w:rPr>
          <w:spacing w:val="-1"/>
          <w:sz w:val="16"/>
          <w:vertAlign w:val="baseline"/>
        </w:rPr>
        <w:t> </w:t>
      </w:r>
      <w:r>
        <w:rPr>
          <w:sz w:val="16"/>
          <w:vertAlign w:val="baseline"/>
        </w:rPr>
        <w:t>interna</w:t>
      </w:r>
      <w:r>
        <w:rPr>
          <w:spacing w:val="-1"/>
          <w:sz w:val="16"/>
          <w:vertAlign w:val="baseline"/>
        </w:rPr>
        <w:t> </w:t>
      </w:r>
      <w:r>
        <w:rPr>
          <w:sz w:val="16"/>
          <w:vertAlign w:val="baseline"/>
        </w:rPr>
        <w:t>de querer hacer algo […]</w:t>
      </w:r>
      <w:r>
        <w:rPr>
          <w:spacing w:val="-1"/>
          <w:sz w:val="16"/>
          <w:vertAlign w:val="baseline"/>
        </w:rPr>
        <w:t> </w:t>
      </w:r>
      <w:r>
        <w:rPr>
          <w:sz w:val="16"/>
          <w:vertAlign w:val="baseline"/>
        </w:rPr>
        <w:t>todas las personas</w:t>
      </w:r>
      <w:r>
        <w:rPr>
          <w:spacing w:val="-2"/>
          <w:sz w:val="16"/>
          <w:vertAlign w:val="baseline"/>
        </w:rPr>
        <w:t> </w:t>
      </w:r>
      <w:r>
        <w:rPr>
          <w:sz w:val="16"/>
          <w:vertAlign w:val="baseline"/>
        </w:rPr>
        <w:t>que quisimos hacer algo tenemos en común haber estado ahí, haber presenciado este ‘ecocidio’, le dicen hoy en día” </w:t>
      </w:r>
      <w:r>
        <w:rPr>
          <w:i/>
          <w:sz w:val="16"/>
          <w:vertAlign w:val="baseline"/>
        </w:rPr>
        <w:t>Cfr</w:t>
      </w:r>
      <w:r>
        <w:rPr>
          <w:sz w:val="16"/>
          <w:vertAlign w:val="baseline"/>
        </w:rPr>
        <w:t>. Declaración rendida por Carlos Baraona Bray ante la Corte, </w:t>
      </w:r>
      <w:r>
        <w:rPr>
          <w:i/>
          <w:sz w:val="16"/>
          <w:vertAlign w:val="baseline"/>
        </w:rPr>
        <w:t>supra</w:t>
      </w:r>
      <w:r>
        <w:rPr>
          <w:sz w:val="16"/>
          <w:vertAlign w:val="baseline"/>
        </w:rPr>
        <w:t>.</w:t>
      </w:r>
    </w:p>
    <w:p>
      <w:pPr>
        <w:spacing w:before="0"/>
        <w:ind w:left="119" w:right="195" w:firstLine="0"/>
        <w:jc w:val="both"/>
        <w:rPr>
          <w:sz w:val="16"/>
        </w:rPr>
      </w:pPr>
      <w:bookmarkStart w:name="_bookmark185" w:id="221"/>
      <w:bookmarkEnd w:id="221"/>
      <w:r>
        <w:rPr/>
      </w:r>
      <w:r>
        <w:rPr>
          <w:sz w:val="16"/>
          <w:vertAlign w:val="superscript"/>
        </w:rPr>
        <w:t>151</w:t>
      </w:r>
      <w:r>
        <w:rPr>
          <w:spacing w:val="80"/>
          <w:w w:val="150"/>
          <w:sz w:val="16"/>
          <w:vertAlign w:val="baseline"/>
        </w:rPr>
        <w:t>   </w:t>
      </w:r>
      <w:r>
        <w:rPr>
          <w:sz w:val="16"/>
          <w:vertAlign w:val="baseline"/>
        </w:rPr>
        <w:t>Cabe recordar que la tala ilegal del árbol de alerce tuvo un fuerte debate público en Chile y la creación de una Comisión Investigadora de la tala ilegal del alerce en la Cámara de Diputados (</w:t>
      </w:r>
      <w:r>
        <w:rPr>
          <w:i/>
          <w:sz w:val="16"/>
          <w:vertAlign w:val="baseline"/>
        </w:rPr>
        <w:t>supra </w:t>
      </w:r>
      <w:r>
        <w:rPr>
          <w:sz w:val="16"/>
          <w:vertAlign w:val="baseline"/>
        </w:rPr>
        <w:t>párr. 51).</w:t>
      </w:r>
    </w:p>
    <w:p>
      <w:pPr>
        <w:spacing w:after="0"/>
        <w:jc w:val="both"/>
        <w:rPr>
          <w:sz w:val="16"/>
        </w:rPr>
        <w:sectPr>
          <w:pgSz w:w="12240" w:h="15840"/>
          <w:pgMar w:header="0" w:footer="715" w:top="1360" w:bottom="900" w:left="1320" w:right="1240"/>
        </w:sectPr>
      </w:pPr>
    </w:p>
    <w:p>
      <w:pPr>
        <w:pStyle w:val="ListParagraph"/>
        <w:numPr>
          <w:ilvl w:val="0"/>
          <w:numId w:val="12"/>
        </w:numPr>
        <w:tabs>
          <w:tab w:pos="828" w:val="left" w:leader="none"/>
        </w:tabs>
        <w:spacing w:line="240" w:lineRule="auto" w:before="80" w:after="0"/>
        <w:ind w:left="119" w:right="196" w:firstLine="0"/>
        <w:jc w:val="both"/>
        <w:rPr>
          <w:sz w:val="20"/>
        </w:rPr>
      </w:pPr>
      <w:r>
        <w:rPr>
          <w:sz w:val="20"/>
        </w:rPr>
        <w:t>En</w:t>
      </w:r>
      <w:r>
        <w:rPr>
          <w:spacing w:val="-8"/>
          <w:sz w:val="20"/>
        </w:rPr>
        <w:t> </w:t>
      </w:r>
      <w:r>
        <w:rPr>
          <w:sz w:val="20"/>
        </w:rPr>
        <w:t>relación</w:t>
      </w:r>
      <w:r>
        <w:rPr>
          <w:spacing w:val="-5"/>
          <w:sz w:val="20"/>
        </w:rPr>
        <w:t> </w:t>
      </w:r>
      <w:r>
        <w:rPr>
          <w:sz w:val="20"/>
        </w:rPr>
        <w:t>con</w:t>
      </w:r>
      <w:r>
        <w:rPr>
          <w:spacing w:val="-8"/>
          <w:sz w:val="20"/>
        </w:rPr>
        <w:t> </w:t>
      </w:r>
      <w:r>
        <w:rPr>
          <w:sz w:val="20"/>
        </w:rPr>
        <w:t>lo</w:t>
      </w:r>
      <w:r>
        <w:rPr>
          <w:spacing w:val="-10"/>
          <w:sz w:val="20"/>
        </w:rPr>
        <w:t> </w:t>
      </w:r>
      <w:r>
        <w:rPr>
          <w:sz w:val="20"/>
        </w:rPr>
        <w:t>anterior,</w:t>
      </w:r>
      <w:r>
        <w:rPr>
          <w:spacing w:val="-9"/>
          <w:sz w:val="20"/>
        </w:rPr>
        <w:t> </w:t>
      </w:r>
      <w:r>
        <w:rPr>
          <w:sz w:val="20"/>
        </w:rPr>
        <w:t>la</w:t>
      </w:r>
      <w:r>
        <w:rPr>
          <w:spacing w:val="-6"/>
          <w:sz w:val="20"/>
        </w:rPr>
        <w:t> </w:t>
      </w:r>
      <w:r>
        <w:rPr>
          <w:sz w:val="20"/>
        </w:rPr>
        <w:t>Corte</w:t>
      </w:r>
      <w:r>
        <w:rPr>
          <w:spacing w:val="-8"/>
          <w:sz w:val="20"/>
        </w:rPr>
        <w:t> </w:t>
      </w:r>
      <w:r>
        <w:rPr>
          <w:sz w:val="20"/>
        </w:rPr>
        <w:t>recuerda</w:t>
      </w:r>
      <w:r>
        <w:rPr>
          <w:spacing w:val="-9"/>
          <w:sz w:val="20"/>
        </w:rPr>
        <w:t> </w:t>
      </w:r>
      <w:r>
        <w:rPr>
          <w:sz w:val="20"/>
        </w:rPr>
        <w:t>que,</w:t>
      </w:r>
      <w:r>
        <w:rPr>
          <w:spacing w:val="-7"/>
          <w:sz w:val="20"/>
        </w:rPr>
        <w:t> </w:t>
      </w:r>
      <w:r>
        <w:rPr>
          <w:sz w:val="20"/>
        </w:rPr>
        <w:t>en</w:t>
      </w:r>
      <w:r>
        <w:rPr>
          <w:spacing w:val="-8"/>
          <w:sz w:val="20"/>
        </w:rPr>
        <w:t> </w:t>
      </w:r>
      <w:r>
        <w:rPr>
          <w:sz w:val="20"/>
        </w:rPr>
        <w:t>el</w:t>
      </w:r>
      <w:r>
        <w:rPr>
          <w:spacing w:val="-8"/>
          <w:sz w:val="20"/>
        </w:rPr>
        <w:t> </w:t>
      </w:r>
      <w:r>
        <w:rPr>
          <w:sz w:val="20"/>
        </w:rPr>
        <w:t>marco</w:t>
      </w:r>
      <w:r>
        <w:rPr>
          <w:spacing w:val="-10"/>
          <w:sz w:val="20"/>
        </w:rPr>
        <w:t> </w:t>
      </w:r>
      <w:r>
        <w:rPr>
          <w:sz w:val="20"/>
        </w:rPr>
        <w:t>del</w:t>
      </w:r>
      <w:r>
        <w:rPr>
          <w:spacing w:val="-9"/>
          <w:sz w:val="20"/>
        </w:rPr>
        <w:t> </w:t>
      </w:r>
      <w:r>
        <w:rPr>
          <w:sz w:val="20"/>
        </w:rPr>
        <w:t>debate</w:t>
      </w:r>
      <w:r>
        <w:rPr>
          <w:spacing w:val="-10"/>
          <w:sz w:val="20"/>
        </w:rPr>
        <w:t> </w:t>
      </w:r>
      <w:r>
        <w:rPr>
          <w:sz w:val="20"/>
        </w:rPr>
        <w:t>sobre</w:t>
      </w:r>
      <w:r>
        <w:rPr>
          <w:spacing w:val="-10"/>
          <w:sz w:val="20"/>
        </w:rPr>
        <w:t> </w:t>
      </w:r>
      <w:r>
        <w:rPr>
          <w:sz w:val="20"/>
        </w:rPr>
        <w:t>temas de interés público, el derecho a la libertad de expresión no solo protege la emisión de expresiones inofensivas o bien recibidas por la opinión pública, sino también la emisión de aquellas que chocan, irritan o inquietan a los funcionarios públicos o a un sector cualquiera de la población</w:t>
      </w:r>
      <w:hyperlink w:history="true" w:anchor="_bookmark186">
        <w:r>
          <w:rPr>
            <w:position w:val="7"/>
            <w:sz w:val="13"/>
          </w:rPr>
          <w:t>152</w:t>
        </w:r>
      </w:hyperlink>
      <w:r>
        <w:rPr>
          <w:sz w:val="20"/>
        </w:rPr>
        <w:t>. De esta forma, si bien las expresiones del señor Baraona Bray fueron sumamente</w:t>
      </w:r>
      <w:r>
        <w:rPr>
          <w:spacing w:val="-13"/>
          <w:sz w:val="20"/>
        </w:rPr>
        <w:t> </w:t>
      </w:r>
      <w:r>
        <w:rPr>
          <w:sz w:val="20"/>
        </w:rPr>
        <w:t>críticas</w:t>
      </w:r>
      <w:r>
        <w:rPr>
          <w:spacing w:val="-12"/>
          <w:sz w:val="20"/>
        </w:rPr>
        <w:t> </w:t>
      </w:r>
      <w:r>
        <w:rPr>
          <w:sz w:val="20"/>
        </w:rPr>
        <w:t>de</w:t>
      </w:r>
      <w:r>
        <w:rPr>
          <w:spacing w:val="-12"/>
          <w:sz w:val="20"/>
        </w:rPr>
        <w:t> </w:t>
      </w:r>
      <w:r>
        <w:rPr>
          <w:sz w:val="20"/>
        </w:rPr>
        <w:t>la</w:t>
      </w:r>
      <w:r>
        <w:rPr>
          <w:spacing w:val="-13"/>
          <w:sz w:val="20"/>
        </w:rPr>
        <w:t> </w:t>
      </w:r>
      <w:r>
        <w:rPr>
          <w:sz w:val="20"/>
        </w:rPr>
        <w:t>conducta</w:t>
      </w:r>
      <w:r>
        <w:rPr>
          <w:spacing w:val="-14"/>
          <w:sz w:val="20"/>
        </w:rPr>
        <w:t> </w:t>
      </w:r>
      <w:r>
        <w:rPr>
          <w:sz w:val="20"/>
        </w:rPr>
        <w:t>del</w:t>
      </w:r>
      <w:r>
        <w:rPr>
          <w:spacing w:val="-11"/>
          <w:sz w:val="20"/>
        </w:rPr>
        <w:t> </w:t>
      </w:r>
      <w:r>
        <w:rPr>
          <w:sz w:val="20"/>
        </w:rPr>
        <w:t>senador</w:t>
      </w:r>
      <w:r>
        <w:rPr>
          <w:spacing w:val="-12"/>
          <w:sz w:val="20"/>
        </w:rPr>
        <w:t> </w:t>
      </w:r>
      <w:r>
        <w:rPr>
          <w:sz w:val="20"/>
        </w:rPr>
        <w:t>SP</w:t>
      </w:r>
      <w:r>
        <w:rPr>
          <w:spacing w:val="-14"/>
          <w:sz w:val="20"/>
        </w:rPr>
        <w:t> </w:t>
      </w:r>
      <w:r>
        <w:rPr>
          <w:sz w:val="20"/>
        </w:rPr>
        <w:t>en</w:t>
      </w:r>
      <w:r>
        <w:rPr>
          <w:spacing w:val="-10"/>
          <w:sz w:val="20"/>
        </w:rPr>
        <w:t> </w:t>
      </w:r>
      <w:r>
        <w:rPr>
          <w:sz w:val="20"/>
        </w:rPr>
        <w:t>relación</w:t>
      </w:r>
      <w:r>
        <w:rPr>
          <w:spacing w:val="-13"/>
          <w:sz w:val="20"/>
        </w:rPr>
        <w:t> </w:t>
      </w:r>
      <w:r>
        <w:rPr>
          <w:sz w:val="20"/>
        </w:rPr>
        <w:t>con</w:t>
      </w:r>
      <w:r>
        <w:rPr>
          <w:spacing w:val="-13"/>
          <w:sz w:val="20"/>
        </w:rPr>
        <w:t> </w:t>
      </w:r>
      <w:r>
        <w:rPr>
          <w:sz w:val="20"/>
        </w:rPr>
        <w:t>las</w:t>
      </w:r>
      <w:r>
        <w:rPr>
          <w:spacing w:val="-12"/>
          <w:sz w:val="20"/>
        </w:rPr>
        <w:t> </w:t>
      </w:r>
      <w:r>
        <w:rPr>
          <w:sz w:val="20"/>
        </w:rPr>
        <w:t>autoridades</w:t>
      </w:r>
      <w:r>
        <w:rPr>
          <w:spacing w:val="-12"/>
          <w:sz w:val="20"/>
        </w:rPr>
        <w:t> </w:t>
      </w:r>
      <w:r>
        <w:rPr>
          <w:sz w:val="20"/>
        </w:rPr>
        <w:t>encargadas en la conservación del árbol de alerce, eso no implica que su discurso quede desprotegido bajo la óptica de la libertad de expresión. La utilización de expresiones que pueden ser chocantes</w:t>
      </w:r>
      <w:r>
        <w:rPr>
          <w:spacing w:val="-7"/>
          <w:sz w:val="20"/>
        </w:rPr>
        <w:t> </w:t>
      </w:r>
      <w:r>
        <w:rPr>
          <w:sz w:val="20"/>
        </w:rPr>
        <w:t>o</w:t>
      </w:r>
      <w:r>
        <w:rPr>
          <w:spacing w:val="-7"/>
          <w:sz w:val="20"/>
        </w:rPr>
        <w:t> </w:t>
      </w:r>
      <w:r>
        <w:rPr>
          <w:sz w:val="20"/>
        </w:rPr>
        <w:t>críticas</w:t>
      </w:r>
      <w:r>
        <w:rPr>
          <w:spacing w:val="-10"/>
          <w:sz w:val="20"/>
        </w:rPr>
        <w:t> </w:t>
      </w:r>
      <w:r>
        <w:rPr>
          <w:sz w:val="20"/>
        </w:rPr>
        <w:t>son</w:t>
      </w:r>
      <w:r>
        <w:rPr>
          <w:spacing w:val="-6"/>
          <w:sz w:val="20"/>
        </w:rPr>
        <w:t> </w:t>
      </w:r>
      <w:r>
        <w:rPr>
          <w:sz w:val="20"/>
        </w:rPr>
        <w:t>recursos</w:t>
      </w:r>
      <w:r>
        <w:rPr>
          <w:spacing w:val="-7"/>
          <w:sz w:val="20"/>
        </w:rPr>
        <w:t> </w:t>
      </w:r>
      <w:r>
        <w:rPr>
          <w:sz w:val="20"/>
        </w:rPr>
        <w:t>o</w:t>
      </w:r>
      <w:r>
        <w:rPr>
          <w:spacing w:val="-7"/>
          <w:sz w:val="20"/>
        </w:rPr>
        <w:t> </w:t>
      </w:r>
      <w:r>
        <w:rPr>
          <w:sz w:val="20"/>
        </w:rPr>
        <w:t>estrategias</w:t>
      </w:r>
      <w:r>
        <w:rPr>
          <w:spacing w:val="-7"/>
          <w:sz w:val="20"/>
        </w:rPr>
        <w:t> </w:t>
      </w:r>
      <w:r>
        <w:rPr>
          <w:sz w:val="20"/>
        </w:rPr>
        <w:t>comunicacionales</w:t>
      </w:r>
      <w:r>
        <w:rPr>
          <w:spacing w:val="-10"/>
          <w:sz w:val="20"/>
        </w:rPr>
        <w:t> </w:t>
      </w:r>
      <w:r>
        <w:rPr>
          <w:sz w:val="20"/>
        </w:rPr>
        <w:t>utilizadas</w:t>
      </w:r>
      <w:r>
        <w:rPr>
          <w:spacing w:val="-10"/>
          <w:sz w:val="20"/>
        </w:rPr>
        <w:t> </w:t>
      </w:r>
      <w:r>
        <w:rPr>
          <w:sz w:val="20"/>
        </w:rPr>
        <w:t>por</w:t>
      </w:r>
      <w:r>
        <w:rPr>
          <w:spacing w:val="-10"/>
          <w:sz w:val="20"/>
        </w:rPr>
        <w:t> </w:t>
      </w:r>
      <w:r>
        <w:rPr>
          <w:sz w:val="20"/>
        </w:rPr>
        <w:t>defensores</w:t>
      </w:r>
      <w:r>
        <w:rPr>
          <w:spacing w:val="-7"/>
          <w:sz w:val="20"/>
        </w:rPr>
        <w:t> </w:t>
      </w:r>
      <w:r>
        <w:rPr>
          <w:sz w:val="20"/>
        </w:rPr>
        <w:t>de derechos</w:t>
      </w:r>
      <w:r>
        <w:rPr>
          <w:spacing w:val="-5"/>
          <w:sz w:val="20"/>
        </w:rPr>
        <w:t> </w:t>
      </w:r>
      <w:r>
        <w:rPr>
          <w:sz w:val="20"/>
        </w:rPr>
        <w:t>humanos</w:t>
      </w:r>
      <w:r>
        <w:rPr>
          <w:spacing w:val="-2"/>
          <w:sz w:val="20"/>
        </w:rPr>
        <w:t> </w:t>
      </w:r>
      <w:r>
        <w:rPr>
          <w:sz w:val="20"/>
        </w:rPr>
        <w:t>y</w:t>
      </w:r>
      <w:r>
        <w:rPr>
          <w:spacing w:val="-4"/>
          <w:sz w:val="20"/>
        </w:rPr>
        <w:t> </w:t>
      </w:r>
      <w:r>
        <w:rPr>
          <w:sz w:val="20"/>
        </w:rPr>
        <w:t>del</w:t>
      </w:r>
      <w:r>
        <w:rPr>
          <w:spacing w:val="-4"/>
          <w:sz w:val="20"/>
        </w:rPr>
        <w:t> </w:t>
      </w:r>
      <w:r>
        <w:rPr>
          <w:sz w:val="20"/>
        </w:rPr>
        <w:t>medio</w:t>
      </w:r>
      <w:r>
        <w:rPr>
          <w:spacing w:val="-5"/>
          <w:sz w:val="20"/>
        </w:rPr>
        <w:t> </w:t>
      </w:r>
      <w:r>
        <w:rPr>
          <w:sz w:val="20"/>
        </w:rPr>
        <w:t>ambiente,</w:t>
      </w:r>
      <w:r>
        <w:rPr>
          <w:spacing w:val="-2"/>
          <w:sz w:val="20"/>
        </w:rPr>
        <w:t> </w:t>
      </w:r>
      <w:r>
        <w:rPr>
          <w:sz w:val="20"/>
        </w:rPr>
        <w:t>que</w:t>
      </w:r>
      <w:r>
        <w:rPr>
          <w:spacing w:val="-5"/>
          <w:sz w:val="20"/>
        </w:rPr>
        <w:t> </w:t>
      </w:r>
      <w:r>
        <w:rPr>
          <w:sz w:val="20"/>
        </w:rPr>
        <w:t>buscan</w:t>
      </w:r>
      <w:r>
        <w:rPr>
          <w:spacing w:val="-3"/>
          <w:sz w:val="20"/>
        </w:rPr>
        <w:t> </w:t>
      </w:r>
      <w:r>
        <w:rPr>
          <w:sz w:val="20"/>
        </w:rPr>
        <w:t>comunicar</w:t>
      </w:r>
      <w:r>
        <w:rPr>
          <w:spacing w:val="-3"/>
          <w:sz w:val="20"/>
        </w:rPr>
        <w:t> </w:t>
      </w:r>
      <w:r>
        <w:rPr>
          <w:sz w:val="20"/>
        </w:rPr>
        <w:t>y</w:t>
      </w:r>
      <w:r>
        <w:rPr>
          <w:spacing w:val="-2"/>
          <w:sz w:val="20"/>
        </w:rPr>
        <w:t> </w:t>
      </w:r>
      <w:r>
        <w:rPr>
          <w:sz w:val="20"/>
        </w:rPr>
        <w:t>generar</w:t>
      </w:r>
      <w:r>
        <w:rPr>
          <w:spacing w:val="-3"/>
          <w:sz w:val="20"/>
        </w:rPr>
        <w:t> </w:t>
      </w:r>
      <w:r>
        <w:rPr>
          <w:sz w:val="20"/>
        </w:rPr>
        <w:t>consciencia</w:t>
      </w:r>
      <w:r>
        <w:rPr>
          <w:spacing w:val="-1"/>
          <w:sz w:val="20"/>
        </w:rPr>
        <w:t> </w:t>
      </w:r>
      <w:r>
        <w:rPr>
          <w:sz w:val="20"/>
        </w:rPr>
        <w:t>en</w:t>
      </w:r>
      <w:r>
        <w:rPr>
          <w:spacing w:val="-3"/>
          <w:sz w:val="20"/>
        </w:rPr>
        <w:t> </w:t>
      </w:r>
      <w:r>
        <w:rPr>
          <w:sz w:val="20"/>
        </w:rPr>
        <w:t>la población en general. De esta manera, una declaración sobre un asunto de interés público goza</w:t>
      </w:r>
      <w:r>
        <w:rPr>
          <w:spacing w:val="-15"/>
          <w:sz w:val="20"/>
        </w:rPr>
        <w:t> </w:t>
      </w:r>
      <w:r>
        <w:rPr>
          <w:sz w:val="20"/>
        </w:rPr>
        <w:t>de</w:t>
      </w:r>
      <w:r>
        <w:rPr>
          <w:spacing w:val="-14"/>
          <w:sz w:val="20"/>
        </w:rPr>
        <w:t> </w:t>
      </w:r>
      <w:r>
        <w:rPr>
          <w:sz w:val="20"/>
        </w:rPr>
        <w:t>una</w:t>
      </w:r>
      <w:r>
        <w:rPr>
          <w:spacing w:val="-15"/>
          <w:sz w:val="20"/>
        </w:rPr>
        <w:t> </w:t>
      </w:r>
      <w:r>
        <w:rPr>
          <w:sz w:val="20"/>
        </w:rPr>
        <w:t>protección</w:t>
      </w:r>
      <w:r>
        <w:rPr>
          <w:spacing w:val="-12"/>
          <w:sz w:val="20"/>
        </w:rPr>
        <w:t> </w:t>
      </w:r>
      <w:r>
        <w:rPr>
          <w:sz w:val="20"/>
        </w:rPr>
        <w:t>especial</w:t>
      </w:r>
      <w:r>
        <w:rPr>
          <w:spacing w:val="-12"/>
          <w:sz w:val="20"/>
        </w:rPr>
        <w:t> </w:t>
      </w:r>
      <w:r>
        <w:rPr>
          <w:sz w:val="20"/>
        </w:rPr>
        <w:t>en</w:t>
      </w:r>
      <w:r>
        <w:rPr>
          <w:spacing w:val="-14"/>
          <w:sz w:val="20"/>
        </w:rPr>
        <w:t> </w:t>
      </w:r>
      <w:r>
        <w:rPr>
          <w:sz w:val="20"/>
        </w:rPr>
        <w:t>atención</w:t>
      </w:r>
      <w:r>
        <w:rPr>
          <w:spacing w:val="-12"/>
          <w:sz w:val="20"/>
        </w:rPr>
        <w:t> </w:t>
      </w:r>
      <w:r>
        <w:rPr>
          <w:sz w:val="20"/>
        </w:rPr>
        <w:t>a</w:t>
      </w:r>
      <w:r>
        <w:rPr>
          <w:spacing w:val="-15"/>
          <w:sz w:val="20"/>
        </w:rPr>
        <w:t> </w:t>
      </w:r>
      <w:r>
        <w:rPr>
          <w:sz w:val="20"/>
        </w:rPr>
        <w:t>la</w:t>
      </w:r>
      <w:r>
        <w:rPr>
          <w:spacing w:val="-12"/>
          <w:sz w:val="20"/>
        </w:rPr>
        <w:t> </w:t>
      </w:r>
      <w:r>
        <w:rPr>
          <w:sz w:val="20"/>
        </w:rPr>
        <w:t>importancia</w:t>
      </w:r>
      <w:r>
        <w:rPr>
          <w:spacing w:val="-15"/>
          <w:sz w:val="20"/>
        </w:rPr>
        <w:t> </w:t>
      </w:r>
      <w:r>
        <w:rPr>
          <w:sz w:val="20"/>
        </w:rPr>
        <w:t>que</w:t>
      </w:r>
      <w:r>
        <w:rPr>
          <w:spacing w:val="-14"/>
          <w:sz w:val="20"/>
        </w:rPr>
        <w:t> </w:t>
      </w:r>
      <w:r>
        <w:rPr>
          <w:sz w:val="20"/>
        </w:rPr>
        <w:t>este</w:t>
      </w:r>
      <w:r>
        <w:rPr>
          <w:spacing w:val="-14"/>
          <w:sz w:val="20"/>
        </w:rPr>
        <w:t> </w:t>
      </w:r>
      <w:r>
        <w:rPr>
          <w:sz w:val="20"/>
        </w:rPr>
        <w:t>tipo</w:t>
      </w:r>
      <w:r>
        <w:rPr>
          <w:spacing w:val="-16"/>
          <w:sz w:val="20"/>
        </w:rPr>
        <w:t> </w:t>
      </w:r>
      <w:r>
        <w:rPr>
          <w:sz w:val="20"/>
        </w:rPr>
        <w:t>de</w:t>
      </w:r>
      <w:r>
        <w:rPr>
          <w:spacing w:val="-16"/>
          <w:sz w:val="20"/>
        </w:rPr>
        <w:t> </w:t>
      </w:r>
      <w:r>
        <w:rPr>
          <w:sz w:val="20"/>
        </w:rPr>
        <w:t>discursos</w:t>
      </w:r>
      <w:r>
        <w:rPr>
          <w:spacing w:val="-13"/>
          <w:sz w:val="20"/>
        </w:rPr>
        <w:t> </w:t>
      </w:r>
      <w:r>
        <w:rPr>
          <w:sz w:val="20"/>
        </w:rPr>
        <w:t>tienen en una sociedad democrática. Teniendo en cuenta el carácter y propósito de la declaración resulta improcedente la exigencia de la </w:t>
      </w:r>
      <w:r>
        <w:rPr>
          <w:i/>
          <w:sz w:val="20"/>
        </w:rPr>
        <w:t>exceptio veritatis </w:t>
      </w:r>
      <w:r>
        <w:rPr>
          <w:sz w:val="20"/>
        </w:rPr>
        <w:t>en sede judicial, toda vez que se está buscando señalar una situación de interés público que merece ser investigada por las autoridades</w:t>
      </w:r>
      <w:r>
        <w:rPr>
          <w:spacing w:val="-12"/>
          <w:sz w:val="20"/>
        </w:rPr>
        <w:t> </w:t>
      </w:r>
      <w:r>
        <w:rPr>
          <w:sz w:val="20"/>
        </w:rPr>
        <w:t>pertinentes.</w:t>
      </w:r>
      <w:r>
        <w:rPr>
          <w:spacing w:val="-9"/>
          <w:sz w:val="20"/>
        </w:rPr>
        <w:t> </w:t>
      </w:r>
      <w:r>
        <w:rPr>
          <w:sz w:val="20"/>
        </w:rPr>
        <w:t>Sería</w:t>
      </w:r>
      <w:r>
        <w:rPr>
          <w:spacing w:val="-11"/>
          <w:sz w:val="20"/>
        </w:rPr>
        <w:t> </w:t>
      </w:r>
      <w:r>
        <w:rPr>
          <w:sz w:val="20"/>
        </w:rPr>
        <w:t>una</w:t>
      </w:r>
      <w:r>
        <w:rPr>
          <w:spacing w:val="-11"/>
          <w:sz w:val="20"/>
        </w:rPr>
        <w:t> </w:t>
      </w:r>
      <w:r>
        <w:rPr>
          <w:sz w:val="20"/>
        </w:rPr>
        <w:t>carga</w:t>
      </w:r>
      <w:r>
        <w:rPr>
          <w:spacing w:val="-11"/>
          <w:sz w:val="20"/>
        </w:rPr>
        <w:t> </w:t>
      </w:r>
      <w:r>
        <w:rPr>
          <w:sz w:val="20"/>
        </w:rPr>
        <w:t>imposible</w:t>
      </w:r>
      <w:r>
        <w:rPr>
          <w:spacing w:val="-12"/>
          <w:sz w:val="20"/>
        </w:rPr>
        <w:t> </w:t>
      </w:r>
      <w:r>
        <w:rPr>
          <w:sz w:val="20"/>
        </w:rPr>
        <w:t>de</w:t>
      </w:r>
      <w:r>
        <w:rPr>
          <w:spacing w:val="-10"/>
          <w:sz w:val="20"/>
        </w:rPr>
        <w:t> </w:t>
      </w:r>
      <w:r>
        <w:rPr>
          <w:sz w:val="20"/>
        </w:rPr>
        <w:t>cumplir,</w:t>
      </w:r>
      <w:r>
        <w:rPr>
          <w:spacing w:val="-12"/>
          <w:sz w:val="20"/>
        </w:rPr>
        <w:t> </w:t>
      </w:r>
      <w:r>
        <w:rPr>
          <w:sz w:val="20"/>
        </w:rPr>
        <w:t>la</w:t>
      </w:r>
      <w:r>
        <w:rPr>
          <w:spacing w:val="-9"/>
          <w:sz w:val="20"/>
        </w:rPr>
        <w:t> </w:t>
      </w:r>
      <w:r>
        <w:rPr>
          <w:sz w:val="20"/>
        </w:rPr>
        <w:t>exigencia</w:t>
      </w:r>
      <w:r>
        <w:rPr>
          <w:spacing w:val="-11"/>
          <w:sz w:val="20"/>
        </w:rPr>
        <w:t> </w:t>
      </w:r>
      <w:r>
        <w:rPr>
          <w:sz w:val="20"/>
        </w:rPr>
        <w:t>de</w:t>
      </w:r>
      <w:r>
        <w:rPr>
          <w:spacing w:val="-10"/>
          <w:sz w:val="20"/>
        </w:rPr>
        <w:t> </w:t>
      </w:r>
      <w:r>
        <w:rPr>
          <w:sz w:val="20"/>
        </w:rPr>
        <w:t>ésta</w:t>
      </w:r>
      <w:r>
        <w:rPr>
          <w:spacing w:val="-11"/>
          <w:sz w:val="20"/>
        </w:rPr>
        <w:t> </w:t>
      </w:r>
      <w:r>
        <w:rPr>
          <w:sz w:val="20"/>
        </w:rPr>
        <w:t>ante</w:t>
      </w:r>
      <w:r>
        <w:rPr>
          <w:spacing w:val="-12"/>
          <w:sz w:val="20"/>
        </w:rPr>
        <w:t> </w:t>
      </w:r>
      <w:r>
        <w:rPr>
          <w:sz w:val="20"/>
        </w:rPr>
        <w:t>cada situación</w:t>
      </w:r>
      <w:r>
        <w:rPr>
          <w:spacing w:val="-8"/>
          <w:sz w:val="20"/>
        </w:rPr>
        <w:t> </w:t>
      </w:r>
      <w:r>
        <w:rPr>
          <w:sz w:val="20"/>
        </w:rPr>
        <w:t>que</w:t>
      </w:r>
      <w:r>
        <w:rPr>
          <w:spacing w:val="-8"/>
          <w:sz w:val="20"/>
        </w:rPr>
        <w:t> </w:t>
      </w:r>
      <w:r>
        <w:rPr>
          <w:sz w:val="20"/>
        </w:rPr>
        <w:t>involucre</w:t>
      </w:r>
      <w:r>
        <w:rPr>
          <w:spacing w:val="-5"/>
          <w:sz w:val="20"/>
        </w:rPr>
        <w:t> </w:t>
      </w:r>
      <w:r>
        <w:rPr>
          <w:sz w:val="20"/>
        </w:rPr>
        <w:t>alegatos</w:t>
      </w:r>
      <w:r>
        <w:rPr>
          <w:spacing w:val="-5"/>
          <w:sz w:val="20"/>
        </w:rPr>
        <w:t> </w:t>
      </w:r>
      <w:r>
        <w:rPr>
          <w:sz w:val="20"/>
        </w:rPr>
        <w:t>relacionados</w:t>
      </w:r>
      <w:r>
        <w:rPr>
          <w:spacing w:val="-7"/>
          <w:sz w:val="20"/>
        </w:rPr>
        <w:t> </w:t>
      </w:r>
      <w:r>
        <w:rPr>
          <w:sz w:val="20"/>
        </w:rPr>
        <w:t>con</w:t>
      </w:r>
      <w:r>
        <w:rPr>
          <w:spacing w:val="-6"/>
          <w:sz w:val="20"/>
        </w:rPr>
        <w:t> </w:t>
      </w:r>
      <w:r>
        <w:rPr>
          <w:sz w:val="20"/>
        </w:rPr>
        <w:t>corrupción,</w:t>
      </w:r>
      <w:r>
        <w:rPr>
          <w:spacing w:val="-7"/>
          <w:sz w:val="20"/>
        </w:rPr>
        <w:t> </w:t>
      </w:r>
      <w:r>
        <w:rPr>
          <w:sz w:val="20"/>
        </w:rPr>
        <w:t>el</w:t>
      </w:r>
      <w:r>
        <w:rPr>
          <w:spacing w:val="-6"/>
          <w:sz w:val="20"/>
        </w:rPr>
        <w:t> </w:t>
      </w:r>
      <w:r>
        <w:rPr>
          <w:sz w:val="20"/>
        </w:rPr>
        <w:t>mal</w:t>
      </w:r>
      <w:r>
        <w:rPr>
          <w:spacing w:val="-8"/>
          <w:sz w:val="20"/>
        </w:rPr>
        <w:t> </w:t>
      </w:r>
      <w:r>
        <w:rPr>
          <w:sz w:val="20"/>
        </w:rPr>
        <w:t>uso</w:t>
      </w:r>
      <w:r>
        <w:rPr>
          <w:spacing w:val="-10"/>
          <w:sz w:val="20"/>
        </w:rPr>
        <w:t> </w:t>
      </w:r>
      <w:r>
        <w:rPr>
          <w:sz w:val="20"/>
        </w:rPr>
        <w:t>de</w:t>
      </w:r>
      <w:r>
        <w:rPr>
          <w:spacing w:val="-8"/>
          <w:sz w:val="20"/>
        </w:rPr>
        <w:t> </w:t>
      </w:r>
      <w:r>
        <w:rPr>
          <w:sz w:val="20"/>
        </w:rPr>
        <w:t>fondos</w:t>
      </w:r>
      <w:r>
        <w:rPr>
          <w:spacing w:val="-7"/>
          <w:sz w:val="20"/>
        </w:rPr>
        <w:t> </w:t>
      </w:r>
      <w:r>
        <w:rPr>
          <w:sz w:val="20"/>
        </w:rPr>
        <w:t>públicos</w:t>
      </w:r>
      <w:r>
        <w:rPr>
          <w:spacing w:val="-5"/>
          <w:sz w:val="20"/>
        </w:rPr>
        <w:t> </w:t>
      </w:r>
      <w:r>
        <w:rPr>
          <w:sz w:val="20"/>
        </w:rPr>
        <w:t>o el</w:t>
      </w:r>
      <w:r>
        <w:rPr>
          <w:spacing w:val="-5"/>
          <w:sz w:val="20"/>
        </w:rPr>
        <w:t> </w:t>
      </w:r>
      <w:r>
        <w:rPr>
          <w:sz w:val="20"/>
        </w:rPr>
        <w:t>daño</w:t>
      </w:r>
      <w:r>
        <w:rPr>
          <w:spacing w:val="-4"/>
          <w:sz w:val="20"/>
        </w:rPr>
        <w:t> </w:t>
      </w:r>
      <w:r>
        <w:rPr>
          <w:sz w:val="20"/>
        </w:rPr>
        <w:t>medioambiental,</w:t>
      </w:r>
      <w:r>
        <w:rPr>
          <w:spacing w:val="-6"/>
          <w:sz w:val="20"/>
        </w:rPr>
        <w:t> </w:t>
      </w:r>
      <w:r>
        <w:rPr>
          <w:sz w:val="20"/>
        </w:rPr>
        <w:t>como</w:t>
      </w:r>
      <w:r>
        <w:rPr>
          <w:spacing w:val="-4"/>
          <w:sz w:val="20"/>
        </w:rPr>
        <w:t> </w:t>
      </w:r>
      <w:r>
        <w:rPr>
          <w:sz w:val="20"/>
        </w:rPr>
        <w:t>en</w:t>
      </w:r>
      <w:r>
        <w:rPr>
          <w:spacing w:val="-2"/>
          <w:sz w:val="20"/>
        </w:rPr>
        <w:t> </w:t>
      </w:r>
      <w:r>
        <w:rPr>
          <w:sz w:val="20"/>
        </w:rPr>
        <w:t>el</w:t>
      </w:r>
      <w:r>
        <w:rPr>
          <w:spacing w:val="-5"/>
          <w:sz w:val="20"/>
        </w:rPr>
        <w:t> </w:t>
      </w:r>
      <w:r>
        <w:rPr>
          <w:sz w:val="20"/>
        </w:rPr>
        <w:t>presente</w:t>
      </w:r>
      <w:r>
        <w:rPr>
          <w:spacing w:val="-4"/>
          <w:sz w:val="20"/>
        </w:rPr>
        <w:t> </w:t>
      </w:r>
      <w:r>
        <w:rPr>
          <w:sz w:val="20"/>
        </w:rPr>
        <w:t>caso.</w:t>
      </w:r>
      <w:r>
        <w:rPr>
          <w:spacing w:val="-3"/>
          <w:sz w:val="20"/>
        </w:rPr>
        <w:t> </w:t>
      </w:r>
      <w:r>
        <w:rPr>
          <w:sz w:val="20"/>
        </w:rPr>
        <w:t>Por</w:t>
      </w:r>
      <w:r>
        <w:rPr>
          <w:spacing w:val="-4"/>
          <w:sz w:val="20"/>
        </w:rPr>
        <w:t> </w:t>
      </w:r>
      <w:r>
        <w:rPr>
          <w:sz w:val="20"/>
        </w:rPr>
        <w:t>lo</w:t>
      </w:r>
      <w:r>
        <w:rPr>
          <w:spacing w:val="-7"/>
          <w:sz w:val="20"/>
        </w:rPr>
        <w:t> </w:t>
      </w:r>
      <w:r>
        <w:rPr>
          <w:sz w:val="20"/>
        </w:rPr>
        <w:t>tanto,</w:t>
      </w:r>
      <w:r>
        <w:rPr>
          <w:spacing w:val="-6"/>
          <w:sz w:val="20"/>
        </w:rPr>
        <w:t> </w:t>
      </w:r>
      <w:r>
        <w:rPr>
          <w:sz w:val="20"/>
        </w:rPr>
        <w:t>la</w:t>
      </w:r>
      <w:r>
        <w:rPr>
          <w:spacing w:val="-3"/>
          <w:sz w:val="20"/>
        </w:rPr>
        <w:t> </w:t>
      </w:r>
      <w:r>
        <w:rPr>
          <w:sz w:val="20"/>
        </w:rPr>
        <w:t>Corte</w:t>
      </w:r>
      <w:r>
        <w:rPr>
          <w:spacing w:val="-7"/>
          <w:sz w:val="20"/>
        </w:rPr>
        <w:t> </w:t>
      </w:r>
      <w:r>
        <w:rPr>
          <w:sz w:val="20"/>
        </w:rPr>
        <w:t>debe</w:t>
      </w:r>
      <w:r>
        <w:rPr>
          <w:spacing w:val="-4"/>
          <w:sz w:val="20"/>
        </w:rPr>
        <w:t> </w:t>
      </w:r>
      <w:r>
        <w:rPr>
          <w:sz w:val="20"/>
        </w:rPr>
        <w:t>estudiar</w:t>
      </w:r>
      <w:r>
        <w:rPr>
          <w:spacing w:val="-7"/>
          <w:sz w:val="20"/>
        </w:rPr>
        <w:t> </w:t>
      </w:r>
      <w:r>
        <w:rPr>
          <w:sz w:val="20"/>
        </w:rPr>
        <w:t>si</w:t>
      </w:r>
      <w:r>
        <w:rPr>
          <w:spacing w:val="-3"/>
          <w:sz w:val="20"/>
        </w:rPr>
        <w:t> </w:t>
      </w:r>
      <w:r>
        <w:rPr>
          <w:sz w:val="20"/>
        </w:rPr>
        <w:t>las eventuales responsabilidades</w:t>
      </w:r>
      <w:r>
        <w:rPr>
          <w:spacing w:val="-1"/>
          <w:sz w:val="20"/>
        </w:rPr>
        <w:t> </w:t>
      </w:r>
      <w:r>
        <w:rPr>
          <w:sz w:val="20"/>
        </w:rPr>
        <w:t>ulteriores</w:t>
      </w:r>
      <w:r>
        <w:rPr>
          <w:spacing w:val="-1"/>
          <w:sz w:val="20"/>
        </w:rPr>
        <w:t> </w:t>
      </w:r>
      <w:r>
        <w:rPr>
          <w:sz w:val="20"/>
        </w:rPr>
        <w:t>que se aplicaron en el presente caso</w:t>
      </w:r>
      <w:r>
        <w:rPr>
          <w:spacing w:val="-1"/>
          <w:sz w:val="20"/>
        </w:rPr>
        <w:t> </w:t>
      </w:r>
      <w:r>
        <w:rPr>
          <w:sz w:val="20"/>
        </w:rPr>
        <w:t>cumplieron con los requisitos emanados del artículo 13.2 de la Convención.</w:t>
      </w:r>
    </w:p>
    <w:p>
      <w:pPr>
        <w:pStyle w:val="BodyText"/>
        <w:spacing w:before="1"/>
      </w:pPr>
    </w:p>
    <w:p>
      <w:pPr>
        <w:pStyle w:val="ListParagraph"/>
        <w:numPr>
          <w:ilvl w:val="0"/>
          <w:numId w:val="12"/>
        </w:numPr>
        <w:tabs>
          <w:tab w:pos="828" w:val="left" w:leader="none"/>
        </w:tabs>
        <w:spacing w:line="240" w:lineRule="auto" w:before="0" w:after="0"/>
        <w:ind w:left="119" w:right="199" w:firstLine="0"/>
        <w:jc w:val="both"/>
        <w:rPr>
          <w:sz w:val="20"/>
        </w:rPr>
      </w:pPr>
      <w:r>
        <w:rPr>
          <w:sz w:val="20"/>
        </w:rPr>
        <w:t>La presunta víctima fue sometida a un proceso penal, en el cual fue declarada responsable por el delito de injurias graves en perjuicio del senador. El Juzgado de Primera Instancia de Garantía de Puerto Montt le impuso la sanción penal de 300 días de reclusión suspendida,</w:t>
      </w:r>
      <w:r>
        <w:rPr>
          <w:spacing w:val="-7"/>
          <w:sz w:val="20"/>
        </w:rPr>
        <w:t> </w:t>
      </w:r>
      <w:r>
        <w:rPr>
          <w:sz w:val="20"/>
        </w:rPr>
        <w:t>multa</w:t>
      </w:r>
      <w:r>
        <w:rPr>
          <w:spacing w:val="-6"/>
          <w:sz w:val="20"/>
        </w:rPr>
        <w:t> </w:t>
      </w:r>
      <w:r>
        <w:rPr>
          <w:sz w:val="20"/>
        </w:rPr>
        <w:t>de</w:t>
      </w:r>
      <w:r>
        <w:rPr>
          <w:spacing w:val="-8"/>
          <w:sz w:val="20"/>
        </w:rPr>
        <w:t> </w:t>
      </w:r>
      <w:r>
        <w:rPr>
          <w:sz w:val="20"/>
        </w:rPr>
        <w:t>20</w:t>
      </w:r>
      <w:r>
        <w:rPr>
          <w:spacing w:val="-6"/>
          <w:sz w:val="20"/>
        </w:rPr>
        <w:t> </w:t>
      </w:r>
      <w:r>
        <w:rPr>
          <w:sz w:val="20"/>
        </w:rPr>
        <w:t>unidades</w:t>
      </w:r>
      <w:r>
        <w:rPr>
          <w:spacing w:val="-7"/>
          <w:sz w:val="20"/>
        </w:rPr>
        <w:t> </w:t>
      </w:r>
      <w:r>
        <w:rPr>
          <w:sz w:val="20"/>
        </w:rPr>
        <w:t>tributarias</w:t>
      </w:r>
      <w:r>
        <w:rPr>
          <w:spacing w:val="-5"/>
          <w:sz w:val="20"/>
        </w:rPr>
        <w:t> </w:t>
      </w:r>
      <w:r>
        <w:rPr>
          <w:sz w:val="20"/>
        </w:rPr>
        <w:t>mensuales,</w:t>
      </w:r>
      <w:r>
        <w:rPr>
          <w:spacing w:val="-7"/>
          <w:sz w:val="20"/>
        </w:rPr>
        <w:t> </w:t>
      </w:r>
      <w:r>
        <w:rPr>
          <w:sz w:val="20"/>
        </w:rPr>
        <w:t>la</w:t>
      </w:r>
      <w:r>
        <w:rPr>
          <w:spacing w:val="-6"/>
          <w:sz w:val="20"/>
        </w:rPr>
        <w:t> </w:t>
      </w:r>
      <w:r>
        <w:rPr>
          <w:sz w:val="20"/>
        </w:rPr>
        <w:t>pena</w:t>
      </w:r>
      <w:r>
        <w:rPr>
          <w:spacing w:val="-6"/>
          <w:sz w:val="20"/>
        </w:rPr>
        <w:t> </w:t>
      </w:r>
      <w:r>
        <w:rPr>
          <w:sz w:val="20"/>
        </w:rPr>
        <w:t>accesoria</w:t>
      </w:r>
      <w:r>
        <w:rPr>
          <w:spacing w:val="-6"/>
          <w:sz w:val="20"/>
        </w:rPr>
        <w:t> </w:t>
      </w:r>
      <w:r>
        <w:rPr>
          <w:sz w:val="20"/>
        </w:rPr>
        <w:t>de</w:t>
      </w:r>
      <w:r>
        <w:rPr>
          <w:spacing w:val="-8"/>
          <w:sz w:val="20"/>
        </w:rPr>
        <w:t> </w:t>
      </w:r>
      <w:r>
        <w:rPr>
          <w:sz w:val="20"/>
        </w:rPr>
        <w:t>suspensión</w:t>
      </w:r>
      <w:r>
        <w:rPr>
          <w:spacing w:val="-5"/>
          <w:sz w:val="20"/>
        </w:rPr>
        <w:t> </w:t>
      </w:r>
      <w:r>
        <w:rPr>
          <w:sz w:val="20"/>
        </w:rPr>
        <w:t>de cargos</w:t>
      </w:r>
      <w:r>
        <w:rPr>
          <w:spacing w:val="-1"/>
          <w:sz w:val="20"/>
        </w:rPr>
        <w:t> </w:t>
      </w:r>
      <w:r>
        <w:rPr>
          <w:sz w:val="20"/>
        </w:rPr>
        <w:t>por</w:t>
      </w:r>
      <w:r>
        <w:rPr>
          <w:spacing w:val="-2"/>
          <w:sz w:val="20"/>
        </w:rPr>
        <w:t> </w:t>
      </w:r>
      <w:r>
        <w:rPr>
          <w:sz w:val="20"/>
        </w:rPr>
        <w:t>el período</w:t>
      </w:r>
      <w:r>
        <w:rPr>
          <w:spacing w:val="-4"/>
          <w:sz w:val="20"/>
        </w:rPr>
        <w:t> </w:t>
      </w:r>
      <w:r>
        <w:rPr>
          <w:sz w:val="20"/>
        </w:rPr>
        <w:t>de</w:t>
      </w:r>
      <w:r>
        <w:rPr>
          <w:spacing w:val="-2"/>
          <w:sz w:val="20"/>
        </w:rPr>
        <w:t> </w:t>
      </w:r>
      <w:r>
        <w:rPr>
          <w:sz w:val="20"/>
        </w:rPr>
        <w:t>la condena</w:t>
      </w:r>
      <w:r>
        <w:rPr>
          <w:spacing w:val="-3"/>
          <w:sz w:val="20"/>
        </w:rPr>
        <w:t> </w:t>
      </w:r>
      <w:r>
        <w:rPr>
          <w:sz w:val="20"/>
        </w:rPr>
        <w:t>y con costas,</w:t>
      </w:r>
      <w:r>
        <w:rPr>
          <w:spacing w:val="-1"/>
          <w:sz w:val="20"/>
        </w:rPr>
        <w:t> </w:t>
      </w:r>
      <w:r>
        <w:rPr>
          <w:sz w:val="20"/>
        </w:rPr>
        <w:t>contemplada en el Código</w:t>
      </w:r>
      <w:r>
        <w:rPr>
          <w:spacing w:val="-4"/>
          <w:sz w:val="20"/>
        </w:rPr>
        <w:t> </w:t>
      </w:r>
      <w:r>
        <w:rPr>
          <w:sz w:val="20"/>
        </w:rPr>
        <w:t>Penal</w:t>
      </w:r>
      <w:r>
        <w:rPr>
          <w:spacing w:val="-3"/>
          <w:sz w:val="20"/>
        </w:rPr>
        <w:t> </w:t>
      </w:r>
      <w:r>
        <w:rPr>
          <w:sz w:val="20"/>
        </w:rPr>
        <w:t>de</w:t>
      </w:r>
      <w:r>
        <w:rPr>
          <w:spacing w:val="-2"/>
          <w:sz w:val="20"/>
        </w:rPr>
        <w:t> </w:t>
      </w:r>
      <w:r>
        <w:rPr>
          <w:sz w:val="20"/>
        </w:rPr>
        <w:t>Chile</w:t>
      </w:r>
      <w:r>
        <w:rPr>
          <w:spacing w:val="-2"/>
          <w:sz w:val="20"/>
        </w:rPr>
        <w:t> </w:t>
      </w:r>
      <w:r>
        <w:rPr>
          <w:sz w:val="20"/>
        </w:rPr>
        <w:t>y en</w:t>
      </w:r>
      <w:r>
        <w:rPr>
          <w:spacing w:val="-13"/>
          <w:sz w:val="20"/>
        </w:rPr>
        <w:t> </w:t>
      </w:r>
      <w:r>
        <w:rPr>
          <w:sz w:val="20"/>
        </w:rPr>
        <w:t>la</w:t>
      </w:r>
      <w:r>
        <w:rPr>
          <w:spacing w:val="-11"/>
          <w:sz w:val="20"/>
        </w:rPr>
        <w:t> </w:t>
      </w:r>
      <w:r>
        <w:rPr>
          <w:sz w:val="20"/>
        </w:rPr>
        <w:t>Ley</w:t>
      </w:r>
      <w:r>
        <w:rPr>
          <w:spacing w:val="-12"/>
          <w:sz w:val="20"/>
        </w:rPr>
        <w:t> </w:t>
      </w:r>
      <w:r>
        <w:rPr>
          <w:sz w:val="20"/>
        </w:rPr>
        <w:t>No.</w:t>
      </w:r>
      <w:r>
        <w:rPr>
          <w:spacing w:val="-12"/>
          <w:sz w:val="20"/>
        </w:rPr>
        <w:t> </w:t>
      </w:r>
      <w:r>
        <w:rPr>
          <w:sz w:val="20"/>
        </w:rPr>
        <w:t>19.733.</w:t>
      </w:r>
      <w:r>
        <w:rPr>
          <w:spacing w:val="-12"/>
          <w:sz w:val="20"/>
        </w:rPr>
        <w:t> </w:t>
      </w:r>
      <w:r>
        <w:rPr>
          <w:sz w:val="20"/>
        </w:rPr>
        <w:t>La</w:t>
      </w:r>
      <w:r>
        <w:rPr>
          <w:spacing w:val="-11"/>
          <w:sz w:val="20"/>
        </w:rPr>
        <w:t> </w:t>
      </w:r>
      <w:r>
        <w:rPr>
          <w:sz w:val="20"/>
        </w:rPr>
        <w:t>Corte</w:t>
      </w:r>
      <w:r>
        <w:rPr>
          <w:spacing w:val="-12"/>
          <w:sz w:val="20"/>
        </w:rPr>
        <w:t> </w:t>
      </w:r>
      <w:r>
        <w:rPr>
          <w:sz w:val="20"/>
        </w:rPr>
        <w:t>Suprema</w:t>
      </w:r>
      <w:r>
        <w:rPr>
          <w:spacing w:val="-11"/>
          <w:sz w:val="20"/>
        </w:rPr>
        <w:t> </w:t>
      </w:r>
      <w:r>
        <w:rPr>
          <w:sz w:val="20"/>
        </w:rPr>
        <w:t>confirmó</w:t>
      </w:r>
      <w:r>
        <w:rPr>
          <w:spacing w:val="-15"/>
          <w:sz w:val="20"/>
        </w:rPr>
        <w:t> </w:t>
      </w:r>
      <w:r>
        <w:rPr>
          <w:sz w:val="20"/>
        </w:rPr>
        <w:t>la</w:t>
      </w:r>
      <w:r>
        <w:rPr>
          <w:spacing w:val="-11"/>
          <w:sz w:val="20"/>
        </w:rPr>
        <w:t> </w:t>
      </w:r>
      <w:r>
        <w:rPr>
          <w:sz w:val="20"/>
        </w:rPr>
        <w:t>decisión</w:t>
      </w:r>
      <w:r>
        <w:rPr>
          <w:spacing w:val="-10"/>
          <w:sz w:val="20"/>
        </w:rPr>
        <w:t> </w:t>
      </w:r>
      <w:r>
        <w:rPr>
          <w:sz w:val="20"/>
        </w:rPr>
        <w:t>con</w:t>
      </w:r>
      <w:r>
        <w:rPr>
          <w:spacing w:val="-11"/>
          <w:sz w:val="20"/>
        </w:rPr>
        <w:t> </w:t>
      </w:r>
      <w:r>
        <w:rPr>
          <w:sz w:val="20"/>
        </w:rPr>
        <w:t>fundamento</w:t>
      </w:r>
      <w:r>
        <w:rPr>
          <w:spacing w:val="-12"/>
          <w:sz w:val="20"/>
        </w:rPr>
        <w:t> </w:t>
      </w:r>
      <w:r>
        <w:rPr>
          <w:sz w:val="20"/>
        </w:rPr>
        <w:t>en</w:t>
      </w:r>
      <w:r>
        <w:rPr>
          <w:spacing w:val="-13"/>
          <w:sz w:val="20"/>
        </w:rPr>
        <w:t> </w:t>
      </w:r>
      <w:r>
        <w:rPr>
          <w:sz w:val="20"/>
        </w:rPr>
        <w:t>la</w:t>
      </w:r>
      <w:r>
        <w:rPr>
          <w:spacing w:val="-11"/>
          <w:sz w:val="20"/>
        </w:rPr>
        <w:t> </w:t>
      </w:r>
      <w:r>
        <w:rPr>
          <w:sz w:val="20"/>
        </w:rPr>
        <w:t>afectación al derecho a la honra del senador SP.</w:t>
      </w:r>
    </w:p>
    <w:p>
      <w:pPr>
        <w:pStyle w:val="BodyText"/>
        <w:spacing w:before="12"/>
        <w:rPr>
          <w:sz w:val="19"/>
        </w:rPr>
      </w:pPr>
    </w:p>
    <w:p>
      <w:pPr>
        <w:pStyle w:val="ListParagraph"/>
        <w:numPr>
          <w:ilvl w:val="0"/>
          <w:numId w:val="12"/>
        </w:numPr>
        <w:tabs>
          <w:tab w:pos="828" w:val="left" w:leader="none"/>
        </w:tabs>
        <w:spacing w:line="240" w:lineRule="auto" w:before="0" w:after="0"/>
        <w:ind w:left="119" w:right="196" w:firstLine="0"/>
        <w:jc w:val="both"/>
        <w:rPr>
          <w:sz w:val="20"/>
        </w:rPr>
      </w:pPr>
      <w:r>
        <w:rPr>
          <w:sz w:val="20"/>
        </w:rPr>
        <w:t>Al</w:t>
      </w:r>
      <w:r>
        <w:rPr>
          <w:spacing w:val="-5"/>
          <w:sz w:val="20"/>
        </w:rPr>
        <w:t> </w:t>
      </w:r>
      <w:r>
        <w:rPr>
          <w:sz w:val="20"/>
        </w:rPr>
        <w:t>respecto,</w:t>
      </w:r>
      <w:r>
        <w:rPr>
          <w:spacing w:val="-4"/>
          <w:sz w:val="20"/>
        </w:rPr>
        <w:t> </w:t>
      </w:r>
      <w:r>
        <w:rPr>
          <w:sz w:val="20"/>
        </w:rPr>
        <w:t>la</w:t>
      </w:r>
      <w:r>
        <w:rPr>
          <w:spacing w:val="-3"/>
          <w:sz w:val="20"/>
        </w:rPr>
        <w:t> </w:t>
      </w:r>
      <w:r>
        <w:rPr>
          <w:sz w:val="20"/>
        </w:rPr>
        <w:t>Corte</w:t>
      </w:r>
      <w:r>
        <w:rPr>
          <w:spacing w:val="-2"/>
          <w:sz w:val="20"/>
        </w:rPr>
        <w:t> </w:t>
      </w:r>
      <w:r>
        <w:rPr>
          <w:sz w:val="20"/>
        </w:rPr>
        <w:t>recuerda</w:t>
      </w:r>
      <w:r>
        <w:rPr>
          <w:spacing w:val="-3"/>
          <w:sz w:val="20"/>
        </w:rPr>
        <w:t> </w:t>
      </w:r>
      <w:r>
        <w:rPr>
          <w:sz w:val="20"/>
        </w:rPr>
        <w:t>que</w:t>
      </w:r>
      <w:r>
        <w:rPr>
          <w:spacing w:val="-4"/>
          <w:sz w:val="20"/>
        </w:rPr>
        <w:t> </w:t>
      </w:r>
      <w:r>
        <w:rPr>
          <w:sz w:val="20"/>
        </w:rPr>
        <w:t>la</w:t>
      </w:r>
      <w:r>
        <w:rPr>
          <w:spacing w:val="-5"/>
          <w:sz w:val="20"/>
        </w:rPr>
        <w:t> </w:t>
      </w:r>
      <w:r>
        <w:rPr>
          <w:sz w:val="20"/>
        </w:rPr>
        <w:t>persecución</w:t>
      </w:r>
      <w:r>
        <w:rPr>
          <w:spacing w:val="-4"/>
          <w:sz w:val="20"/>
        </w:rPr>
        <w:t> </w:t>
      </w:r>
      <w:r>
        <w:rPr>
          <w:sz w:val="20"/>
        </w:rPr>
        <w:t>penal</w:t>
      </w:r>
      <w:r>
        <w:rPr>
          <w:spacing w:val="-3"/>
          <w:sz w:val="20"/>
        </w:rPr>
        <w:t> </w:t>
      </w:r>
      <w:r>
        <w:rPr>
          <w:sz w:val="20"/>
        </w:rPr>
        <w:t>es</w:t>
      </w:r>
      <w:r>
        <w:rPr>
          <w:spacing w:val="-6"/>
          <w:sz w:val="20"/>
        </w:rPr>
        <w:t> </w:t>
      </w:r>
      <w:r>
        <w:rPr>
          <w:sz w:val="20"/>
        </w:rPr>
        <w:t>la</w:t>
      </w:r>
      <w:r>
        <w:rPr>
          <w:spacing w:val="-3"/>
          <w:sz w:val="20"/>
        </w:rPr>
        <w:t> </w:t>
      </w:r>
      <w:r>
        <w:rPr>
          <w:sz w:val="20"/>
        </w:rPr>
        <w:t>medida</w:t>
      </w:r>
      <w:r>
        <w:rPr>
          <w:spacing w:val="-5"/>
          <w:sz w:val="20"/>
        </w:rPr>
        <w:t> </w:t>
      </w:r>
      <w:r>
        <w:rPr>
          <w:sz w:val="20"/>
        </w:rPr>
        <w:t>más</w:t>
      </w:r>
      <w:r>
        <w:rPr>
          <w:spacing w:val="-4"/>
          <w:sz w:val="20"/>
        </w:rPr>
        <w:t> </w:t>
      </w:r>
      <w:r>
        <w:rPr>
          <w:sz w:val="20"/>
        </w:rPr>
        <w:t>restrictiva</w:t>
      </w:r>
      <w:r>
        <w:rPr>
          <w:spacing w:val="-5"/>
          <w:sz w:val="20"/>
        </w:rPr>
        <w:t> </w:t>
      </w:r>
      <w:r>
        <w:rPr>
          <w:sz w:val="20"/>
        </w:rPr>
        <w:t>a la</w:t>
      </w:r>
      <w:r>
        <w:rPr>
          <w:spacing w:val="-9"/>
          <w:sz w:val="20"/>
        </w:rPr>
        <w:t> </w:t>
      </w:r>
      <w:r>
        <w:rPr>
          <w:sz w:val="20"/>
        </w:rPr>
        <w:t>libertad</w:t>
      </w:r>
      <w:r>
        <w:rPr>
          <w:spacing w:val="-6"/>
          <w:sz w:val="20"/>
        </w:rPr>
        <w:t> </w:t>
      </w:r>
      <w:r>
        <w:rPr>
          <w:sz w:val="20"/>
        </w:rPr>
        <w:t>de</w:t>
      </w:r>
      <w:r>
        <w:rPr>
          <w:spacing w:val="-8"/>
          <w:sz w:val="20"/>
        </w:rPr>
        <w:t> </w:t>
      </w:r>
      <w:r>
        <w:rPr>
          <w:sz w:val="20"/>
        </w:rPr>
        <w:t>expresión,</w:t>
      </w:r>
      <w:r>
        <w:rPr>
          <w:spacing w:val="-7"/>
          <w:sz w:val="20"/>
        </w:rPr>
        <w:t> </w:t>
      </w:r>
      <w:r>
        <w:rPr>
          <w:sz w:val="20"/>
        </w:rPr>
        <w:t>por</w:t>
      </w:r>
      <w:r>
        <w:rPr>
          <w:spacing w:val="-10"/>
          <w:sz w:val="20"/>
        </w:rPr>
        <w:t> </w:t>
      </w:r>
      <w:r>
        <w:rPr>
          <w:sz w:val="20"/>
        </w:rPr>
        <w:t>lo</w:t>
      </w:r>
      <w:r>
        <w:rPr>
          <w:spacing w:val="-7"/>
          <w:sz w:val="20"/>
        </w:rPr>
        <w:t> </w:t>
      </w:r>
      <w:r>
        <w:rPr>
          <w:sz w:val="20"/>
        </w:rPr>
        <w:t>que</w:t>
      </w:r>
      <w:r>
        <w:rPr>
          <w:spacing w:val="-8"/>
          <w:sz w:val="20"/>
        </w:rPr>
        <w:t> </w:t>
      </w:r>
      <w:r>
        <w:rPr>
          <w:sz w:val="20"/>
        </w:rPr>
        <w:t>su</w:t>
      </w:r>
      <w:r>
        <w:rPr>
          <w:spacing w:val="-8"/>
          <w:sz w:val="20"/>
        </w:rPr>
        <w:t> </w:t>
      </w:r>
      <w:r>
        <w:rPr>
          <w:sz w:val="20"/>
        </w:rPr>
        <w:t>uso</w:t>
      </w:r>
      <w:r>
        <w:rPr>
          <w:spacing w:val="-8"/>
          <w:sz w:val="20"/>
        </w:rPr>
        <w:t> </w:t>
      </w:r>
      <w:r>
        <w:rPr>
          <w:sz w:val="20"/>
        </w:rPr>
        <w:t>en</w:t>
      </w:r>
      <w:r>
        <w:rPr>
          <w:spacing w:val="-8"/>
          <w:sz w:val="20"/>
        </w:rPr>
        <w:t> </w:t>
      </w:r>
      <w:r>
        <w:rPr>
          <w:sz w:val="20"/>
        </w:rPr>
        <w:t>una</w:t>
      </w:r>
      <w:r>
        <w:rPr>
          <w:spacing w:val="-9"/>
          <w:sz w:val="20"/>
        </w:rPr>
        <w:t> </w:t>
      </w:r>
      <w:r>
        <w:rPr>
          <w:sz w:val="20"/>
        </w:rPr>
        <w:t>sociedad</w:t>
      </w:r>
      <w:r>
        <w:rPr>
          <w:spacing w:val="-6"/>
          <w:sz w:val="20"/>
        </w:rPr>
        <w:t> </w:t>
      </w:r>
      <w:r>
        <w:rPr>
          <w:sz w:val="20"/>
        </w:rPr>
        <w:t>democrática</w:t>
      </w:r>
      <w:r>
        <w:rPr>
          <w:spacing w:val="-4"/>
          <w:sz w:val="20"/>
        </w:rPr>
        <w:t> </w:t>
      </w:r>
      <w:r>
        <w:rPr>
          <w:sz w:val="20"/>
        </w:rPr>
        <w:t>debe</w:t>
      </w:r>
      <w:r>
        <w:rPr>
          <w:spacing w:val="-8"/>
          <w:sz w:val="20"/>
        </w:rPr>
        <w:t> </w:t>
      </w:r>
      <w:r>
        <w:rPr>
          <w:sz w:val="20"/>
        </w:rPr>
        <w:t>ser</w:t>
      </w:r>
      <w:r>
        <w:rPr>
          <w:spacing w:val="-8"/>
          <w:sz w:val="20"/>
        </w:rPr>
        <w:t> </w:t>
      </w:r>
      <w:r>
        <w:rPr>
          <w:sz w:val="20"/>
        </w:rPr>
        <w:t>excepcional y reservarse para aquellas eventualidades en las cuales sea estrictamente necesaria para proteger los bienes jurídicos fundamentales de los ataques que los dañen o los pongan en peligro,</w:t>
      </w:r>
      <w:r>
        <w:rPr>
          <w:spacing w:val="-7"/>
          <w:sz w:val="20"/>
        </w:rPr>
        <w:t> </w:t>
      </w:r>
      <w:r>
        <w:rPr>
          <w:sz w:val="20"/>
        </w:rPr>
        <w:t>pues</w:t>
      </w:r>
      <w:r>
        <w:rPr>
          <w:spacing w:val="-8"/>
          <w:sz w:val="20"/>
        </w:rPr>
        <w:t> </w:t>
      </w:r>
      <w:r>
        <w:rPr>
          <w:sz w:val="20"/>
        </w:rPr>
        <w:t>lo</w:t>
      </w:r>
      <w:r>
        <w:rPr>
          <w:spacing w:val="-6"/>
          <w:sz w:val="20"/>
        </w:rPr>
        <w:t> </w:t>
      </w:r>
      <w:r>
        <w:rPr>
          <w:sz w:val="20"/>
        </w:rPr>
        <w:t>contrario</w:t>
      </w:r>
      <w:r>
        <w:rPr>
          <w:spacing w:val="-8"/>
          <w:sz w:val="20"/>
        </w:rPr>
        <w:t> </w:t>
      </w:r>
      <w:r>
        <w:rPr>
          <w:sz w:val="20"/>
        </w:rPr>
        <w:t>supondría</w:t>
      </w:r>
      <w:r>
        <w:rPr>
          <w:spacing w:val="-7"/>
          <w:sz w:val="20"/>
        </w:rPr>
        <w:t> </w:t>
      </w:r>
      <w:r>
        <w:rPr>
          <w:sz w:val="20"/>
        </w:rPr>
        <w:t>un</w:t>
      </w:r>
      <w:r>
        <w:rPr>
          <w:spacing w:val="-6"/>
          <w:sz w:val="20"/>
        </w:rPr>
        <w:t> </w:t>
      </w:r>
      <w:r>
        <w:rPr>
          <w:sz w:val="20"/>
        </w:rPr>
        <w:t>uso</w:t>
      </w:r>
      <w:r>
        <w:rPr>
          <w:spacing w:val="-8"/>
          <w:sz w:val="20"/>
        </w:rPr>
        <w:t> </w:t>
      </w:r>
      <w:r>
        <w:rPr>
          <w:sz w:val="20"/>
        </w:rPr>
        <w:t>abusivo</w:t>
      </w:r>
      <w:r>
        <w:rPr>
          <w:spacing w:val="-8"/>
          <w:sz w:val="20"/>
        </w:rPr>
        <w:t> </w:t>
      </w:r>
      <w:r>
        <w:rPr>
          <w:sz w:val="20"/>
        </w:rPr>
        <w:t>del</w:t>
      </w:r>
      <w:r>
        <w:rPr>
          <w:spacing w:val="-6"/>
          <w:sz w:val="20"/>
        </w:rPr>
        <w:t> </w:t>
      </w:r>
      <w:r>
        <w:rPr>
          <w:sz w:val="20"/>
        </w:rPr>
        <w:t>poder</w:t>
      </w:r>
      <w:r>
        <w:rPr>
          <w:spacing w:val="-8"/>
          <w:sz w:val="20"/>
        </w:rPr>
        <w:t> </w:t>
      </w:r>
      <w:r>
        <w:rPr>
          <w:sz w:val="20"/>
        </w:rPr>
        <w:t>punitivo</w:t>
      </w:r>
      <w:r>
        <w:rPr>
          <w:spacing w:val="-8"/>
          <w:sz w:val="20"/>
        </w:rPr>
        <w:t> </w:t>
      </w:r>
      <w:r>
        <w:rPr>
          <w:sz w:val="20"/>
        </w:rPr>
        <w:t>del</w:t>
      </w:r>
      <w:r>
        <w:rPr>
          <w:spacing w:val="-6"/>
          <w:sz w:val="20"/>
        </w:rPr>
        <w:t> </w:t>
      </w:r>
      <w:r>
        <w:rPr>
          <w:sz w:val="20"/>
        </w:rPr>
        <w:t>Estado</w:t>
      </w:r>
      <w:hyperlink w:history="true" w:anchor="_bookmark187">
        <w:r>
          <w:rPr>
            <w:position w:val="7"/>
            <w:sz w:val="13"/>
          </w:rPr>
          <w:t>153</w:t>
        </w:r>
      </w:hyperlink>
      <w:r>
        <w:rPr>
          <w:sz w:val="20"/>
        </w:rPr>
        <w:t>.</w:t>
      </w:r>
      <w:r>
        <w:rPr>
          <w:spacing w:val="-8"/>
          <w:sz w:val="20"/>
        </w:rPr>
        <w:t> </w:t>
      </w:r>
      <w:r>
        <w:rPr>
          <w:sz w:val="20"/>
        </w:rPr>
        <w:t>Es</w:t>
      </w:r>
      <w:r>
        <w:rPr>
          <w:spacing w:val="-8"/>
          <w:sz w:val="20"/>
        </w:rPr>
        <w:t> </w:t>
      </w:r>
      <w:r>
        <w:rPr>
          <w:sz w:val="20"/>
        </w:rPr>
        <w:t>decir, del universo de medidas posibles para exigir responsabilidades ulteriores por eventuales ejercicios</w:t>
      </w:r>
      <w:r>
        <w:rPr>
          <w:spacing w:val="-5"/>
          <w:sz w:val="20"/>
        </w:rPr>
        <w:t> </w:t>
      </w:r>
      <w:r>
        <w:rPr>
          <w:sz w:val="20"/>
        </w:rPr>
        <w:t>abusivos</w:t>
      </w:r>
      <w:r>
        <w:rPr>
          <w:spacing w:val="-5"/>
          <w:sz w:val="20"/>
        </w:rPr>
        <w:t> </w:t>
      </w:r>
      <w:r>
        <w:rPr>
          <w:sz w:val="20"/>
        </w:rPr>
        <w:t>del</w:t>
      </w:r>
      <w:r>
        <w:rPr>
          <w:spacing w:val="-4"/>
          <w:sz w:val="20"/>
        </w:rPr>
        <w:t> </w:t>
      </w:r>
      <w:r>
        <w:rPr>
          <w:sz w:val="20"/>
        </w:rPr>
        <w:t>derecho</w:t>
      </w:r>
      <w:r>
        <w:rPr>
          <w:spacing w:val="-8"/>
          <w:sz w:val="20"/>
        </w:rPr>
        <w:t> </w:t>
      </w:r>
      <w:r>
        <w:rPr>
          <w:sz w:val="20"/>
        </w:rPr>
        <w:t>a</w:t>
      </w:r>
      <w:r>
        <w:rPr>
          <w:spacing w:val="-4"/>
          <w:sz w:val="20"/>
        </w:rPr>
        <w:t> </w:t>
      </w:r>
      <w:r>
        <w:rPr>
          <w:sz w:val="20"/>
        </w:rPr>
        <w:t>la</w:t>
      </w:r>
      <w:r>
        <w:rPr>
          <w:spacing w:val="-4"/>
          <w:sz w:val="20"/>
        </w:rPr>
        <w:t> </w:t>
      </w:r>
      <w:r>
        <w:rPr>
          <w:sz w:val="20"/>
        </w:rPr>
        <w:t>libertad</w:t>
      </w:r>
      <w:r>
        <w:rPr>
          <w:spacing w:val="-6"/>
          <w:sz w:val="20"/>
        </w:rPr>
        <w:t> </w:t>
      </w:r>
      <w:r>
        <w:rPr>
          <w:sz w:val="20"/>
        </w:rPr>
        <w:t>de</w:t>
      </w:r>
      <w:r>
        <w:rPr>
          <w:spacing w:val="-5"/>
          <w:sz w:val="20"/>
        </w:rPr>
        <w:t> </w:t>
      </w:r>
      <w:r>
        <w:rPr>
          <w:sz w:val="20"/>
        </w:rPr>
        <w:t>expresión,</w:t>
      </w:r>
      <w:r>
        <w:rPr>
          <w:spacing w:val="-5"/>
          <w:sz w:val="20"/>
        </w:rPr>
        <w:t> </w:t>
      </w:r>
      <w:r>
        <w:rPr>
          <w:sz w:val="20"/>
        </w:rPr>
        <w:t>la</w:t>
      </w:r>
      <w:r>
        <w:rPr>
          <w:spacing w:val="-4"/>
          <w:sz w:val="20"/>
        </w:rPr>
        <w:t> </w:t>
      </w:r>
      <w:r>
        <w:rPr>
          <w:sz w:val="20"/>
        </w:rPr>
        <w:t>persecución</w:t>
      </w:r>
      <w:r>
        <w:rPr>
          <w:spacing w:val="-3"/>
          <w:sz w:val="20"/>
        </w:rPr>
        <w:t> </w:t>
      </w:r>
      <w:r>
        <w:rPr>
          <w:sz w:val="20"/>
        </w:rPr>
        <w:t>penal</w:t>
      </w:r>
      <w:r>
        <w:rPr>
          <w:spacing w:val="-4"/>
          <w:sz w:val="20"/>
        </w:rPr>
        <w:t> </w:t>
      </w:r>
      <w:r>
        <w:rPr>
          <w:sz w:val="20"/>
        </w:rPr>
        <w:t>sólo</w:t>
      </w:r>
      <w:r>
        <w:rPr>
          <w:spacing w:val="-5"/>
          <w:sz w:val="20"/>
        </w:rPr>
        <w:t> </w:t>
      </w:r>
      <w:r>
        <w:rPr>
          <w:sz w:val="20"/>
        </w:rPr>
        <w:t>resultará procedente en aquellos casos excepcionales que sea estrictamente necesaria para proteger una necesidad social imperiosa</w:t>
      </w:r>
      <w:hyperlink w:history="true" w:anchor="_bookmark188">
        <w:r>
          <w:rPr>
            <w:position w:val="7"/>
            <w:sz w:val="13"/>
          </w:rPr>
          <w:t>154</w:t>
        </w:r>
      </w:hyperlink>
      <w:r>
        <w:rPr>
          <w:sz w:val="20"/>
        </w:rPr>
        <w:t>.</w:t>
      </w:r>
    </w:p>
    <w:p>
      <w:pPr>
        <w:pStyle w:val="BodyText"/>
      </w:pPr>
    </w:p>
    <w:p>
      <w:pPr>
        <w:pStyle w:val="ListParagraph"/>
        <w:numPr>
          <w:ilvl w:val="0"/>
          <w:numId w:val="12"/>
        </w:numPr>
        <w:tabs>
          <w:tab w:pos="828" w:val="left" w:leader="none"/>
        </w:tabs>
        <w:spacing w:line="240" w:lineRule="auto" w:before="0" w:after="0"/>
        <w:ind w:left="119" w:right="197" w:firstLine="0"/>
        <w:jc w:val="both"/>
        <w:rPr>
          <w:sz w:val="20"/>
        </w:rPr>
      </w:pPr>
      <w:r>
        <w:rPr>
          <w:sz w:val="20"/>
        </w:rPr>
        <w:t>Asimismo, la Corte advierte con preocupación que la sanción impuesta al señor Baraona tuvo un efecto amedrentador sobre él y fue desproporcionada al fin que perseguía. La</w:t>
      </w:r>
      <w:r>
        <w:rPr>
          <w:spacing w:val="-18"/>
          <w:sz w:val="20"/>
        </w:rPr>
        <w:t> </w:t>
      </w:r>
      <w:r>
        <w:rPr>
          <w:sz w:val="20"/>
        </w:rPr>
        <w:t>Corte</w:t>
      </w:r>
      <w:r>
        <w:rPr>
          <w:spacing w:val="-18"/>
          <w:sz w:val="20"/>
        </w:rPr>
        <w:t> </w:t>
      </w:r>
      <w:r>
        <w:rPr>
          <w:sz w:val="20"/>
        </w:rPr>
        <w:t>constata</w:t>
      </w:r>
      <w:r>
        <w:rPr>
          <w:spacing w:val="-17"/>
          <w:sz w:val="20"/>
        </w:rPr>
        <w:t> </w:t>
      </w:r>
      <w:r>
        <w:rPr>
          <w:sz w:val="20"/>
        </w:rPr>
        <w:t>que</w:t>
      </w:r>
      <w:r>
        <w:rPr>
          <w:spacing w:val="-18"/>
          <w:sz w:val="20"/>
        </w:rPr>
        <w:t> </w:t>
      </w:r>
      <w:r>
        <w:rPr>
          <w:sz w:val="20"/>
        </w:rPr>
        <w:t>la</w:t>
      </w:r>
      <w:r>
        <w:rPr>
          <w:spacing w:val="-15"/>
          <w:sz w:val="20"/>
        </w:rPr>
        <w:t> </w:t>
      </w:r>
      <w:r>
        <w:rPr>
          <w:sz w:val="20"/>
        </w:rPr>
        <w:t>aplicación</w:t>
      </w:r>
      <w:r>
        <w:rPr>
          <w:spacing w:val="-16"/>
          <w:sz w:val="20"/>
        </w:rPr>
        <w:t> </w:t>
      </w:r>
      <w:r>
        <w:rPr>
          <w:sz w:val="20"/>
        </w:rPr>
        <w:t>de</w:t>
      </w:r>
      <w:r>
        <w:rPr>
          <w:spacing w:val="-18"/>
          <w:sz w:val="20"/>
        </w:rPr>
        <w:t> </w:t>
      </w:r>
      <w:r>
        <w:rPr>
          <w:sz w:val="20"/>
        </w:rPr>
        <w:t>la</w:t>
      </w:r>
      <w:r>
        <w:rPr>
          <w:spacing w:val="-15"/>
          <w:sz w:val="20"/>
        </w:rPr>
        <w:t> </w:t>
      </w:r>
      <w:r>
        <w:rPr>
          <w:sz w:val="20"/>
        </w:rPr>
        <w:t>figura</w:t>
      </w:r>
      <w:r>
        <w:rPr>
          <w:spacing w:val="-17"/>
          <w:sz w:val="20"/>
        </w:rPr>
        <w:t> </w:t>
      </w:r>
      <w:r>
        <w:rPr>
          <w:sz w:val="20"/>
        </w:rPr>
        <w:t>penal</w:t>
      </w:r>
      <w:r>
        <w:rPr>
          <w:spacing w:val="-17"/>
          <w:sz w:val="20"/>
        </w:rPr>
        <w:t> </w:t>
      </w:r>
      <w:r>
        <w:rPr>
          <w:sz w:val="20"/>
        </w:rPr>
        <w:t>de</w:t>
      </w:r>
      <w:r>
        <w:rPr>
          <w:spacing w:val="-18"/>
          <w:sz w:val="20"/>
        </w:rPr>
        <w:t> </w:t>
      </w:r>
      <w:r>
        <w:rPr>
          <w:sz w:val="20"/>
        </w:rPr>
        <w:t>injurias</w:t>
      </w:r>
      <w:r>
        <w:rPr>
          <w:spacing w:val="-18"/>
          <w:sz w:val="20"/>
        </w:rPr>
        <w:t> </w:t>
      </w:r>
      <w:r>
        <w:rPr>
          <w:sz w:val="20"/>
        </w:rPr>
        <w:t>graves</w:t>
      </w:r>
      <w:r>
        <w:rPr>
          <w:spacing w:val="-15"/>
          <w:sz w:val="20"/>
        </w:rPr>
        <w:t> </w:t>
      </w:r>
      <w:r>
        <w:rPr>
          <w:sz w:val="20"/>
        </w:rPr>
        <w:t>en</w:t>
      </w:r>
      <w:r>
        <w:rPr>
          <w:spacing w:val="-14"/>
          <w:sz w:val="20"/>
        </w:rPr>
        <w:t> </w:t>
      </w:r>
      <w:r>
        <w:rPr>
          <w:sz w:val="20"/>
        </w:rPr>
        <w:t>el</w:t>
      </w:r>
      <w:r>
        <w:rPr>
          <w:spacing w:val="-15"/>
          <w:sz w:val="20"/>
        </w:rPr>
        <w:t> </w:t>
      </w:r>
      <w:r>
        <w:rPr>
          <w:sz w:val="20"/>
        </w:rPr>
        <w:t>caso</w:t>
      </w:r>
      <w:r>
        <w:rPr>
          <w:spacing w:val="-18"/>
          <w:sz w:val="20"/>
        </w:rPr>
        <w:t> </w:t>
      </w:r>
      <w:r>
        <w:rPr>
          <w:sz w:val="20"/>
        </w:rPr>
        <w:t>bajo</w:t>
      </w:r>
      <w:r>
        <w:rPr>
          <w:spacing w:val="-16"/>
          <w:sz w:val="20"/>
        </w:rPr>
        <w:t> </w:t>
      </w:r>
      <w:r>
        <w:rPr>
          <w:sz w:val="20"/>
        </w:rPr>
        <w:t>análisis constituyó un</w:t>
      </w:r>
      <w:r>
        <w:rPr>
          <w:spacing w:val="-1"/>
          <w:sz w:val="20"/>
        </w:rPr>
        <w:t> </w:t>
      </w:r>
      <w:r>
        <w:rPr>
          <w:sz w:val="20"/>
        </w:rPr>
        <w:t>medio</w:t>
      </w:r>
      <w:r>
        <w:rPr>
          <w:spacing w:val="-3"/>
          <w:sz w:val="20"/>
        </w:rPr>
        <w:t> </w:t>
      </w:r>
      <w:r>
        <w:rPr>
          <w:sz w:val="20"/>
        </w:rPr>
        <w:t>indirecto</w:t>
      </w:r>
      <w:r>
        <w:rPr>
          <w:spacing w:val="-3"/>
          <w:sz w:val="20"/>
        </w:rPr>
        <w:t> </w:t>
      </w:r>
      <w:r>
        <w:rPr>
          <w:sz w:val="20"/>
        </w:rPr>
        <w:t>de restricción</w:t>
      </w:r>
      <w:r>
        <w:rPr>
          <w:spacing w:val="-1"/>
          <w:sz w:val="20"/>
        </w:rPr>
        <w:t> </w:t>
      </w:r>
      <w:r>
        <w:rPr>
          <w:sz w:val="20"/>
        </w:rPr>
        <w:t>a</w:t>
      </w:r>
      <w:r>
        <w:rPr>
          <w:spacing w:val="-1"/>
          <w:sz w:val="20"/>
        </w:rPr>
        <w:t> </w:t>
      </w:r>
      <w:r>
        <w:rPr>
          <w:sz w:val="20"/>
        </w:rPr>
        <w:t>la libertad de expresión</w:t>
      </w:r>
      <w:r>
        <w:rPr>
          <w:spacing w:val="-1"/>
          <w:sz w:val="20"/>
        </w:rPr>
        <w:t> </w:t>
      </w:r>
      <w:r>
        <w:rPr>
          <w:sz w:val="20"/>
        </w:rPr>
        <w:t>al afectar sus ámbitos individual y social.</w:t>
      </w:r>
    </w:p>
    <w:p>
      <w:pPr>
        <w:pStyle w:val="BodyText"/>
        <w:spacing w:before="10"/>
        <w:rPr>
          <w:sz w:val="19"/>
        </w:rPr>
      </w:pPr>
    </w:p>
    <w:p>
      <w:pPr>
        <w:pStyle w:val="ListParagraph"/>
        <w:numPr>
          <w:ilvl w:val="0"/>
          <w:numId w:val="12"/>
        </w:numPr>
        <w:tabs>
          <w:tab w:pos="828" w:val="left" w:leader="none"/>
        </w:tabs>
        <w:spacing w:line="240" w:lineRule="auto" w:before="1" w:after="0"/>
        <w:ind w:left="120" w:right="196" w:hanging="1"/>
        <w:jc w:val="both"/>
        <w:rPr>
          <w:sz w:val="20"/>
        </w:rPr>
      </w:pPr>
      <w:r>
        <w:rPr>
          <w:sz w:val="20"/>
        </w:rPr>
        <w:t>Por un lado, la condena y la multa impuestas (</w:t>
      </w:r>
      <w:r>
        <w:rPr>
          <w:i/>
          <w:sz w:val="20"/>
        </w:rPr>
        <w:t>supra </w:t>
      </w:r>
      <w:r>
        <w:rPr>
          <w:sz w:val="20"/>
        </w:rPr>
        <w:t>párr. 59), a pesar del posterior sobreseimiento (</w:t>
      </w:r>
      <w:r>
        <w:rPr>
          <w:i/>
          <w:sz w:val="20"/>
        </w:rPr>
        <w:t>supra </w:t>
      </w:r>
      <w:r>
        <w:rPr>
          <w:sz w:val="20"/>
        </w:rPr>
        <w:t>párr. 64), tuvieron el efecto de inhibir al señor Baraona de pronunciarse</w:t>
      </w:r>
      <w:r>
        <w:rPr>
          <w:spacing w:val="-13"/>
          <w:sz w:val="20"/>
        </w:rPr>
        <w:t> </w:t>
      </w:r>
      <w:r>
        <w:rPr>
          <w:sz w:val="20"/>
        </w:rPr>
        <w:t>sobre</w:t>
      </w:r>
      <w:r>
        <w:rPr>
          <w:spacing w:val="-15"/>
          <w:sz w:val="20"/>
        </w:rPr>
        <w:t> </w:t>
      </w:r>
      <w:r>
        <w:rPr>
          <w:sz w:val="20"/>
        </w:rPr>
        <w:t>asuntos</w:t>
      </w:r>
      <w:r>
        <w:rPr>
          <w:spacing w:val="-14"/>
          <w:sz w:val="20"/>
        </w:rPr>
        <w:t> </w:t>
      </w:r>
      <w:r>
        <w:rPr>
          <w:sz w:val="20"/>
        </w:rPr>
        <w:t>de</w:t>
      </w:r>
      <w:r>
        <w:rPr>
          <w:spacing w:val="-13"/>
          <w:sz w:val="20"/>
        </w:rPr>
        <w:t> </w:t>
      </w:r>
      <w:r>
        <w:rPr>
          <w:sz w:val="20"/>
        </w:rPr>
        <w:t>interés</w:t>
      </w:r>
      <w:r>
        <w:rPr>
          <w:spacing w:val="-12"/>
          <w:sz w:val="20"/>
        </w:rPr>
        <w:t> </w:t>
      </w:r>
      <w:r>
        <w:rPr>
          <w:sz w:val="20"/>
        </w:rPr>
        <w:t>público</w:t>
      </w:r>
      <w:r>
        <w:rPr>
          <w:spacing w:val="-15"/>
          <w:sz w:val="20"/>
        </w:rPr>
        <w:t> </w:t>
      </w:r>
      <w:r>
        <w:rPr>
          <w:sz w:val="20"/>
        </w:rPr>
        <w:t>general,</w:t>
      </w:r>
      <w:r>
        <w:rPr>
          <w:spacing w:val="-14"/>
          <w:sz w:val="20"/>
        </w:rPr>
        <w:t> </w:t>
      </w:r>
      <w:r>
        <w:rPr>
          <w:sz w:val="20"/>
        </w:rPr>
        <w:t>y</w:t>
      </w:r>
      <w:r>
        <w:rPr>
          <w:spacing w:val="-12"/>
          <w:sz w:val="20"/>
        </w:rPr>
        <w:t> </w:t>
      </w:r>
      <w:r>
        <w:rPr>
          <w:sz w:val="20"/>
        </w:rPr>
        <w:t>de</w:t>
      </w:r>
      <w:r>
        <w:rPr>
          <w:spacing w:val="-15"/>
          <w:sz w:val="20"/>
        </w:rPr>
        <w:t> </w:t>
      </w:r>
      <w:r>
        <w:rPr>
          <w:sz w:val="20"/>
        </w:rPr>
        <w:t>participar</w:t>
      </w:r>
      <w:r>
        <w:rPr>
          <w:spacing w:val="-12"/>
          <w:sz w:val="20"/>
        </w:rPr>
        <w:t> </w:t>
      </w:r>
      <w:r>
        <w:rPr>
          <w:sz w:val="20"/>
        </w:rPr>
        <w:t>en</w:t>
      </w:r>
      <w:r>
        <w:rPr>
          <w:spacing w:val="-13"/>
          <w:sz w:val="20"/>
        </w:rPr>
        <w:t> </w:t>
      </w:r>
      <w:r>
        <w:rPr>
          <w:sz w:val="20"/>
        </w:rPr>
        <w:t>el</w:t>
      </w:r>
      <w:r>
        <w:rPr>
          <w:spacing w:val="-14"/>
          <w:sz w:val="20"/>
        </w:rPr>
        <w:t> </w:t>
      </w:r>
      <w:r>
        <w:rPr>
          <w:sz w:val="20"/>
        </w:rPr>
        <w:t>debate</w:t>
      </w:r>
      <w:r>
        <w:rPr>
          <w:spacing w:val="-14"/>
          <w:sz w:val="20"/>
        </w:rPr>
        <w:t> </w:t>
      </w:r>
      <w:r>
        <w:rPr>
          <w:sz w:val="20"/>
        </w:rPr>
        <w:t>público</w:t>
      </w:r>
      <w:r>
        <w:rPr>
          <w:spacing w:val="-13"/>
          <w:sz w:val="20"/>
        </w:rPr>
        <w:t> </w:t>
      </w:r>
      <w:r>
        <w:rPr>
          <w:spacing w:val="-5"/>
          <w:sz w:val="20"/>
        </w:rPr>
        <w:t>en</w:t>
      </w:r>
    </w:p>
    <w:p>
      <w:pPr>
        <w:pStyle w:val="BodyText"/>
        <w:spacing w:before="6"/>
        <w:rPr>
          <w:sz w:val="15"/>
        </w:rPr>
      </w:pPr>
      <w:r>
        <w:rPr/>
        <w:pict>
          <v:rect style="position:absolute;margin-left:72pt;margin-top:10.655957pt;width:144pt;height:.6pt;mso-position-horizontal-relative:page;mso-position-vertical-relative:paragraph;z-index:-15710720;mso-wrap-distance-left:0;mso-wrap-distance-right:0" id="docshape37" filled="true" fillcolor="#000000" stroked="false">
            <v:fill type="solid"/>
            <w10:wrap type="topAndBottom"/>
          </v:rect>
        </w:pict>
      </w:r>
    </w:p>
    <w:p>
      <w:pPr>
        <w:tabs>
          <w:tab w:pos="827" w:val="left" w:leader="none"/>
        </w:tabs>
        <w:spacing w:before="96"/>
        <w:ind w:left="119" w:right="200" w:firstLine="0"/>
        <w:jc w:val="left"/>
        <w:rPr>
          <w:sz w:val="16"/>
        </w:rPr>
      </w:pPr>
      <w:bookmarkStart w:name="_bookmark186" w:id="222"/>
      <w:bookmarkEnd w:id="222"/>
      <w:r>
        <w:rPr/>
      </w:r>
      <w:r>
        <w:rPr>
          <w:spacing w:val="-4"/>
          <w:sz w:val="16"/>
          <w:vertAlign w:val="superscript"/>
        </w:rPr>
        <w:t>152</w:t>
      </w:r>
      <w:r>
        <w:rPr>
          <w:sz w:val="16"/>
          <w:vertAlign w:val="baseline"/>
        </w:rPr>
        <w:tab/>
      </w:r>
      <w:r>
        <w:rPr>
          <w:i/>
          <w:sz w:val="16"/>
          <w:vertAlign w:val="baseline"/>
        </w:rPr>
        <w:t>Cfr.</w:t>
      </w:r>
      <w:r>
        <w:rPr>
          <w:i/>
          <w:spacing w:val="-1"/>
          <w:sz w:val="16"/>
          <w:vertAlign w:val="baseline"/>
        </w:rPr>
        <w:t> </w:t>
      </w:r>
      <w:r>
        <w:rPr>
          <w:i/>
          <w:sz w:val="16"/>
          <w:vertAlign w:val="baseline"/>
        </w:rPr>
        <w:t>Caso Herrera</w:t>
      </w:r>
      <w:r>
        <w:rPr>
          <w:i/>
          <w:spacing w:val="-3"/>
          <w:sz w:val="16"/>
          <w:vertAlign w:val="baseline"/>
        </w:rPr>
        <w:t> </w:t>
      </w:r>
      <w:r>
        <w:rPr>
          <w:i/>
          <w:sz w:val="16"/>
          <w:vertAlign w:val="baseline"/>
        </w:rPr>
        <w:t>Ulloa</w:t>
      </w:r>
      <w:r>
        <w:rPr>
          <w:i/>
          <w:spacing w:val="-1"/>
          <w:sz w:val="16"/>
          <w:vertAlign w:val="baseline"/>
        </w:rPr>
        <w:t> </w:t>
      </w:r>
      <w:r>
        <w:rPr>
          <w:i/>
          <w:sz w:val="16"/>
          <w:vertAlign w:val="baseline"/>
        </w:rPr>
        <w:t>Vs.</w:t>
      </w:r>
      <w:r>
        <w:rPr>
          <w:i/>
          <w:spacing w:val="-1"/>
          <w:sz w:val="16"/>
          <w:vertAlign w:val="baseline"/>
        </w:rPr>
        <w:t> </w:t>
      </w:r>
      <w:r>
        <w:rPr>
          <w:i/>
          <w:sz w:val="16"/>
          <w:vertAlign w:val="baseline"/>
        </w:rPr>
        <w:t>Costa</w:t>
      </w:r>
      <w:r>
        <w:rPr>
          <w:i/>
          <w:spacing w:val="-1"/>
          <w:sz w:val="16"/>
          <w:vertAlign w:val="baseline"/>
        </w:rPr>
        <w:t> </w:t>
      </w:r>
      <w:r>
        <w:rPr>
          <w:i/>
          <w:sz w:val="16"/>
          <w:vertAlign w:val="baseline"/>
        </w:rPr>
        <w:t>Rica, supra,</w:t>
      </w:r>
      <w:r>
        <w:rPr>
          <w:i/>
          <w:spacing w:val="-1"/>
          <w:sz w:val="16"/>
          <w:vertAlign w:val="baseline"/>
        </w:rPr>
        <w:t> </w:t>
      </w:r>
      <w:r>
        <w:rPr>
          <w:sz w:val="16"/>
          <w:vertAlign w:val="baseline"/>
        </w:rPr>
        <w:t>párr.</w:t>
      </w:r>
      <w:r>
        <w:rPr>
          <w:spacing w:val="-3"/>
          <w:sz w:val="16"/>
          <w:vertAlign w:val="baseline"/>
        </w:rPr>
        <w:t> </w:t>
      </w:r>
      <w:r>
        <w:rPr>
          <w:sz w:val="16"/>
          <w:vertAlign w:val="baseline"/>
        </w:rPr>
        <w:t>126,</w:t>
      </w:r>
      <w:r>
        <w:rPr>
          <w:spacing w:val="-1"/>
          <w:sz w:val="16"/>
          <w:vertAlign w:val="baseline"/>
        </w:rPr>
        <w:t> </w:t>
      </w:r>
      <w:r>
        <w:rPr>
          <w:sz w:val="16"/>
          <w:vertAlign w:val="baseline"/>
        </w:rPr>
        <w:t>y</w:t>
      </w:r>
      <w:r>
        <w:rPr>
          <w:spacing w:val="-2"/>
          <w:sz w:val="16"/>
          <w:vertAlign w:val="baseline"/>
        </w:rPr>
        <w:t> </w:t>
      </w:r>
      <w:r>
        <w:rPr>
          <w:i/>
          <w:sz w:val="16"/>
          <w:vertAlign w:val="baseline"/>
        </w:rPr>
        <w:t>Caso Palacio Urrutia</w:t>
      </w:r>
      <w:r>
        <w:rPr>
          <w:i/>
          <w:spacing w:val="-1"/>
          <w:sz w:val="16"/>
          <w:vertAlign w:val="baseline"/>
        </w:rPr>
        <w:t> </w:t>
      </w:r>
      <w:r>
        <w:rPr>
          <w:i/>
          <w:sz w:val="16"/>
          <w:vertAlign w:val="baseline"/>
        </w:rPr>
        <w:t>y otros</w:t>
      </w:r>
      <w:r>
        <w:rPr>
          <w:i/>
          <w:spacing w:val="-2"/>
          <w:sz w:val="16"/>
          <w:vertAlign w:val="baseline"/>
        </w:rPr>
        <w:t> </w:t>
      </w:r>
      <w:r>
        <w:rPr>
          <w:i/>
          <w:sz w:val="16"/>
          <w:vertAlign w:val="baseline"/>
        </w:rPr>
        <w:t>Vs.</w:t>
      </w:r>
      <w:r>
        <w:rPr>
          <w:i/>
          <w:spacing w:val="-1"/>
          <w:sz w:val="16"/>
          <w:vertAlign w:val="baseline"/>
        </w:rPr>
        <w:t> </w:t>
      </w:r>
      <w:r>
        <w:rPr>
          <w:i/>
          <w:sz w:val="16"/>
          <w:vertAlign w:val="baseline"/>
        </w:rPr>
        <w:t>Ecuador,</w:t>
      </w:r>
      <w:r>
        <w:rPr>
          <w:i/>
          <w:spacing w:val="-1"/>
          <w:sz w:val="16"/>
          <w:vertAlign w:val="baseline"/>
        </w:rPr>
        <w:t> </w:t>
      </w:r>
      <w:r>
        <w:rPr>
          <w:i/>
          <w:sz w:val="16"/>
          <w:vertAlign w:val="baseline"/>
        </w:rPr>
        <w:t>supra</w:t>
      </w:r>
      <w:r>
        <w:rPr>
          <w:sz w:val="16"/>
          <w:vertAlign w:val="baseline"/>
        </w:rPr>
        <w:t>, párr. 115.</w:t>
      </w:r>
    </w:p>
    <w:p>
      <w:pPr>
        <w:tabs>
          <w:tab w:pos="827" w:val="left" w:leader="none"/>
        </w:tabs>
        <w:spacing w:before="0"/>
        <w:ind w:left="120" w:right="0" w:firstLine="0"/>
        <w:jc w:val="left"/>
        <w:rPr>
          <w:sz w:val="16"/>
        </w:rPr>
      </w:pPr>
      <w:bookmarkStart w:name="_bookmark187" w:id="223"/>
      <w:bookmarkEnd w:id="223"/>
      <w:r>
        <w:rPr/>
      </w:r>
      <w:r>
        <w:rPr>
          <w:spacing w:val="-5"/>
          <w:sz w:val="16"/>
          <w:vertAlign w:val="superscript"/>
        </w:rPr>
        <w:t>153</w:t>
      </w:r>
      <w:r>
        <w:rPr>
          <w:sz w:val="16"/>
          <w:vertAlign w:val="baseline"/>
        </w:rPr>
        <w:tab/>
      </w:r>
      <w:r>
        <w:rPr>
          <w:i/>
          <w:sz w:val="16"/>
          <w:vertAlign w:val="baseline"/>
        </w:rPr>
        <w:t>Cfr</w:t>
      </w:r>
      <w:r>
        <w:rPr>
          <w:sz w:val="16"/>
          <w:vertAlign w:val="baseline"/>
        </w:rPr>
        <w:t>.</w:t>
      </w:r>
      <w:r>
        <w:rPr>
          <w:spacing w:val="-8"/>
          <w:sz w:val="16"/>
          <w:vertAlign w:val="baseline"/>
        </w:rPr>
        <w:t> </w:t>
      </w:r>
      <w:r>
        <w:rPr>
          <w:i/>
          <w:sz w:val="16"/>
          <w:vertAlign w:val="baseline"/>
        </w:rPr>
        <w:t>Caso</w:t>
      </w:r>
      <w:r>
        <w:rPr>
          <w:i/>
          <w:spacing w:val="-6"/>
          <w:sz w:val="16"/>
          <w:vertAlign w:val="baseline"/>
        </w:rPr>
        <w:t> </w:t>
      </w:r>
      <w:r>
        <w:rPr>
          <w:i/>
          <w:sz w:val="16"/>
          <w:vertAlign w:val="baseline"/>
        </w:rPr>
        <w:t>Kimel</w:t>
      </w:r>
      <w:r>
        <w:rPr>
          <w:i/>
          <w:spacing w:val="-8"/>
          <w:sz w:val="16"/>
          <w:vertAlign w:val="baseline"/>
        </w:rPr>
        <w:t> </w:t>
      </w:r>
      <w:r>
        <w:rPr>
          <w:i/>
          <w:sz w:val="16"/>
          <w:vertAlign w:val="baseline"/>
        </w:rPr>
        <w:t>Vs.</w:t>
      </w:r>
      <w:r>
        <w:rPr>
          <w:i/>
          <w:spacing w:val="-9"/>
          <w:sz w:val="16"/>
          <w:vertAlign w:val="baseline"/>
        </w:rPr>
        <w:t> </w:t>
      </w:r>
      <w:r>
        <w:rPr>
          <w:i/>
          <w:sz w:val="16"/>
          <w:vertAlign w:val="baseline"/>
        </w:rPr>
        <w:t>Argentina,</w:t>
      </w:r>
      <w:r>
        <w:rPr>
          <w:i/>
          <w:spacing w:val="-5"/>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7"/>
          <w:sz w:val="16"/>
          <w:vertAlign w:val="baseline"/>
        </w:rPr>
        <w:t> </w:t>
      </w:r>
      <w:r>
        <w:rPr>
          <w:sz w:val="16"/>
          <w:vertAlign w:val="baseline"/>
        </w:rPr>
        <w:t>76</w:t>
      </w:r>
      <w:r>
        <w:rPr>
          <w:i/>
          <w:sz w:val="16"/>
          <w:vertAlign w:val="baseline"/>
        </w:rPr>
        <w:t>,</w:t>
      </w:r>
      <w:r>
        <w:rPr>
          <w:i/>
          <w:spacing w:val="-8"/>
          <w:sz w:val="16"/>
          <w:vertAlign w:val="baseline"/>
        </w:rPr>
        <w:t> </w:t>
      </w:r>
      <w:r>
        <w:rPr>
          <w:i/>
          <w:sz w:val="16"/>
          <w:vertAlign w:val="baseline"/>
        </w:rPr>
        <w:t>y</w:t>
      </w:r>
      <w:r>
        <w:rPr>
          <w:i/>
          <w:spacing w:val="-6"/>
          <w:sz w:val="16"/>
          <w:vertAlign w:val="baseline"/>
        </w:rPr>
        <w:t> </w:t>
      </w:r>
      <w:r>
        <w:rPr>
          <w:i/>
          <w:sz w:val="16"/>
          <w:vertAlign w:val="baseline"/>
        </w:rPr>
        <w:t>Caso</w:t>
      </w:r>
      <w:r>
        <w:rPr>
          <w:i/>
          <w:spacing w:val="-6"/>
          <w:sz w:val="16"/>
          <w:vertAlign w:val="baseline"/>
        </w:rPr>
        <w:t> </w:t>
      </w:r>
      <w:r>
        <w:rPr>
          <w:i/>
          <w:sz w:val="16"/>
          <w:vertAlign w:val="baseline"/>
        </w:rPr>
        <w:t>Palacio</w:t>
      </w:r>
      <w:r>
        <w:rPr>
          <w:i/>
          <w:spacing w:val="-5"/>
          <w:sz w:val="16"/>
          <w:vertAlign w:val="baseline"/>
        </w:rPr>
        <w:t> </w:t>
      </w:r>
      <w:r>
        <w:rPr>
          <w:i/>
          <w:sz w:val="16"/>
          <w:vertAlign w:val="baseline"/>
        </w:rPr>
        <w:t>Urrutia</w:t>
      </w:r>
      <w:r>
        <w:rPr>
          <w:i/>
          <w:spacing w:val="-5"/>
          <w:sz w:val="16"/>
          <w:vertAlign w:val="baseline"/>
        </w:rPr>
        <w:t> </w:t>
      </w:r>
      <w:r>
        <w:rPr>
          <w:i/>
          <w:sz w:val="16"/>
          <w:vertAlign w:val="baseline"/>
        </w:rPr>
        <w:t>y</w:t>
      </w:r>
      <w:r>
        <w:rPr>
          <w:i/>
          <w:spacing w:val="-8"/>
          <w:sz w:val="16"/>
          <w:vertAlign w:val="baseline"/>
        </w:rPr>
        <w:t> </w:t>
      </w:r>
      <w:r>
        <w:rPr>
          <w:i/>
          <w:sz w:val="16"/>
          <w:vertAlign w:val="baseline"/>
        </w:rPr>
        <w:t>otros</w:t>
      </w:r>
      <w:r>
        <w:rPr>
          <w:i/>
          <w:spacing w:val="-7"/>
          <w:sz w:val="16"/>
          <w:vertAlign w:val="baseline"/>
        </w:rPr>
        <w:t> </w:t>
      </w:r>
      <w:r>
        <w:rPr>
          <w:i/>
          <w:sz w:val="16"/>
          <w:vertAlign w:val="baseline"/>
        </w:rPr>
        <w:t>Vs.</w:t>
      </w:r>
      <w:r>
        <w:rPr>
          <w:i/>
          <w:spacing w:val="-7"/>
          <w:sz w:val="16"/>
          <w:vertAlign w:val="baseline"/>
        </w:rPr>
        <w:t> </w:t>
      </w:r>
      <w:r>
        <w:rPr>
          <w:i/>
          <w:sz w:val="16"/>
          <w:vertAlign w:val="baseline"/>
        </w:rPr>
        <w:t>Ecuador,</w:t>
      </w:r>
      <w:r>
        <w:rPr>
          <w:i/>
          <w:spacing w:val="-8"/>
          <w:sz w:val="16"/>
          <w:vertAlign w:val="baseline"/>
        </w:rPr>
        <w:t> </w:t>
      </w:r>
      <w:r>
        <w:rPr>
          <w:i/>
          <w:sz w:val="16"/>
          <w:vertAlign w:val="baseline"/>
        </w:rPr>
        <w:t>supra,</w:t>
      </w:r>
      <w:r>
        <w:rPr>
          <w:i/>
          <w:spacing w:val="-8"/>
          <w:sz w:val="16"/>
          <w:vertAlign w:val="baseline"/>
        </w:rPr>
        <w:t> </w:t>
      </w:r>
      <w:r>
        <w:rPr>
          <w:sz w:val="16"/>
          <w:vertAlign w:val="baseline"/>
        </w:rPr>
        <w:t>párr.</w:t>
      </w:r>
      <w:r>
        <w:rPr>
          <w:spacing w:val="-7"/>
          <w:sz w:val="16"/>
          <w:vertAlign w:val="baseline"/>
        </w:rPr>
        <w:t> </w:t>
      </w:r>
      <w:r>
        <w:rPr>
          <w:spacing w:val="-4"/>
          <w:sz w:val="16"/>
          <w:vertAlign w:val="baseline"/>
        </w:rPr>
        <w:t>117.</w:t>
      </w:r>
    </w:p>
    <w:p>
      <w:pPr>
        <w:tabs>
          <w:tab w:pos="827" w:val="left" w:leader="none"/>
        </w:tabs>
        <w:spacing w:before="0"/>
        <w:ind w:left="120" w:right="0" w:firstLine="0"/>
        <w:jc w:val="left"/>
        <w:rPr>
          <w:i/>
          <w:sz w:val="16"/>
        </w:rPr>
      </w:pPr>
      <w:bookmarkStart w:name="_bookmark188" w:id="224"/>
      <w:bookmarkEnd w:id="224"/>
      <w:r>
        <w:rPr/>
      </w:r>
      <w:r>
        <w:rPr>
          <w:spacing w:val="-5"/>
          <w:sz w:val="16"/>
          <w:vertAlign w:val="superscript"/>
        </w:rPr>
        <w:t>154</w:t>
      </w:r>
      <w:r>
        <w:rPr>
          <w:sz w:val="16"/>
          <w:vertAlign w:val="baseline"/>
        </w:rPr>
        <w:tab/>
      </w:r>
      <w:r>
        <w:rPr>
          <w:i/>
          <w:sz w:val="16"/>
          <w:vertAlign w:val="baseline"/>
        </w:rPr>
        <w:t>Cfr.</w:t>
      </w:r>
      <w:r>
        <w:rPr>
          <w:i/>
          <w:spacing w:val="-10"/>
          <w:sz w:val="16"/>
          <w:vertAlign w:val="baseline"/>
        </w:rPr>
        <w:t> </w:t>
      </w:r>
      <w:r>
        <w:rPr>
          <w:i/>
          <w:sz w:val="16"/>
          <w:vertAlign w:val="baseline"/>
        </w:rPr>
        <w:t>Caso</w:t>
      </w:r>
      <w:r>
        <w:rPr>
          <w:i/>
          <w:spacing w:val="-9"/>
          <w:sz w:val="16"/>
          <w:vertAlign w:val="baseline"/>
        </w:rPr>
        <w:t> </w:t>
      </w:r>
      <w:r>
        <w:rPr>
          <w:i/>
          <w:sz w:val="16"/>
          <w:vertAlign w:val="baseline"/>
        </w:rPr>
        <w:t>Álvarez</w:t>
      </w:r>
      <w:r>
        <w:rPr>
          <w:i/>
          <w:spacing w:val="-9"/>
          <w:sz w:val="16"/>
          <w:vertAlign w:val="baseline"/>
        </w:rPr>
        <w:t> </w:t>
      </w:r>
      <w:r>
        <w:rPr>
          <w:i/>
          <w:sz w:val="16"/>
          <w:vertAlign w:val="baseline"/>
        </w:rPr>
        <w:t>Ramos</w:t>
      </w:r>
      <w:r>
        <w:rPr>
          <w:i/>
          <w:spacing w:val="-9"/>
          <w:sz w:val="16"/>
          <w:vertAlign w:val="baseline"/>
        </w:rPr>
        <w:t> </w:t>
      </w:r>
      <w:r>
        <w:rPr>
          <w:i/>
          <w:sz w:val="16"/>
          <w:vertAlign w:val="baseline"/>
        </w:rPr>
        <w:t>Vs.</w:t>
      </w:r>
      <w:r>
        <w:rPr>
          <w:i/>
          <w:spacing w:val="-9"/>
          <w:sz w:val="16"/>
          <w:vertAlign w:val="baseline"/>
        </w:rPr>
        <w:t> </w:t>
      </w:r>
      <w:r>
        <w:rPr>
          <w:i/>
          <w:sz w:val="16"/>
          <w:vertAlign w:val="baseline"/>
        </w:rPr>
        <w:t>Venezuela,</w:t>
      </w:r>
      <w:r>
        <w:rPr>
          <w:i/>
          <w:spacing w:val="-8"/>
          <w:sz w:val="16"/>
          <w:vertAlign w:val="baseline"/>
        </w:rPr>
        <w:t> </w:t>
      </w:r>
      <w:r>
        <w:rPr>
          <w:i/>
          <w:sz w:val="16"/>
          <w:vertAlign w:val="baseline"/>
        </w:rPr>
        <w:t>supra,</w:t>
      </w:r>
      <w:r>
        <w:rPr>
          <w:i/>
          <w:spacing w:val="-9"/>
          <w:sz w:val="16"/>
          <w:vertAlign w:val="baseline"/>
        </w:rPr>
        <w:t> </w:t>
      </w:r>
      <w:r>
        <w:rPr>
          <w:sz w:val="16"/>
          <w:vertAlign w:val="baseline"/>
        </w:rPr>
        <w:t>párr.</w:t>
      </w:r>
      <w:r>
        <w:rPr>
          <w:spacing w:val="-10"/>
          <w:sz w:val="16"/>
          <w:vertAlign w:val="baseline"/>
        </w:rPr>
        <w:t> </w:t>
      </w:r>
      <w:r>
        <w:rPr>
          <w:sz w:val="16"/>
          <w:vertAlign w:val="baseline"/>
        </w:rPr>
        <w:t>120</w:t>
      </w:r>
      <w:r>
        <w:rPr>
          <w:i/>
          <w:sz w:val="16"/>
          <w:vertAlign w:val="baseline"/>
        </w:rPr>
        <w:t>,</w:t>
      </w:r>
      <w:r>
        <w:rPr>
          <w:i/>
          <w:spacing w:val="-10"/>
          <w:sz w:val="16"/>
          <w:vertAlign w:val="baseline"/>
        </w:rPr>
        <w:t> </w:t>
      </w:r>
      <w:r>
        <w:rPr>
          <w:i/>
          <w:sz w:val="16"/>
          <w:vertAlign w:val="baseline"/>
        </w:rPr>
        <w:t>y</w:t>
      </w:r>
      <w:r>
        <w:rPr>
          <w:i/>
          <w:spacing w:val="-7"/>
          <w:sz w:val="16"/>
          <w:vertAlign w:val="baseline"/>
        </w:rPr>
        <w:t> </w:t>
      </w:r>
      <w:r>
        <w:rPr>
          <w:i/>
          <w:sz w:val="16"/>
          <w:vertAlign w:val="baseline"/>
        </w:rPr>
        <w:t>Caso</w:t>
      </w:r>
      <w:r>
        <w:rPr>
          <w:i/>
          <w:spacing w:val="-9"/>
          <w:sz w:val="16"/>
          <w:vertAlign w:val="baseline"/>
        </w:rPr>
        <w:t> </w:t>
      </w:r>
      <w:r>
        <w:rPr>
          <w:i/>
          <w:sz w:val="16"/>
          <w:vertAlign w:val="baseline"/>
        </w:rPr>
        <w:t>Palacio</w:t>
      </w:r>
      <w:r>
        <w:rPr>
          <w:i/>
          <w:spacing w:val="-5"/>
          <w:sz w:val="16"/>
          <w:vertAlign w:val="baseline"/>
        </w:rPr>
        <w:t> </w:t>
      </w:r>
      <w:r>
        <w:rPr>
          <w:i/>
          <w:sz w:val="16"/>
          <w:vertAlign w:val="baseline"/>
        </w:rPr>
        <w:t>Urrutia</w:t>
      </w:r>
      <w:r>
        <w:rPr>
          <w:i/>
          <w:spacing w:val="-10"/>
          <w:sz w:val="16"/>
          <w:vertAlign w:val="baseline"/>
        </w:rPr>
        <w:t> </w:t>
      </w:r>
      <w:r>
        <w:rPr>
          <w:i/>
          <w:sz w:val="16"/>
          <w:vertAlign w:val="baseline"/>
        </w:rPr>
        <w:t>y</w:t>
      </w:r>
      <w:r>
        <w:rPr>
          <w:i/>
          <w:spacing w:val="-8"/>
          <w:sz w:val="16"/>
          <w:vertAlign w:val="baseline"/>
        </w:rPr>
        <w:t> </w:t>
      </w:r>
      <w:r>
        <w:rPr>
          <w:i/>
          <w:sz w:val="16"/>
          <w:vertAlign w:val="baseline"/>
        </w:rPr>
        <w:t>otros</w:t>
      </w:r>
      <w:r>
        <w:rPr>
          <w:i/>
          <w:spacing w:val="-8"/>
          <w:sz w:val="16"/>
          <w:vertAlign w:val="baseline"/>
        </w:rPr>
        <w:t> </w:t>
      </w:r>
      <w:r>
        <w:rPr>
          <w:i/>
          <w:sz w:val="16"/>
          <w:vertAlign w:val="baseline"/>
        </w:rPr>
        <w:t>Vs.</w:t>
      </w:r>
      <w:r>
        <w:rPr>
          <w:i/>
          <w:spacing w:val="-8"/>
          <w:sz w:val="16"/>
          <w:vertAlign w:val="baseline"/>
        </w:rPr>
        <w:t> </w:t>
      </w:r>
      <w:r>
        <w:rPr>
          <w:i/>
          <w:sz w:val="16"/>
          <w:vertAlign w:val="baseline"/>
        </w:rPr>
        <w:t>Ecuador,</w:t>
      </w:r>
      <w:r>
        <w:rPr>
          <w:i/>
          <w:spacing w:val="-7"/>
          <w:sz w:val="16"/>
          <w:vertAlign w:val="baseline"/>
        </w:rPr>
        <w:t> </w:t>
      </w:r>
      <w:r>
        <w:rPr>
          <w:i/>
          <w:spacing w:val="-2"/>
          <w:sz w:val="16"/>
          <w:vertAlign w:val="baseline"/>
        </w:rPr>
        <w:t>supra,</w:t>
      </w:r>
    </w:p>
    <w:p>
      <w:pPr>
        <w:spacing w:before="0"/>
        <w:ind w:left="119" w:right="0" w:firstLine="0"/>
        <w:jc w:val="left"/>
        <w:rPr>
          <w:sz w:val="16"/>
        </w:rPr>
      </w:pPr>
      <w:r>
        <w:rPr>
          <w:sz w:val="16"/>
        </w:rPr>
        <w:t>párr.</w:t>
      </w:r>
      <w:r>
        <w:rPr>
          <w:spacing w:val="-3"/>
          <w:sz w:val="16"/>
        </w:rPr>
        <w:t> </w:t>
      </w:r>
      <w:r>
        <w:rPr>
          <w:spacing w:val="-4"/>
          <w:sz w:val="16"/>
        </w:rPr>
        <w:t>117.</w:t>
      </w:r>
    </w:p>
    <w:p>
      <w:pPr>
        <w:spacing w:after="0"/>
        <w:jc w:val="left"/>
        <w:rPr>
          <w:sz w:val="16"/>
        </w:rPr>
        <w:sectPr>
          <w:pgSz w:w="12240" w:h="15840"/>
          <w:pgMar w:header="0" w:footer="715" w:top="1360" w:bottom="900" w:left="1320" w:right="1240"/>
        </w:sectPr>
      </w:pPr>
    </w:p>
    <w:p>
      <w:pPr>
        <w:pStyle w:val="BodyText"/>
        <w:spacing w:before="80"/>
        <w:ind w:left="119" w:right="197"/>
        <w:jc w:val="both"/>
      </w:pPr>
      <w:r>
        <w:rPr/>
        <w:t>Chile</w:t>
      </w:r>
      <w:r>
        <w:rPr>
          <w:spacing w:val="-9"/>
        </w:rPr>
        <w:t> </w:t>
      </w:r>
      <w:r>
        <w:rPr/>
        <w:t>sobre</w:t>
      </w:r>
      <w:r>
        <w:rPr>
          <w:spacing w:val="-9"/>
        </w:rPr>
        <w:t> </w:t>
      </w:r>
      <w:r>
        <w:rPr/>
        <w:t>los</w:t>
      </w:r>
      <w:r>
        <w:rPr>
          <w:spacing w:val="-6"/>
        </w:rPr>
        <w:t> </w:t>
      </w:r>
      <w:r>
        <w:rPr/>
        <w:t>alegados</w:t>
      </w:r>
      <w:r>
        <w:rPr>
          <w:spacing w:val="-6"/>
        </w:rPr>
        <w:t> </w:t>
      </w:r>
      <w:r>
        <w:rPr/>
        <w:t>hechos</w:t>
      </w:r>
      <w:r>
        <w:rPr>
          <w:spacing w:val="-6"/>
        </w:rPr>
        <w:t> </w:t>
      </w:r>
      <w:r>
        <w:rPr/>
        <w:t>de</w:t>
      </w:r>
      <w:r>
        <w:rPr>
          <w:spacing w:val="-7"/>
        </w:rPr>
        <w:t> </w:t>
      </w:r>
      <w:r>
        <w:rPr/>
        <w:t>corrupción</w:t>
      </w:r>
      <w:r>
        <w:rPr>
          <w:spacing w:val="-4"/>
        </w:rPr>
        <w:t> </w:t>
      </w:r>
      <w:r>
        <w:rPr/>
        <w:t>y</w:t>
      </w:r>
      <w:r>
        <w:rPr>
          <w:spacing w:val="-6"/>
        </w:rPr>
        <w:t> </w:t>
      </w:r>
      <w:r>
        <w:rPr/>
        <w:t>la</w:t>
      </w:r>
      <w:r>
        <w:rPr>
          <w:spacing w:val="-8"/>
        </w:rPr>
        <w:t> </w:t>
      </w:r>
      <w:r>
        <w:rPr/>
        <w:t>tala</w:t>
      </w:r>
      <w:r>
        <w:rPr>
          <w:spacing w:val="-8"/>
        </w:rPr>
        <w:t> </w:t>
      </w:r>
      <w:r>
        <w:rPr/>
        <w:t>ilegal</w:t>
      </w:r>
      <w:r>
        <w:rPr>
          <w:spacing w:val="-5"/>
        </w:rPr>
        <w:t> </w:t>
      </w:r>
      <w:r>
        <w:rPr/>
        <w:t>del</w:t>
      </w:r>
      <w:r>
        <w:rPr>
          <w:spacing w:val="-5"/>
        </w:rPr>
        <w:t> </w:t>
      </w:r>
      <w:r>
        <w:rPr/>
        <w:t>alerce.</w:t>
      </w:r>
      <w:r>
        <w:rPr>
          <w:spacing w:val="-4"/>
        </w:rPr>
        <w:t> </w:t>
      </w:r>
      <w:r>
        <w:rPr/>
        <w:t>Durante</w:t>
      </w:r>
      <w:r>
        <w:rPr>
          <w:spacing w:val="-9"/>
        </w:rPr>
        <w:t> </w:t>
      </w:r>
      <w:r>
        <w:rPr/>
        <w:t>los</w:t>
      </w:r>
      <w:r>
        <w:rPr>
          <w:spacing w:val="-6"/>
        </w:rPr>
        <w:t> </w:t>
      </w:r>
      <w:r>
        <w:rPr/>
        <w:t>dos</w:t>
      </w:r>
      <w:r>
        <w:rPr>
          <w:spacing w:val="-9"/>
        </w:rPr>
        <w:t> </w:t>
      </w:r>
      <w:r>
        <w:rPr/>
        <w:t>años posteriores</w:t>
      </w:r>
      <w:r>
        <w:rPr>
          <w:spacing w:val="-7"/>
        </w:rPr>
        <w:t> </w:t>
      </w:r>
      <w:r>
        <w:rPr/>
        <w:t>a</w:t>
      </w:r>
      <w:r>
        <w:rPr>
          <w:spacing w:val="-6"/>
        </w:rPr>
        <w:t> </w:t>
      </w:r>
      <w:r>
        <w:rPr/>
        <w:t>la</w:t>
      </w:r>
      <w:r>
        <w:rPr>
          <w:spacing w:val="-6"/>
        </w:rPr>
        <w:t> </w:t>
      </w:r>
      <w:r>
        <w:rPr/>
        <w:t>condena,</w:t>
      </w:r>
      <w:r>
        <w:rPr>
          <w:spacing w:val="-7"/>
        </w:rPr>
        <w:t> </w:t>
      </w:r>
      <w:r>
        <w:rPr/>
        <w:t>el</w:t>
      </w:r>
      <w:r>
        <w:rPr>
          <w:spacing w:val="-6"/>
        </w:rPr>
        <w:t> </w:t>
      </w:r>
      <w:r>
        <w:rPr/>
        <w:t>señor</w:t>
      </w:r>
      <w:r>
        <w:rPr>
          <w:spacing w:val="-8"/>
        </w:rPr>
        <w:t> </w:t>
      </w:r>
      <w:r>
        <w:rPr/>
        <w:t>Baraona</w:t>
      </w:r>
      <w:r>
        <w:rPr>
          <w:spacing w:val="-6"/>
        </w:rPr>
        <w:t> </w:t>
      </w:r>
      <w:r>
        <w:rPr/>
        <w:t>no</w:t>
      </w:r>
      <w:r>
        <w:rPr>
          <w:spacing w:val="-8"/>
        </w:rPr>
        <w:t> </w:t>
      </w:r>
      <w:r>
        <w:rPr/>
        <w:t>realizó</w:t>
      </w:r>
      <w:r>
        <w:rPr>
          <w:spacing w:val="-8"/>
        </w:rPr>
        <w:t> </w:t>
      </w:r>
      <w:r>
        <w:rPr/>
        <w:t>declaración</w:t>
      </w:r>
      <w:r>
        <w:rPr>
          <w:spacing w:val="-5"/>
        </w:rPr>
        <w:t> </w:t>
      </w:r>
      <w:r>
        <w:rPr/>
        <w:t>alguna.</w:t>
      </w:r>
      <w:r>
        <w:rPr>
          <w:spacing w:val="-7"/>
        </w:rPr>
        <w:t> </w:t>
      </w:r>
      <w:r>
        <w:rPr/>
        <w:t>Así,</w:t>
      </w:r>
      <w:r>
        <w:rPr>
          <w:spacing w:val="-7"/>
        </w:rPr>
        <w:t> </w:t>
      </w:r>
      <w:r>
        <w:rPr/>
        <w:t>se</w:t>
      </w:r>
      <w:r>
        <w:rPr>
          <w:spacing w:val="-8"/>
        </w:rPr>
        <w:t> </w:t>
      </w:r>
      <w:r>
        <w:rPr/>
        <w:t>vio</w:t>
      </w:r>
      <w:r>
        <w:rPr>
          <w:spacing w:val="-8"/>
        </w:rPr>
        <w:t> </w:t>
      </w:r>
      <w:r>
        <w:rPr/>
        <w:t>afectado en su ámbito personal en tanto que, seguir participando en dichas discusiones, le generó temor a ser sancionado penalmente de nuevo. En su declaración rendida ante la Corte, el señor Baraona manifestó que:</w:t>
      </w:r>
    </w:p>
    <w:p>
      <w:pPr>
        <w:spacing w:before="200"/>
        <w:ind w:left="840" w:right="914" w:firstLine="0"/>
        <w:jc w:val="both"/>
        <w:rPr>
          <w:sz w:val="16"/>
        </w:rPr>
      </w:pPr>
      <w:r>
        <w:rPr>
          <w:sz w:val="16"/>
        </w:rPr>
        <w:t>el</w:t>
      </w:r>
      <w:r>
        <w:rPr>
          <w:spacing w:val="-3"/>
          <w:sz w:val="16"/>
        </w:rPr>
        <w:t> </w:t>
      </w:r>
      <w:r>
        <w:rPr>
          <w:sz w:val="16"/>
        </w:rPr>
        <w:t>delito</w:t>
      </w:r>
      <w:r>
        <w:rPr>
          <w:spacing w:val="-4"/>
          <w:sz w:val="16"/>
        </w:rPr>
        <w:t> </w:t>
      </w:r>
      <w:r>
        <w:rPr>
          <w:sz w:val="16"/>
        </w:rPr>
        <w:t>que</w:t>
      </w:r>
      <w:r>
        <w:rPr>
          <w:spacing w:val="-5"/>
          <w:sz w:val="16"/>
        </w:rPr>
        <w:t> </w:t>
      </w:r>
      <w:r>
        <w:rPr>
          <w:sz w:val="16"/>
        </w:rPr>
        <w:t>se</w:t>
      </w:r>
      <w:r>
        <w:rPr>
          <w:spacing w:val="-5"/>
          <w:sz w:val="16"/>
        </w:rPr>
        <w:t> </w:t>
      </w:r>
      <w:r>
        <w:rPr>
          <w:sz w:val="16"/>
        </w:rPr>
        <w:t>me</w:t>
      </w:r>
      <w:r>
        <w:rPr>
          <w:spacing w:val="-5"/>
          <w:sz w:val="16"/>
        </w:rPr>
        <w:t> </w:t>
      </w:r>
      <w:r>
        <w:rPr>
          <w:sz w:val="16"/>
        </w:rPr>
        <w:t>imputó</w:t>
      </w:r>
      <w:r>
        <w:rPr>
          <w:spacing w:val="-4"/>
          <w:sz w:val="16"/>
        </w:rPr>
        <w:t> </w:t>
      </w:r>
      <w:r>
        <w:rPr>
          <w:sz w:val="16"/>
        </w:rPr>
        <w:t>a</w:t>
      </w:r>
      <w:r>
        <w:rPr>
          <w:spacing w:val="-6"/>
          <w:sz w:val="16"/>
        </w:rPr>
        <w:t> </w:t>
      </w:r>
      <w:r>
        <w:rPr>
          <w:sz w:val="16"/>
        </w:rPr>
        <w:t>mí</w:t>
      </w:r>
      <w:r>
        <w:rPr>
          <w:spacing w:val="-3"/>
          <w:sz w:val="16"/>
        </w:rPr>
        <w:t> </w:t>
      </w:r>
      <w:r>
        <w:rPr>
          <w:sz w:val="16"/>
        </w:rPr>
        <w:t>es</w:t>
      </w:r>
      <w:r>
        <w:rPr>
          <w:spacing w:val="-5"/>
          <w:sz w:val="16"/>
        </w:rPr>
        <w:t> </w:t>
      </w:r>
      <w:r>
        <w:rPr>
          <w:sz w:val="16"/>
        </w:rPr>
        <w:t>un</w:t>
      </w:r>
      <w:r>
        <w:rPr>
          <w:spacing w:val="-3"/>
          <w:sz w:val="16"/>
        </w:rPr>
        <w:t> </w:t>
      </w:r>
      <w:r>
        <w:rPr>
          <w:sz w:val="16"/>
        </w:rPr>
        <w:t>delito</w:t>
      </w:r>
      <w:r>
        <w:rPr>
          <w:spacing w:val="-2"/>
          <w:sz w:val="16"/>
        </w:rPr>
        <w:t> </w:t>
      </w:r>
      <w:r>
        <w:rPr>
          <w:sz w:val="16"/>
        </w:rPr>
        <w:t>que</w:t>
      </w:r>
      <w:r>
        <w:rPr>
          <w:spacing w:val="-5"/>
          <w:sz w:val="16"/>
        </w:rPr>
        <w:t> </w:t>
      </w:r>
      <w:r>
        <w:rPr>
          <w:sz w:val="16"/>
        </w:rPr>
        <w:t>en</w:t>
      </w:r>
      <w:r>
        <w:rPr>
          <w:spacing w:val="-6"/>
          <w:sz w:val="16"/>
        </w:rPr>
        <w:t> </w:t>
      </w:r>
      <w:r>
        <w:rPr>
          <w:sz w:val="16"/>
        </w:rPr>
        <w:t>Chile</w:t>
      </w:r>
      <w:r>
        <w:rPr>
          <w:spacing w:val="-2"/>
          <w:sz w:val="16"/>
        </w:rPr>
        <w:t> </w:t>
      </w:r>
      <w:r>
        <w:rPr>
          <w:sz w:val="16"/>
        </w:rPr>
        <w:t>normalmente</w:t>
      </w:r>
      <w:r>
        <w:rPr>
          <w:spacing w:val="-5"/>
          <w:sz w:val="16"/>
        </w:rPr>
        <w:t> </w:t>
      </w:r>
      <w:r>
        <w:rPr>
          <w:sz w:val="16"/>
        </w:rPr>
        <w:t>tiene</w:t>
      </w:r>
      <w:r>
        <w:rPr>
          <w:spacing w:val="-5"/>
          <w:sz w:val="16"/>
        </w:rPr>
        <w:t> </w:t>
      </w:r>
      <w:r>
        <w:rPr>
          <w:sz w:val="16"/>
        </w:rPr>
        <w:t>40</w:t>
      </w:r>
      <w:r>
        <w:rPr>
          <w:spacing w:val="-4"/>
          <w:sz w:val="16"/>
        </w:rPr>
        <w:t> </w:t>
      </w:r>
      <w:r>
        <w:rPr>
          <w:sz w:val="16"/>
        </w:rPr>
        <w:t>días</w:t>
      </w:r>
      <w:r>
        <w:rPr>
          <w:spacing w:val="-5"/>
          <w:sz w:val="16"/>
        </w:rPr>
        <w:t> </w:t>
      </w:r>
      <w:r>
        <w:rPr>
          <w:sz w:val="16"/>
        </w:rPr>
        <w:t>de</w:t>
      </w:r>
      <w:r>
        <w:rPr>
          <w:spacing w:val="-5"/>
          <w:sz w:val="16"/>
        </w:rPr>
        <w:t> </w:t>
      </w:r>
      <w:r>
        <w:rPr>
          <w:sz w:val="16"/>
        </w:rPr>
        <w:t>prisión,</w:t>
      </w:r>
      <w:r>
        <w:rPr>
          <w:spacing w:val="-6"/>
          <w:sz w:val="16"/>
        </w:rPr>
        <w:t> </w:t>
      </w:r>
      <w:r>
        <w:rPr>
          <w:sz w:val="16"/>
        </w:rPr>
        <w:t>es como</w:t>
      </w:r>
      <w:r>
        <w:rPr>
          <w:spacing w:val="-7"/>
          <w:sz w:val="16"/>
        </w:rPr>
        <w:t> </w:t>
      </w:r>
      <w:r>
        <w:rPr>
          <w:sz w:val="16"/>
        </w:rPr>
        <w:t>la</w:t>
      </w:r>
      <w:r>
        <w:rPr>
          <w:spacing w:val="-6"/>
          <w:sz w:val="16"/>
        </w:rPr>
        <w:t> </w:t>
      </w:r>
      <w:r>
        <w:rPr>
          <w:sz w:val="16"/>
        </w:rPr>
        <w:t>norma.</w:t>
      </w:r>
      <w:r>
        <w:rPr>
          <w:spacing w:val="-6"/>
          <w:sz w:val="16"/>
        </w:rPr>
        <w:t> </w:t>
      </w:r>
      <w:r>
        <w:rPr>
          <w:sz w:val="16"/>
        </w:rPr>
        <w:t>Cualquier</w:t>
      </w:r>
      <w:r>
        <w:rPr>
          <w:spacing w:val="-6"/>
          <w:sz w:val="16"/>
        </w:rPr>
        <w:t> </w:t>
      </w:r>
      <w:r>
        <w:rPr>
          <w:sz w:val="16"/>
        </w:rPr>
        <w:t>persona</w:t>
      </w:r>
      <w:r>
        <w:rPr>
          <w:spacing w:val="-6"/>
          <w:sz w:val="16"/>
        </w:rPr>
        <w:t> </w:t>
      </w:r>
      <w:r>
        <w:rPr>
          <w:sz w:val="16"/>
        </w:rPr>
        <w:t>condenada</w:t>
      </w:r>
      <w:r>
        <w:rPr>
          <w:spacing w:val="-8"/>
          <w:sz w:val="16"/>
        </w:rPr>
        <w:t> </w:t>
      </w:r>
      <w:r>
        <w:rPr>
          <w:sz w:val="16"/>
        </w:rPr>
        <w:t>por</w:t>
      </w:r>
      <w:r>
        <w:rPr>
          <w:spacing w:val="-4"/>
          <w:sz w:val="16"/>
        </w:rPr>
        <w:t> </w:t>
      </w:r>
      <w:r>
        <w:rPr>
          <w:sz w:val="16"/>
        </w:rPr>
        <w:t>injuria</w:t>
      </w:r>
      <w:r>
        <w:rPr>
          <w:spacing w:val="-6"/>
          <w:sz w:val="16"/>
        </w:rPr>
        <w:t> </w:t>
      </w:r>
      <w:r>
        <w:rPr>
          <w:sz w:val="16"/>
        </w:rPr>
        <w:t>40</w:t>
      </w:r>
      <w:r>
        <w:rPr>
          <w:spacing w:val="-6"/>
          <w:sz w:val="16"/>
        </w:rPr>
        <w:t> </w:t>
      </w:r>
      <w:r>
        <w:rPr>
          <w:sz w:val="16"/>
        </w:rPr>
        <w:t>días</w:t>
      </w:r>
      <w:r>
        <w:rPr>
          <w:spacing w:val="-5"/>
          <w:sz w:val="16"/>
        </w:rPr>
        <w:t> </w:t>
      </w:r>
      <w:r>
        <w:rPr>
          <w:sz w:val="16"/>
        </w:rPr>
        <w:t>de</w:t>
      </w:r>
      <w:r>
        <w:rPr>
          <w:spacing w:val="-7"/>
          <w:sz w:val="16"/>
        </w:rPr>
        <w:t> </w:t>
      </w:r>
      <w:r>
        <w:rPr>
          <w:sz w:val="16"/>
        </w:rPr>
        <w:t>prisión,</w:t>
      </w:r>
      <w:r>
        <w:rPr>
          <w:spacing w:val="-6"/>
          <w:sz w:val="16"/>
        </w:rPr>
        <w:t> </w:t>
      </w:r>
      <w:r>
        <w:rPr>
          <w:sz w:val="16"/>
        </w:rPr>
        <w:t>a</w:t>
      </w:r>
      <w:r>
        <w:rPr>
          <w:spacing w:val="-6"/>
          <w:sz w:val="16"/>
        </w:rPr>
        <w:t> </w:t>
      </w:r>
      <w:r>
        <w:rPr>
          <w:sz w:val="16"/>
        </w:rPr>
        <w:t>mí</w:t>
      </w:r>
      <w:r>
        <w:rPr>
          <w:spacing w:val="-6"/>
          <w:sz w:val="16"/>
        </w:rPr>
        <w:t> </w:t>
      </w:r>
      <w:r>
        <w:rPr>
          <w:sz w:val="16"/>
        </w:rPr>
        <w:t>se</w:t>
      </w:r>
      <w:r>
        <w:rPr>
          <w:spacing w:val="-5"/>
          <w:sz w:val="16"/>
        </w:rPr>
        <w:t> </w:t>
      </w:r>
      <w:r>
        <w:rPr>
          <w:sz w:val="16"/>
        </w:rPr>
        <w:t>aplicaron</w:t>
      </w:r>
      <w:r>
        <w:rPr>
          <w:spacing w:val="-8"/>
          <w:sz w:val="16"/>
        </w:rPr>
        <w:t> </w:t>
      </w:r>
      <w:r>
        <w:rPr>
          <w:sz w:val="16"/>
        </w:rPr>
        <w:t>300, porque</w:t>
      </w:r>
      <w:r>
        <w:rPr>
          <w:spacing w:val="-2"/>
          <w:sz w:val="16"/>
        </w:rPr>
        <w:t> </w:t>
      </w:r>
      <w:r>
        <w:rPr>
          <w:sz w:val="16"/>
        </w:rPr>
        <w:t>el</w:t>
      </w:r>
      <w:r>
        <w:rPr>
          <w:spacing w:val="-1"/>
          <w:sz w:val="16"/>
        </w:rPr>
        <w:t> </w:t>
      </w:r>
      <w:r>
        <w:rPr>
          <w:sz w:val="16"/>
        </w:rPr>
        <w:t>mensaje es</w:t>
      </w:r>
      <w:r>
        <w:rPr>
          <w:spacing w:val="-1"/>
          <w:sz w:val="16"/>
        </w:rPr>
        <w:t> </w:t>
      </w:r>
      <w:r>
        <w:rPr>
          <w:sz w:val="16"/>
        </w:rPr>
        <w:t>nunca</w:t>
      </w:r>
      <w:r>
        <w:rPr>
          <w:spacing w:val="-3"/>
          <w:sz w:val="16"/>
        </w:rPr>
        <w:t> </w:t>
      </w:r>
      <w:r>
        <w:rPr>
          <w:sz w:val="16"/>
        </w:rPr>
        <w:t>más,</w:t>
      </w:r>
      <w:r>
        <w:rPr>
          <w:spacing w:val="-1"/>
          <w:sz w:val="16"/>
        </w:rPr>
        <w:t> </w:t>
      </w:r>
      <w:r>
        <w:rPr>
          <w:sz w:val="16"/>
        </w:rPr>
        <w:t>no</w:t>
      </w:r>
      <w:r>
        <w:rPr>
          <w:spacing w:val="-2"/>
          <w:sz w:val="16"/>
        </w:rPr>
        <w:t> </w:t>
      </w:r>
      <w:r>
        <w:rPr>
          <w:sz w:val="16"/>
        </w:rPr>
        <w:t>vuelva</w:t>
      </w:r>
      <w:r>
        <w:rPr>
          <w:spacing w:val="-1"/>
          <w:sz w:val="16"/>
        </w:rPr>
        <w:t> </w:t>
      </w:r>
      <w:r>
        <w:rPr>
          <w:sz w:val="16"/>
        </w:rPr>
        <w:t>a</w:t>
      </w:r>
      <w:r>
        <w:rPr>
          <w:spacing w:val="-3"/>
          <w:sz w:val="16"/>
        </w:rPr>
        <w:t> </w:t>
      </w:r>
      <w:r>
        <w:rPr>
          <w:sz w:val="16"/>
        </w:rPr>
        <w:t>hablar,</w:t>
      </w:r>
      <w:r>
        <w:rPr>
          <w:spacing w:val="-3"/>
          <w:sz w:val="16"/>
        </w:rPr>
        <w:t> </w:t>
      </w:r>
      <w:r>
        <w:rPr>
          <w:sz w:val="16"/>
        </w:rPr>
        <w:t>porque el</w:t>
      </w:r>
      <w:r>
        <w:rPr>
          <w:spacing w:val="-1"/>
          <w:sz w:val="16"/>
        </w:rPr>
        <w:t> </w:t>
      </w:r>
      <w:r>
        <w:rPr>
          <w:sz w:val="16"/>
        </w:rPr>
        <w:t>mensaje</w:t>
      </w:r>
      <w:r>
        <w:rPr>
          <w:spacing w:val="-1"/>
          <w:sz w:val="16"/>
        </w:rPr>
        <w:t> </w:t>
      </w:r>
      <w:r>
        <w:rPr>
          <w:sz w:val="16"/>
        </w:rPr>
        <w:t>no</w:t>
      </w:r>
      <w:r>
        <w:rPr>
          <w:spacing w:val="-2"/>
          <w:sz w:val="16"/>
        </w:rPr>
        <w:t> </w:t>
      </w:r>
      <w:r>
        <w:rPr>
          <w:sz w:val="16"/>
        </w:rPr>
        <w:t>era</w:t>
      </w:r>
      <w:r>
        <w:rPr>
          <w:spacing w:val="-1"/>
          <w:sz w:val="16"/>
        </w:rPr>
        <w:t> </w:t>
      </w:r>
      <w:r>
        <w:rPr>
          <w:sz w:val="16"/>
        </w:rPr>
        <w:t>para</w:t>
      </w:r>
      <w:r>
        <w:rPr>
          <w:spacing w:val="-1"/>
          <w:sz w:val="16"/>
        </w:rPr>
        <w:t> </w:t>
      </w:r>
      <w:r>
        <w:rPr>
          <w:sz w:val="16"/>
        </w:rPr>
        <w:t>mí,</w:t>
      </w:r>
      <w:r>
        <w:rPr>
          <w:spacing w:val="-3"/>
          <w:sz w:val="16"/>
        </w:rPr>
        <w:t> </w:t>
      </w:r>
      <w:r>
        <w:rPr>
          <w:sz w:val="16"/>
        </w:rPr>
        <w:t>era</w:t>
      </w:r>
      <w:r>
        <w:rPr>
          <w:spacing w:val="-3"/>
          <w:sz w:val="16"/>
        </w:rPr>
        <w:t> </w:t>
      </w:r>
      <w:r>
        <w:rPr>
          <w:sz w:val="16"/>
        </w:rPr>
        <w:t>para todo el mundo que podría haber cooperado y haber entregado antecedentes. Eso es el silenciamiento, eso fue lo que me paso a mí, 300 días</w:t>
      </w:r>
      <w:hyperlink w:history="true" w:anchor="_bookmark189">
        <w:r>
          <w:rPr>
            <w:sz w:val="16"/>
            <w:vertAlign w:val="superscript"/>
          </w:rPr>
          <w:t>155</w:t>
        </w:r>
      </w:hyperlink>
      <w:r>
        <w:rPr>
          <w:sz w:val="16"/>
          <w:vertAlign w:val="baseline"/>
        </w:rPr>
        <w:t>.</w:t>
      </w:r>
    </w:p>
    <w:p>
      <w:pPr>
        <w:pStyle w:val="BodyText"/>
        <w:spacing w:before="5"/>
        <w:rPr>
          <w:sz w:val="16"/>
        </w:rPr>
      </w:pPr>
    </w:p>
    <w:p>
      <w:pPr>
        <w:pStyle w:val="ListParagraph"/>
        <w:numPr>
          <w:ilvl w:val="0"/>
          <w:numId w:val="12"/>
        </w:numPr>
        <w:tabs>
          <w:tab w:pos="828" w:val="left" w:leader="none"/>
        </w:tabs>
        <w:spacing w:line="240" w:lineRule="auto" w:before="0" w:after="0"/>
        <w:ind w:left="119" w:right="198" w:firstLine="0"/>
        <w:jc w:val="both"/>
        <w:rPr>
          <w:sz w:val="20"/>
        </w:rPr>
      </w:pPr>
      <w:r>
        <w:rPr>
          <w:sz w:val="20"/>
        </w:rPr>
        <w:t>Una vez que el señor Baraona decidió participar nuevamente en el debate público en el año 2006, a través del canal “Piel de Jaguar”, tanto él como el director ejecutivo del programa fueron nuevamente amenazados con el poder punitivo del Estado, por la presentación</w:t>
      </w:r>
      <w:r>
        <w:rPr>
          <w:spacing w:val="-7"/>
          <w:sz w:val="20"/>
        </w:rPr>
        <w:t> </w:t>
      </w:r>
      <w:r>
        <w:rPr>
          <w:sz w:val="20"/>
        </w:rPr>
        <w:t>de</w:t>
      </w:r>
      <w:r>
        <w:rPr>
          <w:spacing w:val="-9"/>
          <w:sz w:val="20"/>
        </w:rPr>
        <w:t> </w:t>
      </w:r>
      <w:r>
        <w:rPr>
          <w:sz w:val="20"/>
        </w:rPr>
        <w:t>una</w:t>
      </w:r>
      <w:r>
        <w:rPr>
          <w:spacing w:val="-8"/>
          <w:sz w:val="20"/>
        </w:rPr>
        <w:t> </w:t>
      </w:r>
      <w:r>
        <w:rPr>
          <w:sz w:val="20"/>
        </w:rPr>
        <w:t>querella</w:t>
      </w:r>
      <w:r>
        <w:rPr>
          <w:spacing w:val="-8"/>
          <w:sz w:val="20"/>
        </w:rPr>
        <w:t> </w:t>
      </w:r>
      <w:r>
        <w:rPr>
          <w:sz w:val="20"/>
        </w:rPr>
        <w:t>(</w:t>
      </w:r>
      <w:r>
        <w:rPr>
          <w:i/>
          <w:sz w:val="20"/>
        </w:rPr>
        <w:t>supra</w:t>
      </w:r>
      <w:r>
        <w:rPr>
          <w:i/>
          <w:spacing w:val="-8"/>
          <w:sz w:val="20"/>
        </w:rPr>
        <w:t> </w:t>
      </w:r>
      <w:r>
        <w:rPr>
          <w:sz w:val="20"/>
        </w:rPr>
        <w:t>párr.</w:t>
      </w:r>
      <w:r>
        <w:rPr>
          <w:spacing w:val="-9"/>
          <w:sz w:val="20"/>
        </w:rPr>
        <w:t> </w:t>
      </w:r>
      <w:r>
        <w:rPr>
          <w:sz w:val="20"/>
        </w:rPr>
        <w:t>65).</w:t>
      </w:r>
      <w:r>
        <w:rPr>
          <w:spacing w:val="-4"/>
          <w:sz w:val="20"/>
        </w:rPr>
        <w:t> </w:t>
      </w:r>
      <w:r>
        <w:rPr>
          <w:sz w:val="20"/>
        </w:rPr>
        <w:t>Al</w:t>
      </w:r>
      <w:r>
        <w:rPr>
          <w:spacing w:val="-7"/>
          <w:sz w:val="20"/>
        </w:rPr>
        <w:t> </w:t>
      </w:r>
      <w:r>
        <w:rPr>
          <w:sz w:val="20"/>
        </w:rPr>
        <w:t>respecto,</w:t>
      </w:r>
      <w:r>
        <w:rPr>
          <w:spacing w:val="-8"/>
          <w:sz w:val="20"/>
        </w:rPr>
        <w:t> </w:t>
      </w:r>
      <w:r>
        <w:rPr>
          <w:sz w:val="20"/>
        </w:rPr>
        <w:t>la</w:t>
      </w:r>
      <w:r>
        <w:rPr>
          <w:spacing w:val="-5"/>
          <w:sz w:val="20"/>
        </w:rPr>
        <w:t> </w:t>
      </w:r>
      <w:r>
        <w:rPr>
          <w:sz w:val="20"/>
        </w:rPr>
        <w:t>Corte</w:t>
      </w:r>
      <w:r>
        <w:rPr>
          <w:spacing w:val="-9"/>
          <w:sz w:val="20"/>
        </w:rPr>
        <w:t> </w:t>
      </w:r>
      <w:r>
        <w:rPr>
          <w:sz w:val="20"/>
        </w:rPr>
        <w:t>advierte</w:t>
      </w:r>
      <w:r>
        <w:rPr>
          <w:spacing w:val="-9"/>
          <w:sz w:val="20"/>
        </w:rPr>
        <w:t> </w:t>
      </w:r>
      <w:r>
        <w:rPr>
          <w:sz w:val="20"/>
        </w:rPr>
        <w:t>que,</w:t>
      </w:r>
      <w:r>
        <w:rPr>
          <w:spacing w:val="-6"/>
          <w:sz w:val="20"/>
        </w:rPr>
        <w:t> </w:t>
      </w:r>
      <w:r>
        <w:rPr>
          <w:sz w:val="20"/>
        </w:rPr>
        <w:t>después</w:t>
      </w:r>
      <w:r>
        <w:rPr>
          <w:spacing w:val="-6"/>
          <w:sz w:val="20"/>
        </w:rPr>
        <w:t> </w:t>
      </w:r>
      <w:r>
        <w:rPr>
          <w:sz w:val="20"/>
        </w:rPr>
        <w:t>de ser querellado en dos oportunidades y condenado penalmente, el señor Baraona abandonó su proyecto de participar activamente en el tema ambiental y la defensa del alerce y, como lo afirmó en la audiencia pública, ha enfrentado dificultades para su ejercicio profesional.</w:t>
      </w:r>
    </w:p>
    <w:p>
      <w:pPr>
        <w:pStyle w:val="BodyText"/>
      </w:pPr>
    </w:p>
    <w:p>
      <w:pPr>
        <w:pStyle w:val="ListParagraph"/>
        <w:numPr>
          <w:ilvl w:val="0"/>
          <w:numId w:val="12"/>
        </w:numPr>
        <w:tabs>
          <w:tab w:pos="828" w:val="left" w:leader="none"/>
        </w:tabs>
        <w:spacing w:line="240" w:lineRule="auto" w:before="0" w:after="0"/>
        <w:ind w:left="118" w:right="197" w:firstLine="0"/>
        <w:jc w:val="both"/>
        <w:rPr>
          <w:sz w:val="20"/>
        </w:rPr>
      </w:pPr>
      <w:r>
        <w:rPr>
          <w:sz w:val="20"/>
        </w:rPr>
        <w:t>Por</w:t>
      </w:r>
      <w:r>
        <w:rPr>
          <w:spacing w:val="-18"/>
          <w:sz w:val="20"/>
        </w:rPr>
        <w:t> </w:t>
      </w:r>
      <w:r>
        <w:rPr>
          <w:sz w:val="20"/>
        </w:rPr>
        <w:t>otro</w:t>
      </w:r>
      <w:r>
        <w:rPr>
          <w:spacing w:val="-18"/>
          <w:sz w:val="20"/>
        </w:rPr>
        <w:t> </w:t>
      </w:r>
      <w:r>
        <w:rPr>
          <w:sz w:val="20"/>
        </w:rPr>
        <w:t>lado,</w:t>
      </w:r>
      <w:r>
        <w:rPr>
          <w:spacing w:val="-17"/>
          <w:sz w:val="20"/>
        </w:rPr>
        <w:t> </w:t>
      </w:r>
      <w:r>
        <w:rPr>
          <w:sz w:val="20"/>
        </w:rPr>
        <w:t>tampoco</w:t>
      </w:r>
      <w:r>
        <w:rPr>
          <w:spacing w:val="-18"/>
          <w:sz w:val="20"/>
        </w:rPr>
        <w:t> </w:t>
      </w:r>
      <w:r>
        <w:rPr>
          <w:sz w:val="20"/>
        </w:rPr>
        <w:t>hay</w:t>
      </w:r>
      <w:r>
        <w:rPr>
          <w:spacing w:val="-17"/>
          <w:sz w:val="20"/>
        </w:rPr>
        <w:t> </w:t>
      </w:r>
      <w:r>
        <w:rPr>
          <w:sz w:val="20"/>
        </w:rPr>
        <w:t>registro</w:t>
      </w:r>
      <w:r>
        <w:rPr>
          <w:spacing w:val="-18"/>
          <w:sz w:val="20"/>
        </w:rPr>
        <w:t> </w:t>
      </w:r>
      <w:r>
        <w:rPr>
          <w:sz w:val="20"/>
        </w:rPr>
        <w:t>que</w:t>
      </w:r>
      <w:r>
        <w:rPr>
          <w:spacing w:val="-18"/>
          <w:sz w:val="20"/>
        </w:rPr>
        <w:t> </w:t>
      </w:r>
      <w:r>
        <w:rPr>
          <w:sz w:val="20"/>
        </w:rPr>
        <w:t>el</w:t>
      </w:r>
      <w:r>
        <w:rPr>
          <w:spacing w:val="-17"/>
          <w:sz w:val="20"/>
        </w:rPr>
        <w:t> </w:t>
      </w:r>
      <w:r>
        <w:rPr>
          <w:sz w:val="20"/>
        </w:rPr>
        <w:t>debate</w:t>
      </w:r>
      <w:r>
        <w:rPr>
          <w:spacing w:val="-18"/>
          <w:sz w:val="20"/>
        </w:rPr>
        <w:t> </w:t>
      </w:r>
      <w:r>
        <w:rPr>
          <w:sz w:val="20"/>
        </w:rPr>
        <w:t>haya</w:t>
      </w:r>
      <w:r>
        <w:rPr>
          <w:spacing w:val="-17"/>
          <w:sz w:val="20"/>
        </w:rPr>
        <w:t> </w:t>
      </w:r>
      <w:r>
        <w:rPr>
          <w:sz w:val="20"/>
        </w:rPr>
        <w:t>continuado</w:t>
      </w:r>
      <w:r>
        <w:rPr>
          <w:spacing w:val="-18"/>
          <w:sz w:val="20"/>
        </w:rPr>
        <w:t> </w:t>
      </w:r>
      <w:r>
        <w:rPr>
          <w:sz w:val="20"/>
        </w:rPr>
        <w:t>con</w:t>
      </w:r>
      <w:r>
        <w:rPr>
          <w:spacing w:val="-17"/>
          <w:sz w:val="20"/>
        </w:rPr>
        <w:t> </w:t>
      </w:r>
      <w:r>
        <w:rPr>
          <w:sz w:val="20"/>
        </w:rPr>
        <w:t>la</w:t>
      </w:r>
      <w:r>
        <w:rPr>
          <w:spacing w:val="-17"/>
          <w:sz w:val="20"/>
        </w:rPr>
        <w:t> </w:t>
      </w:r>
      <w:r>
        <w:rPr>
          <w:sz w:val="20"/>
        </w:rPr>
        <w:t>misma</w:t>
      </w:r>
      <w:r>
        <w:rPr>
          <w:spacing w:val="-17"/>
          <w:sz w:val="20"/>
        </w:rPr>
        <w:t> </w:t>
      </w:r>
      <w:r>
        <w:rPr>
          <w:sz w:val="20"/>
        </w:rPr>
        <w:t>fuerza en</w:t>
      </w:r>
      <w:r>
        <w:rPr>
          <w:spacing w:val="-15"/>
          <w:sz w:val="20"/>
        </w:rPr>
        <w:t> </w:t>
      </w:r>
      <w:r>
        <w:rPr>
          <w:sz w:val="20"/>
        </w:rPr>
        <w:t>la</w:t>
      </w:r>
      <w:r>
        <w:rPr>
          <w:spacing w:val="-16"/>
          <w:sz w:val="20"/>
        </w:rPr>
        <w:t> </w:t>
      </w:r>
      <w:r>
        <w:rPr>
          <w:sz w:val="20"/>
        </w:rPr>
        <w:t>esfera</w:t>
      </w:r>
      <w:r>
        <w:rPr>
          <w:spacing w:val="-16"/>
          <w:sz w:val="20"/>
        </w:rPr>
        <w:t> </w:t>
      </w:r>
      <w:r>
        <w:rPr>
          <w:sz w:val="20"/>
        </w:rPr>
        <w:t>pública.</w:t>
      </w:r>
      <w:r>
        <w:rPr>
          <w:spacing w:val="-17"/>
          <w:sz w:val="20"/>
        </w:rPr>
        <w:t> </w:t>
      </w:r>
      <w:r>
        <w:rPr>
          <w:sz w:val="20"/>
        </w:rPr>
        <w:t>Sobre</w:t>
      </w:r>
      <w:r>
        <w:rPr>
          <w:spacing w:val="-15"/>
          <w:sz w:val="20"/>
        </w:rPr>
        <w:t> </w:t>
      </w:r>
      <w:r>
        <w:rPr>
          <w:sz w:val="20"/>
        </w:rPr>
        <w:t>el</w:t>
      </w:r>
      <w:r>
        <w:rPr>
          <w:spacing w:val="-16"/>
          <w:sz w:val="20"/>
        </w:rPr>
        <w:t> </w:t>
      </w:r>
      <w:r>
        <w:rPr>
          <w:sz w:val="20"/>
        </w:rPr>
        <w:t>particular,</w:t>
      </w:r>
      <w:r>
        <w:rPr>
          <w:spacing w:val="-14"/>
          <w:sz w:val="20"/>
        </w:rPr>
        <w:t> </w:t>
      </w:r>
      <w:r>
        <w:rPr>
          <w:sz w:val="20"/>
        </w:rPr>
        <w:t>el</w:t>
      </w:r>
      <w:r>
        <w:rPr>
          <w:spacing w:val="-16"/>
          <w:sz w:val="20"/>
        </w:rPr>
        <w:t> </w:t>
      </w:r>
      <w:r>
        <w:rPr>
          <w:sz w:val="20"/>
        </w:rPr>
        <w:t>señor</w:t>
      </w:r>
      <w:r>
        <w:rPr>
          <w:spacing w:val="-15"/>
          <w:sz w:val="20"/>
        </w:rPr>
        <w:t> </w:t>
      </w:r>
      <w:r>
        <w:rPr>
          <w:sz w:val="20"/>
        </w:rPr>
        <w:t>Baraona</w:t>
      </w:r>
      <w:r>
        <w:rPr>
          <w:spacing w:val="-13"/>
          <w:sz w:val="20"/>
        </w:rPr>
        <w:t> </w:t>
      </w:r>
      <w:r>
        <w:rPr>
          <w:sz w:val="20"/>
        </w:rPr>
        <w:t>expresó</w:t>
      </w:r>
      <w:r>
        <w:rPr>
          <w:spacing w:val="-17"/>
          <w:sz w:val="20"/>
        </w:rPr>
        <w:t> </w:t>
      </w:r>
      <w:r>
        <w:rPr>
          <w:sz w:val="20"/>
        </w:rPr>
        <w:t>que,</w:t>
      </w:r>
      <w:r>
        <w:rPr>
          <w:spacing w:val="-14"/>
          <w:sz w:val="20"/>
        </w:rPr>
        <w:t> </w:t>
      </w:r>
      <w:r>
        <w:rPr>
          <w:sz w:val="20"/>
        </w:rPr>
        <w:t>en</w:t>
      </w:r>
      <w:r>
        <w:rPr>
          <w:spacing w:val="-15"/>
          <w:sz w:val="20"/>
        </w:rPr>
        <w:t> </w:t>
      </w:r>
      <w:r>
        <w:rPr>
          <w:sz w:val="20"/>
        </w:rPr>
        <w:t>el</w:t>
      </w:r>
      <w:r>
        <w:rPr>
          <w:spacing w:val="-16"/>
          <w:sz w:val="20"/>
        </w:rPr>
        <w:t> </w:t>
      </w:r>
      <w:r>
        <w:rPr>
          <w:sz w:val="20"/>
        </w:rPr>
        <w:t>año</w:t>
      </w:r>
      <w:r>
        <w:rPr>
          <w:spacing w:val="-17"/>
          <w:sz w:val="20"/>
        </w:rPr>
        <w:t> </w:t>
      </w:r>
      <w:r>
        <w:rPr>
          <w:sz w:val="20"/>
        </w:rPr>
        <w:t>2004,</w:t>
      </w:r>
      <w:r>
        <w:rPr>
          <w:spacing w:val="-17"/>
          <w:sz w:val="20"/>
        </w:rPr>
        <w:t> </w:t>
      </w:r>
      <w:r>
        <w:rPr>
          <w:sz w:val="20"/>
        </w:rPr>
        <w:t>“gente destacada en Chile estaba motivada en el tema”; sin embargo, luego de su entrevista y denuncia penal</w:t>
      </w:r>
    </w:p>
    <w:p>
      <w:pPr>
        <w:pStyle w:val="BodyText"/>
        <w:spacing w:before="1"/>
      </w:pPr>
    </w:p>
    <w:p>
      <w:pPr>
        <w:spacing w:before="0"/>
        <w:ind w:left="840" w:right="914" w:firstLine="0"/>
        <w:jc w:val="both"/>
        <w:rPr>
          <w:sz w:val="16"/>
        </w:rPr>
      </w:pPr>
      <w:r>
        <w:rPr>
          <w:sz w:val="16"/>
        </w:rPr>
        <w:t>ellos</w:t>
      </w:r>
      <w:r>
        <w:rPr>
          <w:spacing w:val="-1"/>
          <w:sz w:val="16"/>
        </w:rPr>
        <w:t> </w:t>
      </w:r>
      <w:r>
        <w:rPr>
          <w:sz w:val="16"/>
        </w:rPr>
        <w:t>también</w:t>
      </w:r>
      <w:r>
        <w:rPr>
          <w:spacing w:val="-5"/>
          <w:sz w:val="16"/>
        </w:rPr>
        <w:t> </w:t>
      </w:r>
      <w:r>
        <w:rPr>
          <w:sz w:val="16"/>
        </w:rPr>
        <w:t>silenciaron</w:t>
      </w:r>
      <w:r>
        <w:rPr>
          <w:spacing w:val="-5"/>
          <w:sz w:val="16"/>
        </w:rPr>
        <w:t> </w:t>
      </w:r>
      <w:r>
        <w:rPr>
          <w:sz w:val="16"/>
        </w:rPr>
        <w:t>una</w:t>
      </w:r>
      <w:r>
        <w:rPr>
          <w:spacing w:val="-7"/>
          <w:sz w:val="16"/>
        </w:rPr>
        <w:t> </w:t>
      </w:r>
      <w:r>
        <w:rPr>
          <w:sz w:val="16"/>
        </w:rPr>
        <w:t>parte</w:t>
      </w:r>
      <w:r>
        <w:rPr>
          <w:spacing w:val="-3"/>
          <w:sz w:val="16"/>
        </w:rPr>
        <w:t> </w:t>
      </w:r>
      <w:r>
        <w:rPr>
          <w:sz w:val="16"/>
        </w:rPr>
        <w:t>de</w:t>
      </w:r>
      <w:r>
        <w:rPr>
          <w:spacing w:val="-3"/>
          <w:sz w:val="16"/>
        </w:rPr>
        <w:t> </w:t>
      </w:r>
      <w:r>
        <w:rPr>
          <w:sz w:val="16"/>
        </w:rPr>
        <w:t>su</w:t>
      </w:r>
      <w:r>
        <w:rPr>
          <w:spacing w:val="-5"/>
          <w:sz w:val="16"/>
        </w:rPr>
        <w:t> </w:t>
      </w:r>
      <w:r>
        <w:rPr>
          <w:sz w:val="16"/>
        </w:rPr>
        <w:t>ser</w:t>
      </w:r>
      <w:r>
        <w:rPr>
          <w:spacing w:val="-3"/>
          <w:sz w:val="16"/>
        </w:rPr>
        <w:t> </w:t>
      </w:r>
      <w:r>
        <w:rPr>
          <w:sz w:val="16"/>
        </w:rPr>
        <w:t>íntimo,</w:t>
      </w:r>
      <w:r>
        <w:rPr>
          <w:spacing w:val="-2"/>
          <w:sz w:val="16"/>
        </w:rPr>
        <w:t> </w:t>
      </w:r>
      <w:r>
        <w:rPr>
          <w:sz w:val="16"/>
        </w:rPr>
        <w:t>ellos</w:t>
      </w:r>
      <w:r>
        <w:rPr>
          <w:spacing w:val="-3"/>
          <w:sz w:val="16"/>
        </w:rPr>
        <w:t> </w:t>
      </w:r>
      <w:r>
        <w:rPr>
          <w:sz w:val="16"/>
        </w:rPr>
        <w:t>nunca</w:t>
      </w:r>
      <w:r>
        <w:rPr>
          <w:spacing w:val="-2"/>
          <w:sz w:val="16"/>
        </w:rPr>
        <w:t> </w:t>
      </w:r>
      <w:r>
        <w:rPr>
          <w:sz w:val="16"/>
        </w:rPr>
        <w:t>más,</w:t>
      </w:r>
      <w:r>
        <w:rPr>
          <w:spacing w:val="-4"/>
          <w:sz w:val="16"/>
        </w:rPr>
        <w:t> </w:t>
      </w:r>
      <w:r>
        <w:rPr>
          <w:sz w:val="16"/>
        </w:rPr>
        <w:t>si</w:t>
      </w:r>
      <w:r>
        <w:rPr>
          <w:spacing w:val="-4"/>
          <w:sz w:val="16"/>
        </w:rPr>
        <w:t> </w:t>
      </w:r>
      <w:r>
        <w:rPr>
          <w:sz w:val="16"/>
        </w:rPr>
        <w:t>uno</w:t>
      </w:r>
      <w:r>
        <w:rPr>
          <w:spacing w:val="-5"/>
          <w:sz w:val="16"/>
        </w:rPr>
        <w:t> </w:t>
      </w:r>
      <w:r>
        <w:rPr>
          <w:sz w:val="16"/>
        </w:rPr>
        <w:t>revisara</w:t>
      </w:r>
      <w:r>
        <w:rPr>
          <w:spacing w:val="-4"/>
          <w:sz w:val="16"/>
        </w:rPr>
        <w:t> </w:t>
      </w:r>
      <w:r>
        <w:rPr>
          <w:sz w:val="16"/>
        </w:rPr>
        <w:t>la</w:t>
      </w:r>
      <w:r>
        <w:rPr>
          <w:spacing w:val="-4"/>
          <w:sz w:val="16"/>
        </w:rPr>
        <w:t> </w:t>
      </w:r>
      <w:r>
        <w:rPr>
          <w:sz w:val="16"/>
        </w:rPr>
        <w:t>prensa</w:t>
      </w:r>
      <w:r>
        <w:rPr>
          <w:spacing w:val="-4"/>
          <w:sz w:val="16"/>
        </w:rPr>
        <w:t> </w:t>
      </w:r>
      <w:r>
        <w:rPr>
          <w:sz w:val="16"/>
        </w:rPr>
        <w:t>en Chile</w:t>
      </w:r>
      <w:r>
        <w:rPr>
          <w:spacing w:val="-3"/>
          <w:sz w:val="16"/>
        </w:rPr>
        <w:t> </w:t>
      </w:r>
      <w:r>
        <w:rPr>
          <w:sz w:val="16"/>
        </w:rPr>
        <w:t>nunca</w:t>
      </w:r>
      <w:r>
        <w:rPr>
          <w:spacing w:val="-4"/>
          <w:sz w:val="16"/>
        </w:rPr>
        <w:t> </w:t>
      </w:r>
      <w:r>
        <w:rPr>
          <w:sz w:val="16"/>
        </w:rPr>
        <w:t>más</w:t>
      </w:r>
      <w:r>
        <w:rPr>
          <w:spacing w:val="-3"/>
          <w:sz w:val="16"/>
        </w:rPr>
        <w:t> </w:t>
      </w:r>
      <w:r>
        <w:rPr>
          <w:sz w:val="16"/>
        </w:rPr>
        <w:t>participaron</w:t>
      </w:r>
      <w:r>
        <w:rPr>
          <w:spacing w:val="-7"/>
          <w:sz w:val="16"/>
        </w:rPr>
        <w:t> </w:t>
      </w:r>
      <w:r>
        <w:rPr>
          <w:sz w:val="16"/>
        </w:rPr>
        <w:t>en</w:t>
      </w:r>
      <w:r>
        <w:rPr>
          <w:spacing w:val="-4"/>
          <w:sz w:val="16"/>
        </w:rPr>
        <w:t> </w:t>
      </w:r>
      <w:r>
        <w:rPr>
          <w:sz w:val="16"/>
        </w:rPr>
        <w:t>ninguna</w:t>
      </w:r>
      <w:r>
        <w:rPr>
          <w:spacing w:val="-4"/>
          <w:sz w:val="16"/>
        </w:rPr>
        <w:t> </w:t>
      </w:r>
      <w:r>
        <w:rPr>
          <w:sz w:val="16"/>
        </w:rPr>
        <w:t>denuncia,</w:t>
      </w:r>
      <w:r>
        <w:rPr>
          <w:spacing w:val="-4"/>
          <w:sz w:val="16"/>
        </w:rPr>
        <w:t> </w:t>
      </w:r>
      <w:r>
        <w:rPr>
          <w:sz w:val="16"/>
        </w:rPr>
        <w:t>en</w:t>
      </w:r>
      <w:r>
        <w:rPr>
          <w:spacing w:val="-4"/>
          <w:sz w:val="16"/>
        </w:rPr>
        <w:t> </w:t>
      </w:r>
      <w:r>
        <w:rPr>
          <w:sz w:val="16"/>
        </w:rPr>
        <w:t>ningún</w:t>
      </w:r>
      <w:r>
        <w:rPr>
          <w:spacing w:val="-4"/>
          <w:sz w:val="16"/>
        </w:rPr>
        <w:t> </w:t>
      </w:r>
      <w:r>
        <w:rPr>
          <w:sz w:val="16"/>
        </w:rPr>
        <w:t>acto</w:t>
      </w:r>
      <w:r>
        <w:rPr>
          <w:spacing w:val="-3"/>
          <w:sz w:val="16"/>
        </w:rPr>
        <w:t> </w:t>
      </w:r>
      <w:r>
        <w:rPr>
          <w:sz w:val="16"/>
        </w:rPr>
        <w:t>de</w:t>
      </w:r>
      <w:r>
        <w:rPr>
          <w:spacing w:val="-7"/>
          <w:sz w:val="16"/>
        </w:rPr>
        <w:t> </w:t>
      </w:r>
      <w:r>
        <w:rPr>
          <w:sz w:val="16"/>
        </w:rPr>
        <w:t>protección</w:t>
      </w:r>
      <w:r>
        <w:rPr>
          <w:spacing w:val="-4"/>
          <w:sz w:val="16"/>
        </w:rPr>
        <w:t> </w:t>
      </w:r>
      <w:r>
        <w:rPr>
          <w:sz w:val="16"/>
        </w:rPr>
        <w:t>al</w:t>
      </w:r>
      <w:r>
        <w:rPr>
          <w:spacing w:val="-4"/>
          <w:sz w:val="16"/>
        </w:rPr>
        <w:t> </w:t>
      </w:r>
      <w:r>
        <w:rPr>
          <w:sz w:val="16"/>
        </w:rPr>
        <w:t>ambiente</w:t>
      </w:r>
      <w:r>
        <w:rPr>
          <w:spacing w:val="-3"/>
          <w:sz w:val="16"/>
        </w:rPr>
        <w:t> </w:t>
      </w:r>
      <w:r>
        <w:rPr>
          <w:sz w:val="16"/>
        </w:rPr>
        <w:t>ante el</w:t>
      </w:r>
      <w:r>
        <w:rPr>
          <w:spacing w:val="-7"/>
          <w:sz w:val="16"/>
        </w:rPr>
        <w:t> </w:t>
      </w:r>
      <w:r>
        <w:rPr>
          <w:sz w:val="16"/>
        </w:rPr>
        <w:t>abuso</w:t>
      </w:r>
      <w:r>
        <w:rPr>
          <w:spacing w:val="-8"/>
          <w:sz w:val="16"/>
        </w:rPr>
        <w:t> </w:t>
      </w:r>
      <w:r>
        <w:rPr>
          <w:sz w:val="16"/>
        </w:rPr>
        <w:t>tanto</w:t>
      </w:r>
      <w:r>
        <w:rPr>
          <w:spacing w:val="-5"/>
          <w:sz w:val="16"/>
        </w:rPr>
        <w:t> </w:t>
      </w:r>
      <w:r>
        <w:rPr>
          <w:sz w:val="16"/>
        </w:rPr>
        <w:t>del</w:t>
      </w:r>
      <w:r>
        <w:rPr>
          <w:spacing w:val="-7"/>
          <w:sz w:val="16"/>
        </w:rPr>
        <w:t> </w:t>
      </w:r>
      <w:r>
        <w:rPr>
          <w:sz w:val="16"/>
        </w:rPr>
        <w:t>Estado</w:t>
      </w:r>
      <w:r>
        <w:rPr>
          <w:spacing w:val="-8"/>
          <w:sz w:val="16"/>
        </w:rPr>
        <w:t> </w:t>
      </w:r>
      <w:r>
        <w:rPr>
          <w:sz w:val="16"/>
        </w:rPr>
        <w:t>como</w:t>
      </w:r>
      <w:r>
        <w:rPr>
          <w:spacing w:val="-5"/>
          <w:sz w:val="16"/>
        </w:rPr>
        <w:t> </w:t>
      </w:r>
      <w:r>
        <w:rPr>
          <w:sz w:val="16"/>
        </w:rPr>
        <w:t>del</w:t>
      </w:r>
      <w:r>
        <w:rPr>
          <w:spacing w:val="-7"/>
          <w:sz w:val="16"/>
        </w:rPr>
        <w:t> </w:t>
      </w:r>
      <w:r>
        <w:rPr>
          <w:sz w:val="16"/>
        </w:rPr>
        <w:t>privado,</w:t>
      </w:r>
      <w:r>
        <w:rPr>
          <w:spacing w:val="-7"/>
          <w:sz w:val="16"/>
        </w:rPr>
        <w:t> </w:t>
      </w:r>
      <w:r>
        <w:rPr>
          <w:sz w:val="16"/>
        </w:rPr>
        <w:t>porque</w:t>
      </w:r>
      <w:r>
        <w:rPr>
          <w:spacing w:val="-6"/>
          <w:sz w:val="16"/>
        </w:rPr>
        <w:t> </w:t>
      </w:r>
      <w:r>
        <w:rPr>
          <w:sz w:val="16"/>
        </w:rPr>
        <w:t>los</w:t>
      </w:r>
      <w:r>
        <w:rPr>
          <w:spacing w:val="-6"/>
          <w:sz w:val="16"/>
        </w:rPr>
        <w:t> </w:t>
      </w:r>
      <w:r>
        <w:rPr>
          <w:sz w:val="16"/>
        </w:rPr>
        <w:t>privados</w:t>
      </w:r>
      <w:r>
        <w:rPr>
          <w:spacing w:val="-8"/>
          <w:sz w:val="16"/>
        </w:rPr>
        <w:t> </w:t>
      </w:r>
      <w:r>
        <w:rPr>
          <w:sz w:val="16"/>
        </w:rPr>
        <w:t>también</w:t>
      </w:r>
      <w:r>
        <w:rPr>
          <w:spacing w:val="-7"/>
          <w:sz w:val="16"/>
        </w:rPr>
        <w:t> </w:t>
      </w:r>
      <w:r>
        <w:rPr>
          <w:sz w:val="16"/>
        </w:rPr>
        <w:t>pueden</w:t>
      </w:r>
      <w:r>
        <w:rPr>
          <w:spacing w:val="-7"/>
          <w:sz w:val="16"/>
        </w:rPr>
        <w:t> </w:t>
      </w:r>
      <w:r>
        <w:rPr>
          <w:sz w:val="16"/>
        </w:rPr>
        <w:t>abusar</w:t>
      </w:r>
      <w:r>
        <w:rPr>
          <w:spacing w:val="-7"/>
          <w:sz w:val="16"/>
        </w:rPr>
        <w:t> </w:t>
      </w:r>
      <w:r>
        <w:rPr>
          <w:sz w:val="16"/>
        </w:rPr>
        <w:t>del</w:t>
      </w:r>
      <w:r>
        <w:rPr>
          <w:spacing w:val="-7"/>
          <w:sz w:val="16"/>
        </w:rPr>
        <w:t> </w:t>
      </w:r>
      <w:r>
        <w:rPr>
          <w:sz w:val="16"/>
        </w:rPr>
        <w:t>medio ambiente,</w:t>
      </w:r>
      <w:r>
        <w:rPr>
          <w:spacing w:val="-7"/>
          <w:sz w:val="16"/>
        </w:rPr>
        <w:t> </w:t>
      </w:r>
      <w:r>
        <w:rPr>
          <w:sz w:val="16"/>
        </w:rPr>
        <w:t>entonces,</w:t>
      </w:r>
      <w:r>
        <w:rPr>
          <w:spacing w:val="-9"/>
          <w:sz w:val="16"/>
        </w:rPr>
        <w:t> </w:t>
      </w:r>
      <w:r>
        <w:rPr>
          <w:sz w:val="16"/>
        </w:rPr>
        <w:t>y</w:t>
      </w:r>
      <w:r>
        <w:rPr>
          <w:spacing w:val="-5"/>
          <w:sz w:val="16"/>
        </w:rPr>
        <w:t> </w:t>
      </w:r>
      <w:r>
        <w:rPr>
          <w:sz w:val="16"/>
        </w:rPr>
        <w:t>muchos</w:t>
      </w:r>
      <w:r>
        <w:rPr>
          <w:spacing w:val="-6"/>
          <w:sz w:val="16"/>
        </w:rPr>
        <w:t> </w:t>
      </w:r>
      <w:r>
        <w:rPr>
          <w:sz w:val="16"/>
        </w:rPr>
        <w:t>otros</w:t>
      </w:r>
      <w:r>
        <w:rPr>
          <w:spacing w:val="-8"/>
          <w:sz w:val="16"/>
        </w:rPr>
        <w:t> </w:t>
      </w:r>
      <w:r>
        <w:rPr>
          <w:sz w:val="16"/>
        </w:rPr>
        <w:t>abogados,</w:t>
      </w:r>
      <w:r>
        <w:rPr>
          <w:spacing w:val="-7"/>
          <w:sz w:val="16"/>
        </w:rPr>
        <w:t> </w:t>
      </w:r>
      <w:r>
        <w:rPr>
          <w:sz w:val="16"/>
        </w:rPr>
        <w:t>mucha</w:t>
      </w:r>
      <w:r>
        <w:rPr>
          <w:spacing w:val="-9"/>
          <w:sz w:val="16"/>
        </w:rPr>
        <w:t> </w:t>
      </w:r>
      <w:r>
        <w:rPr>
          <w:sz w:val="16"/>
        </w:rPr>
        <w:t>otra</w:t>
      </w:r>
      <w:r>
        <w:rPr>
          <w:spacing w:val="-9"/>
          <w:sz w:val="16"/>
        </w:rPr>
        <w:t> </w:t>
      </w:r>
      <w:r>
        <w:rPr>
          <w:sz w:val="16"/>
        </w:rPr>
        <w:t>gente</w:t>
      </w:r>
      <w:r>
        <w:rPr>
          <w:spacing w:val="-8"/>
          <w:sz w:val="16"/>
        </w:rPr>
        <w:t> </w:t>
      </w:r>
      <w:r>
        <w:rPr>
          <w:sz w:val="16"/>
        </w:rPr>
        <w:t>que</w:t>
      </w:r>
      <w:r>
        <w:rPr>
          <w:spacing w:val="-8"/>
          <w:sz w:val="16"/>
        </w:rPr>
        <w:t> </w:t>
      </w:r>
      <w:r>
        <w:rPr>
          <w:sz w:val="16"/>
        </w:rPr>
        <w:t>yo</w:t>
      </w:r>
      <w:r>
        <w:rPr>
          <w:spacing w:val="-8"/>
          <w:sz w:val="16"/>
        </w:rPr>
        <w:t> </w:t>
      </w:r>
      <w:r>
        <w:rPr>
          <w:sz w:val="16"/>
        </w:rPr>
        <w:t>conozco,</w:t>
      </w:r>
      <w:r>
        <w:rPr>
          <w:spacing w:val="-9"/>
          <w:sz w:val="16"/>
        </w:rPr>
        <w:t> </w:t>
      </w:r>
      <w:r>
        <w:rPr>
          <w:sz w:val="16"/>
        </w:rPr>
        <w:t>yo</w:t>
      </w:r>
      <w:r>
        <w:rPr>
          <w:spacing w:val="-8"/>
          <w:sz w:val="16"/>
        </w:rPr>
        <w:t> </w:t>
      </w:r>
      <w:r>
        <w:rPr>
          <w:sz w:val="16"/>
        </w:rPr>
        <w:t>mismo,</w:t>
      </w:r>
      <w:r>
        <w:rPr>
          <w:spacing w:val="-7"/>
          <w:sz w:val="16"/>
        </w:rPr>
        <w:t> </w:t>
      </w:r>
      <w:r>
        <w:rPr>
          <w:sz w:val="16"/>
        </w:rPr>
        <w:t>si</w:t>
      </w:r>
      <w:r>
        <w:rPr>
          <w:spacing w:val="-9"/>
          <w:sz w:val="16"/>
        </w:rPr>
        <w:t> </w:t>
      </w:r>
      <w:r>
        <w:rPr>
          <w:sz w:val="16"/>
        </w:rPr>
        <w:t>yo me silencie, si yo me silencie, muchas otras personas</w:t>
      </w:r>
      <w:hyperlink w:history="true" w:anchor="_bookmark190">
        <w:r>
          <w:rPr>
            <w:sz w:val="16"/>
            <w:vertAlign w:val="superscript"/>
          </w:rPr>
          <w:t>156</w:t>
        </w:r>
      </w:hyperlink>
      <w:r>
        <w:rPr>
          <w:sz w:val="16"/>
          <w:vertAlign w:val="baseline"/>
        </w:rPr>
        <w:t>.</w:t>
      </w:r>
    </w:p>
    <w:p>
      <w:pPr>
        <w:pStyle w:val="BodyText"/>
        <w:spacing w:before="5"/>
        <w:rPr>
          <w:sz w:val="16"/>
        </w:rPr>
      </w:pPr>
    </w:p>
    <w:p>
      <w:pPr>
        <w:pStyle w:val="ListParagraph"/>
        <w:numPr>
          <w:ilvl w:val="0"/>
          <w:numId w:val="12"/>
        </w:numPr>
        <w:tabs>
          <w:tab w:pos="828" w:val="left" w:leader="none"/>
        </w:tabs>
        <w:spacing w:line="240" w:lineRule="auto" w:before="0" w:after="0"/>
        <w:ind w:left="119" w:right="197" w:firstLine="0"/>
        <w:jc w:val="both"/>
        <w:rPr>
          <w:sz w:val="20"/>
        </w:rPr>
      </w:pPr>
      <w:r>
        <w:rPr>
          <w:sz w:val="20"/>
        </w:rPr>
        <w:t>La</w:t>
      </w:r>
      <w:r>
        <w:rPr>
          <w:spacing w:val="-9"/>
          <w:sz w:val="20"/>
        </w:rPr>
        <w:t> </w:t>
      </w:r>
      <w:r>
        <w:rPr>
          <w:sz w:val="20"/>
        </w:rPr>
        <w:t>Corte</w:t>
      </w:r>
      <w:r>
        <w:rPr>
          <w:spacing w:val="-8"/>
          <w:sz w:val="20"/>
        </w:rPr>
        <w:t> </w:t>
      </w:r>
      <w:r>
        <w:rPr>
          <w:sz w:val="20"/>
        </w:rPr>
        <w:t>advierte</w:t>
      </w:r>
      <w:r>
        <w:rPr>
          <w:spacing w:val="-10"/>
          <w:sz w:val="20"/>
        </w:rPr>
        <w:t> </w:t>
      </w:r>
      <w:r>
        <w:rPr>
          <w:sz w:val="20"/>
        </w:rPr>
        <w:t>que,</w:t>
      </w:r>
      <w:r>
        <w:rPr>
          <w:spacing w:val="-7"/>
          <w:sz w:val="20"/>
        </w:rPr>
        <w:t> </w:t>
      </w:r>
      <w:r>
        <w:rPr>
          <w:sz w:val="20"/>
        </w:rPr>
        <w:t>si</w:t>
      </w:r>
      <w:r>
        <w:rPr>
          <w:spacing w:val="-8"/>
          <w:sz w:val="20"/>
        </w:rPr>
        <w:t> </w:t>
      </w:r>
      <w:r>
        <w:rPr>
          <w:sz w:val="20"/>
        </w:rPr>
        <w:t>bien</w:t>
      </w:r>
      <w:r>
        <w:rPr>
          <w:spacing w:val="-8"/>
          <w:sz w:val="20"/>
        </w:rPr>
        <w:t> </w:t>
      </w:r>
      <w:r>
        <w:rPr>
          <w:sz w:val="20"/>
        </w:rPr>
        <w:t>la</w:t>
      </w:r>
      <w:r>
        <w:rPr>
          <w:spacing w:val="-9"/>
          <w:sz w:val="20"/>
        </w:rPr>
        <w:t> </w:t>
      </w:r>
      <w:r>
        <w:rPr>
          <w:sz w:val="20"/>
        </w:rPr>
        <w:t>causa</w:t>
      </w:r>
      <w:r>
        <w:rPr>
          <w:spacing w:val="-6"/>
          <w:sz w:val="20"/>
        </w:rPr>
        <w:t> </w:t>
      </w:r>
      <w:r>
        <w:rPr>
          <w:sz w:val="20"/>
        </w:rPr>
        <w:t>en</w:t>
      </w:r>
      <w:r>
        <w:rPr>
          <w:spacing w:val="-8"/>
          <w:sz w:val="20"/>
        </w:rPr>
        <w:t> </w:t>
      </w:r>
      <w:r>
        <w:rPr>
          <w:sz w:val="20"/>
        </w:rPr>
        <w:t>contra</w:t>
      </w:r>
      <w:r>
        <w:rPr>
          <w:spacing w:val="-6"/>
          <w:sz w:val="20"/>
        </w:rPr>
        <w:t> </w:t>
      </w:r>
      <w:r>
        <w:rPr>
          <w:sz w:val="20"/>
        </w:rPr>
        <w:t>del</w:t>
      </w:r>
      <w:r>
        <w:rPr>
          <w:spacing w:val="-8"/>
          <w:sz w:val="20"/>
        </w:rPr>
        <w:t> </w:t>
      </w:r>
      <w:r>
        <w:rPr>
          <w:sz w:val="20"/>
        </w:rPr>
        <w:t>señor</w:t>
      </w:r>
      <w:r>
        <w:rPr>
          <w:spacing w:val="-10"/>
          <w:sz w:val="20"/>
        </w:rPr>
        <w:t> </w:t>
      </w:r>
      <w:r>
        <w:rPr>
          <w:sz w:val="20"/>
        </w:rPr>
        <w:t>Barona</w:t>
      </w:r>
      <w:r>
        <w:rPr>
          <w:spacing w:val="-9"/>
          <w:sz w:val="20"/>
        </w:rPr>
        <w:t> </w:t>
      </w:r>
      <w:r>
        <w:rPr>
          <w:sz w:val="20"/>
        </w:rPr>
        <w:t>Bray</w:t>
      </w:r>
      <w:r>
        <w:rPr>
          <w:spacing w:val="-9"/>
          <w:sz w:val="20"/>
        </w:rPr>
        <w:t> </w:t>
      </w:r>
      <w:r>
        <w:rPr>
          <w:sz w:val="20"/>
        </w:rPr>
        <w:t>fue</w:t>
      </w:r>
      <w:r>
        <w:rPr>
          <w:spacing w:val="-10"/>
          <w:sz w:val="20"/>
        </w:rPr>
        <w:t> </w:t>
      </w:r>
      <w:r>
        <w:rPr>
          <w:sz w:val="20"/>
        </w:rPr>
        <w:t>sobreseída definitivamente, la sentencia condenatoria impactó negativamente en el ejercicio de su derecho</w:t>
      </w:r>
      <w:r>
        <w:rPr>
          <w:spacing w:val="-8"/>
          <w:sz w:val="20"/>
        </w:rPr>
        <w:t> </w:t>
      </w:r>
      <w:r>
        <w:rPr>
          <w:sz w:val="20"/>
        </w:rPr>
        <w:t>a</w:t>
      </w:r>
      <w:r>
        <w:rPr>
          <w:spacing w:val="-4"/>
          <w:sz w:val="20"/>
        </w:rPr>
        <w:t> </w:t>
      </w:r>
      <w:r>
        <w:rPr>
          <w:sz w:val="20"/>
        </w:rPr>
        <w:t>la</w:t>
      </w:r>
      <w:r>
        <w:rPr>
          <w:spacing w:val="-6"/>
          <w:sz w:val="20"/>
        </w:rPr>
        <w:t> </w:t>
      </w:r>
      <w:r>
        <w:rPr>
          <w:sz w:val="20"/>
        </w:rPr>
        <w:t>libertad</w:t>
      </w:r>
      <w:r>
        <w:rPr>
          <w:spacing w:val="-6"/>
          <w:sz w:val="20"/>
        </w:rPr>
        <w:t> </w:t>
      </w:r>
      <w:r>
        <w:rPr>
          <w:sz w:val="20"/>
        </w:rPr>
        <w:t>de</w:t>
      </w:r>
      <w:r>
        <w:rPr>
          <w:spacing w:val="-5"/>
          <w:sz w:val="20"/>
        </w:rPr>
        <w:t> </w:t>
      </w:r>
      <w:r>
        <w:rPr>
          <w:sz w:val="20"/>
        </w:rPr>
        <w:t>expresión.</w:t>
      </w:r>
      <w:r>
        <w:rPr>
          <w:spacing w:val="-5"/>
          <w:sz w:val="20"/>
        </w:rPr>
        <w:t> </w:t>
      </w:r>
      <w:r>
        <w:rPr>
          <w:sz w:val="20"/>
        </w:rPr>
        <w:t>En</w:t>
      </w:r>
      <w:r>
        <w:rPr>
          <w:spacing w:val="-5"/>
          <w:sz w:val="20"/>
        </w:rPr>
        <w:t> </w:t>
      </w:r>
      <w:r>
        <w:rPr>
          <w:sz w:val="20"/>
        </w:rPr>
        <w:t>efecto,</w:t>
      </w:r>
      <w:r>
        <w:rPr>
          <w:spacing w:val="-5"/>
          <w:sz w:val="20"/>
        </w:rPr>
        <w:t> </w:t>
      </w:r>
      <w:r>
        <w:rPr>
          <w:sz w:val="20"/>
        </w:rPr>
        <w:t>durante</w:t>
      </w:r>
      <w:r>
        <w:rPr>
          <w:spacing w:val="-8"/>
          <w:sz w:val="20"/>
        </w:rPr>
        <w:t> </w:t>
      </w:r>
      <w:r>
        <w:rPr>
          <w:sz w:val="20"/>
        </w:rPr>
        <w:t>la</w:t>
      </w:r>
      <w:r>
        <w:rPr>
          <w:spacing w:val="-4"/>
          <w:sz w:val="20"/>
        </w:rPr>
        <w:t> </w:t>
      </w:r>
      <w:r>
        <w:rPr>
          <w:sz w:val="20"/>
        </w:rPr>
        <w:t>audiencia</w:t>
      </w:r>
      <w:r>
        <w:rPr>
          <w:spacing w:val="-4"/>
          <w:sz w:val="20"/>
        </w:rPr>
        <w:t> </w:t>
      </w:r>
      <w:r>
        <w:rPr>
          <w:sz w:val="20"/>
        </w:rPr>
        <w:t>pública</w:t>
      </w:r>
      <w:r>
        <w:rPr>
          <w:spacing w:val="-6"/>
          <w:sz w:val="20"/>
        </w:rPr>
        <w:t> </w:t>
      </w:r>
      <w:r>
        <w:rPr>
          <w:sz w:val="20"/>
        </w:rPr>
        <w:t>del</w:t>
      </w:r>
      <w:r>
        <w:rPr>
          <w:spacing w:val="-4"/>
          <w:sz w:val="20"/>
        </w:rPr>
        <w:t> </w:t>
      </w:r>
      <w:r>
        <w:rPr>
          <w:sz w:val="20"/>
        </w:rPr>
        <w:t>presente</w:t>
      </w:r>
      <w:r>
        <w:rPr>
          <w:spacing w:val="-5"/>
          <w:sz w:val="20"/>
        </w:rPr>
        <w:t> </w:t>
      </w:r>
      <w:r>
        <w:rPr>
          <w:sz w:val="20"/>
        </w:rPr>
        <w:t>caso, el</w:t>
      </w:r>
      <w:r>
        <w:rPr>
          <w:spacing w:val="-13"/>
          <w:sz w:val="20"/>
        </w:rPr>
        <w:t> </w:t>
      </w:r>
      <w:r>
        <w:rPr>
          <w:sz w:val="20"/>
        </w:rPr>
        <w:t>señor</w:t>
      </w:r>
      <w:r>
        <w:rPr>
          <w:spacing w:val="-15"/>
          <w:sz w:val="20"/>
        </w:rPr>
        <w:t> </w:t>
      </w:r>
      <w:r>
        <w:rPr>
          <w:sz w:val="20"/>
        </w:rPr>
        <w:t>Carlos</w:t>
      </w:r>
      <w:r>
        <w:rPr>
          <w:spacing w:val="-14"/>
          <w:sz w:val="20"/>
        </w:rPr>
        <w:t> </w:t>
      </w:r>
      <w:r>
        <w:rPr>
          <w:sz w:val="20"/>
        </w:rPr>
        <w:t>Baraona</w:t>
      </w:r>
      <w:r>
        <w:rPr>
          <w:spacing w:val="-11"/>
          <w:sz w:val="20"/>
        </w:rPr>
        <w:t> </w:t>
      </w:r>
      <w:r>
        <w:rPr>
          <w:sz w:val="20"/>
        </w:rPr>
        <w:t>Bray</w:t>
      </w:r>
      <w:r>
        <w:rPr>
          <w:spacing w:val="-14"/>
          <w:sz w:val="20"/>
        </w:rPr>
        <w:t> </w:t>
      </w:r>
      <w:r>
        <w:rPr>
          <w:sz w:val="20"/>
        </w:rPr>
        <w:t>afirmó</w:t>
      </w:r>
      <w:r>
        <w:rPr>
          <w:spacing w:val="-15"/>
          <w:sz w:val="20"/>
        </w:rPr>
        <w:t> </w:t>
      </w:r>
      <w:r>
        <w:rPr>
          <w:sz w:val="20"/>
        </w:rPr>
        <w:t>que,</w:t>
      </w:r>
      <w:r>
        <w:rPr>
          <w:spacing w:val="-14"/>
          <w:sz w:val="20"/>
        </w:rPr>
        <w:t> </w:t>
      </w:r>
      <w:r>
        <w:rPr>
          <w:sz w:val="20"/>
        </w:rPr>
        <w:t>a</w:t>
      </w:r>
      <w:r>
        <w:rPr>
          <w:spacing w:val="-13"/>
          <w:sz w:val="20"/>
        </w:rPr>
        <w:t> </w:t>
      </w:r>
      <w:r>
        <w:rPr>
          <w:sz w:val="20"/>
        </w:rPr>
        <w:t>partir</w:t>
      </w:r>
      <w:r>
        <w:rPr>
          <w:spacing w:val="-15"/>
          <w:sz w:val="20"/>
        </w:rPr>
        <w:t> </w:t>
      </w:r>
      <w:r>
        <w:rPr>
          <w:sz w:val="20"/>
        </w:rPr>
        <w:t>de</w:t>
      </w:r>
      <w:r>
        <w:rPr>
          <w:spacing w:val="-15"/>
          <w:sz w:val="20"/>
        </w:rPr>
        <w:t> </w:t>
      </w:r>
      <w:r>
        <w:rPr>
          <w:sz w:val="20"/>
        </w:rPr>
        <w:t>que</w:t>
      </w:r>
      <w:r>
        <w:rPr>
          <w:spacing w:val="-15"/>
          <w:sz w:val="20"/>
        </w:rPr>
        <w:t> </w:t>
      </w:r>
      <w:r>
        <w:rPr>
          <w:sz w:val="20"/>
        </w:rPr>
        <w:t>se</w:t>
      </w:r>
      <w:r>
        <w:rPr>
          <w:spacing w:val="-15"/>
          <w:sz w:val="20"/>
        </w:rPr>
        <w:t> </w:t>
      </w:r>
      <w:r>
        <w:rPr>
          <w:sz w:val="20"/>
        </w:rPr>
        <w:t>profirió</w:t>
      </w:r>
      <w:r>
        <w:rPr>
          <w:spacing w:val="-15"/>
          <w:sz w:val="20"/>
        </w:rPr>
        <w:t> </w:t>
      </w:r>
      <w:r>
        <w:rPr>
          <w:sz w:val="20"/>
        </w:rPr>
        <w:t>la</w:t>
      </w:r>
      <w:r>
        <w:rPr>
          <w:spacing w:val="-13"/>
          <w:sz w:val="20"/>
        </w:rPr>
        <w:t> </w:t>
      </w:r>
      <w:r>
        <w:rPr>
          <w:sz w:val="20"/>
        </w:rPr>
        <w:t>sentencia</w:t>
      </w:r>
      <w:r>
        <w:rPr>
          <w:spacing w:val="-13"/>
          <w:sz w:val="20"/>
        </w:rPr>
        <w:t> </w:t>
      </w:r>
      <w:r>
        <w:rPr>
          <w:sz w:val="20"/>
        </w:rPr>
        <w:t>condenatoria, dejó de pronunciarse durante aproximadamente dos años sobre la tala ilegal del alerce, o sobre la participación del senador SP o de cualquier otro funcionario público en relación con el tema</w:t>
      </w:r>
      <w:hyperlink w:history="true" w:anchor="_bookmark191">
        <w:r>
          <w:rPr>
            <w:position w:val="7"/>
            <w:sz w:val="13"/>
          </w:rPr>
          <w:t>157</w:t>
        </w:r>
      </w:hyperlink>
      <w:r>
        <w:rPr>
          <w:sz w:val="20"/>
        </w:rPr>
        <w:t>. En este sentido, la Corte considera que, a pesar de que el Estado alega que el sobreseimiento emitido equivaldría a una sentencia absolutoria que pone término al procedimiento penal y tiene efecto de cosa juzgada, en todo caso la condena en contra del señor</w:t>
      </w:r>
      <w:r>
        <w:rPr>
          <w:spacing w:val="-9"/>
          <w:sz w:val="20"/>
        </w:rPr>
        <w:t> </w:t>
      </w:r>
      <w:r>
        <w:rPr>
          <w:sz w:val="20"/>
        </w:rPr>
        <w:t>Baraona</w:t>
      </w:r>
      <w:r>
        <w:rPr>
          <w:spacing w:val="-8"/>
          <w:sz w:val="20"/>
        </w:rPr>
        <w:t> </w:t>
      </w:r>
      <w:r>
        <w:rPr>
          <w:sz w:val="20"/>
        </w:rPr>
        <w:t>tuvo</w:t>
      </w:r>
      <w:r>
        <w:rPr>
          <w:spacing w:val="-6"/>
          <w:sz w:val="20"/>
        </w:rPr>
        <w:t> </w:t>
      </w:r>
      <w:r>
        <w:rPr>
          <w:sz w:val="20"/>
        </w:rPr>
        <w:t>como</w:t>
      </w:r>
      <w:r>
        <w:rPr>
          <w:spacing w:val="-7"/>
          <w:sz w:val="20"/>
        </w:rPr>
        <w:t> </w:t>
      </w:r>
      <w:r>
        <w:rPr>
          <w:sz w:val="20"/>
        </w:rPr>
        <w:t>efecto</w:t>
      </w:r>
      <w:r>
        <w:rPr>
          <w:spacing w:val="-6"/>
          <w:sz w:val="20"/>
        </w:rPr>
        <w:t> </w:t>
      </w:r>
      <w:r>
        <w:rPr>
          <w:sz w:val="20"/>
        </w:rPr>
        <w:t>que</w:t>
      </w:r>
      <w:r>
        <w:rPr>
          <w:spacing w:val="-7"/>
          <w:sz w:val="20"/>
        </w:rPr>
        <w:t> </w:t>
      </w:r>
      <w:r>
        <w:rPr>
          <w:sz w:val="20"/>
        </w:rPr>
        <w:t>se</w:t>
      </w:r>
      <w:r>
        <w:rPr>
          <w:spacing w:val="-9"/>
          <w:sz w:val="20"/>
        </w:rPr>
        <w:t> </w:t>
      </w:r>
      <w:r>
        <w:rPr>
          <w:sz w:val="20"/>
        </w:rPr>
        <w:t>abstuviera</w:t>
      </w:r>
      <w:r>
        <w:rPr>
          <w:spacing w:val="-8"/>
          <w:sz w:val="20"/>
        </w:rPr>
        <w:t> </w:t>
      </w:r>
      <w:r>
        <w:rPr>
          <w:sz w:val="20"/>
        </w:rPr>
        <w:t>de</w:t>
      </w:r>
      <w:r>
        <w:rPr>
          <w:spacing w:val="-9"/>
          <w:sz w:val="20"/>
        </w:rPr>
        <w:t> </w:t>
      </w:r>
      <w:r>
        <w:rPr>
          <w:sz w:val="20"/>
        </w:rPr>
        <w:t>hacer</w:t>
      </w:r>
      <w:r>
        <w:rPr>
          <w:spacing w:val="-7"/>
          <w:sz w:val="20"/>
        </w:rPr>
        <w:t> </w:t>
      </w:r>
      <w:r>
        <w:rPr>
          <w:sz w:val="20"/>
        </w:rPr>
        <w:t>declaraciones</w:t>
      </w:r>
      <w:r>
        <w:rPr>
          <w:spacing w:val="-6"/>
          <w:sz w:val="20"/>
        </w:rPr>
        <w:t> </w:t>
      </w:r>
      <w:r>
        <w:rPr>
          <w:sz w:val="20"/>
        </w:rPr>
        <w:t>respecto</w:t>
      </w:r>
      <w:r>
        <w:rPr>
          <w:spacing w:val="-7"/>
          <w:sz w:val="20"/>
        </w:rPr>
        <w:t> </w:t>
      </w:r>
      <w:r>
        <w:rPr>
          <w:sz w:val="20"/>
        </w:rPr>
        <w:t>de</w:t>
      </w:r>
      <w:r>
        <w:rPr>
          <w:spacing w:val="-7"/>
          <w:sz w:val="20"/>
        </w:rPr>
        <w:t> </w:t>
      </w:r>
      <w:r>
        <w:rPr>
          <w:sz w:val="20"/>
        </w:rPr>
        <w:t>la</w:t>
      </w:r>
      <w:r>
        <w:rPr>
          <w:spacing w:val="-8"/>
          <w:sz w:val="20"/>
        </w:rPr>
        <w:t> </w:t>
      </w:r>
      <w:r>
        <w:rPr>
          <w:sz w:val="20"/>
        </w:rPr>
        <w:t>tala del alerce y de la conducta de funcionarios públicos en relación con este tema.</w:t>
      </w:r>
    </w:p>
    <w:p>
      <w:pPr>
        <w:pStyle w:val="BodyText"/>
        <w:spacing w:before="1"/>
      </w:pPr>
    </w:p>
    <w:p>
      <w:pPr>
        <w:pStyle w:val="ListParagraph"/>
        <w:numPr>
          <w:ilvl w:val="0"/>
          <w:numId w:val="12"/>
        </w:numPr>
        <w:tabs>
          <w:tab w:pos="828" w:val="left" w:leader="none"/>
        </w:tabs>
        <w:spacing w:line="240" w:lineRule="auto" w:before="1" w:after="0"/>
        <w:ind w:left="119" w:right="198" w:firstLine="0"/>
        <w:jc w:val="both"/>
        <w:rPr>
          <w:sz w:val="20"/>
        </w:rPr>
      </w:pPr>
      <w:r>
        <w:rPr>
          <w:sz w:val="20"/>
        </w:rPr>
        <w:t>Sobre el particular, la Corte recuerda que estándares internacionales en materia ambiental</w:t>
      </w:r>
      <w:r>
        <w:rPr>
          <w:spacing w:val="-8"/>
          <w:sz w:val="20"/>
        </w:rPr>
        <w:t> </w:t>
      </w:r>
      <w:r>
        <w:rPr>
          <w:sz w:val="20"/>
        </w:rPr>
        <w:t>resaltan</w:t>
      </w:r>
      <w:r>
        <w:rPr>
          <w:spacing w:val="-8"/>
          <w:sz w:val="20"/>
        </w:rPr>
        <w:t> </w:t>
      </w:r>
      <w:r>
        <w:rPr>
          <w:sz w:val="20"/>
        </w:rPr>
        <w:t>la</w:t>
      </w:r>
      <w:r>
        <w:rPr>
          <w:spacing w:val="-6"/>
          <w:sz w:val="20"/>
        </w:rPr>
        <w:t> </w:t>
      </w:r>
      <w:r>
        <w:rPr>
          <w:sz w:val="20"/>
        </w:rPr>
        <w:t>importancia</w:t>
      </w:r>
      <w:r>
        <w:rPr>
          <w:spacing w:val="-6"/>
          <w:sz w:val="20"/>
        </w:rPr>
        <w:t> </w:t>
      </w:r>
      <w:r>
        <w:rPr>
          <w:sz w:val="20"/>
        </w:rPr>
        <w:t>de</w:t>
      </w:r>
      <w:r>
        <w:rPr>
          <w:spacing w:val="-8"/>
          <w:sz w:val="20"/>
        </w:rPr>
        <w:t> </w:t>
      </w:r>
      <w:r>
        <w:rPr>
          <w:sz w:val="20"/>
        </w:rPr>
        <w:t>que</w:t>
      </w:r>
      <w:r>
        <w:rPr>
          <w:spacing w:val="-8"/>
          <w:sz w:val="20"/>
        </w:rPr>
        <w:t> </w:t>
      </w:r>
      <w:r>
        <w:rPr>
          <w:sz w:val="20"/>
        </w:rPr>
        <w:t>los</w:t>
      </w:r>
      <w:r>
        <w:rPr>
          <w:spacing w:val="-7"/>
          <w:sz w:val="20"/>
        </w:rPr>
        <w:t> </w:t>
      </w:r>
      <w:r>
        <w:rPr>
          <w:sz w:val="20"/>
        </w:rPr>
        <w:t>Estados</w:t>
      </w:r>
      <w:r>
        <w:rPr>
          <w:spacing w:val="-7"/>
          <w:sz w:val="20"/>
        </w:rPr>
        <w:t> </w:t>
      </w:r>
      <w:r>
        <w:rPr>
          <w:sz w:val="20"/>
        </w:rPr>
        <w:t>adopten</w:t>
      </w:r>
      <w:r>
        <w:rPr>
          <w:spacing w:val="-8"/>
          <w:sz w:val="20"/>
        </w:rPr>
        <w:t> </w:t>
      </w:r>
      <w:r>
        <w:rPr>
          <w:sz w:val="20"/>
        </w:rPr>
        <w:t>medidas</w:t>
      </w:r>
      <w:r>
        <w:rPr>
          <w:spacing w:val="-10"/>
          <w:sz w:val="20"/>
        </w:rPr>
        <w:t> </w:t>
      </w:r>
      <w:r>
        <w:rPr>
          <w:sz w:val="20"/>
        </w:rPr>
        <w:t>adecuadas</w:t>
      </w:r>
      <w:r>
        <w:rPr>
          <w:spacing w:val="-7"/>
          <w:sz w:val="20"/>
        </w:rPr>
        <w:t> </w:t>
      </w:r>
      <w:r>
        <w:rPr>
          <w:sz w:val="20"/>
        </w:rPr>
        <w:t>y</w:t>
      </w:r>
      <w:r>
        <w:rPr>
          <w:spacing w:val="-7"/>
          <w:sz w:val="20"/>
        </w:rPr>
        <w:t> </w:t>
      </w:r>
      <w:r>
        <w:rPr>
          <w:sz w:val="20"/>
        </w:rPr>
        <w:t>efectivas para</w:t>
      </w:r>
      <w:r>
        <w:rPr>
          <w:spacing w:val="-5"/>
          <w:sz w:val="20"/>
        </w:rPr>
        <w:t> </w:t>
      </w:r>
      <w:r>
        <w:rPr>
          <w:sz w:val="20"/>
        </w:rPr>
        <w:t>proteger</w:t>
      </w:r>
      <w:r>
        <w:rPr>
          <w:spacing w:val="-4"/>
          <w:sz w:val="20"/>
        </w:rPr>
        <w:t> </w:t>
      </w:r>
      <w:r>
        <w:rPr>
          <w:sz w:val="20"/>
        </w:rPr>
        <w:t>el</w:t>
      </w:r>
      <w:r>
        <w:rPr>
          <w:spacing w:val="-5"/>
          <w:sz w:val="20"/>
        </w:rPr>
        <w:t> </w:t>
      </w:r>
      <w:r>
        <w:rPr>
          <w:sz w:val="20"/>
        </w:rPr>
        <w:t>derecho</w:t>
      </w:r>
      <w:r>
        <w:rPr>
          <w:spacing w:val="-7"/>
          <w:sz w:val="20"/>
        </w:rPr>
        <w:t> </w:t>
      </w:r>
      <w:r>
        <w:rPr>
          <w:sz w:val="20"/>
        </w:rPr>
        <w:t>a</w:t>
      </w:r>
      <w:r>
        <w:rPr>
          <w:spacing w:val="-3"/>
          <w:sz w:val="20"/>
        </w:rPr>
        <w:t> </w:t>
      </w:r>
      <w:r>
        <w:rPr>
          <w:sz w:val="20"/>
        </w:rPr>
        <w:t>la</w:t>
      </w:r>
      <w:r>
        <w:rPr>
          <w:spacing w:val="-5"/>
          <w:sz w:val="20"/>
        </w:rPr>
        <w:t> </w:t>
      </w:r>
      <w:r>
        <w:rPr>
          <w:sz w:val="20"/>
        </w:rPr>
        <w:t>libertad</w:t>
      </w:r>
      <w:r>
        <w:rPr>
          <w:spacing w:val="-5"/>
          <w:sz w:val="20"/>
        </w:rPr>
        <w:t> </w:t>
      </w:r>
      <w:r>
        <w:rPr>
          <w:sz w:val="20"/>
        </w:rPr>
        <w:t>de</w:t>
      </w:r>
      <w:r>
        <w:rPr>
          <w:spacing w:val="-4"/>
          <w:sz w:val="20"/>
        </w:rPr>
        <w:t> </w:t>
      </w:r>
      <w:r>
        <w:rPr>
          <w:sz w:val="20"/>
        </w:rPr>
        <w:t>opinión</w:t>
      </w:r>
      <w:r>
        <w:rPr>
          <w:spacing w:val="-4"/>
          <w:sz w:val="20"/>
        </w:rPr>
        <w:t> </w:t>
      </w:r>
      <w:r>
        <w:rPr>
          <w:sz w:val="20"/>
        </w:rPr>
        <w:t>y</w:t>
      </w:r>
      <w:r>
        <w:rPr>
          <w:spacing w:val="-4"/>
          <w:sz w:val="20"/>
        </w:rPr>
        <w:t> </w:t>
      </w:r>
      <w:r>
        <w:rPr>
          <w:sz w:val="20"/>
        </w:rPr>
        <w:t>expresión</w:t>
      </w:r>
      <w:r>
        <w:rPr>
          <w:spacing w:val="-4"/>
          <w:sz w:val="20"/>
        </w:rPr>
        <w:t> </w:t>
      </w:r>
      <w:r>
        <w:rPr>
          <w:sz w:val="20"/>
        </w:rPr>
        <w:t>y</w:t>
      </w:r>
      <w:r>
        <w:rPr>
          <w:spacing w:val="-2"/>
          <w:sz w:val="20"/>
        </w:rPr>
        <w:t> </w:t>
      </w:r>
      <w:r>
        <w:rPr>
          <w:sz w:val="20"/>
        </w:rPr>
        <w:t>el</w:t>
      </w:r>
      <w:r>
        <w:rPr>
          <w:spacing w:val="-5"/>
          <w:sz w:val="20"/>
        </w:rPr>
        <w:t> </w:t>
      </w:r>
      <w:r>
        <w:rPr>
          <w:sz w:val="20"/>
        </w:rPr>
        <w:t>acceso</w:t>
      </w:r>
      <w:r>
        <w:rPr>
          <w:spacing w:val="-7"/>
          <w:sz w:val="20"/>
        </w:rPr>
        <w:t> </w:t>
      </w:r>
      <w:r>
        <w:rPr>
          <w:sz w:val="20"/>
        </w:rPr>
        <w:t>a</w:t>
      </w:r>
      <w:r>
        <w:rPr>
          <w:spacing w:val="-3"/>
          <w:sz w:val="20"/>
        </w:rPr>
        <w:t> </w:t>
      </w:r>
      <w:r>
        <w:rPr>
          <w:sz w:val="20"/>
        </w:rPr>
        <w:t>la</w:t>
      </w:r>
      <w:r>
        <w:rPr>
          <w:spacing w:val="-5"/>
          <w:sz w:val="20"/>
        </w:rPr>
        <w:t> </w:t>
      </w:r>
      <w:r>
        <w:rPr>
          <w:sz w:val="20"/>
        </w:rPr>
        <w:t>información</w:t>
      </w:r>
      <w:r>
        <w:rPr>
          <w:spacing w:val="-3"/>
          <w:sz w:val="20"/>
        </w:rPr>
        <w:t> </w:t>
      </w:r>
      <w:r>
        <w:rPr>
          <w:sz w:val="20"/>
        </w:rPr>
        <w:t>con el</w:t>
      </w:r>
      <w:r>
        <w:rPr>
          <w:spacing w:val="-1"/>
          <w:sz w:val="20"/>
        </w:rPr>
        <w:t> </w:t>
      </w:r>
      <w:r>
        <w:rPr>
          <w:sz w:val="20"/>
        </w:rPr>
        <w:t>fin</w:t>
      </w:r>
      <w:r>
        <w:rPr>
          <w:spacing w:val="-1"/>
          <w:sz w:val="20"/>
        </w:rPr>
        <w:t> </w:t>
      </w:r>
      <w:r>
        <w:rPr>
          <w:sz w:val="20"/>
        </w:rPr>
        <w:t>de</w:t>
      </w:r>
      <w:r>
        <w:rPr>
          <w:spacing w:val="-3"/>
          <w:sz w:val="20"/>
        </w:rPr>
        <w:t> </w:t>
      </w:r>
      <w:r>
        <w:rPr>
          <w:sz w:val="20"/>
        </w:rPr>
        <w:t>garantizar</w:t>
      </w:r>
      <w:r>
        <w:rPr>
          <w:spacing w:val="-3"/>
          <w:sz w:val="20"/>
        </w:rPr>
        <w:t> </w:t>
      </w:r>
      <w:r>
        <w:rPr>
          <w:sz w:val="20"/>
        </w:rPr>
        <w:t>la</w:t>
      </w:r>
      <w:r>
        <w:rPr>
          <w:spacing w:val="-1"/>
          <w:sz w:val="20"/>
        </w:rPr>
        <w:t> </w:t>
      </w:r>
      <w:r>
        <w:rPr>
          <w:sz w:val="20"/>
        </w:rPr>
        <w:t>participación ciudadana</w:t>
      </w:r>
      <w:r>
        <w:rPr>
          <w:spacing w:val="-1"/>
          <w:sz w:val="20"/>
        </w:rPr>
        <w:t> </w:t>
      </w:r>
      <w:r>
        <w:rPr>
          <w:sz w:val="20"/>
        </w:rPr>
        <w:t>en</w:t>
      </w:r>
      <w:r>
        <w:rPr>
          <w:spacing w:val="-1"/>
          <w:sz w:val="20"/>
        </w:rPr>
        <w:t> </w:t>
      </w:r>
      <w:r>
        <w:rPr>
          <w:sz w:val="20"/>
        </w:rPr>
        <w:t>asuntos</w:t>
      </w:r>
      <w:r>
        <w:rPr>
          <w:spacing w:val="-2"/>
          <w:sz w:val="20"/>
        </w:rPr>
        <w:t> </w:t>
      </w:r>
      <w:r>
        <w:rPr>
          <w:sz w:val="20"/>
        </w:rPr>
        <w:t>ambientales</w:t>
      </w:r>
      <w:r>
        <w:rPr>
          <w:spacing w:val="-2"/>
          <w:sz w:val="20"/>
        </w:rPr>
        <w:t> </w:t>
      </w:r>
      <w:r>
        <w:rPr>
          <w:sz w:val="20"/>
        </w:rPr>
        <w:t>la</w:t>
      </w:r>
      <w:r>
        <w:rPr>
          <w:spacing w:val="-1"/>
          <w:sz w:val="20"/>
        </w:rPr>
        <w:t> </w:t>
      </w:r>
      <w:r>
        <w:rPr>
          <w:sz w:val="20"/>
        </w:rPr>
        <w:t>cual</w:t>
      </w:r>
      <w:r>
        <w:rPr>
          <w:spacing w:val="-1"/>
          <w:sz w:val="20"/>
        </w:rPr>
        <w:t> </w:t>
      </w:r>
      <w:r>
        <w:rPr>
          <w:sz w:val="20"/>
        </w:rPr>
        <w:t>resulta</w:t>
      </w:r>
      <w:r>
        <w:rPr>
          <w:spacing w:val="-1"/>
          <w:sz w:val="20"/>
        </w:rPr>
        <w:t> </w:t>
      </w:r>
      <w:r>
        <w:rPr>
          <w:sz w:val="20"/>
        </w:rPr>
        <w:t>de vital importancia</w:t>
      </w:r>
      <w:r>
        <w:rPr>
          <w:spacing w:val="-9"/>
          <w:sz w:val="20"/>
        </w:rPr>
        <w:t> </w:t>
      </w:r>
      <w:r>
        <w:rPr>
          <w:sz w:val="20"/>
        </w:rPr>
        <w:t>en</w:t>
      </w:r>
      <w:r>
        <w:rPr>
          <w:spacing w:val="-8"/>
          <w:sz w:val="20"/>
        </w:rPr>
        <w:t> </w:t>
      </w:r>
      <w:r>
        <w:rPr>
          <w:sz w:val="20"/>
        </w:rPr>
        <w:t>la</w:t>
      </w:r>
      <w:r>
        <w:rPr>
          <w:spacing w:val="-11"/>
          <w:sz w:val="20"/>
        </w:rPr>
        <w:t> </w:t>
      </w:r>
      <w:r>
        <w:rPr>
          <w:sz w:val="20"/>
        </w:rPr>
        <w:t>materialización</w:t>
      </w:r>
      <w:r>
        <w:rPr>
          <w:spacing w:val="-10"/>
          <w:sz w:val="20"/>
        </w:rPr>
        <w:t> </w:t>
      </w:r>
      <w:r>
        <w:rPr>
          <w:sz w:val="20"/>
        </w:rPr>
        <w:t>y</w:t>
      </w:r>
      <w:r>
        <w:rPr>
          <w:spacing w:val="-9"/>
          <w:sz w:val="20"/>
        </w:rPr>
        <w:t> </w:t>
      </w:r>
      <w:r>
        <w:rPr>
          <w:sz w:val="20"/>
        </w:rPr>
        <w:t>protección</w:t>
      </w:r>
      <w:r>
        <w:rPr>
          <w:spacing w:val="-10"/>
          <w:sz w:val="20"/>
        </w:rPr>
        <w:t> </w:t>
      </w:r>
      <w:r>
        <w:rPr>
          <w:sz w:val="20"/>
        </w:rPr>
        <w:t>del</w:t>
      </w:r>
      <w:r>
        <w:rPr>
          <w:spacing w:val="-11"/>
          <w:sz w:val="20"/>
        </w:rPr>
        <w:t> </w:t>
      </w:r>
      <w:r>
        <w:rPr>
          <w:sz w:val="20"/>
        </w:rPr>
        <w:t>derecho</w:t>
      </w:r>
      <w:r>
        <w:rPr>
          <w:spacing w:val="-10"/>
          <w:sz w:val="20"/>
        </w:rPr>
        <w:t> </w:t>
      </w:r>
      <w:r>
        <w:rPr>
          <w:sz w:val="20"/>
        </w:rPr>
        <w:t>al</w:t>
      </w:r>
      <w:r>
        <w:rPr>
          <w:spacing w:val="-11"/>
          <w:sz w:val="20"/>
        </w:rPr>
        <w:t> </w:t>
      </w:r>
      <w:r>
        <w:rPr>
          <w:sz w:val="20"/>
        </w:rPr>
        <w:t>medio</w:t>
      </w:r>
      <w:r>
        <w:rPr>
          <w:spacing w:val="-10"/>
          <w:sz w:val="20"/>
        </w:rPr>
        <w:t> </w:t>
      </w:r>
      <w:r>
        <w:rPr>
          <w:sz w:val="20"/>
        </w:rPr>
        <w:t>ambiente</w:t>
      </w:r>
      <w:r>
        <w:rPr>
          <w:spacing w:val="-10"/>
          <w:sz w:val="20"/>
        </w:rPr>
        <w:t> </w:t>
      </w:r>
      <w:r>
        <w:rPr>
          <w:sz w:val="20"/>
        </w:rPr>
        <w:t>sano,</w:t>
      </w:r>
      <w:r>
        <w:rPr>
          <w:spacing w:val="-9"/>
          <w:sz w:val="20"/>
        </w:rPr>
        <w:t> </w:t>
      </w:r>
      <w:r>
        <w:rPr>
          <w:sz w:val="20"/>
        </w:rPr>
        <w:t>conforme al Acuerdo de Escazú (</w:t>
      </w:r>
      <w:r>
        <w:rPr>
          <w:i/>
          <w:sz w:val="20"/>
        </w:rPr>
        <w:t>supra </w:t>
      </w:r>
      <w:r>
        <w:rPr>
          <w:sz w:val="20"/>
        </w:rPr>
        <w:t>párr. 100).</w:t>
      </w:r>
    </w:p>
    <w:p>
      <w:pPr>
        <w:pStyle w:val="BodyText"/>
        <w:spacing w:before="9"/>
        <w:rPr>
          <w:sz w:val="19"/>
        </w:rPr>
      </w:pPr>
    </w:p>
    <w:p>
      <w:pPr>
        <w:pStyle w:val="ListParagraph"/>
        <w:numPr>
          <w:ilvl w:val="0"/>
          <w:numId w:val="12"/>
        </w:numPr>
        <w:tabs>
          <w:tab w:pos="898" w:val="left" w:leader="none"/>
        </w:tabs>
        <w:spacing w:line="240" w:lineRule="auto" w:before="1" w:after="0"/>
        <w:ind w:left="119" w:right="197" w:firstLine="0"/>
        <w:jc w:val="both"/>
        <w:rPr>
          <w:sz w:val="20"/>
        </w:rPr>
      </w:pPr>
      <w:r>
        <w:rPr>
          <w:sz w:val="20"/>
        </w:rPr>
        <w:t>Por</w:t>
      </w:r>
      <w:r>
        <w:rPr>
          <w:spacing w:val="-5"/>
          <w:sz w:val="20"/>
        </w:rPr>
        <w:t> </w:t>
      </w:r>
      <w:r>
        <w:rPr>
          <w:sz w:val="20"/>
        </w:rPr>
        <w:t>otra</w:t>
      </w:r>
      <w:r>
        <w:rPr>
          <w:spacing w:val="-4"/>
          <w:sz w:val="20"/>
        </w:rPr>
        <w:t> </w:t>
      </w:r>
      <w:r>
        <w:rPr>
          <w:sz w:val="20"/>
        </w:rPr>
        <w:t>parte,</w:t>
      </w:r>
      <w:r>
        <w:rPr>
          <w:spacing w:val="-5"/>
          <w:sz w:val="20"/>
        </w:rPr>
        <w:t> </w:t>
      </w:r>
      <w:r>
        <w:rPr>
          <w:sz w:val="20"/>
        </w:rPr>
        <w:t>es</w:t>
      </w:r>
      <w:r>
        <w:rPr>
          <w:spacing w:val="-5"/>
          <w:sz w:val="20"/>
        </w:rPr>
        <w:t> </w:t>
      </w:r>
      <w:r>
        <w:rPr>
          <w:sz w:val="20"/>
        </w:rPr>
        <w:t>relevante</w:t>
      </w:r>
      <w:r>
        <w:rPr>
          <w:spacing w:val="-5"/>
          <w:sz w:val="20"/>
        </w:rPr>
        <w:t> </w:t>
      </w:r>
      <w:r>
        <w:rPr>
          <w:sz w:val="20"/>
        </w:rPr>
        <w:t>señalar</w:t>
      </w:r>
      <w:r>
        <w:rPr>
          <w:spacing w:val="-5"/>
          <w:sz w:val="20"/>
        </w:rPr>
        <w:t> </w:t>
      </w:r>
      <w:r>
        <w:rPr>
          <w:sz w:val="20"/>
        </w:rPr>
        <w:t>que</w:t>
      </w:r>
      <w:r>
        <w:rPr>
          <w:spacing w:val="-5"/>
          <w:sz w:val="20"/>
        </w:rPr>
        <w:t> </w:t>
      </w:r>
      <w:r>
        <w:rPr>
          <w:sz w:val="20"/>
        </w:rPr>
        <w:t>la</w:t>
      </w:r>
      <w:r>
        <w:rPr>
          <w:spacing w:val="-4"/>
          <w:sz w:val="20"/>
        </w:rPr>
        <w:t> </w:t>
      </w:r>
      <w:r>
        <w:rPr>
          <w:sz w:val="20"/>
        </w:rPr>
        <w:t>normativa</w:t>
      </w:r>
      <w:r>
        <w:rPr>
          <w:spacing w:val="-4"/>
          <w:sz w:val="20"/>
        </w:rPr>
        <w:t> </w:t>
      </w:r>
      <w:r>
        <w:rPr>
          <w:sz w:val="20"/>
        </w:rPr>
        <w:t>chilena</w:t>
      </w:r>
      <w:r>
        <w:rPr>
          <w:spacing w:val="-4"/>
          <w:sz w:val="20"/>
        </w:rPr>
        <w:t> </w:t>
      </w:r>
      <w:r>
        <w:rPr>
          <w:sz w:val="20"/>
        </w:rPr>
        <w:t>permitió</w:t>
      </w:r>
      <w:r>
        <w:rPr>
          <w:spacing w:val="-3"/>
          <w:sz w:val="20"/>
        </w:rPr>
        <w:t> </w:t>
      </w:r>
      <w:r>
        <w:rPr>
          <w:sz w:val="20"/>
        </w:rPr>
        <w:t>que</w:t>
      </w:r>
      <w:r>
        <w:rPr>
          <w:spacing w:val="-5"/>
          <w:sz w:val="20"/>
        </w:rPr>
        <w:t> </w:t>
      </w:r>
      <w:r>
        <w:rPr>
          <w:sz w:val="20"/>
        </w:rPr>
        <w:t>el</w:t>
      </w:r>
      <w:r>
        <w:rPr>
          <w:spacing w:val="-4"/>
          <w:sz w:val="20"/>
        </w:rPr>
        <w:t> </w:t>
      </w:r>
      <w:r>
        <w:rPr>
          <w:sz w:val="20"/>
        </w:rPr>
        <w:t>senador SP</w:t>
      </w:r>
      <w:r>
        <w:rPr>
          <w:spacing w:val="80"/>
          <w:sz w:val="20"/>
        </w:rPr>
        <w:t> </w:t>
      </w:r>
      <w:r>
        <w:rPr>
          <w:sz w:val="20"/>
        </w:rPr>
        <w:t>utilizara</w:t>
      </w:r>
      <w:r>
        <w:rPr>
          <w:spacing w:val="80"/>
          <w:sz w:val="20"/>
        </w:rPr>
        <w:t> </w:t>
      </w:r>
      <w:r>
        <w:rPr>
          <w:sz w:val="20"/>
        </w:rPr>
        <w:t>mecanismos</w:t>
      </w:r>
      <w:r>
        <w:rPr>
          <w:spacing w:val="80"/>
          <w:sz w:val="20"/>
        </w:rPr>
        <w:t> </w:t>
      </w:r>
      <w:r>
        <w:rPr>
          <w:sz w:val="20"/>
        </w:rPr>
        <w:t>judiciales,</w:t>
      </w:r>
      <w:r>
        <w:rPr>
          <w:spacing w:val="80"/>
          <w:sz w:val="20"/>
        </w:rPr>
        <w:t> </w:t>
      </w:r>
      <w:r>
        <w:rPr>
          <w:sz w:val="20"/>
        </w:rPr>
        <w:t>a</w:t>
      </w:r>
      <w:r>
        <w:rPr>
          <w:spacing w:val="80"/>
          <w:sz w:val="20"/>
        </w:rPr>
        <w:t> </w:t>
      </w:r>
      <w:r>
        <w:rPr>
          <w:sz w:val="20"/>
        </w:rPr>
        <w:t>través</w:t>
      </w:r>
      <w:r>
        <w:rPr>
          <w:spacing w:val="80"/>
          <w:sz w:val="20"/>
        </w:rPr>
        <w:t> </w:t>
      </w:r>
      <w:r>
        <w:rPr>
          <w:sz w:val="20"/>
        </w:rPr>
        <w:t>de</w:t>
      </w:r>
      <w:r>
        <w:rPr>
          <w:spacing w:val="80"/>
          <w:sz w:val="20"/>
        </w:rPr>
        <w:t> </w:t>
      </w:r>
      <w:r>
        <w:rPr>
          <w:sz w:val="20"/>
        </w:rPr>
        <w:t>una</w:t>
      </w:r>
      <w:r>
        <w:rPr>
          <w:spacing w:val="80"/>
          <w:sz w:val="20"/>
        </w:rPr>
        <w:t> </w:t>
      </w:r>
      <w:r>
        <w:rPr>
          <w:sz w:val="20"/>
        </w:rPr>
        <w:t>demanda</w:t>
      </w:r>
      <w:r>
        <w:rPr>
          <w:spacing w:val="80"/>
          <w:sz w:val="20"/>
        </w:rPr>
        <w:t> </w:t>
      </w:r>
      <w:r>
        <w:rPr>
          <w:sz w:val="20"/>
        </w:rPr>
        <w:t>estratégica</w:t>
      </w:r>
      <w:r>
        <w:rPr>
          <w:spacing w:val="80"/>
          <w:sz w:val="20"/>
        </w:rPr>
        <w:t> </w:t>
      </w:r>
      <w:r>
        <w:rPr>
          <w:sz w:val="20"/>
        </w:rPr>
        <w:t>contra</w:t>
      </w:r>
      <w:r>
        <w:rPr>
          <w:spacing w:val="80"/>
          <w:sz w:val="20"/>
        </w:rPr>
        <w:t> </w:t>
      </w:r>
      <w:r>
        <w:rPr>
          <w:sz w:val="20"/>
        </w:rPr>
        <w:t>la</w:t>
      </w:r>
    </w:p>
    <w:p>
      <w:pPr>
        <w:pStyle w:val="BodyText"/>
        <w:spacing w:before="2"/>
        <w:rPr>
          <w:sz w:val="18"/>
        </w:rPr>
      </w:pPr>
      <w:r>
        <w:rPr/>
        <w:pict>
          <v:rect style="position:absolute;margin-left:72pt;margin-top:12.246299pt;width:144pt;height:.6pt;mso-position-horizontal-relative:page;mso-position-vertical-relative:paragraph;z-index:-15710208;mso-wrap-distance-left:0;mso-wrap-distance-right:0" id="docshape38" filled="true" fillcolor="#000000" stroked="false">
            <v:fill type="solid"/>
            <w10:wrap type="topAndBottom"/>
          </v:rect>
        </w:pict>
      </w:r>
    </w:p>
    <w:p>
      <w:pPr>
        <w:tabs>
          <w:tab w:pos="827" w:val="left" w:leader="none"/>
        </w:tabs>
        <w:spacing w:before="96"/>
        <w:ind w:left="120" w:right="0" w:firstLine="0"/>
        <w:jc w:val="left"/>
        <w:rPr>
          <w:sz w:val="16"/>
        </w:rPr>
      </w:pPr>
      <w:bookmarkStart w:name="_bookmark189" w:id="225"/>
      <w:bookmarkEnd w:id="225"/>
      <w:r>
        <w:rPr/>
      </w:r>
      <w:r>
        <w:rPr>
          <w:spacing w:val="-5"/>
          <w:sz w:val="16"/>
          <w:vertAlign w:val="superscript"/>
        </w:rPr>
        <w:t>155</w:t>
      </w:r>
      <w:r>
        <w:rPr>
          <w:sz w:val="16"/>
          <w:vertAlign w:val="baseline"/>
        </w:rPr>
        <w:tab/>
        <w:t>Declaración</w:t>
      </w:r>
      <w:r>
        <w:rPr>
          <w:spacing w:val="-8"/>
          <w:sz w:val="16"/>
          <w:vertAlign w:val="baseline"/>
        </w:rPr>
        <w:t> </w:t>
      </w:r>
      <w:r>
        <w:rPr>
          <w:sz w:val="16"/>
          <w:vertAlign w:val="baseline"/>
        </w:rPr>
        <w:t>de</w:t>
      </w:r>
      <w:r>
        <w:rPr>
          <w:spacing w:val="-4"/>
          <w:sz w:val="16"/>
          <w:vertAlign w:val="baseline"/>
        </w:rPr>
        <w:t> </w:t>
      </w:r>
      <w:r>
        <w:rPr>
          <w:sz w:val="16"/>
          <w:vertAlign w:val="baseline"/>
        </w:rPr>
        <w:t>Carlos</w:t>
      </w:r>
      <w:r>
        <w:rPr>
          <w:spacing w:val="-5"/>
          <w:sz w:val="16"/>
          <w:vertAlign w:val="baseline"/>
        </w:rPr>
        <w:t> </w:t>
      </w:r>
      <w:r>
        <w:rPr>
          <w:sz w:val="16"/>
          <w:vertAlign w:val="baseline"/>
        </w:rPr>
        <w:t>Baraona</w:t>
      </w:r>
      <w:r>
        <w:rPr>
          <w:spacing w:val="-3"/>
          <w:sz w:val="16"/>
          <w:vertAlign w:val="baseline"/>
        </w:rPr>
        <w:t> </w:t>
      </w:r>
      <w:r>
        <w:rPr>
          <w:sz w:val="16"/>
          <w:vertAlign w:val="baseline"/>
        </w:rPr>
        <w:t>Bray</w:t>
      </w:r>
      <w:r>
        <w:rPr>
          <w:spacing w:val="-5"/>
          <w:sz w:val="16"/>
          <w:vertAlign w:val="baseline"/>
        </w:rPr>
        <w:t> </w:t>
      </w:r>
      <w:r>
        <w:rPr>
          <w:sz w:val="16"/>
          <w:vertAlign w:val="baseline"/>
        </w:rPr>
        <w:t>rendida</w:t>
      </w:r>
      <w:r>
        <w:rPr>
          <w:spacing w:val="-3"/>
          <w:sz w:val="16"/>
          <w:vertAlign w:val="baseline"/>
        </w:rPr>
        <w:t> </w:t>
      </w:r>
      <w:r>
        <w:rPr>
          <w:sz w:val="16"/>
          <w:vertAlign w:val="baseline"/>
        </w:rPr>
        <w:t>en</w:t>
      </w:r>
      <w:r>
        <w:rPr>
          <w:spacing w:val="-7"/>
          <w:sz w:val="16"/>
          <w:vertAlign w:val="baseline"/>
        </w:rPr>
        <w:t> </w:t>
      </w:r>
      <w:r>
        <w:rPr>
          <w:sz w:val="16"/>
          <w:vertAlign w:val="baseline"/>
        </w:rPr>
        <w:t>la</w:t>
      </w:r>
      <w:r>
        <w:rPr>
          <w:spacing w:val="-3"/>
          <w:sz w:val="16"/>
          <w:vertAlign w:val="baseline"/>
        </w:rPr>
        <w:t> </w:t>
      </w:r>
      <w:r>
        <w:rPr>
          <w:sz w:val="16"/>
          <w:vertAlign w:val="baseline"/>
        </w:rPr>
        <w:t>audiencia</w:t>
      </w:r>
      <w:r>
        <w:rPr>
          <w:spacing w:val="-5"/>
          <w:sz w:val="16"/>
          <w:vertAlign w:val="baseline"/>
        </w:rPr>
        <w:t> </w:t>
      </w:r>
      <w:r>
        <w:rPr>
          <w:sz w:val="16"/>
          <w:vertAlign w:val="baseline"/>
        </w:rPr>
        <w:t>pública</w:t>
      </w:r>
      <w:r>
        <w:rPr>
          <w:spacing w:val="-4"/>
          <w:sz w:val="16"/>
          <w:vertAlign w:val="baseline"/>
        </w:rPr>
        <w:t> </w:t>
      </w:r>
      <w:r>
        <w:rPr>
          <w:sz w:val="16"/>
          <w:vertAlign w:val="baseline"/>
        </w:rPr>
        <w:t>ante</w:t>
      </w:r>
      <w:r>
        <w:rPr>
          <w:spacing w:val="-4"/>
          <w:sz w:val="16"/>
          <w:vertAlign w:val="baseline"/>
        </w:rPr>
        <w:t> </w:t>
      </w:r>
      <w:r>
        <w:rPr>
          <w:sz w:val="16"/>
          <w:vertAlign w:val="baseline"/>
        </w:rPr>
        <w:t>la</w:t>
      </w:r>
      <w:r>
        <w:rPr>
          <w:spacing w:val="-4"/>
          <w:sz w:val="16"/>
          <w:vertAlign w:val="baseline"/>
        </w:rPr>
        <w:t> </w:t>
      </w:r>
      <w:r>
        <w:rPr>
          <w:sz w:val="16"/>
          <w:vertAlign w:val="baseline"/>
        </w:rPr>
        <w:t>Corte,</w:t>
      </w:r>
      <w:r>
        <w:rPr>
          <w:spacing w:val="-3"/>
          <w:sz w:val="16"/>
          <w:vertAlign w:val="baseline"/>
        </w:rPr>
        <w:t> </w:t>
      </w:r>
      <w:r>
        <w:rPr>
          <w:i/>
          <w:spacing w:val="-2"/>
          <w:sz w:val="16"/>
          <w:vertAlign w:val="baseline"/>
        </w:rPr>
        <w:t>supra</w:t>
      </w:r>
      <w:r>
        <w:rPr>
          <w:spacing w:val="-2"/>
          <w:sz w:val="16"/>
          <w:vertAlign w:val="baseline"/>
        </w:rPr>
        <w:t>.</w:t>
      </w:r>
    </w:p>
    <w:p>
      <w:pPr>
        <w:tabs>
          <w:tab w:pos="827" w:val="left" w:leader="none"/>
        </w:tabs>
        <w:spacing w:before="0"/>
        <w:ind w:left="120" w:right="0" w:firstLine="0"/>
        <w:jc w:val="left"/>
        <w:rPr>
          <w:sz w:val="16"/>
        </w:rPr>
      </w:pPr>
      <w:bookmarkStart w:name="_bookmark190" w:id="226"/>
      <w:bookmarkEnd w:id="226"/>
      <w:r>
        <w:rPr/>
      </w:r>
      <w:r>
        <w:rPr>
          <w:spacing w:val="-5"/>
          <w:sz w:val="16"/>
          <w:vertAlign w:val="superscript"/>
        </w:rPr>
        <w:t>156</w:t>
      </w:r>
      <w:r>
        <w:rPr>
          <w:sz w:val="16"/>
          <w:vertAlign w:val="baseline"/>
        </w:rPr>
        <w:tab/>
        <w:t>Declaración</w:t>
      </w:r>
      <w:r>
        <w:rPr>
          <w:spacing w:val="-8"/>
          <w:sz w:val="16"/>
          <w:vertAlign w:val="baseline"/>
        </w:rPr>
        <w:t> </w:t>
      </w:r>
      <w:r>
        <w:rPr>
          <w:sz w:val="16"/>
          <w:vertAlign w:val="baseline"/>
        </w:rPr>
        <w:t>de</w:t>
      </w:r>
      <w:r>
        <w:rPr>
          <w:spacing w:val="-4"/>
          <w:sz w:val="16"/>
          <w:vertAlign w:val="baseline"/>
        </w:rPr>
        <w:t> </w:t>
      </w:r>
      <w:r>
        <w:rPr>
          <w:sz w:val="16"/>
          <w:vertAlign w:val="baseline"/>
        </w:rPr>
        <w:t>Carlos</w:t>
      </w:r>
      <w:r>
        <w:rPr>
          <w:spacing w:val="-5"/>
          <w:sz w:val="16"/>
          <w:vertAlign w:val="baseline"/>
        </w:rPr>
        <w:t> </w:t>
      </w:r>
      <w:r>
        <w:rPr>
          <w:sz w:val="16"/>
          <w:vertAlign w:val="baseline"/>
        </w:rPr>
        <w:t>Baraona</w:t>
      </w:r>
      <w:r>
        <w:rPr>
          <w:spacing w:val="-3"/>
          <w:sz w:val="16"/>
          <w:vertAlign w:val="baseline"/>
        </w:rPr>
        <w:t> </w:t>
      </w:r>
      <w:r>
        <w:rPr>
          <w:sz w:val="16"/>
          <w:vertAlign w:val="baseline"/>
        </w:rPr>
        <w:t>Bray</w:t>
      </w:r>
      <w:r>
        <w:rPr>
          <w:spacing w:val="-5"/>
          <w:sz w:val="16"/>
          <w:vertAlign w:val="baseline"/>
        </w:rPr>
        <w:t> </w:t>
      </w:r>
      <w:r>
        <w:rPr>
          <w:sz w:val="16"/>
          <w:vertAlign w:val="baseline"/>
        </w:rPr>
        <w:t>rendida</w:t>
      </w:r>
      <w:r>
        <w:rPr>
          <w:spacing w:val="-3"/>
          <w:sz w:val="16"/>
          <w:vertAlign w:val="baseline"/>
        </w:rPr>
        <w:t> </w:t>
      </w:r>
      <w:r>
        <w:rPr>
          <w:sz w:val="16"/>
          <w:vertAlign w:val="baseline"/>
        </w:rPr>
        <w:t>en</w:t>
      </w:r>
      <w:r>
        <w:rPr>
          <w:spacing w:val="-7"/>
          <w:sz w:val="16"/>
          <w:vertAlign w:val="baseline"/>
        </w:rPr>
        <w:t> </w:t>
      </w:r>
      <w:r>
        <w:rPr>
          <w:sz w:val="16"/>
          <w:vertAlign w:val="baseline"/>
        </w:rPr>
        <w:t>la</w:t>
      </w:r>
      <w:r>
        <w:rPr>
          <w:spacing w:val="-3"/>
          <w:sz w:val="16"/>
          <w:vertAlign w:val="baseline"/>
        </w:rPr>
        <w:t> </w:t>
      </w:r>
      <w:r>
        <w:rPr>
          <w:sz w:val="16"/>
          <w:vertAlign w:val="baseline"/>
        </w:rPr>
        <w:t>audiencia</w:t>
      </w:r>
      <w:r>
        <w:rPr>
          <w:spacing w:val="-5"/>
          <w:sz w:val="16"/>
          <w:vertAlign w:val="baseline"/>
        </w:rPr>
        <w:t> </w:t>
      </w:r>
      <w:r>
        <w:rPr>
          <w:sz w:val="16"/>
          <w:vertAlign w:val="baseline"/>
        </w:rPr>
        <w:t>pública</w:t>
      </w:r>
      <w:r>
        <w:rPr>
          <w:spacing w:val="-4"/>
          <w:sz w:val="16"/>
          <w:vertAlign w:val="baseline"/>
        </w:rPr>
        <w:t> </w:t>
      </w:r>
      <w:r>
        <w:rPr>
          <w:sz w:val="16"/>
          <w:vertAlign w:val="baseline"/>
        </w:rPr>
        <w:t>ante</w:t>
      </w:r>
      <w:r>
        <w:rPr>
          <w:spacing w:val="-4"/>
          <w:sz w:val="16"/>
          <w:vertAlign w:val="baseline"/>
        </w:rPr>
        <w:t> </w:t>
      </w:r>
      <w:r>
        <w:rPr>
          <w:sz w:val="16"/>
          <w:vertAlign w:val="baseline"/>
        </w:rPr>
        <w:t>la</w:t>
      </w:r>
      <w:r>
        <w:rPr>
          <w:spacing w:val="-4"/>
          <w:sz w:val="16"/>
          <w:vertAlign w:val="baseline"/>
        </w:rPr>
        <w:t> </w:t>
      </w:r>
      <w:r>
        <w:rPr>
          <w:sz w:val="16"/>
          <w:vertAlign w:val="baseline"/>
        </w:rPr>
        <w:t>Corte,</w:t>
      </w:r>
      <w:r>
        <w:rPr>
          <w:spacing w:val="-3"/>
          <w:sz w:val="16"/>
          <w:vertAlign w:val="baseline"/>
        </w:rPr>
        <w:t> </w:t>
      </w:r>
      <w:r>
        <w:rPr>
          <w:i/>
          <w:spacing w:val="-2"/>
          <w:sz w:val="16"/>
          <w:vertAlign w:val="baseline"/>
        </w:rPr>
        <w:t>supra</w:t>
      </w:r>
      <w:r>
        <w:rPr>
          <w:spacing w:val="-2"/>
          <w:sz w:val="16"/>
          <w:vertAlign w:val="baseline"/>
        </w:rPr>
        <w:t>.</w:t>
      </w:r>
    </w:p>
    <w:p>
      <w:pPr>
        <w:tabs>
          <w:tab w:pos="827" w:val="left" w:leader="none"/>
        </w:tabs>
        <w:spacing w:before="0"/>
        <w:ind w:left="120" w:right="0" w:firstLine="0"/>
        <w:jc w:val="left"/>
        <w:rPr>
          <w:sz w:val="16"/>
        </w:rPr>
      </w:pPr>
      <w:bookmarkStart w:name="_bookmark191" w:id="227"/>
      <w:bookmarkEnd w:id="227"/>
      <w:r>
        <w:rPr/>
      </w:r>
      <w:r>
        <w:rPr>
          <w:spacing w:val="-5"/>
          <w:sz w:val="16"/>
          <w:vertAlign w:val="superscript"/>
        </w:rPr>
        <w:t>157</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Declaración</w:t>
      </w:r>
      <w:r>
        <w:rPr>
          <w:spacing w:val="-6"/>
          <w:sz w:val="16"/>
          <w:vertAlign w:val="baseline"/>
        </w:rPr>
        <w:t> </w:t>
      </w:r>
      <w:r>
        <w:rPr>
          <w:sz w:val="16"/>
          <w:vertAlign w:val="baseline"/>
        </w:rPr>
        <w:t>de</w:t>
      </w:r>
      <w:r>
        <w:rPr>
          <w:spacing w:val="-4"/>
          <w:sz w:val="16"/>
          <w:vertAlign w:val="baseline"/>
        </w:rPr>
        <w:t> </w:t>
      </w:r>
      <w:r>
        <w:rPr>
          <w:sz w:val="16"/>
          <w:vertAlign w:val="baseline"/>
        </w:rPr>
        <w:t>Carlos</w:t>
      </w:r>
      <w:r>
        <w:rPr>
          <w:spacing w:val="-5"/>
          <w:sz w:val="16"/>
          <w:vertAlign w:val="baseline"/>
        </w:rPr>
        <w:t> </w:t>
      </w:r>
      <w:r>
        <w:rPr>
          <w:sz w:val="16"/>
          <w:vertAlign w:val="baseline"/>
        </w:rPr>
        <w:t>Baraona</w:t>
      </w:r>
      <w:r>
        <w:rPr>
          <w:spacing w:val="-3"/>
          <w:sz w:val="16"/>
          <w:vertAlign w:val="baseline"/>
        </w:rPr>
        <w:t> </w:t>
      </w:r>
      <w:r>
        <w:rPr>
          <w:sz w:val="16"/>
          <w:vertAlign w:val="baseline"/>
        </w:rPr>
        <w:t>Bray</w:t>
      </w:r>
      <w:r>
        <w:rPr>
          <w:spacing w:val="-4"/>
          <w:sz w:val="16"/>
          <w:vertAlign w:val="baseline"/>
        </w:rPr>
        <w:t> </w:t>
      </w:r>
      <w:r>
        <w:rPr>
          <w:sz w:val="16"/>
          <w:vertAlign w:val="baseline"/>
        </w:rPr>
        <w:t>ante</w:t>
      </w:r>
      <w:r>
        <w:rPr>
          <w:spacing w:val="-3"/>
          <w:sz w:val="16"/>
          <w:vertAlign w:val="baseline"/>
        </w:rPr>
        <w:t> </w:t>
      </w:r>
      <w:r>
        <w:rPr>
          <w:sz w:val="16"/>
          <w:vertAlign w:val="baseline"/>
        </w:rPr>
        <w:t>la</w:t>
      </w:r>
      <w:r>
        <w:rPr>
          <w:spacing w:val="-5"/>
          <w:sz w:val="16"/>
          <w:vertAlign w:val="baseline"/>
        </w:rPr>
        <w:t> </w:t>
      </w:r>
      <w:r>
        <w:rPr>
          <w:sz w:val="16"/>
          <w:vertAlign w:val="baseline"/>
        </w:rPr>
        <w:t>Corte</w:t>
      </w:r>
      <w:r>
        <w:rPr>
          <w:i/>
          <w:sz w:val="16"/>
          <w:vertAlign w:val="baseline"/>
        </w:rPr>
        <w:t>,</w:t>
      </w:r>
      <w:r>
        <w:rPr>
          <w:i/>
          <w:spacing w:val="-3"/>
          <w:sz w:val="16"/>
          <w:vertAlign w:val="baseline"/>
        </w:rPr>
        <w:t> </w:t>
      </w:r>
      <w:r>
        <w:rPr>
          <w:i/>
          <w:spacing w:val="-2"/>
          <w:sz w:val="16"/>
          <w:vertAlign w:val="baseline"/>
        </w:rPr>
        <w:t>supra</w:t>
      </w:r>
      <w:r>
        <w:rPr>
          <w:spacing w:val="-2"/>
          <w:sz w:val="16"/>
          <w:vertAlign w:val="baseline"/>
        </w:rPr>
        <w:t>.</w:t>
      </w:r>
    </w:p>
    <w:p>
      <w:pPr>
        <w:spacing w:after="0"/>
        <w:jc w:val="left"/>
        <w:rPr>
          <w:sz w:val="16"/>
        </w:rPr>
        <w:sectPr>
          <w:pgSz w:w="12240" w:h="15840"/>
          <w:pgMar w:header="0" w:footer="715" w:top="1360" w:bottom="900" w:left="1320" w:right="1240"/>
        </w:sectPr>
      </w:pPr>
    </w:p>
    <w:p>
      <w:pPr>
        <w:pStyle w:val="BodyText"/>
        <w:spacing w:before="80"/>
        <w:ind w:left="119" w:right="198"/>
        <w:jc w:val="both"/>
      </w:pPr>
      <w:r>
        <w:rPr/>
        <w:t>participación pública o ‘‘SLAPP’’, que tuvo por objeto silenciar a una persona que emitía declaraciones de interés público sobre hechos eventualmente irregulares. De esta forma, la Corte</w:t>
      </w:r>
      <w:r>
        <w:rPr>
          <w:spacing w:val="-5"/>
        </w:rPr>
        <w:t> </w:t>
      </w:r>
      <w:r>
        <w:rPr/>
        <w:t>considera</w:t>
      </w:r>
      <w:r>
        <w:rPr>
          <w:spacing w:val="-6"/>
        </w:rPr>
        <w:t> </w:t>
      </w:r>
      <w:r>
        <w:rPr/>
        <w:t>que,</w:t>
      </w:r>
      <w:r>
        <w:rPr>
          <w:spacing w:val="-5"/>
        </w:rPr>
        <w:t> </w:t>
      </w:r>
      <w:r>
        <w:rPr/>
        <w:t>además</w:t>
      </w:r>
      <w:r>
        <w:rPr>
          <w:spacing w:val="-5"/>
        </w:rPr>
        <w:t> </w:t>
      </w:r>
      <w:r>
        <w:rPr/>
        <w:t>de</w:t>
      </w:r>
      <w:r>
        <w:rPr>
          <w:spacing w:val="-5"/>
        </w:rPr>
        <w:t> </w:t>
      </w:r>
      <w:r>
        <w:rPr/>
        <w:t>afectar</w:t>
      </w:r>
      <w:r>
        <w:rPr>
          <w:spacing w:val="-5"/>
        </w:rPr>
        <w:t> </w:t>
      </w:r>
      <w:r>
        <w:rPr/>
        <w:t>el</w:t>
      </w:r>
      <w:r>
        <w:rPr>
          <w:spacing w:val="-1"/>
        </w:rPr>
        <w:t> </w:t>
      </w:r>
      <w:r>
        <w:rPr/>
        <w:t>ejercicio</w:t>
      </w:r>
      <w:r>
        <w:rPr>
          <w:spacing w:val="-8"/>
        </w:rPr>
        <w:t> </w:t>
      </w:r>
      <w:r>
        <w:rPr/>
        <w:t>a</w:t>
      </w:r>
      <w:r>
        <w:rPr>
          <w:spacing w:val="-4"/>
        </w:rPr>
        <w:t> </w:t>
      </w:r>
      <w:r>
        <w:rPr/>
        <w:t>la</w:t>
      </w:r>
      <w:r>
        <w:rPr>
          <w:spacing w:val="-4"/>
        </w:rPr>
        <w:t> </w:t>
      </w:r>
      <w:r>
        <w:rPr/>
        <w:t>libertad</w:t>
      </w:r>
      <w:r>
        <w:rPr>
          <w:spacing w:val="-4"/>
        </w:rPr>
        <w:t> </w:t>
      </w:r>
      <w:r>
        <w:rPr/>
        <w:t>expresión</w:t>
      </w:r>
      <w:r>
        <w:rPr>
          <w:spacing w:val="-5"/>
        </w:rPr>
        <w:t> </w:t>
      </w:r>
      <w:r>
        <w:rPr/>
        <w:t>del</w:t>
      </w:r>
      <w:r>
        <w:rPr>
          <w:spacing w:val="-4"/>
        </w:rPr>
        <w:t> </w:t>
      </w:r>
      <w:r>
        <w:rPr/>
        <w:t>señor</w:t>
      </w:r>
      <w:r>
        <w:rPr>
          <w:spacing w:val="-5"/>
        </w:rPr>
        <w:t> </w:t>
      </w:r>
      <w:r>
        <w:rPr/>
        <w:t>Baraona Bray</w:t>
      </w:r>
      <w:r>
        <w:rPr>
          <w:spacing w:val="-1"/>
        </w:rPr>
        <w:t> </w:t>
      </w:r>
      <w:r>
        <w:rPr/>
        <w:t>en</w:t>
      </w:r>
      <w:r>
        <w:rPr>
          <w:spacing w:val="-1"/>
        </w:rPr>
        <w:t> </w:t>
      </w:r>
      <w:r>
        <w:rPr/>
        <w:t>el</w:t>
      </w:r>
      <w:r>
        <w:rPr>
          <w:spacing w:val="-1"/>
        </w:rPr>
        <w:t> </w:t>
      </w:r>
      <w:r>
        <w:rPr/>
        <w:t>presente</w:t>
      </w:r>
      <w:r>
        <w:rPr>
          <w:spacing w:val="-2"/>
        </w:rPr>
        <w:t> </w:t>
      </w:r>
      <w:r>
        <w:rPr/>
        <w:t>caso,</w:t>
      </w:r>
      <w:r>
        <w:rPr>
          <w:spacing w:val="-1"/>
        </w:rPr>
        <w:t> </w:t>
      </w:r>
      <w:r>
        <w:rPr/>
        <w:t>la</w:t>
      </w:r>
      <w:r>
        <w:rPr>
          <w:spacing w:val="-3"/>
        </w:rPr>
        <w:t> </w:t>
      </w:r>
      <w:r>
        <w:rPr/>
        <w:t>imposición</w:t>
      </w:r>
      <w:r>
        <w:rPr>
          <w:spacing w:val="-2"/>
        </w:rPr>
        <w:t> </w:t>
      </w:r>
      <w:r>
        <w:rPr/>
        <w:t>de</w:t>
      </w:r>
      <w:r>
        <w:rPr>
          <w:spacing w:val="-4"/>
        </w:rPr>
        <w:t> </w:t>
      </w:r>
      <w:r>
        <w:rPr/>
        <w:t>la</w:t>
      </w:r>
      <w:r>
        <w:rPr>
          <w:spacing w:val="-1"/>
        </w:rPr>
        <w:t> </w:t>
      </w:r>
      <w:r>
        <w:rPr/>
        <w:t>condena,</w:t>
      </w:r>
      <w:r>
        <w:rPr>
          <w:spacing w:val="-4"/>
        </w:rPr>
        <w:t> </w:t>
      </w:r>
      <w:r>
        <w:rPr/>
        <w:t>así</w:t>
      </w:r>
      <w:r>
        <w:rPr>
          <w:spacing w:val="-1"/>
        </w:rPr>
        <w:t> </w:t>
      </w:r>
      <w:r>
        <w:rPr/>
        <w:t>como</w:t>
      </w:r>
      <w:r>
        <w:rPr>
          <w:spacing w:val="-4"/>
        </w:rPr>
        <w:t> </w:t>
      </w:r>
      <w:r>
        <w:rPr/>
        <w:t>la recurrencia</w:t>
      </w:r>
      <w:r>
        <w:rPr>
          <w:spacing w:val="-1"/>
        </w:rPr>
        <w:t> </w:t>
      </w:r>
      <w:r>
        <w:rPr/>
        <w:t>al</w:t>
      </w:r>
      <w:r>
        <w:rPr>
          <w:spacing w:val="-3"/>
        </w:rPr>
        <w:t> </w:t>
      </w:r>
      <w:r>
        <w:rPr/>
        <w:t>mecanismo penal contra el señor Baraona, generó un el efecto amedrentador (“</w:t>
      </w:r>
      <w:r>
        <w:rPr>
          <w:i/>
        </w:rPr>
        <w:t>chilling effect”)</w:t>
      </w:r>
      <w:r>
        <w:rPr/>
        <w:t>, ya que inhibió</w:t>
      </w:r>
      <w:r>
        <w:rPr>
          <w:spacing w:val="-4"/>
        </w:rPr>
        <w:t> </w:t>
      </w:r>
      <w:r>
        <w:rPr/>
        <w:t>la</w:t>
      </w:r>
      <w:r>
        <w:rPr>
          <w:spacing w:val="-3"/>
        </w:rPr>
        <w:t> </w:t>
      </w:r>
      <w:r>
        <w:rPr/>
        <w:t>circulación</w:t>
      </w:r>
      <w:r>
        <w:rPr>
          <w:spacing w:val="-2"/>
        </w:rPr>
        <w:t> </w:t>
      </w:r>
      <w:r>
        <w:rPr/>
        <w:t>de</w:t>
      </w:r>
      <w:r>
        <w:rPr>
          <w:spacing w:val="-2"/>
        </w:rPr>
        <w:t> </w:t>
      </w:r>
      <w:r>
        <w:rPr/>
        <w:t>ideas,</w:t>
      </w:r>
      <w:r>
        <w:rPr>
          <w:spacing w:val="-1"/>
        </w:rPr>
        <w:t> </w:t>
      </w:r>
      <w:r>
        <w:rPr/>
        <w:t>opiniones e</w:t>
      </w:r>
      <w:r>
        <w:rPr>
          <w:spacing w:val="-4"/>
        </w:rPr>
        <w:t> </w:t>
      </w:r>
      <w:r>
        <w:rPr/>
        <w:t>información</w:t>
      </w:r>
      <w:r>
        <w:rPr>
          <w:spacing w:val="-2"/>
        </w:rPr>
        <w:t> </w:t>
      </w:r>
      <w:r>
        <w:rPr/>
        <w:t>por</w:t>
      </w:r>
      <w:r>
        <w:rPr>
          <w:spacing w:val="-2"/>
        </w:rPr>
        <w:t> </w:t>
      </w:r>
      <w:r>
        <w:rPr/>
        <w:t>parte</w:t>
      </w:r>
      <w:r>
        <w:rPr>
          <w:spacing w:val="-2"/>
        </w:rPr>
        <w:t> </w:t>
      </w:r>
      <w:r>
        <w:rPr/>
        <w:t>de</w:t>
      </w:r>
      <w:r>
        <w:rPr>
          <w:spacing w:val="-2"/>
        </w:rPr>
        <w:t> </w:t>
      </w:r>
      <w:r>
        <w:rPr/>
        <w:t>terceros,</w:t>
      </w:r>
      <w:r>
        <w:rPr>
          <w:spacing w:val="-1"/>
        </w:rPr>
        <w:t> </w:t>
      </w:r>
      <w:r>
        <w:rPr/>
        <w:t>lo</w:t>
      </w:r>
      <w:r>
        <w:rPr>
          <w:spacing w:val="-2"/>
        </w:rPr>
        <w:t> </w:t>
      </w:r>
      <w:r>
        <w:rPr/>
        <w:t>que</w:t>
      </w:r>
      <w:r>
        <w:rPr>
          <w:spacing w:val="-2"/>
        </w:rPr>
        <w:t> </w:t>
      </w:r>
      <w:r>
        <w:rPr/>
        <w:t>a su</w:t>
      </w:r>
      <w:r>
        <w:rPr>
          <w:spacing w:val="-2"/>
        </w:rPr>
        <w:t> </w:t>
      </w:r>
      <w:r>
        <w:rPr/>
        <w:t>vez constituyó una afectación al derecho a la libertad de expresión.</w:t>
      </w:r>
    </w:p>
    <w:p>
      <w:pPr>
        <w:pStyle w:val="BodyText"/>
      </w:pPr>
    </w:p>
    <w:p>
      <w:pPr>
        <w:pStyle w:val="ListParagraph"/>
        <w:numPr>
          <w:ilvl w:val="0"/>
          <w:numId w:val="12"/>
        </w:numPr>
        <w:tabs>
          <w:tab w:pos="828" w:val="left" w:leader="none"/>
        </w:tabs>
        <w:spacing w:line="240" w:lineRule="auto" w:before="0" w:after="0"/>
        <w:ind w:left="119" w:right="196" w:firstLine="0"/>
        <w:jc w:val="both"/>
        <w:rPr>
          <w:sz w:val="20"/>
        </w:rPr>
      </w:pPr>
      <w:r>
        <w:rPr>
          <w:sz w:val="20"/>
        </w:rPr>
        <w:t>Este Tribunal ha establecido que, en el caso de un discurso protegido por su interés público, como es el referido a conductas de funcionarios públicos en el ejercicio de sus funciones, la respuesta punitiva del Estado mediante el derecho penal no es convencionalmente</w:t>
      </w:r>
      <w:r>
        <w:rPr>
          <w:spacing w:val="-12"/>
          <w:sz w:val="20"/>
        </w:rPr>
        <w:t> </w:t>
      </w:r>
      <w:r>
        <w:rPr>
          <w:sz w:val="20"/>
        </w:rPr>
        <w:t>procedente</w:t>
      </w:r>
      <w:r>
        <w:rPr>
          <w:spacing w:val="-10"/>
          <w:sz w:val="20"/>
        </w:rPr>
        <w:t> </w:t>
      </w:r>
      <w:r>
        <w:rPr>
          <w:sz w:val="20"/>
        </w:rPr>
        <w:t>para</w:t>
      </w:r>
      <w:r>
        <w:rPr>
          <w:spacing w:val="-11"/>
          <w:sz w:val="20"/>
        </w:rPr>
        <w:t> </w:t>
      </w:r>
      <w:r>
        <w:rPr>
          <w:sz w:val="20"/>
        </w:rPr>
        <w:t>proteger</w:t>
      </w:r>
      <w:r>
        <w:rPr>
          <w:spacing w:val="-10"/>
          <w:sz w:val="20"/>
        </w:rPr>
        <w:t> </w:t>
      </w:r>
      <w:r>
        <w:rPr>
          <w:sz w:val="20"/>
        </w:rPr>
        <w:t>el</w:t>
      </w:r>
      <w:r>
        <w:rPr>
          <w:spacing w:val="-8"/>
          <w:sz w:val="20"/>
        </w:rPr>
        <w:t> </w:t>
      </w:r>
      <w:r>
        <w:rPr>
          <w:sz w:val="20"/>
        </w:rPr>
        <w:t>honor</w:t>
      </w:r>
      <w:r>
        <w:rPr>
          <w:spacing w:val="-12"/>
          <w:sz w:val="20"/>
        </w:rPr>
        <w:t> </w:t>
      </w:r>
      <w:r>
        <w:rPr>
          <w:sz w:val="20"/>
        </w:rPr>
        <w:t>del</w:t>
      </w:r>
      <w:r>
        <w:rPr>
          <w:spacing w:val="-11"/>
          <w:sz w:val="20"/>
        </w:rPr>
        <w:t> </w:t>
      </w:r>
      <w:r>
        <w:rPr>
          <w:sz w:val="20"/>
        </w:rPr>
        <w:t>funcionario</w:t>
      </w:r>
      <w:hyperlink w:history="true" w:anchor="_bookmark192">
        <w:r>
          <w:rPr>
            <w:position w:val="7"/>
            <w:sz w:val="13"/>
          </w:rPr>
          <w:t>158</w:t>
        </w:r>
      </w:hyperlink>
      <w:r>
        <w:rPr>
          <w:sz w:val="20"/>
        </w:rPr>
        <w:t>.</w:t>
      </w:r>
      <w:r>
        <w:rPr>
          <w:spacing w:val="-12"/>
          <w:sz w:val="20"/>
        </w:rPr>
        <w:t> </w:t>
      </w:r>
      <w:r>
        <w:rPr>
          <w:sz w:val="20"/>
        </w:rPr>
        <w:t>Ahora</w:t>
      </w:r>
      <w:r>
        <w:rPr>
          <w:spacing w:val="-11"/>
          <w:sz w:val="20"/>
        </w:rPr>
        <w:t> </w:t>
      </w:r>
      <w:r>
        <w:rPr>
          <w:sz w:val="20"/>
        </w:rPr>
        <w:t>bien,</w:t>
      </w:r>
      <w:r>
        <w:rPr>
          <w:spacing w:val="-9"/>
          <w:sz w:val="20"/>
        </w:rPr>
        <w:t> </w:t>
      </w:r>
      <w:r>
        <w:rPr>
          <w:sz w:val="20"/>
        </w:rPr>
        <w:t>en</w:t>
      </w:r>
      <w:r>
        <w:rPr>
          <w:spacing w:val="-10"/>
          <w:sz w:val="20"/>
        </w:rPr>
        <w:t> </w:t>
      </w:r>
      <w:r>
        <w:rPr>
          <w:sz w:val="20"/>
        </w:rPr>
        <w:t>cada caso</w:t>
      </w:r>
      <w:r>
        <w:rPr>
          <w:spacing w:val="-18"/>
          <w:sz w:val="20"/>
        </w:rPr>
        <w:t> </w:t>
      </w:r>
      <w:r>
        <w:rPr>
          <w:sz w:val="20"/>
        </w:rPr>
        <w:t>concreto</w:t>
      </w:r>
      <w:r>
        <w:rPr>
          <w:spacing w:val="-18"/>
          <w:sz w:val="20"/>
        </w:rPr>
        <w:t> </w:t>
      </w:r>
      <w:r>
        <w:rPr>
          <w:sz w:val="20"/>
        </w:rPr>
        <w:t>la</w:t>
      </w:r>
      <w:r>
        <w:rPr>
          <w:spacing w:val="-17"/>
          <w:sz w:val="20"/>
        </w:rPr>
        <w:t> </w:t>
      </w:r>
      <w:r>
        <w:rPr>
          <w:sz w:val="20"/>
        </w:rPr>
        <w:t>calificación</w:t>
      </w:r>
      <w:r>
        <w:rPr>
          <w:spacing w:val="-18"/>
          <w:sz w:val="20"/>
        </w:rPr>
        <w:t> </w:t>
      </w:r>
      <w:r>
        <w:rPr>
          <w:sz w:val="20"/>
        </w:rPr>
        <w:t>de</w:t>
      </w:r>
      <w:r>
        <w:rPr>
          <w:spacing w:val="-17"/>
          <w:sz w:val="20"/>
        </w:rPr>
        <w:t> </w:t>
      </w:r>
      <w:r>
        <w:rPr>
          <w:sz w:val="20"/>
        </w:rPr>
        <w:t>un</w:t>
      </w:r>
      <w:r>
        <w:rPr>
          <w:spacing w:val="-18"/>
          <w:sz w:val="20"/>
        </w:rPr>
        <w:t> </w:t>
      </w:r>
      <w:r>
        <w:rPr>
          <w:sz w:val="20"/>
        </w:rPr>
        <w:t>discurso</w:t>
      </w:r>
      <w:r>
        <w:rPr>
          <w:spacing w:val="-18"/>
          <w:sz w:val="20"/>
        </w:rPr>
        <w:t> </w:t>
      </w:r>
      <w:r>
        <w:rPr>
          <w:sz w:val="20"/>
        </w:rPr>
        <w:t>como</w:t>
      </w:r>
      <w:r>
        <w:rPr>
          <w:spacing w:val="-17"/>
          <w:sz w:val="20"/>
        </w:rPr>
        <w:t> </w:t>
      </w:r>
      <w:r>
        <w:rPr>
          <w:sz w:val="20"/>
        </w:rPr>
        <w:t>de</w:t>
      </w:r>
      <w:r>
        <w:rPr>
          <w:spacing w:val="-18"/>
          <w:sz w:val="20"/>
        </w:rPr>
        <w:t> </w:t>
      </w:r>
      <w:r>
        <w:rPr>
          <w:sz w:val="20"/>
        </w:rPr>
        <w:t>interés</w:t>
      </w:r>
      <w:r>
        <w:rPr>
          <w:spacing w:val="-17"/>
          <w:sz w:val="20"/>
        </w:rPr>
        <w:t> </w:t>
      </w:r>
      <w:r>
        <w:rPr>
          <w:sz w:val="20"/>
        </w:rPr>
        <w:t>público</w:t>
      </w:r>
      <w:r>
        <w:rPr>
          <w:spacing w:val="-18"/>
          <w:sz w:val="20"/>
        </w:rPr>
        <w:t> </w:t>
      </w:r>
      <w:r>
        <w:rPr>
          <w:sz w:val="20"/>
        </w:rPr>
        <w:t>depende</w:t>
      </w:r>
      <w:r>
        <w:rPr>
          <w:spacing w:val="-17"/>
          <w:sz w:val="20"/>
        </w:rPr>
        <w:t> </w:t>
      </w:r>
      <w:r>
        <w:rPr>
          <w:sz w:val="20"/>
        </w:rPr>
        <w:t>de</w:t>
      </w:r>
      <w:r>
        <w:rPr>
          <w:spacing w:val="-18"/>
          <w:sz w:val="20"/>
        </w:rPr>
        <w:t> </w:t>
      </w:r>
      <w:r>
        <w:rPr>
          <w:sz w:val="20"/>
        </w:rPr>
        <w:t>la</w:t>
      </w:r>
      <w:r>
        <w:rPr>
          <w:spacing w:val="-18"/>
          <w:sz w:val="20"/>
        </w:rPr>
        <w:t> </w:t>
      </w:r>
      <w:r>
        <w:rPr>
          <w:sz w:val="20"/>
        </w:rPr>
        <w:t>ponderación de tres elementos -subjetivo, funcional y material-, lo que otorga a los jueces penales un considerable</w:t>
      </w:r>
      <w:r>
        <w:rPr>
          <w:spacing w:val="-18"/>
          <w:sz w:val="20"/>
        </w:rPr>
        <w:t> </w:t>
      </w:r>
      <w:r>
        <w:rPr>
          <w:sz w:val="20"/>
        </w:rPr>
        <w:t>margen</w:t>
      </w:r>
      <w:r>
        <w:rPr>
          <w:spacing w:val="-18"/>
          <w:sz w:val="20"/>
        </w:rPr>
        <w:t> </w:t>
      </w:r>
      <w:r>
        <w:rPr>
          <w:sz w:val="20"/>
        </w:rPr>
        <w:t>de</w:t>
      </w:r>
      <w:r>
        <w:rPr>
          <w:spacing w:val="-17"/>
          <w:sz w:val="20"/>
        </w:rPr>
        <w:t> </w:t>
      </w:r>
      <w:r>
        <w:rPr>
          <w:sz w:val="20"/>
        </w:rPr>
        <w:t>discrecionalidad.</w:t>
      </w:r>
      <w:r>
        <w:rPr>
          <w:spacing w:val="-18"/>
          <w:sz w:val="20"/>
        </w:rPr>
        <w:t> </w:t>
      </w:r>
      <w:r>
        <w:rPr>
          <w:sz w:val="20"/>
        </w:rPr>
        <w:t>Esto</w:t>
      </w:r>
      <w:r>
        <w:rPr>
          <w:spacing w:val="-17"/>
          <w:sz w:val="20"/>
        </w:rPr>
        <w:t> </w:t>
      </w:r>
      <w:r>
        <w:rPr>
          <w:sz w:val="20"/>
        </w:rPr>
        <w:t>significa</w:t>
      </w:r>
      <w:r>
        <w:rPr>
          <w:spacing w:val="-18"/>
          <w:sz w:val="20"/>
        </w:rPr>
        <w:t> </w:t>
      </w:r>
      <w:r>
        <w:rPr>
          <w:sz w:val="20"/>
        </w:rPr>
        <w:t>que</w:t>
      </w:r>
      <w:r>
        <w:rPr>
          <w:spacing w:val="-18"/>
          <w:sz w:val="20"/>
        </w:rPr>
        <w:t> </w:t>
      </w:r>
      <w:r>
        <w:rPr>
          <w:sz w:val="20"/>
        </w:rPr>
        <w:t>dicho</w:t>
      </w:r>
      <w:r>
        <w:rPr>
          <w:spacing w:val="-17"/>
          <w:sz w:val="20"/>
        </w:rPr>
        <w:t> </w:t>
      </w:r>
      <w:r>
        <w:rPr>
          <w:sz w:val="20"/>
        </w:rPr>
        <w:t>análisis</w:t>
      </w:r>
      <w:r>
        <w:rPr>
          <w:spacing w:val="-18"/>
          <w:sz w:val="20"/>
        </w:rPr>
        <w:t> </w:t>
      </w:r>
      <w:r>
        <w:rPr>
          <w:sz w:val="20"/>
        </w:rPr>
        <w:t>no</w:t>
      </w:r>
      <w:r>
        <w:rPr>
          <w:spacing w:val="-17"/>
          <w:sz w:val="20"/>
        </w:rPr>
        <w:t> </w:t>
      </w:r>
      <w:r>
        <w:rPr>
          <w:sz w:val="20"/>
        </w:rPr>
        <w:t>puede</w:t>
      </w:r>
      <w:r>
        <w:rPr>
          <w:spacing w:val="-17"/>
          <w:sz w:val="20"/>
        </w:rPr>
        <w:t> </w:t>
      </w:r>
      <w:r>
        <w:rPr>
          <w:sz w:val="20"/>
        </w:rPr>
        <w:t>producirse de forma previa a que se haya acudido a la vía penal, pues una decisión de este tipo sólo tiene</w:t>
      </w:r>
      <w:r>
        <w:rPr>
          <w:spacing w:val="-18"/>
          <w:sz w:val="20"/>
        </w:rPr>
        <w:t> </w:t>
      </w:r>
      <w:r>
        <w:rPr>
          <w:sz w:val="20"/>
        </w:rPr>
        <w:t>lugar</w:t>
      </w:r>
      <w:r>
        <w:rPr>
          <w:spacing w:val="-18"/>
          <w:sz w:val="20"/>
        </w:rPr>
        <w:t> </w:t>
      </w:r>
      <w:r>
        <w:rPr>
          <w:sz w:val="20"/>
        </w:rPr>
        <w:t>con</w:t>
      </w:r>
      <w:r>
        <w:rPr>
          <w:spacing w:val="-17"/>
          <w:sz w:val="20"/>
        </w:rPr>
        <w:t> </w:t>
      </w:r>
      <w:r>
        <w:rPr>
          <w:sz w:val="20"/>
        </w:rPr>
        <w:t>posterioridad</w:t>
      </w:r>
      <w:r>
        <w:rPr>
          <w:spacing w:val="-18"/>
          <w:sz w:val="20"/>
        </w:rPr>
        <w:t> </w:t>
      </w:r>
      <w:r>
        <w:rPr>
          <w:sz w:val="20"/>
        </w:rPr>
        <w:t>a</w:t>
      </w:r>
      <w:r>
        <w:rPr>
          <w:spacing w:val="-17"/>
          <w:sz w:val="20"/>
        </w:rPr>
        <w:t> </w:t>
      </w:r>
      <w:r>
        <w:rPr>
          <w:sz w:val="20"/>
        </w:rPr>
        <w:t>que</w:t>
      </w:r>
      <w:r>
        <w:rPr>
          <w:spacing w:val="-18"/>
          <w:sz w:val="20"/>
        </w:rPr>
        <w:t> </w:t>
      </w:r>
      <w:r>
        <w:rPr>
          <w:sz w:val="20"/>
        </w:rPr>
        <w:t>se</w:t>
      </w:r>
      <w:r>
        <w:rPr>
          <w:spacing w:val="-18"/>
          <w:sz w:val="20"/>
        </w:rPr>
        <w:t> </w:t>
      </w:r>
      <w:r>
        <w:rPr>
          <w:sz w:val="20"/>
        </w:rPr>
        <w:t>haya</w:t>
      </w:r>
      <w:r>
        <w:rPr>
          <w:spacing w:val="-17"/>
          <w:sz w:val="20"/>
        </w:rPr>
        <w:t> </w:t>
      </w:r>
      <w:r>
        <w:rPr>
          <w:sz w:val="20"/>
        </w:rPr>
        <w:t>iniciado</w:t>
      </w:r>
      <w:r>
        <w:rPr>
          <w:spacing w:val="-18"/>
          <w:sz w:val="20"/>
        </w:rPr>
        <w:t> </w:t>
      </w:r>
      <w:r>
        <w:rPr>
          <w:sz w:val="20"/>
        </w:rPr>
        <w:t>un</w:t>
      </w:r>
      <w:r>
        <w:rPr>
          <w:spacing w:val="-17"/>
          <w:sz w:val="20"/>
        </w:rPr>
        <w:t> </w:t>
      </w:r>
      <w:r>
        <w:rPr>
          <w:sz w:val="20"/>
        </w:rPr>
        <w:t>proceso</w:t>
      </w:r>
      <w:r>
        <w:rPr>
          <w:spacing w:val="-18"/>
          <w:sz w:val="20"/>
        </w:rPr>
        <w:t> </w:t>
      </w:r>
      <w:r>
        <w:rPr>
          <w:sz w:val="20"/>
        </w:rPr>
        <w:t>penal.</w:t>
      </w:r>
      <w:r>
        <w:rPr>
          <w:spacing w:val="-17"/>
          <w:sz w:val="20"/>
        </w:rPr>
        <w:t> </w:t>
      </w:r>
      <w:r>
        <w:rPr>
          <w:sz w:val="20"/>
        </w:rPr>
        <w:t>Así,</w:t>
      </w:r>
      <w:r>
        <w:rPr>
          <w:spacing w:val="-18"/>
          <w:sz w:val="20"/>
        </w:rPr>
        <w:t> </w:t>
      </w:r>
      <w:r>
        <w:rPr>
          <w:sz w:val="20"/>
        </w:rPr>
        <w:t>aunque</w:t>
      </w:r>
      <w:r>
        <w:rPr>
          <w:spacing w:val="-18"/>
          <w:sz w:val="20"/>
        </w:rPr>
        <w:t> </w:t>
      </w:r>
      <w:r>
        <w:rPr>
          <w:sz w:val="20"/>
        </w:rPr>
        <w:t>la</w:t>
      </w:r>
      <w:r>
        <w:rPr>
          <w:spacing w:val="-17"/>
          <w:sz w:val="20"/>
        </w:rPr>
        <w:t> </w:t>
      </w:r>
      <w:r>
        <w:rPr>
          <w:sz w:val="20"/>
        </w:rPr>
        <w:t>autoridad judicial competente se pronuncie por la inaplicabilidad de la sanción penal, ya se habría producido el efecto amedrentador que afecta la libertad de expresión.</w:t>
      </w:r>
    </w:p>
    <w:p>
      <w:pPr>
        <w:pStyle w:val="BodyText"/>
        <w:spacing w:before="1"/>
      </w:pPr>
    </w:p>
    <w:p>
      <w:pPr>
        <w:pStyle w:val="ListParagraph"/>
        <w:numPr>
          <w:ilvl w:val="0"/>
          <w:numId w:val="12"/>
        </w:numPr>
        <w:tabs>
          <w:tab w:pos="828" w:val="left" w:leader="none"/>
        </w:tabs>
        <w:spacing w:line="240" w:lineRule="auto" w:before="1" w:after="0"/>
        <w:ind w:left="119" w:right="197" w:firstLine="0"/>
        <w:jc w:val="both"/>
        <w:rPr>
          <w:sz w:val="20"/>
        </w:rPr>
      </w:pPr>
      <w:r>
        <w:rPr>
          <w:sz w:val="20"/>
        </w:rPr>
        <w:t>En vista de lo anterior, este Tribunal considera necesario continuar en la senda </w:t>
      </w:r>
      <w:r>
        <w:rPr>
          <w:spacing w:val="-2"/>
          <w:sz w:val="20"/>
        </w:rPr>
        <w:t>protectora</w:t>
      </w:r>
      <w:r>
        <w:rPr>
          <w:spacing w:val="-11"/>
          <w:sz w:val="20"/>
        </w:rPr>
        <w:t> </w:t>
      </w:r>
      <w:r>
        <w:rPr>
          <w:spacing w:val="-2"/>
          <w:sz w:val="20"/>
        </w:rPr>
        <w:t>del</w:t>
      </w:r>
      <w:r>
        <w:rPr>
          <w:spacing w:val="-9"/>
          <w:sz w:val="20"/>
        </w:rPr>
        <w:t> </w:t>
      </w:r>
      <w:r>
        <w:rPr>
          <w:spacing w:val="-2"/>
          <w:sz w:val="20"/>
        </w:rPr>
        <w:t>derecho</w:t>
      </w:r>
      <w:r>
        <w:rPr>
          <w:spacing w:val="-12"/>
          <w:sz w:val="20"/>
        </w:rPr>
        <w:t> </w:t>
      </w:r>
      <w:r>
        <w:rPr>
          <w:spacing w:val="-2"/>
          <w:sz w:val="20"/>
        </w:rPr>
        <w:t>a</w:t>
      </w:r>
      <w:r>
        <w:rPr>
          <w:spacing w:val="-7"/>
          <w:sz w:val="20"/>
        </w:rPr>
        <w:t> </w:t>
      </w:r>
      <w:r>
        <w:rPr>
          <w:spacing w:val="-2"/>
          <w:sz w:val="20"/>
        </w:rPr>
        <w:t>la</w:t>
      </w:r>
      <w:r>
        <w:rPr>
          <w:spacing w:val="-11"/>
          <w:sz w:val="20"/>
        </w:rPr>
        <w:t> </w:t>
      </w:r>
      <w:r>
        <w:rPr>
          <w:spacing w:val="-2"/>
          <w:sz w:val="20"/>
        </w:rPr>
        <w:t>libertad</w:t>
      </w:r>
      <w:r>
        <w:rPr>
          <w:spacing w:val="-9"/>
          <w:sz w:val="20"/>
        </w:rPr>
        <w:t> </w:t>
      </w:r>
      <w:r>
        <w:rPr>
          <w:spacing w:val="-2"/>
          <w:sz w:val="20"/>
        </w:rPr>
        <w:t>de</w:t>
      </w:r>
      <w:r>
        <w:rPr>
          <w:spacing w:val="-9"/>
          <w:sz w:val="20"/>
        </w:rPr>
        <w:t> </w:t>
      </w:r>
      <w:r>
        <w:rPr>
          <w:spacing w:val="-2"/>
          <w:sz w:val="20"/>
        </w:rPr>
        <w:t>expresión</w:t>
      </w:r>
      <w:r>
        <w:rPr>
          <w:spacing w:val="-6"/>
          <w:sz w:val="20"/>
        </w:rPr>
        <w:t> </w:t>
      </w:r>
      <w:r>
        <w:rPr>
          <w:spacing w:val="-2"/>
          <w:sz w:val="20"/>
        </w:rPr>
        <w:t>reconocido</w:t>
      </w:r>
      <w:r>
        <w:rPr>
          <w:spacing w:val="-9"/>
          <w:sz w:val="20"/>
        </w:rPr>
        <w:t> </w:t>
      </w:r>
      <w:r>
        <w:rPr>
          <w:spacing w:val="-2"/>
          <w:sz w:val="20"/>
        </w:rPr>
        <w:t>en</w:t>
      </w:r>
      <w:r>
        <w:rPr>
          <w:spacing w:val="-9"/>
          <w:sz w:val="20"/>
        </w:rPr>
        <w:t> </w:t>
      </w:r>
      <w:r>
        <w:rPr>
          <w:spacing w:val="-2"/>
          <w:sz w:val="20"/>
        </w:rPr>
        <w:t>el</w:t>
      </w:r>
      <w:r>
        <w:rPr>
          <w:spacing w:val="-9"/>
          <w:sz w:val="20"/>
        </w:rPr>
        <w:t> </w:t>
      </w:r>
      <w:r>
        <w:rPr>
          <w:spacing w:val="-2"/>
          <w:sz w:val="20"/>
        </w:rPr>
        <w:t>artículo</w:t>
      </w:r>
      <w:r>
        <w:rPr>
          <w:spacing w:val="-9"/>
          <w:sz w:val="20"/>
        </w:rPr>
        <w:t> </w:t>
      </w:r>
      <w:r>
        <w:rPr>
          <w:spacing w:val="-2"/>
          <w:sz w:val="20"/>
        </w:rPr>
        <w:t>13</w:t>
      </w:r>
      <w:r>
        <w:rPr>
          <w:spacing w:val="-9"/>
          <w:sz w:val="20"/>
        </w:rPr>
        <w:t> </w:t>
      </w:r>
      <w:r>
        <w:rPr>
          <w:spacing w:val="-2"/>
          <w:sz w:val="20"/>
        </w:rPr>
        <w:t>de</w:t>
      </w:r>
      <w:r>
        <w:rPr>
          <w:spacing w:val="-12"/>
          <w:sz w:val="20"/>
        </w:rPr>
        <w:t> </w:t>
      </w:r>
      <w:r>
        <w:rPr>
          <w:spacing w:val="-2"/>
          <w:sz w:val="20"/>
        </w:rPr>
        <w:t>la</w:t>
      </w:r>
      <w:r>
        <w:rPr>
          <w:spacing w:val="-11"/>
          <w:sz w:val="20"/>
        </w:rPr>
        <w:t> </w:t>
      </w:r>
      <w:r>
        <w:rPr>
          <w:spacing w:val="-2"/>
          <w:sz w:val="20"/>
        </w:rPr>
        <w:t>Convención, </w:t>
      </w:r>
      <w:r>
        <w:rPr>
          <w:sz w:val="20"/>
        </w:rPr>
        <w:t>en el entendido de que, cuando se trata de delitos contra el honor que implican ofensas e imputación</w:t>
      </w:r>
      <w:r>
        <w:rPr>
          <w:spacing w:val="-7"/>
          <w:sz w:val="20"/>
        </w:rPr>
        <w:t> </w:t>
      </w:r>
      <w:r>
        <w:rPr>
          <w:sz w:val="20"/>
        </w:rPr>
        <w:t>de</w:t>
      </w:r>
      <w:r>
        <w:rPr>
          <w:spacing w:val="-8"/>
          <w:sz w:val="20"/>
        </w:rPr>
        <w:t> </w:t>
      </w:r>
      <w:r>
        <w:rPr>
          <w:sz w:val="20"/>
        </w:rPr>
        <w:t>hechos</w:t>
      </w:r>
      <w:r>
        <w:rPr>
          <w:spacing w:val="-7"/>
          <w:sz w:val="20"/>
        </w:rPr>
        <w:t> </w:t>
      </w:r>
      <w:r>
        <w:rPr>
          <w:sz w:val="20"/>
        </w:rPr>
        <w:t>ofensivos,</w:t>
      </w:r>
      <w:r>
        <w:rPr>
          <w:spacing w:val="-7"/>
          <w:sz w:val="20"/>
        </w:rPr>
        <w:t> </w:t>
      </w:r>
      <w:r>
        <w:rPr>
          <w:sz w:val="20"/>
        </w:rPr>
        <w:t>la</w:t>
      </w:r>
      <w:r>
        <w:rPr>
          <w:spacing w:val="-9"/>
          <w:sz w:val="20"/>
        </w:rPr>
        <w:t> </w:t>
      </w:r>
      <w:r>
        <w:rPr>
          <w:sz w:val="20"/>
        </w:rPr>
        <w:t>prohibición</w:t>
      </w:r>
      <w:r>
        <w:rPr>
          <w:spacing w:val="-8"/>
          <w:sz w:val="20"/>
        </w:rPr>
        <w:t> </w:t>
      </w:r>
      <w:r>
        <w:rPr>
          <w:sz w:val="20"/>
        </w:rPr>
        <w:t>de</w:t>
      </w:r>
      <w:r>
        <w:rPr>
          <w:spacing w:val="-10"/>
          <w:sz w:val="20"/>
        </w:rPr>
        <w:t> </w:t>
      </w:r>
      <w:r>
        <w:rPr>
          <w:sz w:val="20"/>
        </w:rPr>
        <w:t>la</w:t>
      </w:r>
      <w:r>
        <w:rPr>
          <w:spacing w:val="-6"/>
          <w:sz w:val="20"/>
        </w:rPr>
        <w:t> </w:t>
      </w:r>
      <w:r>
        <w:rPr>
          <w:sz w:val="20"/>
        </w:rPr>
        <w:t>persecución</w:t>
      </w:r>
      <w:r>
        <w:rPr>
          <w:spacing w:val="-8"/>
          <w:sz w:val="20"/>
        </w:rPr>
        <w:t> </w:t>
      </w:r>
      <w:r>
        <w:rPr>
          <w:sz w:val="20"/>
        </w:rPr>
        <w:t>criminal</w:t>
      </w:r>
      <w:r>
        <w:rPr>
          <w:spacing w:val="-8"/>
          <w:sz w:val="20"/>
        </w:rPr>
        <w:t> </w:t>
      </w:r>
      <w:r>
        <w:rPr>
          <w:sz w:val="20"/>
        </w:rPr>
        <w:t>no</w:t>
      </w:r>
      <w:r>
        <w:rPr>
          <w:spacing w:val="-10"/>
          <w:sz w:val="20"/>
        </w:rPr>
        <w:t> </w:t>
      </w:r>
      <w:r>
        <w:rPr>
          <w:sz w:val="20"/>
        </w:rPr>
        <w:t>debe</w:t>
      </w:r>
      <w:r>
        <w:rPr>
          <w:spacing w:val="-8"/>
          <w:sz w:val="20"/>
        </w:rPr>
        <w:t> </w:t>
      </w:r>
      <w:r>
        <w:rPr>
          <w:sz w:val="20"/>
        </w:rPr>
        <w:t>basarse</w:t>
      </w:r>
      <w:r>
        <w:rPr>
          <w:spacing w:val="-8"/>
          <w:sz w:val="20"/>
        </w:rPr>
        <w:t> </w:t>
      </w:r>
      <w:r>
        <w:rPr>
          <w:sz w:val="20"/>
        </w:rPr>
        <w:t>en la eventual calificación de interés público de las declaraciones que dieron lugar a la responsabilidad</w:t>
      </w:r>
      <w:r>
        <w:rPr>
          <w:spacing w:val="-6"/>
          <w:sz w:val="20"/>
        </w:rPr>
        <w:t> </w:t>
      </w:r>
      <w:r>
        <w:rPr>
          <w:sz w:val="20"/>
        </w:rPr>
        <w:t>ulterior,</w:t>
      </w:r>
      <w:r>
        <w:rPr>
          <w:spacing w:val="-5"/>
          <w:sz w:val="20"/>
        </w:rPr>
        <w:t> </w:t>
      </w:r>
      <w:r>
        <w:rPr>
          <w:sz w:val="20"/>
        </w:rPr>
        <w:t>sino</w:t>
      </w:r>
      <w:r>
        <w:rPr>
          <w:spacing w:val="-5"/>
          <w:sz w:val="20"/>
        </w:rPr>
        <w:t> </w:t>
      </w:r>
      <w:r>
        <w:rPr>
          <w:sz w:val="20"/>
        </w:rPr>
        <w:t>en</w:t>
      </w:r>
      <w:r>
        <w:rPr>
          <w:spacing w:val="-6"/>
          <w:sz w:val="20"/>
        </w:rPr>
        <w:t> </w:t>
      </w:r>
      <w:r>
        <w:rPr>
          <w:sz w:val="20"/>
        </w:rPr>
        <w:t>la</w:t>
      </w:r>
      <w:r>
        <w:rPr>
          <w:spacing w:val="-4"/>
          <w:sz w:val="20"/>
        </w:rPr>
        <w:t> </w:t>
      </w:r>
      <w:r>
        <w:rPr>
          <w:sz w:val="20"/>
        </w:rPr>
        <w:t>condición</w:t>
      </w:r>
      <w:r>
        <w:rPr>
          <w:spacing w:val="-5"/>
          <w:sz w:val="20"/>
        </w:rPr>
        <w:t> </w:t>
      </w:r>
      <w:r>
        <w:rPr>
          <w:sz w:val="20"/>
        </w:rPr>
        <w:t>de</w:t>
      </w:r>
      <w:r>
        <w:rPr>
          <w:spacing w:val="-5"/>
          <w:sz w:val="20"/>
        </w:rPr>
        <w:t> </w:t>
      </w:r>
      <w:r>
        <w:rPr>
          <w:sz w:val="20"/>
        </w:rPr>
        <w:t>funcionario</w:t>
      </w:r>
      <w:r>
        <w:rPr>
          <w:spacing w:val="-5"/>
          <w:sz w:val="20"/>
        </w:rPr>
        <w:t> </w:t>
      </w:r>
      <w:r>
        <w:rPr>
          <w:sz w:val="20"/>
        </w:rPr>
        <w:t>público</w:t>
      </w:r>
      <w:r>
        <w:rPr>
          <w:spacing w:val="-5"/>
          <w:sz w:val="20"/>
        </w:rPr>
        <w:t> </w:t>
      </w:r>
      <w:r>
        <w:rPr>
          <w:sz w:val="20"/>
        </w:rPr>
        <w:t>o</w:t>
      </w:r>
      <w:r>
        <w:rPr>
          <w:spacing w:val="-5"/>
          <w:sz w:val="20"/>
        </w:rPr>
        <w:t> </w:t>
      </w:r>
      <w:r>
        <w:rPr>
          <w:sz w:val="20"/>
        </w:rPr>
        <w:t>de</w:t>
      </w:r>
      <w:r>
        <w:rPr>
          <w:spacing w:val="-5"/>
          <w:sz w:val="20"/>
        </w:rPr>
        <w:t> </w:t>
      </w:r>
      <w:r>
        <w:rPr>
          <w:sz w:val="20"/>
        </w:rPr>
        <w:t>autoridad</w:t>
      </w:r>
      <w:r>
        <w:rPr>
          <w:spacing w:val="-6"/>
          <w:sz w:val="20"/>
        </w:rPr>
        <w:t> </w:t>
      </w:r>
      <w:r>
        <w:rPr>
          <w:sz w:val="20"/>
        </w:rPr>
        <w:t>pública</w:t>
      </w:r>
      <w:r>
        <w:rPr>
          <w:spacing w:val="-4"/>
          <w:sz w:val="20"/>
        </w:rPr>
        <w:t> </w:t>
      </w:r>
      <w:r>
        <w:rPr>
          <w:sz w:val="20"/>
        </w:rPr>
        <w:t>de aquella persona cuyo honor ha sido supuestamente afectado.</w:t>
      </w:r>
    </w:p>
    <w:p>
      <w:pPr>
        <w:pStyle w:val="BodyText"/>
        <w:spacing w:before="11"/>
        <w:rPr>
          <w:sz w:val="19"/>
        </w:rPr>
      </w:pPr>
    </w:p>
    <w:p>
      <w:pPr>
        <w:pStyle w:val="ListParagraph"/>
        <w:numPr>
          <w:ilvl w:val="0"/>
          <w:numId w:val="12"/>
        </w:numPr>
        <w:tabs>
          <w:tab w:pos="828" w:val="left" w:leader="none"/>
        </w:tabs>
        <w:spacing w:line="240" w:lineRule="auto" w:before="0" w:after="0"/>
        <w:ind w:left="119" w:right="198" w:firstLine="0"/>
        <w:jc w:val="both"/>
        <w:rPr>
          <w:sz w:val="20"/>
        </w:rPr>
      </w:pPr>
      <w:r>
        <w:rPr>
          <w:sz w:val="20"/>
        </w:rPr>
        <w:t>De esta forma, se evitaría el efecto amedrentador (“</w:t>
      </w:r>
      <w:r>
        <w:rPr>
          <w:i/>
          <w:sz w:val="20"/>
        </w:rPr>
        <w:t>chilling effect”) </w:t>
      </w:r>
      <w:r>
        <w:rPr>
          <w:sz w:val="20"/>
        </w:rPr>
        <w:t>causado por la iniciación de un proceso penal, así como sus repercusiones en el disfrute de la libertad de expresión, y el debilitamiento y empobrecimiento del debate sobre cuestiones de interés público. Con ello, se salvaguarda de forma efectiva el derecho a la libertad de expresión, ya que, al descartar de forma inmediata la posibilidad de iniciar un proceso penal, se evita el empleo de este medio para inhibir o desalentar las voces disidentes o las denuncias contra funcionarios públicos.</w:t>
      </w:r>
    </w:p>
    <w:p>
      <w:pPr>
        <w:pStyle w:val="BodyText"/>
      </w:pPr>
    </w:p>
    <w:p>
      <w:pPr>
        <w:pStyle w:val="ListParagraph"/>
        <w:numPr>
          <w:ilvl w:val="0"/>
          <w:numId w:val="12"/>
        </w:numPr>
        <w:tabs>
          <w:tab w:pos="828" w:val="left" w:leader="none"/>
        </w:tabs>
        <w:spacing w:line="240" w:lineRule="auto" w:before="0" w:after="0"/>
        <w:ind w:left="118" w:right="196" w:firstLine="1"/>
        <w:jc w:val="both"/>
        <w:rPr>
          <w:sz w:val="20"/>
        </w:rPr>
      </w:pPr>
      <w:r>
        <w:rPr>
          <w:sz w:val="20"/>
        </w:rPr>
        <w:t>Por</w:t>
      </w:r>
      <w:r>
        <w:rPr>
          <w:spacing w:val="-15"/>
          <w:sz w:val="20"/>
        </w:rPr>
        <w:t> </w:t>
      </w:r>
      <w:r>
        <w:rPr>
          <w:sz w:val="20"/>
        </w:rPr>
        <w:t>otra</w:t>
      </w:r>
      <w:r>
        <w:rPr>
          <w:spacing w:val="-16"/>
          <w:sz w:val="20"/>
        </w:rPr>
        <w:t> </w:t>
      </w:r>
      <w:r>
        <w:rPr>
          <w:sz w:val="20"/>
        </w:rPr>
        <w:t>parte,</w:t>
      </w:r>
      <w:r>
        <w:rPr>
          <w:spacing w:val="-14"/>
          <w:sz w:val="20"/>
        </w:rPr>
        <w:t> </w:t>
      </w:r>
      <w:r>
        <w:rPr>
          <w:sz w:val="20"/>
        </w:rPr>
        <w:t>esta</w:t>
      </w:r>
      <w:r>
        <w:rPr>
          <w:spacing w:val="-13"/>
          <w:sz w:val="20"/>
        </w:rPr>
        <w:t> </w:t>
      </w:r>
      <w:r>
        <w:rPr>
          <w:sz w:val="20"/>
        </w:rPr>
        <w:t>Corte</w:t>
      </w:r>
      <w:r>
        <w:rPr>
          <w:spacing w:val="-17"/>
          <w:sz w:val="20"/>
        </w:rPr>
        <w:t> </w:t>
      </w:r>
      <w:r>
        <w:rPr>
          <w:sz w:val="20"/>
        </w:rPr>
        <w:t>nota</w:t>
      </w:r>
      <w:r>
        <w:rPr>
          <w:spacing w:val="-14"/>
          <w:sz w:val="20"/>
        </w:rPr>
        <w:t> </w:t>
      </w:r>
      <w:r>
        <w:rPr>
          <w:sz w:val="20"/>
        </w:rPr>
        <w:t>con</w:t>
      </w:r>
      <w:r>
        <w:rPr>
          <w:spacing w:val="-15"/>
          <w:sz w:val="20"/>
        </w:rPr>
        <w:t> </w:t>
      </w:r>
      <w:r>
        <w:rPr>
          <w:sz w:val="20"/>
        </w:rPr>
        <w:t>preocupación</w:t>
      </w:r>
      <w:r>
        <w:rPr>
          <w:spacing w:val="-15"/>
          <w:sz w:val="20"/>
        </w:rPr>
        <w:t> </w:t>
      </w:r>
      <w:r>
        <w:rPr>
          <w:sz w:val="20"/>
        </w:rPr>
        <w:t>que</w:t>
      </w:r>
      <w:r>
        <w:rPr>
          <w:spacing w:val="-17"/>
          <w:sz w:val="20"/>
        </w:rPr>
        <w:t> </w:t>
      </w:r>
      <w:r>
        <w:rPr>
          <w:sz w:val="20"/>
        </w:rPr>
        <w:t>el</w:t>
      </w:r>
      <w:r>
        <w:rPr>
          <w:spacing w:val="-16"/>
          <w:sz w:val="20"/>
        </w:rPr>
        <w:t> </w:t>
      </w:r>
      <w:r>
        <w:rPr>
          <w:sz w:val="20"/>
        </w:rPr>
        <w:t>artículo</w:t>
      </w:r>
      <w:r>
        <w:rPr>
          <w:spacing w:val="-17"/>
          <w:sz w:val="20"/>
        </w:rPr>
        <w:t> </w:t>
      </w:r>
      <w:r>
        <w:rPr>
          <w:sz w:val="20"/>
        </w:rPr>
        <w:t>12</w:t>
      </w:r>
      <w:r>
        <w:rPr>
          <w:spacing w:val="-16"/>
          <w:sz w:val="20"/>
        </w:rPr>
        <w:t> </w:t>
      </w:r>
      <w:r>
        <w:rPr>
          <w:sz w:val="20"/>
        </w:rPr>
        <w:t>inciso</w:t>
      </w:r>
      <w:r>
        <w:rPr>
          <w:spacing w:val="-15"/>
          <w:sz w:val="20"/>
        </w:rPr>
        <w:t> </w:t>
      </w:r>
      <w:r>
        <w:rPr>
          <w:sz w:val="20"/>
        </w:rPr>
        <w:t>13</w:t>
      </w:r>
      <w:r>
        <w:rPr>
          <w:spacing w:val="-16"/>
          <w:sz w:val="20"/>
        </w:rPr>
        <w:t> </w:t>
      </w:r>
      <w:r>
        <w:rPr>
          <w:sz w:val="20"/>
        </w:rPr>
        <w:t>del</w:t>
      </w:r>
      <w:r>
        <w:rPr>
          <w:spacing w:val="-16"/>
          <w:sz w:val="20"/>
        </w:rPr>
        <w:t> </w:t>
      </w:r>
      <w:r>
        <w:rPr>
          <w:sz w:val="20"/>
        </w:rPr>
        <w:t>Código Penal</w:t>
      </w:r>
      <w:r>
        <w:rPr>
          <w:spacing w:val="-4"/>
          <w:sz w:val="20"/>
        </w:rPr>
        <w:t> </w:t>
      </w:r>
      <w:r>
        <w:rPr>
          <w:sz w:val="20"/>
        </w:rPr>
        <w:t>chileno</w:t>
      </w:r>
      <w:r>
        <w:rPr>
          <w:spacing w:val="-3"/>
          <w:sz w:val="20"/>
        </w:rPr>
        <w:t> </w:t>
      </w:r>
      <w:r>
        <w:rPr>
          <w:sz w:val="20"/>
        </w:rPr>
        <w:t>establece</w:t>
      </w:r>
      <w:r>
        <w:rPr>
          <w:spacing w:val="-3"/>
          <w:sz w:val="20"/>
        </w:rPr>
        <w:t> </w:t>
      </w:r>
      <w:r>
        <w:rPr>
          <w:sz w:val="20"/>
        </w:rPr>
        <w:t>como</w:t>
      </w:r>
      <w:r>
        <w:rPr>
          <w:spacing w:val="-5"/>
          <w:sz w:val="20"/>
        </w:rPr>
        <w:t> </w:t>
      </w:r>
      <w:r>
        <w:rPr>
          <w:sz w:val="20"/>
        </w:rPr>
        <w:t>circunstancia</w:t>
      </w:r>
      <w:r>
        <w:rPr>
          <w:spacing w:val="-1"/>
          <w:sz w:val="20"/>
        </w:rPr>
        <w:t> </w:t>
      </w:r>
      <w:r>
        <w:rPr>
          <w:sz w:val="20"/>
        </w:rPr>
        <w:t>agravante</w:t>
      </w:r>
      <w:r>
        <w:rPr>
          <w:spacing w:val="-5"/>
          <w:sz w:val="20"/>
        </w:rPr>
        <w:t> </w:t>
      </w:r>
      <w:r>
        <w:rPr>
          <w:sz w:val="20"/>
        </w:rPr>
        <w:t>de</w:t>
      </w:r>
      <w:r>
        <w:rPr>
          <w:spacing w:val="-5"/>
          <w:sz w:val="20"/>
        </w:rPr>
        <w:t> </w:t>
      </w:r>
      <w:r>
        <w:rPr>
          <w:sz w:val="20"/>
        </w:rPr>
        <w:t>un</w:t>
      </w:r>
      <w:r>
        <w:rPr>
          <w:spacing w:val="-3"/>
          <w:sz w:val="20"/>
        </w:rPr>
        <w:t> </w:t>
      </w:r>
      <w:r>
        <w:rPr>
          <w:sz w:val="20"/>
        </w:rPr>
        <w:t>delito</w:t>
      </w:r>
      <w:r>
        <w:rPr>
          <w:spacing w:val="-5"/>
          <w:sz w:val="20"/>
        </w:rPr>
        <w:t> </w:t>
      </w:r>
      <w:r>
        <w:rPr>
          <w:sz w:val="20"/>
        </w:rPr>
        <w:t>“[e]jecutarlo</w:t>
      </w:r>
      <w:r>
        <w:rPr>
          <w:spacing w:val="-3"/>
          <w:sz w:val="20"/>
        </w:rPr>
        <w:t> </w:t>
      </w:r>
      <w:r>
        <w:rPr>
          <w:sz w:val="20"/>
        </w:rPr>
        <w:t>en</w:t>
      </w:r>
      <w:r>
        <w:rPr>
          <w:spacing w:val="-3"/>
          <w:sz w:val="20"/>
        </w:rPr>
        <w:t> </w:t>
      </w:r>
      <w:r>
        <w:rPr>
          <w:sz w:val="20"/>
        </w:rPr>
        <w:t>desprecio o</w:t>
      </w:r>
      <w:r>
        <w:rPr>
          <w:spacing w:val="-14"/>
          <w:sz w:val="20"/>
        </w:rPr>
        <w:t> </w:t>
      </w:r>
      <w:r>
        <w:rPr>
          <w:sz w:val="20"/>
        </w:rPr>
        <w:t>con</w:t>
      </w:r>
      <w:r>
        <w:rPr>
          <w:spacing w:val="-12"/>
          <w:sz w:val="20"/>
        </w:rPr>
        <w:t> </w:t>
      </w:r>
      <w:r>
        <w:rPr>
          <w:sz w:val="20"/>
        </w:rPr>
        <w:t>ofensa</w:t>
      </w:r>
      <w:r>
        <w:rPr>
          <w:spacing w:val="-12"/>
          <w:sz w:val="20"/>
        </w:rPr>
        <w:t> </w:t>
      </w:r>
      <w:r>
        <w:rPr>
          <w:sz w:val="20"/>
        </w:rPr>
        <w:t>de</w:t>
      </w:r>
      <w:r>
        <w:rPr>
          <w:spacing w:val="-11"/>
          <w:sz w:val="20"/>
        </w:rPr>
        <w:t> </w:t>
      </w:r>
      <w:r>
        <w:rPr>
          <w:sz w:val="20"/>
        </w:rPr>
        <w:t>la</w:t>
      </w:r>
      <w:r>
        <w:rPr>
          <w:spacing w:val="-12"/>
          <w:sz w:val="20"/>
        </w:rPr>
        <w:t> </w:t>
      </w:r>
      <w:r>
        <w:rPr>
          <w:sz w:val="20"/>
        </w:rPr>
        <w:t>autoridad</w:t>
      </w:r>
      <w:r>
        <w:rPr>
          <w:spacing w:val="-12"/>
          <w:sz w:val="20"/>
        </w:rPr>
        <w:t> </w:t>
      </w:r>
      <w:r>
        <w:rPr>
          <w:sz w:val="20"/>
        </w:rPr>
        <w:t>pública</w:t>
      </w:r>
      <w:r>
        <w:rPr>
          <w:spacing w:val="-12"/>
          <w:sz w:val="20"/>
        </w:rPr>
        <w:t> </w:t>
      </w:r>
      <w:r>
        <w:rPr>
          <w:sz w:val="20"/>
        </w:rPr>
        <w:t>o</w:t>
      </w:r>
      <w:r>
        <w:rPr>
          <w:spacing w:val="-11"/>
          <w:sz w:val="20"/>
        </w:rPr>
        <w:t> </w:t>
      </w:r>
      <w:r>
        <w:rPr>
          <w:sz w:val="20"/>
        </w:rPr>
        <w:t>en</w:t>
      </w:r>
      <w:r>
        <w:rPr>
          <w:spacing w:val="-12"/>
          <w:sz w:val="20"/>
        </w:rPr>
        <w:t> </w:t>
      </w:r>
      <w:r>
        <w:rPr>
          <w:sz w:val="20"/>
        </w:rPr>
        <w:t>el</w:t>
      </w:r>
      <w:r>
        <w:rPr>
          <w:spacing w:val="-10"/>
          <w:sz w:val="20"/>
        </w:rPr>
        <w:t> </w:t>
      </w:r>
      <w:r>
        <w:rPr>
          <w:sz w:val="20"/>
        </w:rPr>
        <w:t>lugar</w:t>
      </w:r>
      <w:r>
        <w:rPr>
          <w:spacing w:val="-11"/>
          <w:sz w:val="20"/>
        </w:rPr>
        <w:t> </w:t>
      </w:r>
      <w:r>
        <w:rPr>
          <w:sz w:val="20"/>
        </w:rPr>
        <w:t>en</w:t>
      </w:r>
      <w:r>
        <w:rPr>
          <w:spacing w:val="-12"/>
          <w:sz w:val="20"/>
        </w:rPr>
        <w:t> </w:t>
      </w:r>
      <w:r>
        <w:rPr>
          <w:sz w:val="20"/>
        </w:rPr>
        <w:t>que</w:t>
      </w:r>
      <w:r>
        <w:rPr>
          <w:spacing w:val="-11"/>
          <w:sz w:val="20"/>
        </w:rPr>
        <w:t> </w:t>
      </w:r>
      <w:r>
        <w:rPr>
          <w:sz w:val="20"/>
        </w:rPr>
        <w:t>se</w:t>
      </w:r>
      <w:r>
        <w:rPr>
          <w:spacing w:val="-14"/>
          <w:sz w:val="20"/>
        </w:rPr>
        <w:t> </w:t>
      </w:r>
      <w:r>
        <w:rPr>
          <w:sz w:val="20"/>
        </w:rPr>
        <w:t>halle</w:t>
      </w:r>
      <w:r>
        <w:rPr>
          <w:spacing w:val="-11"/>
          <w:sz w:val="20"/>
        </w:rPr>
        <w:t> </w:t>
      </w:r>
      <w:r>
        <w:rPr>
          <w:sz w:val="20"/>
        </w:rPr>
        <w:t>ejerciendo</w:t>
      </w:r>
      <w:r>
        <w:rPr>
          <w:spacing w:val="-14"/>
          <w:sz w:val="20"/>
        </w:rPr>
        <w:t> </w:t>
      </w:r>
      <w:r>
        <w:rPr>
          <w:sz w:val="20"/>
        </w:rPr>
        <w:t>funciones”</w:t>
      </w:r>
      <w:r>
        <w:rPr>
          <w:spacing w:val="-11"/>
          <w:sz w:val="20"/>
        </w:rPr>
        <w:t> </w:t>
      </w:r>
      <w:r>
        <w:rPr>
          <w:sz w:val="20"/>
        </w:rPr>
        <w:t>(</w:t>
      </w:r>
      <w:r>
        <w:rPr>
          <w:i/>
          <w:sz w:val="20"/>
        </w:rPr>
        <w:t>supra</w:t>
      </w:r>
      <w:r>
        <w:rPr>
          <w:i/>
          <w:sz w:val="20"/>
        </w:rPr>
        <w:t> </w:t>
      </w:r>
      <w:r>
        <w:rPr>
          <w:sz w:val="20"/>
        </w:rPr>
        <w:t>párr. 46). Si bien esta disposición fue invocada en la querella, la misma no fue aplicada, debido</w:t>
      </w:r>
      <w:r>
        <w:rPr>
          <w:spacing w:val="-6"/>
          <w:sz w:val="20"/>
        </w:rPr>
        <w:t> </w:t>
      </w:r>
      <w:r>
        <w:rPr>
          <w:sz w:val="20"/>
        </w:rPr>
        <w:t>a</w:t>
      </w:r>
      <w:r>
        <w:rPr>
          <w:spacing w:val="-5"/>
          <w:sz w:val="20"/>
        </w:rPr>
        <w:t> </w:t>
      </w:r>
      <w:r>
        <w:rPr>
          <w:sz w:val="20"/>
        </w:rPr>
        <w:t>que</w:t>
      </w:r>
      <w:r>
        <w:rPr>
          <w:spacing w:val="-7"/>
          <w:sz w:val="20"/>
        </w:rPr>
        <w:t> </w:t>
      </w:r>
      <w:r>
        <w:rPr>
          <w:sz w:val="20"/>
        </w:rPr>
        <w:t>se</w:t>
      </w:r>
      <w:r>
        <w:rPr>
          <w:spacing w:val="-7"/>
          <w:sz w:val="20"/>
        </w:rPr>
        <w:t> </w:t>
      </w:r>
      <w:r>
        <w:rPr>
          <w:sz w:val="20"/>
        </w:rPr>
        <w:t>desestimó</w:t>
      </w:r>
      <w:r>
        <w:rPr>
          <w:spacing w:val="-6"/>
          <w:sz w:val="20"/>
        </w:rPr>
        <w:t> </w:t>
      </w:r>
      <w:r>
        <w:rPr>
          <w:sz w:val="20"/>
        </w:rPr>
        <w:t>tal</w:t>
      </w:r>
      <w:r>
        <w:rPr>
          <w:spacing w:val="-5"/>
          <w:sz w:val="20"/>
        </w:rPr>
        <w:t> </w:t>
      </w:r>
      <w:r>
        <w:rPr>
          <w:sz w:val="20"/>
        </w:rPr>
        <w:t>agravante,</w:t>
      </w:r>
      <w:r>
        <w:rPr>
          <w:spacing w:val="-6"/>
          <w:sz w:val="20"/>
        </w:rPr>
        <w:t> </w:t>
      </w:r>
      <w:r>
        <w:rPr>
          <w:sz w:val="20"/>
        </w:rPr>
        <w:t>al</w:t>
      </w:r>
      <w:r>
        <w:rPr>
          <w:spacing w:val="-5"/>
          <w:sz w:val="20"/>
        </w:rPr>
        <w:t> </w:t>
      </w:r>
      <w:r>
        <w:rPr>
          <w:sz w:val="20"/>
        </w:rPr>
        <w:t>señalarse</w:t>
      </w:r>
      <w:r>
        <w:rPr>
          <w:spacing w:val="-7"/>
          <w:sz w:val="20"/>
        </w:rPr>
        <w:t> </w:t>
      </w:r>
      <w:r>
        <w:rPr>
          <w:sz w:val="20"/>
        </w:rPr>
        <w:t>en</w:t>
      </w:r>
      <w:r>
        <w:rPr>
          <w:spacing w:val="-4"/>
          <w:sz w:val="20"/>
        </w:rPr>
        <w:t> </w:t>
      </w:r>
      <w:r>
        <w:rPr>
          <w:sz w:val="20"/>
        </w:rPr>
        <w:t>la</w:t>
      </w:r>
      <w:r>
        <w:rPr>
          <w:spacing w:val="-5"/>
          <w:sz w:val="20"/>
        </w:rPr>
        <w:t> </w:t>
      </w:r>
      <w:r>
        <w:rPr>
          <w:sz w:val="20"/>
        </w:rPr>
        <w:t>sentencia</w:t>
      </w:r>
      <w:r>
        <w:rPr>
          <w:spacing w:val="-5"/>
          <w:sz w:val="20"/>
        </w:rPr>
        <w:t> </w:t>
      </w:r>
      <w:r>
        <w:rPr>
          <w:sz w:val="20"/>
        </w:rPr>
        <w:t>que,</w:t>
      </w:r>
      <w:r>
        <w:rPr>
          <w:spacing w:val="-6"/>
          <w:sz w:val="20"/>
        </w:rPr>
        <w:t> </w:t>
      </w:r>
      <w:r>
        <w:rPr>
          <w:sz w:val="20"/>
        </w:rPr>
        <w:t>“tratándose</w:t>
      </w:r>
      <w:r>
        <w:rPr>
          <w:spacing w:val="-7"/>
          <w:sz w:val="20"/>
        </w:rPr>
        <w:t> </w:t>
      </w:r>
      <w:r>
        <w:rPr>
          <w:sz w:val="20"/>
        </w:rPr>
        <w:t>de</w:t>
      </w:r>
      <w:r>
        <w:rPr>
          <w:spacing w:val="-7"/>
          <w:sz w:val="20"/>
        </w:rPr>
        <w:t> </w:t>
      </w:r>
      <w:r>
        <w:rPr>
          <w:sz w:val="20"/>
        </w:rPr>
        <w:t>un delito</w:t>
      </w:r>
      <w:r>
        <w:rPr>
          <w:spacing w:val="-2"/>
          <w:sz w:val="20"/>
        </w:rPr>
        <w:t> </w:t>
      </w:r>
      <w:r>
        <w:rPr>
          <w:sz w:val="20"/>
        </w:rPr>
        <w:t>contra el honor,</w:t>
      </w:r>
      <w:r>
        <w:rPr>
          <w:spacing w:val="-1"/>
          <w:sz w:val="20"/>
        </w:rPr>
        <w:t> </w:t>
      </w:r>
      <w:r>
        <w:rPr>
          <w:sz w:val="20"/>
        </w:rPr>
        <w:t>como es</w:t>
      </w:r>
      <w:r>
        <w:rPr>
          <w:spacing w:val="-1"/>
          <w:sz w:val="20"/>
        </w:rPr>
        <w:t> </w:t>
      </w:r>
      <w:r>
        <w:rPr>
          <w:sz w:val="20"/>
        </w:rPr>
        <w:t>la</w:t>
      </w:r>
      <w:r>
        <w:rPr>
          <w:spacing w:val="-1"/>
          <w:sz w:val="20"/>
        </w:rPr>
        <w:t> </w:t>
      </w:r>
      <w:r>
        <w:rPr>
          <w:sz w:val="20"/>
        </w:rPr>
        <w:t>injuria, si además</w:t>
      </w:r>
      <w:r>
        <w:rPr>
          <w:spacing w:val="-1"/>
          <w:sz w:val="20"/>
        </w:rPr>
        <w:t> </w:t>
      </w:r>
      <w:r>
        <w:rPr>
          <w:sz w:val="20"/>
        </w:rPr>
        <w:t>esa ofensa se considera para agravar</w:t>
      </w:r>
      <w:r>
        <w:rPr>
          <w:spacing w:val="-2"/>
          <w:sz w:val="20"/>
        </w:rPr>
        <w:t> </w:t>
      </w:r>
      <w:r>
        <w:rPr>
          <w:sz w:val="20"/>
        </w:rPr>
        <w:t>la responsabilidad</w:t>
      </w:r>
      <w:r>
        <w:rPr>
          <w:spacing w:val="-3"/>
          <w:sz w:val="20"/>
        </w:rPr>
        <w:t> </w:t>
      </w:r>
      <w:r>
        <w:rPr>
          <w:sz w:val="20"/>
        </w:rPr>
        <w:t>penal se</w:t>
      </w:r>
      <w:r>
        <w:rPr>
          <w:spacing w:val="-2"/>
          <w:sz w:val="20"/>
        </w:rPr>
        <w:t> </w:t>
      </w:r>
      <w:r>
        <w:rPr>
          <w:sz w:val="20"/>
        </w:rPr>
        <w:t>estaría</w:t>
      </w:r>
      <w:r>
        <w:rPr>
          <w:spacing w:val="-3"/>
          <w:sz w:val="20"/>
        </w:rPr>
        <w:t> </w:t>
      </w:r>
      <w:r>
        <w:rPr>
          <w:sz w:val="20"/>
        </w:rPr>
        <w:t>infringiendo</w:t>
      </w:r>
      <w:r>
        <w:rPr>
          <w:spacing w:val="-2"/>
          <w:sz w:val="20"/>
        </w:rPr>
        <w:t> </w:t>
      </w:r>
      <w:r>
        <w:rPr>
          <w:sz w:val="20"/>
        </w:rPr>
        <w:t>el artículo</w:t>
      </w:r>
      <w:r>
        <w:rPr>
          <w:spacing w:val="-2"/>
          <w:sz w:val="20"/>
        </w:rPr>
        <w:t> </w:t>
      </w:r>
      <w:r>
        <w:rPr>
          <w:sz w:val="20"/>
        </w:rPr>
        <w:t>63</w:t>
      </w:r>
      <w:r>
        <w:rPr>
          <w:spacing w:val="-3"/>
          <w:sz w:val="20"/>
        </w:rPr>
        <w:t> </w:t>
      </w:r>
      <w:r>
        <w:rPr>
          <w:sz w:val="20"/>
        </w:rPr>
        <w:t>del</w:t>
      </w:r>
      <w:r>
        <w:rPr>
          <w:spacing w:val="-3"/>
          <w:sz w:val="20"/>
        </w:rPr>
        <w:t> </w:t>
      </w:r>
      <w:r>
        <w:rPr>
          <w:sz w:val="20"/>
        </w:rPr>
        <w:t>Código</w:t>
      </w:r>
      <w:r>
        <w:rPr>
          <w:spacing w:val="-2"/>
          <w:sz w:val="20"/>
        </w:rPr>
        <w:t> </w:t>
      </w:r>
      <w:r>
        <w:rPr>
          <w:sz w:val="20"/>
        </w:rPr>
        <w:t>Penal”</w:t>
      </w:r>
      <w:hyperlink w:history="true" w:anchor="_bookmark193">
        <w:r>
          <w:rPr>
            <w:position w:val="7"/>
            <w:sz w:val="13"/>
          </w:rPr>
          <w:t>159</w:t>
        </w:r>
      </w:hyperlink>
      <w:r>
        <w:rPr>
          <w:sz w:val="20"/>
        </w:rPr>
        <w:t>.</w:t>
      </w:r>
      <w:r>
        <w:rPr>
          <w:spacing w:val="-4"/>
          <w:sz w:val="20"/>
        </w:rPr>
        <w:t> </w:t>
      </w:r>
      <w:r>
        <w:rPr>
          <w:sz w:val="20"/>
        </w:rPr>
        <w:t>Sin</w:t>
      </w:r>
      <w:r>
        <w:rPr>
          <w:spacing w:val="-2"/>
          <w:sz w:val="20"/>
        </w:rPr>
        <w:t> </w:t>
      </w:r>
      <w:r>
        <w:rPr>
          <w:sz w:val="20"/>
        </w:rPr>
        <w:t>perjuicio </w:t>
      </w:r>
      <w:r>
        <w:rPr>
          <w:w w:val="95"/>
          <w:sz w:val="20"/>
        </w:rPr>
        <w:t>de lo anterior, la Corte considera que este tipo de normas tienen el potencial, en circunstancias </w:t>
      </w:r>
      <w:r>
        <w:rPr>
          <w:sz w:val="20"/>
        </w:rPr>
        <w:t>como las del presente caso, de generar un efecto amedrentador en la sociedad respecto del uso de la libertad de expresión para manifestar la opinión o realizar críticas respecto de las actuaciones de funcionarios públicos.</w:t>
      </w:r>
    </w:p>
    <w:p>
      <w:pPr>
        <w:pStyle w:val="BodyText"/>
      </w:pPr>
    </w:p>
    <w:p>
      <w:pPr>
        <w:pStyle w:val="BodyText"/>
      </w:pPr>
    </w:p>
    <w:p>
      <w:pPr>
        <w:pStyle w:val="BodyText"/>
        <w:spacing w:before="5"/>
        <w:rPr>
          <w:sz w:val="27"/>
        </w:rPr>
      </w:pPr>
      <w:r>
        <w:rPr/>
        <w:pict>
          <v:rect style="position:absolute;margin-left:72pt;margin-top:17.884972pt;width:144pt;height:.6pt;mso-position-horizontal-relative:page;mso-position-vertical-relative:paragraph;z-index:-15709696;mso-wrap-distance-left:0;mso-wrap-distance-right:0" id="docshape39" filled="true" fillcolor="#000000" stroked="false">
            <v:fill type="solid"/>
            <w10:wrap type="topAndBottom"/>
          </v:rect>
        </w:pict>
      </w:r>
    </w:p>
    <w:p>
      <w:pPr>
        <w:tabs>
          <w:tab w:pos="827" w:val="left" w:leader="none"/>
        </w:tabs>
        <w:spacing w:before="96"/>
        <w:ind w:left="119" w:right="194" w:firstLine="0"/>
        <w:jc w:val="left"/>
        <w:rPr>
          <w:sz w:val="16"/>
        </w:rPr>
      </w:pPr>
      <w:bookmarkStart w:name="_bookmark192" w:id="228"/>
      <w:bookmarkEnd w:id="228"/>
      <w:r>
        <w:rPr/>
      </w:r>
      <w:r>
        <w:rPr>
          <w:spacing w:val="-4"/>
          <w:sz w:val="16"/>
          <w:vertAlign w:val="superscript"/>
        </w:rPr>
        <w:t>158</w:t>
      </w:r>
      <w:r>
        <w:rPr>
          <w:sz w:val="16"/>
          <w:vertAlign w:val="baseline"/>
        </w:rPr>
        <w:tab/>
      </w:r>
      <w:r>
        <w:rPr>
          <w:i/>
          <w:sz w:val="16"/>
          <w:vertAlign w:val="baseline"/>
        </w:rPr>
        <w:t>Cfr.</w:t>
      </w:r>
      <w:r>
        <w:rPr>
          <w:i/>
          <w:spacing w:val="-8"/>
          <w:sz w:val="16"/>
          <w:vertAlign w:val="baseline"/>
        </w:rPr>
        <w:t> </w:t>
      </w:r>
      <w:r>
        <w:rPr>
          <w:i/>
          <w:sz w:val="16"/>
          <w:vertAlign w:val="baseline"/>
        </w:rPr>
        <w:t>Caso</w:t>
      </w:r>
      <w:r>
        <w:rPr>
          <w:i/>
          <w:spacing w:val="-7"/>
          <w:sz w:val="16"/>
          <w:vertAlign w:val="baseline"/>
        </w:rPr>
        <w:t> </w:t>
      </w:r>
      <w:r>
        <w:rPr>
          <w:i/>
          <w:sz w:val="16"/>
          <w:vertAlign w:val="baseline"/>
        </w:rPr>
        <w:t>Álvarez</w:t>
      </w:r>
      <w:r>
        <w:rPr>
          <w:i/>
          <w:spacing w:val="-10"/>
          <w:sz w:val="16"/>
          <w:vertAlign w:val="baseline"/>
        </w:rPr>
        <w:t> </w:t>
      </w:r>
      <w:r>
        <w:rPr>
          <w:i/>
          <w:sz w:val="16"/>
          <w:vertAlign w:val="baseline"/>
        </w:rPr>
        <w:t>Ramos</w:t>
      </w:r>
      <w:r>
        <w:rPr>
          <w:i/>
          <w:spacing w:val="-7"/>
          <w:sz w:val="16"/>
          <w:vertAlign w:val="baseline"/>
        </w:rPr>
        <w:t> </w:t>
      </w:r>
      <w:r>
        <w:rPr>
          <w:i/>
          <w:sz w:val="16"/>
          <w:vertAlign w:val="baseline"/>
        </w:rPr>
        <w:t>Vs.</w:t>
      </w:r>
      <w:r>
        <w:rPr>
          <w:i/>
          <w:spacing w:val="-8"/>
          <w:sz w:val="16"/>
          <w:vertAlign w:val="baseline"/>
        </w:rPr>
        <w:t> </w:t>
      </w:r>
      <w:r>
        <w:rPr>
          <w:i/>
          <w:sz w:val="16"/>
          <w:vertAlign w:val="baseline"/>
        </w:rPr>
        <w:t>Venezuela,</w:t>
      </w:r>
      <w:r>
        <w:rPr>
          <w:i/>
          <w:spacing w:val="-8"/>
          <w:sz w:val="16"/>
          <w:vertAlign w:val="baseline"/>
        </w:rPr>
        <w:t> </w:t>
      </w:r>
      <w:r>
        <w:rPr>
          <w:i/>
          <w:sz w:val="16"/>
          <w:vertAlign w:val="baseline"/>
        </w:rPr>
        <w:t>supra,</w:t>
      </w:r>
      <w:r>
        <w:rPr>
          <w:i/>
          <w:spacing w:val="-8"/>
          <w:sz w:val="16"/>
          <w:vertAlign w:val="baseline"/>
        </w:rPr>
        <w:t> </w:t>
      </w:r>
      <w:r>
        <w:rPr>
          <w:sz w:val="16"/>
          <w:vertAlign w:val="baseline"/>
        </w:rPr>
        <w:t>párrs.</w:t>
      </w:r>
      <w:r>
        <w:rPr>
          <w:spacing w:val="-8"/>
          <w:sz w:val="16"/>
          <w:vertAlign w:val="baseline"/>
        </w:rPr>
        <w:t> </w:t>
      </w:r>
      <w:r>
        <w:rPr>
          <w:sz w:val="16"/>
          <w:vertAlign w:val="baseline"/>
        </w:rPr>
        <w:t>120</w:t>
      </w:r>
      <w:r>
        <w:rPr>
          <w:spacing w:val="-9"/>
          <w:sz w:val="16"/>
          <w:vertAlign w:val="baseline"/>
        </w:rPr>
        <w:t> </w:t>
      </w:r>
      <w:r>
        <w:rPr>
          <w:sz w:val="16"/>
          <w:vertAlign w:val="baseline"/>
        </w:rPr>
        <w:t>y</w:t>
      </w:r>
      <w:r>
        <w:rPr>
          <w:spacing w:val="-9"/>
          <w:sz w:val="16"/>
          <w:vertAlign w:val="baseline"/>
        </w:rPr>
        <w:t> </w:t>
      </w:r>
      <w:r>
        <w:rPr>
          <w:sz w:val="16"/>
          <w:vertAlign w:val="baseline"/>
        </w:rPr>
        <w:t>122</w:t>
      </w:r>
      <w:r>
        <w:rPr>
          <w:i/>
          <w:sz w:val="16"/>
          <w:vertAlign w:val="baseline"/>
        </w:rPr>
        <w:t>,</w:t>
      </w:r>
      <w:r>
        <w:rPr>
          <w:i/>
          <w:spacing w:val="-9"/>
          <w:sz w:val="16"/>
          <w:vertAlign w:val="baseline"/>
        </w:rPr>
        <w:t> </w:t>
      </w:r>
      <w:r>
        <w:rPr>
          <w:i/>
          <w:sz w:val="16"/>
          <w:vertAlign w:val="baseline"/>
        </w:rPr>
        <w:t>y</w:t>
      </w:r>
      <w:r>
        <w:rPr>
          <w:i/>
          <w:spacing w:val="-9"/>
          <w:sz w:val="16"/>
          <w:vertAlign w:val="baseline"/>
        </w:rPr>
        <w:t> </w:t>
      </w:r>
      <w:r>
        <w:rPr>
          <w:i/>
          <w:sz w:val="16"/>
          <w:vertAlign w:val="baseline"/>
        </w:rPr>
        <w:t>Caso</w:t>
      </w:r>
      <w:r>
        <w:rPr>
          <w:i/>
          <w:spacing w:val="-7"/>
          <w:sz w:val="16"/>
          <w:vertAlign w:val="baseline"/>
        </w:rPr>
        <w:t> </w:t>
      </w:r>
      <w:r>
        <w:rPr>
          <w:i/>
          <w:sz w:val="16"/>
          <w:vertAlign w:val="baseline"/>
        </w:rPr>
        <w:t>Palacio</w:t>
      </w:r>
      <w:r>
        <w:rPr>
          <w:i/>
          <w:spacing w:val="-7"/>
          <w:sz w:val="16"/>
          <w:vertAlign w:val="baseline"/>
        </w:rPr>
        <w:t> </w:t>
      </w:r>
      <w:r>
        <w:rPr>
          <w:i/>
          <w:sz w:val="16"/>
          <w:vertAlign w:val="baseline"/>
        </w:rPr>
        <w:t>Urrutia</w:t>
      </w:r>
      <w:r>
        <w:rPr>
          <w:i/>
          <w:spacing w:val="-8"/>
          <w:sz w:val="16"/>
          <w:vertAlign w:val="baseline"/>
        </w:rPr>
        <w:t> </w:t>
      </w:r>
      <w:r>
        <w:rPr>
          <w:i/>
          <w:sz w:val="16"/>
          <w:vertAlign w:val="baseline"/>
        </w:rPr>
        <w:t>y</w:t>
      </w:r>
      <w:r>
        <w:rPr>
          <w:i/>
          <w:spacing w:val="-9"/>
          <w:sz w:val="16"/>
          <w:vertAlign w:val="baseline"/>
        </w:rPr>
        <w:t> </w:t>
      </w:r>
      <w:r>
        <w:rPr>
          <w:i/>
          <w:sz w:val="16"/>
          <w:vertAlign w:val="baseline"/>
        </w:rPr>
        <w:t>otros</w:t>
      </w:r>
      <w:r>
        <w:rPr>
          <w:i/>
          <w:spacing w:val="-10"/>
          <w:sz w:val="16"/>
          <w:vertAlign w:val="baseline"/>
        </w:rPr>
        <w:t> </w:t>
      </w:r>
      <w:r>
        <w:rPr>
          <w:i/>
          <w:sz w:val="16"/>
          <w:vertAlign w:val="baseline"/>
        </w:rPr>
        <w:t>Vs.</w:t>
      </w:r>
      <w:r>
        <w:rPr>
          <w:i/>
          <w:spacing w:val="-8"/>
          <w:sz w:val="16"/>
          <w:vertAlign w:val="baseline"/>
        </w:rPr>
        <w:t> </w:t>
      </w:r>
      <w:r>
        <w:rPr>
          <w:i/>
          <w:sz w:val="16"/>
          <w:vertAlign w:val="baseline"/>
        </w:rPr>
        <w:t>Ecuador,</w:t>
      </w:r>
      <w:r>
        <w:rPr>
          <w:i/>
          <w:sz w:val="16"/>
          <w:vertAlign w:val="baseline"/>
        </w:rPr>
        <w:t> supra, </w:t>
      </w:r>
      <w:r>
        <w:rPr>
          <w:sz w:val="16"/>
          <w:vertAlign w:val="baseline"/>
        </w:rPr>
        <w:t>párrs. 117 y 118.</w:t>
      </w:r>
    </w:p>
    <w:p>
      <w:pPr>
        <w:tabs>
          <w:tab w:pos="827" w:val="left" w:leader="none"/>
        </w:tabs>
        <w:spacing w:before="0"/>
        <w:ind w:left="120" w:right="0" w:firstLine="0"/>
        <w:jc w:val="left"/>
        <w:rPr>
          <w:sz w:val="16"/>
        </w:rPr>
      </w:pPr>
      <w:bookmarkStart w:name="_bookmark193" w:id="229"/>
      <w:bookmarkEnd w:id="229"/>
      <w:r>
        <w:rPr/>
      </w:r>
      <w:r>
        <w:rPr>
          <w:spacing w:val="-5"/>
          <w:sz w:val="16"/>
          <w:vertAlign w:val="superscript"/>
        </w:rPr>
        <w:t>159</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Sentencia</w:t>
      </w:r>
      <w:r>
        <w:rPr>
          <w:spacing w:val="-3"/>
          <w:sz w:val="16"/>
          <w:vertAlign w:val="baseline"/>
        </w:rPr>
        <w:t> </w:t>
      </w:r>
      <w:r>
        <w:rPr>
          <w:sz w:val="16"/>
          <w:vertAlign w:val="baseline"/>
        </w:rPr>
        <w:t>del</w:t>
      </w:r>
      <w:r>
        <w:rPr>
          <w:spacing w:val="-4"/>
          <w:sz w:val="16"/>
          <w:vertAlign w:val="baseline"/>
        </w:rPr>
        <w:t> </w:t>
      </w:r>
      <w:r>
        <w:rPr>
          <w:sz w:val="16"/>
          <w:vertAlign w:val="baseline"/>
        </w:rPr>
        <w:t>Juzgado</w:t>
      </w:r>
      <w:r>
        <w:rPr>
          <w:spacing w:val="-4"/>
          <w:sz w:val="16"/>
          <w:vertAlign w:val="baseline"/>
        </w:rPr>
        <w:t> </w:t>
      </w:r>
      <w:r>
        <w:rPr>
          <w:sz w:val="16"/>
          <w:vertAlign w:val="baseline"/>
        </w:rPr>
        <w:t>de</w:t>
      </w:r>
      <w:r>
        <w:rPr>
          <w:spacing w:val="-3"/>
          <w:sz w:val="16"/>
          <w:vertAlign w:val="baseline"/>
        </w:rPr>
        <w:t> </w:t>
      </w:r>
      <w:r>
        <w:rPr>
          <w:sz w:val="16"/>
          <w:vertAlign w:val="baseline"/>
        </w:rPr>
        <w:t>Garantía</w:t>
      </w:r>
      <w:r>
        <w:rPr>
          <w:spacing w:val="-3"/>
          <w:sz w:val="16"/>
          <w:vertAlign w:val="baseline"/>
        </w:rPr>
        <w:t> </w:t>
      </w:r>
      <w:r>
        <w:rPr>
          <w:sz w:val="16"/>
          <w:vertAlign w:val="baseline"/>
        </w:rPr>
        <w:t>de</w:t>
      </w:r>
      <w:r>
        <w:rPr>
          <w:spacing w:val="-4"/>
          <w:sz w:val="16"/>
          <w:vertAlign w:val="baseline"/>
        </w:rPr>
        <w:t> </w:t>
      </w:r>
      <w:r>
        <w:rPr>
          <w:sz w:val="16"/>
          <w:vertAlign w:val="baseline"/>
        </w:rPr>
        <w:t>Puerto</w:t>
      </w:r>
      <w:r>
        <w:rPr>
          <w:spacing w:val="-3"/>
          <w:sz w:val="16"/>
          <w:vertAlign w:val="baseline"/>
        </w:rPr>
        <w:t> </w:t>
      </w:r>
      <w:r>
        <w:rPr>
          <w:sz w:val="16"/>
          <w:vertAlign w:val="baseline"/>
        </w:rPr>
        <w:t>Montt,</w:t>
      </w:r>
      <w:r>
        <w:rPr>
          <w:spacing w:val="-3"/>
          <w:sz w:val="16"/>
          <w:vertAlign w:val="baseline"/>
        </w:rPr>
        <w:t> </w:t>
      </w:r>
      <w:r>
        <w:rPr>
          <w:sz w:val="16"/>
          <w:vertAlign w:val="baseline"/>
        </w:rPr>
        <w:t>de</w:t>
      </w:r>
      <w:r>
        <w:rPr>
          <w:spacing w:val="-4"/>
          <w:sz w:val="16"/>
          <w:vertAlign w:val="baseline"/>
        </w:rPr>
        <w:t> </w:t>
      </w:r>
      <w:r>
        <w:rPr>
          <w:sz w:val="16"/>
          <w:vertAlign w:val="baseline"/>
        </w:rPr>
        <w:t>22</w:t>
      </w:r>
      <w:r>
        <w:rPr>
          <w:spacing w:val="-3"/>
          <w:sz w:val="16"/>
          <w:vertAlign w:val="baseline"/>
        </w:rPr>
        <w:t> </w:t>
      </w:r>
      <w:r>
        <w:rPr>
          <w:sz w:val="16"/>
          <w:vertAlign w:val="baseline"/>
        </w:rPr>
        <w:t>de</w:t>
      </w:r>
      <w:r>
        <w:rPr>
          <w:spacing w:val="-2"/>
          <w:sz w:val="16"/>
          <w:vertAlign w:val="baseline"/>
        </w:rPr>
        <w:t> </w:t>
      </w:r>
      <w:r>
        <w:rPr>
          <w:sz w:val="16"/>
          <w:vertAlign w:val="baseline"/>
        </w:rPr>
        <w:t>junio</w:t>
      </w:r>
      <w:r>
        <w:rPr>
          <w:spacing w:val="-3"/>
          <w:sz w:val="16"/>
          <w:vertAlign w:val="baseline"/>
        </w:rPr>
        <w:t> </w:t>
      </w:r>
      <w:r>
        <w:rPr>
          <w:sz w:val="16"/>
          <w:vertAlign w:val="baseline"/>
        </w:rPr>
        <w:t>de</w:t>
      </w:r>
      <w:r>
        <w:rPr>
          <w:spacing w:val="-4"/>
          <w:sz w:val="16"/>
          <w:vertAlign w:val="baseline"/>
        </w:rPr>
        <w:t> </w:t>
      </w:r>
      <w:r>
        <w:rPr>
          <w:sz w:val="16"/>
          <w:vertAlign w:val="baseline"/>
        </w:rPr>
        <w:t>2004,</w:t>
      </w:r>
      <w:r>
        <w:rPr>
          <w:spacing w:val="-5"/>
          <w:sz w:val="16"/>
          <w:vertAlign w:val="baseline"/>
        </w:rPr>
        <w:t> </w:t>
      </w:r>
      <w:r>
        <w:rPr>
          <w:i/>
          <w:spacing w:val="-2"/>
          <w:sz w:val="16"/>
          <w:vertAlign w:val="baseline"/>
        </w:rPr>
        <w:t>supra</w:t>
      </w:r>
      <w:r>
        <w:rPr>
          <w:spacing w:val="-2"/>
          <w:sz w:val="16"/>
          <w:vertAlign w:val="baseline"/>
        </w:rPr>
        <w:t>.</w:t>
      </w:r>
    </w:p>
    <w:p>
      <w:pPr>
        <w:spacing w:after="0"/>
        <w:jc w:val="left"/>
        <w:rPr>
          <w:sz w:val="16"/>
        </w:rPr>
        <w:sectPr>
          <w:pgSz w:w="12240" w:h="15840"/>
          <w:pgMar w:header="0" w:footer="715" w:top="1360" w:bottom="900" w:left="1320" w:right="1240"/>
        </w:sectPr>
      </w:pPr>
    </w:p>
    <w:p>
      <w:pPr>
        <w:pStyle w:val="ListParagraph"/>
        <w:numPr>
          <w:ilvl w:val="0"/>
          <w:numId w:val="12"/>
        </w:numPr>
        <w:tabs>
          <w:tab w:pos="828" w:val="left" w:leader="none"/>
        </w:tabs>
        <w:spacing w:line="240" w:lineRule="auto" w:before="80" w:after="0"/>
        <w:ind w:left="119" w:right="198" w:firstLine="0"/>
        <w:jc w:val="both"/>
        <w:rPr>
          <w:sz w:val="20"/>
        </w:rPr>
      </w:pPr>
      <w:r>
        <w:rPr>
          <w:sz w:val="20"/>
        </w:rPr>
        <w:t>Finalmente, esta Corte nota que la legislación chilena vigente al momento de los hechos no establecía una excepción a la aplicación de los delitos de injurias y calumnias cuando</w:t>
      </w:r>
      <w:r>
        <w:rPr>
          <w:spacing w:val="-10"/>
          <w:sz w:val="20"/>
        </w:rPr>
        <w:t> </w:t>
      </w:r>
      <w:r>
        <w:rPr>
          <w:sz w:val="20"/>
        </w:rPr>
        <w:t>se</w:t>
      </w:r>
      <w:r>
        <w:rPr>
          <w:spacing w:val="-10"/>
          <w:sz w:val="20"/>
        </w:rPr>
        <w:t> </w:t>
      </w:r>
      <w:r>
        <w:rPr>
          <w:sz w:val="20"/>
        </w:rPr>
        <w:t>trataba</w:t>
      </w:r>
      <w:r>
        <w:rPr>
          <w:spacing w:val="-9"/>
          <w:sz w:val="20"/>
        </w:rPr>
        <w:t> </w:t>
      </w:r>
      <w:r>
        <w:rPr>
          <w:sz w:val="20"/>
        </w:rPr>
        <w:t>de</w:t>
      </w:r>
      <w:r>
        <w:rPr>
          <w:spacing w:val="-10"/>
          <w:sz w:val="20"/>
        </w:rPr>
        <w:t> </w:t>
      </w:r>
      <w:r>
        <w:rPr>
          <w:sz w:val="20"/>
        </w:rPr>
        <w:t>discursos</w:t>
      </w:r>
      <w:r>
        <w:rPr>
          <w:spacing w:val="-10"/>
          <w:sz w:val="20"/>
        </w:rPr>
        <w:t> </w:t>
      </w:r>
      <w:r>
        <w:rPr>
          <w:sz w:val="20"/>
        </w:rPr>
        <w:t>de</w:t>
      </w:r>
      <w:r>
        <w:rPr>
          <w:spacing w:val="-10"/>
          <w:sz w:val="20"/>
        </w:rPr>
        <w:t> </w:t>
      </w:r>
      <w:r>
        <w:rPr>
          <w:sz w:val="20"/>
        </w:rPr>
        <w:t>interés</w:t>
      </w:r>
      <w:r>
        <w:rPr>
          <w:spacing w:val="-10"/>
          <w:sz w:val="20"/>
        </w:rPr>
        <w:t> </w:t>
      </w:r>
      <w:r>
        <w:rPr>
          <w:sz w:val="20"/>
        </w:rPr>
        <w:t>público</w:t>
      </w:r>
      <w:r>
        <w:rPr>
          <w:spacing w:val="-10"/>
          <w:sz w:val="20"/>
        </w:rPr>
        <w:t> </w:t>
      </w:r>
      <w:r>
        <w:rPr>
          <w:sz w:val="20"/>
        </w:rPr>
        <w:t>conforme</w:t>
      </w:r>
      <w:r>
        <w:rPr>
          <w:spacing w:val="-10"/>
          <w:sz w:val="20"/>
        </w:rPr>
        <w:t> </w:t>
      </w:r>
      <w:r>
        <w:rPr>
          <w:sz w:val="20"/>
        </w:rPr>
        <w:t>a</w:t>
      </w:r>
      <w:r>
        <w:rPr>
          <w:spacing w:val="-9"/>
          <w:sz w:val="20"/>
        </w:rPr>
        <w:t> </w:t>
      </w:r>
      <w:r>
        <w:rPr>
          <w:sz w:val="20"/>
        </w:rPr>
        <w:t>los</w:t>
      </w:r>
      <w:r>
        <w:rPr>
          <w:spacing w:val="-7"/>
          <w:sz w:val="20"/>
        </w:rPr>
        <w:t> </w:t>
      </w:r>
      <w:r>
        <w:rPr>
          <w:sz w:val="20"/>
        </w:rPr>
        <w:t>estándares</w:t>
      </w:r>
      <w:r>
        <w:rPr>
          <w:spacing w:val="-10"/>
          <w:sz w:val="20"/>
        </w:rPr>
        <w:t> </w:t>
      </w:r>
      <w:r>
        <w:rPr>
          <w:sz w:val="20"/>
        </w:rPr>
        <w:t>desarrollados</w:t>
      </w:r>
      <w:r>
        <w:rPr>
          <w:spacing w:val="-10"/>
          <w:sz w:val="20"/>
        </w:rPr>
        <w:t> </w:t>
      </w:r>
      <w:r>
        <w:rPr>
          <w:sz w:val="20"/>
        </w:rPr>
        <w:t>en la presente Sentencia. Además, el artículo 29 de la Ley No. 19.733, citado en la sentencia interna como fundamento de la responsabilidad penal del señor Baraona (</w:t>
      </w:r>
      <w:r>
        <w:rPr>
          <w:i/>
          <w:sz w:val="20"/>
        </w:rPr>
        <w:t>supra </w:t>
      </w:r>
      <w:r>
        <w:rPr>
          <w:sz w:val="20"/>
        </w:rPr>
        <w:t>párr. 59), hacía referencia a que, si no se trataba de comentarios especializados de crítica política, literaria, histórica, artística, científica, técnica y deportiva, el ejercicio de la libertad de expresión</w:t>
      </w:r>
      <w:r>
        <w:rPr>
          <w:spacing w:val="-4"/>
          <w:sz w:val="20"/>
        </w:rPr>
        <w:t> </w:t>
      </w:r>
      <w:r>
        <w:rPr>
          <w:sz w:val="20"/>
        </w:rPr>
        <w:t>podía</w:t>
      </w:r>
      <w:r>
        <w:rPr>
          <w:spacing w:val="-5"/>
          <w:sz w:val="20"/>
        </w:rPr>
        <w:t> </w:t>
      </w:r>
      <w:r>
        <w:rPr>
          <w:sz w:val="20"/>
        </w:rPr>
        <w:t>ser</w:t>
      </w:r>
      <w:r>
        <w:rPr>
          <w:spacing w:val="-6"/>
          <w:sz w:val="20"/>
        </w:rPr>
        <w:t> </w:t>
      </w:r>
      <w:r>
        <w:rPr>
          <w:sz w:val="20"/>
        </w:rPr>
        <w:t>penado</w:t>
      </w:r>
      <w:r>
        <w:rPr>
          <w:spacing w:val="-4"/>
          <w:sz w:val="20"/>
        </w:rPr>
        <w:t> </w:t>
      </w:r>
      <w:r>
        <w:rPr>
          <w:sz w:val="20"/>
        </w:rPr>
        <w:t>en</w:t>
      </w:r>
      <w:r>
        <w:rPr>
          <w:spacing w:val="-4"/>
          <w:sz w:val="20"/>
        </w:rPr>
        <w:t> </w:t>
      </w:r>
      <w:r>
        <w:rPr>
          <w:sz w:val="20"/>
        </w:rPr>
        <w:t>temas</w:t>
      </w:r>
      <w:r>
        <w:rPr>
          <w:spacing w:val="-6"/>
          <w:sz w:val="20"/>
        </w:rPr>
        <w:t> </w:t>
      </w:r>
      <w:r>
        <w:rPr>
          <w:sz w:val="20"/>
        </w:rPr>
        <w:t>de</w:t>
      </w:r>
      <w:r>
        <w:rPr>
          <w:spacing w:val="-7"/>
          <w:sz w:val="20"/>
        </w:rPr>
        <w:t> </w:t>
      </w:r>
      <w:r>
        <w:rPr>
          <w:sz w:val="20"/>
        </w:rPr>
        <w:t>interés</w:t>
      </w:r>
      <w:r>
        <w:rPr>
          <w:spacing w:val="-4"/>
          <w:sz w:val="20"/>
        </w:rPr>
        <w:t> </w:t>
      </w:r>
      <w:r>
        <w:rPr>
          <w:sz w:val="20"/>
        </w:rPr>
        <w:t>público,</w:t>
      </w:r>
      <w:r>
        <w:rPr>
          <w:spacing w:val="-6"/>
          <w:sz w:val="20"/>
        </w:rPr>
        <w:t> </w:t>
      </w:r>
      <w:r>
        <w:rPr>
          <w:sz w:val="20"/>
        </w:rPr>
        <w:t>lo</w:t>
      </w:r>
      <w:r>
        <w:rPr>
          <w:spacing w:val="-7"/>
          <w:sz w:val="20"/>
        </w:rPr>
        <w:t> </w:t>
      </w:r>
      <w:r>
        <w:rPr>
          <w:sz w:val="20"/>
        </w:rPr>
        <w:t>que</w:t>
      </w:r>
      <w:r>
        <w:rPr>
          <w:spacing w:val="-4"/>
          <w:sz w:val="20"/>
        </w:rPr>
        <w:t> </w:t>
      </w:r>
      <w:r>
        <w:rPr>
          <w:sz w:val="20"/>
        </w:rPr>
        <w:t>es</w:t>
      </w:r>
      <w:r>
        <w:rPr>
          <w:spacing w:val="-4"/>
          <w:sz w:val="20"/>
        </w:rPr>
        <w:t> </w:t>
      </w:r>
      <w:r>
        <w:rPr>
          <w:sz w:val="20"/>
        </w:rPr>
        <w:t>contrario</w:t>
      </w:r>
      <w:r>
        <w:rPr>
          <w:spacing w:val="-4"/>
          <w:sz w:val="20"/>
        </w:rPr>
        <w:t> </w:t>
      </w:r>
      <w:r>
        <w:rPr>
          <w:sz w:val="20"/>
        </w:rPr>
        <w:t>a</w:t>
      </w:r>
      <w:r>
        <w:rPr>
          <w:spacing w:val="-5"/>
          <w:sz w:val="20"/>
        </w:rPr>
        <w:t> </w:t>
      </w:r>
      <w:r>
        <w:rPr>
          <w:sz w:val="20"/>
        </w:rPr>
        <w:t>la</w:t>
      </w:r>
      <w:r>
        <w:rPr>
          <w:spacing w:val="-5"/>
          <w:sz w:val="20"/>
        </w:rPr>
        <w:t> </w:t>
      </w:r>
      <w:r>
        <w:rPr>
          <w:sz w:val="20"/>
        </w:rPr>
        <w:t>Convención. </w:t>
      </w:r>
      <w:r>
        <w:rPr>
          <w:w w:val="95"/>
          <w:sz w:val="20"/>
        </w:rPr>
        <w:t>Por</w:t>
      </w:r>
      <w:r>
        <w:rPr>
          <w:spacing w:val="4"/>
          <w:sz w:val="20"/>
        </w:rPr>
        <w:t> </w:t>
      </w:r>
      <w:r>
        <w:rPr>
          <w:w w:val="95"/>
          <w:sz w:val="20"/>
        </w:rPr>
        <w:t>esta</w:t>
      </w:r>
      <w:r>
        <w:rPr>
          <w:spacing w:val="7"/>
          <w:sz w:val="20"/>
        </w:rPr>
        <w:t> </w:t>
      </w:r>
      <w:r>
        <w:rPr>
          <w:w w:val="95"/>
          <w:sz w:val="20"/>
        </w:rPr>
        <w:t>razón,</w:t>
      </w:r>
      <w:r>
        <w:rPr>
          <w:spacing w:val="5"/>
          <w:sz w:val="20"/>
        </w:rPr>
        <w:t> </w:t>
      </w:r>
      <w:r>
        <w:rPr>
          <w:w w:val="95"/>
          <w:sz w:val="20"/>
        </w:rPr>
        <w:t>este</w:t>
      </w:r>
      <w:r>
        <w:rPr>
          <w:spacing w:val="2"/>
          <w:sz w:val="20"/>
        </w:rPr>
        <w:t> </w:t>
      </w:r>
      <w:r>
        <w:rPr>
          <w:w w:val="95"/>
          <w:sz w:val="20"/>
        </w:rPr>
        <w:t>Tribunal</w:t>
      </w:r>
      <w:r>
        <w:rPr>
          <w:spacing w:val="4"/>
          <w:sz w:val="20"/>
        </w:rPr>
        <w:t> </w:t>
      </w:r>
      <w:r>
        <w:rPr>
          <w:w w:val="95"/>
          <w:sz w:val="20"/>
        </w:rPr>
        <w:t>concluye</w:t>
      </w:r>
      <w:r>
        <w:rPr>
          <w:spacing w:val="1"/>
          <w:sz w:val="20"/>
        </w:rPr>
        <w:t> </w:t>
      </w:r>
      <w:r>
        <w:rPr>
          <w:w w:val="95"/>
          <w:sz w:val="20"/>
        </w:rPr>
        <w:t>que</w:t>
      </w:r>
      <w:r>
        <w:rPr>
          <w:spacing w:val="5"/>
          <w:sz w:val="20"/>
        </w:rPr>
        <w:t> </w:t>
      </w:r>
      <w:r>
        <w:rPr>
          <w:w w:val="95"/>
          <w:sz w:val="20"/>
        </w:rPr>
        <w:t>el</w:t>
      </w:r>
      <w:r>
        <w:rPr>
          <w:spacing w:val="4"/>
          <w:sz w:val="20"/>
        </w:rPr>
        <w:t> </w:t>
      </w:r>
      <w:r>
        <w:rPr>
          <w:w w:val="95"/>
          <w:sz w:val="20"/>
        </w:rPr>
        <w:t>Estado</w:t>
      </w:r>
      <w:r>
        <w:rPr>
          <w:spacing w:val="1"/>
          <w:sz w:val="20"/>
        </w:rPr>
        <w:t> </w:t>
      </w:r>
      <w:r>
        <w:rPr>
          <w:w w:val="95"/>
          <w:sz w:val="20"/>
        </w:rPr>
        <w:t>es</w:t>
      </w:r>
      <w:r>
        <w:rPr>
          <w:spacing w:val="2"/>
          <w:sz w:val="20"/>
        </w:rPr>
        <w:t> </w:t>
      </w:r>
      <w:r>
        <w:rPr>
          <w:w w:val="95"/>
          <w:sz w:val="20"/>
        </w:rPr>
        <w:t>responsable</w:t>
      </w:r>
      <w:r>
        <w:rPr>
          <w:spacing w:val="1"/>
          <w:sz w:val="20"/>
        </w:rPr>
        <w:t> </w:t>
      </w:r>
      <w:r>
        <w:rPr>
          <w:w w:val="95"/>
          <w:sz w:val="20"/>
        </w:rPr>
        <w:t>por</w:t>
      </w:r>
      <w:r>
        <w:rPr>
          <w:spacing w:val="2"/>
          <w:sz w:val="20"/>
        </w:rPr>
        <w:t> </w:t>
      </w:r>
      <w:r>
        <w:rPr>
          <w:w w:val="95"/>
          <w:sz w:val="20"/>
        </w:rPr>
        <w:t>la</w:t>
      </w:r>
      <w:r>
        <w:rPr>
          <w:spacing w:val="2"/>
          <w:sz w:val="20"/>
        </w:rPr>
        <w:t> </w:t>
      </w:r>
      <w:r>
        <w:rPr>
          <w:w w:val="95"/>
          <w:sz w:val="20"/>
        </w:rPr>
        <w:t>violación</w:t>
      </w:r>
      <w:r>
        <w:rPr>
          <w:spacing w:val="5"/>
          <w:sz w:val="20"/>
        </w:rPr>
        <w:t> </w:t>
      </w:r>
      <w:r>
        <w:rPr>
          <w:w w:val="95"/>
          <w:sz w:val="20"/>
        </w:rPr>
        <w:t>del</w:t>
      </w:r>
      <w:r>
        <w:rPr>
          <w:spacing w:val="2"/>
          <w:sz w:val="20"/>
        </w:rPr>
        <w:t> </w:t>
      </w:r>
      <w:r>
        <w:rPr>
          <w:spacing w:val="-2"/>
          <w:w w:val="95"/>
          <w:sz w:val="20"/>
        </w:rPr>
        <w:t>artículo</w:t>
      </w:r>
    </w:p>
    <w:p>
      <w:pPr>
        <w:pStyle w:val="BodyText"/>
        <w:ind w:left="119" w:right="199"/>
        <w:jc w:val="both"/>
      </w:pPr>
      <w:r>
        <w:rPr/>
        <w:t>13.1 y 13.2 de la Convención Americana, en relación con los artículos 1.1 y 2 del mismo instrumento, en perjuicio de Carlos Baraona Bray.</w:t>
      </w:r>
    </w:p>
    <w:p>
      <w:pPr>
        <w:pStyle w:val="BodyText"/>
        <w:rPr>
          <w:sz w:val="24"/>
        </w:rPr>
      </w:pPr>
    </w:p>
    <w:p>
      <w:pPr>
        <w:pStyle w:val="Heading3"/>
        <w:spacing w:before="153"/>
        <w:ind w:left="1112"/>
        <w:rPr>
          <w:i/>
        </w:rPr>
      </w:pPr>
      <w:bookmarkStart w:name="B.6. Conclusión" w:id="230"/>
      <w:bookmarkEnd w:id="230"/>
      <w:r>
        <w:rPr>
          <w:b w:val="0"/>
          <w:i w:val="0"/>
        </w:rPr>
      </w:r>
      <w:bookmarkStart w:name="_bookmark194" w:id="231"/>
      <w:bookmarkEnd w:id="231"/>
      <w:r>
        <w:rPr>
          <w:b w:val="0"/>
          <w:i w:val="0"/>
        </w:rPr>
      </w:r>
      <w:r>
        <w:rPr>
          <w:i/>
        </w:rPr>
        <w:t>B.6.</w:t>
      </w:r>
      <w:r>
        <w:rPr>
          <w:i/>
          <w:spacing w:val="-7"/>
        </w:rPr>
        <w:t> </w:t>
      </w:r>
      <w:r>
        <w:rPr>
          <w:i/>
          <w:spacing w:val="-2"/>
        </w:rPr>
        <w:t>Conclusión</w:t>
      </w:r>
    </w:p>
    <w:p>
      <w:pPr>
        <w:pStyle w:val="BodyText"/>
        <w:spacing w:before="8"/>
        <w:rPr>
          <w:b/>
          <w:i/>
          <w:sz w:val="19"/>
        </w:rPr>
      </w:pPr>
    </w:p>
    <w:p>
      <w:pPr>
        <w:pStyle w:val="ListParagraph"/>
        <w:numPr>
          <w:ilvl w:val="0"/>
          <w:numId w:val="12"/>
        </w:numPr>
        <w:tabs>
          <w:tab w:pos="827" w:val="left" w:leader="none"/>
        </w:tabs>
        <w:spacing w:line="240" w:lineRule="auto" w:before="0" w:after="0"/>
        <w:ind w:left="119" w:right="197" w:firstLine="0"/>
        <w:jc w:val="both"/>
        <w:rPr>
          <w:sz w:val="20"/>
        </w:rPr>
      </w:pPr>
      <w:r>
        <w:rPr>
          <w:sz w:val="20"/>
        </w:rPr>
        <w:t>En consecuencia, la Corte concluye que el Estado violó el derecho a la libertad de pensamiento y de expresión consagrado en el artículo 13.1 y 13.2 de la Convención Americana, en relación con las obligaciones establecidas en los artículos 1.1 y 2 del mismo instrumento, en perjuicio de Carlos Baraona Bray.</w:t>
      </w:r>
    </w:p>
    <w:p>
      <w:pPr>
        <w:pStyle w:val="BodyText"/>
        <w:spacing w:before="11"/>
        <w:rPr>
          <w:sz w:val="19"/>
        </w:rPr>
      </w:pPr>
    </w:p>
    <w:p>
      <w:pPr>
        <w:pStyle w:val="Heading1"/>
        <w:spacing w:before="1"/>
        <w:ind w:left="1765" w:right="1993"/>
      </w:pPr>
      <w:bookmarkStart w:name="VIII-3  FALTA DE LEGALIDAD DE LAS RESTRI" w:id="232"/>
      <w:bookmarkEnd w:id="232"/>
      <w:r>
        <w:rPr>
          <w:b w:val="0"/>
        </w:rPr>
      </w:r>
      <w:bookmarkStart w:name="_bookmark195" w:id="233"/>
      <w:bookmarkEnd w:id="233"/>
      <w:r>
        <w:rPr>
          <w:b w:val="0"/>
        </w:rPr>
      </w:r>
      <w:r>
        <w:rPr>
          <w:w w:val="95"/>
        </w:rPr>
        <w:t>VIII-</w:t>
      </w:r>
      <w:r>
        <w:rPr>
          <w:spacing w:val="-10"/>
        </w:rPr>
        <w:t>3</w:t>
      </w:r>
    </w:p>
    <w:p>
      <w:pPr>
        <w:spacing w:before="1"/>
        <w:ind w:left="475" w:right="704" w:firstLine="0"/>
        <w:jc w:val="center"/>
        <w:rPr>
          <w:b/>
          <w:sz w:val="13"/>
        </w:rPr>
      </w:pPr>
      <w:r>
        <w:rPr>
          <w:b/>
          <w:sz w:val="20"/>
        </w:rPr>
        <w:t>FALTA DE LEGALIDAD DE LAS RESTRICCIONES IMPUESTAS A LA LIBERTAD DE</w:t>
      </w:r>
      <w:r>
        <w:rPr>
          <w:b/>
          <w:spacing w:val="-5"/>
          <w:sz w:val="20"/>
        </w:rPr>
        <w:t> </w:t>
      </w:r>
      <w:r>
        <w:rPr>
          <w:b/>
          <w:sz w:val="20"/>
        </w:rPr>
        <w:t>PENSAMIENTO</w:t>
      </w:r>
      <w:r>
        <w:rPr>
          <w:b/>
          <w:spacing w:val="-2"/>
          <w:sz w:val="20"/>
        </w:rPr>
        <w:t> </w:t>
      </w:r>
      <w:r>
        <w:rPr>
          <w:b/>
          <w:sz w:val="20"/>
        </w:rPr>
        <w:t>Y</w:t>
      </w:r>
      <w:r>
        <w:rPr>
          <w:b/>
          <w:spacing w:val="-4"/>
          <w:sz w:val="20"/>
        </w:rPr>
        <w:t> </w:t>
      </w:r>
      <w:r>
        <w:rPr>
          <w:b/>
          <w:sz w:val="20"/>
        </w:rPr>
        <w:t>DE</w:t>
      </w:r>
      <w:r>
        <w:rPr>
          <w:b/>
          <w:spacing w:val="-5"/>
          <w:sz w:val="20"/>
        </w:rPr>
        <w:t> </w:t>
      </w:r>
      <w:r>
        <w:rPr>
          <w:b/>
          <w:sz w:val="20"/>
        </w:rPr>
        <w:t>EXPRESIÓN,</w:t>
      </w:r>
      <w:r>
        <w:rPr>
          <w:b/>
          <w:spacing w:val="-6"/>
          <w:sz w:val="20"/>
        </w:rPr>
        <w:t> </w:t>
      </w:r>
      <w:r>
        <w:rPr>
          <w:b/>
          <w:sz w:val="20"/>
        </w:rPr>
        <w:t>EN</w:t>
      </w:r>
      <w:r>
        <w:rPr>
          <w:b/>
          <w:spacing w:val="-6"/>
          <w:sz w:val="20"/>
        </w:rPr>
        <w:t> </w:t>
      </w:r>
      <w:r>
        <w:rPr>
          <w:b/>
          <w:sz w:val="20"/>
        </w:rPr>
        <w:t>RELACIÓN</w:t>
      </w:r>
      <w:r>
        <w:rPr>
          <w:b/>
          <w:spacing w:val="-4"/>
          <w:sz w:val="20"/>
        </w:rPr>
        <w:t> </w:t>
      </w:r>
      <w:r>
        <w:rPr>
          <w:b/>
          <w:sz w:val="20"/>
        </w:rPr>
        <w:t>CON</w:t>
      </w:r>
      <w:r>
        <w:rPr>
          <w:b/>
          <w:spacing w:val="-4"/>
          <w:sz w:val="20"/>
        </w:rPr>
        <w:t> </w:t>
      </w:r>
      <w:r>
        <w:rPr>
          <w:b/>
          <w:sz w:val="20"/>
        </w:rPr>
        <w:t>LA</w:t>
      </w:r>
      <w:r>
        <w:rPr>
          <w:b/>
          <w:spacing w:val="-4"/>
          <w:sz w:val="20"/>
        </w:rPr>
        <w:t> </w:t>
      </w:r>
      <w:r>
        <w:rPr>
          <w:b/>
          <w:sz w:val="20"/>
        </w:rPr>
        <w:t>OBLIGACIÓN</w:t>
      </w:r>
      <w:r>
        <w:rPr>
          <w:b/>
          <w:spacing w:val="-4"/>
          <w:sz w:val="20"/>
        </w:rPr>
        <w:t> </w:t>
      </w:r>
      <w:r>
        <w:rPr>
          <w:b/>
          <w:sz w:val="20"/>
        </w:rPr>
        <w:t>DE RESPETAR LOS DERECHOS, ESTABLECIDO EN LA CONVENCIÓN</w:t>
      </w:r>
      <w:hyperlink w:history="true" w:anchor="_bookmark197">
        <w:r>
          <w:rPr>
            <w:b/>
            <w:position w:val="7"/>
            <w:sz w:val="13"/>
          </w:rPr>
          <w:t>160</w:t>
        </w:r>
      </w:hyperlink>
    </w:p>
    <w:p>
      <w:pPr>
        <w:pStyle w:val="BodyText"/>
        <w:spacing w:before="4"/>
        <w:rPr>
          <w:b/>
          <w:sz w:val="23"/>
        </w:rPr>
      </w:pPr>
    </w:p>
    <w:p>
      <w:pPr>
        <w:pStyle w:val="Heading2"/>
        <w:numPr>
          <w:ilvl w:val="0"/>
          <w:numId w:val="23"/>
        </w:numPr>
        <w:tabs>
          <w:tab w:pos="841" w:val="left" w:leader="none"/>
        </w:tabs>
        <w:spacing w:line="240" w:lineRule="auto" w:before="0" w:after="0"/>
        <w:ind w:left="840" w:right="0" w:hanging="362"/>
        <w:jc w:val="left"/>
      </w:pPr>
      <w:bookmarkStart w:name="A. Alegatos de la Comisión y las partes" w:id="234"/>
      <w:bookmarkEnd w:id="234"/>
      <w:r>
        <w:rPr>
          <w:b w:val="0"/>
        </w:rPr>
      </w:r>
      <w:bookmarkStart w:name="_bookmark196" w:id="235"/>
      <w:bookmarkEnd w:id="235"/>
      <w:r>
        <w:rPr/>
        <w:t>A</w:t>
      </w:r>
      <w:r>
        <w:rPr/>
        <w:t>legatos</w:t>
      </w:r>
      <w:r>
        <w:rPr>
          <w:spacing w:val="-6"/>
        </w:rPr>
        <w:t> </w:t>
      </w:r>
      <w:r>
        <w:rPr/>
        <w:t>de</w:t>
      </w:r>
      <w:r>
        <w:rPr>
          <w:spacing w:val="-5"/>
        </w:rPr>
        <w:t> </w:t>
      </w:r>
      <w:r>
        <w:rPr/>
        <w:t>la</w:t>
      </w:r>
      <w:r>
        <w:rPr>
          <w:spacing w:val="-5"/>
        </w:rPr>
        <w:t> </w:t>
      </w:r>
      <w:r>
        <w:rPr/>
        <w:t>Comisión</w:t>
      </w:r>
      <w:r>
        <w:rPr>
          <w:spacing w:val="-7"/>
        </w:rPr>
        <w:t> </w:t>
      </w:r>
      <w:r>
        <w:rPr/>
        <w:t>y</w:t>
      </w:r>
      <w:r>
        <w:rPr>
          <w:spacing w:val="-5"/>
        </w:rPr>
        <w:t> </w:t>
      </w:r>
      <w:r>
        <w:rPr/>
        <w:t>las</w:t>
      </w:r>
      <w:r>
        <w:rPr>
          <w:spacing w:val="-5"/>
        </w:rPr>
        <w:t> </w:t>
      </w:r>
      <w:r>
        <w:rPr>
          <w:spacing w:val="-2"/>
        </w:rPr>
        <w:t>partes</w:t>
      </w:r>
    </w:p>
    <w:p>
      <w:pPr>
        <w:pStyle w:val="BodyText"/>
        <w:spacing w:before="11"/>
        <w:rPr>
          <w:b/>
          <w:sz w:val="19"/>
        </w:rPr>
      </w:pPr>
    </w:p>
    <w:p>
      <w:pPr>
        <w:pStyle w:val="ListParagraph"/>
        <w:numPr>
          <w:ilvl w:val="0"/>
          <w:numId w:val="12"/>
        </w:numPr>
        <w:tabs>
          <w:tab w:pos="828" w:val="left" w:leader="none"/>
        </w:tabs>
        <w:spacing w:line="240" w:lineRule="auto" w:before="0" w:after="0"/>
        <w:ind w:left="119" w:right="196" w:firstLine="0"/>
        <w:jc w:val="both"/>
        <w:rPr>
          <w:sz w:val="20"/>
        </w:rPr>
      </w:pPr>
      <w:r>
        <w:rPr>
          <w:sz w:val="20"/>
        </w:rPr>
        <w:t>Respecto a la incompatibilidad con la Convención de los delitos penales aplicados en el caso, la </w:t>
      </w:r>
      <w:r>
        <w:rPr>
          <w:b/>
          <w:i/>
          <w:sz w:val="20"/>
        </w:rPr>
        <w:t>Comisión </w:t>
      </w:r>
      <w:r>
        <w:rPr>
          <w:sz w:val="20"/>
        </w:rPr>
        <w:t>alegó que conforme al principio de estricta legalidad penal (artículo 9 de</w:t>
      </w:r>
      <w:r>
        <w:rPr>
          <w:spacing w:val="-9"/>
          <w:sz w:val="20"/>
        </w:rPr>
        <w:t> </w:t>
      </w:r>
      <w:r>
        <w:rPr>
          <w:sz w:val="20"/>
        </w:rPr>
        <w:t>la</w:t>
      </w:r>
      <w:r>
        <w:rPr>
          <w:spacing w:val="-6"/>
          <w:sz w:val="20"/>
        </w:rPr>
        <w:t> </w:t>
      </w:r>
      <w:r>
        <w:rPr>
          <w:sz w:val="20"/>
        </w:rPr>
        <w:t>Convención),</w:t>
      </w:r>
      <w:r>
        <w:rPr>
          <w:spacing w:val="-8"/>
          <w:sz w:val="20"/>
        </w:rPr>
        <w:t> </w:t>
      </w:r>
      <w:r>
        <w:rPr>
          <w:sz w:val="20"/>
        </w:rPr>
        <w:t>la</w:t>
      </w:r>
      <w:r>
        <w:rPr>
          <w:spacing w:val="-6"/>
          <w:sz w:val="20"/>
        </w:rPr>
        <w:t> </w:t>
      </w:r>
      <w:r>
        <w:rPr>
          <w:sz w:val="20"/>
        </w:rPr>
        <w:t>normativa</w:t>
      </w:r>
      <w:r>
        <w:rPr>
          <w:spacing w:val="-8"/>
          <w:sz w:val="20"/>
        </w:rPr>
        <w:t> </w:t>
      </w:r>
      <w:r>
        <w:rPr>
          <w:sz w:val="20"/>
        </w:rPr>
        <w:t>aplicada</w:t>
      </w:r>
      <w:r>
        <w:rPr>
          <w:spacing w:val="-6"/>
          <w:sz w:val="20"/>
        </w:rPr>
        <w:t> </w:t>
      </w:r>
      <w:r>
        <w:rPr>
          <w:sz w:val="20"/>
        </w:rPr>
        <w:t>en</w:t>
      </w:r>
      <w:r>
        <w:rPr>
          <w:spacing w:val="-5"/>
          <w:sz w:val="20"/>
        </w:rPr>
        <w:t> </w:t>
      </w:r>
      <w:r>
        <w:rPr>
          <w:sz w:val="20"/>
        </w:rPr>
        <w:t>el</w:t>
      </w:r>
      <w:r>
        <w:rPr>
          <w:spacing w:val="-8"/>
          <w:sz w:val="20"/>
        </w:rPr>
        <w:t> </w:t>
      </w:r>
      <w:r>
        <w:rPr>
          <w:sz w:val="20"/>
        </w:rPr>
        <w:t>presente</w:t>
      </w:r>
      <w:r>
        <w:rPr>
          <w:spacing w:val="-8"/>
          <w:sz w:val="20"/>
        </w:rPr>
        <w:t> </w:t>
      </w:r>
      <w:r>
        <w:rPr>
          <w:sz w:val="20"/>
        </w:rPr>
        <w:t>caso</w:t>
      </w:r>
      <w:r>
        <w:rPr>
          <w:spacing w:val="-9"/>
          <w:sz w:val="20"/>
        </w:rPr>
        <w:t> </w:t>
      </w:r>
      <w:r>
        <w:rPr>
          <w:sz w:val="20"/>
        </w:rPr>
        <w:t>no</w:t>
      </w:r>
      <w:r>
        <w:rPr>
          <w:spacing w:val="-8"/>
          <w:sz w:val="20"/>
        </w:rPr>
        <w:t> </w:t>
      </w:r>
      <w:r>
        <w:rPr>
          <w:sz w:val="20"/>
        </w:rPr>
        <w:t>establecía</w:t>
      </w:r>
      <w:r>
        <w:rPr>
          <w:spacing w:val="-8"/>
          <w:sz w:val="20"/>
        </w:rPr>
        <w:t> </w:t>
      </w:r>
      <w:r>
        <w:rPr>
          <w:sz w:val="20"/>
        </w:rPr>
        <w:t>parámetros</w:t>
      </w:r>
      <w:r>
        <w:rPr>
          <w:spacing w:val="-7"/>
          <w:sz w:val="20"/>
        </w:rPr>
        <w:t> </w:t>
      </w:r>
      <w:r>
        <w:rPr>
          <w:sz w:val="20"/>
        </w:rPr>
        <w:t>claros que</w:t>
      </w:r>
      <w:r>
        <w:rPr>
          <w:spacing w:val="-5"/>
          <w:sz w:val="20"/>
        </w:rPr>
        <w:t> </w:t>
      </w:r>
      <w:r>
        <w:rPr>
          <w:sz w:val="20"/>
        </w:rPr>
        <w:t>permitieran</w:t>
      </w:r>
      <w:r>
        <w:rPr>
          <w:spacing w:val="-3"/>
          <w:sz w:val="20"/>
        </w:rPr>
        <w:t> </w:t>
      </w:r>
      <w:r>
        <w:rPr>
          <w:sz w:val="20"/>
        </w:rPr>
        <w:t>prever</w:t>
      </w:r>
      <w:r>
        <w:rPr>
          <w:spacing w:val="-5"/>
          <w:sz w:val="20"/>
        </w:rPr>
        <w:t> </w:t>
      </w:r>
      <w:r>
        <w:rPr>
          <w:sz w:val="20"/>
        </w:rPr>
        <w:t>la</w:t>
      </w:r>
      <w:r>
        <w:rPr>
          <w:spacing w:val="-4"/>
          <w:sz w:val="20"/>
        </w:rPr>
        <w:t> </w:t>
      </w:r>
      <w:r>
        <w:rPr>
          <w:sz w:val="20"/>
        </w:rPr>
        <w:t>conducta</w:t>
      </w:r>
      <w:r>
        <w:rPr>
          <w:spacing w:val="-4"/>
          <w:sz w:val="20"/>
        </w:rPr>
        <w:t> </w:t>
      </w:r>
      <w:r>
        <w:rPr>
          <w:sz w:val="20"/>
        </w:rPr>
        <w:t>prohibida</w:t>
      </w:r>
      <w:r>
        <w:rPr>
          <w:spacing w:val="-4"/>
          <w:sz w:val="20"/>
        </w:rPr>
        <w:t> </w:t>
      </w:r>
      <w:r>
        <w:rPr>
          <w:sz w:val="20"/>
        </w:rPr>
        <w:t>y</w:t>
      </w:r>
      <w:r>
        <w:rPr>
          <w:spacing w:val="-2"/>
          <w:sz w:val="20"/>
        </w:rPr>
        <w:t> </w:t>
      </w:r>
      <w:r>
        <w:rPr>
          <w:sz w:val="20"/>
        </w:rPr>
        <w:t>sus</w:t>
      </w:r>
      <w:r>
        <w:rPr>
          <w:spacing w:val="-5"/>
          <w:sz w:val="20"/>
        </w:rPr>
        <w:t> </w:t>
      </w:r>
      <w:r>
        <w:rPr>
          <w:sz w:val="20"/>
        </w:rPr>
        <w:t>elementos.</w:t>
      </w:r>
      <w:r>
        <w:rPr>
          <w:spacing w:val="-2"/>
          <w:sz w:val="20"/>
        </w:rPr>
        <w:t> </w:t>
      </w:r>
      <w:r>
        <w:rPr>
          <w:sz w:val="20"/>
        </w:rPr>
        <w:t>Señalaron</w:t>
      </w:r>
      <w:r>
        <w:rPr>
          <w:spacing w:val="-3"/>
          <w:sz w:val="20"/>
        </w:rPr>
        <w:t> </w:t>
      </w:r>
      <w:r>
        <w:rPr>
          <w:sz w:val="20"/>
        </w:rPr>
        <w:t>que</w:t>
      </w:r>
      <w:r>
        <w:rPr>
          <w:spacing w:val="-3"/>
          <w:sz w:val="20"/>
        </w:rPr>
        <w:t> </w:t>
      </w:r>
      <w:r>
        <w:rPr>
          <w:sz w:val="20"/>
        </w:rPr>
        <w:t>el</w:t>
      </w:r>
      <w:r>
        <w:rPr>
          <w:spacing w:val="-4"/>
          <w:sz w:val="20"/>
        </w:rPr>
        <w:t> </w:t>
      </w:r>
      <w:r>
        <w:rPr>
          <w:sz w:val="20"/>
        </w:rPr>
        <w:t>artículo</w:t>
      </w:r>
      <w:r>
        <w:rPr>
          <w:spacing w:val="-5"/>
          <w:sz w:val="20"/>
        </w:rPr>
        <w:t> </w:t>
      </w:r>
      <w:r>
        <w:rPr>
          <w:sz w:val="20"/>
        </w:rPr>
        <w:t>416 del Código Penal se refiere a toda expresión o acción que deshonre, desacredite o menosprecie; formulación que no establece una frontera clara e inequívoca para determinar cuándo resulta lícito o no denunciar públicamente hechos de interés público o emitir una opinión</w:t>
      </w:r>
      <w:r>
        <w:rPr>
          <w:spacing w:val="-13"/>
          <w:sz w:val="20"/>
        </w:rPr>
        <w:t> </w:t>
      </w:r>
      <w:r>
        <w:rPr>
          <w:sz w:val="20"/>
        </w:rPr>
        <w:t>crítica</w:t>
      </w:r>
      <w:r>
        <w:rPr>
          <w:spacing w:val="-11"/>
          <w:sz w:val="20"/>
        </w:rPr>
        <w:t> </w:t>
      </w:r>
      <w:r>
        <w:rPr>
          <w:sz w:val="20"/>
        </w:rPr>
        <w:t>sobre</w:t>
      </w:r>
      <w:r>
        <w:rPr>
          <w:spacing w:val="-12"/>
          <w:sz w:val="20"/>
        </w:rPr>
        <w:t> </w:t>
      </w:r>
      <w:r>
        <w:rPr>
          <w:sz w:val="20"/>
        </w:rPr>
        <w:t>una</w:t>
      </w:r>
      <w:r>
        <w:rPr>
          <w:spacing w:val="-13"/>
          <w:sz w:val="20"/>
        </w:rPr>
        <w:t> </w:t>
      </w:r>
      <w:r>
        <w:rPr>
          <w:sz w:val="20"/>
        </w:rPr>
        <w:t>autoridad</w:t>
      </w:r>
      <w:r>
        <w:rPr>
          <w:spacing w:val="-11"/>
          <w:sz w:val="20"/>
        </w:rPr>
        <w:t> </w:t>
      </w:r>
      <w:r>
        <w:rPr>
          <w:sz w:val="20"/>
        </w:rPr>
        <w:t>estatal.</w:t>
      </w:r>
      <w:r>
        <w:rPr>
          <w:spacing w:val="-12"/>
          <w:sz w:val="20"/>
        </w:rPr>
        <w:t> </w:t>
      </w:r>
      <w:r>
        <w:rPr>
          <w:sz w:val="20"/>
        </w:rPr>
        <w:t>En</w:t>
      </w:r>
      <w:r>
        <w:rPr>
          <w:spacing w:val="-10"/>
          <w:sz w:val="20"/>
        </w:rPr>
        <w:t> </w:t>
      </w:r>
      <w:r>
        <w:rPr>
          <w:sz w:val="20"/>
        </w:rPr>
        <w:t>ese</w:t>
      </w:r>
      <w:r>
        <w:rPr>
          <w:spacing w:val="-12"/>
          <w:sz w:val="20"/>
        </w:rPr>
        <w:t> </w:t>
      </w:r>
      <w:r>
        <w:rPr>
          <w:sz w:val="20"/>
        </w:rPr>
        <w:t>sentido,</w:t>
      </w:r>
      <w:r>
        <w:rPr>
          <w:spacing w:val="-12"/>
          <w:sz w:val="20"/>
        </w:rPr>
        <w:t> </w:t>
      </w:r>
      <w:r>
        <w:rPr>
          <w:sz w:val="20"/>
        </w:rPr>
        <w:t>argumentó</w:t>
      </w:r>
      <w:r>
        <w:rPr>
          <w:spacing w:val="-15"/>
          <w:sz w:val="20"/>
        </w:rPr>
        <w:t> </w:t>
      </w:r>
      <w:r>
        <w:rPr>
          <w:sz w:val="20"/>
        </w:rPr>
        <w:t>que</w:t>
      </w:r>
      <w:r>
        <w:rPr>
          <w:spacing w:val="-15"/>
          <w:sz w:val="20"/>
        </w:rPr>
        <w:t> </w:t>
      </w:r>
      <w:r>
        <w:rPr>
          <w:sz w:val="20"/>
        </w:rPr>
        <w:t>la</w:t>
      </w:r>
      <w:r>
        <w:rPr>
          <w:spacing w:val="-11"/>
          <w:sz w:val="20"/>
        </w:rPr>
        <w:t> </w:t>
      </w:r>
      <w:r>
        <w:rPr>
          <w:sz w:val="20"/>
        </w:rPr>
        <w:t>indeterminación de la norma abre camino al uso del derecho penal para generar un ambiente intimidatorio que</w:t>
      </w:r>
      <w:r>
        <w:rPr>
          <w:spacing w:val="-7"/>
          <w:sz w:val="20"/>
        </w:rPr>
        <w:t> </w:t>
      </w:r>
      <w:r>
        <w:rPr>
          <w:sz w:val="20"/>
        </w:rPr>
        <w:t>inhibe</w:t>
      </w:r>
      <w:r>
        <w:rPr>
          <w:spacing w:val="-4"/>
          <w:sz w:val="20"/>
        </w:rPr>
        <w:t> </w:t>
      </w:r>
      <w:r>
        <w:rPr>
          <w:sz w:val="20"/>
        </w:rPr>
        <w:t>el</w:t>
      </w:r>
      <w:r>
        <w:rPr>
          <w:spacing w:val="-3"/>
          <w:sz w:val="20"/>
        </w:rPr>
        <w:t> </w:t>
      </w:r>
      <w:r>
        <w:rPr>
          <w:sz w:val="20"/>
        </w:rPr>
        <w:t>discurso</w:t>
      </w:r>
      <w:r>
        <w:rPr>
          <w:spacing w:val="-7"/>
          <w:sz w:val="20"/>
        </w:rPr>
        <w:t> </w:t>
      </w:r>
      <w:r>
        <w:rPr>
          <w:sz w:val="20"/>
        </w:rPr>
        <w:t>y</w:t>
      </w:r>
      <w:r>
        <w:rPr>
          <w:spacing w:val="-1"/>
          <w:sz w:val="20"/>
        </w:rPr>
        <w:t> </w:t>
      </w:r>
      <w:r>
        <w:rPr>
          <w:sz w:val="20"/>
        </w:rPr>
        <w:t>el</w:t>
      </w:r>
      <w:r>
        <w:rPr>
          <w:spacing w:val="-5"/>
          <w:sz w:val="20"/>
        </w:rPr>
        <w:t> </w:t>
      </w:r>
      <w:r>
        <w:rPr>
          <w:sz w:val="20"/>
        </w:rPr>
        <w:t>debate</w:t>
      </w:r>
      <w:r>
        <w:rPr>
          <w:spacing w:val="-4"/>
          <w:sz w:val="20"/>
        </w:rPr>
        <w:t> </w:t>
      </w:r>
      <w:r>
        <w:rPr>
          <w:sz w:val="20"/>
        </w:rPr>
        <w:t>sobre</w:t>
      </w:r>
      <w:r>
        <w:rPr>
          <w:spacing w:val="-4"/>
          <w:sz w:val="20"/>
        </w:rPr>
        <w:t> </w:t>
      </w:r>
      <w:r>
        <w:rPr>
          <w:sz w:val="20"/>
        </w:rPr>
        <w:t>episodios</w:t>
      </w:r>
      <w:r>
        <w:rPr>
          <w:spacing w:val="-6"/>
          <w:sz w:val="20"/>
        </w:rPr>
        <w:t> </w:t>
      </w:r>
      <w:r>
        <w:rPr>
          <w:sz w:val="20"/>
        </w:rPr>
        <w:t>de</w:t>
      </w:r>
      <w:r>
        <w:rPr>
          <w:spacing w:val="-7"/>
          <w:sz w:val="20"/>
        </w:rPr>
        <w:t> </w:t>
      </w:r>
      <w:r>
        <w:rPr>
          <w:sz w:val="20"/>
        </w:rPr>
        <w:t>interés</w:t>
      </w:r>
      <w:r>
        <w:rPr>
          <w:spacing w:val="-4"/>
          <w:sz w:val="20"/>
        </w:rPr>
        <w:t> </w:t>
      </w:r>
      <w:r>
        <w:rPr>
          <w:sz w:val="20"/>
        </w:rPr>
        <w:t>público.</w:t>
      </w:r>
      <w:r>
        <w:rPr>
          <w:spacing w:val="-4"/>
          <w:sz w:val="20"/>
        </w:rPr>
        <w:t> </w:t>
      </w:r>
      <w:r>
        <w:rPr>
          <w:sz w:val="20"/>
        </w:rPr>
        <w:t>Asimismo,</w:t>
      </w:r>
      <w:r>
        <w:rPr>
          <w:spacing w:val="-1"/>
          <w:sz w:val="20"/>
        </w:rPr>
        <w:t> </w:t>
      </w:r>
      <w:r>
        <w:rPr>
          <w:sz w:val="20"/>
        </w:rPr>
        <w:t>refirió</w:t>
      </w:r>
      <w:r>
        <w:rPr>
          <w:spacing w:val="-3"/>
          <w:sz w:val="20"/>
        </w:rPr>
        <w:t> </w:t>
      </w:r>
      <w:r>
        <w:rPr>
          <w:sz w:val="20"/>
        </w:rPr>
        <w:t>que</w:t>
      </w:r>
      <w:r>
        <w:rPr>
          <w:spacing w:val="-2"/>
          <w:sz w:val="20"/>
        </w:rPr>
        <w:t> </w:t>
      </w:r>
      <w:r>
        <w:rPr>
          <w:sz w:val="20"/>
        </w:rPr>
        <w:t>el artículo 417 establece criterios abstractos, incluso dejados al arbitrio de las consideraciones de</w:t>
      </w:r>
      <w:r>
        <w:rPr>
          <w:spacing w:val="-9"/>
          <w:sz w:val="20"/>
        </w:rPr>
        <w:t> </w:t>
      </w:r>
      <w:r>
        <w:rPr>
          <w:sz w:val="20"/>
        </w:rPr>
        <w:t>la</w:t>
      </w:r>
      <w:r>
        <w:rPr>
          <w:spacing w:val="-8"/>
          <w:sz w:val="20"/>
        </w:rPr>
        <w:t> </w:t>
      </w:r>
      <w:r>
        <w:rPr>
          <w:sz w:val="20"/>
        </w:rPr>
        <w:t>persona</w:t>
      </w:r>
      <w:r>
        <w:rPr>
          <w:spacing w:val="-8"/>
          <w:sz w:val="20"/>
        </w:rPr>
        <w:t> </w:t>
      </w:r>
      <w:r>
        <w:rPr>
          <w:sz w:val="20"/>
        </w:rPr>
        <w:t>que</w:t>
      </w:r>
      <w:r>
        <w:rPr>
          <w:spacing w:val="-7"/>
          <w:sz w:val="20"/>
        </w:rPr>
        <w:t> </w:t>
      </w:r>
      <w:r>
        <w:rPr>
          <w:sz w:val="20"/>
        </w:rPr>
        <w:t>se</w:t>
      </w:r>
      <w:r>
        <w:rPr>
          <w:spacing w:val="-7"/>
          <w:sz w:val="20"/>
        </w:rPr>
        <w:t> </w:t>
      </w:r>
      <w:r>
        <w:rPr>
          <w:sz w:val="20"/>
        </w:rPr>
        <w:t>considera</w:t>
      </w:r>
      <w:r>
        <w:rPr>
          <w:spacing w:val="-5"/>
          <w:sz w:val="20"/>
        </w:rPr>
        <w:t> </w:t>
      </w:r>
      <w:r>
        <w:rPr>
          <w:sz w:val="20"/>
        </w:rPr>
        <w:t>ofendida,</w:t>
      </w:r>
      <w:r>
        <w:rPr>
          <w:spacing w:val="-8"/>
          <w:sz w:val="20"/>
        </w:rPr>
        <w:t> </w:t>
      </w:r>
      <w:r>
        <w:rPr>
          <w:sz w:val="20"/>
        </w:rPr>
        <w:t>o</w:t>
      </w:r>
      <w:r>
        <w:rPr>
          <w:spacing w:val="-7"/>
          <w:sz w:val="20"/>
        </w:rPr>
        <w:t> </w:t>
      </w:r>
      <w:r>
        <w:rPr>
          <w:sz w:val="20"/>
        </w:rPr>
        <w:t>de</w:t>
      </w:r>
      <w:r>
        <w:rPr>
          <w:spacing w:val="-9"/>
          <w:sz w:val="20"/>
        </w:rPr>
        <w:t> </w:t>
      </w:r>
      <w:r>
        <w:rPr>
          <w:sz w:val="20"/>
        </w:rPr>
        <w:t>la</w:t>
      </w:r>
      <w:r>
        <w:rPr>
          <w:spacing w:val="-8"/>
          <w:sz w:val="20"/>
        </w:rPr>
        <w:t> </w:t>
      </w:r>
      <w:r>
        <w:rPr>
          <w:sz w:val="20"/>
        </w:rPr>
        <w:t>opinión</w:t>
      </w:r>
      <w:r>
        <w:rPr>
          <w:spacing w:val="-7"/>
          <w:sz w:val="20"/>
        </w:rPr>
        <w:t> </w:t>
      </w:r>
      <w:r>
        <w:rPr>
          <w:sz w:val="20"/>
        </w:rPr>
        <w:t>pública;</w:t>
      </w:r>
      <w:r>
        <w:rPr>
          <w:spacing w:val="-7"/>
          <w:sz w:val="20"/>
        </w:rPr>
        <w:t> </w:t>
      </w:r>
      <w:r>
        <w:rPr>
          <w:sz w:val="20"/>
        </w:rPr>
        <w:t>y</w:t>
      </w:r>
      <w:r>
        <w:rPr>
          <w:spacing w:val="-6"/>
          <w:sz w:val="20"/>
        </w:rPr>
        <w:t> </w:t>
      </w:r>
      <w:r>
        <w:rPr>
          <w:sz w:val="20"/>
        </w:rPr>
        <w:t>refiere</w:t>
      </w:r>
      <w:r>
        <w:rPr>
          <w:spacing w:val="-9"/>
          <w:sz w:val="20"/>
        </w:rPr>
        <w:t> </w:t>
      </w:r>
      <w:r>
        <w:rPr>
          <w:sz w:val="20"/>
        </w:rPr>
        <w:t>a</w:t>
      </w:r>
      <w:r>
        <w:rPr>
          <w:spacing w:val="-5"/>
          <w:sz w:val="20"/>
        </w:rPr>
        <w:t> </w:t>
      </w:r>
      <w:r>
        <w:rPr>
          <w:sz w:val="20"/>
        </w:rPr>
        <w:t>criterios</w:t>
      </w:r>
      <w:r>
        <w:rPr>
          <w:spacing w:val="-9"/>
          <w:sz w:val="20"/>
        </w:rPr>
        <w:t> </w:t>
      </w:r>
      <w:r>
        <w:rPr>
          <w:sz w:val="20"/>
        </w:rPr>
        <w:t>que</w:t>
      </w:r>
      <w:r>
        <w:rPr>
          <w:spacing w:val="-7"/>
          <w:sz w:val="20"/>
        </w:rPr>
        <w:t> </w:t>
      </w:r>
      <w:r>
        <w:rPr>
          <w:sz w:val="20"/>
        </w:rPr>
        <w:t>sólo podrán ser definidos por el juez </w:t>
      </w:r>
      <w:r>
        <w:rPr>
          <w:i/>
          <w:sz w:val="20"/>
        </w:rPr>
        <w:t>ex post facto </w:t>
      </w:r>
      <w:r>
        <w:rPr>
          <w:sz w:val="20"/>
        </w:rPr>
        <w:t>y no es capaz de orientar la conducta de los individuos, frente a la grave consecuencia que significa la privación de la libertad personal. Concluyó que el Estado incurrió en la violación de la libertad de expresión y de la falta de cumplimiento</w:t>
      </w:r>
      <w:r>
        <w:rPr>
          <w:spacing w:val="-7"/>
          <w:sz w:val="20"/>
        </w:rPr>
        <w:t> </w:t>
      </w:r>
      <w:r>
        <w:rPr>
          <w:sz w:val="20"/>
        </w:rPr>
        <w:t>de</w:t>
      </w:r>
      <w:r>
        <w:rPr>
          <w:spacing w:val="-4"/>
          <w:sz w:val="20"/>
        </w:rPr>
        <w:t> </w:t>
      </w:r>
      <w:r>
        <w:rPr>
          <w:sz w:val="20"/>
        </w:rPr>
        <w:t>los</w:t>
      </w:r>
      <w:r>
        <w:rPr>
          <w:spacing w:val="-4"/>
          <w:sz w:val="20"/>
        </w:rPr>
        <w:t> </w:t>
      </w:r>
      <w:r>
        <w:rPr>
          <w:sz w:val="20"/>
        </w:rPr>
        <w:t>requisitos</w:t>
      </w:r>
      <w:r>
        <w:rPr>
          <w:spacing w:val="-4"/>
          <w:sz w:val="20"/>
        </w:rPr>
        <w:t> </w:t>
      </w:r>
      <w:r>
        <w:rPr>
          <w:sz w:val="20"/>
        </w:rPr>
        <w:t>de</w:t>
      </w:r>
      <w:r>
        <w:rPr>
          <w:spacing w:val="-4"/>
          <w:sz w:val="20"/>
        </w:rPr>
        <w:t> </w:t>
      </w:r>
      <w:r>
        <w:rPr>
          <w:sz w:val="20"/>
        </w:rPr>
        <w:t>la</w:t>
      </w:r>
      <w:r>
        <w:rPr>
          <w:spacing w:val="-3"/>
          <w:sz w:val="20"/>
        </w:rPr>
        <w:t> </w:t>
      </w:r>
      <w:r>
        <w:rPr>
          <w:sz w:val="20"/>
        </w:rPr>
        <w:t>estricta</w:t>
      </w:r>
      <w:r>
        <w:rPr>
          <w:spacing w:val="-3"/>
          <w:sz w:val="20"/>
        </w:rPr>
        <w:t> </w:t>
      </w:r>
      <w:r>
        <w:rPr>
          <w:sz w:val="20"/>
        </w:rPr>
        <w:t>legalidad</w:t>
      </w:r>
      <w:r>
        <w:rPr>
          <w:spacing w:val="-5"/>
          <w:sz w:val="20"/>
        </w:rPr>
        <w:t> </w:t>
      </w:r>
      <w:r>
        <w:rPr>
          <w:sz w:val="20"/>
        </w:rPr>
        <w:t>en</w:t>
      </w:r>
      <w:r>
        <w:rPr>
          <w:spacing w:val="-2"/>
          <w:sz w:val="20"/>
        </w:rPr>
        <w:t> </w:t>
      </w:r>
      <w:r>
        <w:rPr>
          <w:sz w:val="20"/>
        </w:rPr>
        <w:t>violación</w:t>
      </w:r>
      <w:r>
        <w:rPr>
          <w:spacing w:val="-2"/>
          <w:sz w:val="20"/>
        </w:rPr>
        <w:t> </w:t>
      </w:r>
      <w:r>
        <w:rPr>
          <w:sz w:val="20"/>
        </w:rPr>
        <w:t>de</w:t>
      </w:r>
      <w:r>
        <w:rPr>
          <w:spacing w:val="-4"/>
          <w:sz w:val="20"/>
        </w:rPr>
        <w:t> </w:t>
      </w:r>
      <w:r>
        <w:rPr>
          <w:sz w:val="20"/>
        </w:rPr>
        <w:t>los</w:t>
      </w:r>
      <w:r>
        <w:rPr>
          <w:spacing w:val="-6"/>
          <w:sz w:val="20"/>
        </w:rPr>
        <w:t> </w:t>
      </w:r>
      <w:r>
        <w:rPr>
          <w:sz w:val="20"/>
        </w:rPr>
        <w:t>artículos</w:t>
      </w:r>
      <w:r>
        <w:rPr>
          <w:spacing w:val="-6"/>
          <w:sz w:val="20"/>
        </w:rPr>
        <w:t> </w:t>
      </w:r>
      <w:r>
        <w:rPr>
          <w:sz w:val="20"/>
        </w:rPr>
        <w:t>13.1,</w:t>
      </w:r>
      <w:r>
        <w:rPr>
          <w:spacing w:val="-4"/>
          <w:sz w:val="20"/>
        </w:rPr>
        <w:t> </w:t>
      </w:r>
      <w:r>
        <w:rPr>
          <w:sz w:val="20"/>
        </w:rPr>
        <w:t>13.2 y 9 de la Convención Americana, en relación con los artículos 1.1 y 2 de la misma.</w:t>
      </w:r>
    </w:p>
    <w:p>
      <w:pPr>
        <w:pStyle w:val="BodyText"/>
      </w:pPr>
    </w:p>
    <w:p>
      <w:pPr>
        <w:pStyle w:val="ListParagraph"/>
        <w:numPr>
          <w:ilvl w:val="0"/>
          <w:numId w:val="12"/>
        </w:numPr>
        <w:tabs>
          <w:tab w:pos="828" w:val="left" w:leader="none"/>
        </w:tabs>
        <w:spacing w:line="240" w:lineRule="auto" w:before="0" w:after="0"/>
        <w:ind w:left="119" w:right="199" w:firstLine="0"/>
        <w:jc w:val="both"/>
        <w:rPr>
          <w:sz w:val="20"/>
        </w:rPr>
      </w:pPr>
      <w:r>
        <w:rPr>
          <w:sz w:val="20"/>
        </w:rPr>
        <w:t>Los </w:t>
      </w:r>
      <w:r>
        <w:rPr>
          <w:b/>
          <w:i/>
          <w:sz w:val="20"/>
        </w:rPr>
        <w:t>representantes </w:t>
      </w:r>
      <w:r>
        <w:rPr>
          <w:sz w:val="20"/>
        </w:rPr>
        <w:t>se refirieron a la normativa chilena, en donde se encuentran consagrados</w:t>
      </w:r>
      <w:r>
        <w:rPr>
          <w:spacing w:val="-9"/>
          <w:sz w:val="20"/>
        </w:rPr>
        <w:t> </w:t>
      </w:r>
      <w:r>
        <w:rPr>
          <w:sz w:val="20"/>
        </w:rPr>
        <w:t>los</w:t>
      </w:r>
      <w:r>
        <w:rPr>
          <w:spacing w:val="-6"/>
          <w:sz w:val="20"/>
        </w:rPr>
        <w:t> </w:t>
      </w:r>
      <w:r>
        <w:rPr>
          <w:sz w:val="20"/>
        </w:rPr>
        <w:t>tipos</w:t>
      </w:r>
      <w:r>
        <w:rPr>
          <w:spacing w:val="-9"/>
          <w:sz w:val="20"/>
        </w:rPr>
        <w:t> </w:t>
      </w:r>
      <w:r>
        <w:rPr>
          <w:sz w:val="20"/>
        </w:rPr>
        <w:t>penales</w:t>
      </w:r>
      <w:r>
        <w:rPr>
          <w:spacing w:val="-6"/>
          <w:sz w:val="20"/>
        </w:rPr>
        <w:t> </w:t>
      </w:r>
      <w:r>
        <w:rPr>
          <w:sz w:val="20"/>
        </w:rPr>
        <w:t>sobre</w:t>
      </w:r>
      <w:r>
        <w:rPr>
          <w:spacing w:val="-7"/>
          <w:sz w:val="20"/>
        </w:rPr>
        <w:t> </w:t>
      </w:r>
      <w:r>
        <w:rPr>
          <w:sz w:val="20"/>
        </w:rPr>
        <w:t>los</w:t>
      </w:r>
      <w:r>
        <w:rPr>
          <w:spacing w:val="-9"/>
          <w:sz w:val="20"/>
        </w:rPr>
        <w:t> </w:t>
      </w:r>
      <w:r>
        <w:rPr>
          <w:sz w:val="20"/>
        </w:rPr>
        <w:t>delitos</w:t>
      </w:r>
      <w:r>
        <w:rPr>
          <w:spacing w:val="-6"/>
          <w:sz w:val="20"/>
        </w:rPr>
        <w:t> </w:t>
      </w:r>
      <w:r>
        <w:rPr>
          <w:sz w:val="20"/>
        </w:rPr>
        <w:t>de</w:t>
      </w:r>
      <w:r>
        <w:rPr>
          <w:spacing w:val="-9"/>
          <w:sz w:val="20"/>
        </w:rPr>
        <w:t> </w:t>
      </w:r>
      <w:r>
        <w:rPr>
          <w:sz w:val="20"/>
        </w:rPr>
        <w:t>injurias</w:t>
      </w:r>
      <w:r>
        <w:rPr>
          <w:spacing w:val="-6"/>
          <w:sz w:val="20"/>
        </w:rPr>
        <w:t> </w:t>
      </w:r>
      <w:r>
        <w:rPr>
          <w:sz w:val="20"/>
        </w:rPr>
        <w:t>y</w:t>
      </w:r>
      <w:r>
        <w:rPr>
          <w:spacing w:val="-6"/>
          <w:sz w:val="20"/>
        </w:rPr>
        <w:t> </w:t>
      </w:r>
      <w:r>
        <w:rPr>
          <w:sz w:val="20"/>
        </w:rPr>
        <w:t>calumnias</w:t>
      </w:r>
      <w:r>
        <w:rPr>
          <w:spacing w:val="-4"/>
          <w:sz w:val="20"/>
        </w:rPr>
        <w:t> </w:t>
      </w:r>
      <w:r>
        <w:rPr>
          <w:sz w:val="20"/>
        </w:rPr>
        <w:t>por</w:t>
      </w:r>
      <w:r>
        <w:rPr>
          <w:spacing w:val="-7"/>
          <w:sz w:val="20"/>
        </w:rPr>
        <w:t> </w:t>
      </w:r>
      <w:r>
        <w:rPr>
          <w:sz w:val="20"/>
        </w:rPr>
        <w:t>los</w:t>
      </w:r>
      <w:r>
        <w:rPr>
          <w:spacing w:val="-6"/>
          <w:sz w:val="20"/>
        </w:rPr>
        <w:t> </w:t>
      </w:r>
      <w:r>
        <w:rPr>
          <w:sz w:val="20"/>
        </w:rPr>
        <w:t>cuales</w:t>
      </w:r>
      <w:r>
        <w:rPr>
          <w:spacing w:val="-4"/>
          <w:sz w:val="20"/>
        </w:rPr>
        <w:t> </w:t>
      </w:r>
      <w:r>
        <w:rPr>
          <w:sz w:val="20"/>
        </w:rPr>
        <w:t>el</w:t>
      </w:r>
      <w:r>
        <w:rPr>
          <w:spacing w:val="-5"/>
          <w:sz w:val="20"/>
        </w:rPr>
        <w:t> </w:t>
      </w:r>
      <w:r>
        <w:rPr>
          <w:sz w:val="20"/>
        </w:rPr>
        <w:t>señor Baraona</w:t>
      </w:r>
      <w:r>
        <w:rPr>
          <w:spacing w:val="-1"/>
          <w:sz w:val="20"/>
        </w:rPr>
        <w:t> </w:t>
      </w:r>
      <w:r>
        <w:rPr>
          <w:sz w:val="20"/>
        </w:rPr>
        <w:t>Bray</w:t>
      </w:r>
      <w:r>
        <w:rPr>
          <w:spacing w:val="-2"/>
          <w:sz w:val="20"/>
        </w:rPr>
        <w:t> </w:t>
      </w:r>
      <w:r>
        <w:rPr>
          <w:sz w:val="20"/>
        </w:rPr>
        <w:t>fue</w:t>
      </w:r>
      <w:r>
        <w:rPr>
          <w:spacing w:val="-2"/>
          <w:sz w:val="20"/>
        </w:rPr>
        <w:t> </w:t>
      </w:r>
      <w:r>
        <w:rPr>
          <w:sz w:val="20"/>
        </w:rPr>
        <w:t>acusado</w:t>
      </w:r>
      <w:hyperlink w:history="true" w:anchor="_bookmark198">
        <w:r>
          <w:rPr>
            <w:position w:val="7"/>
            <w:sz w:val="13"/>
          </w:rPr>
          <w:t>161</w:t>
        </w:r>
      </w:hyperlink>
      <w:r>
        <w:rPr>
          <w:sz w:val="20"/>
        </w:rPr>
        <w:t>.</w:t>
      </w:r>
      <w:r>
        <w:rPr>
          <w:spacing w:val="-1"/>
          <w:sz w:val="20"/>
        </w:rPr>
        <w:t> </w:t>
      </w:r>
      <w:r>
        <w:rPr>
          <w:sz w:val="20"/>
        </w:rPr>
        <w:t>Señalaron que el</w:t>
      </w:r>
      <w:r>
        <w:rPr>
          <w:spacing w:val="-1"/>
          <w:sz w:val="20"/>
        </w:rPr>
        <w:t> </w:t>
      </w:r>
      <w:r>
        <w:rPr>
          <w:sz w:val="20"/>
        </w:rPr>
        <w:t>señor</w:t>
      </w:r>
      <w:r>
        <w:rPr>
          <w:spacing w:val="-1"/>
          <w:sz w:val="20"/>
        </w:rPr>
        <w:t> </w:t>
      </w:r>
      <w:r>
        <w:rPr>
          <w:sz w:val="20"/>
        </w:rPr>
        <w:t>Baraona</w:t>
      </w:r>
      <w:r>
        <w:rPr>
          <w:spacing w:val="-1"/>
          <w:sz w:val="20"/>
        </w:rPr>
        <w:t> </w:t>
      </w:r>
      <w:r>
        <w:rPr>
          <w:sz w:val="20"/>
        </w:rPr>
        <w:t>Bray</w:t>
      </w:r>
      <w:r>
        <w:rPr>
          <w:spacing w:val="-2"/>
          <w:sz w:val="20"/>
        </w:rPr>
        <w:t> </w:t>
      </w:r>
      <w:r>
        <w:rPr>
          <w:sz w:val="20"/>
        </w:rPr>
        <w:t>no</w:t>
      </w:r>
      <w:r>
        <w:rPr>
          <w:spacing w:val="-2"/>
          <w:sz w:val="20"/>
        </w:rPr>
        <w:t> </w:t>
      </w:r>
      <w:r>
        <w:rPr>
          <w:sz w:val="20"/>
        </w:rPr>
        <w:t>fue</w:t>
      </w:r>
      <w:r>
        <w:rPr>
          <w:spacing w:val="-1"/>
          <w:sz w:val="20"/>
        </w:rPr>
        <w:t> </w:t>
      </w:r>
      <w:r>
        <w:rPr>
          <w:sz w:val="20"/>
        </w:rPr>
        <w:t>condenado</w:t>
      </w:r>
      <w:r>
        <w:rPr>
          <w:spacing w:val="-2"/>
          <w:sz w:val="20"/>
        </w:rPr>
        <w:t> </w:t>
      </w:r>
      <w:r>
        <w:rPr>
          <w:sz w:val="20"/>
        </w:rPr>
        <w:t>por </w:t>
      </w:r>
      <w:r>
        <w:rPr>
          <w:spacing w:val="-5"/>
          <w:sz w:val="20"/>
        </w:rPr>
        <w:t>el</w:t>
      </w:r>
    </w:p>
    <w:p>
      <w:pPr>
        <w:pStyle w:val="BodyText"/>
        <w:spacing w:before="11"/>
        <w:rPr>
          <w:sz w:val="15"/>
        </w:rPr>
      </w:pPr>
      <w:r>
        <w:rPr/>
        <w:pict>
          <v:rect style="position:absolute;margin-left:72pt;margin-top:10.913281pt;width:144pt;height:.6pt;mso-position-horizontal-relative:page;mso-position-vertical-relative:paragraph;z-index:-15709184;mso-wrap-distance-left:0;mso-wrap-distance-right:0" id="docshape40" filled="true" fillcolor="#000000" stroked="false">
            <v:fill type="solid"/>
            <w10:wrap type="topAndBottom"/>
          </v:rect>
        </w:pict>
      </w:r>
    </w:p>
    <w:p>
      <w:pPr>
        <w:spacing w:before="96"/>
        <w:ind w:left="120" w:right="0" w:firstLine="0"/>
        <w:jc w:val="both"/>
        <w:rPr>
          <w:sz w:val="16"/>
        </w:rPr>
      </w:pPr>
      <w:bookmarkStart w:name="_bookmark197" w:id="236"/>
      <w:bookmarkEnd w:id="236"/>
      <w:r>
        <w:rPr/>
      </w:r>
      <w:r>
        <w:rPr>
          <w:sz w:val="16"/>
          <w:vertAlign w:val="superscript"/>
        </w:rPr>
        <w:t>160</w:t>
      </w:r>
      <w:r>
        <w:rPr>
          <w:spacing w:val="68"/>
          <w:sz w:val="16"/>
          <w:vertAlign w:val="baseline"/>
        </w:rPr>
        <w:t>    </w:t>
      </w:r>
      <w:bookmarkStart w:name="_bookmark198" w:id="237"/>
      <w:bookmarkEnd w:id="237"/>
      <w:r>
        <w:rPr>
          <w:sz w:val="16"/>
          <w:vertAlign w:val="baseline"/>
        </w:rPr>
        <w:t>Ar</w:t>
      </w:r>
      <w:r>
        <w:rPr>
          <w:sz w:val="16"/>
          <w:vertAlign w:val="baseline"/>
        </w:rPr>
        <w:t>tículo</w:t>
      </w:r>
      <w:r>
        <w:rPr>
          <w:spacing w:val="-2"/>
          <w:sz w:val="16"/>
          <w:vertAlign w:val="baseline"/>
        </w:rPr>
        <w:t> </w:t>
      </w:r>
      <w:r>
        <w:rPr>
          <w:sz w:val="16"/>
          <w:vertAlign w:val="baseline"/>
        </w:rPr>
        <w:t>9</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2"/>
          <w:sz w:val="16"/>
          <w:vertAlign w:val="baseline"/>
        </w:rPr>
        <w:t> </w:t>
      </w:r>
      <w:r>
        <w:rPr>
          <w:sz w:val="16"/>
          <w:vertAlign w:val="baseline"/>
        </w:rPr>
        <w:t>Convención</w:t>
      </w:r>
      <w:r>
        <w:rPr>
          <w:spacing w:val="-4"/>
          <w:sz w:val="16"/>
          <w:vertAlign w:val="baseline"/>
        </w:rPr>
        <w:t> </w:t>
      </w:r>
      <w:r>
        <w:rPr>
          <w:sz w:val="16"/>
          <w:vertAlign w:val="baseline"/>
        </w:rPr>
        <w:t>Americana,</w:t>
      </w:r>
      <w:r>
        <w:rPr>
          <w:spacing w:val="-2"/>
          <w:sz w:val="16"/>
          <w:vertAlign w:val="baseline"/>
        </w:rPr>
        <w:t> </w:t>
      </w:r>
      <w:r>
        <w:rPr>
          <w:sz w:val="16"/>
          <w:vertAlign w:val="baseline"/>
        </w:rPr>
        <w:t>en</w:t>
      </w:r>
      <w:r>
        <w:rPr>
          <w:spacing w:val="-3"/>
          <w:sz w:val="16"/>
          <w:vertAlign w:val="baseline"/>
        </w:rPr>
        <w:t> </w:t>
      </w:r>
      <w:r>
        <w:rPr>
          <w:sz w:val="16"/>
          <w:vertAlign w:val="baseline"/>
        </w:rPr>
        <w:t>relación</w:t>
      </w:r>
      <w:r>
        <w:rPr>
          <w:spacing w:val="-2"/>
          <w:sz w:val="16"/>
          <w:vertAlign w:val="baseline"/>
        </w:rPr>
        <w:t> </w:t>
      </w:r>
      <w:r>
        <w:rPr>
          <w:sz w:val="16"/>
          <w:vertAlign w:val="baseline"/>
        </w:rPr>
        <w:t>con</w:t>
      </w:r>
      <w:r>
        <w:rPr>
          <w:spacing w:val="-2"/>
          <w:sz w:val="16"/>
          <w:vertAlign w:val="baseline"/>
        </w:rPr>
        <w:t> </w:t>
      </w:r>
      <w:r>
        <w:rPr>
          <w:sz w:val="16"/>
          <w:vertAlign w:val="baseline"/>
        </w:rPr>
        <w:t>el</w:t>
      </w:r>
      <w:r>
        <w:rPr>
          <w:spacing w:val="-3"/>
          <w:sz w:val="16"/>
          <w:vertAlign w:val="baseline"/>
        </w:rPr>
        <w:t> </w:t>
      </w:r>
      <w:r>
        <w:rPr>
          <w:sz w:val="16"/>
          <w:vertAlign w:val="baseline"/>
        </w:rPr>
        <w:t>artículo 1.1</w:t>
      </w:r>
      <w:r>
        <w:rPr>
          <w:spacing w:val="-3"/>
          <w:sz w:val="16"/>
          <w:vertAlign w:val="baseline"/>
        </w:rPr>
        <w:t> </w:t>
      </w:r>
      <w:r>
        <w:rPr>
          <w:sz w:val="16"/>
          <w:vertAlign w:val="baseline"/>
        </w:rPr>
        <w:t>del</w:t>
      </w:r>
      <w:r>
        <w:rPr>
          <w:spacing w:val="-4"/>
          <w:sz w:val="16"/>
          <w:vertAlign w:val="baseline"/>
        </w:rPr>
        <w:t> </w:t>
      </w:r>
      <w:r>
        <w:rPr>
          <w:sz w:val="16"/>
          <w:vertAlign w:val="baseline"/>
        </w:rPr>
        <w:t>mismo</w:t>
      </w:r>
      <w:r>
        <w:rPr>
          <w:spacing w:val="-2"/>
          <w:sz w:val="16"/>
          <w:vertAlign w:val="baseline"/>
        </w:rPr>
        <w:t> instrumento.</w:t>
      </w:r>
    </w:p>
    <w:p>
      <w:pPr>
        <w:spacing w:before="0"/>
        <w:ind w:left="119" w:right="194" w:firstLine="0"/>
        <w:jc w:val="both"/>
        <w:rPr>
          <w:sz w:val="16"/>
        </w:rPr>
      </w:pPr>
      <w:r>
        <w:rPr>
          <w:sz w:val="16"/>
          <w:vertAlign w:val="superscript"/>
        </w:rPr>
        <w:t>161</w:t>
      </w:r>
      <w:r>
        <w:rPr>
          <w:spacing w:val="80"/>
          <w:w w:val="150"/>
          <w:sz w:val="16"/>
          <w:vertAlign w:val="baseline"/>
        </w:rPr>
        <w:t>  </w:t>
      </w:r>
      <w:r>
        <w:rPr>
          <w:sz w:val="16"/>
          <w:vertAlign w:val="baseline"/>
        </w:rPr>
        <w:t>El delito de injurias se encuentra tipificado en el Código Penal entre los artículos 416 a 420. El delito de calumnias está tipificado entre los artículos 412 y 415, el delito de calumnias con publicidad se encuentra en el artículo 413. El artículo 417 trata específicamente del delito de injurias graves. En los artículos 421 a 431, son disposiciones comunes a ambos tipos penales.</w:t>
      </w:r>
    </w:p>
    <w:p>
      <w:pPr>
        <w:spacing w:after="0"/>
        <w:jc w:val="both"/>
        <w:rPr>
          <w:sz w:val="16"/>
        </w:rPr>
        <w:sectPr>
          <w:pgSz w:w="12240" w:h="15840"/>
          <w:pgMar w:header="0" w:footer="715" w:top="1360" w:bottom="900" w:left="1320" w:right="1240"/>
        </w:sectPr>
      </w:pPr>
    </w:p>
    <w:p>
      <w:pPr>
        <w:pStyle w:val="BodyText"/>
        <w:spacing w:before="80"/>
        <w:ind w:left="120" w:right="199" w:hanging="1"/>
        <w:jc w:val="both"/>
      </w:pPr>
      <w:r>
        <w:rPr/>
        <w:t>delito de calumnias (artículo 412 del Código Penal), porque en el caso concreto no se configuraban los requisitos del tipo penal y solicitaron que se declare la violación de los artículos 13 y 9 de la Convención Americana. Respecto al artículo 9 de la Convención, en el escrito de solicitudes, argumentos y pruebas, los representantes se limitaron a solicitar que se declare su violación, sin realizar alegatos específicos al respecto.</w:t>
      </w:r>
    </w:p>
    <w:p>
      <w:pPr>
        <w:pStyle w:val="BodyText"/>
        <w:spacing w:before="1"/>
      </w:pPr>
    </w:p>
    <w:p>
      <w:pPr>
        <w:pStyle w:val="ListParagraph"/>
        <w:numPr>
          <w:ilvl w:val="0"/>
          <w:numId w:val="12"/>
        </w:numPr>
        <w:tabs>
          <w:tab w:pos="829" w:val="left" w:leader="none"/>
        </w:tabs>
        <w:spacing w:line="240" w:lineRule="auto" w:before="0" w:after="0"/>
        <w:ind w:left="120" w:right="196" w:firstLine="0"/>
        <w:jc w:val="both"/>
        <w:rPr>
          <w:sz w:val="20"/>
        </w:rPr>
      </w:pPr>
      <w:r>
        <w:rPr>
          <w:sz w:val="20"/>
        </w:rPr>
        <w:t>El </w:t>
      </w:r>
      <w:r>
        <w:rPr>
          <w:b/>
          <w:i/>
          <w:sz w:val="20"/>
        </w:rPr>
        <w:t>Estado </w:t>
      </w:r>
      <w:r>
        <w:rPr>
          <w:sz w:val="20"/>
        </w:rPr>
        <w:t>se refirió a la “vaguedad del reproche de la Comisión, sin formular claramente cuál sería el estándar de claridad que debería satisfacer la norma”. Señaló que, en todo caso,</w:t>
      </w:r>
      <w:r>
        <w:rPr>
          <w:spacing w:val="-1"/>
          <w:sz w:val="20"/>
        </w:rPr>
        <w:t> </w:t>
      </w:r>
      <w:r>
        <w:rPr>
          <w:sz w:val="20"/>
        </w:rPr>
        <w:t>la normativa es más precisa y determinada de lo que sostiene</w:t>
      </w:r>
      <w:r>
        <w:rPr>
          <w:spacing w:val="-2"/>
          <w:sz w:val="20"/>
        </w:rPr>
        <w:t> </w:t>
      </w:r>
      <w:r>
        <w:rPr>
          <w:sz w:val="20"/>
        </w:rPr>
        <w:t>la Comisión, en cuanto el tipo</w:t>
      </w:r>
      <w:r>
        <w:rPr>
          <w:spacing w:val="-2"/>
          <w:sz w:val="20"/>
        </w:rPr>
        <w:t> </w:t>
      </w:r>
      <w:r>
        <w:rPr>
          <w:sz w:val="20"/>
        </w:rPr>
        <w:t>penal aplicado al caso del señor Baraona pues</w:t>
      </w:r>
      <w:r>
        <w:rPr>
          <w:spacing w:val="-1"/>
          <w:sz w:val="20"/>
        </w:rPr>
        <w:t> </w:t>
      </w:r>
      <w:r>
        <w:rPr>
          <w:sz w:val="20"/>
        </w:rPr>
        <w:t>no se</w:t>
      </w:r>
      <w:r>
        <w:rPr>
          <w:spacing w:val="-2"/>
          <w:sz w:val="20"/>
        </w:rPr>
        <w:t> </w:t>
      </w:r>
      <w:r>
        <w:rPr>
          <w:sz w:val="20"/>
        </w:rPr>
        <w:t>trata “de</w:t>
      </w:r>
      <w:r>
        <w:rPr>
          <w:spacing w:val="-2"/>
          <w:sz w:val="20"/>
        </w:rPr>
        <w:t> </w:t>
      </w:r>
      <w:r>
        <w:rPr>
          <w:sz w:val="20"/>
        </w:rPr>
        <w:t>un tipo solitario y de alcance absolutamente indeterminado, sino de un conjunto de normas que intentan precisar el alcance del tipo de injurias en diversos casos”. Para el Estado, dichas normas, contienen</w:t>
      </w:r>
      <w:r>
        <w:rPr>
          <w:spacing w:val="-5"/>
          <w:sz w:val="20"/>
        </w:rPr>
        <w:t> </w:t>
      </w:r>
      <w:r>
        <w:rPr>
          <w:sz w:val="20"/>
        </w:rPr>
        <w:t>la</w:t>
      </w:r>
      <w:r>
        <w:rPr>
          <w:spacing w:val="-9"/>
          <w:sz w:val="20"/>
        </w:rPr>
        <w:t> </w:t>
      </w:r>
      <w:r>
        <w:rPr>
          <w:sz w:val="20"/>
        </w:rPr>
        <w:t>descripción</w:t>
      </w:r>
      <w:r>
        <w:rPr>
          <w:spacing w:val="-5"/>
          <w:sz w:val="20"/>
        </w:rPr>
        <w:t> </w:t>
      </w:r>
      <w:r>
        <w:rPr>
          <w:sz w:val="20"/>
        </w:rPr>
        <w:t>de</w:t>
      </w:r>
      <w:r>
        <w:rPr>
          <w:spacing w:val="-8"/>
          <w:sz w:val="20"/>
        </w:rPr>
        <w:t> </w:t>
      </w:r>
      <w:r>
        <w:rPr>
          <w:sz w:val="20"/>
        </w:rPr>
        <w:t>la</w:t>
      </w:r>
      <w:r>
        <w:rPr>
          <w:spacing w:val="-6"/>
          <w:sz w:val="20"/>
        </w:rPr>
        <w:t> </w:t>
      </w:r>
      <w:r>
        <w:rPr>
          <w:sz w:val="20"/>
        </w:rPr>
        <w:t>conducta</w:t>
      </w:r>
      <w:r>
        <w:rPr>
          <w:spacing w:val="-9"/>
          <w:sz w:val="20"/>
        </w:rPr>
        <w:t> </w:t>
      </w:r>
      <w:r>
        <w:rPr>
          <w:sz w:val="20"/>
        </w:rPr>
        <w:t>típica</w:t>
      </w:r>
      <w:r>
        <w:rPr>
          <w:spacing w:val="-5"/>
          <w:sz w:val="20"/>
        </w:rPr>
        <w:t> </w:t>
      </w:r>
      <w:r>
        <w:rPr>
          <w:sz w:val="20"/>
        </w:rPr>
        <w:t>-expresada</w:t>
      </w:r>
      <w:r>
        <w:rPr>
          <w:spacing w:val="-6"/>
          <w:sz w:val="20"/>
        </w:rPr>
        <w:t> </w:t>
      </w:r>
      <w:r>
        <w:rPr>
          <w:sz w:val="20"/>
        </w:rPr>
        <w:t>en</w:t>
      </w:r>
      <w:r>
        <w:rPr>
          <w:spacing w:val="-5"/>
          <w:sz w:val="20"/>
        </w:rPr>
        <w:t> </w:t>
      </w:r>
      <w:r>
        <w:rPr>
          <w:sz w:val="20"/>
        </w:rPr>
        <w:t>el</w:t>
      </w:r>
      <w:r>
        <w:rPr>
          <w:spacing w:val="-6"/>
          <w:sz w:val="20"/>
        </w:rPr>
        <w:t> </w:t>
      </w:r>
      <w:r>
        <w:rPr>
          <w:sz w:val="20"/>
        </w:rPr>
        <w:t>artículo</w:t>
      </w:r>
      <w:r>
        <w:rPr>
          <w:spacing w:val="-8"/>
          <w:sz w:val="20"/>
        </w:rPr>
        <w:t> </w:t>
      </w:r>
      <w:r>
        <w:rPr>
          <w:sz w:val="20"/>
        </w:rPr>
        <w:t>416</w:t>
      </w:r>
      <w:r>
        <w:rPr>
          <w:spacing w:val="-8"/>
          <w:sz w:val="20"/>
        </w:rPr>
        <w:t> </w:t>
      </w:r>
      <w:r>
        <w:rPr>
          <w:sz w:val="20"/>
        </w:rPr>
        <w:t>del</w:t>
      </w:r>
      <w:r>
        <w:rPr>
          <w:spacing w:val="-6"/>
          <w:sz w:val="20"/>
        </w:rPr>
        <w:t> </w:t>
      </w:r>
      <w:r>
        <w:rPr>
          <w:sz w:val="20"/>
        </w:rPr>
        <w:t>Código</w:t>
      </w:r>
      <w:r>
        <w:rPr>
          <w:spacing w:val="-8"/>
          <w:sz w:val="20"/>
        </w:rPr>
        <w:t> </w:t>
      </w:r>
      <w:r>
        <w:rPr>
          <w:sz w:val="20"/>
        </w:rPr>
        <w:t>Penal; la caracterización de diversos tipos de injuria; la sanción; la aplicación de la excepción de verdad a imputaciones a empleados públicos por hechos concernientes en el ejercicio del cargo y cuando la imputación se produjere para defender un interés público real; la enumeración de seis hechos que se consideran de interés público para la aplicación de la excepción</w:t>
      </w:r>
      <w:r>
        <w:rPr>
          <w:spacing w:val="-8"/>
          <w:sz w:val="20"/>
        </w:rPr>
        <w:t> </w:t>
      </w:r>
      <w:r>
        <w:rPr>
          <w:sz w:val="20"/>
        </w:rPr>
        <w:t>de</w:t>
      </w:r>
      <w:r>
        <w:rPr>
          <w:spacing w:val="-8"/>
          <w:sz w:val="20"/>
        </w:rPr>
        <w:t> </w:t>
      </w:r>
      <w:r>
        <w:rPr>
          <w:sz w:val="20"/>
        </w:rPr>
        <w:t>verdad;</w:t>
      </w:r>
      <w:r>
        <w:rPr>
          <w:spacing w:val="-8"/>
          <w:sz w:val="20"/>
        </w:rPr>
        <w:t> </w:t>
      </w:r>
      <w:r>
        <w:rPr>
          <w:sz w:val="20"/>
        </w:rPr>
        <w:t>los</w:t>
      </w:r>
      <w:r>
        <w:rPr>
          <w:spacing w:val="-10"/>
          <w:sz w:val="20"/>
        </w:rPr>
        <w:t> </w:t>
      </w:r>
      <w:r>
        <w:rPr>
          <w:sz w:val="20"/>
        </w:rPr>
        <w:t>aspectos</w:t>
      </w:r>
      <w:r>
        <w:rPr>
          <w:spacing w:val="-10"/>
          <w:sz w:val="20"/>
        </w:rPr>
        <w:t> </w:t>
      </w:r>
      <w:r>
        <w:rPr>
          <w:sz w:val="20"/>
        </w:rPr>
        <w:t>que</w:t>
      </w:r>
      <w:r>
        <w:rPr>
          <w:spacing w:val="-8"/>
          <w:sz w:val="20"/>
        </w:rPr>
        <w:t> </w:t>
      </w:r>
      <w:r>
        <w:rPr>
          <w:sz w:val="20"/>
        </w:rPr>
        <w:t>se</w:t>
      </w:r>
      <w:r>
        <w:rPr>
          <w:spacing w:val="-8"/>
          <w:sz w:val="20"/>
        </w:rPr>
        <w:t> </w:t>
      </w:r>
      <w:r>
        <w:rPr>
          <w:sz w:val="20"/>
        </w:rPr>
        <w:t>consideran</w:t>
      </w:r>
      <w:r>
        <w:rPr>
          <w:spacing w:val="-5"/>
          <w:sz w:val="20"/>
        </w:rPr>
        <w:t> </w:t>
      </w:r>
      <w:r>
        <w:rPr>
          <w:sz w:val="20"/>
        </w:rPr>
        <w:t>como</w:t>
      </w:r>
      <w:r>
        <w:rPr>
          <w:spacing w:val="-10"/>
          <w:sz w:val="20"/>
        </w:rPr>
        <w:t> </w:t>
      </w:r>
      <w:r>
        <w:rPr>
          <w:sz w:val="20"/>
        </w:rPr>
        <w:t>pertinentes</w:t>
      </w:r>
      <w:r>
        <w:rPr>
          <w:spacing w:val="-5"/>
          <w:sz w:val="20"/>
        </w:rPr>
        <w:t> </w:t>
      </w:r>
      <w:r>
        <w:rPr>
          <w:sz w:val="20"/>
        </w:rPr>
        <w:t>a</w:t>
      </w:r>
      <w:r>
        <w:rPr>
          <w:spacing w:val="-9"/>
          <w:sz w:val="20"/>
        </w:rPr>
        <w:t> </w:t>
      </w:r>
      <w:r>
        <w:rPr>
          <w:sz w:val="20"/>
        </w:rPr>
        <w:t>la</w:t>
      </w:r>
      <w:r>
        <w:rPr>
          <w:spacing w:val="-9"/>
          <w:sz w:val="20"/>
        </w:rPr>
        <w:t> </w:t>
      </w:r>
      <w:r>
        <w:rPr>
          <w:sz w:val="20"/>
        </w:rPr>
        <w:t>esfera</w:t>
      </w:r>
      <w:r>
        <w:rPr>
          <w:spacing w:val="-6"/>
          <w:sz w:val="20"/>
        </w:rPr>
        <w:t> </w:t>
      </w:r>
      <w:r>
        <w:rPr>
          <w:sz w:val="20"/>
        </w:rPr>
        <w:t>privada</w:t>
      </w:r>
      <w:r>
        <w:rPr>
          <w:spacing w:val="-6"/>
          <w:sz w:val="20"/>
        </w:rPr>
        <w:t> </w:t>
      </w:r>
      <w:r>
        <w:rPr>
          <w:sz w:val="20"/>
        </w:rPr>
        <w:t>de las personas; y la causal de justificación del artículo 10 Nº10 del Código Penal, relativa al ejercicio legítimo de un derecho, que remite por tanto al derecho a la libertad de expresión del</w:t>
      </w:r>
      <w:r>
        <w:rPr>
          <w:spacing w:val="-5"/>
          <w:sz w:val="20"/>
        </w:rPr>
        <w:t> </w:t>
      </w:r>
      <w:r>
        <w:rPr>
          <w:sz w:val="20"/>
        </w:rPr>
        <w:t>artículo</w:t>
      </w:r>
      <w:r>
        <w:rPr>
          <w:spacing w:val="-4"/>
          <w:sz w:val="20"/>
        </w:rPr>
        <w:t> </w:t>
      </w:r>
      <w:r>
        <w:rPr>
          <w:sz w:val="20"/>
        </w:rPr>
        <w:t>19</w:t>
      </w:r>
      <w:r>
        <w:rPr>
          <w:spacing w:val="-3"/>
          <w:sz w:val="20"/>
        </w:rPr>
        <w:t> </w:t>
      </w:r>
      <w:r>
        <w:rPr>
          <w:sz w:val="20"/>
        </w:rPr>
        <w:t>Nº12</w:t>
      </w:r>
      <w:r>
        <w:rPr>
          <w:spacing w:val="-3"/>
          <w:sz w:val="20"/>
        </w:rPr>
        <w:t> </w:t>
      </w:r>
      <w:r>
        <w:rPr>
          <w:sz w:val="20"/>
        </w:rPr>
        <w:t>de</w:t>
      </w:r>
      <w:r>
        <w:rPr>
          <w:spacing w:val="-7"/>
          <w:sz w:val="20"/>
        </w:rPr>
        <w:t> </w:t>
      </w:r>
      <w:r>
        <w:rPr>
          <w:sz w:val="20"/>
        </w:rPr>
        <w:t>la</w:t>
      </w:r>
      <w:r>
        <w:rPr>
          <w:spacing w:val="-5"/>
          <w:sz w:val="20"/>
        </w:rPr>
        <w:t> </w:t>
      </w:r>
      <w:r>
        <w:rPr>
          <w:sz w:val="20"/>
        </w:rPr>
        <w:t>Constitución</w:t>
      </w:r>
      <w:r>
        <w:rPr>
          <w:spacing w:val="-2"/>
          <w:sz w:val="20"/>
        </w:rPr>
        <w:t> </w:t>
      </w:r>
      <w:r>
        <w:rPr>
          <w:sz w:val="20"/>
        </w:rPr>
        <w:t>y</w:t>
      </w:r>
      <w:r>
        <w:rPr>
          <w:spacing w:val="-6"/>
          <w:sz w:val="20"/>
        </w:rPr>
        <w:t> </w:t>
      </w:r>
      <w:r>
        <w:rPr>
          <w:sz w:val="20"/>
        </w:rPr>
        <w:t>13</w:t>
      </w:r>
      <w:r>
        <w:rPr>
          <w:spacing w:val="-3"/>
          <w:sz w:val="20"/>
        </w:rPr>
        <w:t> </w:t>
      </w:r>
      <w:r>
        <w:rPr>
          <w:sz w:val="20"/>
        </w:rPr>
        <w:t>de</w:t>
      </w:r>
      <w:r>
        <w:rPr>
          <w:spacing w:val="-4"/>
          <w:sz w:val="20"/>
        </w:rPr>
        <w:t> </w:t>
      </w:r>
      <w:r>
        <w:rPr>
          <w:sz w:val="20"/>
        </w:rPr>
        <w:t>la</w:t>
      </w:r>
      <w:r>
        <w:rPr>
          <w:spacing w:val="-5"/>
          <w:sz w:val="20"/>
        </w:rPr>
        <w:t> </w:t>
      </w:r>
      <w:r>
        <w:rPr>
          <w:sz w:val="20"/>
        </w:rPr>
        <w:t>Convención</w:t>
      </w:r>
      <w:r>
        <w:rPr>
          <w:spacing w:val="-4"/>
          <w:sz w:val="20"/>
        </w:rPr>
        <w:t> </w:t>
      </w:r>
      <w:r>
        <w:rPr>
          <w:sz w:val="20"/>
        </w:rPr>
        <w:t>Americana.</w:t>
      </w:r>
      <w:r>
        <w:rPr>
          <w:spacing w:val="-6"/>
          <w:sz w:val="20"/>
        </w:rPr>
        <w:t> </w:t>
      </w:r>
      <w:r>
        <w:rPr>
          <w:sz w:val="20"/>
        </w:rPr>
        <w:t>Además,</w:t>
      </w:r>
      <w:r>
        <w:rPr>
          <w:spacing w:val="-6"/>
          <w:sz w:val="20"/>
        </w:rPr>
        <w:t> </w:t>
      </w:r>
      <w:r>
        <w:rPr>
          <w:sz w:val="20"/>
        </w:rPr>
        <w:t>mencionó que la experiencia indica que este tipo penal no ha dado lugar a una persecución penal indiscriminada que inhiba el ejercicio de la libertad de expresión. En consecuencia, concluyó que resulta claro que no existe una vulneración al artículo 9 de la Convención Americana ni de la exigencia de legalidad relacionada al artículo 13 del mismo tratado.</w:t>
      </w:r>
    </w:p>
    <w:p>
      <w:pPr>
        <w:pStyle w:val="BodyText"/>
        <w:spacing w:before="11"/>
        <w:rPr>
          <w:sz w:val="19"/>
        </w:rPr>
      </w:pPr>
    </w:p>
    <w:p>
      <w:pPr>
        <w:pStyle w:val="Heading2"/>
        <w:numPr>
          <w:ilvl w:val="0"/>
          <w:numId w:val="23"/>
        </w:numPr>
        <w:tabs>
          <w:tab w:pos="841" w:val="left" w:leader="none"/>
        </w:tabs>
        <w:spacing w:line="240" w:lineRule="auto" w:before="0" w:after="0"/>
        <w:ind w:left="840" w:right="0" w:hanging="361"/>
        <w:jc w:val="left"/>
      </w:pPr>
      <w:bookmarkStart w:name="B. Consideraciones de la Corte" w:id="238"/>
      <w:bookmarkEnd w:id="238"/>
      <w:r>
        <w:rPr>
          <w:b w:val="0"/>
        </w:rPr>
      </w:r>
      <w:bookmarkStart w:name="_bookmark199" w:id="239"/>
      <w:bookmarkEnd w:id="239"/>
      <w:r>
        <w:rPr/>
        <w:t>C</w:t>
      </w:r>
      <w:r>
        <w:rPr/>
        <w:t>onsideraciones</w:t>
      </w:r>
      <w:r>
        <w:rPr>
          <w:spacing w:val="-8"/>
        </w:rPr>
        <w:t> </w:t>
      </w:r>
      <w:r>
        <w:rPr/>
        <w:t>de</w:t>
      </w:r>
      <w:r>
        <w:rPr>
          <w:spacing w:val="-10"/>
        </w:rPr>
        <w:t> </w:t>
      </w:r>
      <w:r>
        <w:rPr/>
        <w:t>la</w:t>
      </w:r>
      <w:r>
        <w:rPr>
          <w:spacing w:val="-8"/>
        </w:rPr>
        <w:t> </w:t>
      </w:r>
      <w:r>
        <w:rPr>
          <w:spacing w:val="-4"/>
        </w:rPr>
        <w:t>Corte</w:t>
      </w:r>
    </w:p>
    <w:p>
      <w:pPr>
        <w:pStyle w:val="BodyText"/>
        <w:spacing w:before="1"/>
        <w:rPr>
          <w:b/>
        </w:rPr>
      </w:pPr>
    </w:p>
    <w:p>
      <w:pPr>
        <w:pStyle w:val="ListParagraph"/>
        <w:numPr>
          <w:ilvl w:val="0"/>
          <w:numId w:val="12"/>
        </w:numPr>
        <w:tabs>
          <w:tab w:pos="829" w:val="left" w:leader="none"/>
        </w:tabs>
        <w:spacing w:line="240" w:lineRule="auto" w:before="1" w:after="0"/>
        <w:ind w:left="119" w:right="197" w:firstLine="1"/>
        <w:jc w:val="both"/>
        <w:rPr>
          <w:sz w:val="20"/>
        </w:rPr>
      </w:pPr>
      <w:r>
        <w:rPr>
          <w:sz w:val="20"/>
        </w:rPr>
        <w:t>En el caso </w:t>
      </w:r>
      <w:r>
        <w:rPr>
          <w:i/>
          <w:sz w:val="20"/>
        </w:rPr>
        <w:t>Kimel Vs. Argentina</w:t>
      </w:r>
      <w:r>
        <w:rPr>
          <w:sz w:val="20"/>
        </w:rPr>
        <w:t>, la </w:t>
      </w:r>
      <w:r>
        <w:rPr>
          <w:b/>
          <w:i/>
          <w:sz w:val="20"/>
        </w:rPr>
        <w:t>Corte </w:t>
      </w:r>
      <w:r>
        <w:rPr>
          <w:sz w:val="20"/>
        </w:rPr>
        <w:t>ha señalado que cualquier limitación o restricción a la libertad de</w:t>
      </w:r>
      <w:r>
        <w:rPr>
          <w:spacing w:val="-2"/>
          <w:sz w:val="20"/>
        </w:rPr>
        <w:t> </w:t>
      </w:r>
      <w:r>
        <w:rPr>
          <w:sz w:val="20"/>
        </w:rPr>
        <w:t>información debe estar</w:t>
      </w:r>
      <w:r>
        <w:rPr>
          <w:spacing w:val="-2"/>
          <w:sz w:val="20"/>
        </w:rPr>
        <w:t> </w:t>
      </w:r>
      <w:r>
        <w:rPr>
          <w:sz w:val="20"/>
        </w:rPr>
        <w:t>prevista en la ley,</w:t>
      </w:r>
      <w:r>
        <w:rPr>
          <w:spacing w:val="-1"/>
          <w:sz w:val="20"/>
        </w:rPr>
        <w:t> </w:t>
      </w:r>
      <w:r>
        <w:rPr>
          <w:sz w:val="20"/>
        </w:rPr>
        <w:t>tanto en sentido formal como</w:t>
      </w:r>
      <w:r>
        <w:rPr>
          <w:spacing w:val="-15"/>
          <w:sz w:val="20"/>
        </w:rPr>
        <w:t> </w:t>
      </w:r>
      <w:r>
        <w:rPr>
          <w:sz w:val="20"/>
        </w:rPr>
        <w:t>material.</w:t>
      </w:r>
      <w:r>
        <w:rPr>
          <w:spacing w:val="-14"/>
          <w:sz w:val="20"/>
        </w:rPr>
        <w:t> </w:t>
      </w:r>
      <w:r>
        <w:rPr>
          <w:sz w:val="20"/>
        </w:rPr>
        <w:t>Ahora</w:t>
      </w:r>
      <w:r>
        <w:rPr>
          <w:spacing w:val="-13"/>
          <w:sz w:val="20"/>
        </w:rPr>
        <w:t> </w:t>
      </w:r>
      <w:r>
        <w:rPr>
          <w:sz w:val="20"/>
        </w:rPr>
        <w:t>bien,</w:t>
      </w:r>
      <w:r>
        <w:rPr>
          <w:spacing w:val="-14"/>
          <w:sz w:val="20"/>
        </w:rPr>
        <w:t> </w:t>
      </w:r>
      <w:r>
        <w:rPr>
          <w:sz w:val="20"/>
        </w:rPr>
        <w:t>si</w:t>
      </w:r>
      <w:r>
        <w:rPr>
          <w:spacing w:val="-13"/>
          <w:sz w:val="20"/>
        </w:rPr>
        <w:t> </w:t>
      </w:r>
      <w:r>
        <w:rPr>
          <w:sz w:val="20"/>
        </w:rPr>
        <w:t>la</w:t>
      </w:r>
      <w:r>
        <w:rPr>
          <w:spacing w:val="-11"/>
          <w:sz w:val="20"/>
        </w:rPr>
        <w:t> </w:t>
      </w:r>
      <w:r>
        <w:rPr>
          <w:sz w:val="20"/>
        </w:rPr>
        <w:t>restricción</w:t>
      </w:r>
      <w:r>
        <w:rPr>
          <w:spacing w:val="-13"/>
          <w:sz w:val="20"/>
        </w:rPr>
        <w:t> </w:t>
      </w:r>
      <w:r>
        <w:rPr>
          <w:sz w:val="20"/>
        </w:rPr>
        <w:t>o</w:t>
      </w:r>
      <w:r>
        <w:rPr>
          <w:spacing w:val="-15"/>
          <w:sz w:val="20"/>
        </w:rPr>
        <w:t> </w:t>
      </w:r>
      <w:r>
        <w:rPr>
          <w:sz w:val="20"/>
        </w:rPr>
        <w:t>limitación</w:t>
      </w:r>
      <w:r>
        <w:rPr>
          <w:spacing w:val="-13"/>
          <w:sz w:val="20"/>
        </w:rPr>
        <w:t> </w:t>
      </w:r>
      <w:r>
        <w:rPr>
          <w:sz w:val="20"/>
        </w:rPr>
        <w:t>proviene</w:t>
      </w:r>
      <w:r>
        <w:rPr>
          <w:spacing w:val="-15"/>
          <w:sz w:val="20"/>
        </w:rPr>
        <w:t> </w:t>
      </w:r>
      <w:r>
        <w:rPr>
          <w:sz w:val="20"/>
        </w:rPr>
        <w:t>del</w:t>
      </w:r>
      <w:r>
        <w:rPr>
          <w:spacing w:val="-13"/>
          <w:sz w:val="20"/>
        </w:rPr>
        <w:t> </w:t>
      </w:r>
      <w:r>
        <w:rPr>
          <w:sz w:val="20"/>
        </w:rPr>
        <w:t>derecho</w:t>
      </w:r>
      <w:r>
        <w:rPr>
          <w:spacing w:val="-12"/>
          <w:sz w:val="20"/>
        </w:rPr>
        <w:t> </w:t>
      </w:r>
      <w:r>
        <w:rPr>
          <w:sz w:val="20"/>
        </w:rPr>
        <w:t>penal,</w:t>
      </w:r>
      <w:r>
        <w:rPr>
          <w:spacing w:val="-12"/>
          <w:sz w:val="20"/>
        </w:rPr>
        <w:t> </w:t>
      </w:r>
      <w:r>
        <w:rPr>
          <w:sz w:val="20"/>
        </w:rPr>
        <w:t>es</w:t>
      </w:r>
      <w:r>
        <w:rPr>
          <w:spacing w:val="-12"/>
          <w:sz w:val="20"/>
        </w:rPr>
        <w:t> </w:t>
      </w:r>
      <w:r>
        <w:rPr>
          <w:sz w:val="20"/>
        </w:rPr>
        <w:t>preciso observar</w:t>
      </w:r>
      <w:r>
        <w:rPr>
          <w:spacing w:val="-10"/>
          <w:sz w:val="20"/>
        </w:rPr>
        <w:t> </w:t>
      </w:r>
      <w:r>
        <w:rPr>
          <w:sz w:val="20"/>
        </w:rPr>
        <w:t>los</w:t>
      </w:r>
      <w:r>
        <w:rPr>
          <w:spacing w:val="-10"/>
          <w:sz w:val="20"/>
        </w:rPr>
        <w:t> </w:t>
      </w:r>
      <w:r>
        <w:rPr>
          <w:sz w:val="20"/>
        </w:rPr>
        <w:t>estrictos</w:t>
      </w:r>
      <w:r>
        <w:rPr>
          <w:spacing w:val="-10"/>
          <w:sz w:val="20"/>
        </w:rPr>
        <w:t> </w:t>
      </w:r>
      <w:r>
        <w:rPr>
          <w:sz w:val="20"/>
        </w:rPr>
        <w:t>requerimientos</w:t>
      </w:r>
      <w:r>
        <w:rPr>
          <w:spacing w:val="-10"/>
          <w:sz w:val="20"/>
        </w:rPr>
        <w:t> </w:t>
      </w:r>
      <w:r>
        <w:rPr>
          <w:sz w:val="20"/>
        </w:rPr>
        <w:t>característicos</w:t>
      </w:r>
      <w:r>
        <w:rPr>
          <w:spacing w:val="-10"/>
          <w:sz w:val="20"/>
        </w:rPr>
        <w:t> </w:t>
      </w:r>
      <w:r>
        <w:rPr>
          <w:sz w:val="20"/>
        </w:rPr>
        <w:t>de</w:t>
      </w:r>
      <w:r>
        <w:rPr>
          <w:spacing w:val="-12"/>
          <w:sz w:val="20"/>
        </w:rPr>
        <w:t> </w:t>
      </w:r>
      <w:r>
        <w:rPr>
          <w:sz w:val="20"/>
        </w:rPr>
        <w:t>la</w:t>
      </w:r>
      <w:r>
        <w:rPr>
          <w:spacing w:val="-9"/>
          <w:sz w:val="20"/>
        </w:rPr>
        <w:t> </w:t>
      </w:r>
      <w:r>
        <w:rPr>
          <w:sz w:val="20"/>
        </w:rPr>
        <w:t>tipificación</w:t>
      </w:r>
      <w:r>
        <w:rPr>
          <w:spacing w:val="-10"/>
          <w:sz w:val="20"/>
        </w:rPr>
        <w:t> </w:t>
      </w:r>
      <w:r>
        <w:rPr>
          <w:sz w:val="20"/>
        </w:rPr>
        <w:t>penal</w:t>
      </w:r>
      <w:r>
        <w:rPr>
          <w:spacing w:val="-11"/>
          <w:sz w:val="20"/>
        </w:rPr>
        <w:t> </w:t>
      </w:r>
      <w:r>
        <w:rPr>
          <w:sz w:val="20"/>
        </w:rPr>
        <w:t>para</w:t>
      </w:r>
      <w:r>
        <w:rPr>
          <w:spacing w:val="-9"/>
          <w:sz w:val="20"/>
        </w:rPr>
        <w:t> </w:t>
      </w:r>
      <w:r>
        <w:rPr>
          <w:sz w:val="20"/>
        </w:rPr>
        <w:t>satisfacer</w:t>
      </w:r>
      <w:r>
        <w:rPr>
          <w:spacing w:val="-8"/>
          <w:sz w:val="20"/>
        </w:rPr>
        <w:t> </w:t>
      </w:r>
      <w:r>
        <w:rPr>
          <w:sz w:val="20"/>
        </w:rPr>
        <w:t>en este ámbito el principio de legalidad. Así, deben formularse en forma expresa, precisa, taxativa y previa</w:t>
      </w:r>
      <w:hyperlink w:history="true" w:anchor="_bookmark200">
        <w:r>
          <w:rPr>
            <w:position w:val="7"/>
            <w:sz w:val="13"/>
          </w:rPr>
          <w:t>162</w:t>
        </w:r>
      </w:hyperlink>
      <w:r>
        <w:rPr>
          <w:sz w:val="20"/>
        </w:rPr>
        <w:t>. Al respecto, este Tribunal reiteró que en la elaboración de los tipos penales</w:t>
      </w:r>
      <w:r>
        <w:rPr>
          <w:spacing w:val="-12"/>
          <w:sz w:val="20"/>
        </w:rPr>
        <w:t> </w:t>
      </w:r>
      <w:r>
        <w:rPr>
          <w:sz w:val="20"/>
        </w:rPr>
        <w:t>es</w:t>
      </w:r>
      <w:r>
        <w:rPr>
          <w:spacing w:val="-14"/>
          <w:sz w:val="20"/>
        </w:rPr>
        <w:t> </w:t>
      </w:r>
      <w:r>
        <w:rPr>
          <w:sz w:val="20"/>
        </w:rPr>
        <w:t>preciso</w:t>
      </w:r>
      <w:r>
        <w:rPr>
          <w:spacing w:val="-15"/>
          <w:sz w:val="20"/>
        </w:rPr>
        <w:t> </w:t>
      </w:r>
      <w:r>
        <w:rPr>
          <w:sz w:val="20"/>
        </w:rPr>
        <w:t>utilizar</w:t>
      </w:r>
      <w:r>
        <w:rPr>
          <w:spacing w:val="-15"/>
          <w:sz w:val="20"/>
        </w:rPr>
        <w:t> </w:t>
      </w:r>
      <w:r>
        <w:rPr>
          <w:sz w:val="20"/>
        </w:rPr>
        <w:t>términos</w:t>
      </w:r>
      <w:r>
        <w:rPr>
          <w:spacing w:val="-12"/>
          <w:sz w:val="20"/>
        </w:rPr>
        <w:t> </w:t>
      </w:r>
      <w:r>
        <w:rPr>
          <w:sz w:val="20"/>
        </w:rPr>
        <w:t>estrictos</w:t>
      </w:r>
      <w:r>
        <w:rPr>
          <w:spacing w:val="-14"/>
          <w:sz w:val="20"/>
        </w:rPr>
        <w:t> </w:t>
      </w:r>
      <w:r>
        <w:rPr>
          <w:sz w:val="20"/>
        </w:rPr>
        <w:t>y</w:t>
      </w:r>
      <w:r>
        <w:rPr>
          <w:spacing w:val="-14"/>
          <w:sz w:val="20"/>
        </w:rPr>
        <w:t> </w:t>
      </w:r>
      <w:r>
        <w:rPr>
          <w:sz w:val="20"/>
        </w:rPr>
        <w:t>unívocos,</w:t>
      </w:r>
      <w:r>
        <w:rPr>
          <w:spacing w:val="-14"/>
          <w:sz w:val="20"/>
        </w:rPr>
        <w:t> </w:t>
      </w:r>
      <w:r>
        <w:rPr>
          <w:sz w:val="20"/>
        </w:rPr>
        <w:t>que</w:t>
      </w:r>
      <w:r>
        <w:rPr>
          <w:spacing w:val="-15"/>
          <w:sz w:val="20"/>
        </w:rPr>
        <w:t> </w:t>
      </w:r>
      <w:r>
        <w:rPr>
          <w:sz w:val="20"/>
        </w:rPr>
        <w:t>acoten</w:t>
      </w:r>
      <w:r>
        <w:rPr>
          <w:spacing w:val="-13"/>
          <w:sz w:val="20"/>
        </w:rPr>
        <w:t> </w:t>
      </w:r>
      <w:r>
        <w:rPr>
          <w:sz w:val="20"/>
        </w:rPr>
        <w:t>claramente</w:t>
      </w:r>
      <w:r>
        <w:rPr>
          <w:spacing w:val="-15"/>
          <w:sz w:val="20"/>
        </w:rPr>
        <w:t> </w:t>
      </w:r>
      <w:r>
        <w:rPr>
          <w:sz w:val="20"/>
        </w:rPr>
        <w:t>las</w:t>
      </w:r>
      <w:r>
        <w:rPr>
          <w:spacing w:val="-14"/>
          <w:sz w:val="20"/>
        </w:rPr>
        <w:t> </w:t>
      </w:r>
      <w:r>
        <w:rPr>
          <w:sz w:val="20"/>
        </w:rPr>
        <w:t>conductas punibles, dando pleno sentido al principio de legalidad penal. Agregó que la ambigüedad en la</w:t>
      </w:r>
      <w:r>
        <w:rPr>
          <w:spacing w:val="-1"/>
          <w:sz w:val="20"/>
        </w:rPr>
        <w:t> </w:t>
      </w:r>
      <w:r>
        <w:rPr>
          <w:sz w:val="20"/>
        </w:rPr>
        <w:t>formulación de</w:t>
      </w:r>
      <w:r>
        <w:rPr>
          <w:spacing w:val="-2"/>
          <w:sz w:val="20"/>
        </w:rPr>
        <w:t> </w:t>
      </w:r>
      <w:r>
        <w:rPr>
          <w:sz w:val="20"/>
        </w:rPr>
        <w:t>los tipos penales genera dudas</w:t>
      </w:r>
      <w:r>
        <w:rPr>
          <w:spacing w:val="-1"/>
          <w:sz w:val="20"/>
        </w:rPr>
        <w:t> </w:t>
      </w:r>
      <w:r>
        <w:rPr>
          <w:sz w:val="20"/>
        </w:rPr>
        <w:t>y abre el campo al arbitrio</w:t>
      </w:r>
      <w:r>
        <w:rPr>
          <w:spacing w:val="-2"/>
          <w:sz w:val="20"/>
        </w:rPr>
        <w:t> </w:t>
      </w:r>
      <w:r>
        <w:rPr>
          <w:sz w:val="20"/>
        </w:rPr>
        <w:t>de la autoridad, particularmente indeseable cuando se trata de establecer la responsabilidad penal de los individuos</w:t>
      </w:r>
      <w:r>
        <w:rPr>
          <w:spacing w:val="-2"/>
          <w:sz w:val="20"/>
        </w:rPr>
        <w:t> </w:t>
      </w:r>
      <w:r>
        <w:rPr>
          <w:sz w:val="20"/>
        </w:rPr>
        <w:t>y sancionarla con</w:t>
      </w:r>
      <w:r>
        <w:rPr>
          <w:spacing w:val="-1"/>
          <w:sz w:val="20"/>
        </w:rPr>
        <w:t> </w:t>
      </w:r>
      <w:r>
        <w:rPr>
          <w:sz w:val="20"/>
        </w:rPr>
        <w:t>penas</w:t>
      </w:r>
      <w:r>
        <w:rPr>
          <w:spacing w:val="-2"/>
          <w:sz w:val="20"/>
        </w:rPr>
        <w:t> </w:t>
      </w:r>
      <w:r>
        <w:rPr>
          <w:sz w:val="20"/>
        </w:rPr>
        <w:t>que</w:t>
      </w:r>
      <w:r>
        <w:rPr>
          <w:spacing w:val="-3"/>
          <w:sz w:val="20"/>
        </w:rPr>
        <w:t> </w:t>
      </w:r>
      <w:r>
        <w:rPr>
          <w:sz w:val="20"/>
        </w:rPr>
        <w:t>afectan severamente</w:t>
      </w:r>
      <w:r>
        <w:rPr>
          <w:spacing w:val="-3"/>
          <w:sz w:val="20"/>
        </w:rPr>
        <w:t> </w:t>
      </w:r>
      <w:r>
        <w:rPr>
          <w:sz w:val="20"/>
        </w:rPr>
        <w:t>bienes fundamentales, como</w:t>
      </w:r>
      <w:r>
        <w:rPr>
          <w:spacing w:val="-3"/>
          <w:sz w:val="20"/>
        </w:rPr>
        <w:t> </w:t>
      </w:r>
      <w:r>
        <w:rPr>
          <w:sz w:val="20"/>
        </w:rPr>
        <w:t>la vida o la libertad. Las normas que no delimitan estrictamente las conductas delictuosas pueden llegar</w:t>
      </w:r>
      <w:r>
        <w:rPr>
          <w:spacing w:val="-2"/>
          <w:sz w:val="20"/>
        </w:rPr>
        <w:t> </w:t>
      </w:r>
      <w:r>
        <w:rPr>
          <w:sz w:val="20"/>
        </w:rPr>
        <w:t>a vulnerar</w:t>
      </w:r>
      <w:r>
        <w:rPr>
          <w:spacing w:val="-2"/>
          <w:sz w:val="20"/>
        </w:rPr>
        <w:t> </w:t>
      </w:r>
      <w:r>
        <w:rPr>
          <w:sz w:val="20"/>
        </w:rPr>
        <w:t>el principio de</w:t>
      </w:r>
      <w:r>
        <w:rPr>
          <w:spacing w:val="-2"/>
          <w:sz w:val="20"/>
        </w:rPr>
        <w:t> </w:t>
      </w:r>
      <w:r>
        <w:rPr>
          <w:sz w:val="20"/>
        </w:rPr>
        <w:t>legalidad contenido</w:t>
      </w:r>
      <w:r>
        <w:rPr>
          <w:spacing w:val="-2"/>
          <w:sz w:val="20"/>
        </w:rPr>
        <w:t> </w:t>
      </w:r>
      <w:r>
        <w:rPr>
          <w:sz w:val="20"/>
        </w:rPr>
        <w:t>en el artículo</w:t>
      </w:r>
      <w:r>
        <w:rPr>
          <w:spacing w:val="-2"/>
          <w:sz w:val="20"/>
        </w:rPr>
        <w:t> </w:t>
      </w:r>
      <w:r>
        <w:rPr>
          <w:sz w:val="20"/>
        </w:rPr>
        <w:t>9 de</w:t>
      </w:r>
      <w:r>
        <w:rPr>
          <w:spacing w:val="-2"/>
          <w:sz w:val="20"/>
        </w:rPr>
        <w:t> </w:t>
      </w:r>
      <w:r>
        <w:rPr>
          <w:sz w:val="20"/>
        </w:rPr>
        <w:t>la Convención </w:t>
      </w:r>
      <w:r>
        <w:rPr>
          <w:spacing w:val="-2"/>
          <w:sz w:val="20"/>
        </w:rPr>
        <w:t>Americana</w:t>
      </w:r>
      <w:hyperlink w:history="true" w:anchor="_bookmark201">
        <w:r>
          <w:rPr>
            <w:spacing w:val="-2"/>
            <w:position w:val="7"/>
            <w:sz w:val="13"/>
          </w:rPr>
          <w:t>163</w:t>
        </w:r>
      </w:hyperlink>
      <w:r>
        <w:rPr>
          <w:spacing w:val="-2"/>
          <w:sz w:val="20"/>
        </w:rPr>
        <w:t>.</w:t>
      </w:r>
    </w:p>
    <w:p>
      <w:pPr>
        <w:pStyle w:val="BodyText"/>
        <w:spacing w:before="11"/>
        <w:rPr>
          <w:sz w:val="19"/>
        </w:rPr>
      </w:pPr>
    </w:p>
    <w:p>
      <w:pPr>
        <w:pStyle w:val="ListParagraph"/>
        <w:numPr>
          <w:ilvl w:val="0"/>
          <w:numId w:val="12"/>
        </w:numPr>
        <w:tabs>
          <w:tab w:pos="828" w:val="left" w:leader="none"/>
        </w:tabs>
        <w:spacing w:line="240" w:lineRule="auto" w:before="0" w:after="0"/>
        <w:ind w:left="119" w:right="199" w:firstLine="0"/>
        <w:jc w:val="both"/>
        <w:rPr>
          <w:sz w:val="20"/>
        </w:rPr>
      </w:pPr>
      <w:r>
        <w:rPr>
          <w:sz w:val="20"/>
        </w:rPr>
        <w:t>En particular, respecto a la estricta legalidad, la Corte ha establecido que las restricciones</w:t>
      </w:r>
      <w:r>
        <w:rPr>
          <w:spacing w:val="-7"/>
          <w:sz w:val="20"/>
        </w:rPr>
        <w:t> </w:t>
      </w:r>
      <w:r>
        <w:rPr>
          <w:sz w:val="20"/>
        </w:rPr>
        <w:t>al</w:t>
      </w:r>
      <w:r>
        <w:rPr>
          <w:spacing w:val="-6"/>
          <w:sz w:val="20"/>
        </w:rPr>
        <w:t> </w:t>
      </w:r>
      <w:r>
        <w:rPr>
          <w:sz w:val="20"/>
        </w:rPr>
        <w:t>ejercicio</w:t>
      </w:r>
      <w:r>
        <w:rPr>
          <w:spacing w:val="-8"/>
          <w:sz w:val="20"/>
        </w:rPr>
        <w:t> </w:t>
      </w:r>
      <w:r>
        <w:rPr>
          <w:sz w:val="20"/>
        </w:rPr>
        <w:t>de</w:t>
      </w:r>
      <w:r>
        <w:rPr>
          <w:spacing w:val="-8"/>
          <w:sz w:val="20"/>
        </w:rPr>
        <w:t> </w:t>
      </w:r>
      <w:r>
        <w:rPr>
          <w:sz w:val="20"/>
        </w:rPr>
        <w:t>la</w:t>
      </w:r>
      <w:r>
        <w:rPr>
          <w:spacing w:val="-6"/>
          <w:sz w:val="20"/>
        </w:rPr>
        <w:t> </w:t>
      </w:r>
      <w:r>
        <w:rPr>
          <w:sz w:val="20"/>
        </w:rPr>
        <w:t>libertad</w:t>
      </w:r>
      <w:r>
        <w:rPr>
          <w:spacing w:val="-8"/>
          <w:sz w:val="20"/>
        </w:rPr>
        <w:t> </w:t>
      </w:r>
      <w:r>
        <w:rPr>
          <w:sz w:val="20"/>
        </w:rPr>
        <w:t>de</w:t>
      </w:r>
      <w:r>
        <w:rPr>
          <w:spacing w:val="-8"/>
          <w:sz w:val="20"/>
        </w:rPr>
        <w:t> </w:t>
      </w:r>
      <w:r>
        <w:rPr>
          <w:sz w:val="20"/>
        </w:rPr>
        <w:t>expresión</w:t>
      </w:r>
      <w:r>
        <w:rPr>
          <w:spacing w:val="-8"/>
          <w:sz w:val="20"/>
        </w:rPr>
        <w:t> </w:t>
      </w:r>
      <w:r>
        <w:rPr>
          <w:sz w:val="20"/>
        </w:rPr>
        <w:t>deben</w:t>
      </w:r>
      <w:r>
        <w:rPr>
          <w:spacing w:val="-5"/>
          <w:sz w:val="20"/>
        </w:rPr>
        <w:t> </w:t>
      </w:r>
      <w:r>
        <w:rPr>
          <w:sz w:val="20"/>
        </w:rPr>
        <w:t>estar</w:t>
      </w:r>
      <w:r>
        <w:rPr>
          <w:spacing w:val="-8"/>
          <w:sz w:val="20"/>
        </w:rPr>
        <w:t> </w:t>
      </w:r>
      <w:r>
        <w:rPr>
          <w:sz w:val="20"/>
        </w:rPr>
        <w:t>previamente</w:t>
      </w:r>
      <w:r>
        <w:rPr>
          <w:spacing w:val="-8"/>
          <w:sz w:val="20"/>
        </w:rPr>
        <w:t> </w:t>
      </w:r>
      <w:r>
        <w:rPr>
          <w:sz w:val="20"/>
        </w:rPr>
        <w:t>fijadas</w:t>
      </w:r>
      <w:r>
        <w:rPr>
          <w:spacing w:val="-7"/>
          <w:sz w:val="20"/>
        </w:rPr>
        <w:t> </w:t>
      </w:r>
      <w:r>
        <w:rPr>
          <w:sz w:val="20"/>
        </w:rPr>
        <w:t>en</w:t>
      </w:r>
      <w:r>
        <w:rPr>
          <w:spacing w:val="-5"/>
          <w:sz w:val="20"/>
        </w:rPr>
        <w:t> </w:t>
      </w:r>
      <w:r>
        <w:rPr>
          <w:sz w:val="20"/>
        </w:rPr>
        <w:t>la</w:t>
      </w:r>
      <w:r>
        <w:rPr>
          <w:spacing w:val="-6"/>
          <w:sz w:val="20"/>
        </w:rPr>
        <w:t> </w:t>
      </w:r>
      <w:r>
        <w:rPr>
          <w:sz w:val="20"/>
        </w:rPr>
        <w:t>ley como</w:t>
      </w:r>
      <w:r>
        <w:rPr>
          <w:spacing w:val="-12"/>
          <w:sz w:val="20"/>
        </w:rPr>
        <w:t> </w:t>
      </w:r>
      <w:r>
        <w:rPr>
          <w:sz w:val="20"/>
        </w:rPr>
        <w:t>medio</w:t>
      </w:r>
      <w:r>
        <w:rPr>
          <w:spacing w:val="-10"/>
          <w:sz w:val="20"/>
        </w:rPr>
        <w:t> </w:t>
      </w:r>
      <w:r>
        <w:rPr>
          <w:sz w:val="20"/>
        </w:rPr>
        <w:t>para</w:t>
      </w:r>
      <w:r>
        <w:rPr>
          <w:spacing w:val="-11"/>
          <w:sz w:val="20"/>
        </w:rPr>
        <w:t> </w:t>
      </w:r>
      <w:r>
        <w:rPr>
          <w:sz w:val="20"/>
        </w:rPr>
        <w:t>asegurar</w:t>
      </w:r>
      <w:r>
        <w:rPr>
          <w:spacing w:val="-10"/>
          <w:sz w:val="20"/>
        </w:rPr>
        <w:t> </w:t>
      </w:r>
      <w:r>
        <w:rPr>
          <w:sz w:val="20"/>
        </w:rPr>
        <w:t>que</w:t>
      </w:r>
      <w:r>
        <w:rPr>
          <w:spacing w:val="-10"/>
          <w:sz w:val="20"/>
        </w:rPr>
        <w:t> </w:t>
      </w:r>
      <w:r>
        <w:rPr>
          <w:sz w:val="20"/>
        </w:rPr>
        <w:t>las</w:t>
      </w:r>
      <w:r>
        <w:rPr>
          <w:spacing w:val="-10"/>
          <w:sz w:val="20"/>
        </w:rPr>
        <w:t> </w:t>
      </w:r>
      <w:r>
        <w:rPr>
          <w:sz w:val="20"/>
        </w:rPr>
        <w:t>mismas</w:t>
      </w:r>
      <w:r>
        <w:rPr>
          <w:spacing w:val="-10"/>
          <w:sz w:val="20"/>
        </w:rPr>
        <w:t> </w:t>
      </w:r>
      <w:r>
        <w:rPr>
          <w:sz w:val="20"/>
        </w:rPr>
        <w:t>no</w:t>
      </w:r>
      <w:r>
        <w:rPr>
          <w:spacing w:val="-10"/>
          <w:sz w:val="20"/>
        </w:rPr>
        <w:t> </w:t>
      </w:r>
      <w:r>
        <w:rPr>
          <w:sz w:val="20"/>
        </w:rPr>
        <w:t>queden</w:t>
      </w:r>
      <w:r>
        <w:rPr>
          <w:spacing w:val="-10"/>
          <w:sz w:val="20"/>
        </w:rPr>
        <w:t> </w:t>
      </w:r>
      <w:r>
        <w:rPr>
          <w:sz w:val="20"/>
        </w:rPr>
        <w:t>al</w:t>
      </w:r>
      <w:r>
        <w:rPr>
          <w:spacing w:val="-8"/>
          <w:sz w:val="20"/>
        </w:rPr>
        <w:t> </w:t>
      </w:r>
      <w:r>
        <w:rPr>
          <w:sz w:val="20"/>
        </w:rPr>
        <w:t>arbitrio</w:t>
      </w:r>
      <w:r>
        <w:rPr>
          <w:spacing w:val="-10"/>
          <w:sz w:val="20"/>
        </w:rPr>
        <w:t> </w:t>
      </w:r>
      <w:r>
        <w:rPr>
          <w:sz w:val="20"/>
        </w:rPr>
        <w:t>del</w:t>
      </w:r>
      <w:r>
        <w:rPr>
          <w:spacing w:val="-8"/>
          <w:sz w:val="20"/>
        </w:rPr>
        <w:t> </w:t>
      </w:r>
      <w:r>
        <w:rPr>
          <w:sz w:val="20"/>
        </w:rPr>
        <w:t>poder</w:t>
      </w:r>
      <w:r>
        <w:rPr>
          <w:spacing w:val="-10"/>
          <w:sz w:val="20"/>
        </w:rPr>
        <w:t> </w:t>
      </w:r>
      <w:r>
        <w:rPr>
          <w:sz w:val="20"/>
        </w:rPr>
        <w:t>público.</w:t>
      </w:r>
      <w:r>
        <w:rPr>
          <w:spacing w:val="-9"/>
          <w:sz w:val="20"/>
        </w:rPr>
        <w:t> </w:t>
      </w:r>
      <w:r>
        <w:rPr>
          <w:sz w:val="20"/>
        </w:rPr>
        <w:t>Para</w:t>
      </w:r>
      <w:r>
        <w:rPr>
          <w:spacing w:val="-9"/>
          <w:sz w:val="20"/>
        </w:rPr>
        <w:t> </w:t>
      </w:r>
      <w:r>
        <w:rPr>
          <w:sz w:val="20"/>
        </w:rPr>
        <w:t>esto, la</w:t>
      </w:r>
      <w:r>
        <w:rPr>
          <w:spacing w:val="-2"/>
          <w:sz w:val="20"/>
        </w:rPr>
        <w:t> </w:t>
      </w:r>
      <w:r>
        <w:rPr>
          <w:sz w:val="20"/>
        </w:rPr>
        <w:t>tipificación de</w:t>
      </w:r>
      <w:r>
        <w:rPr>
          <w:spacing w:val="-1"/>
          <w:sz w:val="20"/>
        </w:rPr>
        <w:t> </w:t>
      </w:r>
      <w:r>
        <w:rPr>
          <w:sz w:val="20"/>
        </w:rPr>
        <w:t>la</w:t>
      </w:r>
      <w:r>
        <w:rPr>
          <w:spacing w:val="-2"/>
          <w:sz w:val="20"/>
        </w:rPr>
        <w:t> </w:t>
      </w:r>
      <w:r>
        <w:rPr>
          <w:sz w:val="20"/>
        </w:rPr>
        <w:t>conducta</w:t>
      </w:r>
      <w:r>
        <w:rPr>
          <w:spacing w:val="-2"/>
          <w:sz w:val="20"/>
        </w:rPr>
        <w:t> </w:t>
      </w:r>
      <w:r>
        <w:rPr>
          <w:sz w:val="20"/>
        </w:rPr>
        <w:t>debe</w:t>
      </w:r>
      <w:r>
        <w:rPr>
          <w:spacing w:val="-3"/>
          <w:sz w:val="20"/>
        </w:rPr>
        <w:t> </w:t>
      </w:r>
      <w:r>
        <w:rPr>
          <w:sz w:val="20"/>
        </w:rPr>
        <w:t>ser</w:t>
      </w:r>
      <w:r>
        <w:rPr>
          <w:spacing w:val="-1"/>
          <w:sz w:val="20"/>
        </w:rPr>
        <w:t> </w:t>
      </w:r>
      <w:r>
        <w:rPr>
          <w:sz w:val="20"/>
        </w:rPr>
        <w:t>clara y</w:t>
      </w:r>
      <w:r>
        <w:rPr>
          <w:spacing w:val="-2"/>
          <w:sz w:val="20"/>
        </w:rPr>
        <w:t> </w:t>
      </w:r>
      <w:r>
        <w:rPr>
          <w:sz w:val="20"/>
        </w:rPr>
        <w:t>precisa</w:t>
      </w:r>
      <w:hyperlink w:history="true" w:anchor="_bookmark202">
        <w:r>
          <w:rPr>
            <w:position w:val="7"/>
            <w:sz w:val="13"/>
          </w:rPr>
          <w:t>164</w:t>
        </w:r>
      </w:hyperlink>
      <w:r>
        <w:rPr>
          <w:sz w:val="20"/>
        </w:rPr>
        <w:t>,</w:t>
      </w:r>
      <w:r>
        <w:rPr>
          <w:spacing w:val="-3"/>
          <w:sz w:val="20"/>
        </w:rPr>
        <w:t> </w:t>
      </w:r>
      <w:r>
        <w:rPr>
          <w:sz w:val="20"/>
        </w:rPr>
        <w:t>más</w:t>
      </w:r>
      <w:r>
        <w:rPr>
          <w:spacing w:val="-3"/>
          <w:sz w:val="20"/>
        </w:rPr>
        <w:t> </w:t>
      </w:r>
      <w:r>
        <w:rPr>
          <w:sz w:val="20"/>
        </w:rPr>
        <w:t>aún si</w:t>
      </w:r>
      <w:r>
        <w:rPr>
          <w:spacing w:val="-2"/>
          <w:sz w:val="20"/>
        </w:rPr>
        <w:t> </w:t>
      </w:r>
      <w:r>
        <w:rPr>
          <w:sz w:val="20"/>
        </w:rPr>
        <w:t>se</w:t>
      </w:r>
      <w:r>
        <w:rPr>
          <w:spacing w:val="-1"/>
          <w:sz w:val="20"/>
        </w:rPr>
        <w:t> </w:t>
      </w:r>
      <w:r>
        <w:rPr>
          <w:sz w:val="20"/>
        </w:rPr>
        <w:t>trata</w:t>
      </w:r>
      <w:r>
        <w:rPr>
          <w:spacing w:val="-2"/>
          <w:sz w:val="20"/>
        </w:rPr>
        <w:t> </w:t>
      </w:r>
      <w:r>
        <w:rPr>
          <w:sz w:val="20"/>
        </w:rPr>
        <w:t>de</w:t>
      </w:r>
      <w:r>
        <w:rPr>
          <w:spacing w:val="-1"/>
          <w:sz w:val="20"/>
        </w:rPr>
        <w:t> </w:t>
      </w:r>
      <w:r>
        <w:rPr>
          <w:sz w:val="20"/>
        </w:rPr>
        <w:t>condenas</w:t>
      </w:r>
      <w:r>
        <w:rPr>
          <w:spacing w:val="-3"/>
          <w:sz w:val="20"/>
        </w:rPr>
        <w:t> </w:t>
      </w:r>
      <w:r>
        <w:rPr>
          <w:sz w:val="20"/>
        </w:rPr>
        <w:t>del orden penal y no del orden civil</w:t>
      </w:r>
      <w:hyperlink w:history="true" w:anchor="_bookmark203">
        <w:r>
          <w:rPr>
            <w:position w:val="7"/>
            <w:sz w:val="13"/>
          </w:rPr>
          <w:t>165</w:t>
        </w:r>
      </w:hyperlink>
      <w:r>
        <w:rPr>
          <w:sz w:val="20"/>
        </w:rPr>
        <w:t>.</w:t>
      </w:r>
    </w:p>
    <w:p>
      <w:pPr>
        <w:pStyle w:val="BodyText"/>
        <w:spacing w:before="5"/>
        <w:rPr>
          <w:sz w:val="15"/>
        </w:rPr>
      </w:pPr>
      <w:r>
        <w:rPr/>
        <w:pict>
          <v:rect style="position:absolute;margin-left:72pt;margin-top:10.605957pt;width:144pt;height:.6pt;mso-position-horizontal-relative:page;mso-position-vertical-relative:paragraph;z-index:-15708672;mso-wrap-distance-left:0;mso-wrap-distance-right:0" id="docshape42" filled="true" fillcolor="#000000" stroked="false">
            <v:fill type="solid"/>
            <w10:wrap type="topAndBottom"/>
          </v:rect>
        </w:pict>
      </w:r>
    </w:p>
    <w:p>
      <w:pPr>
        <w:tabs>
          <w:tab w:pos="827" w:val="left" w:leader="none"/>
        </w:tabs>
        <w:spacing w:before="96"/>
        <w:ind w:left="120" w:right="0" w:firstLine="0"/>
        <w:jc w:val="left"/>
        <w:rPr>
          <w:sz w:val="16"/>
        </w:rPr>
      </w:pPr>
      <w:bookmarkStart w:name="_bookmark200" w:id="240"/>
      <w:bookmarkEnd w:id="240"/>
      <w:r>
        <w:rPr/>
      </w:r>
      <w:r>
        <w:rPr>
          <w:spacing w:val="-5"/>
          <w:sz w:val="16"/>
          <w:vertAlign w:val="superscript"/>
        </w:rPr>
        <w:t>162</w:t>
      </w:r>
      <w:r>
        <w:rPr>
          <w:sz w:val="16"/>
          <w:vertAlign w:val="baseline"/>
        </w:rPr>
        <w:tab/>
      </w:r>
      <w:bookmarkStart w:name="_bookmark201" w:id="241"/>
      <w:bookmarkEnd w:id="241"/>
      <w:r>
        <w:rPr>
          <w:sz w:val="16"/>
          <w:vertAlign w:val="baseline"/>
        </w:rPr>
      </w:r>
      <w:r>
        <w:rPr>
          <w:i/>
          <w:sz w:val="16"/>
          <w:vertAlign w:val="baseline"/>
        </w:rPr>
        <w:t>Cfr.</w:t>
      </w:r>
      <w:r>
        <w:rPr>
          <w:i/>
          <w:spacing w:val="-4"/>
          <w:sz w:val="16"/>
          <w:vertAlign w:val="baseline"/>
        </w:rPr>
        <w:t> </w:t>
      </w:r>
      <w:r>
        <w:rPr>
          <w:i/>
          <w:sz w:val="16"/>
          <w:vertAlign w:val="baseline"/>
        </w:rPr>
        <w:t>Caso</w:t>
      </w:r>
      <w:r>
        <w:rPr>
          <w:i/>
          <w:spacing w:val="-4"/>
          <w:sz w:val="16"/>
          <w:vertAlign w:val="baseline"/>
        </w:rPr>
        <w:t> </w:t>
      </w:r>
      <w:r>
        <w:rPr>
          <w:i/>
          <w:sz w:val="16"/>
          <w:vertAlign w:val="baseline"/>
        </w:rPr>
        <w:t>Kimel</w:t>
      </w:r>
      <w:r>
        <w:rPr>
          <w:i/>
          <w:spacing w:val="-4"/>
          <w:sz w:val="16"/>
          <w:vertAlign w:val="baseline"/>
        </w:rPr>
        <w:t> </w:t>
      </w:r>
      <w:r>
        <w:rPr>
          <w:i/>
          <w:sz w:val="16"/>
          <w:vertAlign w:val="baseline"/>
        </w:rPr>
        <w:t>Vs.</w:t>
      </w:r>
      <w:r>
        <w:rPr>
          <w:i/>
          <w:spacing w:val="-3"/>
          <w:sz w:val="16"/>
          <w:vertAlign w:val="baseline"/>
        </w:rPr>
        <w:t> </w:t>
      </w:r>
      <w:r>
        <w:rPr>
          <w:i/>
          <w:sz w:val="16"/>
          <w:vertAlign w:val="baseline"/>
        </w:rPr>
        <w:t>Argentina,</w:t>
      </w:r>
      <w:r>
        <w:rPr>
          <w:i/>
          <w:spacing w:val="-2"/>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5"/>
          <w:sz w:val="16"/>
          <w:vertAlign w:val="baseline"/>
        </w:rPr>
        <w:t> 63.</w:t>
      </w:r>
    </w:p>
    <w:p>
      <w:pPr>
        <w:tabs>
          <w:tab w:pos="827" w:val="left" w:leader="none"/>
        </w:tabs>
        <w:spacing w:before="0"/>
        <w:ind w:left="120" w:right="0" w:firstLine="0"/>
        <w:jc w:val="left"/>
        <w:rPr>
          <w:sz w:val="16"/>
        </w:rPr>
      </w:pPr>
      <w:r>
        <w:rPr>
          <w:spacing w:val="-5"/>
          <w:sz w:val="16"/>
          <w:vertAlign w:val="superscript"/>
        </w:rPr>
        <w:t>163</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4"/>
          <w:sz w:val="16"/>
          <w:vertAlign w:val="baseline"/>
        </w:rPr>
        <w:t> </w:t>
      </w:r>
      <w:r>
        <w:rPr>
          <w:i/>
          <w:sz w:val="16"/>
          <w:vertAlign w:val="baseline"/>
        </w:rPr>
        <w:t>Castillo</w:t>
      </w:r>
      <w:r>
        <w:rPr>
          <w:i/>
          <w:spacing w:val="-2"/>
          <w:sz w:val="16"/>
          <w:vertAlign w:val="baseline"/>
        </w:rPr>
        <w:t> </w:t>
      </w:r>
      <w:r>
        <w:rPr>
          <w:i/>
          <w:sz w:val="16"/>
          <w:vertAlign w:val="baseline"/>
        </w:rPr>
        <w:t>Petruzzi</w:t>
      </w:r>
      <w:r>
        <w:rPr>
          <w:i/>
          <w:spacing w:val="-3"/>
          <w:sz w:val="16"/>
          <w:vertAlign w:val="baseline"/>
        </w:rPr>
        <w:t> </w:t>
      </w:r>
      <w:r>
        <w:rPr>
          <w:i/>
          <w:sz w:val="16"/>
          <w:vertAlign w:val="baseline"/>
        </w:rPr>
        <w:t>y</w:t>
      </w:r>
      <w:r>
        <w:rPr>
          <w:i/>
          <w:spacing w:val="-4"/>
          <w:sz w:val="16"/>
          <w:vertAlign w:val="baseline"/>
        </w:rPr>
        <w:t> </w:t>
      </w:r>
      <w:r>
        <w:rPr>
          <w:i/>
          <w:sz w:val="16"/>
          <w:vertAlign w:val="baseline"/>
        </w:rPr>
        <w:t>otros</w:t>
      </w:r>
      <w:r>
        <w:rPr>
          <w:i/>
          <w:spacing w:val="-4"/>
          <w:sz w:val="16"/>
          <w:vertAlign w:val="baseline"/>
        </w:rPr>
        <w:t> </w:t>
      </w:r>
      <w:r>
        <w:rPr>
          <w:i/>
          <w:sz w:val="16"/>
          <w:vertAlign w:val="baseline"/>
        </w:rPr>
        <w:t>Vs.</w:t>
      </w:r>
      <w:r>
        <w:rPr>
          <w:i/>
          <w:spacing w:val="-4"/>
          <w:sz w:val="16"/>
          <w:vertAlign w:val="baseline"/>
        </w:rPr>
        <w:t> </w:t>
      </w:r>
      <w:r>
        <w:rPr>
          <w:i/>
          <w:sz w:val="16"/>
          <w:vertAlign w:val="baseline"/>
        </w:rPr>
        <w:t>Perú</w:t>
      </w:r>
      <w:r>
        <w:rPr>
          <w:sz w:val="16"/>
          <w:vertAlign w:val="baseline"/>
        </w:rPr>
        <w:t>,</w:t>
      </w:r>
      <w:r>
        <w:rPr>
          <w:spacing w:val="-3"/>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4"/>
          <w:sz w:val="16"/>
          <w:vertAlign w:val="baseline"/>
        </w:rPr>
        <w:t> </w:t>
      </w:r>
      <w:r>
        <w:rPr>
          <w:sz w:val="16"/>
          <w:vertAlign w:val="baseline"/>
        </w:rPr>
        <w:t>121,</w:t>
      </w:r>
      <w:r>
        <w:rPr>
          <w:spacing w:val="-3"/>
          <w:sz w:val="16"/>
          <w:vertAlign w:val="baseline"/>
        </w:rPr>
        <w:t> </w:t>
      </w:r>
      <w:r>
        <w:rPr>
          <w:sz w:val="16"/>
          <w:vertAlign w:val="baseline"/>
        </w:rPr>
        <w:t>y</w:t>
      </w:r>
      <w:r>
        <w:rPr>
          <w:spacing w:val="-4"/>
          <w:sz w:val="16"/>
          <w:vertAlign w:val="baseline"/>
        </w:rPr>
        <w:t> </w:t>
      </w:r>
      <w:r>
        <w:rPr>
          <w:i/>
          <w:sz w:val="16"/>
          <w:vertAlign w:val="baseline"/>
        </w:rPr>
        <w:t>Caso</w:t>
      </w:r>
      <w:r>
        <w:rPr>
          <w:i/>
          <w:spacing w:val="-2"/>
          <w:sz w:val="16"/>
          <w:vertAlign w:val="baseline"/>
        </w:rPr>
        <w:t> </w:t>
      </w:r>
      <w:r>
        <w:rPr>
          <w:i/>
          <w:sz w:val="16"/>
          <w:vertAlign w:val="baseline"/>
        </w:rPr>
        <w:t>Kimel</w:t>
      </w:r>
      <w:r>
        <w:rPr>
          <w:i/>
          <w:spacing w:val="-6"/>
          <w:sz w:val="16"/>
          <w:vertAlign w:val="baseline"/>
        </w:rPr>
        <w:t> </w:t>
      </w:r>
      <w:r>
        <w:rPr>
          <w:i/>
          <w:sz w:val="16"/>
          <w:vertAlign w:val="baseline"/>
        </w:rPr>
        <w:t>Vs.</w:t>
      </w:r>
      <w:r>
        <w:rPr>
          <w:i/>
          <w:spacing w:val="-6"/>
          <w:sz w:val="16"/>
          <w:vertAlign w:val="baseline"/>
        </w:rPr>
        <w:t> </w:t>
      </w:r>
      <w:r>
        <w:rPr>
          <w:i/>
          <w:sz w:val="16"/>
          <w:vertAlign w:val="baseline"/>
        </w:rPr>
        <w:t>Argentina,</w:t>
      </w:r>
      <w:r>
        <w:rPr>
          <w:i/>
          <w:spacing w:val="-5"/>
          <w:sz w:val="16"/>
          <w:vertAlign w:val="baseline"/>
        </w:rPr>
        <w:t> </w:t>
      </w:r>
      <w:r>
        <w:rPr>
          <w:i/>
          <w:sz w:val="16"/>
          <w:vertAlign w:val="baseline"/>
        </w:rPr>
        <w:t>supra,</w:t>
      </w:r>
      <w:r>
        <w:rPr>
          <w:i/>
          <w:spacing w:val="-6"/>
          <w:sz w:val="16"/>
          <w:vertAlign w:val="baseline"/>
        </w:rPr>
        <w:t> </w:t>
      </w:r>
      <w:r>
        <w:rPr>
          <w:sz w:val="16"/>
          <w:vertAlign w:val="baseline"/>
        </w:rPr>
        <w:t>párr.</w:t>
      </w:r>
      <w:r>
        <w:rPr>
          <w:spacing w:val="-5"/>
          <w:sz w:val="16"/>
          <w:vertAlign w:val="baseline"/>
        </w:rPr>
        <w:t> 63</w:t>
      </w:r>
    </w:p>
    <w:p>
      <w:pPr>
        <w:tabs>
          <w:tab w:pos="827" w:val="left" w:leader="none"/>
        </w:tabs>
        <w:spacing w:before="0"/>
        <w:ind w:left="120" w:right="0" w:firstLine="0"/>
        <w:jc w:val="left"/>
        <w:rPr>
          <w:sz w:val="16"/>
        </w:rPr>
      </w:pPr>
      <w:bookmarkStart w:name="_bookmark202" w:id="242"/>
      <w:bookmarkEnd w:id="242"/>
      <w:r>
        <w:rPr/>
      </w:r>
      <w:r>
        <w:rPr>
          <w:spacing w:val="-5"/>
          <w:sz w:val="16"/>
          <w:vertAlign w:val="superscript"/>
        </w:rPr>
        <w:t>164</w:t>
      </w:r>
      <w:r>
        <w:rPr>
          <w:sz w:val="16"/>
          <w:vertAlign w:val="baseline"/>
        </w:rPr>
        <w:tab/>
      </w:r>
      <w:r>
        <w:rPr>
          <w:i/>
          <w:sz w:val="16"/>
          <w:vertAlign w:val="baseline"/>
        </w:rPr>
        <w:t>Cfr.</w:t>
      </w:r>
      <w:r>
        <w:rPr>
          <w:i/>
          <w:spacing w:val="-17"/>
          <w:sz w:val="16"/>
          <w:vertAlign w:val="baseline"/>
        </w:rPr>
        <w:t> </w:t>
      </w:r>
      <w:r>
        <w:rPr>
          <w:i/>
          <w:sz w:val="16"/>
          <w:vertAlign w:val="baseline"/>
        </w:rPr>
        <w:t>Caso</w:t>
      </w:r>
      <w:r>
        <w:rPr>
          <w:i/>
          <w:spacing w:val="-14"/>
          <w:sz w:val="16"/>
          <w:vertAlign w:val="baseline"/>
        </w:rPr>
        <w:t> </w:t>
      </w:r>
      <w:r>
        <w:rPr>
          <w:i/>
          <w:sz w:val="16"/>
          <w:vertAlign w:val="baseline"/>
        </w:rPr>
        <w:t>Tristán</w:t>
      </w:r>
      <w:r>
        <w:rPr>
          <w:i/>
          <w:spacing w:val="-10"/>
          <w:sz w:val="16"/>
          <w:vertAlign w:val="baseline"/>
        </w:rPr>
        <w:t> </w:t>
      </w:r>
      <w:r>
        <w:rPr>
          <w:i/>
          <w:sz w:val="16"/>
          <w:vertAlign w:val="baseline"/>
        </w:rPr>
        <w:t>Donoso</w:t>
      </w:r>
      <w:r>
        <w:rPr>
          <w:i/>
          <w:spacing w:val="-13"/>
          <w:sz w:val="16"/>
          <w:vertAlign w:val="baseline"/>
        </w:rPr>
        <w:t> </w:t>
      </w:r>
      <w:r>
        <w:rPr>
          <w:i/>
          <w:sz w:val="16"/>
          <w:vertAlign w:val="baseline"/>
        </w:rPr>
        <w:t>Vs.</w:t>
      </w:r>
      <w:r>
        <w:rPr>
          <w:i/>
          <w:spacing w:val="-14"/>
          <w:sz w:val="16"/>
          <w:vertAlign w:val="baseline"/>
        </w:rPr>
        <w:t> </w:t>
      </w:r>
      <w:r>
        <w:rPr>
          <w:i/>
          <w:sz w:val="16"/>
          <w:vertAlign w:val="baseline"/>
        </w:rPr>
        <w:t>Panamá,</w:t>
      </w:r>
      <w:r>
        <w:rPr>
          <w:i/>
          <w:spacing w:val="-10"/>
          <w:sz w:val="16"/>
          <w:vertAlign w:val="baseline"/>
        </w:rPr>
        <w:t> </w:t>
      </w:r>
      <w:r>
        <w:rPr>
          <w:i/>
          <w:sz w:val="16"/>
          <w:vertAlign w:val="baseline"/>
        </w:rPr>
        <w:t>supra,</w:t>
      </w:r>
      <w:r>
        <w:rPr>
          <w:i/>
          <w:spacing w:val="-14"/>
          <w:sz w:val="16"/>
          <w:vertAlign w:val="baseline"/>
        </w:rPr>
        <w:t> </w:t>
      </w:r>
      <w:r>
        <w:rPr>
          <w:sz w:val="16"/>
          <w:vertAlign w:val="baseline"/>
        </w:rPr>
        <w:t>párr.</w:t>
      </w:r>
      <w:r>
        <w:rPr>
          <w:spacing w:val="-14"/>
          <w:sz w:val="16"/>
          <w:vertAlign w:val="baseline"/>
        </w:rPr>
        <w:t> </w:t>
      </w:r>
      <w:r>
        <w:rPr>
          <w:sz w:val="16"/>
          <w:vertAlign w:val="baseline"/>
        </w:rPr>
        <w:t>56,</w:t>
      </w:r>
      <w:r>
        <w:rPr>
          <w:spacing w:val="-14"/>
          <w:sz w:val="16"/>
          <w:vertAlign w:val="baseline"/>
        </w:rPr>
        <w:t> </w:t>
      </w:r>
      <w:r>
        <w:rPr>
          <w:sz w:val="16"/>
          <w:vertAlign w:val="baseline"/>
        </w:rPr>
        <w:t>y</w:t>
      </w:r>
      <w:r>
        <w:rPr>
          <w:spacing w:val="-6"/>
          <w:sz w:val="16"/>
          <w:vertAlign w:val="baseline"/>
        </w:rPr>
        <w:t> </w:t>
      </w:r>
      <w:r>
        <w:rPr>
          <w:i/>
          <w:sz w:val="16"/>
          <w:vertAlign w:val="baseline"/>
        </w:rPr>
        <w:t>Caso</w:t>
      </w:r>
      <w:r>
        <w:rPr>
          <w:i/>
          <w:spacing w:val="-4"/>
          <w:sz w:val="16"/>
          <w:vertAlign w:val="baseline"/>
        </w:rPr>
        <w:t> </w:t>
      </w:r>
      <w:r>
        <w:rPr>
          <w:i/>
          <w:sz w:val="16"/>
          <w:vertAlign w:val="baseline"/>
        </w:rPr>
        <w:t>Moya</w:t>
      </w:r>
      <w:r>
        <w:rPr>
          <w:i/>
          <w:spacing w:val="-5"/>
          <w:sz w:val="16"/>
          <w:vertAlign w:val="baseline"/>
        </w:rPr>
        <w:t> </w:t>
      </w:r>
      <w:r>
        <w:rPr>
          <w:i/>
          <w:sz w:val="16"/>
          <w:vertAlign w:val="baseline"/>
        </w:rPr>
        <w:t>y</w:t>
      </w:r>
      <w:r>
        <w:rPr>
          <w:i/>
          <w:spacing w:val="-5"/>
          <w:sz w:val="16"/>
          <w:vertAlign w:val="baseline"/>
        </w:rPr>
        <w:t> </w:t>
      </w:r>
      <w:r>
        <w:rPr>
          <w:i/>
          <w:sz w:val="16"/>
          <w:vertAlign w:val="baseline"/>
        </w:rPr>
        <w:t>otro</w:t>
      </w:r>
      <w:r>
        <w:rPr>
          <w:i/>
          <w:spacing w:val="-4"/>
          <w:sz w:val="16"/>
          <w:vertAlign w:val="baseline"/>
        </w:rPr>
        <w:t> </w:t>
      </w:r>
      <w:r>
        <w:rPr>
          <w:i/>
          <w:sz w:val="16"/>
          <w:vertAlign w:val="baseline"/>
        </w:rPr>
        <w:t>vs.</w:t>
      </w:r>
      <w:r>
        <w:rPr>
          <w:i/>
          <w:spacing w:val="-3"/>
          <w:sz w:val="16"/>
          <w:vertAlign w:val="baseline"/>
        </w:rPr>
        <w:t> </w:t>
      </w:r>
      <w:r>
        <w:rPr>
          <w:i/>
          <w:sz w:val="16"/>
          <w:vertAlign w:val="baseline"/>
        </w:rPr>
        <w:t>Costa</w:t>
      </w:r>
      <w:r>
        <w:rPr>
          <w:i/>
          <w:spacing w:val="-5"/>
          <w:sz w:val="16"/>
          <w:vertAlign w:val="baseline"/>
        </w:rPr>
        <w:t> </w:t>
      </w:r>
      <w:r>
        <w:rPr>
          <w:i/>
          <w:sz w:val="16"/>
          <w:vertAlign w:val="baseline"/>
        </w:rPr>
        <w:t>Rica,</w:t>
      </w:r>
      <w:r>
        <w:rPr>
          <w:i/>
          <w:spacing w:val="-5"/>
          <w:sz w:val="16"/>
          <w:vertAlign w:val="baseline"/>
        </w:rPr>
        <w:t> </w:t>
      </w:r>
      <w:r>
        <w:rPr>
          <w:i/>
          <w:sz w:val="16"/>
          <w:vertAlign w:val="baseline"/>
        </w:rPr>
        <w:t>supra,</w:t>
      </w:r>
      <w:r>
        <w:rPr>
          <w:i/>
          <w:spacing w:val="-5"/>
          <w:sz w:val="16"/>
          <w:vertAlign w:val="baseline"/>
        </w:rPr>
        <w:t> </w:t>
      </w:r>
      <w:r>
        <w:rPr>
          <w:sz w:val="16"/>
          <w:vertAlign w:val="baseline"/>
        </w:rPr>
        <w:t>párr.</w:t>
      </w:r>
      <w:r>
        <w:rPr>
          <w:spacing w:val="-5"/>
          <w:sz w:val="16"/>
          <w:vertAlign w:val="baseline"/>
        </w:rPr>
        <w:t> 72.</w:t>
      </w:r>
    </w:p>
    <w:p>
      <w:pPr>
        <w:tabs>
          <w:tab w:pos="827" w:val="left" w:leader="none"/>
        </w:tabs>
        <w:spacing w:before="0"/>
        <w:ind w:left="120" w:right="0" w:firstLine="0"/>
        <w:jc w:val="left"/>
        <w:rPr>
          <w:sz w:val="16"/>
        </w:rPr>
      </w:pPr>
      <w:bookmarkStart w:name="_bookmark203" w:id="243"/>
      <w:bookmarkEnd w:id="243"/>
      <w:r>
        <w:rPr/>
      </w:r>
      <w:r>
        <w:rPr>
          <w:spacing w:val="-5"/>
          <w:sz w:val="16"/>
          <w:vertAlign w:val="superscript"/>
        </w:rPr>
        <w:t>165</w:t>
      </w:r>
      <w:r>
        <w:rPr>
          <w:sz w:val="16"/>
          <w:vertAlign w:val="baseline"/>
        </w:rPr>
        <w:tab/>
      </w:r>
      <w:r>
        <w:rPr>
          <w:i/>
          <w:sz w:val="16"/>
          <w:vertAlign w:val="baseline"/>
        </w:rPr>
        <w:t>Cfr.</w:t>
      </w:r>
      <w:r>
        <w:rPr>
          <w:i/>
          <w:spacing w:val="-12"/>
          <w:sz w:val="16"/>
          <w:vertAlign w:val="baseline"/>
        </w:rPr>
        <w:t> </w:t>
      </w:r>
      <w:r>
        <w:rPr>
          <w:i/>
          <w:sz w:val="16"/>
          <w:vertAlign w:val="baseline"/>
        </w:rPr>
        <w:t>Caso</w:t>
      </w:r>
      <w:r>
        <w:rPr>
          <w:i/>
          <w:spacing w:val="-3"/>
          <w:sz w:val="16"/>
          <w:vertAlign w:val="baseline"/>
        </w:rPr>
        <w:t> </w:t>
      </w:r>
      <w:r>
        <w:rPr>
          <w:i/>
          <w:sz w:val="16"/>
          <w:vertAlign w:val="baseline"/>
        </w:rPr>
        <w:t>Kimel</w:t>
      </w:r>
      <w:r>
        <w:rPr>
          <w:i/>
          <w:spacing w:val="-12"/>
          <w:sz w:val="16"/>
          <w:vertAlign w:val="baseline"/>
        </w:rPr>
        <w:t> </w:t>
      </w:r>
      <w:r>
        <w:rPr>
          <w:i/>
          <w:sz w:val="16"/>
          <w:vertAlign w:val="baseline"/>
        </w:rPr>
        <w:t>Vs.</w:t>
      </w:r>
      <w:r>
        <w:rPr>
          <w:i/>
          <w:spacing w:val="-9"/>
          <w:sz w:val="16"/>
          <w:vertAlign w:val="baseline"/>
        </w:rPr>
        <w:t> </w:t>
      </w:r>
      <w:r>
        <w:rPr>
          <w:i/>
          <w:sz w:val="16"/>
          <w:vertAlign w:val="baseline"/>
        </w:rPr>
        <w:t>Argentina,</w:t>
      </w:r>
      <w:r>
        <w:rPr>
          <w:i/>
          <w:spacing w:val="-5"/>
          <w:sz w:val="16"/>
          <w:vertAlign w:val="baseline"/>
        </w:rPr>
        <w:t> </w:t>
      </w:r>
      <w:r>
        <w:rPr>
          <w:i/>
          <w:sz w:val="16"/>
          <w:vertAlign w:val="baseline"/>
        </w:rPr>
        <w:t>supra,</w:t>
      </w:r>
      <w:r>
        <w:rPr>
          <w:i/>
          <w:spacing w:val="-9"/>
          <w:sz w:val="16"/>
          <w:vertAlign w:val="baseline"/>
        </w:rPr>
        <w:t> </w:t>
      </w:r>
      <w:r>
        <w:rPr>
          <w:sz w:val="16"/>
          <w:vertAlign w:val="baseline"/>
        </w:rPr>
        <w:t>párr.</w:t>
      </w:r>
      <w:r>
        <w:rPr>
          <w:spacing w:val="-12"/>
          <w:sz w:val="16"/>
          <w:vertAlign w:val="baseline"/>
        </w:rPr>
        <w:t> </w:t>
      </w:r>
      <w:r>
        <w:rPr>
          <w:sz w:val="16"/>
          <w:vertAlign w:val="baseline"/>
        </w:rPr>
        <w:t>77,</w:t>
      </w:r>
      <w:r>
        <w:rPr>
          <w:spacing w:val="-12"/>
          <w:sz w:val="16"/>
          <w:vertAlign w:val="baseline"/>
        </w:rPr>
        <w:t> </w:t>
      </w:r>
      <w:r>
        <w:rPr>
          <w:sz w:val="16"/>
          <w:vertAlign w:val="baseline"/>
        </w:rPr>
        <w:t>y</w:t>
      </w:r>
      <w:r>
        <w:rPr>
          <w:spacing w:val="-8"/>
          <w:sz w:val="16"/>
          <w:vertAlign w:val="baseline"/>
        </w:rPr>
        <w:t> </w:t>
      </w:r>
      <w:r>
        <w:rPr>
          <w:i/>
          <w:sz w:val="16"/>
          <w:vertAlign w:val="baseline"/>
        </w:rPr>
        <w:t>Caso</w:t>
      </w:r>
      <w:r>
        <w:rPr>
          <w:i/>
          <w:spacing w:val="-4"/>
          <w:sz w:val="16"/>
          <w:vertAlign w:val="baseline"/>
        </w:rPr>
        <w:t> </w:t>
      </w:r>
      <w:r>
        <w:rPr>
          <w:i/>
          <w:sz w:val="16"/>
          <w:vertAlign w:val="baseline"/>
        </w:rPr>
        <w:t>Moya</w:t>
      </w:r>
      <w:r>
        <w:rPr>
          <w:i/>
          <w:spacing w:val="-7"/>
          <w:sz w:val="16"/>
          <w:vertAlign w:val="baseline"/>
        </w:rPr>
        <w:t> </w:t>
      </w:r>
      <w:r>
        <w:rPr>
          <w:i/>
          <w:sz w:val="16"/>
          <w:vertAlign w:val="baseline"/>
        </w:rPr>
        <w:t>y</w:t>
      </w:r>
      <w:r>
        <w:rPr>
          <w:i/>
          <w:spacing w:val="-3"/>
          <w:sz w:val="16"/>
          <w:vertAlign w:val="baseline"/>
        </w:rPr>
        <w:t> </w:t>
      </w:r>
      <w:r>
        <w:rPr>
          <w:i/>
          <w:sz w:val="16"/>
          <w:vertAlign w:val="baseline"/>
        </w:rPr>
        <w:t>otro</w:t>
      </w:r>
      <w:r>
        <w:rPr>
          <w:i/>
          <w:spacing w:val="-4"/>
          <w:sz w:val="16"/>
          <w:vertAlign w:val="baseline"/>
        </w:rPr>
        <w:t> </w:t>
      </w:r>
      <w:r>
        <w:rPr>
          <w:i/>
          <w:sz w:val="16"/>
          <w:vertAlign w:val="baseline"/>
        </w:rPr>
        <w:t>vs.</w:t>
      </w:r>
      <w:r>
        <w:rPr>
          <w:i/>
          <w:spacing w:val="-4"/>
          <w:sz w:val="16"/>
          <w:vertAlign w:val="baseline"/>
        </w:rPr>
        <w:t> </w:t>
      </w:r>
      <w:r>
        <w:rPr>
          <w:i/>
          <w:sz w:val="16"/>
          <w:vertAlign w:val="baseline"/>
        </w:rPr>
        <w:t>Costa</w:t>
      </w:r>
      <w:r>
        <w:rPr>
          <w:i/>
          <w:spacing w:val="-2"/>
          <w:sz w:val="16"/>
          <w:vertAlign w:val="baseline"/>
        </w:rPr>
        <w:t> </w:t>
      </w:r>
      <w:r>
        <w:rPr>
          <w:i/>
          <w:sz w:val="16"/>
          <w:vertAlign w:val="baseline"/>
        </w:rPr>
        <w:t>Rica,</w:t>
      </w:r>
      <w:r>
        <w:rPr>
          <w:i/>
          <w:spacing w:val="-5"/>
          <w:sz w:val="16"/>
          <w:vertAlign w:val="baseline"/>
        </w:rPr>
        <w:t> </w:t>
      </w:r>
      <w:r>
        <w:rPr>
          <w:i/>
          <w:sz w:val="16"/>
          <w:vertAlign w:val="baseline"/>
        </w:rPr>
        <w:t>supra,</w:t>
      </w:r>
      <w:r>
        <w:rPr>
          <w:i/>
          <w:spacing w:val="-2"/>
          <w:sz w:val="16"/>
          <w:vertAlign w:val="baseline"/>
        </w:rPr>
        <w:t> </w:t>
      </w:r>
      <w:r>
        <w:rPr>
          <w:sz w:val="16"/>
          <w:vertAlign w:val="baseline"/>
        </w:rPr>
        <w:t>párr.</w:t>
      </w:r>
      <w:r>
        <w:rPr>
          <w:spacing w:val="-4"/>
          <w:sz w:val="16"/>
          <w:vertAlign w:val="baseline"/>
        </w:rPr>
        <w:t> </w:t>
      </w:r>
      <w:r>
        <w:rPr>
          <w:spacing w:val="-5"/>
          <w:sz w:val="16"/>
          <w:vertAlign w:val="baseline"/>
        </w:rPr>
        <w:t>72.</w:t>
      </w:r>
    </w:p>
    <w:p>
      <w:pPr>
        <w:spacing w:after="0"/>
        <w:jc w:val="left"/>
        <w:rPr>
          <w:sz w:val="16"/>
        </w:rPr>
        <w:sectPr>
          <w:footerReference w:type="default" r:id="rId15"/>
          <w:pgSz w:w="12240" w:h="15840"/>
          <w:pgMar w:footer="715" w:header="0" w:top="1360" w:bottom="900" w:left="1320" w:right="1240"/>
        </w:sectPr>
      </w:pPr>
    </w:p>
    <w:p>
      <w:pPr>
        <w:pStyle w:val="ListParagraph"/>
        <w:numPr>
          <w:ilvl w:val="0"/>
          <w:numId w:val="12"/>
        </w:numPr>
        <w:tabs>
          <w:tab w:pos="828" w:val="left" w:leader="none"/>
        </w:tabs>
        <w:spacing w:line="240" w:lineRule="auto" w:before="83" w:after="0"/>
        <w:ind w:left="119" w:right="196" w:firstLine="0"/>
        <w:jc w:val="both"/>
        <w:rPr>
          <w:sz w:val="20"/>
        </w:rPr>
      </w:pPr>
      <w:r>
        <w:rPr>
          <w:sz w:val="20"/>
        </w:rPr>
        <w:t>La</w:t>
      </w:r>
      <w:r>
        <w:rPr>
          <w:spacing w:val="-11"/>
          <w:sz w:val="20"/>
        </w:rPr>
        <w:t> </w:t>
      </w:r>
      <w:r>
        <w:rPr>
          <w:sz w:val="20"/>
        </w:rPr>
        <w:t>Corte</w:t>
      </w:r>
      <w:r>
        <w:rPr>
          <w:spacing w:val="-10"/>
          <w:sz w:val="20"/>
        </w:rPr>
        <w:t> </w:t>
      </w:r>
      <w:r>
        <w:rPr>
          <w:sz w:val="20"/>
        </w:rPr>
        <w:t>constata</w:t>
      </w:r>
      <w:r>
        <w:rPr>
          <w:spacing w:val="-9"/>
          <w:sz w:val="20"/>
        </w:rPr>
        <w:t> </w:t>
      </w:r>
      <w:r>
        <w:rPr>
          <w:sz w:val="20"/>
        </w:rPr>
        <w:t>que</w:t>
      </w:r>
      <w:r>
        <w:rPr>
          <w:spacing w:val="-10"/>
          <w:sz w:val="20"/>
        </w:rPr>
        <w:t> </w:t>
      </w:r>
      <w:r>
        <w:rPr>
          <w:sz w:val="20"/>
        </w:rPr>
        <w:t>el</w:t>
      </w:r>
      <w:r>
        <w:rPr>
          <w:spacing w:val="-8"/>
          <w:sz w:val="20"/>
        </w:rPr>
        <w:t> </w:t>
      </w:r>
      <w:r>
        <w:rPr>
          <w:sz w:val="20"/>
        </w:rPr>
        <w:t>señor</w:t>
      </w:r>
      <w:r>
        <w:rPr>
          <w:spacing w:val="-10"/>
          <w:sz w:val="20"/>
        </w:rPr>
        <w:t> </w:t>
      </w:r>
      <w:r>
        <w:rPr>
          <w:sz w:val="20"/>
        </w:rPr>
        <w:t>Baraona</w:t>
      </w:r>
      <w:r>
        <w:rPr>
          <w:spacing w:val="-9"/>
          <w:sz w:val="20"/>
        </w:rPr>
        <w:t> </w:t>
      </w:r>
      <w:r>
        <w:rPr>
          <w:sz w:val="20"/>
        </w:rPr>
        <w:t>fue</w:t>
      </w:r>
      <w:r>
        <w:rPr>
          <w:spacing w:val="-10"/>
          <w:sz w:val="20"/>
        </w:rPr>
        <w:t> </w:t>
      </w:r>
      <w:r>
        <w:rPr>
          <w:sz w:val="20"/>
        </w:rPr>
        <w:t>procesado</w:t>
      </w:r>
      <w:r>
        <w:rPr>
          <w:spacing w:val="-12"/>
          <w:sz w:val="20"/>
        </w:rPr>
        <w:t> </w:t>
      </w:r>
      <w:r>
        <w:rPr>
          <w:sz w:val="20"/>
        </w:rPr>
        <w:t>por</w:t>
      </w:r>
      <w:r>
        <w:rPr>
          <w:spacing w:val="-10"/>
          <w:sz w:val="20"/>
        </w:rPr>
        <w:t> </w:t>
      </w:r>
      <w:r>
        <w:rPr>
          <w:sz w:val="20"/>
        </w:rPr>
        <w:t>los</w:t>
      </w:r>
      <w:r>
        <w:rPr>
          <w:spacing w:val="-10"/>
          <w:sz w:val="20"/>
        </w:rPr>
        <w:t> </w:t>
      </w:r>
      <w:r>
        <w:rPr>
          <w:sz w:val="20"/>
        </w:rPr>
        <w:t>artículos</w:t>
      </w:r>
      <w:r>
        <w:rPr>
          <w:spacing w:val="-10"/>
          <w:sz w:val="20"/>
        </w:rPr>
        <w:t> </w:t>
      </w:r>
      <w:r>
        <w:rPr>
          <w:sz w:val="20"/>
        </w:rPr>
        <w:t>416,</w:t>
      </w:r>
      <w:r>
        <w:rPr>
          <w:spacing w:val="-12"/>
          <w:sz w:val="20"/>
        </w:rPr>
        <w:t> </w:t>
      </w:r>
      <w:r>
        <w:rPr>
          <w:sz w:val="20"/>
        </w:rPr>
        <w:t>417</w:t>
      </w:r>
      <w:r>
        <w:rPr>
          <w:spacing w:val="-11"/>
          <w:sz w:val="20"/>
        </w:rPr>
        <w:t> </w:t>
      </w:r>
      <w:r>
        <w:rPr>
          <w:sz w:val="20"/>
        </w:rPr>
        <w:t>y</w:t>
      </w:r>
      <w:r>
        <w:rPr>
          <w:spacing w:val="-9"/>
          <w:sz w:val="20"/>
        </w:rPr>
        <w:t> </w:t>
      </w:r>
      <w:r>
        <w:rPr>
          <w:sz w:val="20"/>
        </w:rPr>
        <w:t>418 del Código Penal chileno y condenado por el tipo penal de injurias graves establecido en los artículos</w:t>
      </w:r>
      <w:r>
        <w:rPr>
          <w:spacing w:val="-4"/>
          <w:sz w:val="20"/>
        </w:rPr>
        <w:t> </w:t>
      </w:r>
      <w:r>
        <w:rPr>
          <w:sz w:val="20"/>
        </w:rPr>
        <w:t>417</w:t>
      </w:r>
      <w:r>
        <w:rPr>
          <w:spacing w:val="-3"/>
          <w:sz w:val="20"/>
        </w:rPr>
        <w:t> </w:t>
      </w:r>
      <w:r>
        <w:rPr>
          <w:sz w:val="20"/>
        </w:rPr>
        <w:t>y</w:t>
      </w:r>
      <w:r>
        <w:rPr>
          <w:spacing w:val="-4"/>
          <w:sz w:val="20"/>
        </w:rPr>
        <w:t> </w:t>
      </w:r>
      <w:r>
        <w:rPr>
          <w:sz w:val="20"/>
        </w:rPr>
        <w:t>418</w:t>
      </w:r>
      <w:r>
        <w:rPr>
          <w:spacing w:val="-5"/>
          <w:sz w:val="20"/>
        </w:rPr>
        <w:t> </w:t>
      </w:r>
      <w:r>
        <w:rPr>
          <w:sz w:val="20"/>
        </w:rPr>
        <w:t>del</w:t>
      </w:r>
      <w:r>
        <w:rPr>
          <w:spacing w:val="-3"/>
          <w:sz w:val="20"/>
        </w:rPr>
        <w:t> </w:t>
      </w:r>
      <w:r>
        <w:rPr>
          <w:sz w:val="20"/>
        </w:rPr>
        <w:t>Código</w:t>
      </w:r>
      <w:r>
        <w:rPr>
          <w:spacing w:val="-4"/>
          <w:sz w:val="20"/>
        </w:rPr>
        <w:t> </w:t>
      </w:r>
      <w:r>
        <w:rPr>
          <w:sz w:val="20"/>
        </w:rPr>
        <w:t>Penal,</w:t>
      </w:r>
      <w:r>
        <w:rPr>
          <w:spacing w:val="-6"/>
          <w:sz w:val="20"/>
        </w:rPr>
        <w:t> </w:t>
      </w:r>
      <w:r>
        <w:rPr>
          <w:sz w:val="20"/>
        </w:rPr>
        <w:t>así</w:t>
      </w:r>
      <w:r>
        <w:rPr>
          <w:spacing w:val="-3"/>
          <w:sz w:val="20"/>
        </w:rPr>
        <w:t> </w:t>
      </w:r>
      <w:r>
        <w:rPr>
          <w:sz w:val="20"/>
        </w:rPr>
        <w:t>como</w:t>
      </w:r>
      <w:r>
        <w:rPr>
          <w:spacing w:val="-2"/>
          <w:sz w:val="20"/>
        </w:rPr>
        <w:t> </w:t>
      </w:r>
      <w:r>
        <w:rPr>
          <w:sz w:val="20"/>
        </w:rPr>
        <w:t>el</w:t>
      </w:r>
      <w:r>
        <w:rPr>
          <w:spacing w:val="-5"/>
          <w:sz w:val="20"/>
        </w:rPr>
        <w:t> </w:t>
      </w:r>
      <w:r>
        <w:rPr>
          <w:sz w:val="20"/>
        </w:rPr>
        <w:t>artículo</w:t>
      </w:r>
      <w:r>
        <w:rPr>
          <w:spacing w:val="-4"/>
          <w:sz w:val="20"/>
        </w:rPr>
        <w:t> </w:t>
      </w:r>
      <w:r>
        <w:rPr>
          <w:sz w:val="20"/>
        </w:rPr>
        <w:t>29</w:t>
      </w:r>
      <w:r>
        <w:rPr>
          <w:spacing w:val="-5"/>
          <w:sz w:val="20"/>
        </w:rPr>
        <w:t> </w:t>
      </w:r>
      <w:r>
        <w:rPr>
          <w:sz w:val="20"/>
        </w:rPr>
        <w:t>de</w:t>
      </w:r>
      <w:r>
        <w:rPr>
          <w:spacing w:val="-4"/>
          <w:sz w:val="20"/>
        </w:rPr>
        <w:t> </w:t>
      </w:r>
      <w:r>
        <w:rPr>
          <w:sz w:val="20"/>
        </w:rPr>
        <w:t>Ley</w:t>
      </w:r>
      <w:r>
        <w:rPr>
          <w:spacing w:val="-4"/>
          <w:sz w:val="20"/>
        </w:rPr>
        <w:t> </w:t>
      </w:r>
      <w:r>
        <w:rPr>
          <w:sz w:val="20"/>
        </w:rPr>
        <w:t>No.</w:t>
      </w:r>
      <w:r>
        <w:rPr>
          <w:spacing w:val="-4"/>
          <w:sz w:val="20"/>
        </w:rPr>
        <w:t> </w:t>
      </w:r>
      <w:r>
        <w:rPr>
          <w:sz w:val="20"/>
        </w:rPr>
        <w:t>19.733</w:t>
      </w:r>
      <w:r>
        <w:rPr>
          <w:spacing w:val="-3"/>
          <w:sz w:val="20"/>
        </w:rPr>
        <w:t> </w:t>
      </w:r>
      <w:r>
        <w:rPr>
          <w:sz w:val="20"/>
        </w:rPr>
        <w:t>relativa</w:t>
      </w:r>
      <w:r>
        <w:rPr>
          <w:spacing w:val="-5"/>
          <w:sz w:val="20"/>
        </w:rPr>
        <w:t> </w:t>
      </w:r>
      <w:r>
        <w:rPr>
          <w:sz w:val="20"/>
        </w:rPr>
        <w:t>a</w:t>
      </w:r>
      <w:r>
        <w:rPr>
          <w:spacing w:val="-3"/>
          <w:sz w:val="20"/>
        </w:rPr>
        <w:t> </w:t>
      </w:r>
      <w:r>
        <w:rPr>
          <w:sz w:val="20"/>
        </w:rPr>
        <w:t>las Libertades de Opinión e Información y Ejercicio del Periodismo, vigentes al momento de los hechos.</w:t>
      </w:r>
      <w:r>
        <w:rPr>
          <w:spacing w:val="-18"/>
          <w:sz w:val="20"/>
        </w:rPr>
        <w:t> </w:t>
      </w:r>
      <w:r>
        <w:rPr>
          <w:sz w:val="20"/>
        </w:rPr>
        <w:t>Es</w:t>
      </w:r>
      <w:r>
        <w:rPr>
          <w:spacing w:val="-18"/>
          <w:sz w:val="20"/>
        </w:rPr>
        <w:t> </w:t>
      </w:r>
      <w:r>
        <w:rPr>
          <w:sz w:val="20"/>
        </w:rPr>
        <w:t>por</w:t>
      </w:r>
      <w:r>
        <w:rPr>
          <w:spacing w:val="-17"/>
          <w:sz w:val="20"/>
        </w:rPr>
        <w:t> </w:t>
      </w:r>
      <w:r>
        <w:rPr>
          <w:sz w:val="20"/>
        </w:rPr>
        <w:t>ello</w:t>
      </w:r>
      <w:r>
        <w:rPr>
          <w:spacing w:val="-17"/>
          <w:sz w:val="20"/>
        </w:rPr>
        <w:t> </w:t>
      </w:r>
      <w:r>
        <w:rPr>
          <w:sz w:val="20"/>
        </w:rPr>
        <w:t>que</w:t>
      </w:r>
      <w:r>
        <w:rPr>
          <w:spacing w:val="-14"/>
          <w:sz w:val="20"/>
        </w:rPr>
        <w:t> </w:t>
      </w:r>
      <w:r>
        <w:rPr>
          <w:sz w:val="20"/>
        </w:rPr>
        <w:t>este</w:t>
      </w:r>
      <w:r>
        <w:rPr>
          <w:spacing w:val="-18"/>
          <w:sz w:val="20"/>
        </w:rPr>
        <w:t> </w:t>
      </w:r>
      <w:r>
        <w:rPr>
          <w:sz w:val="20"/>
        </w:rPr>
        <w:t>Tribunal</w:t>
      </w:r>
      <w:r>
        <w:rPr>
          <w:spacing w:val="-16"/>
          <w:sz w:val="20"/>
        </w:rPr>
        <w:t> </w:t>
      </w:r>
      <w:r>
        <w:rPr>
          <w:sz w:val="20"/>
        </w:rPr>
        <w:t>estima</w:t>
      </w:r>
      <w:r>
        <w:rPr>
          <w:spacing w:val="-17"/>
          <w:sz w:val="20"/>
        </w:rPr>
        <w:t> </w:t>
      </w:r>
      <w:r>
        <w:rPr>
          <w:sz w:val="20"/>
        </w:rPr>
        <w:t>necesario</w:t>
      </w:r>
      <w:r>
        <w:rPr>
          <w:spacing w:val="-16"/>
          <w:sz w:val="20"/>
        </w:rPr>
        <w:t> </w:t>
      </w:r>
      <w:r>
        <w:rPr>
          <w:sz w:val="20"/>
        </w:rPr>
        <w:t>realizar</w:t>
      </w:r>
      <w:r>
        <w:rPr>
          <w:spacing w:val="-16"/>
          <w:sz w:val="20"/>
        </w:rPr>
        <w:t> </w:t>
      </w:r>
      <w:r>
        <w:rPr>
          <w:sz w:val="20"/>
        </w:rPr>
        <w:t>un</w:t>
      </w:r>
      <w:r>
        <w:rPr>
          <w:spacing w:val="-16"/>
          <w:sz w:val="20"/>
        </w:rPr>
        <w:t> </w:t>
      </w:r>
      <w:r>
        <w:rPr>
          <w:sz w:val="20"/>
        </w:rPr>
        <w:t>análisis</w:t>
      </w:r>
      <w:r>
        <w:rPr>
          <w:spacing w:val="-18"/>
          <w:sz w:val="20"/>
        </w:rPr>
        <w:t> </w:t>
      </w:r>
      <w:r>
        <w:rPr>
          <w:sz w:val="20"/>
        </w:rPr>
        <w:t>de</w:t>
      </w:r>
      <w:r>
        <w:rPr>
          <w:spacing w:val="-18"/>
          <w:sz w:val="20"/>
        </w:rPr>
        <w:t> </w:t>
      </w:r>
      <w:r>
        <w:rPr>
          <w:sz w:val="20"/>
        </w:rPr>
        <w:t>convencionalidad de</w:t>
      </w:r>
      <w:r>
        <w:rPr>
          <w:spacing w:val="-7"/>
          <w:sz w:val="20"/>
        </w:rPr>
        <w:t> </w:t>
      </w:r>
      <w:r>
        <w:rPr>
          <w:sz w:val="20"/>
        </w:rPr>
        <w:t>los</w:t>
      </w:r>
      <w:r>
        <w:rPr>
          <w:spacing w:val="-4"/>
          <w:sz w:val="20"/>
        </w:rPr>
        <w:t> </w:t>
      </w:r>
      <w:r>
        <w:rPr>
          <w:sz w:val="20"/>
        </w:rPr>
        <w:t>referidos</w:t>
      </w:r>
      <w:r>
        <w:rPr>
          <w:spacing w:val="-4"/>
          <w:sz w:val="20"/>
        </w:rPr>
        <w:t> </w:t>
      </w:r>
      <w:r>
        <w:rPr>
          <w:sz w:val="20"/>
        </w:rPr>
        <w:t>artículos</w:t>
      </w:r>
      <w:r>
        <w:rPr>
          <w:spacing w:val="-4"/>
          <w:sz w:val="20"/>
        </w:rPr>
        <w:t> </w:t>
      </w:r>
      <w:r>
        <w:rPr>
          <w:sz w:val="20"/>
        </w:rPr>
        <w:t>en</w:t>
      </w:r>
      <w:r>
        <w:rPr>
          <w:spacing w:val="-4"/>
          <w:sz w:val="20"/>
        </w:rPr>
        <w:t> </w:t>
      </w:r>
      <w:r>
        <w:rPr>
          <w:sz w:val="20"/>
        </w:rPr>
        <w:t>los</w:t>
      </w:r>
      <w:r>
        <w:rPr>
          <w:spacing w:val="-4"/>
          <w:sz w:val="20"/>
        </w:rPr>
        <w:t> </w:t>
      </w:r>
      <w:r>
        <w:rPr>
          <w:sz w:val="20"/>
        </w:rPr>
        <w:t>términos</w:t>
      </w:r>
      <w:r>
        <w:rPr>
          <w:spacing w:val="-6"/>
          <w:sz w:val="20"/>
        </w:rPr>
        <w:t> </w:t>
      </w:r>
      <w:r>
        <w:rPr>
          <w:sz w:val="20"/>
        </w:rPr>
        <w:t>de</w:t>
      </w:r>
      <w:r>
        <w:rPr>
          <w:spacing w:val="-4"/>
          <w:sz w:val="20"/>
        </w:rPr>
        <w:t> </w:t>
      </w:r>
      <w:r>
        <w:rPr>
          <w:sz w:val="20"/>
        </w:rPr>
        <w:t>los</w:t>
      </w:r>
      <w:r>
        <w:rPr>
          <w:spacing w:val="-4"/>
          <w:sz w:val="20"/>
        </w:rPr>
        <w:t> </w:t>
      </w:r>
      <w:r>
        <w:rPr>
          <w:sz w:val="20"/>
        </w:rPr>
        <w:t>artículos</w:t>
      </w:r>
      <w:r>
        <w:rPr>
          <w:spacing w:val="-4"/>
          <w:sz w:val="20"/>
        </w:rPr>
        <w:t> </w:t>
      </w:r>
      <w:r>
        <w:rPr>
          <w:sz w:val="20"/>
        </w:rPr>
        <w:t>9</w:t>
      </w:r>
      <w:r>
        <w:rPr>
          <w:spacing w:val="-3"/>
          <w:sz w:val="20"/>
        </w:rPr>
        <w:t> </w:t>
      </w:r>
      <w:r>
        <w:rPr>
          <w:sz w:val="20"/>
        </w:rPr>
        <w:t>y</w:t>
      </w:r>
      <w:r>
        <w:rPr>
          <w:spacing w:val="-3"/>
          <w:sz w:val="20"/>
        </w:rPr>
        <w:t> </w:t>
      </w:r>
      <w:r>
        <w:rPr>
          <w:sz w:val="20"/>
        </w:rPr>
        <w:t>13</w:t>
      </w:r>
      <w:r>
        <w:rPr>
          <w:spacing w:val="-3"/>
          <w:sz w:val="20"/>
        </w:rPr>
        <w:t> </w:t>
      </w:r>
      <w:r>
        <w:rPr>
          <w:sz w:val="20"/>
        </w:rPr>
        <w:t>de</w:t>
      </w:r>
      <w:r>
        <w:rPr>
          <w:spacing w:val="-4"/>
          <w:sz w:val="20"/>
        </w:rPr>
        <w:t> </w:t>
      </w:r>
      <w:r>
        <w:rPr>
          <w:sz w:val="20"/>
        </w:rPr>
        <w:t>la</w:t>
      </w:r>
      <w:r>
        <w:rPr>
          <w:spacing w:val="-3"/>
          <w:sz w:val="20"/>
        </w:rPr>
        <w:t> </w:t>
      </w:r>
      <w:r>
        <w:rPr>
          <w:sz w:val="20"/>
        </w:rPr>
        <w:t>Convención</w:t>
      </w:r>
      <w:r>
        <w:rPr>
          <w:spacing w:val="-2"/>
          <w:sz w:val="20"/>
        </w:rPr>
        <w:t> </w:t>
      </w:r>
      <w:r>
        <w:rPr>
          <w:sz w:val="20"/>
        </w:rPr>
        <w:t>Americana.</w:t>
      </w:r>
    </w:p>
    <w:p>
      <w:pPr>
        <w:pStyle w:val="BodyText"/>
      </w:pPr>
    </w:p>
    <w:p>
      <w:pPr>
        <w:pStyle w:val="ListParagraph"/>
        <w:numPr>
          <w:ilvl w:val="0"/>
          <w:numId w:val="12"/>
        </w:numPr>
        <w:tabs>
          <w:tab w:pos="828" w:val="left" w:leader="none"/>
        </w:tabs>
        <w:spacing w:line="240" w:lineRule="auto" w:before="0" w:after="0"/>
        <w:ind w:left="119" w:right="197" w:firstLine="0"/>
        <w:jc w:val="both"/>
        <w:rPr>
          <w:sz w:val="20"/>
        </w:rPr>
      </w:pPr>
      <w:r>
        <w:rPr>
          <w:sz w:val="20"/>
        </w:rPr>
        <w:t>La Corte nota que el artículo 417 del Código Penal que refiere las causas agravantes del delito de injurias (</w:t>
      </w:r>
      <w:r>
        <w:rPr>
          <w:i/>
          <w:sz w:val="20"/>
        </w:rPr>
        <w:t>supra </w:t>
      </w:r>
      <w:r>
        <w:rPr>
          <w:sz w:val="20"/>
        </w:rPr>
        <w:t>párr. 45), menciona distintos criterios de imputación para determinar si la injuria es grave o no, siendo uno ellos el establecido en el inciso 3 de dicha norma, que indica como agravante la imputación “de un vicio o falta de moralidad cuyas consecuencias puedan perjudicar considerablemente la fama, crédito o intereses del agraviado”. Igualmente, el inciso 4 del referido artículo señala</w:t>
      </w:r>
      <w:r>
        <w:rPr>
          <w:spacing w:val="-1"/>
          <w:sz w:val="20"/>
        </w:rPr>
        <w:t> </w:t>
      </w:r>
      <w:r>
        <w:rPr>
          <w:sz w:val="20"/>
        </w:rPr>
        <w:t>que son graves “[l]as injurias que por su naturaleza, ocasión o circunstancias fueren tenidas en el concepto público por afrentosas”.</w:t>
      </w:r>
      <w:r>
        <w:rPr>
          <w:spacing w:val="-14"/>
          <w:sz w:val="20"/>
        </w:rPr>
        <w:t> </w:t>
      </w:r>
      <w:r>
        <w:rPr>
          <w:sz w:val="20"/>
        </w:rPr>
        <w:t>Mientras</w:t>
      </w:r>
      <w:r>
        <w:rPr>
          <w:spacing w:val="-14"/>
          <w:sz w:val="20"/>
        </w:rPr>
        <w:t> </w:t>
      </w:r>
      <w:r>
        <w:rPr>
          <w:sz w:val="20"/>
        </w:rPr>
        <w:t>que</w:t>
      </w:r>
      <w:r>
        <w:rPr>
          <w:spacing w:val="-15"/>
          <w:sz w:val="20"/>
        </w:rPr>
        <w:t> </w:t>
      </w:r>
      <w:r>
        <w:rPr>
          <w:sz w:val="20"/>
        </w:rPr>
        <w:t>el</w:t>
      </w:r>
      <w:r>
        <w:rPr>
          <w:spacing w:val="-13"/>
          <w:sz w:val="20"/>
        </w:rPr>
        <w:t> </w:t>
      </w:r>
      <w:r>
        <w:rPr>
          <w:sz w:val="20"/>
        </w:rPr>
        <w:t>inciso</w:t>
      </w:r>
      <w:r>
        <w:rPr>
          <w:spacing w:val="-15"/>
          <w:sz w:val="20"/>
        </w:rPr>
        <w:t> </w:t>
      </w:r>
      <w:r>
        <w:rPr>
          <w:sz w:val="20"/>
        </w:rPr>
        <w:t>5</w:t>
      </w:r>
      <w:r>
        <w:rPr>
          <w:spacing w:val="-13"/>
          <w:sz w:val="20"/>
        </w:rPr>
        <w:t> </w:t>
      </w:r>
      <w:r>
        <w:rPr>
          <w:sz w:val="20"/>
        </w:rPr>
        <w:t>prevé</w:t>
      </w:r>
      <w:r>
        <w:rPr>
          <w:spacing w:val="-15"/>
          <w:sz w:val="20"/>
        </w:rPr>
        <w:t> </w:t>
      </w:r>
      <w:r>
        <w:rPr>
          <w:sz w:val="20"/>
        </w:rPr>
        <w:t>que</w:t>
      </w:r>
      <w:r>
        <w:rPr>
          <w:spacing w:val="-15"/>
          <w:sz w:val="20"/>
        </w:rPr>
        <w:t> </w:t>
      </w:r>
      <w:r>
        <w:rPr>
          <w:sz w:val="20"/>
        </w:rPr>
        <w:t>las</w:t>
      </w:r>
      <w:r>
        <w:rPr>
          <w:spacing w:val="-14"/>
          <w:sz w:val="20"/>
        </w:rPr>
        <w:t> </w:t>
      </w:r>
      <w:r>
        <w:rPr>
          <w:sz w:val="20"/>
        </w:rPr>
        <w:t>injurias</w:t>
      </w:r>
      <w:r>
        <w:rPr>
          <w:spacing w:val="-14"/>
          <w:sz w:val="20"/>
        </w:rPr>
        <w:t> </w:t>
      </w:r>
      <w:r>
        <w:rPr>
          <w:sz w:val="20"/>
        </w:rPr>
        <w:t>podrán</w:t>
      </w:r>
      <w:r>
        <w:rPr>
          <w:spacing w:val="-13"/>
          <w:sz w:val="20"/>
        </w:rPr>
        <w:t> </w:t>
      </w:r>
      <w:r>
        <w:rPr>
          <w:sz w:val="20"/>
        </w:rPr>
        <w:t>ser</w:t>
      </w:r>
      <w:r>
        <w:rPr>
          <w:spacing w:val="-12"/>
          <w:sz w:val="20"/>
        </w:rPr>
        <w:t> </w:t>
      </w:r>
      <w:r>
        <w:rPr>
          <w:sz w:val="20"/>
        </w:rPr>
        <w:t>calificadas</w:t>
      </w:r>
      <w:r>
        <w:rPr>
          <w:spacing w:val="-14"/>
          <w:sz w:val="20"/>
        </w:rPr>
        <w:t> </w:t>
      </w:r>
      <w:r>
        <w:rPr>
          <w:sz w:val="20"/>
        </w:rPr>
        <w:t>como</w:t>
      </w:r>
      <w:r>
        <w:rPr>
          <w:spacing w:val="-15"/>
          <w:sz w:val="20"/>
        </w:rPr>
        <w:t> </w:t>
      </w:r>
      <w:r>
        <w:rPr>
          <w:sz w:val="20"/>
        </w:rPr>
        <w:t>graves “atendido el estado, circunstancias del ofendido y del ofensor”.</w:t>
      </w:r>
    </w:p>
    <w:p>
      <w:pPr>
        <w:pStyle w:val="BodyText"/>
        <w:spacing w:before="1"/>
      </w:pPr>
    </w:p>
    <w:p>
      <w:pPr>
        <w:pStyle w:val="ListParagraph"/>
        <w:numPr>
          <w:ilvl w:val="0"/>
          <w:numId w:val="12"/>
        </w:numPr>
        <w:tabs>
          <w:tab w:pos="828" w:val="left" w:leader="none"/>
        </w:tabs>
        <w:spacing w:line="240" w:lineRule="auto" w:before="0" w:after="0"/>
        <w:ind w:left="119" w:right="198" w:firstLine="0"/>
        <w:jc w:val="both"/>
        <w:rPr>
          <w:sz w:val="20"/>
        </w:rPr>
      </w:pPr>
      <w:r>
        <w:rPr>
          <w:sz w:val="20"/>
        </w:rPr>
        <w:t>Como</w:t>
      </w:r>
      <w:r>
        <w:rPr>
          <w:spacing w:val="-10"/>
          <w:sz w:val="20"/>
        </w:rPr>
        <w:t> </w:t>
      </w:r>
      <w:r>
        <w:rPr>
          <w:sz w:val="20"/>
        </w:rPr>
        <w:t>se</w:t>
      </w:r>
      <w:r>
        <w:rPr>
          <w:spacing w:val="-10"/>
          <w:sz w:val="20"/>
        </w:rPr>
        <w:t> </w:t>
      </w:r>
      <w:r>
        <w:rPr>
          <w:sz w:val="20"/>
        </w:rPr>
        <w:t>señaló</w:t>
      </w:r>
      <w:r>
        <w:rPr>
          <w:spacing w:val="-10"/>
          <w:sz w:val="20"/>
        </w:rPr>
        <w:t> </w:t>
      </w:r>
      <w:r>
        <w:rPr>
          <w:sz w:val="20"/>
        </w:rPr>
        <w:t>previamente</w:t>
      </w:r>
      <w:r>
        <w:rPr>
          <w:spacing w:val="-12"/>
          <w:sz w:val="20"/>
        </w:rPr>
        <w:t> </w:t>
      </w:r>
      <w:r>
        <w:rPr>
          <w:sz w:val="20"/>
        </w:rPr>
        <w:t>los</w:t>
      </w:r>
      <w:r>
        <w:rPr>
          <w:spacing w:val="-10"/>
          <w:sz w:val="20"/>
        </w:rPr>
        <w:t> </w:t>
      </w:r>
      <w:r>
        <w:rPr>
          <w:sz w:val="20"/>
        </w:rPr>
        <w:t>tipos</w:t>
      </w:r>
      <w:r>
        <w:rPr>
          <w:spacing w:val="-12"/>
          <w:sz w:val="20"/>
        </w:rPr>
        <w:t> </w:t>
      </w:r>
      <w:r>
        <w:rPr>
          <w:sz w:val="20"/>
        </w:rPr>
        <w:t>penales</w:t>
      </w:r>
      <w:r>
        <w:rPr>
          <w:spacing w:val="-10"/>
          <w:sz w:val="20"/>
        </w:rPr>
        <w:t> </w:t>
      </w:r>
      <w:r>
        <w:rPr>
          <w:sz w:val="20"/>
        </w:rPr>
        <w:t>que</w:t>
      </w:r>
      <w:r>
        <w:rPr>
          <w:spacing w:val="-10"/>
          <w:sz w:val="20"/>
        </w:rPr>
        <w:t> </w:t>
      </w:r>
      <w:r>
        <w:rPr>
          <w:sz w:val="20"/>
        </w:rPr>
        <w:t>restringen</w:t>
      </w:r>
      <w:r>
        <w:rPr>
          <w:spacing w:val="-8"/>
          <w:sz w:val="20"/>
        </w:rPr>
        <w:t> </w:t>
      </w:r>
      <w:r>
        <w:rPr>
          <w:sz w:val="20"/>
        </w:rPr>
        <w:t>el</w:t>
      </w:r>
      <w:r>
        <w:rPr>
          <w:spacing w:val="-8"/>
          <w:sz w:val="20"/>
        </w:rPr>
        <w:t> </w:t>
      </w:r>
      <w:r>
        <w:rPr>
          <w:sz w:val="20"/>
        </w:rPr>
        <w:t>ejercicio</w:t>
      </w:r>
      <w:r>
        <w:rPr>
          <w:spacing w:val="-12"/>
          <w:sz w:val="20"/>
        </w:rPr>
        <w:t> </w:t>
      </w:r>
      <w:r>
        <w:rPr>
          <w:sz w:val="20"/>
        </w:rPr>
        <w:t>de</w:t>
      </w:r>
      <w:r>
        <w:rPr>
          <w:spacing w:val="-12"/>
          <w:sz w:val="20"/>
        </w:rPr>
        <w:t> </w:t>
      </w:r>
      <w:r>
        <w:rPr>
          <w:sz w:val="20"/>
        </w:rPr>
        <w:t>la</w:t>
      </w:r>
      <w:r>
        <w:rPr>
          <w:spacing w:val="-9"/>
          <w:sz w:val="20"/>
        </w:rPr>
        <w:t> </w:t>
      </w:r>
      <w:r>
        <w:rPr>
          <w:sz w:val="20"/>
        </w:rPr>
        <w:t>libertad de expresión deben ser formulados de manera clara y precisa, y para este Tribunal el tipo penal de injurias graves establecido en el artículo 417 del Código Penal no cumple con el referido estándar. En efecto, por una parte, hace referencia a conceptos abiertos e indeterminados</w:t>
      </w:r>
      <w:r>
        <w:rPr>
          <w:spacing w:val="-11"/>
          <w:sz w:val="20"/>
        </w:rPr>
        <w:t> </w:t>
      </w:r>
      <w:r>
        <w:rPr>
          <w:sz w:val="20"/>
        </w:rPr>
        <w:t>tales</w:t>
      </w:r>
      <w:r>
        <w:rPr>
          <w:spacing w:val="-9"/>
          <w:sz w:val="20"/>
        </w:rPr>
        <w:t> </w:t>
      </w:r>
      <w:r>
        <w:rPr>
          <w:sz w:val="20"/>
        </w:rPr>
        <w:t>como</w:t>
      </w:r>
      <w:r>
        <w:rPr>
          <w:spacing w:val="-11"/>
          <w:sz w:val="20"/>
        </w:rPr>
        <w:t> </w:t>
      </w:r>
      <w:r>
        <w:rPr>
          <w:sz w:val="20"/>
        </w:rPr>
        <w:t>la</w:t>
      </w:r>
      <w:r>
        <w:rPr>
          <w:spacing w:val="-8"/>
          <w:sz w:val="20"/>
        </w:rPr>
        <w:t> </w:t>
      </w:r>
      <w:r>
        <w:rPr>
          <w:sz w:val="20"/>
        </w:rPr>
        <w:t>imputación</w:t>
      </w:r>
      <w:r>
        <w:rPr>
          <w:spacing w:val="-9"/>
          <w:sz w:val="20"/>
        </w:rPr>
        <w:t> </w:t>
      </w:r>
      <w:r>
        <w:rPr>
          <w:sz w:val="20"/>
        </w:rPr>
        <w:t>de</w:t>
      </w:r>
      <w:r>
        <w:rPr>
          <w:spacing w:val="-11"/>
          <w:sz w:val="20"/>
        </w:rPr>
        <w:t> </w:t>
      </w:r>
      <w:r>
        <w:rPr>
          <w:sz w:val="20"/>
        </w:rPr>
        <w:t>un</w:t>
      </w:r>
      <w:r>
        <w:rPr>
          <w:spacing w:val="-8"/>
          <w:sz w:val="20"/>
        </w:rPr>
        <w:t> </w:t>
      </w:r>
      <w:r>
        <w:rPr>
          <w:sz w:val="20"/>
        </w:rPr>
        <w:t>vicio</w:t>
      </w:r>
      <w:r>
        <w:rPr>
          <w:spacing w:val="-9"/>
          <w:sz w:val="20"/>
        </w:rPr>
        <w:t> </w:t>
      </w:r>
      <w:r>
        <w:rPr>
          <w:sz w:val="20"/>
        </w:rPr>
        <w:t>o</w:t>
      </w:r>
      <w:r>
        <w:rPr>
          <w:spacing w:val="-9"/>
          <w:sz w:val="20"/>
        </w:rPr>
        <w:t> </w:t>
      </w:r>
      <w:r>
        <w:rPr>
          <w:sz w:val="20"/>
        </w:rPr>
        <w:t>falta</w:t>
      </w:r>
      <w:r>
        <w:rPr>
          <w:spacing w:val="-10"/>
          <w:sz w:val="20"/>
        </w:rPr>
        <w:t> </w:t>
      </w:r>
      <w:r>
        <w:rPr>
          <w:sz w:val="20"/>
        </w:rPr>
        <w:t>de</w:t>
      </w:r>
      <w:r>
        <w:rPr>
          <w:spacing w:val="-9"/>
          <w:sz w:val="20"/>
        </w:rPr>
        <w:t> </w:t>
      </w:r>
      <w:r>
        <w:rPr>
          <w:sz w:val="20"/>
        </w:rPr>
        <w:t>moralidad</w:t>
      </w:r>
      <w:r>
        <w:rPr>
          <w:spacing w:val="-10"/>
          <w:sz w:val="20"/>
        </w:rPr>
        <w:t> </w:t>
      </w:r>
      <w:r>
        <w:rPr>
          <w:sz w:val="20"/>
        </w:rPr>
        <w:t>(inciso</w:t>
      </w:r>
      <w:r>
        <w:rPr>
          <w:spacing w:val="-8"/>
          <w:sz w:val="20"/>
        </w:rPr>
        <w:t> </w:t>
      </w:r>
      <w:r>
        <w:rPr>
          <w:sz w:val="20"/>
        </w:rPr>
        <w:t>3°).</w:t>
      </w:r>
      <w:r>
        <w:rPr>
          <w:spacing w:val="-8"/>
          <w:sz w:val="20"/>
        </w:rPr>
        <w:t> </w:t>
      </w:r>
      <w:r>
        <w:rPr>
          <w:sz w:val="20"/>
        </w:rPr>
        <w:t>Por</w:t>
      </w:r>
      <w:r>
        <w:rPr>
          <w:spacing w:val="-9"/>
          <w:sz w:val="20"/>
        </w:rPr>
        <w:t> </w:t>
      </w:r>
      <w:r>
        <w:rPr>
          <w:sz w:val="20"/>
        </w:rPr>
        <w:t>otra parte, señala que la gravedad de la injuria sea calificada atendiendo las circunstancias del ofendido (inciso 5°), lo que puede estar asociado al carácter de funcionario público de la persona agraviada y resulta contrario a los estándares previamente establecidos en la presente sentencia (</w:t>
      </w:r>
      <w:r>
        <w:rPr>
          <w:i/>
          <w:sz w:val="20"/>
        </w:rPr>
        <w:t>supra </w:t>
      </w:r>
      <w:r>
        <w:rPr>
          <w:sz w:val="20"/>
        </w:rPr>
        <w:t>párr. 45).</w:t>
      </w:r>
    </w:p>
    <w:p>
      <w:pPr>
        <w:pStyle w:val="BodyText"/>
      </w:pPr>
    </w:p>
    <w:p>
      <w:pPr>
        <w:pStyle w:val="ListParagraph"/>
        <w:numPr>
          <w:ilvl w:val="0"/>
          <w:numId w:val="12"/>
        </w:numPr>
        <w:tabs>
          <w:tab w:pos="828" w:val="left" w:leader="none"/>
        </w:tabs>
        <w:spacing w:line="240" w:lineRule="auto" w:before="0" w:after="0"/>
        <w:ind w:left="119" w:right="196" w:firstLine="0"/>
        <w:jc w:val="both"/>
        <w:rPr>
          <w:sz w:val="20"/>
        </w:rPr>
      </w:pPr>
      <w:r>
        <w:rPr>
          <w:sz w:val="20"/>
        </w:rPr>
        <w:t>En consideración de lo anterior, el contenido de la normativa aplicada en el presente caso</w:t>
      </w:r>
      <w:r>
        <w:rPr>
          <w:spacing w:val="-12"/>
          <w:sz w:val="20"/>
        </w:rPr>
        <w:t> </w:t>
      </w:r>
      <w:r>
        <w:rPr>
          <w:sz w:val="20"/>
        </w:rPr>
        <w:t>no</w:t>
      </w:r>
      <w:r>
        <w:rPr>
          <w:spacing w:val="-12"/>
          <w:sz w:val="20"/>
        </w:rPr>
        <w:t> </w:t>
      </w:r>
      <w:r>
        <w:rPr>
          <w:sz w:val="20"/>
        </w:rPr>
        <w:t>delimita</w:t>
      </w:r>
      <w:r>
        <w:rPr>
          <w:spacing w:val="-11"/>
          <w:sz w:val="20"/>
        </w:rPr>
        <w:t> </w:t>
      </w:r>
      <w:r>
        <w:rPr>
          <w:sz w:val="20"/>
        </w:rPr>
        <w:t>estrictamente</w:t>
      </w:r>
      <w:r>
        <w:rPr>
          <w:spacing w:val="-12"/>
          <w:sz w:val="20"/>
        </w:rPr>
        <w:t> </w:t>
      </w:r>
      <w:r>
        <w:rPr>
          <w:sz w:val="20"/>
        </w:rPr>
        <w:t>la</w:t>
      </w:r>
      <w:r>
        <w:rPr>
          <w:spacing w:val="-11"/>
          <w:sz w:val="20"/>
        </w:rPr>
        <w:t> </w:t>
      </w:r>
      <w:r>
        <w:rPr>
          <w:sz w:val="20"/>
        </w:rPr>
        <w:t>conducta</w:t>
      </w:r>
      <w:r>
        <w:rPr>
          <w:spacing w:val="-11"/>
          <w:sz w:val="20"/>
        </w:rPr>
        <w:t> </w:t>
      </w:r>
      <w:r>
        <w:rPr>
          <w:sz w:val="20"/>
        </w:rPr>
        <w:t>tipificada</w:t>
      </w:r>
      <w:r>
        <w:rPr>
          <w:spacing w:val="-11"/>
          <w:sz w:val="20"/>
        </w:rPr>
        <w:t> </w:t>
      </w:r>
      <w:r>
        <w:rPr>
          <w:sz w:val="20"/>
        </w:rPr>
        <w:t>en</w:t>
      </w:r>
      <w:r>
        <w:rPr>
          <w:spacing w:val="-10"/>
          <w:sz w:val="20"/>
        </w:rPr>
        <w:t> </w:t>
      </w:r>
      <w:r>
        <w:rPr>
          <w:sz w:val="20"/>
        </w:rPr>
        <w:t>el</w:t>
      </w:r>
      <w:r>
        <w:rPr>
          <w:spacing w:val="-11"/>
          <w:sz w:val="20"/>
        </w:rPr>
        <w:t> </w:t>
      </w:r>
      <w:r>
        <w:rPr>
          <w:sz w:val="20"/>
        </w:rPr>
        <w:t>artículo</w:t>
      </w:r>
      <w:r>
        <w:rPr>
          <w:spacing w:val="-12"/>
          <w:sz w:val="20"/>
        </w:rPr>
        <w:t> </w:t>
      </w:r>
      <w:r>
        <w:rPr>
          <w:sz w:val="20"/>
        </w:rPr>
        <w:t>417</w:t>
      </w:r>
      <w:r>
        <w:rPr>
          <w:spacing w:val="-11"/>
          <w:sz w:val="20"/>
        </w:rPr>
        <w:t> </w:t>
      </w:r>
      <w:r>
        <w:rPr>
          <w:sz w:val="20"/>
        </w:rPr>
        <w:t>del</w:t>
      </w:r>
      <w:r>
        <w:rPr>
          <w:spacing w:val="-11"/>
          <w:sz w:val="20"/>
        </w:rPr>
        <w:t> </w:t>
      </w:r>
      <w:r>
        <w:rPr>
          <w:sz w:val="20"/>
        </w:rPr>
        <w:t>Código</w:t>
      </w:r>
      <w:r>
        <w:rPr>
          <w:spacing w:val="-12"/>
          <w:sz w:val="20"/>
        </w:rPr>
        <w:t> </w:t>
      </w:r>
      <w:r>
        <w:rPr>
          <w:sz w:val="20"/>
        </w:rPr>
        <w:t>Penal</w:t>
      </w:r>
      <w:r>
        <w:rPr>
          <w:spacing w:val="-11"/>
          <w:sz w:val="20"/>
        </w:rPr>
        <w:t> </w:t>
      </w:r>
      <w:r>
        <w:rPr>
          <w:sz w:val="20"/>
        </w:rPr>
        <w:t>como injuria grave, delito por el cual fue condenado el señor Baraona. En consecuencia, la Corte considera que el Estado violó el principio de legalidad establecido en el artículo 9 de la Convención Americana, en relación con el artículo 13 de la Convención Americana y los artículos 1.1 y 2 del mismo instrumento, en perjuicio de Carlos Baraona Bray.</w:t>
      </w:r>
    </w:p>
    <w:p>
      <w:pPr>
        <w:pStyle w:val="BodyText"/>
        <w:spacing w:before="1"/>
      </w:pPr>
    </w:p>
    <w:p>
      <w:pPr>
        <w:pStyle w:val="Heading1"/>
        <w:spacing w:line="243" w:lineRule="exact"/>
        <w:ind w:right="1993"/>
      </w:pPr>
      <w:bookmarkStart w:name="VIII-4  DERECHO A LA PROTECCIÓN JUDICIAL" w:id="244"/>
      <w:bookmarkEnd w:id="244"/>
      <w:r>
        <w:rPr>
          <w:b w:val="0"/>
        </w:rPr>
      </w:r>
      <w:bookmarkStart w:name="_bookmark204" w:id="245"/>
      <w:bookmarkEnd w:id="245"/>
      <w:r>
        <w:rPr>
          <w:b w:val="0"/>
        </w:rPr>
      </w:r>
      <w:r>
        <w:rPr>
          <w:w w:val="95"/>
        </w:rPr>
        <w:t>VIII-</w:t>
      </w:r>
      <w:r>
        <w:rPr>
          <w:spacing w:val="-10"/>
        </w:rPr>
        <w:t>4</w:t>
      </w:r>
    </w:p>
    <w:p>
      <w:pPr>
        <w:spacing w:before="0"/>
        <w:ind w:left="556" w:right="639" w:firstLine="0"/>
        <w:jc w:val="center"/>
        <w:rPr>
          <w:b/>
          <w:sz w:val="13"/>
        </w:rPr>
      </w:pPr>
      <w:r>
        <w:rPr>
          <w:b/>
          <w:sz w:val="20"/>
        </w:rPr>
        <w:t>DERECHO</w:t>
      </w:r>
      <w:r>
        <w:rPr>
          <w:b/>
          <w:spacing w:val="-5"/>
          <w:sz w:val="20"/>
        </w:rPr>
        <w:t> </w:t>
      </w:r>
      <w:r>
        <w:rPr>
          <w:b/>
          <w:sz w:val="20"/>
        </w:rPr>
        <w:t>A</w:t>
      </w:r>
      <w:r>
        <w:rPr>
          <w:b/>
          <w:spacing w:val="-4"/>
          <w:sz w:val="20"/>
        </w:rPr>
        <w:t> </w:t>
      </w:r>
      <w:r>
        <w:rPr>
          <w:b/>
          <w:sz w:val="20"/>
        </w:rPr>
        <w:t>LA</w:t>
      </w:r>
      <w:r>
        <w:rPr>
          <w:b/>
          <w:spacing w:val="-6"/>
          <w:sz w:val="20"/>
        </w:rPr>
        <w:t> </w:t>
      </w:r>
      <w:r>
        <w:rPr>
          <w:b/>
          <w:sz w:val="20"/>
        </w:rPr>
        <w:t>PROTECCIÓN</w:t>
      </w:r>
      <w:r>
        <w:rPr>
          <w:b/>
          <w:spacing w:val="-4"/>
          <w:sz w:val="20"/>
        </w:rPr>
        <w:t> </w:t>
      </w:r>
      <w:r>
        <w:rPr>
          <w:b/>
          <w:sz w:val="20"/>
        </w:rPr>
        <w:t>JUDICIAL,</w:t>
      </w:r>
      <w:r>
        <w:rPr>
          <w:b/>
          <w:spacing w:val="-4"/>
          <w:sz w:val="20"/>
        </w:rPr>
        <w:t> </w:t>
      </w:r>
      <w:r>
        <w:rPr>
          <w:b/>
          <w:sz w:val="20"/>
        </w:rPr>
        <w:t>EN</w:t>
      </w:r>
      <w:r>
        <w:rPr>
          <w:b/>
          <w:spacing w:val="-6"/>
          <w:sz w:val="20"/>
        </w:rPr>
        <w:t> </w:t>
      </w:r>
      <w:r>
        <w:rPr>
          <w:b/>
          <w:sz w:val="20"/>
        </w:rPr>
        <w:t>RELACIÓN</w:t>
      </w:r>
      <w:r>
        <w:rPr>
          <w:b/>
          <w:spacing w:val="-4"/>
          <w:sz w:val="20"/>
        </w:rPr>
        <w:t> </w:t>
      </w:r>
      <w:r>
        <w:rPr>
          <w:b/>
          <w:sz w:val="20"/>
        </w:rPr>
        <w:t>CON</w:t>
      </w:r>
      <w:r>
        <w:rPr>
          <w:b/>
          <w:spacing w:val="-4"/>
          <w:sz w:val="20"/>
        </w:rPr>
        <w:t> </w:t>
      </w:r>
      <w:r>
        <w:rPr>
          <w:b/>
          <w:sz w:val="20"/>
        </w:rPr>
        <w:t>LA</w:t>
      </w:r>
      <w:r>
        <w:rPr>
          <w:b/>
          <w:spacing w:val="-4"/>
          <w:sz w:val="20"/>
        </w:rPr>
        <w:t> </w:t>
      </w:r>
      <w:r>
        <w:rPr>
          <w:b/>
          <w:sz w:val="20"/>
        </w:rPr>
        <w:t>OBLIGACIÓN DE RESPETAR LOS DERECHOS</w:t>
      </w:r>
      <w:hyperlink w:history="true" w:anchor="_bookmark206">
        <w:r>
          <w:rPr>
            <w:b/>
            <w:position w:val="7"/>
            <w:sz w:val="13"/>
          </w:rPr>
          <w:t>166</w:t>
        </w:r>
      </w:hyperlink>
    </w:p>
    <w:p>
      <w:pPr>
        <w:pStyle w:val="BodyText"/>
        <w:spacing w:before="3"/>
        <w:rPr>
          <w:b/>
          <w:sz w:val="23"/>
        </w:rPr>
      </w:pPr>
    </w:p>
    <w:p>
      <w:pPr>
        <w:pStyle w:val="Heading2"/>
        <w:numPr>
          <w:ilvl w:val="0"/>
          <w:numId w:val="24"/>
        </w:numPr>
        <w:tabs>
          <w:tab w:pos="841" w:val="left" w:leader="none"/>
        </w:tabs>
        <w:spacing w:line="240" w:lineRule="auto" w:before="0" w:after="0"/>
        <w:ind w:left="840" w:right="0" w:hanging="361"/>
        <w:jc w:val="left"/>
      </w:pPr>
      <w:bookmarkStart w:name="A. Alegatos de la Comisión y las partes" w:id="246"/>
      <w:bookmarkEnd w:id="246"/>
      <w:r>
        <w:rPr>
          <w:b w:val="0"/>
        </w:rPr>
      </w:r>
      <w:bookmarkStart w:name="_bookmark205" w:id="247"/>
      <w:bookmarkEnd w:id="247"/>
      <w:r>
        <w:rPr/>
        <w:t>A</w:t>
      </w:r>
      <w:r>
        <w:rPr/>
        <w:t>legatos</w:t>
      </w:r>
      <w:r>
        <w:rPr>
          <w:spacing w:val="-6"/>
        </w:rPr>
        <w:t> </w:t>
      </w:r>
      <w:r>
        <w:rPr/>
        <w:t>de</w:t>
      </w:r>
      <w:r>
        <w:rPr>
          <w:spacing w:val="-6"/>
        </w:rPr>
        <w:t> </w:t>
      </w:r>
      <w:r>
        <w:rPr/>
        <w:t>la</w:t>
      </w:r>
      <w:r>
        <w:rPr>
          <w:spacing w:val="-5"/>
        </w:rPr>
        <w:t> </w:t>
      </w:r>
      <w:r>
        <w:rPr/>
        <w:t>Comisión</w:t>
      </w:r>
      <w:r>
        <w:rPr>
          <w:spacing w:val="-8"/>
        </w:rPr>
        <w:t> </w:t>
      </w:r>
      <w:r>
        <w:rPr/>
        <w:t>y</w:t>
      </w:r>
      <w:r>
        <w:rPr>
          <w:spacing w:val="-4"/>
        </w:rPr>
        <w:t> </w:t>
      </w:r>
      <w:r>
        <w:rPr/>
        <w:t>las</w:t>
      </w:r>
      <w:r>
        <w:rPr>
          <w:spacing w:val="-6"/>
        </w:rPr>
        <w:t> </w:t>
      </w:r>
      <w:r>
        <w:rPr>
          <w:spacing w:val="-2"/>
        </w:rPr>
        <w:t>partes</w:t>
      </w:r>
    </w:p>
    <w:p>
      <w:pPr>
        <w:pStyle w:val="BodyText"/>
        <w:spacing w:before="11"/>
        <w:rPr>
          <w:b/>
          <w:sz w:val="19"/>
        </w:rPr>
      </w:pPr>
    </w:p>
    <w:p>
      <w:pPr>
        <w:pStyle w:val="ListParagraph"/>
        <w:numPr>
          <w:ilvl w:val="0"/>
          <w:numId w:val="12"/>
        </w:numPr>
        <w:tabs>
          <w:tab w:pos="829" w:val="left" w:leader="none"/>
        </w:tabs>
        <w:spacing w:line="240" w:lineRule="auto" w:before="0" w:after="0"/>
        <w:ind w:left="119" w:right="196" w:firstLine="0"/>
        <w:jc w:val="both"/>
        <w:rPr>
          <w:sz w:val="20"/>
        </w:rPr>
      </w:pPr>
      <w:r>
        <w:rPr>
          <w:sz w:val="20"/>
        </w:rPr>
        <w:t>La</w:t>
      </w:r>
      <w:r>
        <w:rPr>
          <w:spacing w:val="-16"/>
          <w:sz w:val="20"/>
        </w:rPr>
        <w:t> </w:t>
      </w:r>
      <w:r>
        <w:rPr>
          <w:b/>
          <w:i/>
          <w:sz w:val="20"/>
        </w:rPr>
        <w:t>Comisión</w:t>
      </w:r>
      <w:r>
        <w:rPr>
          <w:b/>
          <w:i/>
          <w:spacing w:val="-12"/>
          <w:sz w:val="20"/>
        </w:rPr>
        <w:t> </w:t>
      </w:r>
      <w:r>
        <w:rPr>
          <w:sz w:val="20"/>
        </w:rPr>
        <w:t>sostuvo</w:t>
      </w:r>
      <w:r>
        <w:rPr>
          <w:spacing w:val="-17"/>
          <w:sz w:val="20"/>
        </w:rPr>
        <w:t> </w:t>
      </w:r>
      <w:r>
        <w:rPr>
          <w:sz w:val="20"/>
        </w:rPr>
        <w:t>que</w:t>
      </w:r>
      <w:r>
        <w:rPr>
          <w:spacing w:val="-17"/>
          <w:sz w:val="20"/>
        </w:rPr>
        <w:t> </w:t>
      </w:r>
      <w:r>
        <w:rPr>
          <w:sz w:val="20"/>
        </w:rPr>
        <w:t>el</w:t>
      </w:r>
      <w:r>
        <w:rPr>
          <w:spacing w:val="-16"/>
          <w:sz w:val="20"/>
        </w:rPr>
        <w:t> </w:t>
      </w:r>
      <w:r>
        <w:rPr>
          <w:sz w:val="20"/>
        </w:rPr>
        <w:t>señor</w:t>
      </w:r>
      <w:r>
        <w:rPr>
          <w:spacing w:val="-17"/>
          <w:sz w:val="20"/>
        </w:rPr>
        <w:t> </w:t>
      </w:r>
      <w:r>
        <w:rPr>
          <w:sz w:val="20"/>
        </w:rPr>
        <w:t>Baraona</w:t>
      </w:r>
      <w:r>
        <w:rPr>
          <w:spacing w:val="-16"/>
          <w:sz w:val="20"/>
        </w:rPr>
        <w:t> </w:t>
      </w:r>
      <w:r>
        <w:rPr>
          <w:sz w:val="20"/>
        </w:rPr>
        <w:t>Bray</w:t>
      </w:r>
      <w:r>
        <w:rPr>
          <w:spacing w:val="-16"/>
          <w:sz w:val="20"/>
        </w:rPr>
        <w:t> </w:t>
      </w:r>
      <w:r>
        <w:rPr>
          <w:sz w:val="20"/>
        </w:rPr>
        <w:t>interpuso</w:t>
      </w:r>
      <w:r>
        <w:rPr>
          <w:spacing w:val="-17"/>
          <w:sz w:val="20"/>
        </w:rPr>
        <w:t> </w:t>
      </w:r>
      <w:r>
        <w:rPr>
          <w:sz w:val="20"/>
        </w:rPr>
        <w:t>el</w:t>
      </w:r>
      <w:r>
        <w:rPr>
          <w:spacing w:val="-13"/>
          <w:sz w:val="20"/>
        </w:rPr>
        <w:t> </w:t>
      </w:r>
      <w:r>
        <w:rPr>
          <w:sz w:val="20"/>
        </w:rPr>
        <w:t>recurso</w:t>
      </w:r>
      <w:r>
        <w:rPr>
          <w:spacing w:val="-17"/>
          <w:sz w:val="20"/>
        </w:rPr>
        <w:t> </w:t>
      </w:r>
      <w:r>
        <w:rPr>
          <w:sz w:val="20"/>
        </w:rPr>
        <w:t>de</w:t>
      </w:r>
      <w:r>
        <w:rPr>
          <w:spacing w:val="-15"/>
          <w:sz w:val="20"/>
        </w:rPr>
        <w:t> </w:t>
      </w:r>
      <w:r>
        <w:rPr>
          <w:sz w:val="20"/>
        </w:rPr>
        <w:t>nulidad</w:t>
      </w:r>
      <w:r>
        <w:rPr>
          <w:spacing w:val="-16"/>
          <w:sz w:val="20"/>
        </w:rPr>
        <w:t> </w:t>
      </w:r>
      <w:r>
        <w:rPr>
          <w:sz w:val="20"/>
        </w:rPr>
        <w:t>contra el</w:t>
      </w:r>
      <w:r>
        <w:rPr>
          <w:spacing w:val="-10"/>
          <w:sz w:val="20"/>
        </w:rPr>
        <w:t> </w:t>
      </w:r>
      <w:r>
        <w:rPr>
          <w:sz w:val="20"/>
        </w:rPr>
        <w:t>fallo</w:t>
      </w:r>
      <w:r>
        <w:rPr>
          <w:spacing w:val="-11"/>
          <w:sz w:val="20"/>
        </w:rPr>
        <w:t> </w:t>
      </w:r>
      <w:r>
        <w:rPr>
          <w:sz w:val="20"/>
        </w:rPr>
        <w:t>judicial</w:t>
      </w:r>
      <w:r>
        <w:rPr>
          <w:spacing w:val="-10"/>
          <w:sz w:val="20"/>
        </w:rPr>
        <w:t> </w:t>
      </w:r>
      <w:r>
        <w:rPr>
          <w:sz w:val="20"/>
        </w:rPr>
        <w:t>del</w:t>
      </w:r>
      <w:r>
        <w:rPr>
          <w:spacing w:val="-10"/>
          <w:sz w:val="20"/>
        </w:rPr>
        <w:t> </w:t>
      </w:r>
      <w:r>
        <w:rPr>
          <w:sz w:val="20"/>
        </w:rPr>
        <w:t>Juzgado</w:t>
      </w:r>
      <w:r>
        <w:rPr>
          <w:spacing w:val="-11"/>
          <w:sz w:val="20"/>
        </w:rPr>
        <w:t> </w:t>
      </w:r>
      <w:r>
        <w:rPr>
          <w:sz w:val="20"/>
        </w:rPr>
        <w:t>de</w:t>
      </w:r>
      <w:r>
        <w:rPr>
          <w:spacing w:val="-9"/>
          <w:sz w:val="20"/>
        </w:rPr>
        <w:t> </w:t>
      </w:r>
      <w:r>
        <w:rPr>
          <w:sz w:val="20"/>
        </w:rPr>
        <w:t>Puerto</w:t>
      </w:r>
      <w:r>
        <w:rPr>
          <w:spacing w:val="-9"/>
          <w:sz w:val="20"/>
        </w:rPr>
        <w:t> </w:t>
      </w:r>
      <w:r>
        <w:rPr>
          <w:sz w:val="20"/>
        </w:rPr>
        <w:t>Montt</w:t>
      </w:r>
      <w:r>
        <w:rPr>
          <w:spacing w:val="-10"/>
          <w:sz w:val="20"/>
        </w:rPr>
        <w:t> </w:t>
      </w:r>
      <w:r>
        <w:rPr>
          <w:sz w:val="20"/>
        </w:rPr>
        <w:t>que</w:t>
      </w:r>
      <w:r>
        <w:rPr>
          <w:spacing w:val="-7"/>
          <w:sz w:val="20"/>
        </w:rPr>
        <w:t> </w:t>
      </w:r>
      <w:r>
        <w:rPr>
          <w:sz w:val="20"/>
        </w:rPr>
        <w:t>violaba</w:t>
      </w:r>
      <w:r>
        <w:rPr>
          <w:spacing w:val="-10"/>
          <w:sz w:val="20"/>
        </w:rPr>
        <w:t> </w:t>
      </w:r>
      <w:r>
        <w:rPr>
          <w:sz w:val="20"/>
        </w:rPr>
        <w:t>su</w:t>
      </w:r>
      <w:r>
        <w:rPr>
          <w:spacing w:val="-9"/>
          <w:sz w:val="20"/>
        </w:rPr>
        <w:t> </w:t>
      </w:r>
      <w:r>
        <w:rPr>
          <w:sz w:val="20"/>
        </w:rPr>
        <w:t>derecho</w:t>
      </w:r>
      <w:r>
        <w:rPr>
          <w:spacing w:val="-11"/>
          <w:sz w:val="20"/>
        </w:rPr>
        <w:t> </w:t>
      </w:r>
      <w:r>
        <w:rPr>
          <w:sz w:val="20"/>
        </w:rPr>
        <w:t>a</w:t>
      </w:r>
      <w:r>
        <w:rPr>
          <w:spacing w:val="-8"/>
          <w:sz w:val="20"/>
        </w:rPr>
        <w:t> </w:t>
      </w:r>
      <w:r>
        <w:rPr>
          <w:sz w:val="20"/>
        </w:rPr>
        <w:t>la</w:t>
      </w:r>
      <w:r>
        <w:rPr>
          <w:spacing w:val="-10"/>
          <w:sz w:val="20"/>
        </w:rPr>
        <w:t> </w:t>
      </w:r>
      <w:r>
        <w:rPr>
          <w:sz w:val="20"/>
        </w:rPr>
        <w:t>libertad</w:t>
      </w:r>
      <w:r>
        <w:rPr>
          <w:spacing w:val="-10"/>
          <w:sz w:val="20"/>
        </w:rPr>
        <w:t> </w:t>
      </w:r>
      <w:r>
        <w:rPr>
          <w:sz w:val="20"/>
        </w:rPr>
        <w:t>de</w:t>
      </w:r>
      <w:r>
        <w:rPr>
          <w:spacing w:val="-9"/>
          <w:sz w:val="20"/>
        </w:rPr>
        <w:t> </w:t>
      </w:r>
      <w:r>
        <w:rPr>
          <w:sz w:val="20"/>
        </w:rPr>
        <w:t>expresión. Sin</w:t>
      </w:r>
      <w:r>
        <w:rPr>
          <w:spacing w:val="-8"/>
          <w:sz w:val="20"/>
        </w:rPr>
        <w:t> </w:t>
      </w:r>
      <w:r>
        <w:rPr>
          <w:sz w:val="20"/>
        </w:rPr>
        <w:t>embargo,</w:t>
      </w:r>
      <w:r>
        <w:rPr>
          <w:spacing w:val="-9"/>
          <w:sz w:val="20"/>
        </w:rPr>
        <w:t> </w:t>
      </w:r>
      <w:r>
        <w:rPr>
          <w:sz w:val="20"/>
        </w:rPr>
        <w:t>la</w:t>
      </w:r>
      <w:r>
        <w:rPr>
          <w:spacing w:val="-9"/>
          <w:sz w:val="20"/>
        </w:rPr>
        <w:t> </w:t>
      </w:r>
      <w:r>
        <w:rPr>
          <w:sz w:val="20"/>
        </w:rPr>
        <w:t>Segunda</w:t>
      </w:r>
      <w:r>
        <w:rPr>
          <w:spacing w:val="-9"/>
          <w:sz w:val="20"/>
        </w:rPr>
        <w:t> </w:t>
      </w:r>
      <w:r>
        <w:rPr>
          <w:sz w:val="20"/>
        </w:rPr>
        <w:t>Sala</w:t>
      </w:r>
      <w:r>
        <w:rPr>
          <w:spacing w:val="-9"/>
          <w:sz w:val="20"/>
        </w:rPr>
        <w:t> </w:t>
      </w:r>
      <w:r>
        <w:rPr>
          <w:sz w:val="20"/>
        </w:rPr>
        <w:t>de</w:t>
      </w:r>
      <w:r>
        <w:rPr>
          <w:spacing w:val="-10"/>
          <w:sz w:val="20"/>
        </w:rPr>
        <w:t> </w:t>
      </w:r>
      <w:r>
        <w:rPr>
          <w:sz w:val="20"/>
        </w:rPr>
        <w:t>la</w:t>
      </w:r>
      <w:r>
        <w:rPr>
          <w:spacing w:val="-9"/>
          <w:sz w:val="20"/>
        </w:rPr>
        <w:t> </w:t>
      </w:r>
      <w:r>
        <w:rPr>
          <w:sz w:val="20"/>
        </w:rPr>
        <w:t>Corte</w:t>
      </w:r>
      <w:r>
        <w:rPr>
          <w:spacing w:val="-10"/>
          <w:sz w:val="20"/>
        </w:rPr>
        <w:t> </w:t>
      </w:r>
      <w:r>
        <w:rPr>
          <w:sz w:val="20"/>
        </w:rPr>
        <w:t>Suprema</w:t>
      </w:r>
      <w:r>
        <w:rPr>
          <w:spacing w:val="-9"/>
          <w:sz w:val="20"/>
        </w:rPr>
        <w:t> </w:t>
      </w:r>
      <w:r>
        <w:rPr>
          <w:sz w:val="20"/>
        </w:rPr>
        <w:t>no</w:t>
      </w:r>
      <w:r>
        <w:rPr>
          <w:spacing w:val="-10"/>
          <w:sz w:val="20"/>
        </w:rPr>
        <w:t> </w:t>
      </w:r>
      <w:r>
        <w:rPr>
          <w:sz w:val="20"/>
        </w:rPr>
        <w:t>realizó</w:t>
      </w:r>
      <w:r>
        <w:rPr>
          <w:spacing w:val="-10"/>
          <w:sz w:val="20"/>
        </w:rPr>
        <w:t> </w:t>
      </w:r>
      <w:r>
        <w:rPr>
          <w:sz w:val="20"/>
        </w:rPr>
        <w:t>un</w:t>
      </w:r>
      <w:r>
        <w:rPr>
          <w:spacing w:val="-8"/>
          <w:sz w:val="20"/>
        </w:rPr>
        <w:t> </w:t>
      </w:r>
      <w:r>
        <w:rPr>
          <w:sz w:val="20"/>
        </w:rPr>
        <w:t>control</w:t>
      </w:r>
      <w:r>
        <w:rPr>
          <w:spacing w:val="-9"/>
          <w:sz w:val="20"/>
        </w:rPr>
        <w:t> </w:t>
      </w:r>
      <w:r>
        <w:rPr>
          <w:sz w:val="20"/>
        </w:rPr>
        <w:t>de</w:t>
      </w:r>
      <w:r>
        <w:rPr>
          <w:spacing w:val="-10"/>
          <w:sz w:val="20"/>
        </w:rPr>
        <w:t> </w:t>
      </w:r>
      <w:r>
        <w:rPr>
          <w:sz w:val="20"/>
        </w:rPr>
        <w:t>convencionalidad aplicando los estándares interamericanos y ratificó la decisión de primera instancia, a pesar de</w:t>
      </w:r>
      <w:r>
        <w:rPr>
          <w:spacing w:val="-4"/>
          <w:sz w:val="20"/>
        </w:rPr>
        <w:t> </w:t>
      </w:r>
      <w:r>
        <w:rPr>
          <w:sz w:val="20"/>
        </w:rPr>
        <w:t>que</w:t>
      </w:r>
      <w:r>
        <w:rPr>
          <w:spacing w:val="-4"/>
          <w:sz w:val="20"/>
        </w:rPr>
        <w:t> </w:t>
      </w:r>
      <w:r>
        <w:rPr>
          <w:sz w:val="20"/>
        </w:rPr>
        <w:t>los</w:t>
      </w:r>
      <w:r>
        <w:rPr>
          <w:spacing w:val="-1"/>
          <w:sz w:val="20"/>
        </w:rPr>
        <w:t> </w:t>
      </w:r>
      <w:r>
        <w:rPr>
          <w:sz w:val="20"/>
        </w:rPr>
        <w:t>hechos</w:t>
      </w:r>
      <w:r>
        <w:rPr>
          <w:spacing w:val="-1"/>
          <w:sz w:val="20"/>
        </w:rPr>
        <w:t> </w:t>
      </w:r>
      <w:r>
        <w:rPr>
          <w:sz w:val="20"/>
        </w:rPr>
        <w:t>y</w:t>
      </w:r>
      <w:r>
        <w:rPr>
          <w:spacing w:val="-3"/>
          <w:sz w:val="20"/>
        </w:rPr>
        <w:t> </w:t>
      </w:r>
      <w:r>
        <w:rPr>
          <w:sz w:val="20"/>
        </w:rPr>
        <w:t>opiniones</w:t>
      </w:r>
      <w:r>
        <w:rPr>
          <w:spacing w:val="-1"/>
          <w:sz w:val="20"/>
        </w:rPr>
        <w:t> </w:t>
      </w:r>
      <w:r>
        <w:rPr>
          <w:sz w:val="20"/>
        </w:rPr>
        <w:t>vertidos</w:t>
      </w:r>
      <w:r>
        <w:rPr>
          <w:spacing w:val="-1"/>
          <w:sz w:val="20"/>
        </w:rPr>
        <w:t> </w:t>
      </w:r>
      <w:r>
        <w:rPr>
          <w:sz w:val="20"/>
        </w:rPr>
        <w:t>por</w:t>
      </w:r>
      <w:r>
        <w:rPr>
          <w:spacing w:val="-4"/>
          <w:sz w:val="20"/>
        </w:rPr>
        <w:t> </w:t>
      </w:r>
      <w:r>
        <w:rPr>
          <w:sz w:val="20"/>
        </w:rPr>
        <w:t>la</w:t>
      </w:r>
      <w:r>
        <w:rPr>
          <w:spacing w:val="-3"/>
          <w:sz w:val="20"/>
        </w:rPr>
        <w:t> </w:t>
      </w:r>
      <w:r>
        <w:rPr>
          <w:sz w:val="20"/>
        </w:rPr>
        <w:t>presunta</w:t>
      </w:r>
      <w:r>
        <w:rPr>
          <w:spacing w:val="-3"/>
          <w:sz w:val="20"/>
        </w:rPr>
        <w:t> </w:t>
      </w:r>
      <w:r>
        <w:rPr>
          <w:sz w:val="20"/>
        </w:rPr>
        <w:t>víctima</w:t>
      </w:r>
      <w:r>
        <w:rPr>
          <w:spacing w:val="-3"/>
          <w:sz w:val="20"/>
        </w:rPr>
        <w:t> </w:t>
      </w:r>
      <w:r>
        <w:rPr>
          <w:sz w:val="20"/>
        </w:rPr>
        <w:t>se</w:t>
      </w:r>
      <w:r>
        <w:rPr>
          <w:spacing w:val="-2"/>
          <w:sz w:val="20"/>
        </w:rPr>
        <w:t> </w:t>
      </w:r>
      <w:r>
        <w:rPr>
          <w:sz w:val="20"/>
        </w:rPr>
        <w:t>relacionaban</w:t>
      </w:r>
      <w:r>
        <w:rPr>
          <w:spacing w:val="-2"/>
          <w:sz w:val="20"/>
        </w:rPr>
        <w:t> </w:t>
      </w:r>
      <w:r>
        <w:rPr>
          <w:sz w:val="20"/>
        </w:rPr>
        <w:t>con</w:t>
      </w:r>
      <w:r>
        <w:rPr>
          <w:spacing w:val="-2"/>
          <w:sz w:val="20"/>
        </w:rPr>
        <w:t> </w:t>
      </w:r>
      <w:r>
        <w:rPr>
          <w:sz w:val="20"/>
        </w:rPr>
        <w:t>temas</w:t>
      </w:r>
      <w:r>
        <w:rPr>
          <w:spacing w:val="-4"/>
          <w:sz w:val="20"/>
        </w:rPr>
        <w:t> </w:t>
      </w:r>
      <w:r>
        <w:rPr>
          <w:sz w:val="20"/>
        </w:rPr>
        <w:t>de elevado interés público en Chile y podían ser considerados verosímiles. La Corte Suprema exigió que la presunta víctima comprobara la veracidad de sus dichos a pesar de que Carlos Baraona había detallado las fuentes en las cuales se basó, las que lo llevaron a considerar razonablemente,</w:t>
      </w:r>
      <w:r>
        <w:rPr>
          <w:spacing w:val="-13"/>
          <w:sz w:val="20"/>
        </w:rPr>
        <w:t> </w:t>
      </w:r>
      <w:r>
        <w:rPr>
          <w:sz w:val="20"/>
        </w:rPr>
        <w:t>con</w:t>
      </w:r>
      <w:r>
        <w:rPr>
          <w:spacing w:val="-14"/>
          <w:sz w:val="20"/>
        </w:rPr>
        <w:t> </w:t>
      </w:r>
      <w:r>
        <w:rPr>
          <w:sz w:val="20"/>
        </w:rPr>
        <w:t>base</w:t>
      </w:r>
      <w:r>
        <w:rPr>
          <w:spacing w:val="-14"/>
          <w:sz w:val="20"/>
        </w:rPr>
        <w:t> </w:t>
      </w:r>
      <w:r>
        <w:rPr>
          <w:sz w:val="20"/>
        </w:rPr>
        <w:t>en</w:t>
      </w:r>
      <w:r>
        <w:rPr>
          <w:spacing w:val="-14"/>
          <w:sz w:val="20"/>
        </w:rPr>
        <w:t> </w:t>
      </w:r>
      <w:r>
        <w:rPr>
          <w:sz w:val="20"/>
        </w:rPr>
        <w:t>las</w:t>
      </w:r>
      <w:r>
        <w:rPr>
          <w:spacing w:val="-15"/>
          <w:sz w:val="20"/>
        </w:rPr>
        <w:t> </w:t>
      </w:r>
      <w:r>
        <w:rPr>
          <w:sz w:val="20"/>
        </w:rPr>
        <w:t>circunstancias</w:t>
      </w:r>
      <w:r>
        <w:rPr>
          <w:spacing w:val="-13"/>
          <w:sz w:val="20"/>
        </w:rPr>
        <w:t> </w:t>
      </w:r>
      <w:r>
        <w:rPr>
          <w:sz w:val="20"/>
        </w:rPr>
        <w:t>del</w:t>
      </w:r>
      <w:r>
        <w:rPr>
          <w:spacing w:val="-14"/>
          <w:sz w:val="20"/>
        </w:rPr>
        <w:t> </w:t>
      </w:r>
      <w:r>
        <w:rPr>
          <w:sz w:val="20"/>
        </w:rPr>
        <w:t>debate</w:t>
      </w:r>
      <w:r>
        <w:rPr>
          <w:spacing w:val="-16"/>
          <w:sz w:val="20"/>
        </w:rPr>
        <w:t> </w:t>
      </w:r>
      <w:r>
        <w:rPr>
          <w:sz w:val="20"/>
        </w:rPr>
        <w:t>público,</w:t>
      </w:r>
      <w:r>
        <w:rPr>
          <w:spacing w:val="-15"/>
          <w:sz w:val="20"/>
        </w:rPr>
        <w:t> </w:t>
      </w:r>
      <w:r>
        <w:rPr>
          <w:sz w:val="20"/>
        </w:rPr>
        <w:t>que</w:t>
      </w:r>
      <w:r>
        <w:rPr>
          <w:spacing w:val="-16"/>
          <w:sz w:val="20"/>
        </w:rPr>
        <w:t> </w:t>
      </w:r>
      <w:r>
        <w:rPr>
          <w:sz w:val="20"/>
        </w:rPr>
        <w:t>la</w:t>
      </w:r>
      <w:r>
        <w:rPr>
          <w:spacing w:val="-14"/>
          <w:sz w:val="20"/>
        </w:rPr>
        <w:t> </w:t>
      </w:r>
      <w:r>
        <w:rPr>
          <w:sz w:val="20"/>
        </w:rPr>
        <w:t>información</w:t>
      </w:r>
      <w:r>
        <w:rPr>
          <w:spacing w:val="-14"/>
          <w:sz w:val="20"/>
        </w:rPr>
        <w:t> </w:t>
      </w:r>
      <w:r>
        <w:rPr>
          <w:sz w:val="20"/>
        </w:rPr>
        <w:t>vertida respecto del actuar del senador era verosímil. La Comisión consideró que la Corte Suprema</w:t>
      </w:r>
    </w:p>
    <w:p>
      <w:pPr>
        <w:pStyle w:val="BodyText"/>
        <w:spacing w:before="2"/>
        <w:rPr>
          <w:sz w:val="16"/>
        </w:rPr>
      </w:pPr>
      <w:r>
        <w:rPr/>
        <w:pict>
          <v:rect style="position:absolute;margin-left:72pt;margin-top:11.064644pt;width:144pt;height:.6pt;mso-position-horizontal-relative:page;mso-position-vertical-relative:paragraph;z-index:-15708160;mso-wrap-distance-left:0;mso-wrap-distance-right:0" id="docshape43" filled="true" fillcolor="#000000" stroked="false">
            <v:fill type="solid"/>
            <w10:wrap type="topAndBottom"/>
          </v:rect>
        </w:pict>
      </w:r>
    </w:p>
    <w:p>
      <w:pPr>
        <w:tabs>
          <w:tab w:pos="827" w:val="left" w:leader="none"/>
        </w:tabs>
        <w:spacing w:before="96"/>
        <w:ind w:left="120" w:right="0" w:firstLine="0"/>
        <w:jc w:val="left"/>
        <w:rPr>
          <w:sz w:val="16"/>
        </w:rPr>
      </w:pPr>
      <w:bookmarkStart w:name="_bookmark206" w:id="248"/>
      <w:bookmarkEnd w:id="248"/>
      <w:r>
        <w:rPr/>
      </w:r>
      <w:r>
        <w:rPr>
          <w:spacing w:val="-5"/>
          <w:sz w:val="16"/>
          <w:vertAlign w:val="superscript"/>
        </w:rPr>
        <w:t>166</w:t>
      </w:r>
      <w:r>
        <w:rPr>
          <w:sz w:val="16"/>
          <w:vertAlign w:val="baseline"/>
        </w:rPr>
        <w:tab/>
        <w:t>El</w:t>
      </w:r>
      <w:r>
        <w:rPr>
          <w:spacing w:val="-5"/>
          <w:sz w:val="16"/>
          <w:vertAlign w:val="baseline"/>
        </w:rPr>
        <w:t> </w:t>
      </w:r>
      <w:r>
        <w:rPr>
          <w:sz w:val="16"/>
          <w:vertAlign w:val="baseline"/>
        </w:rPr>
        <w:t>artículo</w:t>
      </w:r>
      <w:r>
        <w:rPr>
          <w:spacing w:val="-3"/>
          <w:sz w:val="16"/>
          <w:vertAlign w:val="baseline"/>
        </w:rPr>
        <w:t> </w:t>
      </w:r>
      <w:r>
        <w:rPr>
          <w:sz w:val="16"/>
          <w:vertAlign w:val="baseline"/>
        </w:rPr>
        <w:t>25.1</w:t>
      </w:r>
      <w:r>
        <w:rPr>
          <w:spacing w:val="-4"/>
          <w:sz w:val="16"/>
          <w:vertAlign w:val="baseline"/>
        </w:rPr>
        <w:t> </w:t>
      </w:r>
      <w:r>
        <w:rPr>
          <w:sz w:val="16"/>
          <w:vertAlign w:val="baseline"/>
        </w:rPr>
        <w:t>de</w:t>
      </w:r>
      <w:r>
        <w:rPr>
          <w:spacing w:val="-1"/>
          <w:sz w:val="16"/>
          <w:vertAlign w:val="baseline"/>
        </w:rPr>
        <w:t> </w:t>
      </w:r>
      <w:r>
        <w:rPr>
          <w:sz w:val="16"/>
          <w:vertAlign w:val="baseline"/>
        </w:rPr>
        <w:t>la</w:t>
      </w:r>
      <w:r>
        <w:rPr>
          <w:spacing w:val="-5"/>
          <w:sz w:val="16"/>
          <w:vertAlign w:val="baseline"/>
        </w:rPr>
        <w:t> </w:t>
      </w:r>
      <w:r>
        <w:rPr>
          <w:sz w:val="16"/>
          <w:vertAlign w:val="baseline"/>
        </w:rPr>
        <w:t>Convención,</w:t>
      </w:r>
      <w:r>
        <w:rPr>
          <w:spacing w:val="-2"/>
          <w:sz w:val="16"/>
          <w:vertAlign w:val="baseline"/>
        </w:rPr>
        <w:t> </w:t>
      </w:r>
      <w:r>
        <w:rPr>
          <w:sz w:val="16"/>
          <w:vertAlign w:val="baseline"/>
        </w:rPr>
        <w:t>en</w:t>
      </w:r>
      <w:r>
        <w:rPr>
          <w:spacing w:val="-5"/>
          <w:sz w:val="16"/>
          <w:vertAlign w:val="baseline"/>
        </w:rPr>
        <w:t> </w:t>
      </w:r>
      <w:r>
        <w:rPr>
          <w:sz w:val="16"/>
          <w:vertAlign w:val="baseline"/>
        </w:rPr>
        <w:t>relación</w:t>
      </w:r>
      <w:r>
        <w:rPr>
          <w:spacing w:val="-4"/>
          <w:sz w:val="16"/>
          <w:vertAlign w:val="baseline"/>
        </w:rPr>
        <w:t> </w:t>
      </w:r>
      <w:r>
        <w:rPr>
          <w:sz w:val="16"/>
          <w:vertAlign w:val="baseline"/>
        </w:rPr>
        <w:t>con</w:t>
      </w:r>
      <w:r>
        <w:rPr>
          <w:spacing w:val="-5"/>
          <w:sz w:val="16"/>
          <w:vertAlign w:val="baseline"/>
        </w:rPr>
        <w:t> </w:t>
      </w:r>
      <w:r>
        <w:rPr>
          <w:sz w:val="16"/>
          <w:vertAlign w:val="baseline"/>
        </w:rPr>
        <w:t>el</w:t>
      </w:r>
      <w:r>
        <w:rPr>
          <w:spacing w:val="-3"/>
          <w:sz w:val="16"/>
          <w:vertAlign w:val="baseline"/>
        </w:rPr>
        <w:t> </w:t>
      </w:r>
      <w:r>
        <w:rPr>
          <w:sz w:val="16"/>
          <w:vertAlign w:val="baseline"/>
        </w:rPr>
        <w:t>artículo</w:t>
      </w:r>
      <w:r>
        <w:rPr>
          <w:spacing w:val="-3"/>
          <w:sz w:val="16"/>
          <w:vertAlign w:val="baseline"/>
        </w:rPr>
        <w:t> </w:t>
      </w:r>
      <w:r>
        <w:rPr>
          <w:sz w:val="16"/>
          <w:vertAlign w:val="baseline"/>
        </w:rPr>
        <w:t>1.1</w:t>
      </w:r>
      <w:r>
        <w:rPr>
          <w:spacing w:val="-4"/>
          <w:sz w:val="16"/>
          <w:vertAlign w:val="baseline"/>
        </w:rPr>
        <w:t> </w:t>
      </w:r>
      <w:r>
        <w:rPr>
          <w:sz w:val="16"/>
          <w:vertAlign w:val="baseline"/>
        </w:rPr>
        <w:t>del</w:t>
      </w:r>
      <w:r>
        <w:rPr>
          <w:spacing w:val="-4"/>
          <w:sz w:val="16"/>
          <w:vertAlign w:val="baseline"/>
        </w:rPr>
        <w:t> </w:t>
      </w:r>
      <w:r>
        <w:rPr>
          <w:sz w:val="16"/>
          <w:vertAlign w:val="baseline"/>
        </w:rPr>
        <w:t>mismo</w:t>
      </w:r>
      <w:r>
        <w:rPr>
          <w:spacing w:val="-3"/>
          <w:sz w:val="16"/>
          <w:vertAlign w:val="baseline"/>
        </w:rPr>
        <w:t> </w:t>
      </w:r>
      <w:r>
        <w:rPr>
          <w:spacing w:val="-2"/>
          <w:sz w:val="16"/>
          <w:vertAlign w:val="baseline"/>
        </w:rPr>
        <w:t>instrumento.</w:t>
      </w:r>
    </w:p>
    <w:p>
      <w:pPr>
        <w:spacing w:after="0"/>
        <w:jc w:val="left"/>
        <w:rPr>
          <w:sz w:val="16"/>
        </w:rPr>
        <w:sectPr>
          <w:pgSz w:w="12240" w:h="15840"/>
          <w:pgMar w:header="0" w:footer="715" w:top="1600" w:bottom="900" w:left="1320" w:right="1240"/>
        </w:sectPr>
      </w:pPr>
    </w:p>
    <w:p>
      <w:pPr>
        <w:pStyle w:val="BodyText"/>
        <w:spacing w:before="80"/>
        <w:ind w:left="120" w:right="196"/>
        <w:jc w:val="both"/>
      </w:pPr>
      <w:r>
        <w:rPr/>
        <w:t>no efectuó un análisis de conformidad con los estándares derivados del artículo 13 de la Convención y no proporcionó una protección judicial efectiva del derecho a la libertad de expresión de la presunta víctima, por lo que el Estado también incumplió el artículo 25.1 de la Convención.</w:t>
      </w:r>
    </w:p>
    <w:p>
      <w:pPr>
        <w:pStyle w:val="BodyText"/>
        <w:spacing w:before="11"/>
        <w:rPr>
          <w:sz w:val="19"/>
        </w:rPr>
      </w:pPr>
    </w:p>
    <w:p>
      <w:pPr>
        <w:pStyle w:val="ListParagraph"/>
        <w:numPr>
          <w:ilvl w:val="0"/>
          <w:numId w:val="12"/>
        </w:numPr>
        <w:tabs>
          <w:tab w:pos="829" w:val="left" w:leader="none"/>
        </w:tabs>
        <w:spacing w:line="240" w:lineRule="auto" w:before="1" w:after="0"/>
        <w:ind w:left="120" w:right="199" w:firstLine="0"/>
        <w:jc w:val="both"/>
        <w:rPr>
          <w:sz w:val="20"/>
        </w:rPr>
      </w:pPr>
      <w:r>
        <w:rPr>
          <w:sz w:val="20"/>
        </w:rPr>
        <w:t>Los </w:t>
      </w:r>
      <w:r>
        <w:rPr>
          <w:b/>
          <w:i/>
          <w:sz w:val="20"/>
        </w:rPr>
        <w:t>representantes</w:t>
      </w:r>
      <w:r>
        <w:rPr>
          <w:sz w:val="20"/>
        </w:rPr>
        <w:t>, si bien solicitaron se declare la violación del artículo 25.1 de la Convención Americana, no realizaron alegatos específicos al respecto. En el petitorio no citaron este artículo.</w:t>
      </w:r>
    </w:p>
    <w:p>
      <w:pPr>
        <w:pStyle w:val="BodyText"/>
        <w:spacing w:before="11"/>
        <w:rPr>
          <w:sz w:val="19"/>
        </w:rPr>
      </w:pPr>
    </w:p>
    <w:p>
      <w:pPr>
        <w:pStyle w:val="ListParagraph"/>
        <w:numPr>
          <w:ilvl w:val="0"/>
          <w:numId w:val="12"/>
        </w:numPr>
        <w:tabs>
          <w:tab w:pos="828" w:val="left" w:leader="none"/>
        </w:tabs>
        <w:spacing w:line="240" w:lineRule="auto" w:before="1" w:after="0"/>
        <w:ind w:left="119" w:right="197" w:firstLine="0"/>
        <w:jc w:val="both"/>
        <w:rPr>
          <w:sz w:val="20"/>
        </w:rPr>
      </w:pPr>
      <w:r>
        <w:rPr>
          <w:sz w:val="20"/>
        </w:rPr>
        <w:t>El </w:t>
      </w:r>
      <w:r>
        <w:rPr>
          <w:b/>
          <w:i/>
          <w:sz w:val="20"/>
        </w:rPr>
        <w:t>Estado </w:t>
      </w:r>
      <w:r>
        <w:rPr>
          <w:sz w:val="20"/>
        </w:rPr>
        <w:t>reiteró lo señalado en su excepción preliminar en cuanto a las supuestas graves</w:t>
      </w:r>
      <w:r>
        <w:rPr>
          <w:spacing w:val="-2"/>
          <w:sz w:val="20"/>
        </w:rPr>
        <w:t> </w:t>
      </w:r>
      <w:r>
        <w:rPr>
          <w:sz w:val="20"/>
        </w:rPr>
        <w:t>afectaciones</w:t>
      </w:r>
      <w:r>
        <w:rPr>
          <w:spacing w:val="-5"/>
          <w:sz w:val="20"/>
        </w:rPr>
        <w:t> </w:t>
      </w:r>
      <w:r>
        <w:rPr>
          <w:sz w:val="20"/>
        </w:rPr>
        <w:t>a</w:t>
      </w:r>
      <w:r>
        <w:rPr>
          <w:spacing w:val="-1"/>
          <w:sz w:val="20"/>
        </w:rPr>
        <w:t> </w:t>
      </w:r>
      <w:r>
        <w:rPr>
          <w:sz w:val="20"/>
        </w:rPr>
        <w:t>su</w:t>
      </w:r>
      <w:r>
        <w:rPr>
          <w:spacing w:val="-3"/>
          <w:sz w:val="20"/>
        </w:rPr>
        <w:t> </w:t>
      </w:r>
      <w:r>
        <w:rPr>
          <w:sz w:val="20"/>
        </w:rPr>
        <w:t>derecho</w:t>
      </w:r>
      <w:r>
        <w:rPr>
          <w:spacing w:val="-3"/>
          <w:sz w:val="20"/>
        </w:rPr>
        <w:t> </w:t>
      </w:r>
      <w:r>
        <w:rPr>
          <w:sz w:val="20"/>
        </w:rPr>
        <w:t>de</w:t>
      </w:r>
      <w:r>
        <w:rPr>
          <w:spacing w:val="-3"/>
          <w:sz w:val="20"/>
        </w:rPr>
        <w:t> </w:t>
      </w:r>
      <w:r>
        <w:rPr>
          <w:sz w:val="20"/>
        </w:rPr>
        <w:t>defensa.</w:t>
      </w:r>
      <w:r>
        <w:rPr>
          <w:spacing w:val="-2"/>
          <w:sz w:val="20"/>
        </w:rPr>
        <w:t> </w:t>
      </w:r>
      <w:r>
        <w:rPr>
          <w:sz w:val="20"/>
        </w:rPr>
        <w:t>Subsidiariamente,</w:t>
      </w:r>
      <w:r>
        <w:rPr>
          <w:spacing w:val="-2"/>
          <w:sz w:val="20"/>
        </w:rPr>
        <w:t> </w:t>
      </w:r>
      <w:r>
        <w:rPr>
          <w:sz w:val="20"/>
        </w:rPr>
        <w:t>señaló</w:t>
      </w:r>
      <w:r>
        <w:rPr>
          <w:spacing w:val="-3"/>
          <w:sz w:val="20"/>
        </w:rPr>
        <w:t> </w:t>
      </w:r>
      <w:r>
        <w:rPr>
          <w:sz w:val="20"/>
        </w:rPr>
        <w:t>que</w:t>
      </w:r>
      <w:r>
        <w:rPr>
          <w:spacing w:val="-3"/>
          <w:sz w:val="20"/>
        </w:rPr>
        <w:t> </w:t>
      </w:r>
      <w:r>
        <w:rPr>
          <w:sz w:val="20"/>
        </w:rPr>
        <w:t>ha</w:t>
      </w:r>
      <w:r>
        <w:rPr>
          <w:spacing w:val="-1"/>
          <w:sz w:val="20"/>
        </w:rPr>
        <w:t> </w:t>
      </w:r>
      <w:r>
        <w:rPr>
          <w:sz w:val="20"/>
        </w:rPr>
        <w:t>cumplido</w:t>
      </w:r>
      <w:r>
        <w:rPr>
          <w:spacing w:val="-3"/>
          <w:sz w:val="20"/>
        </w:rPr>
        <w:t> </w:t>
      </w:r>
      <w:r>
        <w:rPr>
          <w:sz w:val="20"/>
        </w:rPr>
        <w:t>con las</w:t>
      </w:r>
      <w:r>
        <w:rPr>
          <w:spacing w:val="-7"/>
          <w:sz w:val="20"/>
        </w:rPr>
        <w:t> </w:t>
      </w:r>
      <w:r>
        <w:rPr>
          <w:sz w:val="20"/>
        </w:rPr>
        <w:t>obligaciones</w:t>
      </w:r>
      <w:r>
        <w:rPr>
          <w:spacing w:val="-5"/>
          <w:sz w:val="20"/>
        </w:rPr>
        <w:t> </w:t>
      </w:r>
      <w:r>
        <w:rPr>
          <w:sz w:val="20"/>
        </w:rPr>
        <w:t>internacionales</w:t>
      </w:r>
      <w:r>
        <w:rPr>
          <w:spacing w:val="-7"/>
          <w:sz w:val="20"/>
        </w:rPr>
        <w:t> </w:t>
      </w:r>
      <w:r>
        <w:rPr>
          <w:sz w:val="20"/>
        </w:rPr>
        <w:t>referidas</w:t>
      </w:r>
      <w:r>
        <w:rPr>
          <w:spacing w:val="-7"/>
          <w:sz w:val="20"/>
        </w:rPr>
        <w:t> </w:t>
      </w:r>
      <w:r>
        <w:rPr>
          <w:sz w:val="20"/>
        </w:rPr>
        <w:t>al</w:t>
      </w:r>
      <w:r>
        <w:rPr>
          <w:spacing w:val="-6"/>
          <w:sz w:val="20"/>
        </w:rPr>
        <w:t> </w:t>
      </w:r>
      <w:r>
        <w:rPr>
          <w:sz w:val="20"/>
        </w:rPr>
        <w:t>derecho</w:t>
      </w:r>
      <w:r>
        <w:rPr>
          <w:spacing w:val="-5"/>
          <w:sz w:val="20"/>
        </w:rPr>
        <w:t> </w:t>
      </w:r>
      <w:r>
        <w:rPr>
          <w:sz w:val="20"/>
        </w:rPr>
        <w:t>a</w:t>
      </w:r>
      <w:r>
        <w:rPr>
          <w:spacing w:val="-6"/>
          <w:sz w:val="20"/>
        </w:rPr>
        <w:t> </w:t>
      </w:r>
      <w:r>
        <w:rPr>
          <w:sz w:val="20"/>
        </w:rPr>
        <w:t>la</w:t>
      </w:r>
      <w:r>
        <w:rPr>
          <w:spacing w:val="-6"/>
          <w:sz w:val="20"/>
        </w:rPr>
        <w:t> </w:t>
      </w:r>
      <w:r>
        <w:rPr>
          <w:sz w:val="20"/>
        </w:rPr>
        <w:t>protección</w:t>
      </w:r>
      <w:r>
        <w:rPr>
          <w:spacing w:val="-5"/>
          <w:sz w:val="20"/>
        </w:rPr>
        <w:t> </w:t>
      </w:r>
      <w:r>
        <w:rPr>
          <w:sz w:val="20"/>
        </w:rPr>
        <w:t>judicial,</w:t>
      </w:r>
      <w:r>
        <w:rPr>
          <w:spacing w:val="-6"/>
          <w:sz w:val="20"/>
        </w:rPr>
        <w:t> </w:t>
      </w:r>
      <w:r>
        <w:rPr>
          <w:sz w:val="20"/>
        </w:rPr>
        <w:t>establecido</w:t>
      </w:r>
      <w:r>
        <w:rPr>
          <w:spacing w:val="-5"/>
          <w:sz w:val="20"/>
        </w:rPr>
        <w:t> </w:t>
      </w:r>
      <w:r>
        <w:rPr>
          <w:sz w:val="20"/>
        </w:rPr>
        <w:t>en</w:t>
      </w:r>
      <w:r>
        <w:rPr>
          <w:spacing w:val="-5"/>
          <w:sz w:val="20"/>
        </w:rPr>
        <w:t> </w:t>
      </w:r>
      <w:r>
        <w:rPr>
          <w:sz w:val="20"/>
        </w:rPr>
        <w:t>el artículo</w:t>
      </w:r>
      <w:r>
        <w:rPr>
          <w:spacing w:val="-5"/>
          <w:sz w:val="20"/>
        </w:rPr>
        <w:t> </w:t>
      </w:r>
      <w:r>
        <w:rPr>
          <w:sz w:val="20"/>
        </w:rPr>
        <w:t>25.1</w:t>
      </w:r>
      <w:r>
        <w:rPr>
          <w:spacing w:val="-1"/>
          <w:sz w:val="20"/>
        </w:rPr>
        <w:t> </w:t>
      </w:r>
      <w:r>
        <w:rPr>
          <w:sz w:val="20"/>
        </w:rPr>
        <w:t>de</w:t>
      </w:r>
      <w:r>
        <w:rPr>
          <w:spacing w:val="-5"/>
          <w:sz w:val="20"/>
        </w:rPr>
        <w:t> </w:t>
      </w:r>
      <w:r>
        <w:rPr>
          <w:sz w:val="20"/>
        </w:rPr>
        <w:t>la</w:t>
      </w:r>
      <w:r>
        <w:rPr>
          <w:spacing w:val="-1"/>
          <w:sz w:val="20"/>
        </w:rPr>
        <w:t> </w:t>
      </w:r>
      <w:r>
        <w:rPr>
          <w:sz w:val="20"/>
        </w:rPr>
        <w:t>Convención</w:t>
      </w:r>
      <w:r>
        <w:rPr>
          <w:spacing w:val="-3"/>
          <w:sz w:val="20"/>
        </w:rPr>
        <w:t> </w:t>
      </w:r>
      <w:r>
        <w:rPr>
          <w:sz w:val="20"/>
        </w:rPr>
        <w:t>Americana,</w:t>
      </w:r>
      <w:r>
        <w:rPr>
          <w:spacing w:val="-2"/>
          <w:sz w:val="20"/>
        </w:rPr>
        <w:t> </w:t>
      </w:r>
      <w:r>
        <w:rPr>
          <w:sz w:val="20"/>
        </w:rPr>
        <w:t>en</w:t>
      </w:r>
      <w:r>
        <w:rPr>
          <w:spacing w:val="-3"/>
          <w:sz w:val="20"/>
        </w:rPr>
        <w:t> </w:t>
      </w:r>
      <w:r>
        <w:rPr>
          <w:sz w:val="20"/>
        </w:rPr>
        <w:t>relación</w:t>
      </w:r>
      <w:r>
        <w:rPr>
          <w:spacing w:val="-3"/>
          <w:sz w:val="20"/>
        </w:rPr>
        <w:t> </w:t>
      </w:r>
      <w:r>
        <w:rPr>
          <w:sz w:val="20"/>
        </w:rPr>
        <w:t>el</w:t>
      </w:r>
      <w:r>
        <w:rPr>
          <w:spacing w:val="-4"/>
          <w:sz w:val="20"/>
        </w:rPr>
        <w:t> </w:t>
      </w:r>
      <w:r>
        <w:rPr>
          <w:sz w:val="20"/>
        </w:rPr>
        <w:t>artículo</w:t>
      </w:r>
      <w:r>
        <w:rPr>
          <w:spacing w:val="-3"/>
          <w:sz w:val="20"/>
        </w:rPr>
        <w:t> </w:t>
      </w:r>
      <w:r>
        <w:rPr>
          <w:sz w:val="20"/>
        </w:rPr>
        <w:t>1.1</w:t>
      </w:r>
      <w:r>
        <w:rPr>
          <w:spacing w:val="-4"/>
          <w:sz w:val="20"/>
        </w:rPr>
        <w:t> </w:t>
      </w:r>
      <w:r>
        <w:rPr>
          <w:sz w:val="20"/>
        </w:rPr>
        <w:t>del</w:t>
      </w:r>
      <w:r>
        <w:rPr>
          <w:spacing w:val="-4"/>
          <w:sz w:val="20"/>
        </w:rPr>
        <w:t> </w:t>
      </w:r>
      <w:r>
        <w:rPr>
          <w:sz w:val="20"/>
        </w:rPr>
        <w:t>mismo</w:t>
      </w:r>
      <w:r>
        <w:rPr>
          <w:spacing w:val="-5"/>
          <w:sz w:val="20"/>
        </w:rPr>
        <w:t> </w:t>
      </w:r>
      <w:r>
        <w:rPr>
          <w:sz w:val="20"/>
        </w:rPr>
        <w:t>instrumento. Señaló que el rechazo de una acción presentada ante tribunales nacionales no implica necesariamente</w:t>
      </w:r>
      <w:r>
        <w:rPr>
          <w:spacing w:val="-5"/>
          <w:sz w:val="20"/>
        </w:rPr>
        <w:t> </w:t>
      </w:r>
      <w:r>
        <w:rPr>
          <w:sz w:val="20"/>
        </w:rPr>
        <w:t>una</w:t>
      </w:r>
      <w:r>
        <w:rPr>
          <w:spacing w:val="-6"/>
          <w:sz w:val="20"/>
        </w:rPr>
        <w:t> </w:t>
      </w:r>
      <w:r>
        <w:rPr>
          <w:sz w:val="20"/>
        </w:rPr>
        <w:t>infracción</w:t>
      </w:r>
      <w:r>
        <w:rPr>
          <w:spacing w:val="-4"/>
          <w:sz w:val="20"/>
        </w:rPr>
        <w:t> </w:t>
      </w:r>
      <w:r>
        <w:rPr>
          <w:sz w:val="20"/>
        </w:rPr>
        <w:t>del</w:t>
      </w:r>
      <w:r>
        <w:rPr>
          <w:spacing w:val="-4"/>
          <w:sz w:val="20"/>
        </w:rPr>
        <w:t> </w:t>
      </w:r>
      <w:r>
        <w:rPr>
          <w:sz w:val="20"/>
        </w:rPr>
        <w:t>derecho</w:t>
      </w:r>
      <w:r>
        <w:rPr>
          <w:spacing w:val="-5"/>
          <w:sz w:val="20"/>
        </w:rPr>
        <w:t> </w:t>
      </w:r>
      <w:r>
        <w:rPr>
          <w:sz w:val="20"/>
        </w:rPr>
        <w:t>a</w:t>
      </w:r>
      <w:r>
        <w:rPr>
          <w:spacing w:val="-6"/>
          <w:sz w:val="20"/>
        </w:rPr>
        <w:t> </w:t>
      </w:r>
      <w:r>
        <w:rPr>
          <w:sz w:val="20"/>
        </w:rPr>
        <w:t>la</w:t>
      </w:r>
      <w:r>
        <w:rPr>
          <w:spacing w:val="-2"/>
          <w:sz w:val="20"/>
        </w:rPr>
        <w:t> </w:t>
      </w:r>
      <w:r>
        <w:rPr>
          <w:sz w:val="20"/>
        </w:rPr>
        <w:t>protección</w:t>
      </w:r>
      <w:r>
        <w:rPr>
          <w:spacing w:val="-5"/>
          <w:sz w:val="20"/>
        </w:rPr>
        <w:t> </w:t>
      </w:r>
      <w:r>
        <w:rPr>
          <w:sz w:val="20"/>
        </w:rPr>
        <w:t>judicial.</w:t>
      </w:r>
      <w:r>
        <w:rPr>
          <w:spacing w:val="-5"/>
          <w:sz w:val="20"/>
        </w:rPr>
        <w:t> </w:t>
      </w:r>
      <w:r>
        <w:rPr>
          <w:sz w:val="20"/>
        </w:rPr>
        <w:t>En</w:t>
      </w:r>
      <w:r>
        <w:rPr>
          <w:spacing w:val="-5"/>
          <w:sz w:val="20"/>
        </w:rPr>
        <w:t> </w:t>
      </w:r>
      <w:r>
        <w:rPr>
          <w:sz w:val="20"/>
        </w:rPr>
        <w:t>ese</w:t>
      </w:r>
      <w:r>
        <w:rPr>
          <w:spacing w:val="-5"/>
          <w:sz w:val="20"/>
        </w:rPr>
        <w:t> </w:t>
      </w:r>
      <w:r>
        <w:rPr>
          <w:sz w:val="20"/>
        </w:rPr>
        <w:t>sentido,</w:t>
      </w:r>
      <w:r>
        <w:rPr>
          <w:spacing w:val="-5"/>
          <w:sz w:val="20"/>
        </w:rPr>
        <w:t> </w:t>
      </w:r>
      <w:r>
        <w:rPr>
          <w:sz w:val="20"/>
        </w:rPr>
        <w:t>el</w:t>
      </w:r>
      <w:r>
        <w:rPr>
          <w:spacing w:val="-4"/>
          <w:sz w:val="20"/>
        </w:rPr>
        <w:t> </w:t>
      </w:r>
      <w:r>
        <w:rPr>
          <w:sz w:val="20"/>
        </w:rPr>
        <w:t>recurso de nulidad presentado por el señor Carlos Baraona era una vía idónea dentro del sistema procesal</w:t>
      </w:r>
      <w:r>
        <w:rPr>
          <w:spacing w:val="-4"/>
          <w:sz w:val="20"/>
        </w:rPr>
        <w:t> </w:t>
      </w:r>
      <w:r>
        <w:rPr>
          <w:sz w:val="20"/>
        </w:rPr>
        <w:t>penal</w:t>
      </w:r>
      <w:r>
        <w:rPr>
          <w:spacing w:val="-4"/>
          <w:sz w:val="20"/>
        </w:rPr>
        <w:t> </w:t>
      </w:r>
      <w:r>
        <w:rPr>
          <w:sz w:val="20"/>
        </w:rPr>
        <w:t>chileno</w:t>
      </w:r>
      <w:r>
        <w:rPr>
          <w:spacing w:val="-5"/>
          <w:sz w:val="20"/>
        </w:rPr>
        <w:t> </w:t>
      </w:r>
      <w:r>
        <w:rPr>
          <w:sz w:val="20"/>
        </w:rPr>
        <w:t>para</w:t>
      </w:r>
      <w:r>
        <w:rPr>
          <w:spacing w:val="-4"/>
          <w:sz w:val="20"/>
        </w:rPr>
        <w:t> </w:t>
      </w:r>
      <w:r>
        <w:rPr>
          <w:sz w:val="20"/>
        </w:rPr>
        <w:t>invalidar</w:t>
      </w:r>
      <w:r>
        <w:rPr>
          <w:spacing w:val="-5"/>
          <w:sz w:val="20"/>
        </w:rPr>
        <w:t> </w:t>
      </w:r>
      <w:r>
        <w:rPr>
          <w:sz w:val="20"/>
        </w:rPr>
        <w:t>el</w:t>
      </w:r>
      <w:r>
        <w:rPr>
          <w:spacing w:val="-4"/>
          <w:sz w:val="20"/>
        </w:rPr>
        <w:t> </w:t>
      </w:r>
      <w:r>
        <w:rPr>
          <w:sz w:val="20"/>
        </w:rPr>
        <w:t>juicio</w:t>
      </w:r>
      <w:r>
        <w:rPr>
          <w:spacing w:val="-3"/>
          <w:sz w:val="20"/>
        </w:rPr>
        <w:t> </w:t>
      </w:r>
      <w:r>
        <w:rPr>
          <w:sz w:val="20"/>
        </w:rPr>
        <w:t>oral</w:t>
      </w:r>
      <w:r>
        <w:rPr>
          <w:spacing w:val="-4"/>
          <w:sz w:val="20"/>
        </w:rPr>
        <w:t> </w:t>
      </w:r>
      <w:r>
        <w:rPr>
          <w:sz w:val="20"/>
        </w:rPr>
        <w:t>y</w:t>
      </w:r>
      <w:r>
        <w:rPr>
          <w:spacing w:val="-5"/>
          <w:sz w:val="20"/>
        </w:rPr>
        <w:t> </w:t>
      </w:r>
      <w:r>
        <w:rPr>
          <w:sz w:val="20"/>
        </w:rPr>
        <w:t>la</w:t>
      </w:r>
      <w:r>
        <w:rPr>
          <w:spacing w:val="-4"/>
          <w:sz w:val="20"/>
        </w:rPr>
        <w:t> </w:t>
      </w:r>
      <w:r>
        <w:rPr>
          <w:sz w:val="20"/>
        </w:rPr>
        <w:t>sentencia</w:t>
      </w:r>
      <w:r>
        <w:rPr>
          <w:spacing w:val="-4"/>
          <w:sz w:val="20"/>
        </w:rPr>
        <w:t> </w:t>
      </w:r>
      <w:r>
        <w:rPr>
          <w:sz w:val="20"/>
        </w:rPr>
        <w:t>cuando</w:t>
      </w:r>
      <w:r>
        <w:rPr>
          <w:spacing w:val="-3"/>
          <w:sz w:val="20"/>
        </w:rPr>
        <w:t> </w:t>
      </w:r>
      <w:r>
        <w:rPr>
          <w:sz w:val="20"/>
        </w:rPr>
        <w:t>existe</w:t>
      </w:r>
      <w:r>
        <w:rPr>
          <w:spacing w:val="-5"/>
          <w:sz w:val="20"/>
        </w:rPr>
        <w:t> </w:t>
      </w:r>
      <w:r>
        <w:rPr>
          <w:sz w:val="20"/>
        </w:rPr>
        <w:t>una</w:t>
      </w:r>
      <w:r>
        <w:rPr>
          <w:spacing w:val="-4"/>
          <w:sz w:val="20"/>
        </w:rPr>
        <w:t> </w:t>
      </w:r>
      <w:r>
        <w:rPr>
          <w:sz w:val="20"/>
        </w:rPr>
        <w:t>infracción sustancial</w:t>
      </w:r>
      <w:r>
        <w:rPr>
          <w:spacing w:val="-16"/>
          <w:sz w:val="20"/>
        </w:rPr>
        <w:t> </w:t>
      </w:r>
      <w:r>
        <w:rPr>
          <w:sz w:val="20"/>
        </w:rPr>
        <w:t>de</w:t>
      </w:r>
      <w:r>
        <w:rPr>
          <w:spacing w:val="-15"/>
          <w:sz w:val="20"/>
        </w:rPr>
        <w:t> </w:t>
      </w:r>
      <w:r>
        <w:rPr>
          <w:sz w:val="20"/>
        </w:rPr>
        <w:t>derechos</w:t>
      </w:r>
      <w:r>
        <w:rPr>
          <w:spacing w:val="-13"/>
          <w:sz w:val="20"/>
        </w:rPr>
        <w:t> </w:t>
      </w:r>
      <w:r>
        <w:rPr>
          <w:sz w:val="20"/>
        </w:rPr>
        <w:t>o</w:t>
      </w:r>
      <w:r>
        <w:rPr>
          <w:spacing w:val="-15"/>
          <w:sz w:val="20"/>
        </w:rPr>
        <w:t> </w:t>
      </w:r>
      <w:r>
        <w:rPr>
          <w:sz w:val="20"/>
        </w:rPr>
        <w:t>garantías</w:t>
      </w:r>
      <w:r>
        <w:rPr>
          <w:spacing w:val="-14"/>
          <w:sz w:val="20"/>
        </w:rPr>
        <w:t> </w:t>
      </w:r>
      <w:r>
        <w:rPr>
          <w:sz w:val="20"/>
        </w:rPr>
        <w:t>constitucionales</w:t>
      </w:r>
      <w:r>
        <w:rPr>
          <w:spacing w:val="-14"/>
          <w:sz w:val="20"/>
        </w:rPr>
        <w:t> </w:t>
      </w:r>
      <w:r>
        <w:rPr>
          <w:sz w:val="20"/>
        </w:rPr>
        <w:t>relacionada</w:t>
      </w:r>
      <w:r>
        <w:rPr>
          <w:spacing w:val="-14"/>
          <w:sz w:val="20"/>
        </w:rPr>
        <w:t> </w:t>
      </w:r>
      <w:r>
        <w:rPr>
          <w:sz w:val="20"/>
        </w:rPr>
        <w:t>con</w:t>
      </w:r>
      <w:r>
        <w:rPr>
          <w:spacing w:val="-14"/>
          <w:sz w:val="20"/>
        </w:rPr>
        <w:t> </w:t>
      </w:r>
      <w:r>
        <w:rPr>
          <w:sz w:val="20"/>
        </w:rPr>
        <w:t>las</w:t>
      </w:r>
      <w:r>
        <w:rPr>
          <w:spacing w:val="-14"/>
          <w:sz w:val="20"/>
        </w:rPr>
        <w:t> </w:t>
      </w:r>
      <w:r>
        <w:rPr>
          <w:sz w:val="20"/>
        </w:rPr>
        <w:t>formalidades</w:t>
      </w:r>
      <w:r>
        <w:rPr>
          <w:spacing w:val="-14"/>
          <w:sz w:val="20"/>
        </w:rPr>
        <w:t> </w:t>
      </w:r>
      <w:r>
        <w:rPr>
          <w:sz w:val="20"/>
        </w:rPr>
        <w:t>del</w:t>
      </w:r>
      <w:r>
        <w:rPr>
          <w:spacing w:val="-16"/>
          <w:sz w:val="20"/>
        </w:rPr>
        <w:t> </w:t>
      </w:r>
      <w:r>
        <w:rPr>
          <w:sz w:val="20"/>
        </w:rPr>
        <w:t>juicio o a los hechos que se hubieren dado por probados, permitiendo la revisión del respeto a los límites a la valoración de la prueba impuestos por las reglas de la sana crítica.</w:t>
      </w:r>
    </w:p>
    <w:p>
      <w:pPr>
        <w:pStyle w:val="BodyText"/>
        <w:spacing w:before="1"/>
      </w:pPr>
    </w:p>
    <w:p>
      <w:pPr>
        <w:pStyle w:val="ListParagraph"/>
        <w:numPr>
          <w:ilvl w:val="0"/>
          <w:numId w:val="12"/>
        </w:numPr>
        <w:tabs>
          <w:tab w:pos="828" w:val="left" w:leader="none"/>
        </w:tabs>
        <w:spacing w:line="240" w:lineRule="auto" w:before="0" w:after="0"/>
        <w:ind w:left="119" w:right="195" w:firstLine="0"/>
        <w:jc w:val="both"/>
        <w:rPr>
          <w:sz w:val="20"/>
        </w:rPr>
      </w:pPr>
      <w:r>
        <w:rPr>
          <w:sz w:val="20"/>
        </w:rPr>
        <w:t>Sostuvo</w:t>
      </w:r>
      <w:r>
        <w:rPr>
          <w:spacing w:val="-18"/>
          <w:sz w:val="20"/>
        </w:rPr>
        <w:t> </w:t>
      </w:r>
      <w:r>
        <w:rPr>
          <w:sz w:val="20"/>
        </w:rPr>
        <w:t>que</w:t>
      </w:r>
      <w:r>
        <w:rPr>
          <w:spacing w:val="-18"/>
          <w:sz w:val="20"/>
        </w:rPr>
        <w:t> </w:t>
      </w:r>
      <w:r>
        <w:rPr>
          <w:sz w:val="20"/>
        </w:rPr>
        <w:t>en</w:t>
      </w:r>
      <w:r>
        <w:rPr>
          <w:spacing w:val="-16"/>
          <w:sz w:val="20"/>
        </w:rPr>
        <w:t> </w:t>
      </w:r>
      <w:r>
        <w:rPr>
          <w:sz w:val="20"/>
        </w:rPr>
        <w:t>el</w:t>
      </w:r>
      <w:r>
        <w:rPr>
          <w:spacing w:val="-17"/>
          <w:sz w:val="20"/>
        </w:rPr>
        <w:t> </w:t>
      </w:r>
      <w:r>
        <w:rPr>
          <w:sz w:val="20"/>
        </w:rPr>
        <w:t>presente</w:t>
      </w:r>
      <w:r>
        <w:rPr>
          <w:spacing w:val="-18"/>
          <w:sz w:val="20"/>
        </w:rPr>
        <w:t> </w:t>
      </w:r>
      <w:r>
        <w:rPr>
          <w:sz w:val="20"/>
        </w:rPr>
        <w:t>caso</w:t>
      </w:r>
      <w:r>
        <w:rPr>
          <w:spacing w:val="-18"/>
          <w:sz w:val="20"/>
        </w:rPr>
        <w:t> </w:t>
      </w:r>
      <w:r>
        <w:rPr>
          <w:sz w:val="20"/>
        </w:rPr>
        <w:t>la</w:t>
      </w:r>
      <w:r>
        <w:rPr>
          <w:spacing w:val="-15"/>
          <w:sz w:val="20"/>
        </w:rPr>
        <w:t> </w:t>
      </w:r>
      <w:r>
        <w:rPr>
          <w:sz w:val="20"/>
        </w:rPr>
        <w:t>Corte</w:t>
      </w:r>
      <w:r>
        <w:rPr>
          <w:spacing w:val="-18"/>
          <w:sz w:val="20"/>
        </w:rPr>
        <w:t> </w:t>
      </w:r>
      <w:r>
        <w:rPr>
          <w:sz w:val="20"/>
        </w:rPr>
        <w:t>Suprema</w:t>
      </w:r>
      <w:r>
        <w:rPr>
          <w:spacing w:val="-17"/>
          <w:sz w:val="20"/>
        </w:rPr>
        <w:t> </w:t>
      </w:r>
      <w:r>
        <w:rPr>
          <w:sz w:val="20"/>
        </w:rPr>
        <w:t>“respondió</w:t>
      </w:r>
      <w:r>
        <w:rPr>
          <w:spacing w:val="-18"/>
          <w:sz w:val="20"/>
        </w:rPr>
        <w:t> </w:t>
      </w:r>
      <w:r>
        <w:rPr>
          <w:sz w:val="20"/>
        </w:rPr>
        <w:t>a</w:t>
      </w:r>
      <w:r>
        <w:rPr>
          <w:spacing w:val="-17"/>
          <w:sz w:val="20"/>
        </w:rPr>
        <w:t> </w:t>
      </w:r>
      <w:r>
        <w:rPr>
          <w:sz w:val="20"/>
        </w:rPr>
        <w:t>los</w:t>
      </w:r>
      <w:r>
        <w:rPr>
          <w:spacing w:val="-16"/>
          <w:sz w:val="20"/>
        </w:rPr>
        <w:t> </w:t>
      </w:r>
      <w:r>
        <w:rPr>
          <w:sz w:val="20"/>
        </w:rPr>
        <w:t>reproches</w:t>
      </w:r>
      <w:r>
        <w:rPr>
          <w:spacing w:val="-18"/>
          <w:sz w:val="20"/>
        </w:rPr>
        <w:t> </w:t>
      </w:r>
      <w:r>
        <w:rPr>
          <w:sz w:val="20"/>
        </w:rPr>
        <w:t>del</w:t>
      </w:r>
      <w:r>
        <w:rPr>
          <w:spacing w:val="-17"/>
          <w:sz w:val="20"/>
        </w:rPr>
        <w:t> </w:t>
      </w:r>
      <w:r>
        <w:rPr>
          <w:sz w:val="20"/>
        </w:rPr>
        <w:t>señor Carlos Baraona a la sentencia de primera instancia respecto a la presunta infracción a la libertad de expresión, referido a la improcedencia de la </w:t>
      </w:r>
      <w:r>
        <w:rPr>
          <w:i/>
          <w:sz w:val="20"/>
        </w:rPr>
        <w:t>exceptio veritatis</w:t>
      </w:r>
      <w:r>
        <w:rPr>
          <w:sz w:val="20"/>
        </w:rPr>
        <w:t>[. …] El fallo de la Corte</w:t>
      </w:r>
      <w:r>
        <w:rPr>
          <w:spacing w:val="-16"/>
          <w:sz w:val="20"/>
        </w:rPr>
        <w:t> </w:t>
      </w:r>
      <w:r>
        <w:rPr>
          <w:sz w:val="20"/>
        </w:rPr>
        <w:t>Suprema</w:t>
      </w:r>
      <w:r>
        <w:rPr>
          <w:spacing w:val="-15"/>
          <w:sz w:val="20"/>
        </w:rPr>
        <w:t> </w:t>
      </w:r>
      <w:r>
        <w:rPr>
          <w:sz w:val="20"/>
        </w:rPr>
        <w:t>demuestra</w:t>
      </w:r>
      <w:r>
        <w:rPr>
          <w:spacing w:val="-16"/>
          <w:sz w:val="20"/>
        </w:rPr>
        <w:t> </w:t>
      </w:r>
      <w:r>
        <w:rPr>
          <w:sz w:val="20"/>
        </w:rPr>
        <w:t>que</w:t>
      </w:r>
      <w:r>
        <w:rPr>
          <w:spacing w:val="-16"/>
          <w:sz w:val="20"/>
        </w:rPr>
        <w:t> </w:t>
      </w:r>
      <w:r>
        <w:rPr>
          <w:sz w:val="20"/>
        </w:rPr>
        <w:t>tomó</w:t>
      </w:r>
      <w:r>
        <w:rPr>
          <w:spacing w:val="-16"/>
          <w:sz w:val="20"/>
        </w:rPr>
        <w:t> </w:t>
      </w:r>
      <w:r>
        <w:rPr>
          <w:sz w:val="20"/>
        </w:rPr>
        <w:t>en</w:t>
      </w:r>
      <w:r>
        <w:rPr>
          <w:spacing w:val="-13"/>
          <w:sz w:val="20"/>
        </w:rPr>
        <w:t> </w:t>
      </w:r>
      <w:r>
        <w:rPr>
          <w:sz w:val="20"/>
        </w:rPr>
        <w:t>cuenta</w:t>
      </w:r>
      <w:r>
        <w:rPr>
          <w:spacing w:val="-15"/>
          <w:sz w:val="20"/>
        </w:rPr>
        <w:t> </w:t>
      </w:r>
      <w:r>
        <w:rPr>
          <w:sz w:val="20"/>
        </w:rPr>
        <w:t>los</w:t>
      </w:r>
      <w:r>
        <w:rPr>
          <w:spacing w:val="-16"/>
          <w:sz w:val="20"/>
        </w:rPr>
        <w:t> </w:t>
      </w:r>
      <w:r>
        <w:rPr>
          <w:sz w:val="20"/>
        </w:rPr>
        <w:t>alegatos</w:t>
      </w:r>
      <w:r>
        <w:rPr>
          <w:spacing w:val="-16"/>
          <w:sz w:val="20"/>
        </w:rPr>
        <w:t> </w:t>
      </w:r>
      <w:r>
        <w:rPr>
          <w:sz w:val="20"/>
        </w:rPr>
        <w:t>de</w:t>
      </w:r>
      <w:r>
        <w:rPr>
          <w:spacing w:val="-16"/>
          <w:sz w:val="20"/>
        </w:rPr>
        <w:t> </w:t>
      </w:r>
      <w:r>
        <w:rPr>
          <w:sz w:val="20"/>
        </w:rPr>
        <w:t>las</w:t>
      </w:r>
      <w:r>
        <w:rPr>
          <w:spacing w:val="-16"/>
          <w:sz w:val="20"/>
        </w:rPr>
        <w:t> </w:t>
      </w:r>
      <w:r>
        <w:rPr>
          <w:sz w:val="20"/>
        </w:rPr>
        <w:t>partes</w:t>
      </w:r>
      <w:r>
        <w:rPr>
          <w:spacing w:val="-14"/>
          <w:sz w:val="20"/>
        </w:rPr>
        <w:t> </w:t>
      </w:r>
      <w:r>
        <w:rPr>
          <w:sz w:val="20"/>
        </w:rPr>
        <w:t>y</w:t>
      </w:r>
      <w:r>
        <w:rPr>
          <w:spacing w:val="-15"/>
          <w:sz w:val="20"/>
        </w:rPr>
        <w:t> </w:t>
      </w:r>
      <w:r>
        <w:rPr>
          <w:sz w:val="20"/>
        </w:rPr>
        <w:t>se</w:t>
      </w:r>
      <w:r>
        <w:rPr>
          <w:spacing w:val="-16"/>
          <w:sz w:val="20"/>
        </w:rPr>
        <w:t> </w:t>
      </w:r>
      <w:r>
        <w:rPr>
          <w:sz w:val="20"/>
        </w:rPr>
        <w:t>pronunció</w:t>
      </w:r>
      <w:r>
        <w:rPr>
          <w:spacing w:val="-15"/>
          <w:sz w:val="20"/>
        </w:rPr>
        <w:t> </w:t>
      </w:r>
      <w:r>
        <w:rPr>
          <w:sz w:val="20"/>
        </w:rPr>
        <w:t>sobre el conflicto de derechos, asimismo, motivó su decisión desechando los alegatos del recurrente”.</w:t>
      </w:r>
      <w:r>
        <w:rPr>
          <w:spacing w:val="34"/>
          <w:sz w:val="20"/>
        </w:rPr>
        <w:t> </w:t>
      </w:r>
      <w:r>
        <w:rPr>
          <w:sz w:val="20"/>
        </w:rPr>
        <w:t>Alegó</w:t>
      </w:r>
      <w:r>
        <w:rPr>
          <w:spacing w:val="-16"/>
          <w:sz w:val="20"/>
        </w:rPr>
        <w:t> </w:t>
      </w:r>
      <w:r>
        <w:rPr>
          <w:sz w:val="20"/>
        </w:rPr>
        <w:t>que</w:t>
      </w:r>
      <w:r>
        <w:rPr>
          <w:spacing w:val="-16"/>
          <w:sz w:val="20"/>
        </w:rPr>
        <w:t> </w:t>
      </w:r>
      <w:r>
        <w:rPr>
          <w:sz w:val="20"/>
        </w:rPr>
        <w:t>la</w:t>
      </w:r>
      <w:r>
        <w:rPr>
          <w:spacing w:val="-17"/>
          <w:sz w:val="20"/>
        </w:rPr>
        <w:t> </w:t>
      </w:r>
      <w:r>
        <w:rPr>
          <w:sz w:val="20"/>
        </w:rPr>
        <w:t>Corte</w:t>
      </w:r>
      <w:r>
        <w:rPr>
          <w:spacing w:val="-16"/>
          <w:sz w:val="20"/>
        </w:rPr>
        <w:t> </w:t>
      </w:r>
      <w:r>
        <w:rPr>
          <w:sz w:val="20"/>
        </w:rPr>
        <w:t>Suprema</w:t>
      </w:r>
      <w:r>
        <w:rPr>
          <w:spacing w:val="-15"/>
          <w:sz w:val="20"/>
        </w:rPr>
        <w:t> </w:t>
      </w:r>
      <w:r>
        <w:rPr>
          <w:sz w:val="20"/>
        </w:rPr>
        <w:t>efectuó</w:t>
      </w:r>
      <w:r>
        <w:rPr>
          <w:spacing w:val="-18"/>
          <w:sz w:val="20"/>
        </w:rPr>
        <w:t> </w:t>
      </w:r>
      <w:r>
        <w:rPr>
          <w:sz w:val="20"/>
        </w:rPr>
        <w:t>un</w:t>
      </w:r>
      <w:r>
        <w:rPr>
          <w:spacing w:val="-14"/>
          <w:sz w:val="20"/>
        </w:rPr>
        <w:t> </w:t>
      </w:r>
      <w:r>
        <w:rPr>
          <w:sz w:val="20"/>
        </w:rPr>
        <w:t>ejercicio</w:t>
      </w:r>
      <w:r>
        <w:rPr>
          <w:spacing w:val="-18"/>
          <w:sz w:val="20"/>
        </w:rPr>
        <w:t> </w:t>
      </w:r>
      <w:r>
        <w:rPr>
          <w:sz w:val="20"/>
        </w:rPr>
        <w:t>de</w:t>
      </w:r>
      <w:r>
        <w:rPr>
          <w:spacing w:val="-16"/>
          <w:sz w:val="20"/>
        </w:rPr>
        <w:t> </w:t>
      </w:r>
      <w:r>
        <w:rPr>
          <w:sz w:val="20"/>
        </w:rPr>
        <w:t>ponderación</w:t>
      </w:r>
      <w:r>
        <w:rPr>
          <w:spacing w:val="-14"/>
          <w:sz w:val="20"/>
        </w:rPr>
        <w:t> </w:t>
      </w:r>
      <w:r>
        <w:rPr>
          <w:sz w:val="20"/>
        </w:rPr>
        <w:t>entre</w:t>
      </w:r>
      <w:r>
        <w:rPr>
          <w:spacing w:val="-16"/>
          <w:sz w:val="20"/>
        </w:rPr>
        <w:t> </w:t>
      </w:r>
      <w:r>
        <w:rPr>
          <w:sz w:val="20"/>
        </w:rPr>
        <w:t>el</w:t>
      </w:r>
      <w:r>
        <w:rPr>
          <w:spacing w:val="-17"/>
          <w:sz w:val="20"/>
        </w:rPr>
        <w:t> </w:t>
      </w:r>
      <w:r>
        <w:rPr>
          <w:sz w:val="20"/>
        </w:rPr>
        <w:t>derecho a la libertad de expresión y los derechos de terceros. De esta manera, la presunta víctima contó</w:t>
      </w:r>
      <w:r>
        <w:rPr>
          <w:spacing w:val="-14"/>
          <w:sz w:val="20"/>
        </w:rPr>
        <w:t> </w:t>
      </w:r>
      <w:r>
        <w:rPr>
          <w:sz w:val="20"/>
        </w:rPr>
        <w:t>con</w:t>
      </w:r>
      <w:r>
        <w:rPr>
          <w:spacing w:val="-14"/>
          <w:sz w:val="20"/>
        </w:rPr>
        <w:t> </w:t>
      </w:r>
      <w:r>
        <w:rPr>
          <w:sz w:val="20"/>
        </w:rPr>
        <w:t>los</w:t>
      </w:r>
      <w:r>
        <w:rPr>
          <w:spacing w:val="-16"/>
          <w:sz w:val="20"/>
        </w:rPr>
        <w:t> </w:t>
      </w:r>
      <w:r>
        <w:rPr>
          <w:sz w:val="20"/>
        </w:rPr>
        <w:t>medios</w:t>
      </w:r>
      <w:r>
        <w:rPr>
          <w:spacing w:val="-16"/>
          <w:sz w:val="20"/>
        </w:rPr>
        <w:t> </w:t>
      </w:r>
      <w:r>
        <w:rPr>
          <w:sz w:val="20"/>
        </w:rPr>
        <w:t>adecuados</w:t>
      </w:r>
      <w:r>
        <w:rPr>
          <w:spacing w:val="-16"/>
          <w:sz w:val="20"/>
        </w:rPr>
        <w:t> </w:t>
      </w:r>
      <w:r>
        <w:rPr>
          <w:sz w:val="20"/>
        </w:rPr>
        <w:t>para</w:t>
      </w:r>
      <w:r>
        <w:rPr>
          <w:spacing w:val="-15"/>
          <w:sz w:val="20"/>
        </w:rPr>
        <w:t> </w:t>
      </w:r>
      <w:r>
        <w:rPr>
          <w:sz w:val="20"/>
        </w:rPr>
        <w:t>defenderse</w:t>
      </w:r>
      <w:r>
        <w:rPr>
          <w:spacing w:val="-14"/>
          <w:sz w:val="20"/>
        </w:rPr>
        <w:t> </w:t>
      </w:r>
      <w:r>
        <w:rPr>
          <w:sz w:val="20"/>
        </w:rPr>
        <w:t>en</w:t>
      </w:r>
      <w:r>
        <w:rPr>
          <w:spacing w:val="-12"/>
          <w:sz w:val="20"/>
        </w:rPr>
        <w:t> </w:t>
      </w:r>
      <w:r>
        <w:rPr>
          <w:sz w:val="20"/>
        </w:rPr>
        <w:t>el</w:t>
      </w:r>
      <w:r>
        <w:rPr>
          <w:spacing w:val="-15"/>
          <w:sz w:val="20"/>
        </w:rPr>
        <w:t> </w:t>
      </w:r>
      <w:r>
        <w:rPr>
          <w:sz w:val="20"/>
        </w:rPr>
        <w:t>proceso</w:t>
      </w:r>
      <w:r>
        <w:rPr>
          <w:spacing w:val="-14"/>
          <w:sz w:val="20"/>
        </w:rPr>
        <w:t> </w:t>
      </w:r>
      <w:r>
        <w:rPr>
          <w:sz w:val="20"/>
        </w:rPr>
        <w:t>penal</w:t>
      </w:r>
      <w:r>
        <w:rPr>
          <w:spacing w:val="-12"/>
          <w:sz w:val="20"/>
        </w:rPr>
        <w:t> </w:t>
      </w:r>
      <w:r>
        <w:rPr>
          <w:sz w:val="20"/>
        </w:rPr>
        <w:t>y,</w:t>
      </w:r>
      <w:r>
        <w:rPr>
          <w:spacing w:val="-11"/>
          <w:sz w:val="20"/>
        </w:rPr>
        <w:t> </w:t>
      </w:r>
      <w:r>
        <w:rPr>
          <w:sz w:val="20"/>
        </w:rPr>
        <w:t>con</w:t>
      </w:r>
      <w:r>
        <w:rPr>
          <w:spacing w:val="-12"/>
          <w:sz w:val="20"/>
        </w:rPr>
        <w:t> </w:t>
      </w:r>
      <w:r>
        <w:rPr>
          <w:sz w:val="20"/>
        </w:rPr>
        <w:t>ello,</w:t>
      </w:r>
      <w:r>
        <w:rPr>
          <w:spacing w:val="-16"/>
          <w:sz w:val="20"/>
        </w:rPr>
        <w:t> </w:t>
      </w:r>
      <w:r>
        <w:rPr>
          <w:sz w:val="20"/>
        </w:rPr>
        <w:t>se</w:t>
      </w:r>
      <w:r>
        <w:rPr>
          <w:spacing w:val="-14"/>
          <w:sz w:val="20"/>
        </w:rPr>
        <w:t> </w:t>
      </w:r>
      <w:r>
        <w:rPr>
          <w:sz w:val="20"/>
        </w:rPr>
        <w:t>resguardó el</w:t>
      </w:r>
      <w:r>
        <w:rPr>
          <w:spacing w:val="-11"/>
          <w:sz w:val="20"/>
        </w:rPr>
        <w:t> </w:t>
      </w:r>
      <w:r>
        <w:rPr>
          <w:sz w:val="20"/>
        </w:rPr>
        <w:t>balance</w:t>
      </w:r>
      <w:r>
        <w:rPr>
          <w:spacing w:val="-12"/>
          <w:sz w:val="20"/>
        </w:rPr>
        <w:t> </w:t>
      </w:r>
      <w:r>
        <w:rPr>
          <w:sz w:val="20"/>
        </w:rPr>
        <w:t>que</w:t>
      </w:r>
      <w:r>
        <w:rPr>
          <w:spacing w:val="-10"/>
          <w:sz w:val="20"/>
        </w:rPr>
        <w:t> </w:t>
      </w:r>
      <w:r>
        <w:rPr>
          <w:sz w:val="20"/>
        </w:rPr>
        <w:t>el</w:t>
      </w:r>
      <w:r>
        <w:rPr>
          <w:spacing w:val="-8"/>
          <w:sz w:val="20"/>
        </w:rPr>
        <w:t> </w:t>
      </w:r>
      <w:r>
        <w:rPr>
          <w:sz w:val="20"/>
        </w:rPr>
        <w:t>ordenamiento</w:t>
      </w:r>
      <w:r>
        <w:rPr>
          <w:spacing w:val="-12"/>
          <w:sz w:val="20"/>
        </w:rPr>
        <w:t> </w:t>
      </w:r>
      <w:r>
        <w:rPr>
          <w:sz w:val="20"/>
        </w:rPr>
        <w:t>jurídico</w:t>
      </w:r>
      <w:r>
        <w:rPr>
          <w:spacing w:val="-10"/>
          <w:sz w:val="20"/>
        </w:rPr>
        <w:t> </w:t>
      </w:r>
      <w:r>
        <w:rPr>
          <w:sz w:val="20"/>
        </w:rPr>
        <w:t>nacional</w:t>
      </w:r>
      <w:r>
        <w:rPr>
          <w:spacing w:val="-8"/>
          <w:sz w:val="20"/>
        </w:rPr>
        <w:t> </w:t>
      </w:r>
      <w:r>
        <w:rPr>
          <w:sz w:val="20"/>
        </w:rPr>
        <w:t>debe</w:t>
      </w:r>
      <w:r>
        <w:rPr>
          <w:spacing w:val="-10"/>
          <w:sz w:val="20"/>
        </w:rPr>
        <w:t> </w:t>
      </w:r>
      <w:r>
        <w:rPr>
          <w:sz w:val="20"/>
        </w:rPr>
        <w:t>ofrecer</w:t>
      </w:r>
      <w:r>
        <w:rPr>
          <w:spacing w:val="-10"/>
          <w:sz w:val="20"/>
        </w:rPr>
        <w:t> </w:t>
      </w:r>
      <w:r>
        <w:rPr>
          <w:sz w:val="20"/>
        </w:rPr>
        <w:t>para</w:t>
      </w:r>
      <w:r>
        <w:rPr>
          <w:spacing w:val="-9"/>
          <w:sz w:val="20"/>
        </w:rPr>
        <w:t> </w:t>
      </w:r>
      <w:r>
        <w:rPr>
          <w:sz w:val="20"/>
        </w:rPr>
        <w:t>proteger</w:t>
      </w:r>
      <w:r>
        <w:rPr>
          <w:spacing w:val="-10"/>
          <w:sz w:val="20"/>
        </w:rPr>
        <w:t> </w:t>
      </w:r>
      <w:r>
        <w:rPr>
          <w:sz w:val="20"/>
        </w:rPr>
        <w:t>ambos</w:t>
      </w:r>
      <w:r>
        <w:rPr>
          <w:spacing w:val="-12"/>
          <w:sz w:val="20"/>
        </w:rPr>
        <w:t> </w:t>
      </w:r>
      <w:r>
        <w:rPr>
          <w:sz w:val="20"/>
        </w:rPr>
        <w:t>derechos. Además, el Estado consideró que es improcedente el alegato de la no aplicación del control de convencionalidad por la Corte Suprema, porque no existe una obligación internacional expresa en la Convención Americana u otro tratado ratificado por Chile que señale el deber de los tribunales nacionales de aplicar la interpretación de la Corte en casos diferentes de aquellos donde el Estado ha sido condenado. Reiteró que es improcedente el referido argumento relativo al control de convencionalidad por razones de temporalidad.</w:t>
      </w:r>
      <w:r>
        <w:rPr>
          <w:spacing w:val="40"/>
          <w:sz w:val="20"/>
        </w:rPr>
        <w:t> </w:t>
      </w:r>
      <w:r>
        <w:rPr>
          <w:sz w:val="20"/>
        </w:rPr>
        <w:t>También alegó que la Comisión confunde la libertad de opinión con la libertad de información. Así incurrió</w:t>
      </w:r>
      <w:r>
        <w:rPr>
          <w:spacing w:val="-6"/>
          <w:sz w:val="20"/>
        </w:rPr>
        <w:t> </w:t>
      </w:r>
      <w:r>
        <w:rPr>
          <w:sz w:val="20"/>
        </w:rPr>
        <w:t>en</w:t>
      </w:r>
      <w:r>
        <w:rPr>
          <w:spacing w:val="-7"/>
          <w:sz w:val="20"/>
        </w:rPr>
        <w:t> </w:t>
      </w:r>
      <w:r>
        <w:rPr>
          <w:sz w:val="20"/>
        </w:rPr>
        <w:t>un</w:t>
      </w:r>
      <w:r>
        <w:rPr>
          <w:spacing w:val="-4"/>
          <w:sz w:val="20"/>
        </w:rPr>
        <w:t> </w:t>
      </w:r>
      <w:r>
        <w:rPr>
          <w:sz w:val="20"/>
        </w:rPr>
        <w:t>error</w:t>
      </w:r>
      <w:r>
        <w:rPr>
          <w:spacing w:val="-9"/>
          <w:sz w:val="20"/>
        </w:rPr>
        <w:t> </w:t>
      </w:r>
      <w:r>
        <w:rPr>
          <w:sz w:val="20"/>
        </w:rPr>
        <w:t>al</w:t>
      </w:r>
      <w:r>
        <w:rPr>
          <w:spacing w:val="-5"/>
          <w:sz w:val="20"/>
        </w:rPr>
        <w:t> </w:t>
      </w:r>
      <w:r>
        <w:rPr>
          <w:sz w:val="20"/>
        </w:rPr>
        <w:t>afirmar</w:t>
      </w:r>
      <w:r>
        <w:rPr>
          <w:spacing w:val="-9"/>
          <w:sz w:val="20"/>
        </w:rPr>
        <w:t> </w:t>
      </w:r>
      <w:r>
        <w:rPr>
          <w:sz w:val="20"/>
        </w:rPr>
        <w:t>que</w:t>
      </w:r>
      <w:r>
        <w:rPr>
          <w:spacing w:val="-9"/>
          <w:sz w:val="20"/>
        </w:rPr>
        <w:t> </w:t>
      </w:r>
      <w:r>
        <w:rPr>
          <w:sz w:val="20"/>
        </w:rPr>
        <w:t>no</w:t>
      </w:r>
      <w:r>
        <w:rPr>
          <w:spacing w:val="-7"/>
          <w:sz w:val="20"/>
        </w:rPr>
        <w:t> </w:t>
      </w:r>
      <w:r>
        <w:rPr>
          <w:sz w:val="20"/>
        </w:rPr>
        <w:t>debe</w:t>
      </w:r>
      <w:r>
        <w:rPr>
          <w:spacing w:val="-7"/>
          <w:sz w:val="20"/>
        </w:rPr>
        <w:t> </w:t>
      </w:r>
      <w:r>
        <w:rPr>
          <w:sz w:val="20"/>
        </w:rPr>
        <w:t>exigirse</w:t>
      </w:r>
      <w:r>
        <w:rPr>
          <w:spacing w:val="-9"/>
          <w:sz w:val="20"/>
        </w:rPr>
        <w:t> </w:t>
      </w:r>
      <w:r>
        <w:rPr>
          <w:sz w:val="20"/>
        </w:rPr>
        <w:t>veracidad</w:t>
      </w:r>
      <w:r>
        <w:rPr>
          <w:spacing w:val="-7"/>
          <w:sz w:val="20"/>
        </w:rPr>
        <w:t> </w:t>
      </w:r>
      <w:r>
        <w:rPr>
          <w:sz w:val="20"/>
        </w:rPr>
        <w:t>a</w:t>
      </w:r>
      <w:r>
        <w:rPr>
          <w:spacing w:val="-8"/>
          <w:sz w:val="20"/>
        </w:rPr>
        <w:t> </w:t>
      </w:r>
      <w:r>
        <w:rPr>
          <w:sz w:val="20"/>
        </w:rPr>
        <w:t>la</w:t>
      </w:r>
      <w:r>
        <w:rPr>
          <w:spacing w:val="-8"/>
          <w:sz w:val="20"/>
        </w:rPr>
        <w:t> </w:t>
      </w:r>
      <w:r>
        <w:rPr>
          <w:sz w:val="20"/>
        </w:rPr>
        <w:t>información</w:t>
      </w:r>
      <w:r>
        <w:rPr>
          <w:spacing w:val="-7"/>
          <w:sz w:val="20"/>
        </w:rPr>
        <w:t> </w:t>
      </w:r>
      <w:r>
        <w:rPr>
          <w:sz w:val="20"/>
        </w:rPr>
        <w:t>que</w:t>
      </w:r>
      <w:r>
        <w:rPr>
          <w:spacing w:val="-7"/>
          <w:sz w:val="20"/>
        </w:rPr>
        <w:t> </w:t>
      </w:r>
      <w:r>
        <w:rPr>
          <w:sz w:val="20"/>
        </w:rPr>
        <w:t>entregó</w:t>
      </w:r>
      <w:r>
        <w:rPr>
          <w:spacing w:val="-9"/>
          <w:sz w:val="20"/>
        </w:rPr>
        <w:t> </w:t>
      </w:r>
      <w:r>
        <w:rPr>
          <w:sz w:val="20"/>
        </w:rPr>
        <w:t>el señor Carlos Baraona respecto</w:t>
      </w:r>
      <w:r>
        <w:rPr>
          <w:spacing w:val="-3"/>
          <w:sz w:val="20"/>
        </w:rPr>
        <w:t> </w:t>
      </w:r>
      <w:r>
        <w:rPr>
          <w:sz w:val="20"/>
        </w:rPr>
        <w:t>a las presuntas actuaciones</w:t>
      </w:r>
      <w:r>
        <w:rPr>
          <w:spacing w:val="-2"/>
          <w:sz w:val="20"/>
        </w:rPr>
        <w:t> </w:t>
      </w:r>
      <w:r>
        <w:rPr>
          <w:sz w:val="20"/>
        </w:rPr>
        <w:t>indebidas</w:t>
      </w:r>
      <w:r>
        <w:rPr>
          <w:spacing w:val="-2"/>
          <w:sz w:val="20"/>
        </w:rPr>
        <w:t> </w:t>
      </w:r>
      <w:r>
        <w:rPr>
          <w:sz w:val="20"/>
        </w:rPr>
        <w:t>del</w:t>
      </w:r>
      <w:r>
        <w:rPr>
          <w:spacing w:val="-1"/>
          <w:sz w:val="20"/>
        </w:rPr>
        <w:t> </w:t>
      </w:r>
      <w:r>
        <w:rPr>
          <w:sz w:val="20"/>
        </w:rPr>
        <w:t>exsenador SP en el caso,</w:t>
      </w:r>
      <w:r>
        <w:rPr>
          <w:spacing w:val="-6"/>
          <w:sz w:val="20"/>
        </w:rPr>
        <w:t> </w:t>
      </w:r>
      <w:r>
        <w:rPr>
          <w:sz w:val="20"/>
        </w:rPr>
        <w:t>en</w:t>
      </w:r>
      <w:r>
        <w:rPr>
          <w:spacing w:val="-7"/>
          <w:sz w:val="20"/>
        </w:rPr>
        <w:t> </w:t>
      </w:r>
      <w:r>
        <w:rPr>
          <w:sz w:val="20"/>
        </w:rPr>
        <w:t>particular,</w:t>
      </w:r>
      <w:r>
        <w:rPr>
          <w:spacing w:val="-8"/>
          <w:sz w:val="20"/>
        </w:rPr>
        <w:t> </w:t>
      </w:r>
      <w:r>
        <w:rPr>
          <w:sz w:val="20"/>
        </w:rPr>
        <w:t>la</w:t>
      </w:r>
      <w:r>
        <w:rPr>
          <w:spacing w:val="-8"/>
          <w:sz w:val="20"/>
        </w:rPr>
        <w:t> </w:t>
      </w:r>
      <w:r>
        <w:rPr>
          <w:sz w:val="20"/>
        </w:rPr>
        <w:t>discusión</w:t>
      </w:r>
      <w:r>
        <w:rPr>
          <w:spacing w:val="-7"/>
          <w:sz w:val="20"/>
        </w:rPr>
        <w:t> </w:t>
      </w:r>
      <w:r>
        <w:rPr>
          <w:sz w:val="20"/>
        </w:rPr>
        <w:t>de</w:t>
      </w:r>
      <w:r>
        <w:rPr>
          <w:spacing w:val="-9"/>
          <w:sz w:val="20"/>
        </w:rPr>
        <w:t> </w:t>
      </w:r>
      <w:r>
        <w:rPr>
          <w:sz w:val="20"/>
        </w:rPr>
        <w:t>la</w:t>
      </w:r>
      <w:r>
        <w:rPr>
          <w:spacing w:val="-8"/>
          <w:sz w:val="20"/>
        </w:rPr>
        <w:t> </w:t>
      </w:r>
      <w:r>
        <w:rPr>
          <w:sz w:val="20"/>
        </w:rPr>
        <w:t>tala</w:t>
      </w:r>
      <w:r>
        <w:rPr>
          <w:spacing w:val="-8"/>
          <w:sz w:val="20"/>
        </w:rPr>
        <w:t> </w:t>
      </w:r>
      <w:r>
        <w:rPr>
          <w:sz w:val="20"/>
        </w:rPr>
        <w:t>ilegal</w:t>
      </w:r>
      <w:r>
        <w:rPr>
          <w:spacing w:val="-5"/>
          <w:sz w:val="20"/>
        </w:rPr>
        <w:t> </w:t>
      </w:r>
      <w:r>
        <w:rPr>
          <w:sz w:val="20"/>
        </w:rPr>
        <w:t>del</w:t>
      </w:r>
      <w:r>
        <w:rPr>
          <w:spacing w:val="-8"/>
          <w:sz w:val="20"/>
        </w:rPr>
        <w:t> </w:t>
      </w:r>
      <w:r>
        <w:rPr>
          <w:sz w:val="20"/>
        </w:rPr>
        <w:t>alerce</w:t>
      </w:r>
      <w:r>
        <w:rPr>
          <w:spacing w:val="-7"/>
          <w:sz w:val="20"/>
        </w:rPr>
        <w:t> </w:t>
      </w:r>
      <w:r>
        <w:rPr>
          <w:sz w:val="20"/>
        </w:rPr>
        <w:t>en</w:t>
      </w:r>
      <w:r>
        <w:rPr>
          <w:spacing w:val="-7"/>
          <w:sz w:val="20"/>
        </w:rPr>
        <w:t> </w:t>
      </w:r>
      <w:r>
        <w:rPr>
          <w:sz w:val="20"/>
        </w:rPr>
        <w:t>Chile.</w:t>
      </w:r>
      <w:r>
        <w:rPr>
          <w:spacing w:val="-6"/>
          <w:sz w:val="20"/>
        </w:rPr>
        <w:t> </w:t>
      </w:r>
      <w:r>
        <w:rPr>
          <w:sz w:val="20"/>
        </w:rPr>
        <w:t>Por</w:t>
      </w:r>
      <w:r>
        <w:rPr>
          <w:spacing w:val="-9"/>
          <w:sz w:val="20"/>
        </w:rPr>
        <w:t> </w:t>
      </w:r>
      <w:r>
        <w:rPr>
          <w:sz w:val="20"/>
        </w:rPr>
        <w:t>lo</w:t>
      </w:r>
      <w:r>
        <w:rPr>
          <w:spacing w:val="-7"/>
          <w:sz w:val="20"/>
        </w:rPr>
        <w:t> </w:t>
      </w:r>
      <w:r>
        <w:rPr>
          <w:sz w:val="20"/>
        </w:rPr>
        <w:t>tanto,</w:t>
      </w:r>
      <w:r>
        <w:rPr>
          <w:spacing w:val="-9"/>
          <w:sz w:val="20"/>
        </w:rPr>
        <w:t> </w:t>
      </w:r>
      <w:r>
        <w:rPr>
          <w:sz w:val="20"/>
        </w:rPr>
        <w:t>alegó</w:t>
      </w:r>
      <w:r>
        <w:rPr>
          <w:spacing w:val="-9"/>
          <w:sz w:val="20"/>
        </w:rPr>
        <w:t> </w:t>
      </w:r>
      <w:r>
        <w:rPr>
          <w:sz w:val="20"/>
        </w:rPr>
        <w:t>que</w:t>
      </w:r>
      <w:r>
        <w:rPr>
          <w:spacing w:val="-7"/>
          <w:sz w:val="20"/>
        </w:rPr>
        <w:t> </w:t>
      </w:r>
      <w:r>
        <w:rPr>
          <w:sz w:val="20"/>
        </w:rPr>
        <w:t>en la</w:t>
      </w:r>
      <w:r>
        <w:rPr>
          <w:spacing w:val="-6"/>
          <w:sz w:val="20"/>
        </w:rPr>
        <w:t> </w:t>
      </w:r>
      <w:r>
        <w:rPr>
          <w:sz w:val="20"/>
        </w:rPr>
        <w:t>libertad</w:t>
      </w:r>
      <w:r>
        <w:rPr>
          <w:spacing w:val="-6"/>
          <w:sz w:val="20"/>
        </w:rPr>
        <w:t> </w:t>
      </w:r>
      <w:r>
        <w:rPr>
          <w:sz w:val="20"/>
        </w:rPr>
        <w:t>de</w:t>
      </w:r>
      <w:r>
        <w:rPr>
          <w:spacing w:val="-5"/>
          <w:sz w:val="20"/>
        </w:rPr>
        <w:t> </w:t>
      </w:r>
      <w:r>
        <w:rPr>
          <w:sz w:val="20"/>
        </w:rPr>
        <w:t>opinión</w:t>
      </w:r>
      <w:r>
        <w:rPr>
          <w:spacing w:val="-5"/>
          <w:sz w:val="20"/>
        </w:rPr>
        <w:t> </w:t>
      </w:r>
      <w:r>
        <w:rPr>
          <w:sz w:val="20"/>
        </w:rPr>
        <w:t>no</w:t>
      </w:r>
      <w:r>
        <w:rPr>
          <w:spacing w:val="-5"/>
          <w:sz w:val="20"/>
        </w:rPr>
        <w:t> </w:t>
      </w:r>
      <w:r>
        <w:rPr>
          <w:sz w:val="20"/>
        </w:rPr>
        <w:t>es</w:t>
      </w:r>
      <w:r>
        <w:rPr>
          <w:spacing w:val="-2"/>
          <w:sz w:val="20"/>
        </w:rPr>
        <w:t> </w:t>
      </w:r>
      <w:r>
        <w:rPr>
          <w:sz w:val="20"/>
        </w:rPr>
        <w:t>exigible</w:t>
      </w:r>
      <w:r>
        <w:rPr>
          <w:spacing w:val="-7"/>
          <w:sz w:val="20"/>
        </w:rPr>
        <w:t> </w:t>
      </w:r>
      <w:r>
        <w:rPr>
          <w:sz w:val="20"/>
        </w:rPr>
        <w:t>que</w:t>
      </w:r>
      <w:r>
        <w:rPr>
          <w:spacing w:val="-7"/>
          <w:sz w:val="20"/>
        </w:rPr>
        <w:t> </w:t>
      </w:r>
      <w:r>
        <w:rPr>
          <w:sz w:val="20"/>
        </w:rPr>
        <w:t>los</w:t>
      </w:r>
      <w:r>
        <w:rPr>
          <w:spacing w:val="-6"/>
          <w:sz w:val="20"/>
        </w:rPr>
        <w:t> </w:t>
      </w:r>
      <w:r>
        <w:rPr>
          <w:sz w:val="20"/>
        </w:rPr>
        <w:t>dichos</w:t>
      </w:r>
      <w:r>
        <w:rPr>
          <w:spacing w:val="-5"/>
          <w:sz w:val="20"/>
        </w:rPr>
        <w:t> </w:t>
      </w:r>
      <w:r>
        <w:rPr>
          <w:sz w:val="20"/>
        </w:rPr>
        <w:t>o</w:t>
      </w:r>
      <w:r>
        <w:rPr>
          <w:spacing w:val="-5"/>
          <w:sz w:val="20"/>
        </w:rPr>
        <w:t> </w:t>
      </w:r>
      <w:r>
        <w:rPr>
          <w:sz w:val="20"/>
        </w:rPr>
        <w:t>expresiones</w:t>
      </w:r>
      <w:r>
        <w:rPr>
          <w:spacing w:val="-5"/>
          <w:sz w:val="20"/>
        </w:rPr>
        <w:t> </w:t>
      </w:r>
      <w:r>
        <w:rPr>
          <w:sz w:val="20"/>
        </w:rPr>
        <w:t>sean</w:t>
      </w:r>
      <w:r>
        <w:rPr>
          <w:spacing w:val="-5"/>
          <w:sz w:val="20"/>
        </w:rPr>
        <w:t> </w:t>
      </w:r>
      <w:r>
        <w:rPr>
          <w:sz w:val="20"/>
        </w:rPr>
        <w:t>veraces;</w:t>
      </w:r>
      <w:r>
        <w:rPr>
          <w:spacing w:val="-6"/>
          <w:sz w:val="20"/>
        </w:rPr>
        <w:t> </w:t>
      </w:r>
      <w:r>
        <w:rPr>
          <w:sz w:val="20"/>
        </w:rPr>
        <w:t>sin</w:t>
      </w:r>
      <w:r>
        <w:rPr>
          <w:spacing w:val="-3"/>
          <w:sz w:val="20"/>
        </w:rPr>
        <w:t> </w:t>
      </w:r>
      <w:r>
        <w:rPr>
          <w:sz w:val="20"/>
        </w:rPr>
        <w:t>embargo, para la libertad de información sí es aplicable al menos cierta carga de veracidad o </w:t>
      </w:r>
      <w:r>
        <w:rPr>
          <w:spacing w:val="-2"/>
          <w:sz w:val="20"/>
        </w:rPr>
        <w:t>plausibilidad.</w:t>
      </w:r>
    </w:p>
    <w:p>
      <w:pPr>
        <w:pStyle w:val="BodyText"/>
        <w:spacing w:before="4"/>
        <w:rPr>
          <w:sz w:val="23"/>
        </w:rPr>
      </w:pPr>
    </w:p>
    <w:p>
      <w:pPr>
        <w:pStyle w:val="Heading2"/>
        <w:numPr>
          <w:ilvl w:val="0"/>
          <w:numId w:val="24"/>
        </w:numPr>
        <w:tabs>
          <w:tab w:pos="841" w:val="left" w:leader="none"/>
        </w:tabs>
        <w:spacing w:line="240" w:lineRule="auto" w:before="0" w:after="0"/>
        <w:ind w:left="840" w:right="0" w:hanging="362"/>
        <w:jc w:val="left"/>
      </w:pPr>
      <w:bookmarkStart w:name="B. Consideraciones de la Corte" w:id="249"/>
      <w:bookmarkEnd w:id="249"/>
      <w:r>
        <w:rPr>
          <w:b w:val="0"/>
        </w:rPr>
      </w:r>
      <w:bookmarkStart w:name="_bookmark207" w:id="250"/>
      <w:bookmarkEnd w:id="250"/>
      <w:r>
        <w:rPr/>
        <w:t>C</w:t>
      </w:r>
      <w:r>
        <w:rPr/>
        <w:t>onsideraciones</w:t>
      </w:r>
      <w:r>
        <w:rPr>
          <w:spacing w:val="-8"/>
        </w:rPr>
        <w:t> </w:t>
      </w:r>
      <w:r>
        <w:rPr/>
        <w:t>de</w:t>
      </w:r>
      <w:r>
        <w:rPr>
          <w:spacing w:val="-10"/>
        </w:rPr>
        <w:t> </w:t>
      </w:r>
      <w:r>
        <w:rPr/>
        <w:t>la</w:t>
      </w:r>
      <w:r>
        <w:rPr>
          <w:spacing w:val="-8"/>
        </w:rPr>
        <w:t> </w:t>
      </w:r>
      <w:r>
        <w:rPr>
          <w:spacing w:val="-4"/>
        </w:rPr>
        <w:t>Corte</w:t>
      </w:r>
    </w:p>
    <w:p>
      <w:pPr>
        <w:pStyle w:val="BodyText"/>
        <w:spacing w:before="11"/>
        <w:rPr>
          <w:b/>
          <w:sz w:val="19"/>
        </w:rPr>
      </w:pPr>
    </w:p>
    <w:p>
      <w:pPr>
        <w:pStyle w:val="ListParagraph"/>
        <w:numPr>
          <w:ilvl w:val="0"/>
          <w:numId w:val="12"/>
        </w:numPr>
        <w:tabs>
          <w:tab w:pos="829" w:val="left" w:leader="none"/>
        </w:tabs>
        <w:spacing w:line="240" w:lineRule="auto" w:before="0" w:after="0"/>
        <w:ind w:left="119" w:right="196" w:firstLine="0"/>
        <w:jc w:val="both"/>
        <w:rPr>
          <w:sz w:val="20"/>
        </w:rPr>
      </w:pPr>
      <w:r>
        <w:rPr>
          <w:sz w:val="20"/>
        </w:rPr>
        <w:t>El artículo 25.1 de la Convención contempla la obligación de garantizar, a todas las personas bajo la jurisdicción del Estado, un recurso judicial efectivo contra actos violatorios de sus derechos fundamentales</w:t>
      </w:r>
      <w:hyperlink w:history="true" w:anchor="_bookmark208">
        <w:r>
          <w:rPr>
            <w:position w:val="7"/>
            <w:sz w:val="13"/>
          </w:rPr>
          <w:t>167</w:t>
        </w:r>
      </w:hyperlink>
      <w:r>
        <w:rPr>
          <w:sz w:val="20"/>
        </w:rPr>
        <w:t>. Dicha efectividad supone que, además de la existencia formal</w:t>
      </w:r>
      <w:r>
        <w:rPr>
          <w:spacing w:val="39"/>
          <w:sz w:val="20"/>
        </w:rPr>
        <w:t> </w:t>
      </w:r>
      <w:r>
        <w:rPr>
          <w:sz w:val="20"/>
        </w:rPr>
        <w:t>de</w:t>
      </w:r>
      <w:r>
        <w:rPr>
          <w:spacing w:val="38"/>
          <w:sz w:val="20"/>
        </w:rPr>
        <w:t> </w:t>
      </w:r>
      <w:r>
        <w:rPr>
          <w:sz w:val="20"/>
        </w:rPr>
        <w:t>los</w:t>
      </w:r>
      <w:r>
        <w:rPr>
          <w:spacing w:val="40"/>
          <w:sz w:val="20"/>
        </w:rPr>
        <w:t> </w:t>
      </w:r>
      <w:r>
        <w:rPr>
          <w:sz w:val="20"/>
        </w:rPr>
        <w:t>recursos,</w:t>
      </w:r>
      <w:r>
        <w:rPr>
          <w:spacing w:val="40"/>
          <w:sz w:val="20"/>
        </w:rPr>
        <w:t> </w:t>
      </w:r>
      <w:r>
        <w:rPr>
          <w:sz w:val="20"/>
        </w:rPr>
        <w:t>éstos</w:t>
      </w:r>
      <w:r>
        <w:rPr>
          <w:spacing w:val="38"/>
          <w:sz w:val="20"/>
        </w:rPr>
        <w:t> </w:t>
      </w:r>
      <w:r>
        <w:rPr>
          <w:sz w:val="20"/>
        </w:rPr>
        <w:t>den</w:t>
      </w:r>
      <w:r>
        <w:rPr>
          <w:spacing w:val="40"/>
          <w:sz w:val="20"/>
        </w:rPr>
        <w:t> </w:t>
      </w:r>
      <w:r>
        <w:rPr>
          <w:sz w:val="20"/>
        </w:rPr>
        <w:t>resultados</w:t>
      </w:r>
      <w:r>
        <w:rPr>
          <w:spacing w:val="40"/>
          <w:sz w:val="20"/>
        </w:rPr>
        <w:t> </w:t>
      </w:r>
      <w:r>
        <w:rPr>
          <w:sz w:val="20"/>
        </w:rPr>
        <w:t>o</w:t>
      </w:r>
      <w:r>
        <w:rPr>
          <w:spacing w:val="38"/>
          <w:sz w:val="20"/>
        </w:rPr>
        <w:t> </w:t>
      </w:r>
      <w:r>
        <w:rPr>
          <w:sz w:val="20"/>
        </w:rPr>
        <w:t>respuestas</w:t>
      </w:r>
      <w:r>
        <w:rPr>
          <w:spacing w:val="40"/>
          <w:sz w:val="20"/>
        </w:rPr>
        <w:t> </w:t>
      </w:r>
      <w:r>
        <w:rPr>
          <w:sz w:val="20"/>
        </w:rPr>
        <w:t>a</w:t>
      </w:r>
      <w:r>
        <w:rPr>
          <w:spacing w:val="39"/>
          <w:sz w:val="20"/>
        </w:rPr>
        <w:t> </w:t>
      </w:r>
      <w:r>
        <w:rPr>
          <w:sz w:val="20"/>
        </w:rPr>
        <w:t>las</w:t>
      </w:r>
      <w:r>
        <w:rPr>
          <w:spacing w:val="40"/>
          <w:sz w:val="20"/>
        </w:rPr>
        <w:t> </w:t>
      </w:r>
      <w:r>
        <w:rPr>
          <w:sz w:val="20"/>
        </w:rPr>
        <w:t>violaciones</w:t>
      </w:r>
      <w:r>
        <w:rPr>
          <w:spacing w:val="38"/>
          <w:sz w:val="20"/>
        </w:rPr>
        <w:t> </w:t>
      </w:r>
      <w:r>
        <w:rPr>
          <w:sz w:val="20"/>
        </w:rPr>
        <w:t>de</w:t>
      </w:r>
      <w:r>
        <w:rPr>
          <w:spacing w:val="38"/>
          <w:sz w:val="20"/>
        </w:rPr>
        <w:t> </w:t>
      </w:r>
      <w:r>
        <w:rPr>
          <w:sz w:val="20"/>
        </w:rPr>
        <w:t>derechos</w:t>
      </w:r>
    </w:p>
    <w:p>
      <w:pPr>
        <w:pStyle w:val="BodyText"/>
        <w:spacing w:before="2"/>
      </w:pPr>
      <w:r>
        <w:rPr/>
        <w:pict>
          <v:rect style="position:absolute;margin-left:72pt;margin-top:13.493984pt;width:144pt;height:.6pt;mso-position-horizontal-relative:page;mso-position-vertical-relative:paragraph;z-index:-15707648;mso-wrap-distance-left:0;mso-wrap-distance-right:0" id="docshape44" filled="true" fillcolor="#000000" stroked="false">
            <v:fill type="solid"/>
            <w10:wrap type="topAndBottom"/>
          </v:rect>
        </w:pict>
      </w:r>
    </w:p>
    <w:p>
      <w:pPr>
        <w:tabs>
          <w:tab w:pos="827" w:val="left" w:leader="none"/>
        </w:tabs>
        <w:spacing w:before="96"/>
        <w:ind w:left="120" w:right="200" w:firstLine="0"/>
        <w:jc w:val="left"/>
        <w:rPr>
          <w:sz w:val="16"/>
        </w:rPr>
      </w:pPr>
      <w:bookmarkStart w:name="_bookmark208" w:id="251"/>
      <w:bookmarkEnd w:id="251"/>
      <w:r>
        <w:rPr/>
      </w:r>
      <w:r>
        <w:rPr>
          <w:spacing w:val="-4"/>
          <w:sz w:val="16"/>
          <w:vertAlign w:val="superscript"/>
        </w:rPr>
        <w:t>167</w:t>
      </w:r>
      <w:r>
        <w:rPr>
          <w:sz w:val="16"/>
          <w:vertAlign w:val="baseline"/>
        </w:rPr>
        <w:tab/>
      </w:r>
      <w:r>
        <w:rPr>
          <w:i/>
          <w:sz w:val="16"/>
          <w:vertAlign w:val="baseline"/>
        </w:rPr>
        <w:t>Cfr. Caso Cuya Lavy y otros Vs. Perú. Excepciones Preliminares, Fondo, Reparaciones y Costas</w:t>
      </w:r>
      <w:r>
        <w:rPr>
          <w:sz w:val="16"/>
          <w:vertAlign w:val="baseline"/>
        </w:rPr>
        <w:t>. Sentencia de 28 de septiembre de 2021. Serie C No. 438. párr. 170, y </w:t>
      </w:r>
      <w:r>
        <w:rPr>
          <w:i/>
          <w:sz w:val="16"/>
          <w:vertAlign w:val="baseline"/>
        </w:rPr>
        <w:t>Caso Mina Cuero Vs. Ecuador, supra</w:t>
      </w:r>
      <w:r>
        <w:rPr>
          <w:sz w:val="16"/>
          <w:vertAlign w:val="baseline"/>
        </w:rPr>
        <w:t>, párr. 116.</w:t>
      </w:r>
    </w:p>
    <w:p>
      <w:pPr>
        <w:spacing w:after="0"/>
        <w:jc w:val="left"/>
        <w:rPr>
          <w:sz w:val="16"/>
        </w:rPr>
        <w:sectPr>
          <w:pgSz w:w="12240" w:h="15840"/>
          <w:pgMar w:header="0" w:footer="715" w:top="1360" w:bottom="900" w:left="1320" w:right="1240"/>
        </w:sectPr>
      </w:pPr>
    </w:p>
    <w:p>
      <w:pPr>
        <w:pStyle w:val="BodyText"/>
        <w:spacing w:before="80"/>
        <w:ind w:left="119" w:right="197"/>
        <w:jc w:val="both"/>
      </w:pPr>
      <w:r>
        <w:rPr/>
        <w:t>contemplados</w:t>
      </w:r>
      <w:r>
        <w:rPr>
          <w:spacing w:val="-1"/>
        </w:rPr>
        <w:t> </w:t>
      </w:r>
      <w:r>
        <w:rPr/>
        <w:t>ya sea en la Convención,</w:t>
      </w:r>
      <w:r>
        <w:rPr>
          <w:spacing w:val="-1"/>
        </w:rPr>
        <w:t> </w:t>
      </w:r>
      <w:r>
        <w:rPr/>
        <w:t>en</w:t>
      </w:r>
      <w:r>
        <w:rPr>
          <w:spacing w:val="-2"/>
        </w:rPr>
        <w:t> </w:t>
      </w:r>
      <w:r>
        <w:rPr/>
        <w:t>la Constitución</w:t>
      </w:r>
      <w:r>
        <w:rPr>
          <w:spacing w:val="-2"/>
        </w:rPr>
        <w:t> </w:t>
      </w:r>
      <w:r>
        <w:rPr/>
        <w:t>o en</w:t>
      </w:r>
      <w:r>
        <w:rPr>
          <w:spacing w:val="-2"/>
        </w:rPr>
        <w:t> </w:t>
      </w:r>
      <w:r>
        <w:rPr/>
        <w:t>las</w:t>
      </w:r>
      <w:r>
        <w:rPr>
          <w:spacing w:val="-4"/>
        </w:rPr>
        <w:t> </w:t>
      </w:r>
      <w:r>
        <w:rPr/>
        <w:t>leyes</w:t>
      </w:r>
      <w:hyperlink w:history="true" w:anchor="_bookmark209">
        <w:r>
          <w:rPr>
            <w:position w:val="7"/>
            <w:sz w:val="13"/>
          </w:rPr>
          <w:t>168</w:t>
        </w:r>
      </w:hyperlink>
      <w:r>
        <w:rPr/>
        <w:t>.</w:t>
      </w:r>
      <w:r>
        <w:rPr>
          <w:spacing w:val="-4"/>
        </w:rPr>
        <w:t> </w:t>
      </w:r>
      <w:r>
        <w:rPr/>
        <w:t>Esto</w:t>
      </w:r>
      <w:r>
        <w:rPr>
          <w:spacing w:val="-4"/>
        </w:rPr>
        <w:t> </w:t>
      </w:r>
      <w:r>
        <w:rPr/>
        <w:t>implica que el recurso debe ser idóneo para combatir la violación y que sea efectiva su aplicación por la autoridad competente</w:t>
      </w:r>
      <w:hyperlink w:history="true" w:anchor="_bookmark210">
        <w:r>
          <w:rPr>
            <w:position w:val="7"/>
            <w:sz w:val="13"/>
          </w:rPr>
          <w:t>169</w:t>
        </w:r>
      </w:hyperlink>
      <w:r>
        <w:rPr/>
        <w:t>.</w:t>
      </w:r>
    </w:p>
    <w:p>
      <w:pPr>
        <w:pStyle w:val="BodyText"/>
      </w:pPr>
    </w:p>
    <w:p>
      <w:pPr>
        <w:pStyle w:val="ListParagraph"/>
        <w:numPr>
          <w:ilvl w:val="0"/>
          <w:numId w:val="12"/>
        </w:numPr>
        <w:tabs>
          <w:tab w:pos="829" w:val="left" w:leader="none"/>
        </w:tabs>
        <w:spacing w:line="242" w:lineRule="auto" w:before="0" w:after="0"/>
        <w:ind w:left="119" w:right="195" w:firstLine="0"/>
        <w:jc w:val="both"/>
        <w:rPr>
          <w:sz w:val="20"/>
        </w:rPr>
      </w:pPr>
      <w:r>
        <w:rPr>
          <w:sz w:val="20"/>
        </w:rPr>
        <w:t>Particularmente,</w:t>
      </w:r>
      <w:r>
        <w:rPr>
          <w:spacing w:val="-8"/>
          <w:sz w:val="20"/>
        </w:rPr>
        <w:t> </w:t>
      </w:r>
      <w:r>
        <w:rPr>
          <w:sz w:val="20"/>
        </w:rPr>
        <w:t>la</w:t>
      </w:r>
      <w:r>
        <w:rPr>
          <w:spacing w:val="-7"/>
          <w:sz w:val="20"/>
        </w:rPr>
        <w:t> </w:t>
      </w:r>
      <w:r>
        <w:rPr>
          <w:sz w:val="20"/>
        </w:rPr>
        <w:t>efectividad</w:t>
      </w:r>
      <w:r>
        <w:rPr>
          <w:spacing w:val="-9"/>
          <w:sz w:val="20"/>
        </w:rPr>
        <w:t> </w:t>
      </w:r>
      <w:r>
        <w:rPr>
          <w:sz w:val="20"/>
        </w:rPr>
        <w:t>del</w:t>
      </w:r>
      <w:r>
        <w:rPr>
          <w:spacing w:val="-7"/>
          <w:sz w:val="20"/>
        </w:rPr>
        <w:t> </w:t>
      </w:r>
      <w:r>
        <w:rPr>
          <w:sz w:val="20"/>
        </w:rPr>
        <w:t>recurso</w:t>
      </w:r>
      <w:r>
        <w:rPr>
          <w:spacing w:val="-8"/>
          <w:sz w:val="20"/>
        </w:rPr>
        <w:t> </w:t>
      </w:r>
      <w:r>
        <w:rPr>
          <w:sz w:val="20"/>
        </w:rPr>
        <w:t>en</w:t>
      </w:r>
      <w:r>
        <w:rPr>
          <w:spacing w:val="-6"/>
          <w:sz w:val="20"/>
        </w:rPr>
        <w:t> </w:t>
      </w:r>
      <w:r>
        <w:rPr>
          <w:sz w:val="20"/>
        </w:rPr>
        <w:t>términos</w:t>
      </w:r>
      <w:r>
        <w:rPr>
          <w:spacing w:val="-8"/>
          <w:sz w:val="20"/>
        </w:rPr>
        <w:t> </w:t>
      </w:r>
      <w:r>
        <w:rPr>
          <w:sz w:val="20"/>
        </w:rPr>
        <w:t>de</w:t>
      </w:r>
      <w:r>
        <w:rPr>
          <w:spacing w:val="-9"/>
          <w:sz w:val="20"/>
        </w:rPr>
        <w:t> </w:t>
      </w:r>
      <w:r>
        <w:rPr>
          <w:sz w:val="20"/>
        </w:rPr>
        <w:t>la</w:t>
      </w:r>
      <w:r>
        <w:rPr>
          <w:spacing w:val="-10"/>
          <w:sz w:val="20"/>
        </w:rPr>
        <w:t> </w:t>
      </w:r>
      <w:r>
        <w:rPr>
          <w:sz w:val="20"/>
        </w:rPr>
        <w:t>protección</w:t>
      </w:r>
      <w:r>
        <w:rPr>
          <w:spacing w:val="-6"/>
          <w:sz w:val="20"/>
        </w:rPr>
        <w:t> </w:t>
      </w:r>
      <w:r>
        <w:rPr>
          <w:sz w:val="20"/>
        </w:rPr>
        <w:t>del</w:t>
      </w:r>
      <w:r>
        <w:rPr>
          <w:spacing w:val="-9"/>
          <w:sz w:val="20"/>
        </w:rPr>
        <w:t> </w:t>
      </w:r>
      <w:r>
        <w:rPr>
          <w:sz w:val="20"/>
        </w:rPr>
        <w:t>artículo</w:t>
      </w:r>
      <w:r>
        <w:rPr>
          <w:spacing w:val="-10"/>
          <w:sz w:val="20"/>
        </w:rPr>
        <w:t> </w:t>
      </w:r>
      <w:r>
        <w:rPr>
          <w:sz w:val="20"/>
        </w:rPr>
        <w:t>25 implica</w:t>
      </w:r>
      <w:r>
        <w:rPr>
          <w:spacing w:val="-12"/>
          <w:sz w:val="20"/>
        </w:rPr>
        <w:t> </w:t>
      </w:r>
      <w:r>
        <w:rPr>
          <w:sz w:val="20"/>
        </w:rPr>
        <w:t>la</w:t>
      </w:r>
      <w:r>
        <w:rPr>
          <w:spacing w:val="-13"/>
          <w:sz w:val="20"/>
        </w:rPr>
        <w:t> </w:t>
      </w:r>
      <w:r>
        <w:rPr>
          <w:sz w:val="20"/>
        </w:rPr>
        <w:t>posibilidad</w:t>
      </w:r>
      <w:r>
        <w:rPr>
          <w:spacing w:val="-10"/>
          <w:sz w:val="20"/>
        </w:rPr>
        <w:t> </w:t>
      </w:r>
      <w:r>
        <w:rPr>
          <w:sz w:val="20"/>
        </w:rPr>
        <w:t>real</w:t>
      </w:r>
      <w:r>
        <w:rPr>
          <w:spacing w:val="-12"/>
          <w:sz w:val="20"/>
        </w:rPr>
        <w:t> </w:t>
      </w:r>
      <w:r>
        <w:rPr>
          <w:sz w:val="20"/>
        </w:rPr>
        <w:t>de</w:t>
      </w:r>
      <w:r>
        <w:rPr>
          <w:spacing w:val="-14"/>
          <w:sz w:val="20"/>
        </w:rPr>
        <w:t> </w:t>
      </w:r>
      <w:r>
        <w:rPr>
          <w:sz w:val="20"/>
        </w:rPr>
        <w:t>acceder</w:t>
      </w:r>
      <w:r>
        <w:rPr>
          <w:spacing w:val="-14"/>
          <w:sz w:val="20"/>
        </w:rPr>
        <w:t> </w:t>
      </w:r>
      <w:r>
        <w:rPr>
          <w:sz w:val="20"/>
        </w:rPr>
        <w:t>a</w:t>
      </w:r>
      <w:r>
        <w:rPr>
          <w:spacing w:val="-12"/>
          <w:sz w:val="20"/>
        </w:rPr>
        <w:t> </w:t>
      </w:r>
      <w:r>
        <w:rPr>
          <w:sz w:val="20"/>
        </w:rPr>
        <w:t>un</w:t>
      </w:r>
      <w:r>
        <w:rPr>
          <w:spacing w:val="-12"/>
          <w:sz w:val="20"/>
        </w:rPr>
        <w:t> </w:t>
      </w:r>
      <w:r>
        <w:rPr>
          <w:sz w:val="20"/>
        </w:rPr>
        <w:t>recurso</w:t>
      </w:r>
      <w:r>
        <w:rPr>
          <w:spacing w:val="-14"/>
          <w:sz w:val="20"/>
        </w:rPr>
        <w:t> </w:t>
      </w:r>
      <w:r>
        <w:rPr>
          <w:sz w:val="20"/>
        </w:rPr>
        <w:t>judicial</w:t>
      </w:r>
      <w:r>
        <w:rPr>
          <w:spacing w:val="-12"/>
          <w:sz w:val="20"/>
        </w:rPr>
        <w:t> </w:t>
      </w:r>
      <w:r>
        <w:rPr>
          <w:sz w:val="20"/>
        </w:rPr>
        <w:t>para</w:t>
      </w:r>
      <w:r>
        <w:rPr>
          <w:spacing w:val="-12"/>
          <w:sz w:val="20"/>
        </w:rPr>
        <w:t> </w:t>
      </w:r>
      <w:r>
        <w:rPr>
          <w:sz w:val="20"/>
        </w:rPr>
        <w:t>que</w:t>
      </w:r>
      <w:r>
        <w:rPr>
          <w:spacing w:val="-14"/>
          <w:sz w:val="20"/>
        </w:rPr>
        <w:t> </w:t>
      </w:r>
      <w:r>
        <w:rPr>
          <w:sz w:val="20"/>
        </w:rPr>
        <w:t>una</w:t>
      </w:r>
      <w:r>
        <w:rPr>
          <w:spacing w:val="-12"/>
          <w:sz w:val="20"/>
        </w:rPr>
        <w:t> </w:t>
      </w:r>
      <w:r>
        <w:rPr>
          <w:sz w:val="20"/>
        </w:rPr>
        <w:t>autoridad</w:t>
      </w:r>
      <w:r>
        <w:rPr>
          <w:spacing w:val="-12"/>
          <w:sz w:val="20"/>
        </w:rPr>
        <w:t> </w:t>
      </w:r>
      <w:r>
        <w:rPr>
          <w:sz w:val="20"/>
        </w:rPr>
        <w:t>competente y capaz de emitir una decisión vinculante determine si ha habido o no una violación a algún derecho que la persona que reclama y estima tener</w:t>
      </w:r>
      <w:hyperlink w:history="true" w:anchor="_bookmark211">
        <w:r>
          <w:rPr>
            <w:position w:val="7"/>
            <w:sz w:val="13"/>
          </w:rPr>
          <w:t>170</w:t>
        </w:r>
      </w:hyperlink>
      <w:r>
        <w:rPr>
          <w:sz w:val="20"/>
        </w:rPr>
        <w:t>. La efectividad del recurso judicial implica</w:t>
      </w:r>
      <w:r>
        <w:rPr>
          <w:spacing w:val="-18"/>
          <w:sz w:val="20"/>
        </w:rPr>
        <w:t> </w:t>
      </w:r>
      <w:r>
        <w:rPr>
          <w:sz w:val="20"/>
        </w:rPr>
        <w:t>que</w:t>
      </w:r>
      <w:r>
        <w:rPr>
          <w:spacing w:val="-18"/>
          <w:sz w:val="20"/>
        </w:rPr>
        <w:t> </w:t>
      </w:r>
      <w:r>
        <w:rPr>
          <w:sz w:val="20"/>
        </w:rPr>
        <w:t>el</w:t>
      </w:r>
      <w:r>
        <w:rPr>
          <w:spacing w:val="-17"/>
          <w:sz w:val="20"/>
        </w:rPr>
        <w:t> </w:t>
      </w:r>
      <w:r>
        <w:rPr>
          <w:sz w:val="20"/>
        </w:rPr>
        <w:t>análisis</w:t>
      </w:r>
      <w:r>
        <w:rPr>
          <w:spacing w:val="-18"/>
          <w:sz w:val="20"/>
        </w:rPr>
        <w:t> </w:t>
      </w:r>
      <w:r>
        <w:rPr>
          <w:sz w:val="20"/>
        </w:rPr>
        <w:t>por</w:t>
      </w:r>
      <w:r>
        <w:rPr>
          <w:spacing w:val="-17"/>
          <w:sz w:val="20"/>
        </w:rPr>
        <w:t> </w:t>
      </w:r>
      <w:r>
        <w:rPr>
          <w:sz w:val="20"/>
        </w:rPr>
        <w:t>la</w:t>
      </w:r>
      <w:r>
        <w:rPr>
          <w:spacing w:val="-18"/>
          <w:sz w:val="20"/>
        </w:rPr>
        <w:t> </w:t>
      </w:r>
      <w:r>
        <w:rPr>
          <w:sz w:val="20"/>
        </w:rPr>
        <w:t>autoridad</w:t>
      </w:r>
      <w:r>
        <w:rPr>
          <w:spacing w:val="-18"/>
          <w:sz w:val="20"/>
        </w:rPr>
        <w:t> </w:t>
      </w:r>
      <w:r>
        <w:rPr>
          <w:sz w:val="20"/>
        </w:rPr>
        <w:t>competente</w:t>
      </w:r>
      <w:r>
        <w:rPr>
          <w:spacing w:val="-17"/>
          <w:sz w:val="20"/>
        </w:rPr>
        <w:t> </w:t>
      </w:r>
      <w:r>
        <w:rPr>
          <w:sz w:val="20"/>
        </w:rPr>
        <w:t>no</w:t>
      </w:r>
      <w:r>
        <w:rPr>
          <w:spacing w:val="-18"/>
          <w:sz w:val="20"/>
        </w:rPr>
        <w:t> </w:t>
      </w:r>
      <w:r>
        <w:rPr>
          <w:sz w:val="20"/>
        </w:rPr>
        <w:t>puede</w:t>
      </w:r>
      <w:r>
        <w:rPr>
          <w:spacing w:val="-17"/>
          <w:sz w:val="20"/>
        </w:rPr>
        <w:t> </w:t>
      </w:r>
      <w:r>
        <w:rPr>
          <w:sz w:val="20"/>
        </w:rPr>
        <w:t>reducirse</w:t>
      </w:r>
      <w:r>
        <w:rPr>
          <w:spacing w:val="-18"/>
          <w:sz w:val="20"/>
        </w:rPr>
        <w:t> </w:t>
      </w:r>
      <w:r>
        <w:rPr>
          <w:sz w:val="20"/>
        </w:rPr>
        <w:t>a</w:t>
      </w:r>
      <w:r>
        <w:rPr>
          <w:spacing w:val="-17"/>
          <w:sz w:val="20"/>
        </w:rPr>
        <w:t> </w:t>
      </w:r>
      <w:r>
        <w:rPr>
          <w:sz w:val="20"/>
        </w:rPr>
        <w:t>una</w:t>
      </w:r>
      <w:r>
        <w:rPr>
          <w:spacing w:val="-16"/>
          <w:sz w:val="20"/>
        </w:rPr>
        <w:t> </w:t>
      </w:r>
      <w:r>
        <w:rPr>
          <w:sz w:val="20"/>
        </w:rPr>
        <w:t>mera</w:t>
      </w:r>
      <w:r>
        <w:rPr>
          <w:spacing w:val="-15"/>
          <w:sz w:val="20"/>
        </w:rPr>
        <w:t> </w:t>
      </w:r>
      <w:r>
        <w:rPr>
          <w:sz w:val="20"/>
        </w:rPr>
        <w:t>formalidad, sino que debe examinar las razones invocadas por el demandante y manifestarse expresamente sobre ellas</w:t>
      </w:r>
      <w:hyperlink w:history="true" w:anchor="_bookmark212">
        <w:r>
          <w:rPr>
            <w:position w:val="7"/>
            <w:sz w:val="13"/>
          </w:rPr>
          <w:t>171</w:t>
        </w:r>
      </w:hyperlink>
      <w:r>
        <w:rPr>
          <w:sz w:val="20"/>
        </w:rPr>
        <w:t>. Asimismo, este Tribunal considera que la efectividad de los recursos</w:t>
      </w:r>
      <w:r>
        <w:rPr>
          <w:spacing w:val="-2"/>
          <w:sz w:val="20"/>
        </w:rPr>
        <w:t> </w:t>
      </w:r>
      <w:r>
        <w:rPr>
          <w:sz w:val="20"/>
        </w:rPr>
        <w:t>debe</w:t>
      </w:r>
      <w:r>
        <w:rPr>
          <w:spacing w:val="-3"/>
          <w:sz w:val="20"/>
        </w:rPr>
        <w:t> </w:t>
      </w:r>
      <w:r>
        <w:rPr>
          <w:sz w:val="20"/>
        </w:rPr>
        <w:t>evaluarse</w:t>
      </w:r>
      <w:r>
        <w:rPr>
          <w:spacing w:val="-3"/>
          <w:sz w:val="20"/>
        </w:rPr>
        <w:t> </w:t>
      </w:r>
      <w:r>
        <w:rPr>
          <w:sz w:val="20"/>
        </w:rPr>
        <w:t>en</w:t>
      </w:r>
      <w:r>
        <w:rPr>
          <w:spacing w:val="-1"/>
          <w:sz w:val="20"/>
        </w:rPr>
        <w:t> </w:t>
      </w:r>
      <w:r>
        <w:rPr>
          <w:sz w:val="20"/>
        </w:rPr>
        <w:t>el</w:t>
      </w:r>
      <w:r>
        <w:rPr>
          <w:spacing w:val="-1"/>
          <w:sz w:val="20"/>
        </w:rPr>
        <w:t> </w:t>
      </w:r>
      <w:r>
        <w:rPr>
          <w:sz w:val="20"/>
        </w:rPr>
        <w:t>caso</w:t>
      </w:r>
      <w:r>
        <w:rPr>
          <w:spacing w:val="-5"/>
          <w:sz w:val="20"/>
        </w:rPr>
        <w:t> </w:t>
      </w:r>
      <w:r>
        <w:rPr>
          <w:sz w:val="20"/>
        </w:rPr>
        <w:t>particular,</w:t>
      </w:r>
      <w:r>
        <w:rPr>
          <w:spacing w:val="-2"/>
          <w:sz w:val="20"/>
        </w:rPr>
        <w:t> </w:t>
      </w:r>
      <w:r>
        <w:rPr>
          <w:sz w:val="20"/>
        </w:rPr>
        <w:t>teniendo</w:t>
      </w:r>
      <w:r>
        <w:rPr>
          <w:spacing w:val="-3"/>
          <w:sz w:val="20"/>
        </w:rPr>
        <w:t> </w:t>
      </w:r>
      <w:r>
        <w:rPr>
          <w:sz w:val="20"/>
        </w:rPr>
        <w:t>en</w:t>
      </w:r>
      <w:r>
        <w:rPr>
          <w:spacing w:val="-3"/>
          <w:sz w:val="20"/>
        </w:rPr>
        <w:t> </w:t>
      </w:r>
      <w:r>
        <w:rPr>
          <w:sz w:val="20"/>
        </w:rPr>
        <w:t>cuenta</w:t>
      </w:r>
      <w:r>
        <w:rPr>
          <w:spacing w:val="-4"/>
          <w:sz w:val="20"/>
        </w:rPr>
        <w:t> </w:t>
      </w:r>
      <w:r>
        <w:rPr>
          <w:sz w:val="20"/>
        </w:rPr>
        <w:t>si</w:t>
      </w:r>
      <w:r>
        <w:rPr>
          <w:spacing w:val="-1"/>
          <w:sz w:val="20"/>
        </w:rPr>
        <w:t> </w:t>
      </w:r>
      <w:r>
        <w:rPr>
          <w:sz w:val="20"/>
        </w:rPr>
        <w:t>“existieron</w:t>
      </w:r>
      <w:r>
        <w:rPr>
          <w:spacing w:val="-3"/>
          <w:sz w:val="20"/>
        </w:rPr>
        <w:t> </w:t>
      </w:r>
      <w:r>
        <w:rPr>
          <w:sz w:val="20"/>
        </w:rPr>
        <w:t>vías</w:t>
      </w:r>
      <w:r>
        <w:rPr>
          <w:spacing w:val="-5"/>
          <w:sz w:val="20"/>
        </w:rPr>
        <w:t> </w:t>
      </w:r>
      <w:r>
        <w:rPr>
          <w:sz w:val="20"/>
        </w:rPr>
        <w:t>internas que garantizaran un verdadero acceso a la justicia para reclamar la reparación de la violación”</w:t>
      </w:r>
      <w:hyperlink w:history="true" w:anchor="_bookmark213">
        <w:r>
          <w:rPr>
            <w:sz w:val="20"/>
            <w:vertAlign w:val="superscript"/>
          </w:rPr>
          <w:t>172</w:t>
        </w:r>
      </w:hyperlink>
      <w:r>
        <w:rPr>
          <w:sz w:val="20"/>
          <w:vertAlign w:val="baseline"/>
        </w:rPr>
        <w:t>. Este Tribunal no evalúa la efectividad de los recursos interpuestos en función de una eventual resolución favorable a los intereses de la víctima</w:t>
      </w:r>
      <w:hyperlink w:history="true" w:anchor="_bookmark214">
        <w:r>
          <w:rPr>
            <w:position w:val="7"/>
            <w:sz w:val="13"/>
            <w:vertAlign w:val="baseline"/>
          </w:rPr>
          <w:t>173</w:t>
        </w:r>
      </w:hyperlink>
      <w:r>
        <w:rPr>
          <w:sz w:val="20"/>
          <w:vertAlign w:val="baseline"/>
        </w:rPr>
        <w:t>.</w:t>
      </w:r>
    </w:p>
    <w:p>
      <w:pPr>
        <w:pStyle w:val="BodyText"/>
        <w:spacing w:before="11"/>
        <w:rPr>
          <w:sz w:val="19"/>
        </w:rPr>
      </w:pPr>
    </w:p>
    <w:p>
      <w:pPr>
        <w:pStyle w:val="ListParagraph"/>
        <w:numPr>
          <w:ilvl w:val="0"/>
          <w:numId w:val="12"/>
        </w:numPr>
        <w:tabs>
          <w:tab w:pos="828" w:val="left" w:leader="none"/>
        </w:tabs>
        <w:spacing w:line="240" w:lineRule="auto" w:before="0" w:after="0"/>
        <w:ind w:left="119" w:right="197" w:firstLine="0"/>
        <w:jc w:val="both"/>
        <w:rPr>
          <w:sz w:val="20"/>
        </w:rPr>
      </w:pPr>
      <w:r>
        <w:rPr>
          <w:sz w:val="20"/>
        </w:rPr>
        <w:t>En el caso bajo estudio, este Tribunal verifica que el señor Baraona Bray tuvo acceso al</w:t>
      </w:r>
      <w:r>
        <w:rPr>
          <w:spacing w:val="-3"/>
          <w:sz w:val="20"/>
        </w:rPr>
        <w:t> </w:t>
      </w:r>
      <w:r>
        <w:rPr>
          <w:sz w:val="20"/>
        </w:rPr>
        <w:t>recurso</w:t>
      </w:r>
      <w:r>
        <w:rPr>
          <w:spacing w:val="-4"/>
          <w:sz w:val="20"/>
        </w:rPr>
        <w:t> </w:t>
      </w:r>
      <w:r>
        <w:rPr>
          <w:sz w:val="20"/>
        </w:rPr>
        <w:t>judicial</w:t>
      </w:r>
      <w:r>
        <w:rPr>
          <w:spacing w:val="-3"/>
          <w:sz w:val="20"/>
        </w:rPr>
        <w:t> </w:t>
      </w:r>
      <w:r>
        <w:rPr>
          <w:sz w:val="20"/>
        </w:rPr>
        <w:t>de</w:t>
      </w:r>
      <w:r>
        <w:rPr>
          <w:spacing w:val="-2"/>
          <w:sz w:val="20"/>
        </w:rPr>
        <w:t> </w:t>
      </w:r>
      <w:r>
        <w:rPr>
          <w:sz w:val="20"/>
        </w:rPr>
        <w:t>nulidad</w:t>
      </w:r>
      <w:r>
        <w:rPr>
          <w:spacing w:val="-3"/>
          <w:sz w:val="20"/>
        </w:rPr>
        <w:t> </w:t>
      </w:r>
      <w:r>
        <w:rPr>
          <w:sz w:val="20"/>
        </w:rPr>
        <w:t>contra</w:t>
      </w:r>
      <w:r>
        <w:rPr>
          <w:spacing w:val="-3"/>
          <w:sz w:val="20"/>
        </w:rPr>
        <w:t> </w:t>
      </w:r>
      <w:r>
        <w:rPr>
          <w:sz w:val="20"/>
        </w:rPr>
        <w:t>la</w:t>
      </w:r>
      <w:r>
        <w:rPr>
          <w:spacing w:val="-1"/>
          <w:sz w:val="20"/>
        </w:rPr>
        <w:t> </w:t>
      </w:r>
      <w:r>
        <w:rPr>
          <w:sz w:val="20"/>
        </w:rPr>
        <w:t>decisión de</w:t>
      </w:r>
      <w:r>
        <w:rPr>
          <w:spacing w:val="-4"/>
          <w:sz w:val="20"/>
        </w:rPr>
        <w:t> </w:t>
      </w:r>
      <w:r>
        <w:rPr>
          <w:sz w:val="20"/>
        </w:rPr>
        <w:t>primera instancia</w:t>
      </w:r>
      <w:r>
        <w:rPr>
          <w:spacing w:val="-3"/>
          <w:sz w:val="20"/>
        </w:rPr>
        <w:t> </w:t>
      </w:r>
      <w:r>
        <w:rPr>
          <w:sz w:val="20"/>
        </w:rPr>
        <w:t>del Juzgado</w:t>
      </w:r>
      <w:r>
        <w:rPr>
          <w:spacing w:val="-4"/>
          <w:sz w:val="20"/>
        </w:rPr>
        <w:t> </w:t>
      </w:r>
      <w:r>
        <w:rPr>
          <w:sz w:val="20"/>
        </w:rPr>
        <w:t>de</w:t>
      </w:r>
      <w:r>
        <w:rPr>
          <w:spacing w:val="-2"/>
          <w:sz w:val="20"/>
        </w:rPr>
        <w:t> </w:t>
      </w:r>
      <w:r>
        <w:rPr>
          <w:sz w:val="20"/>
        </w:rPr>
        <w:t>Garantía de Puerto Montt. En su decisión de segunda instancia, la Corte Suprema hizo referencia a la infracción a la libertad de expresión, a “los límites y contrapesos” que este derecho tiene frente</w:t>
      </w:r>
      <w:r>
        <w:rPr>
          <w:spacing w:val="-5"/>
          <w:sz w:val="20"/>
        </w:rPr>
        <w:t> </w:t>
      </w:r>
      <w:r>
        <w:rPr>
          <w:sz w:val="20"/>
        </w:rPr>
        <w:t>a otros</w:t>
      </w:r>
      <w:r>
        <w:rPr>
          <w:spacing w:val="-2"/>
          <w:sz w:val="20"/>
        </w:rPr>
        <w:t> </w:t>
      </w:r>
      <w:r>
        <w:rPr>
          <w:sz w:val="20"/>
        </w:rPr>
        <w:t>valores en</w:t>
      </w:r>
      <w:r>
        <w:rPr>
          <w:spacing w:val="-3"/>
          <w:sz w:val="20"/>
        </w:rPr>
        <w:t> </w:t>
      </w:r>
      <w:r>
        <w:rPr>
          <w:sz w:val="20"/>
        </w:rPr>
        <w:t>juego,</w:t>
      </w:r>
      <w:r>
        <w:rPr>
          <w:spacing w:val="-2"/>
          <w:sz w:val="20"/>
        </w:rPr>
        <w:t> </w:t>
      </w:r>
      <w:r>
        <w:rPr>
          <w:sz w:val="20"/>
        </w:rPr>
        <w:t>y</w:t>
      </w:r>
      <w:r>
        <w:rPr>
          <w:spacing w:val="-2"/>
          <w:sz w:val="20"/>
        </w:rPr>
        <w:t> </w:t>
      </w:r>
      <w:r>
        <w:rPr>
          <w:sz w:val="20"/>
        </w:rPr>
        <w:t>al</w:t>
      </w:r>
      <w:r>
        <w:rPr>
          <w:spacing w:val="-1"/>
          <w:sz w:val="20"/>
        </w:rPr>
        <w:t> </w:t>
      </w:r>
      <w:r>
        <w:rPr>
          <w:sz w:val="20"/>
        </w:rPr>
        <w:t>derecho</w:t>
      </w:r>
      <w:r>
        <w:rPr>
          <w:spacing w:val="-3"/>
          <w:sz w:val="20"/>
        </w:rPr>
        <w:t> </w:t>
      </w:r>
      <w:r>
        <w:rPr>
          <w:sz w:val="20"/>
        </w:rPr>
        <w:t>de</w:t>
      </w:r>
      <w:r>
        <w:rPr>
          <w:spacing w:val="-3"/>
          <w:sz w:val="20"/>
        </w:rPr>
        <w:t> </w:t>
      </w:r>
      <w:r>
        <w:rPr>
          <w:sz w:val="20"/>
        </w:rPr>
        <w:t>acción</w:t>
      </w:r>
      <w:r>
        <w:rPr>
          <w:spacing w:val="-1"/>
          <w:sz w:val="20"/>
        </w:rPr>
        <w:t> </w:t>
      </w:r>
      <w:r>
        <w:rPr>
          <w:sz w:val="20"/>
        </w:rPr>
        <w:t>en</w:t>
      </w:r>
      <w:r>
        <w:rPr>
          <w:spacing w:val="-1"/>
          <w:sz w:val="20"/>
        </w:rPr>
        <w:t> </w:t>
      </w:r>
      <w:r>
        <w:rPr>
          <w:sz w:val="20"/>
        </w:rPr>
        <w:t>cabeza</w:t>
      </w:r>
      <w:r>
        <w:rPr>
          <w:spacing w:val="-4"/>
          <w:sz w:val="20"/>
        </w:rPr>
        <w:t> </w:t>
      </w:r>
      <w:r>
        <w:rPr>
          <w:sz w:val="20"/>
        </w:rPr>
        <w:t>de</w:t>
      </w:r>
      <w:r>
        <w:rPr>
          <w:spacing w:val="-5"/>
          <w:sz w:val="20"/>
        </w:rPr>
        <w:t> </w:t>
      </w:r>
      <w:r>
        <w:rPr>
          <w:sz w:val="20"/>
        </w:rPr>
        <w:t>la persona</w:t>
      </w:r>
      <w:r>
        <w:rPr>
          <w:spacing w:val="-1"/>
          <w:sz w:val="20"/>
        </w:rPr>
        <w:t> </w:t>
      </w:r>
      <w:r>
        <w:rPr>
          <w:sz w:val="20"/>
        </w:rPr>
        <w:t>afectada</w:t>
      </w:r>
      <w:r>
        <w:rPr>
          <w:spacing w:val="-1"/>
          <w:sz w:val="20"/>
        </w:rPr>
        <w:t> </w:t>
      </w:r>
      <w:r>
        <w:rPr>
          <w:sz w:val="20"/>
        </w:rPr>
        <w:t>por la opinión o información expresada, y consideró que el señor Baraona “no efectuó apreciaciones personales, sino que afirmaciones, mismas que en ningún caso representaban crítica política especializada”. Sin embargo, la Corte Suprema no consideró el alcance que el derecho a la libertad de expresión tiene bajo la Convención Americana, en concordancia con la interpretación que esta Corte le ha dado.</w:t>
      </w:r>
    </w:p>
    <w:p>
      <w:pPr>
        <w:pStyle w:val="BodyText"/>
      </w:pPr>
    </w:p>
    <w:p>
      <w:pPr>
        <w:pStyle w:val="ListParagraph"/>
        <w:numPr>
          <w:ilvl w:val="0"/>
          <w:numId w:val="12"/>
        </w:numPr>
        <w:tabs>
          <w:tab w:pos="829" w:val="left" w:leader="none"/>
        </w:tabs>
        <w:spacing w:line="240" w:lineRule="auto" w:before="0" w:after="0"/>
        <w:ind w:left="119" w:right="197" w:firstLine="0"/>
        <w:jc w:val="both"/>
        <w:rPr>
          <w:sz w:val="20"/>
        </w:rPr>
      </w:pPr>
      <w:r>
        <w:rPr>
          <w:sz w:val="20"/>
        </w:rPr>
        <w:t>Al</w:t>
      </w:r>
      <w:r>
        <w:rPr>
          <w:spacing w:val="-18"/>
          <w:sz w:val="20"/>
        </w:rPr>
        <w:t> </w:t>
      </w:r>
      <w:r>
        <w:rPr>
          <w:sz w:val="20"/>
        </w:rPr>
        <w:t>respecto,</w:t>
      </w:r>
      <w:r>
        <w:rPr>
          <w:spacing w:val="-18"/>
          <w:sz w:val="20"/>
        </w:rPr>
        <w:t> </w:t>
      </w:r>
      <w:r>
        <w:rPr>
          <w:sz w:val="20"/>
        </w:rPr>
        <w:t>esta</w:t>
      </w:r>
      <w:r>
        <w:rPr>
          <w:spacing w:val="-17"/>
          <w:sz w:val="20"/>
        </w:rPr>
        <w:t> </w:t>
      </w:r>
      <w:r>
        <w:rPr>
          <w:sz w:val="20"/>
        </w:rPr>
        <w:t>Corte</w:t>
      </w:r>
      <w:r>
        <w:rPr>
          <w:spacing w:val="-18"/>
          <w:sz w:val="20"/>
        </w:rPr>
        <w:t> </w:t>
      </w:r>
      <w:r>
        <w:rPr>
          <w:sz w:val="20"/>
        </w:rPr>
        <w:t>considera</w:t>
      </w:r>
      <w:r>
        <w:rPr>
          <w:spacing w:val="-17"/>
          <w:sz w:val="20"/>
        </w:rPr>
        <w:t> </w:t>
      </w:r>
      <w:r>
        <w:rPr>
          <w:sz w:val="20"/>
        </w:rPr>
        <w:t>que</w:t>
      </w:r>
      <w:r>
        <w:rPr>
          <w:spacing w:val="-18"/>
          <w:sz w:val="20"/>
        </w:rPr>
        <w:t> </w:t>
      </w:r>
      <w:r>
        <w:rPr>
          <w:sz w:val="20"/>
        </w:rPr>
        <w:t>en</w:t>
      </w:r>
      <w:r>
        <w:rPr>
          <w:spacing w:val="-18"/>
          <w:sz w:val="20"/>
        </w:rPr>
        <w:t> </w:t>
      </w:r>
      <w:r>
        <w:rPr>
          <w:sz w:val="20"/>
        </w:rPr>
        <w:t>la</w:t>
      </w:r>
      <w:r>
        <w:rPr>
          <w:spacing w:val="-17"/>
          <w:sz w:val="20"/>
        </w:rPr>
        <w:t> </w:t>
      </w:r>
      <w:r>
        <w:rPr>
          <w:sz w:val="20"/>
        </w:rPr>
        <w:t>decisión</w:t>
      </w:r>
      <w:r>
        <w:rPr>
          <w:spacing w:val="-18"/>
          <w:sz w:val="20"/>
        </w:rPr>
        <w:t> </w:t>
      </w:r>
      <w:r>
        <w:rPr>
          <w:sz w:val="20"/>
        </w:rPr>
        <w:t>del</w:t>
      </w:r>
      <w:r>
        <w:rPr>
          <w:spacing w:val="-16"/>
          <w:sz w:val="20"/>
        </w:rPr>
        <w:t> </w:t>
      </w:r>
      <w:r>
        <w:rPr>
          <w:sz w:val="20"/>
        </w:rPr>
        <w:t>recurso</w:t>
      </w:r>
      <w:r>
        <w:rPr>
          <w:spacing w:val="-17"/>
          <w:sz w:val="20"/>
        </w:rPr>
        <w:t> </w:t>
      </w:r>
      <w:r>
        <w:rPr>
          <w:sz w:val="20"/>
        </w:rPr>
        <w:t>no</w:t>
      </w:r>
      <w:r>
        <w:rPr>
          <w:spacing w:val="-17"/>
          <w:sz w:val="20"/>
        </w:rPr>
        <w:t> </w:t>
      </w:r>
      <w:r>
        <w:rPr>
          <w:sz w:val="20"/>
        </w:rPr>
        <w:t>se</w:t>
      </w:r>
      <w:r>
        <w:rPr>
          <w:spacing w:val="-18"/>
          <w:sz w:val="20"/>
        </w:rPr>
        <w:t> </w:t>
      </w:r>
      <w:r>
        <w:rPr>
          <w:sz w:val="20"/>
        </w:rPr>
        <w:t>realizó</w:t>
      </w:r>
      <w:r>
        <w:rPr>
          <w:spacing w:val="-17"/>
          <w:sz w:val="20"/>
        </w:rPr>
        <w:t> </w:t>
      </w:r>
      <w:r>
        <w:rPr>
          <w:sz w:val="20"/>
        </w:rPr>
        <w:t>un</w:t>
      </w:r>
      <w:r>
        <w:rPr>
          <w:spacing w:val="-17"/>
          <w:sz w:val="20"/>
        </w:rPr>
        <w:t> </w:t>
      </w:r>
      <w:r>
        <w:rPr>
          <w:sz w:val="20"/>
        </w:rPr>
        <w:t>análisis de la legislación interna que regula la calumnia y la injuria a la luz de los requisitos exigidos para las responsabilidades ulteriores por el ejercicio de la libertad de expresión. Particularmente, este Tribunal advierte que no se consideraron apropiadamente los límites convencionales</w:t>
      </w:r>
      <w:r>
        <w:rPr>
          <w:spacing w:val="-11"/>
          <w:sz w:val="20"/>
        </w:rPr>
        <w:t> </w:t>
      </w:r>
      <w:r>
        <w:rPr>
          <w:sz w:val="20"/>
        </w:rPr>
        <w:t>a</w:t>
      </w:r>
      <w:r>
        <w:rPr>
          <w:spacing w:val="-10"/>
          <w:sz w:val="20"/>
        </w:rPr>
        <w:t> </w:t>
      </w:r>
      <w:r>
        <w:rPr>
          <w:sz w:val="20"/>
        </w:rPr>
        <w:t>las</w:t>
      </w:r>
      <w:r>
        <w:rPr>
          <w:spacing w:val="-11"/>
          <w:sz w:val="20"/>
        </w:rPr>
        <w:t> </w:t>
      </w:r>
      <w:r>
        <w:rPr>
          <w:sz w:val="20"/>
        </w:rPr>
        <w:t>restricciones</w:t>
      </w:r>
      <w:r>
        <w:rPr>
          <w:spacing w:val="-11"/>
          <w:sz w:val="20"/>
        </w:rPr>
        <w:t> </w:t>
      </w:r>
      <w:r>
        <w:rPr>
          <w:sz w:val="20"/>
        </w:rPr>
        <w:t>de</w:t>
      </w:r>
      <w:r>
        <w:rPr>
          <w:spacing w:val="-11"/>
          <w:sz w:val="20"/>
        </w:rPr>
        <w:t> </w:t>
      </w:r>
      <w:r>
        <w:rPr>
          <w:sz w:val="20"/>
        </w:rPr>
        <w:t>los</w:t>
      </w:r>
      <w:r>
        <w:rPr>
          <w:spacing w:val="-11"/>
          <w:sz w:val="20"/>
        </w:rPr>
        <w:t> </w:t>
      </w:r>
      <w:r>
        <w:rPr>
          <w:sz w:val="20"/>
        </w:rPr>
        <w:t>discursos</w:t>
      </w:r>
      <w:r>
        <w:rPr>
          <w:spacing w:val="-11"/>
          <w:sz w:val="20"/>
        </w:rPr>
        <w:t> </w:t>
      </w:r>
      <w:r>
        <w:rPr>
          <w:sz w:val="20"/>
        </w:rPr>
        <w:t>de</w:t>
      </w:r>
      <w:r>
        <w:rPr>
          <w:spacing w:val="-11"/>
          <w:sz w:val="20"/>
        </w:rPr>
        <w:t> </w:t>
      </w:r>
      <w:r>
        <w:rPr>
          <w:sz w:val="20"/>
        </w:rPr>
        <w:t>interés</w:t>
      </w:r>
      <w:r>
        <w:rPr>
          <w:spacing w:val="-9"/>
          <w:sz w:val="20"/>
        </w:rPr>
        <w:t> </w:t>
      </w:r>
      <w:r>
        <w:rPr>
          <w:sz w:val="20"/>
        </w:rPr>
        <w:t>público</w:t>
      </w:r>
      <w:r>
        <w:rPr>
          <w:spacing w:val="-11"/>
          <w:sz w:val="20"/>
        </w:rPr>
        <w:t> </w:t>
      </w:r>
      <w:r>
        <w:rPr>
          <w:sz w:val="20"/>
        </w:rPr>
        <w:t>ni</w:t>
      </w:r>
      <w:r>
        <w:rPr>
          <w:spacing w:val="-8"/>
          <w:sz w:val="20"/>
        </w:rPr>
        <w:t> </w:t>
      </w:r>
      <w:r>
        <w:rPr>
          <w:sz w:val="20"/>
        </w:rPr>
        <w:t>se</w:t>
      </w:r>
      <w:r>
        <w:rPr>
          <w:spacing w:val="-11"/>
          <w:sz w:val="20"/>
        </w:rPr>
        <w:t> </w:t>
      </w:r>
      <w:r>
        <w:rPr>
          <w:sz w:val="20"/>
        </w:rPr>
        <w:t>tuvo</w:t>
      </w:r>
      <w:r>
        <w:rPr>
          <w:spacing w:val="-11"/>
          <w:sz w:val="20"/>
        </w:rPr>
        <w:t> </w:t>
      </w:r>
      <w:r>
        <w:rPr>
          <w:sz w:val="20"/>
        </w:rPr>
        <w:t>en</w:t>
      </w:r>
      <w:r>
        <w:rPr>
          <w:spacing w:val="-8"/>
          <w:sz w:val="20"/>
        </w:rPr>
        <w:t> </w:t>
      </w:r>
      <w:r>
        <w:rPr>
          <w:sz w:val="20"/>
        </w:rPr>
        <w:t>cuenta</w:t>
      </w:r>
      <w:r>
        <w:rPr>
          <w:spacing w:val="-10"/>
          <w:sz w:val="20"/>
        </w:rPr>
        <w:t> </w:t>
      </w:r>
      <w:r>
        <w:rPr>
          <w:sz w:val="20"/>
        </w:rPr>
        <w:t>que los límites de crítica de los funcionarios públicos, en ejercicio de sus funciones, son más amplios</w:t>
      </w:r>
      <w:r>
        <w:rPr>
          <w:spacing w:val="-1"/>
          <w:sz w:val="20"/>
        </w:rPr>
        <w:t> </w:t>
      </w:r>
      <w:r>
        <w:rPr>
          <w:sz w:val="20"/>
        </w:rPr>
        <w:t>que los</w:t>
      </w:r>
      <w:r>
        <w:rPr>
          <w:spacing w:val="-1"/>
          <w:sz w:val="20"/>
        </w:rPr>
        <w:t> </w:t>
      </w:r>
      <w:r>
        <w:rPr>
          <w:sz w:val="20"/>
        </w:rPr>
        <w:t>límites de</w:t>
      </w:r>
      <w:r>
        <w:rPr>
          <w:spacing w:val="-2"/>
          <w:sz w:val="20"/>
        </w:rPr>
        <w:t> </w:t>
      </w:r>
      <w:r>
        <w:rPr>
          <w:sz w:val="20"/>
        </w:rPr>
        <w:t>crítica de</w:t>
      </w:r>
      <w:r>
        <w:rPr>
          <w:spacing w:val="-2"/>
          <w:sz w:val="20"/>
        </w:rPr>
        <w:t> </w:t>
      </w:r>
      <w:r>
        <w:rPr>
          <w:sz w:val="20"/>
        </w:rPr>
        <w:t>los</w:t>
      </w:r>
      <w:r>
        <w:rPr>
          <w:spacing w:val="-1"/>
          <w:sz w:val="20"/>
        </w:rPr>
        <w:t> </w:t>
      </w:r>
      <w:r>
        <w:rPr>
          <w:sz w:val="20"/>
        </w:rPr>
        <w:t>particulares. Por el contrario, el artículo 29 de la</w:t>
      </w:r>
      <w:r>
        <w:rPr>
          <w:spacing w:val="-1"/>
          <w:sz w:val="20"/>
        </w:rPr>
        <w:t> </w:t>
      </w:r>
      <w:r>
        <w:rPr>
          <w:sz w:val="20"/>
        </w:rPr>
        <w:t>Ley No. 19.733 que hace referencia a que, si no se trataba de comentarios especializados de crítica política, literaria, histórica, artística, científica, técnica y deportiva, podía ser penado el ejercicio de la libertad de expresión, sirvió de fundamento para condenar penalmente al señor Baraona.</w:t>
      </w:r>
    </w:p>
    <w:p>
      <w:pPr>
        <w:pStyle w:val="BodyText"/>
        <w:spacing w:before="12"/>
        <w:rPr>
          <w:sz w:val="19"/>
        </w:rPr>
      </w:pPr>
    </w:p>
    <w:p>
      <w:pPr>
        <w:pStyle w:val="ListParagraph"/>
        <w:numPr>
          <w:ilvl w:val="0"/>
          <w:numId w:val="12"/>
        </w:numPr>
        <w:tabs>
          <w:tab w:pos="828" w:val="left" w:leader="none"/>
        </w:tabs>
        <w:spacing w:line="240" w:lineRule="auto" w:before="0" w:after="0"/>
        <w:ind w:left="119" w:right="199" w:firstLine="0"/>
        <w:jc w:val="both"/>
        <w:rPr>
          <w:sz w:val="20"/>
        </w:rPr>
      </w:pPr>
      <w:r>
        <w:rPr>
          <w:sz w:val="20"/>
        </w:rPr>
        <w:t>Por</w:t>
      </w:r>
      <w:r>
        <w:rPr>
          <w:spacing w:val="-13"/>
          <w:sz w:val="20"/>
        </w:rPr>
        <w:t> </w:t>
      </w:r>
      <w:r>
        <w:rPr>
          <w:sz w:val="20"/>
        </w:rPr>
        <w:t>otra</w:t>
      </w:r>
      <w:r>
        <w:rPr>
          <w:spacing w:val="-14"/>
          <w:sz w:val="20"/>
        </w:rPr>
        <w:t> </w:t>
      </w:r>
      <w:r>
        <w:rPr>
          <w:sz w:val="20"/>
        </w:rPr>
        <w:t>parte,</w:t>
      </w:r>
      <w:r>
        <w:rPr>
          <w:spacing w:val="-18"/>
          <w:sz w:val="20"/>
        </w:rPr>
        <w:t> </w:t>
      </w:r>
      <w:r>
        <w:rPr>
          <w:sz w:val="20"/>
        </w:rPr>
        <w:t>la</w:t>
      </w:r>
      <w:r>
        <w:rPr>
          <w:spacing w:val="-13"/>
          <w:sz w:val="20"/>
        </w:rPr>
        <w:t> </w:t>
      </w:r>
      <w:r>
        <w:rPr>
          <w:sz w:val="20"/>
        </w:rPr>
        <w:t>Corte</w:t>
      </w:r>
      <w:r>
        <w:rPr>
          <w:spacing w:val="-16"/>
          <w:sz w:val="20"/>
        </w:rPr>
        <w:t> </w:t>
      </w:r>
      <w:r>
        <w:rPr>
          <w:sz w:val="20"/>
        </w:rPr>
        <w:t>Suprema</w:t>
      </w:r>
      <w:r>
        <w:rPr>
          <w:spacing w:val="-14"/>
          <w:sz w:val="20"/>
        </w:rPr>
        <w:t> </w:t>
      </w:r>
      <w:r>
        <w:rPr>
          <w:sz w:val="20"/>
        </w:rPr>
        <w:t>afirmó</w:t>
      </w:r>
      <w:r>
        <w:rPr>
          <w:spacing w:val="-16"/>
          <w:sz w:val="20"/>
        </w:rPr>
        <w:t> </w:t>
      </w:r>
      <w:r>
        <w:rPr>
          <w:sz w:val="20"/>
        </w:rPr>
        <w:t>en</w:t>
      </w:r>
      <w:r>
        <w:rPr>
          <w:spacing w:val="-16"/>
          <w:sz w:val="20"/>
        </w:rPr>
        <w:t> </w:t>
      </w:r>
      <w:r>
        <w:rPr>
          <w:sz w:val="20"/>
        </w:rPr>
        <w:t>dicha</w:t>
      </w:r>
      <w:r>
        <w:rPr>
          <w:spacing w:val="-17"/>
          <w:sz w:val="20"/>
        </w:rPr>
        <w:t> </w:t>
      </w:r>
      <w:r>
        <w:rPr>
          <w:sz w:val="20"/>
        </w:rPr>
        <w:t>decisión</w:t>
      </w:r>
      <w:r>
        <w:rPr>
          <w:spacing w:val="-14"/>
          <w:sz w:val="20"/>
        </w:rPr>
        <w:t> </w:t>
      </w:r>
      <w:r>
        <w:rPr>
          <w:sz w:val="20"/>
        </w:rPr>
        <w:t>que</w:t>
      </w:r>
      <w:r>
        <w:rPr>
          <w:spacing w:val="-16"/>
          <w:sz w:val="20"/>
        </w:rPr>
        <w:t> </w:t>
      </w:r>
      <w:r>
        <w:rPr>
          <w:sz w:val="20"/>
        </w:rPr>
        <w:t>Carlos</w:t>
      </w:r>
      <w:r>
        <w:rPr>
          <w:spacing w:val="-15"/>
          <w:sz w:val="20"/>
        </w:rPr>
        <w:t> </w:t>
      </w:r>
      <w:r>
        <w:rPr>
          <w:sz w:val="20"/>
        </w:rPr>
        <w:t>Baraona</w:t>
      </w:r>
      <w:r>
        <w:rPr>
          <w:spacing w:val="-14"/>
          <w:sz w:val="20"/>
        </w:rPr>
        <w:t> </w:t>
      </w:r>
      <w:r>
        <w:rPr>
          <w:sz w:val="20"/>
        </w:rPr>
        <w:t>“informó ciertos</w:t>
      </w:r>
      <w:r>
        <w:rPr>
          <w:spacing w:val="33"/>
          <w:sz w:val="20"/>
        </w:rPr>
        <w:t> </w:t>
      </w:r>
      <w:r>
        <w:rPr>
          <w:sz w:val="20"/>
        </w:rPr>
        <w:t>aspectos,</w:t>
      </w:r>
      <w:r>
        <w:rPr>
          <w:spacing w:val="33"/>
          <w:sz w:val="20"/>
        </w:rPr>
        <w:t> </w:t>
      </w:r>
      <w:r>
        <w:rPr>
          <w:sz w:val="20"/>
        </w:rPr>
        <w:t>que</w:t>
      </w:r>
      <w:r>
        <w:rPr>
          <w:spacing w:val="31"/>
          <w:sz w:val="20"/>
        </w:rPr>
        <w:t> </w:t>
      </w:r>
      <w:r>
        <w:rPr>
          <w:sz w:val="20"/>
        </w:rPr>
        <w:t>aun</w:t>
      </w:r>
      <w:r>
        <w:rPr>
          <w:spacing w:val="33"/>
          <w:sz w:val="20"/>
        </w:rPr>
        <w:t> </w:t>
      </w:r>
      <w:r>
        <w:rPr>
          <w:sz w:val="20"/>
        </w:rPr>
        <w:t>teniendo</w:t>
      </w:r>
      <w:r>
        <w:rPr>
          <w:spacing w:val="33"/>
          <w:sz w:val="20"/>
        </w:rPr>
        <w:t> </w:t>
      </w:r>
      <w:r>
        <w:rPr>
          <w:sz w:val="20"/>
        </w:rPr>
        <w:t>el</w:t>
      </w:r>
      <w:r>
        <w:rPr>
          <w:spacing w:val="32"/>
          <w:sz w:val="20"/>
        </w:rPr>
        <w:t> </w:t>
      </w:r>
      <w:r>
        <w:rPr>
          <w:sz w:val="20"/>
        </w:rPr>
        <w:t>carácter</w:t>
      </w:r>
      <w:r>
        <w:rPr>
          <w:spacing w:val="33"/>
          <w:sz w:val="20"/>
        </w:rPr>
        <w:t> </w:t>
      </w:r>
      <w:r>
        <w:rPr>
          <w:sz w:val="20"/>
        </w:rPr>
        <w:t>de</w:t>
      </w:r>
      <w:r>
        <w:rPr>
          <w:spacing w:val="31"/>
          <w:sz w:val="20"/>
        </w:rPr>
        <w:t> </w:t>
      </w:r>
      <w:r>
        <w:rPr>
          <w:sz w:val="20"/>
        </w:rPr>
        <w:t>públicos,</w:t>
      </w:r>
      <w:r>
        <w:rPr>
          <w:spacing w:val="33"/>
          <w:sz w:val="20"/>
        </w:rPr>
        <w:t> </w:t>
      </w:r>
      <w:r>
        <w:rPr>
          <w:sz w:val="20"/>
        </w:rPr>
        <w:t>constituyeron</w:t>
      </w:r>
      <w:r>
        <w:rPr>
          <w:spacing w:val="33"/>
          <w:sz w:val="20"/>
        </w:rPr>
        <w:t> </w:t>
      </w:r>
      <w:r>
        <w:rPr>
          <w:sz w:val="20"/>
        </w:rPr>
        <w:t>la</w:t>
      </w:r>
      <w:r>
        <w:rPr>
          <w:spacing w:val="32"/>
          <w:sz w:val="20"/>
        </w:rPr>
        <w:t> </w:t>
      </w:r>
      <w:r>
        <w:rPr>
          <w:sz w:val="20"/>
        </w:rPr>
        <w:t>narración</w:t>
      </w:r>
      <w:r>
        <w:rPr>
          <w:spacing w:val="33"/>
          <w:sz w:val="20"/>
        </w:rPr>
        <w:t> </w:t>
      </w:r>
      <w:r>
        <w:rPr>
          <w:sz w:val="20"/>
        </w:rPr>
        <w:t>de</w:t>
      </w:r>
    </w:p>
    <w:p>
      <w:pPr>
        <w:pStyle w:val="BodyText"/>
        <w:spacing w:before="3"/>
        <w:rPr>
          <w:sz w:val="25"/>
        </w:rPr>
      </w:pPr>
      <w:r>
        <w:rPr/>
        <w:pict>
          <v:rect style="position:absolute;margin-left:72pt;margin-top:16.563334pt;width:144pt;height:.599pt;mso-position-horizontal-relative:page;mso-position-vertical-relative:paragraph;z-index:-15707136;mso-wrap-distance-left:0;mso-wrap-distance-right:0" id="docshape45" filled="true" fillcolor="#000000" stroked="false">
            <v:fill type="solid"/>
            <w10:wrap type="topAndBottom"/>
          </v:rect>
        </w:pict>
      </w:r>
    </w:p>
    <w:p>
      <w:pPr>
        <w:spacing w:before="98"/>
        <w:ind w:left="120" w:right="194" w:firstLine="0"/>
        <w:jc w:val="both"/>
        <w:rPr>
          <w:sz w:val="16"/>
        </w:rPr>
      </w:pPr>
      <w:bookmarkStart w:name="_bookmark209" w:id="252"/>
      <w:bookmarkEnd w:id="252"/>
      <w:r>
        <w:rPr/>
      </w:r>
      <w:r>
        <w:rPr>
          <w:sz w:val="16"/>
          <w:vertAlign w:val="superscript"/>
        </w:rPr>
        <w:t>168</w:t>
      </w:r>
      <w:r>
        <w:rPr>
          <w:spacing w:val="80"/>
          <w:w w:val="150"/>
          <w:sz w:val="16"/>
          <w:vertAlign w:val="baseline"/>
        </w:rPr>
        <w:t>  </w:t>
      </w:r>
      <w:r>
        <w:rPr>
          <w:i/>
          <w:sz w:val="16"/>
          <w:vertAlign w:val="baseline"/>
        </w:rPr>
        <w:t>Cfr.</w:t>
      </w:r>
      <w:r>
        <w:rPr>
          <w:i/>
          <w:spacing w:val="-15"/>
          <w:sz w:val="16"/>
          <w:vertAlign w:val="baseline"/>
        </w:rPr>
        <w:t> </w:t>
      </w:r>
      <w:r>
        <w:rPr>
          <w:i/>
          <w:sz w:val="16"/>
          <w:vertAlign w:val="baseline"/>
        </w:rPr>
        <w:t>Garantías</w:t>
      </w:r>
      <w:r>
        <w:rPr>
          <w:i/>
          <w:spacing w:val="-13"/>
          <w:sz w:val="16"/>
          <w:vertAlign w:val="baseline"/>
        </w:rPr>
        <w:t> </w:t>
      </w:r>
      <w:r>
        <w:rPr>
          <w:i/>
          <w:sz w:val="16"/>
          <w:vertAlign w:val="baseline"/>
        </w:rPr>
        <w:t>judiciales</w:t>
      </w:r>
      <w:r>
        <w:rPr>
          <w:i/>
          <w:spacing w:val="-14"/>
          <w:sz w:val="16"/>
          <w:vertAlign w:val="baseline"/>
        </w:rPr>
        <w:t> </w:t>
      </w:r>
      <w:r>
        <w:rPr>
          <w:i/>
          <w:sz w:val="16"/>
          <w:vertAlign w:val="baseline"/>
        </w:rPr>
        <w:t>en</w:t>
      </w:r>
      <w:r>
        <w:rPr>
          <w:i/>
          <w:spacing w:val="-15"/>
          <w:sz w:val="16"/>
          <w:vertAlign w:val="baseline"/>
        </w:rPr>
        <w:t> </w:t>
      </w:r>
      <w:r>
        <w:rPr>
          <w:i/>
          <w:sz w:val="16"/>
          <w:vertAlign w:val="baseline"/>
        </w:rPr>
        <w:t>estados</w:t>
      </w:r>
      <w:r>
        <w:rPr>
          <w:i/>
          <w:spacing w:val="-14"/>
          <w:sz w:val="16"/>
          <w:vertAlign w:val="baseline"/>
        </w:rPr>
        <w:t> </w:t>
      </w:r>
      <w:r>
        <w:rPr>
          <w:i/>
          <w:sz w:val="16"/>
          <w:vertAlign w:val="baseline"/>
        </w:rPr>
        <w:t>de</w:t>
      </w:r>
      <w:r>
        <w:rPr>
          <w:i/>
          <w:spacing w:val="-13"/>
          <w:sz w:val="16"/>
          <w:vertAlign w:val="baseline"/>
        </w:rPr>
        <w:t> </w:t>
      </w:r>
      <w:r>
        <w:rPr>
          <w:i/>
          <w:sz w:val="16"/>
          <w:vertAlign w:val="baseline"/>
        </w:rPr>
        <w:t>emergencia</w:t>
      </w:r>
      <w:r>
        <w:rPr>
          <w:i/>
          <w:spacing w:val="-13"/>
          <w:sz w:val="16"/>
          <w:vertAlign w:val="baseline"/>
        </w:rPr>
        <w:t> </w:t>
      </w:r>
      <w:r>
        <w:rPr>
          <w:i/>
          <w:sz w:val="16"/>
          <w:vertAlign w:val="baseline"/>
        </w:rPr>
        <w:t>(Arts.</w:t>
      </w:r>
      <w:r>
        <w:rPr>
          <w:i/>
          <w:spacing w:val="-15"/>
          <w:sz w:val="16"/>
          <w:vertAlign w:val="baseline"/>
        </w:rPr>
        <w:t> </w:t>
      </w:r>
      <w:r>
        <w:rPr>
          <w:i/>
          <w:sz w:val="16"/>
          <w:vertAlign w:val="baseline"/>
        </w:rPr>
        <w:t>27.2,</w:t>
      </w:r>
      <w:r>
        <w:rPr>
          <w:i/>
          <w:spacing w:val="-14"/>
          <w:sz w:val="16"/>
          <w:vertAlign w:val="baseline"/>
        </w:rPr>
        <w:t> </w:t>
      </w:r>
      <w:r>
        <w:rPr>
          <w:i/>
          <w:sz w:val="16"/>
          <w:vertAlign w:val="baseline"/>
        </w:rPr>
        <w:t>25</w:t>
      </w:r>
      <w:r>
        <w:rPr>
          <w:i/>
          <w:spacing w:val="-14"/>
          <w:sz w:val="16"/>
          <w:vertAlign w:val="baseline"/>
        </w:rPr>
        <w:t> </w:t>
      </w:r>
      <w:r>
        <w:rPr>
          <w:i/>
          <w:sz w:val="16"/>
          <w:vertAlign w:val="baseline"/>
        </w:rPr>
        <w:t>y</w:t>
      </w:r>
      <w:r>
        <w:rPr>
          <w:i/>
          <w:spacing w:val="-12"/>
          <w:sz w:val="16"/>
          <w:vertAlign w:val="baseline"/>
        </w:rPr>
        <w:t> </w:t>
      </w:r>
      <w:r>
        <w:rPr>
          <w:i/>
          <w:sz w:val="16"/>
          <w:vertAlign w:val="baseline"/>
        </w:rPr>
        <w:t>8</w:t>
      </w:r>
      <w:r>
        <w:rPr>
          <w:i/>
          <w:spacing w:val="-15"/>
          <w:sz w:val="16"/>
          <w:vertAlign w:val="baseline"/>
        </w:rPr>
        <w:t> </w:t>
      </w:r>
      <w:r>
        <w:rPr>
          <w:i/>
          <w:sz w:val="16"/>
          <w:vertAlign w:val="baseline"/>
        </w:rPr>
        <w:t>Convención</w:t>
      </w:r>
      <w:r>
        <w:rPr>
          <w:i/>
          <w:spacing w:val="-14"/>
          <w:sz w:val="16"/>
          <w:vertAlign w:val="baseline"/>
        </w:rPr>
        <w:t> </w:t>
      </w:r>
      <w:r>
        <w:rPr>
          <w:i/>
          <w:sz w:val="16"/>
          <w:vertAlign w:val="baseline"/>
        </w:rPr>
        <w:t>Americana</w:t>
      </w:r>
      <w:r>
        <w:rPr>
          <w:i/>
          <w:spacing w:val="-12"/>
          <w:sz w:val="16"/>
          <w:vertAlign w:val="baseline"/>
        </w:rPr>
        <w:t> </w:t>
      </w:r>
      <w:r>
        <w:rPr>
          <w:i/>
          <w:sz w:val="16"/>
          <w:vertAlign w:val="baseline"/>
        </w:rPr>
        <w:t>sobre</w:t>
      </w:r>
      <w:r>
        <w:rPr>
          <w:i/>
          <w:spacing w:val="-14"/>
          <w:sz w:val="16"/>
          <w:vertAlign w:val="baseline"/>
        </w:rPr>
        <w:t> </w:t>
      </w:r>
      <w:r>
        <w:rPr>
          <w:i/>
          <w:sz w:val="16"/>
          <w:vertAlign w:val="baseline"/>
        </w:rPr>
        <w:t>Derechos</w:t>
      </w:r>
      <w:r>
        <w:rPr>
          <w:i/>
          <w:sz w:val="16"/>
          <w:vertAlign w:val="baseline"/>
        </w:rPr>
        <w:t> Humanos)</w:t>
      </w:r>
      <w:r>
        <w:rPr>
          <w:sz w:val="16"/>
          <w:vertAlign w:val="baseline"/>
        </w:rPr>
        <w:t>. Opinión Consultiva OC-9/87 de 6 de octubre de 1987. Serie A No. 9, párr. 24, y</w:t>
      </w:r>
      <w:r>
        <w:rPr>
          <w:spacing w:val="-15"/>
          <w:sz w:val="16"/>
          <w:vertAlign w:val="baseline"/>
        </w:rPr>
        <w:t> </w:t>
      </w:r>
      <w:r>
        <w:rPr>
          <w:i/>
          <w:sz w:val="16"/>
          <w:vertAlign w:val="baseline"/>
        </w:rPr>
        <w:t>Caso Mina Cuero Vs.</w:t>
      </w:r>
      <w:r>
        <w:rPr>
          <w:i/>
          <w:sz w:val="16"/>
          <w:vertAlign w:val="baseline"/>
        </w:rPr>
        <w:t> Ecuador, supra</w:t>
      </w:r>
      <w:r>
        <w:rPr>
          <w:sz w:val="16"/>
          <w:vertAlign w:val="baseline"/>
        </w:rPr>
        <w:t>, párr. 116.</w:t>
      </w:r>
    </w:p>
    <w:p>
      <w:pPr>
        <w:spacing w:before="0"/>
        <w:ind w:left="120" w:right="0" w:firstLine="0"/>
        <w:jc w:val="both"/>
        <w:rPr>
          <w:sz w:val="16"/>
        </w:rPr>
      </w:pPr>
      <w:bookmarkStart w:name="_bookmark210" w:id="253"/>
      <w:bookmarkEnd w:id="253"/>
      <w:r>
        <w:rPr/>
      </w:r>
      <w:r>
        <w:rPr>
          <w:sz w:val="16"/>
          <w:vertAlign w:val="superscript"/>
        </w:rPr>
        <w:t>169</w:t>
      </w:r>
      <w:r>
        <w:rPr>
          <w:spacing w:val="68"/>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Opinión</w:t>
      </w:r>
      <w:r>
        <w:rPr>
          <w:spacing w:val="-1"/>
          <w:sz w:val="16"/>
          <w:vertAlign w:val="baseline"/>
        </w:rPr>
        <w:t> </w:t>
      </w:r>
      <w:r>
        <w:rPr>
          <w:sz w:val="16"/>
          <w:vertAlign w:val="baseline"/>
        </w:rPr>
        <w:t>Consultiva</w:t>
      </w:r>
      <w:r>
        <w:rPr>
          <w:spacing w:val="-4"/>
          <w:sz w:val="16"/>
          <w:vertAlign w:val="baseline"/>
        </w:rPr>
        <w:t> </w:t>
      </w:r>
      <w:r>
        <w:rPr>
          <w:sz w:val="16"/>
          <w:vertAlign w:val="baseline"/>
        </w:rPr>
        <w:t>OC-9/87,</w:t>
      </w:r>
      <w:r>
        <w:rPr>
          <w:spacing w:val="-4"/>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w:t>
      </w:r>
      <w:r>
        <w:rPr>
          <w:spacing w:val="-3"/>
          <w:sz w:val="16"/>
          <w:vertAlign w:val="baseline"/>
        </w:rPr>
        <w:t> </w:t>
      </w:r>
      <w:r>
        <w:rPr>
          <w:sz w:val="16"/>
          <w:vertAlign w:val="baseline"/>
        </w:rPr>
        <w:t>24,</w:t>
      </w:r>
      <w:r>
        <w:rPr>
          <w:spacing w:val="-4"/>
          <w:sz w:val="16"/>
          <w:vertAlign w:val="baseline"/>
        </w:rPr>
        <w:t> </w:t>
      </w:r>
      <w:r>
        <w:rPr>
          <w:sz w:val="16"/>
          <w:vertAlign w:val="baseline"/>
        </w:rPr>
        <w:t>y</w:t>
      </w:r>
      <w:r>
        <w:rPr>
          <w:spacing w:val="-2"/>
          <w:sz w:val="16"/>
          <w:vertAlign w:val="baseline"/>
        </w:rPr>
        <w:t> </w:t>
      </w:r>
      <w:r>
        <w:rPr>
          <w:i/>
          <w:sz w:val="16"/>
          <w:vertAlign w:val="baseline"/>
        </w:rPr>
        <w:t>Caso</w:t>
      </w:r>
      <w:r>
        <w:rPr>
          <w:i/>
          <w:spacing w:val="-4"/>
          <w:sz w:val="16"/>
          <w:vertAlign w:val="baseline"/>
        </w:rPr>
        <w:t> </w:t>
      </w:r>
      <w:r>
        <w:rPr>
          <w:i/>
          <w:sz w:val="16"/>
          <w:vertAlign w:val="baseline"/>
        </w:rPr>
        <w:t>Mina</w:t>
      </w:r>
      <w:r>
        <w:rPr>
          <w:i/>
          <w:spacing w:val="-2"/>
          <w:sz w:val="16"/>
          <w:vertAlign w:val="baseline"/>
        </w:rPr>
        <w:t> </w:t>
      </w:r>
      <w:r>
        <w:rPr>
          <w:i/>
          <w:sz w:val="16"/>
          <w:vertAlign w:val="baseline"/>
        </w:rPr>
        <w:t>Cuero</w:t>
      </w:r>
      <w:r>
        <w:rPr>
          <w:i/>
          <w:spacing w:val="-2"/>
          <w:sz w:val="16"/>
          <w:vertAlign w:val="baseline"/>
        </w:rPr>
        <w:t> </w:t>
      </w:r>
      <w:r>
        <w:rPr>
          <w:i/>
          <w:sz w:val="16"/>
          <w:vertAlign w:val="baseline"/>
        </w:rPr>
        <w:t>Vs.</w:t>
      </w:r>
      <w:r>
        <w:rPr>
          <w:i/>
          <w:spacing w:val="-4"/>
          <w:sz w:val="16"/>
          <w:vertAlign w:val="baseline"/>
        </w:rPr>
        <w:t> </w:t>
      </w:r>
      <w:r>
        <w:rPr>
          <w:i/>
          <w:sz w:val="16"/>
          <w:vertAlign w:val="baseline"/>
        </w:rPr>
        <w:t>Ecuador,</w:t>
      </w:r>
      <w:r>
        <w:rPr>
          <w:i/>
          <w:spacing w:val="-3"/>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1"/>
          <w:sz w:val="16"/>
          <w:vertAlign w:val="baseline"/>
        </w:rPr>
        <w:t> </w:t>
      </w:r>
      <w:r>
        <w:rPr>
          <w:spacing w:val="-4"/>
          <w:sz w:val="16"/>
          <w:vertAlign w:val="baseline"/>
        </w:rPr>
        <w:t>116.</w:t>
      </w:r>
    </w:p>
    <w:p>
      <w:pPr>
        <w:spacing w:before="0"/>
        <w:ind w:left="120" w:right="194" w:firstLine="0"/>
        <w:jc w:val="both"/>
        <w:rPr>
          <w:sz w:val="16"/>
        </w:rPr>
      </w:pPr>
      <w:bookmarkStart w:name="_bookmark211" w:id="254"/>
      <w:bookmarkEnd w:id="254"/>
      <w:r>
        <w:rPr/>
      </w:r>
      <w:r>
        <w:rPr>
          <w:sz w:val="16"/>
          <w:vertAlign w:val="superscript"/>
        </w:rPr>
        <w:t>170</w:t>
      </w:r>
      <w:r>
        <w:rPr>
          <w:spacing w:val="80"/>
          <w:sz w:val="16"/>
          <w:vertAlign w:val="baseline"/>
        </w:rPr>
        <w:t>  </w:t>
      </w:r>
      <w:r>
        <w:rPr>
          <w:i/>
          <w:sz w:val="16"/>
          <w:vertAlign w:val="baseline"/>
        </w:rPr>
        <w:t>Cfr. Opinión Consultiva OC-9/87</w:t>
      </w:r>
      <w:r>
        <w:rPr>
          <w:sz w:val="16"/>
          <w:vertAlign w:val="baseline"/>
        </w:rPr>
        <w:t>, párr. 24, y </w:t>
      </w:r>
      <w:r>
        <w:rPr>
          <w:i/>
          <w:sz w:val="16"/>
          <w:vertAlign w:val="baseline"/>
        </w:rPr>
        <w:t>Caso Pavez Pavez Vs. Chile. Fondo, Reparaciones y Costas</w:t>
      </w:r>
      <w:r>
        <w:rPr>
          <w:sz w:val="16"/>
          <w:vertAlign w:val="baseline"/>
        </w:rPr>
        <w:t>. Sentencia de 4 de febrero de 2022. Serie C No. 449, párr. 157.</w:t>
      </w:r>
    </w:p>
    <w:p>
      <w:pPr>
        <w:spacing w:before="0"/>
        <w:ind w:left="119" w:right="193" w:firstLine="0"/>
        <w:jc w:val="both"/>
        <w:rPr>
          <w:sz w:val="16"/>
        </w:rPr>
      </w:pPr>
      <w:bookmarkStart w:name="_bookmark212" w:id="255"/>
      <w:bookmarkEnd w:id="255"/>
      <w:r>
        <w:rPr/>
      </w:r>
      <w:r>
        <w:rPr>
          <w:sz w:val="16"/>
          <w:vertAlign w:val="superscript"/>
        </w:rPr>
        <w:t>171</w:t>
      </w:r>
      <w:r>
        <w:rPr>
          <w:spacing w:val="80"/>
          <w:sz w:val="16"/>
          <w:vertAlign w:val="baseline"/>
        </w:rPr>
        <w:t>   </w:t>
      </w:r>
      <w:r>
        <w:rPr>
          <w:i/>
          <w:sz w:val="16"/>
          <w:vertAlign w:val="baseline"/>
        </w:rPr>
        <w:t>Cfr. Caso López Álvarez Vs. Honduras. Fondo, Reparaciones y Costas. </w:t>
      </w:r>
      <w:r>
        <w:rPr>
          <w:sz w:val="16"/>
          <w:vertAlign w:val="baseline"/>
        </w:rPr>
        <w:t>Sentencia de 1 de febrero de 2006. Serie C No.</w:t>
      </w:r>
      <w:r>
        <w:rPr>
          <w:spacing w:val="-1"/>
          <w:sz w:val="16"/>
          <w:vertAlign w:val="baseline"/>
        </w:rPr>
        <w:t> </w:t>
      </w:r>
      <w:r>
        <w:rPr>
          <w:sz w:val="16"/>
          <w:vertAlign w:val="baseline"/>
        </w:rPr>
        <w:t>141,</w:t>
      </w:r>
      <w:r>
        <w:rPr>
          <w:spacing w:val="-1"/>
          <w:sz w:val="16"/>
          <w:vertAlign w:val="baseline"/>
        </w:rPr>
        <w:t> </w:t>
      </w:r>
      <w:r>
        <w:rPr>
          <w:sz w:val="16"/>
          <w:vertAlign w:val="baseline"/>
        </w:rPr>
        <w:t>párr.</w:t>
      </w:r>
      <w:r>
        <w:rPr>
          <w:spacing w:val="-1"/>
          <w:sz w:val="16"/>
          <w:vertAlign w:val="baseline"/>
        </w:rPr>
        <w:t> </w:t>
      </w:r>
      <w:r>
        <w:rPr>
          <w:sz w:val="16"/>
          <w:vertAlign w:val="baseline"/>
        </w:rPr>
        <w:t>96,</w:t>
      </w:r>
      <w:r>
        <w:rPr>
          <w:spacing w:val="-1"/>
          <w:sz w:val="16"/>
          <w:vertAlign w:val="baseline"/>
        </w:rPr>
        <w:t> </w:t>
      </w:r>
      <w:r>
        <w:rPr>
          <w:sz w:val="16"/>
          <w:vertAlign w:val="baseline"/>
        </w:rPr>
        <w:t>y</w:t>
      </w:r>
      <w:r>
        <w:rPr>
          <w:spacing w:val="-2"/>
          <w:sz w:val="16"/>
          <w:vertAlign w:val="baseline"/>
        </w:rPr>
        <w:t> </w:t>
      </w:r>
      <w:r>
        <w:rPr>
          <w:i/>
          <w:sz w:val="16"/>
          <w:vertAlign w:val="baseline"/>
        </w:rPr>
        <w:t>Caso Habbal</w:t>
      </w:r>
      <w:r>
        <w:rPr>
          <w:i/>
          <w:spacing w:val="-1"/>
          <w:sz w:val="16"/>
          <w:vertAlign w:val="baseline"/>
        </w:rPr>
        <w:t> </w:t>
      </w:r>
      <w:r>
        <w:rPr>
          <w:i/>
          <w:sz w:val="16"/>
          <w:vertAlign w:val="baseline"/>
        </w:rPr>
        <w:t>y otros Vs. Argentina. Excepciones Preliminares y Fondo.</w:t>
      </w:r>
      <w:r>
        <w:rPr>
          <w:i/>
          <w:spacing w:val="-1"/>
          <w:sz w:val="16"/>
          <w:vertAlign w:val="baseline"/>
        </w:rPr>
        <w:t> </w:t>
      </w:r>
      <w:r>
        <w:rPr>
          <w:sz w:val="16"/>
          <w:vertAlign w:val="baseline"/>
        </w:rPr>
        <w:t>Sentencia de 31 </w:t>
      </w:r>
      <w:bookmarkStart w:name="_bookmark213" w:id="256"/>
      <w:bookmarkEnd w:id="256"/>
      <w:r>
        <w:rPr>
          <w:sz w:val="16"/>
          <w:vertAlign w:val="baseline"/>
        </w:rPr>
        <w:t>de</w:t>
      </w:r>
      <w:r>
        <w:rPr>
          <w:sz w:val="16"/>
          <w:vertAlign w:val="baseline"/>
        </w:rPr>
        <w:t> agosto de 2022. Serie C No. 463, párr. 109.</w:t>
      </w:r>
    </w:p>
    <w:p>
      <w:pPr>
        <w:spacing w:before="0"/>
        <w:ind w:left="120" w:right="196" w:firstLine="0"/>
        <w:jc w:val="both"/>
        <w:rPr>
          <w:sz w:val="16"/>
        </w:rPr>
      </w:pPr>
      <w:r>
        <w:rPr>
          <w:sz w:val="16"/>
          <w:vertAlign w:val="superscript"/>
        </w:rPr>
        <w:t>172</w:t>
      </w:r>
      <w:r>
        <w:rPr>
          <w:spacing w:val="40"/>
          <w:sz w:val="16"/>
          <w:vertAlign w:val="baseline"/>
        </w:rPr>
        <w:t>  </w:t>
      </w:r>
      <w:r>
        <w:rPr>
          <w:i/>
          <w:sz w:val="16"/>
          <w:vertAlign w:val="baseline"/>
        </w:rPr>
        <w:t>Cfr. Caso Extrabajadores del Organismo Judicial Vs. Guatemala. Excepciones Preliminares, Fondo y</w:t>
      </w:r>
      <w:r>
        <w:rPr>
          <w:i/>
          <w:sz w:val="16"/>
          <w:vertAlign w:val="baseline"/>
        </w:rPr>
        <w:t> Reparaciones. </w:t>
      </w:r>
      <w:r>
        <w:rPr>
          <w:sz w:val="16"/>
          <w:vertAlign w:val="baseline"/>
        </w:rPr>
        <w:t>Sentencia de 17 de noviembre de 2021. Serie C No. 445, párr. 78.</w:t>
      </w:r>
    </w:p>
    <w:p>
      <w:pPr>
        <w:spacing w:before="0"/>
        <w:ind w:left="120" w:right="193" w:firstLine="0"/>
        <w:jc w:val="both"/>
        <w:rPr>
          <w:sz w:val="16"/>
        </w:rPr>
      </w:pPr>
      <w:bookmarkStart w:name="_bookmark214" w:id="257"/>
      <w:bookmarkEnd w:id="257"/>
      <w:r>
        <w:rPr/>
      </w:r>
      <w:r>
        <w:rPr>
          <w:sz w:val="16"/>
          <w:vertAlign w:val="superscript"/>
        </w:rPr>
        <w:t>173</w:t>
      </w:r>
      <w:r>
        <w:rPr>
          <w:spacing w:val="80"/>
          <w:w w:val="150"/>
          <w:sz w:val="16"/>
          <w:vertAlign w:val="baseline"/>
        </w:rPr>
        <w:t>   </w:t>
      </w:r>
      <w:r>
        <w:rPr>
          <w:i/>
          <w:sz w:val="16"/>
          <w:vertAlign w:val="baseline"/>
        </w:rPr>
        <w:t>Cfr.</w:t>
      </w:r>
      <w:r>
        <w:rPr>
          <w:i/>
          <w:spacing w:val="-8"/>
          <w:sz w:val="16"/>
          <w:vertAlign w:val="baseline"/>
        </w:rPr>
        <w:t> </w:t>
      </w:r>
      <w:r>
        <w:rPr>
          <w:i/>
          <w:sz w:val="16"/>
          <w:vertAlign w:val="baseline"/>
        </w:rPr>
        <w:t>Caso</w:t>
      </w:r>
      <w:r>
        <w:rPr>
          <w:i/>
          <w:spacing w:val="-9"/>
          <w:sz w:val="16"/>
          <w:vertAlign w:val="baseline"/>
        </w:rPr>
        <w:t> </w:t>
      </w:r>
      <w:r>
        <w:rPr>
          <w:i/>
          <w:sz w:val="16"/>
          <w:vertAlign w:val="baseline"/>
        </w:rPr>
        <w:t>Cordero</w:t>
      </w:r>
      <w:r>
        <w:rPr>
          <w:i/>
          <w:spacing w:val="-7"/>
          <w:sz w:val="16"/>
          <w:vertAlign w:val="baseline"/>
        </w:rPr>
        <w:t> </w:t>
      </w:r>
      <w:r>
        <w:rPr>
          <w:i/>
          <w:sz w:val="16"/>
          <w:vertAlign w:val="baseline"/>
        </w:rPr>
        <w:t>Bernal</w:t>
      </w:r>
      <w:r>
        <w:rPr>
          <w:i/>
          <w:spacing w:val="-8"/>
          <w:sz w:val="16"/>
          <w:vertAlign w:val="baseline"/>
        </w:rPr>
        <w:t> </w:t>
      </w:r>
      <w:r>
        <w:rPr>
          <w:i/>
          <w:sz w:val="16"/>
          <w:vertAlign w:val="baseline"/>
        </w:rPr>
        <w:t>Vs.</w:t>
      </w:r>
      <w:r>
        <w:rPr>
          <w:i/>
          <w:spacing w:val="-8"/>
          <w:sz w:val="16"/>
          <w:vertAlign w:val="baseline"/>
        </w:rPr>
        <w:t> </w:t>
      </w:r>
      <w:r>
        <w:rPr>
          <w:i/>
          <w:sz w:val="16"/>
          <w:vertAlign w:val="baseline"/>
        </w:rPr>
        <w:t>Perú.</w:t>
      </w:r>
      <w:r>
        <w:rPr>
          <w:i/>
          <w:spacing w:val="-6"/>
          <w:sz w:val="16"/>
          <w:vertAlign w:val="baseline"/>
        </w:rPr>
        <w:t> </w:t>
      </w:r>
      <w:r>
        <w:rPr>
          <w:i/>
          <w:sz w:val="16"/>
          <w:vertAlign w:val="baseline"/>
        </w:rPr>
        <w:t>Excepción</w:t>
      </w:r>
      <w:r>
        <w:rPr>
          <w:i/>
          <w:spacing w:val="-8"/>
          <w:sz w:val="16"/>
          <w:vertAlign w:val="baseline"/>
        </w:rPr>
        <w:t> </w:t>
      </w:r>
      <w:r>
        <w:rPr>
          <w:i/>
          <w:sz w:val="16"/>
          <w:vertAlign w:val="baseline"/>
        </w:rPr>
        <w:t>Preliminar</w:t>
      </w:r>
      <w:r>
        <w:rPr>
          <w:i/>
          <w:spacing w:val="-6"/>
          <w:sz w:val="16"/>
          <w:vertAlign w:val="baseline"/>
        </w:rPr>
        <w:t> </w:t>
      </w:r>
      <w:r>
        <w:rPr>
          <w:i/>
          <w:sz w:val="16"/>
          <w:vertAlign w:val="baseline"/>
        </w:rPr>
        <w:t>y</w:t>
      </w:r>
      <w:r>
        <w:rPr>
          <w:i/>
          <w:spacing w:val="-6"/>
          <w:sz w:val="16"/>
          <w:vertAlign w:val="baseline"/>
        </w:rPr>
        <w:t> </w:t>
      </w:r>
      <w:r>
        <w:rPr>
          <w:i/>
          <w:sz w:val="16"/>
          <w:vertAlign w:val="baseline"/>
        </w:rPr>
        <w:t>Fondo.</w:t>
      </w:r>
      <w:r>
        <w:rPr>
          <w:i/>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9"/>
          <w:sz w:val="16"/>
          <w:vertAlign w:val="baseline"/>
        </w:rPr>
        <w:t> </w:t>
      </w:r>
      <w:r>
        <w:rPr>
          <w:sz w:val="16"/>
          <w:vertAlign w:val="baseline"/>
        </w:rPr>
        <w:t>16</w:t>
      </w:r>
      <w:r>
        <w:rPr>
          <w:spacing w:val="-6"/>
          <w:sz w:val="16"/>
          <w:vertAlign w:val="baseline"/>
        </w:rPr>
        <w:t> </w:t>
      </w:r>
      <w:r>
        <w:rPr>
          <w:sz w:val="16"/>
          <w:vertAlign w:val="baseline"/>
        </w:rPr>
        <w:t>de</w:t>
      </w:r>
      <w:r>
        <w:rPr>
          <w:spacing w:val="-9"/>
          <w:sz w:val="16"/>
          <w:vertAlign w:val="baseline"/>
        </w:rPr>
        <w:t> </w:t>
      </w:r>
      <w:r>
        <w:rPr>
          <w:sz w:val="16"/>
          <w:vertAlign w:val="baseline"/>
        </w:rPr>
        <w:t>febrero</w:t>
      </w:r>
      <w:r>
        <w:rPr>
          <w:spacing w:val="-7"/>
          <w:sz w:val="16"/>
          <w:vertAlign w:val="baseline"/>
        </w:rPr>
        <w:t> </w:t>
      </w:r>
      <w:r>
        <w:rPr>
          <w:sz w:val="16"/>
          <w:vertAlign w:val="baseline"/>
        </w:rPr>
        <w:t>de</w:t>
      </w:r>
      <w:r>
        <w:rPr>
          <w:spacing w:val="-7"/>
          <w:sz w:val="16"/>
          <w:vertAlign w:val="baseline"/>
        </w:rPr>
        <w:t> </w:t>
      </w:r>
      <w:r>
        <w:rPr>
          <w:sz w:val="16"/>
          <w:vertAlign w:val="baseline"/>
        </w:rPr>
        <w:t>2021.</w:t>
      </w:r>
      <w:r>
        <w:rPr>
          <w:spacing w:val="-8"/>
          <w:sz w:val="16"/>
          <w:vertAlign w:val="baseline"/>
        </w:rPr>
        <w:t> </w:t>
      </w:r>
      <w:r>
        <w:rPr>
          <w:sz w:val="16"/>
          <w:vertAlign w:val="baseline"/>
        </w:rPr>
        <w:t>Serie C No. 421, párr. 101, y </w:t>
      </w:r>
      <w:r>
        <w:rPr>
          <w:i/>
          <w:sz w:val="16"/>
          <w:vertAlign w:val="baseline"/>
        </w:rPr>
        <w:t>Caso Habbal y otros Vs. Argentina, supra, </w:t>
      </w:r>
      <w:r>
        <w:rPr>
          <w:sz w:val="16"/>
          <w:vertAlign w:val="baseline"/>
        </w:rPr>
        <w:t>párr. 109.</w:t>
      </w:r>
    </w:p>
    <w:p>
      <w:pPr>
        <w:spacing w:after="0"/>
        <w:jc w:val="both"/>
        <w:rPr>
          <w:sz w:val="16"/>
        </w:rPr>
        <w:sectPr>
          <w:pgSz w:w="12240" w:h="15840"/>
          <w:pgMar w:header="0" w:footer="715" w:top="1360" w:bottom="900" w:left="1320" w:right="1240"/>
        </w:sectPr>
      </w:pPr>
    </w:p>
    <w:p>
      <w:pPr>
        <w:pStyle w:val="BodyText"/>
        <w:spacing w:before="80"/>
        <w:ind w:left="119" w:right="197"/>
        <w:jc w:val="both"/>
      </w:pPr>
      <w:r>
        <w:rPr/>
        <w:t>hechos que razonablemente no eran veraces, puesto que claramente no fueron probados ni contrastados en su veracidad por otras informaciones o fuentes noticiosas[.] Result[ó] evidente que el querellado excedió los límites razonables y prudentes de lo que temerariamente</w:t>
      </w:r>
      <w:r>
        <w:rPr>
          <w:spacing w:val="-3"/>
        </w:rPr>
        <w:t> </w:t>
      </w:r>
      <w:r>
        <w:rPr/>
        <w:t>divulgó como</w:t>
      </w:r>
      <w:r>
        <w:rPr>
          <w:spacing w:val="-3"/>
        </w:rPr>
        <w:t> </w:t>
      </w:r>
      <w:r>
        <w:rPr/>
        <w:t>hechos verdaderos, siendo</w:t>
      </w:r>
      <w:r>
        <w:rPr>
          <w:spacing w:val="-3"/>
        </w:rPr>
        <w:t> </w:t>
      </w:r>
      <w:r>
        <w:rPr/>
        <w:t>falsos y en</w:t>
      </w:r>
      <w:r>
        <w:rPr>
          <w:spacing w:val="-1"/>
        </w:rPr>
        <w:t> </w:t>
      </w:r>
      <w:r>
        <w:rPr/>
        <w:t>este</w:t>
      </w:r>
      <w:r>
        <w:rPr>
          <w:spacing w:val="-3"/>
        </w:rPr>
        <w:t> </w:t>
      </w:r>
      <w:r>
        <w:rPr/>
        <w:t>aspecto</w:t>
      </w:r>
      <w:r>
        <w:rPr>
          <w:spacing w:val="-3"/>
        </w:rPr>
        <w:t> </w:t>
      </w:r>
      <w:r>
        <w:rPr/>
        <w:t>no te[nía] la protección constitucional que exig[ía], pero además, dañó a otra persona, quien también tenía</w:t>
      </w:r>
      <w:r>
        <w:rPr>
          <w:spacing w:val="-6"/>
        </w:rPr>
        <w:t> </w:t>
      </w:r>
      <w:r>
        <w:rPr/>
        <w:t>el</w:t>
      </w:r>
      <w:r>
        <w:rPr>
          <w:spacing w:val="-6"/>
        </w:rPr>
        <w:t> </w:t>
      </w:r>
      <w:r>
        <w:rPr/>
        <w:t>deber</w:t>
      </w:r>
      <w:r>
        <w:rPr>
          <w:spacing w:val="-7"/>
        </w:rPr>
        <w:t> </w:t>
      </w:r>
      <w:r>
        <w:rPr/>
        <w:t>de</w:t>
      </w:r>
      <w:r>
        <w:rPr>
          <w:spacing w:val="-5"/>
        </w:rPr>
        <w:t> </w:t>
      </w:r>
      <w:r>
        <w:rPr/>
        <w:t>ejercer</w:t>
      </w:r>
      <w:r>
        <w:rPr>
          <w:spacing w:val="-8"/>
        </w:rPr>
        <w:t> </w:t>
      </w:r>
      <w:r>
        <w:rPr/>
        <w:t>[el</w:t>
      </w:r>
      <w:r>
        <w:rPr>
          <w:spacing w:val="-6"/>
        </w:rPr>
        <w:t> </w:t>
      </w:r>
      <w:r>
        <w:rPr/>
        <w:t>derecho]</w:t>
      </w:r>
      <w:r>
        <w:rPr>
          <w:spacing w:val="-6"/>
        </w:rPr>
        <w:t> </w:t>
      </w:r>
      <w:r>
        <w:rPr/>
        <w:t>a</w:t>
      </w:r>
      <w:r>
        <w:rPr>
          <w:spacing w:val="-6"/>
        </w:rPr>
        <w:t> </w:t>
      </w:r>
      <w:r>
        <w:rPr/>
        <w:t>la</w:t>
      </w:r>
      <w:r>
        <w:rPr>
          <w:spacing w:val="-6"/>
        </w:rPr>
        <w:t> </w:t>
      </w:r>
      <w:r>
        <w:rPr/>
        <w:t>honra</w:t>
      </w:r>
      <w:r>
        <w:rPr>
          <w:spacing w:val="-4"/>
        </w:rPr>
        <w:t> </w:t>
      </w:r>
      <w:r>
        <w:rPr/>
        <w:t>[…]”</w:t>
      </w:r>
      <w:hyperlink w:history="true" w:anchor="_bookmark216">
        <w:r>
          <w:rPr>
            <w:position w:val="7"/>
            <w:sz w:val="13"/>
          </w:rPr>
          <w:t>174</w:t>
        </w:r>
      </w:hyperlink>
      <w:r>
        <w:rPr/>
        <w:t>.</w:t>
      </w:r>
      <w:r>
        <w:rPr>
          <w:spacing w:val="-14"/>
        </w:rPr>
        <w:t> </w:t>
      </w:r>
      <w:r>
        <w:rPr/>
        <w:t>En</w:t>
      </w:r>
      <w:r>
        <w:rPr>
          <w:spacing w:val="-6"/>
        </w:rPr>
        <w:t> </w:t>
      </w:r>
      <w:r>
        <w:rPr/>
        <w:t>relación</w:t>
      </w:r>
      <w:r>
        <w:rPr>
          <w:spacing w:val="-5"/>
        </w:rPr>
        <w:t> </w:t>
      </w:r>
      <w:r>
        <w:rPr/>
        <w:t>con</w:t>
      </w:r>
      <w:r>
        <w:rPr>
          <w:spacing w:val="-3"/>
        </w:rPr>
        <w:t> </w:t>
      </w:r>
      <w:r>
        <w:rPr/>
        <w:t>el</w:t>
      </w:r>
      <w:r>
        <w:rPr>
          <w:spacing w:val="-6"/>
        </w:rPr>
        <w:t> </w:t>
      </w:r>
      <w:r>
        <w:rPr>
          <w:i/>
        </w:rPr>
        <w:t>animus</w:t>
      </w:r>
      <w:r>
        <w:rPr>
          <w:i/>
          <w:spacing w:val="-7"/>
        </w:rPr>
        <w:t> </w:t>
      </w:r>
      <w:r>
        <w:rPr>
          <w:i/>
        </w:rPr>
        <w:t>injuriandi,</w:t>
      </w:r>
      <w:r>
        <w:rPr>
          <w:i/>
        </w:rPr>
        <w:t> </w:t>
      </w:r>
      <w:r>
        <w:rPr/>
        <w:t>la Corte Suprema estableció que, si bien para ciertas figuras penales el legislador exigía la concurrencia de un ánimo especial como elemento típico, lo que se producía normalmente con las expresiones vertidas maliciosamente o a sabiendas; ya existían criterios jurisprudenciales mediante los cuales se entendía a ese ánimo de injuria como el dolo del delito, consistente</w:t>
      </w:r>
      <w:r>
        <w:rPr>
          <w:spacing w:val="-2"/>
        </w:rPr>
        <w:t> </w:t>
      </w:r>
      <w:r>
        <w:rPr/>
        <w:t>simplemente en saber que</w:t>
      </w:r>
      <w:r>
        <w:rPr>
          <w:spacing w:val="-2"/>
        </w:rPr>
        <w:t> </w:t>
      </w:r>
      <w:r>
        <w:rPr/>
        <w:t>la expresión que</w:t>
      </w:r>
      <w:r>
        <w:rPr>
          <w:spacing w:val="-2"/>
        </w:rPr>
        <w:t> </w:t>
      </w:r>
      <w:r>
        <w:rPr/>
        <w:t>se</w:t>
      </w:r>
      <w:r>
        <w:rPr>
          <w:spacing w:val="-2"/>
        </w:rPr>
        <w:t> </w:t>
      </w:r>
      <w:r>
        <w:rPr/>
        <w:t>profiere o</w:t>
      </w:r>
      <w:r>
        <w:rPr>
          <w:spacing w:val="-2"/>
        </w:rPr>
        <w:t> </w:t>
      </w:r>
      <w:r>
        <w:rPr/>
        <w:t>la acción que se ejecuta es deshonrosa, desacreditadora o menospreciadora. Por lo antes señalado, la Corte Suprema coincidió con lo establecido en la sentencia del Juzgado de Garantía en el sentido que el señor Baraona conocía el carácter deshonroso de sus expresiones, y estas no podían considerarse como revestidas de seriedad y razonabilidad suficiente. Consecuentemente, la Corte Suprema negó el recurso de nulidad (</w:t>
      </w:r>
      <w:r>
        <w:rPr>
          <w:i/>
        </w:rPr>
        <w:t>supra </w:t>
      </w:r>
      <w:r>
        <w:rPr/>
        <w:t>párr. 63).</w:t>
      </w:r>
    </w:p>
    <w:p>
      <w:pPr>
        <w:pStyle w:val="BodyText"/>
        <w:spacing w:before="1"/>
      </w:pPr>
    </w:p>
    <w:p>
      <w:pPr>
        <w:pStyle w:val="ListParagraph"/>
        <w:numPr>
          <w:ilvl w:val="0"/>
          <w:numId w:val="12"/>
        </w:numPr>
        <w:tabs>
          <w:tab w:pos="828" w:val="left" w:leader="none"/>
        </w:tabs>
        <w:spacing w:line="240" w:lineRule="auto" w:before="0" w:after="0"/>
        <w:ind w:left="119" w:right="199" w:firstLine="0"/>
        <w:jc w:val="both"/>
        <w:rPr>
          <w:sz w:val="20"/>
        </w:rPr>
      </w:pPr>
      <w:r>
        <w:rPr>
          <w:sz w:val="20"/>
        </w:rPr>
        <w:t>En virtud de lo anterior, la Corte considera que, al no haberse hecho una valoración adecuada del alcance del derecho a la libertad de expresión, no puede considerarse que el recurso</w:t>
      </w:r>
      <w:r>
        <w:rPr>
          <w:spacing w:val="-12"/>
          <w:sz w:val="20"/>
        </w:rPr>
        <w:t> </w:t>
      </w:r>
      <w:r>
        <w:rPr>
          <w:sz w:val="20"/>
        </w:rPr>
        <w:t>de</w:t>
      </w:r>
      <w:r>
        <w:rPr>
          <w:spacing w:val="-12"/>
          <w:sz w:val="20"/>
        </w:rPr>
        <w:t> </w:t>
      </w:r>
      <w:r>
        <w:rPr>
          <w:sz w:val="20"/>
        </w:rPr>
        <w:t>nulidad</w:t>
      </w:r>
      <w:r>
        <w:rPr>
          <w:spacing w:val="-11"/>
          <w:sz w:val="20"/>
        </w:rPr>
        <w:t> </w:t>
      </w:r>
      <w:r>
        <w:rPr>
          <w:sz w:val="20"/>
        </w:rPr>
        <w:t>haya</w:t>
      </w:r>
      <w:r>
        <w:rPr>
          <w:spacing w:val="-11"/>
          <w:sz w:val="20"/>
        </w:rPr>
        <w:t> </w:t>
      </w:r>
      <w:r>
        <w:rPr>
          <w:sz w:val="20"/>
        </w:rPr>
        <w:t>sido</w:t>
      </w:r>
      <w:r>
        <w:rPr>
          <w:spacing w:val="-12"/>
          <w:sz w:val="20"/>
        </w:rPr>
        <w:t> </w:t>
      </w:r>
      <w:r>
        <w:rPr>
          <w:sz w:val="20"/>
        </w:rPr>
        <w:t>un</w:t>
      </w:r>
      <w:r>
        <w:rPr>
          <w:spacing w:val="-8"/>
          <w:sz w:val="20"/>
        </w:rPr>
        <w:t> </w:t>
      </w:r>
      <w:r>
        <w:rPr>
          <w:sz w:val="20"/>
        </w:rPr>
        <w:t>recurso</w:t>
      </w:r>
      <w:r>
        <w:rPr>
          <w:spacing w:val="-10"/>
          <w:sz w:val="20"/>
        </w:rPr>
        <w:t> </w:t>
      </w:r>
      <w:r>
        <w:rPr>
          <w:sz w:val="20"/>
        </w:rPr>
        <w:t>efectivo,</w:t>
      </w:r>
      <w:r>
        <w:rPr>
          <w:spacing w:val="-12"/>
          <w:sz w:val="20"/>
        </w:rPr>
        <w:t> </w:t>
      </w:r>
      <w:r>
        <w:rPr>
          <w:sz w:val="20"/>
        </w:rPr>
        <w:t>en</w:t>
      </w:r>
      <w:r>
        <w:rPr>
          <w:spacing w:val="-8"/>
          <w:sz w:val="20"/>
        </w:rPr>
        <w:t> </w:t>
      </w:r>
      <w:r>
        <w:rPr>
          <w:sz w:val="20"/>
        </w:rPr>
        <w:t>el</w:t>
      </w:r>
      <w:r>
        <w:rPr>
          <w:spacing w:val="-11"/>
          <w:sz w:val="20"/>
        </w:rPr>
        <w:t> </w:t>
      </w:r>
      <w:r>
        <w:rPr>
          <w:sz w:val="20"/>
        </w:rPr>
        <w:t>caso</w:t>
      </w:r>
      <w:r>
        <w:rPr>
          <w:spacing w:val="-10"/>
          <w:sz w:val="20"/>
        </w:rPr>
        <w:t> </w:t>
      </w:r>
      <w:r>
        <w:rPr>
          <w:sz w:val="20"/>
        </w:rPr>
        <w:t>bajo</w:t>
      </w:r>
      <w:r>
        <w:rPr>
          <w:spacing w:val="-10"/>
          <w:sz w:val="20"/>
        </w:rPr>
        <w:t> </w:t>
      </w:r>
      <w:r>
        <w:rPr>
          <w:sz w:val="20"/>
        </w:rPr>
        <w:t>estudio.</w:t>
      </w:r>
      <w:r>
        <w:rPr>
          <w:spacing w:val="-12"/>
          <w:sz w:val="20"/>
        </w:rPr>
        <w:t> </w:t>
      </w:r>
      <w:r>
        <w:rPr>
          <w:sz w:val="20"/>
        </w:rPr>
        <w:t>Por</w:t>
      </w:r>
      <w:r>
        <w:rPr>
          <w:spacing w:val="-12"/>
          <w:sz w:val="20"/>
        </w:rPr>
        <w:t> </w:t>
      </w:r>
      <w:r>
        <w:rPr>
          <w:sz w:val="20"/>
        </w:rPr>
        <w:t>tanto,</w:t>
      </w:r>
      <w:r>
        <w:rPr>
          <w:spacing w:val="-12"/>
          <w:sz w:val="20"/>
        </w:rPr>
        <w:t> </w:t>
      </w:r>
      <w:r>
        <w:rPr>
          <w:sz w:val="20"/>
        </w:rPr>
        <w:t>el</w:t>
      </w:r>
      <w:r>
        <w:rPr>
          <w:spacing w:val="-8"/>
          <w:sz w:val="20"/>
        </w:rPr>
        <w:t> </w:t>
      </w:r>
      <w:r>
        <w:rPr>
          <w:sz w:val="20"/>
        </w:rPr>
        <w:t>Estado es</w:t>
      </w:r>
      <w:r>
        <w:rPr>
          <w:spacing w:val="-5"/>
          <w:sz w:val="20"/>
        </w:rPr>
        <w:t> </w:t>
      </w:r>
      <w:r>
        <w:rPr>
          <w:sz w:val="20"/>
        </w:rPr>
        <w:t>responsable</w:t>
      </w:r>
      <w:r>
        <w:rPr>
          <w:spacing w:val="-5"/>
          <w:sz w:val="20"/>
        </w:rPr>
        <w:t> </w:t>
      </w:r>
      <w:r>
        <w:rPr>
          <w:sz w:val="20"/>
        </w:rPr>
        <w:t>por</w:t>
      </w:r>
      <w:r>
        <w:rPr>
          <w:spacing w:val="-8"/>
          <w:sz w:val="20"/>
        </w:rPr>
        <w:t> </w:t>
      </w:r>
      <w:r>
        <w:rPr>
          <w:sz w:val="20"/>
        </w:rPr>
        <w:t>la</w:t>
      </w:r>
      <w:r>
        <w:rPr>
          <w:spacing w:val="-4"/>
          <w:sz w:val="20"/>
        </w:rPr>
        <w:t> </w:t>
      </w:r>
      <w:r>
        <w:rPr>
          <w:sz w:val="20"/>
        </w:rPr>
        <w:t>violación</w:t>
      </w:r>
      <w:r>
        <w:rPr>
          <w:spacing w:val="-3"/>
          <w:sz w:val="20"/>
        </w:rPr>
        <w:t> </w:t>
      </w:r>
      <w:r>
        <w:rPr>
          <w:sz w:val="20"/>
        </w:rPr>
        <w:t>del</w:t>
      </w:r>
      <w:r>
        <w:rPr>
          <w:spacing w:val="-6"/>
          <w:sz w:val="20"/>
        </w:rPr>
        <w:t> </w:t>
      </w:r>
      <w:r>
        <w:rPr>
          <w:sz w:val="20"/>
        </w:rPr>
        <w:t>artículo</w:t>
      </w:r>
      <w:r>
        <w:rPr>
          <w:spacing w:val="-5"/>
          <w:sz w:val="20"/>
        </w:rPr>
        <w:t> </w:t>
      </w:r>
      <w:r>
        <w:rPr>
          <w:sz w:val="20"/>
        </w:rPr>
        <w:t>25.1</w:t>
      </w:r>
      <w:r>
        <w:rPr>
          <w:spacing w:val="-3"/>
          <w:sz w:val="20"/>
        </w:rPr>
        <w:t> </w:t>
      </w:r>
      <w:r>
        <w:rPr>
          <w:sz w:val="20"/>
        </w:rPr>
        <w:t>de</w:t>
      </w:r>
      <w:r>
        <w:rPr>
          <w:spacing w:val="-8"/>
          <w:sz w:val="20"/>
        </w:rPr>
        <w:t> </w:t>
      </w:r>
      <w:r>
        <w:rPr>
          <w:sz w:val="20"/>
        </w:rPr>
        <w:t>la</w:t>
      </w:r>
      <w:r>
        <w:rPr>
          <w:spacing w:val="-4"/>
          <w:sz w:val="20"/>
        </w:rPr>
        <w:t> </w:t>
      </w:r>
      <w:r>
        <w:rPr>
          <w:sz w:val="20"/>
        </w:rPr>
        <w:t>Convención</w:t>
      </w:r>
      <w:r>
        <w:rPr>
          <w:spacing w:val="-5"/>
          <w:sz w:val="20"/>
        </w:rPr>
        <w:t> </w:t>
      </w:r>
      <w:r>
        <w:rPr>
          <w:sz w:val="20"/>
        </w:rPr>
        <w:t>Americana,</w:t>
      </w:r>
      <w:r>
        <w:rPr>
          <w:spacing w:val="-5"/>
          <w:sz w:val="20"/>
        </w:rPr>
        <w:t> </w:t>
      </w:r>
      <w:r>
        <w:rPr>
          <w:sz w:val="20"/>
        </w:rPr>
        <w:t>en</w:t>
      </w:r>
      <w:r>
        <w:rPr>
          <w:spacing w:val="-5"/>
          <w:sz w:val="20"/>
        </w:rPr>
        <w:t> </w:t>
      </w:r>
      <w:r>
        <w:rPr>
          <w:sz w:val="20"/>
        </w:rPr>
        <w:t>relación</w:t>
      </w:r>
      <w:r>
        <w:rPr>
          <w:spacing w:val="-5"/>
          <w:sz w:val="20"/>
        </w:rPr>
        <w:t> </w:t>
      </w:r>
      <w:r>
        <w:rPr>
          <w:sz w:val="20"/>
        </w:rPr>
        <w:t>con el artículo 1.1 del mismo instrumento, en perjuicio de Carlos Baraona Bray.</w:t>
      </w:r>
    </w:p>
    <w:p>
      <w:pPr>
        <w:pStyle w:val="BodyText"/>
        <w:spacing w:before="11"/>
        <w:rPr>
          <w:sz w:val="19"/>
        </w:rPr>
      </w:pPr>
    </w:p>
    <w:p>
      <w:pPr>
        <w:pStyle w:val="ListParagraph"/>
        <w:numPr>
          <w:ilvl w:val="0"/>
          <w:numId w:val="12"/>
        </w:numPr>
        <w:tabs>
          <w:tab w:pos="828" w:val="left" w:leader="none"/>
        </w:tabs>
        <w:spacing w:line="240" w:lineRule="auto" w:before="0" w:after="0"/>
        <w:ind w:left="119" w:right="200" w:firstLine="0"/>
        <w:jc w:val="both"/>
        <w:rPr>
          <w:sz w:val="20"/>
        </w:rPr>
      </w:pPr>
      <w:r>
        <w:rPr>
          <w:sz w:val="20"/>
        </w:rPr>
        <w:t>Por otro lado, la Corte advierte que, a pesar de que la condena fue suspendida y posteriormente el Poder Judicial sobreseyó definitivamente la causa penal contra el señor Baraona el 1 de agosto de 2005 y la archivó el 10 de agosto del mismo año, sin imponer sanción alguna; el señor Baraona fue víctima de la imposición de una pena la cual estuvo </w:t>
      </w:r>
      <w:bookmarkStart w:name="IX REPARACIONES" w:id="258"/>
      <w:bookmarkEnd w:id="258"/>
      <w:r>
        <w:rPr>
          <w:w w:val="99"/>
          <w:sz w:val="20"/>
        </w:rPr>
      </w:r>
      <w:bookmarkStart w:name="_bookmark215" w:id="259"/>
      <w:bookmarkEnd w:id="259"/>
      <w:r>
        <w:rPr>
          <w:sz w:val="20"/>
        </w:rPr>
        <w:t>v</w:t>
      </w:r>
      <w:r>
        <w:rPr>
          <w:sz w:val="20"/>
        </w:rPr>
        <w:t>igente hasta la fecha del sobreseimiento.</w:t>
      </w:r>
    </w:p>
    <w:p>
      <w:pPr>
        <w:pStyle w:val="BodyText"/>
        <w:rPr>
          <w:sz w:val="24"/>
        </w:rPr>
      </w:pPr>
    </w:p>
    <w:p>
      <w:pPr>
        <w:pStyle w:val="Heading1"/>
        <w:spacing w:before="190"/>
        <w:ind w:left="3908" w:right="3993"/>
      </w:pPr>
      <w:r>
        <w:rPr>
          <w:spacing w:val="-6"/>
        </w:rPr>
        <w:t>IX </w:t>
      </w:r>
      <w:r>
        <w:rPr>
          <w:spacing w:val="-2"/>
        </w:rPr>
        <w:t>REPARACIONES</w:t>
      </w:r>
    </w:p>
    <w:p>
      <w:pPr>
        <w:pStyle w:val="BodyText"/>
        <w:rPr>
          <w:b/>
        </w:rPr>
      </w:pPr>
    </w:p>
    <w:p>
      <w:pPr>
        <w:pStyle w:val="ListParagraph"/>
        <w:numPr>
          <w:ilvl w:val="0"/>
          <w:numId w:val="12"/>
        </w:numPr>
        <w:tabs>
          <w:tab w:pos="828" w:val="left" w:leader="none"/>
        </w:tabs>
        <w:spacing w:line="240" w:lineRule="auto" w:before="0" w:after="0"/>
        <w:ind w:left="119" w:right="197" w:firstLine="0"/>
        <w:jc w:val="both"/>
        <w:rPr>
          <w:sz w:val="20"/>
        </w:rPr>
      </w:pPr>
      <w:r>
        <w:rPr>
          <w:sz w:val="20"/>
        </w:rPr>
        <w:t>Con base en lo dispuesto en el artículo 63.1 de la Convención Americana, la Corte ha indicado que toda violación de una obligación internacional que haya producido daño comporta el deber de repararlo adecuadamente, y que esa disposición recoge una norma consuetudinaria</w:t>
      </w:r>
      <w:r>
        <w:rPr>
          <w:spacing w:val="-17"/>
          <w:sz w:val="20"/>
        </w:rPr>
        <w:t> </w:t>
      </w:r>
      <w:r>
        <w:rPr>
          <w:sz w:val="20"/>
        </w:rPr>
        <w:t>que</w:t>
      </w:r>
      <w:r>
        <w:rPr>
          <w:spacing w:val="-18"/>
          <w:sz w:val="20"/>
        </w:rPr>
        <w:t> </w:t>
      </w:r>
      <w:r>
        <w:rPr>
          <w:sz w:val="20"/>
        </w:rPr>
        <w:t>constituye</w:t>
      </w:r>
      <w:r>
        <w:rPr>
          <w:spacing w:val="-17"/>
          <w:sz w:val="20"/>
        </w:rPr>
        <w:t> </w:t>
      </w:r>
      <w:r>
        <w:rPr>
          <w:sz w:val="20"/>
        </w:rPr>
        <w:t>uno</w:t>
      </w:r>
      <w:r>
        <w:rPr>
          <w:spacing w:val="-18"/>
          <w:sz w:val="20"/>
        </w:rPr>
        <w:t> </w:t>
      </w:r>
      <w:r>
        <w:rPr>
          <w:sz w:val="20"/>
        </w:rPr>
        <w:t>de</w:t>
      </w:r>
      <w:r>
        <w:rPr>
          <w:spacing w:val="-17"/>
          <w:sz w:val="20"/>
        </w:rPr>
        <w:t> </w:t>
      </w:r>
      <w:r>
        <w:rPr>
          <w:sz w:val="20"/>
        </w:rPr>
        <w:t>los</w:t>
      </w:r>
      <w:r>
        <w:rPr>
          <w:spacing w:val="-18"/>
          <w:sz w:val="20"/>
        </w:rPr>
        <w:t> </w:t>
      </w:r>
      <w:r>
        <w:rPr>
          <w:sz w:val="20"/>
        </w:rPr>
        <w:t>principios</w:t>
      </w:r>
      <w:r>
        <w:rPr>
          <w:spacing w:val="-17"/>
          <w:sz w:val="20"/>
        </w:rPr>
        <w:t> </w:t>
      </w:r>
      <w:r>
        <w:rPr>
          <w:sz w:val="20"/>
        </w:rPr>
        <w:t>fundamentales</w:t>
      </w:r>
      <w:r>
        <w:rPr>
          <w:spacing w:val="-18"/>
          <w:sz w:val="20"/>
        </w:rPr>
        <w:t> </w:t>
      </w:r>
      <w:r>
        <w:rPr>
          <w:sz w:val="20"/>
        </w:rPr>
        <w:t>del</w:t>
      </w:r>
      <w:r>
        <w:rPr>
          <w:spacing w:val="-14"/>
          <w:sz w:val="20"/>
        </w:rPr>
        <w:t> </w:t>
      </w:r>
      <w:r>
        <w:rPr>
          <w:sz w:val="20"/>
        </w:rPr>
        <w:t>Derecho</w:t>
      </w:r>
      <w:r>
        <w:rPr>
          <w:spacing w:val="-18"/>
          <w:sz w:val="20"/>
        </w:rPr>
        <w:t> </w:t>
      </w:r>
      <w:r>
        <w:rPr>
          <w:sz w:val="20"/>
        </w:rPr>
        <w:t>Internacional contemporáneo sobre responsabilidad de un Estado</w:t>
      </w:r>
      <w:hyperlink w:history="true" w:anchor="_bookmark217">
        <w:r>
          <w:rPr>
            <w:position w:val="7"/>
            <w:sz w:val="13"/>
          </w:rPr>
          <w:t>175</w:t>
        </w:r>
      </w:hyperlink>
      <w:r>
        <w:rPr>
          <w:sz w:val="20"/>
        </w:rPr>
        <w:t>.</w:t>
      </w:r>
    </w:p>
    <w:p>
      <w:pPr>
        <w:pStyle w:val="BodyText"/>
        <w:spacing w:before="10"/>
        <w:rPr>
          <w:sz w:val="19"/>
        </w:rPr>
      </w:pPr>
    </w:p>
    <w:p>
      <w:pPr>
        <w:pStyle w:val="ListParagraph"/>
        <w:numPr>
          <w:ilvl w:val="0"/>
          <w:numId w:val="12"/>
        </w:numPr>
        <w:tabs>
          <w:tab w:pos="828" w:val="left" w:leader="none"/>
        </w:tabs>
        <w:spacing w:line="240" w:lineRule="auto" w:before="0" w:after="0"/>
        <w:ind w:left="119" w:right="198" w:firstLine="0"/>
        <w:jc w:val="both"/>
        <w:rPr>
          <w:sz w:val="20"/>
        </w:rPr>
      </w:pPr>
      <w:r>
        <w:rPr>
          <w:sz w:val="20"/>
        </w:rPr>
        <w:t>La reparación del daño ocasionado por la infracción de una obligación internacional requiere, siempre que sea posible, la plena restitución (</w:t>
      </w:r>
      <w:r>
        <w:rPr>
          <w:i/>
          <w:sz w:val="20"/>
        </w:rPr>
        <w:t>restitutio in integrum</w:t>
      </w:r>
      <w:r>
        <w:rPr>
          <w:sz w:val="20"/>
        </w:rPr>
        <w:t>), que consiste en el restablecimiento de la situación anterior</w:t>
      </w:r>
      <w:hyperlink w:history="true" w:anchor="_bookmark218">
        <w:r>
          <w:rPr>
            <w:position w:val="7"/>
            <w:sz w:val="13"/>
          </w:rPr>
          <w:t>176</w:t>
        </w:r>
      </w:hyperlink>
      <w:r>
        <w:rPr>
          <w:sz w:val="20"/>
        </w:rPr>
        <w:t>. De no ser esto factible, como ocurre en la mayoría</w:t>
      </w:r>
      <w:r>
        <w:rPr>
          <w:spacing w:val="-9"/>
          <w:sz w:val="20"/>
        </w:rPr>
        <w:t> </w:t>
      </w:r>
      <w:r>
        <w:rPr>
          <w:sz w:val="20"/>
        </w:rPr>
        <w:t>de</w:t>
      </w:r>
      <w:r>
        <w:rPr>
          <w:spacing w:val="-10"/>
          <w:sz w:val="20"/>
        </w:rPr>
        <w:t> </w:t>
      </w:r>
      <w:r>
        <w:rPr>
          <w:sz w:val="20"/>
        </w:rPr>
        <w:t>los</w:t>
      </w:r>
      <w:r>
        <w:rPr>
          <w:spacing w:val="-7"/>
          <w:sz w:val="20"/>
        </w:rPr>
        <w:t> </w:t>
      </w:r>
      <w:r>
        <w:rPr>
          <w:sz w:val="20"/>
        </w:rPr>
        <w:t>casos</w:t>
      </w:r>
      <w:r>
        <w:rPr>
          <w:spacing w:val="-7"/>
          <w:sz w:val="20"/>
        </w:rPr>
        <w:t> </w:t>
      </w:r>
      <w:r>
        <w:rPr>
          <w:sz w:val="20"/>
        </w:rPr>
        <w:t>de</w:t>
      </w:r>
      <w:r>
        <w:rPr>
          <w:spacing w:val="-8"/>
          <w:sz w:val="20"/>
        </w:rPr>
        <w:t> </w:t>
      </w:r>
      <w:r>
        <w:rPr>
          <w:sz w:val="20"/>
        </w:rPr>
        <w:t>violaciones</w:t>
      </w:r>
      <w:r>
        <w:rPr>
          <w:spacing w:val="-7"/>
          <w:sz w:val="20"/>
        </w:rPr>
        <w:t> </w:t>
      </w:r>
      <w:r>
        <w:rPr>
          <w:sz w:val="20"/>
        </w:rPr>
        <w:t>a</w:t>
      </w:r>
      <w:r>
        <w:rPr>
          <w:spacing w:val="-6"/>
          <w:sz w:val="20"/>
        </w:rPr>
        <w:t> </w:t>
      </w:r>
      <w:r>
        <w:rPr>
          <w:sz w:val="20"/>
        </w:rPr>
        <w:t>derechos</w:t>
      </w:r>
      <w:r>
        <w:rPr>
          <w:spacing w:val="-5"/>
          <w:sz w:val="20"/>
        </w:rPr>
        <w:t> </w:t>
      </w:r>
      <w:r>
        <w:rPr>
          <w:sz w:val="20"/>
        </w:rPr>
        <w:t>humanos,</w:t>
      </w:r>
      <w:r>
        <w:rPr>
          <w:spacing w:val="-7"/>
          <w:sz w:val="20"/>
        </w:rPr>
        <w:t> </w:t>
      </w:r>
      <w:r>
        <w:rPr>
          <w:sz w:val="20"/>
        </w:rPr>
        <w:t>este</w:t>
      </w:r>
      <w:r>
        <w:rPr>
          <w:spacing w:val="-8"/>
          <w:sz w:val="20"/>
        </w:rPr>
        <w:t> </w:t>
      </w:r>
      <w:r>
        <w:rPr>
          <w:sz w:val="20"/>
        </w:rPr>
        <w:t>Tribunal</w:t>
      </w:r>
      <w:r>
        <w:rPr>
          <w:spacing w:val="-9"/>
          <w:sz w:val="20"/>
        </w:rPr>
        <w:t> </w:t>
      </w:r>
      <w:r>
        <w:rPr>
          <w:sz w:val="20"/>
        </w:rPr>
        <w:t>determinará</w:t>
      </w:r>
      <w:r>
        <w:rPr>
          <w:spacing w:val="-6"/>
          <w:sz w:val="20"/>
        </w:rPr>
        <w:t> </w:t>
      </w:r>
      <w:r>
        <w:rPr>
          <w:sz w:val="20"/>
        </w:rPr>
        <w:t>medidas para garantizar los derechos conculcados y reparar las consecuencias que las infracciones produjeron</w:t>
      </w:r>
      <w:hyperlink w:history="true" w:anchor="_bookmark219">
        <w:r>
          <w:rPr>
            <w:position w:val="7"/>
            <w:sz w:val="13"/>
          </w:rPr>
          <w:t>177</w:t>
        </w:r>
      </w:hyperlink>
      <w:r>
        <w:rPr>
          <w:sz w:val="20"/>
        </w:rPr>
        <w:t>.</w:t>
      </w:r>
      <w:r>
        <w:rPr>
          <w:spacing w:val="8"/>
          <w:sz w:val="20"/>
        </w:rPr>
        <w:t> </w:t>
      </w:r>
      <w:r>
        <w:rPr>
          <w:sz w:val="20"/>
        </w:rPr>
        <w:t>Por</w:t>
      </w:r>
      <w:r>
        <w:rPr>
          <w:spacing w:val="6"/>
          <w:sz w:val="20"/>
        </w:rPr>
        <w:t> </w:t>
      </w:r>
      <w:r>
        <w:rPr>
          <w:sz w:val="20"/>
        </w:rPr>
        <w:t>tanto,</w:t>
      </w:r>
      <w:r>
        <w:rPr>
          <w:spacing w:val="8"/>
          <w:sz w:val="20"/>
        </w:rPr>
        <w:t> </w:t>
      </w:r>
      <w:r>
        <w:rPr>
          <w:sz w:val="20"/>
        </w:rPr>
        <w:t>la</w:t>
      </w:r>
      <w:r>
        <w:rPr>
          <w:spacing w:val="7"/>
          <w:sz w:val="20"/>
        </w:rPr>
        <w:t> </w:t>
      </w:r>
      <w:r>
        <w:rPr>
          <w:sz w:val="20"/>
        </w:rPr>
        <w:t>Corte</w:t>
      </w:r>
      <w:r>
        <w:rPr>
          <w:spacing w:val="6"/>
          <w:sz w:val="20"/>
        </w:rPr>
        <w:t> </w:t>
      </w:r>
      <w:r>
        <w:rPr>
          <w:sz w:val="20"/>
        </w:rPr>
        <w:t>ha</w:t>
      </w:r>
      <w:r>
        <w:rPr>
          <w:spacing w:val="9"/>
          <w:sz w:val="20"/>
        </w:rPr>
        <w:t> </w:t>
      </w:r>
      <w:r>
        <w:rPr>
          <w:sz w:val="20"/>
        </w:rPr>
        <w:t>considerado</w:t>
      </w:r>
      <w:r>
        <w:rPr>
          <w:spacing w:val="8"/>
          <w:sz w:val="20"/>
        </w:rPr>
        <w:t> </w:t>
      </w:r>
      <w:r>
        <w:rPr>
          <w:sz w:val="20"/>
        </w:rPr>
        <w:t>la</w:t>
      </w:r>
      <w:r>
        <w:rPr>
          <w:spacing w:val="6"/>
          <w:sz w:val="20"/>
        </w:rPr>
        <w:t> </w:t>
      </w:r>
      <w:r>
        <w:rPr>
          <w:sz w:val="20"/>
        </w:rPr>
        <w:t>necesidad</w:t>
      </w:r>
      <w:r>
        <w:rPr>
          <w:spacing w:val="8"/>
          <w:sz w:val="20"/>
        </w:rPr>
        <w:t> </w:t>
      </w:r>
      <w:r>
        <w:rPr>
          <w:sz w:val="20"/>
        </w:rPr>
        <w:t>de</w:t>
      </w:r>
      <w:r>
        <w:rPr>
          <w:spacing w:val="7"/>
          <w:sz w:val="20"/>
        </w:rPr>
        <w:t> </w:t>
      </w:r>
      <w:r>
        <w:rPr>
          <w:sz w:val="20"/>
        </w:rPr>
        <w:t>otorgar</w:t>
      </w:r>
      <w:r>
        <w:rPr>
          <w:spacing w:val="8"/>
          <w:sz w:val="20"/>
        </w:rPr>
        <w:t> </w:t>
      </w:r>
      <w:r>
        <w:rPr>
          <w:sz w:val="20"/>
        </w:rPr>
        <w:t>diversas</w:t>
      </w:r>
      <w:r>
        <w:rPr>
          <w:spacing w:val="8"/>
          <w:sz w:val="20"/>
        </w:rPr>
        <w:t> </w:t>
      </w:r>
      <w:r>
        <w:rPr>
          <w:spacing w:val="-2"/>
          <w:sz w:val="20"/>
        </w:rPr>
        <w:t>medidas</w:t>
      </w:r>
    </w:p>
    <w:p>
      <w:pPr>
        <w:pStyle w:val="BodyText"/>
        <w:spacing w:before="1"/>
        <w:rPr>
          <w:sz w:val="28"/>
        </w:rPr>
      </w:pPr>
      <w:r>
        <w:rPr/>
        <w:pict>
          <v:rect style="position:absolute;margin-left:72pt;margin-top:18.278574pt;width:144pt;height:.6pt;mso-position-horizontal-relative:page;mso-position-vertical-relative:paragraph;z-index:-15706624;mso-wrap-distance-left:0;mso-wrap-distance-right:0" id="docshape46" filled="true" fillcolor="#000000" stroked="false">
            <v:fill type="solid"/>
            <w10:wrap type="topAndBottom"/>
          </v:rect>
        </w:pict>
      </w:r>
    </w:p>
    <w:p>
      <w:pPr>
        <w:spacing w:before="96"/>
        <w:ind w:left="120" w:right="0" w:firstLine="0"/>
        <w:jc w:val="both"/>
        <w:rPr>
          <w:i/>
          <w:sz w:val="16"/>
        </w:rPr>
      </w:pPr>
      <w:bookmarkStart w:name="_bookmark216" w:id="260"/>
      <w:bookmarkEnd w:id="260"/>
      <w:r>
        <w:rPr/>
      </w:r>
      <w:r>
        <w:rPr>
          <w:sz w:val="16"/>
          <w:vertAlign w:val="superscript"/>
        </w:rPr>
        <w:t>174</w:t>
      </w:r>
      <w:r>
        <w:rPr>
          <w:spacing w:val="69"/>
          <w:sz w:val="16"/>
          <w:vertAlign w:val="baseline"/>
        </w:rPr>
        <w:t>    </w:t>
      </w:r>
      <w:r>
        <w:rPr>
          <w:i/>
          <w:sz w:val="16"/>
          <w:vertAlign w:val="baseline"/>
        </w:rPr>
        <w:t>Cfr</w:t>
      </w:r>
      <w:r>
        <w:rPr>
          <w:sz w:val="16"/>
          <w:vertAlign w:val="baseline"/>
        </w:rPr>
        <w:t>. Sentencia</w:t>
      </w:r>
      <w:r>
        <w:rPr>
          <w:spacing w:val="-1"/>
          <w:sz w:val="16"/>
          <w:vertAlign w:val="baseline"/>
        </w:rPr>
        <w:t> </w:t>
      </w:r>
      <w:r>
        <w:rPr>
          <w:sz w:val="16"/>
          <w:vertAlign w:val="baseline"/>
        </w:rPr>
        <w:t>de</w:t>
      </w:r>
      <w:r>
        <w:rPr>
          <w:spacing w:val="-2"/>
          <w:sz w:val="16"/>
          <w:vertAlign w:val="baseline"/>
        </w:rPr>
        <w:t> </w:t>
      </w:r>
      <w:r>
        <w:rPr>
          <w:sz w:val="16"/>
          <w:vertAlign w:val="baseline"/>
        </w:rPr>
        <w:t>la</w:t>
      </w:r>
      <w:r>
        <w:rPr>
          <w:spacing w:val="-4"/>
          <w:sz w:val="16"/>
          <w:vertAlign w:val="baseline"/>
        </w:rPr>
        <w:t> </w:t>
      </w:r>
      <w:r>
        <w:rPr>
          <w:sz w:val="16"/>
          <w:vertAlign w:val="baseline"/>
        </w:rPr>
        <w:t>Corte</w:t>
      </w:r>
      <w:r>
        <w:rPr>
          <w:spacing w:val="-2"/>
          <w:sz w:val="16"/>
          <w:vertAlign w:val="baseline"/>
        </w:rPr>
        <w:t> </w:t>
      </w:r>
      <w:r>
        <w:rPr>
          <w:sz w:val="16"/>
          <w:vertAlign w:val="baseline"/>
        </w:rPr>
        <w:t>Suprema,</w:t>
      </w:r>
      <w:r>
        <w:rPr>
          <w:spacing w:val="-3"/>
          <w:sz w:val="16"/>
          <w:vertAlign w:val="baseline"/>
        </w:rPr>
        <w:t> </w:t>
      </w:r>
      <w:r>
        <w:rPr>
          <w:sz w:val="16"/>
          <w:vertAlign w:val="baseline"/>
        </w:rPr>
        <w:t>de</w:t>
      </w:r>
      <w:r>
        <w:rPr>
          <w:spacing w:val="-2"/>
          <w:sz w:val="16"/>
          <w:vertAlign w:val="baseline"/>
        </w:rPr>
        <w:t> </w:t>
      </w:r>
      <w:r>
        <w:rPr>
          <w:sz w:val="16"/>
          <w:vertAlign w:val="baseline"/>
        </w:rPr>
        <w:t>9</w:t>
      </w:r>
      <w:r>
        <w:rPr>
          <w:spacing w:val="-2"/>
          <w:sz w:val="16"/>
          <w:vertAlign w:val="baseline"/>
        </w:rPr>
        <w:t> </w:t>
      </w:r>
      <w:r>
        <w:rPr>
          <w:sz w:val="16"/>
          <w:vertAlign w:val="baseline"/>
        </w:rPr>
        <w:t>de</w:t>
      </w:r>
      <w:r>
        <w:rPr>
          <w:spacing w:val="-3"/>
          <w:sz w:val="16"/>
          <w:vertAlign w:val="baseline"/>
        </w:rPr>
        <w:t> </w:t>
      </w:r>
      <w:r>
        <w:rPr>
          <w:sz w:val="16"/>
          <w:vertAlign w:val="baseline"/>
        </w:rPr>
        <w:t>septiembre</w:t>
      </w:r>
      <w:r>
        <w:rPr>
          <w:spacing w:val="-2"/>
          <w:sz w:val="16"/>
          <w:vertAlign w:val="baseline"/>
        </w:rPr>
        <w:t> </w:t>
      </w:r>
      <w:r>
        <w:rPr>
          <w:sz w:val="16"/>
          <w:vertAlign w:val="baseline"/>
        </w:rPr>
        <w:t>de</w:t>
      </w:r>
      <w:r>
        <w:rPr>
          <w:spacing w:val="-2"/>
          <w:sz w:val="16"/>
          <w:vertAlign w:val="baseline"/>
        </w:rPr>
        <w:t> </w:t>
      </w:r>
      <w:r>
        <w:rPr>
          <w:sz w:val="16"/>
          <w:vertAlign w:val="baseline"/>
        </w:rPr>
        <w:t>2004,</w:t>
      </w:r>
      <w:r>
        <w:rPr>
          <w:spacing w:val="-4"/>
          <w:sz w:val="16"/>
          <w:vertAlign w:val="baseline"/>
        </w:rPr>
        <w:t> </w:t>
      </w:r>
      <w:r>
        <w:rPr>
          <w:i/>
          <w:spacing w:val="-2"/>
          <w:sz w:val="16"/>
          <w:vertAlign w:val="baseline"/>
        </w:rPr>
        <w:t>supra.</w:t>
      </w:r>
    </w:p>
    <w:p>
      <w:pPr>
        <w:spacing w:before="0"/>
        <w:ind w:left="120" w:right="196" w:firstLine="0"/>
        <w:jc w:val="both"/>
        <w:rPr>
          <w:sz w:val="16"/>
        </w:rPr>
      </w:pPr>
      <w:bookmarkStart w:name="_bookmark217" w:id="261"/>
      <w:bookmarkEnd w:id="261"/>
      <w:r>
        <w:rPr/>
      </w:r>
      <w:r>
        <w:rPr>
          <w:sz w:val="16"/>
          <w:vertAlign w:val="superscript"/>
        </w:rPr>
        <w:t>175</w:t>
      </w:r>
      <w:r>
        <w:rPr>
          <w:spacing w:val="80"/>
          <w:sz w:val="16"/>
          <w:vertAlign w:val="baseline"/>
        </w:rPr>
        <w:t>   </w:t>
      </w:r>
      <w:r>
        <w:rPr>
          <w:i/>
          <w:sz w:val="16"/>
          <w:vertAlign w:val="baseline"/>
        </w:rPr>
        <w:t>Cfr. Caso Velásquez Rodríguez Vs. Honduras. Reparaciones y Costas</w:t>
      </w:r>
      <w:r>
        <w:rPr>
          <w:sz w:val="16"/>
          <w:vertAlign w:val="baseline"/>
        </w:rPr>
        <w:t>. Sentencia de 21 de julio de 1989. Serie C No. 7, párr. 25, y </w:t>
      </w:r>
      <w:r>
        <w:rPr>
          <w:i/>
          <w:sz w:val="16"/>
          <w:vertAlign w:val="baseline"/>
        </w:rPr>
        <w:t>Caso Leguizamón Zaván Vs. Paraguay, supra, </w:t>
      </w:r>
      <w:r>
        <w:rPr>
          <w:sz w:val="16"/>
          <w:vertAlign w:val="baseline"/>
        </w:rPr>
        <w:t>párr. 91.</w:t>
      </w:r>
    </w:p>
    <w:p>
      <w:pPr>
        <w:spacing w:before="0"/>
        <w:ind w:left="120" w:right="197" w:firstLine="0"/>
        <w:jc w:val="both"/>
        <w:rPr>
          <w:sz w:val="16"/>
        </w:rPr>
      </w:pPr>
      <w:bookmarkStart w:name="_bookmark218" w:id="262"/>
      <w:bookmarkEnd w:id="262"/>
      <w:r>
        <w:rPr/>
      </w:r>
      <w:r>
        <w:rPr>
          <w:sz w:val="16"/>
          <w:vertAlign w:val="superscript"/>
        </w:rPr>
        <w:t>176</w:t>
      </w:r>
      <w:r>
        <w:rPr>
          <w:spacing w:val="80"/>
          <w:w w:val="150"/>
          <w:sz w:val="16"/>
          <w:vertAlign w:val="baseline"/>
        </w:rPr>
        <w:t>   </w:t>
      </w:r>
      <w:r>
        <w:rPr>
          <w:i/>
          <w:sz w:val="16"/>
          <w:vertAlign w:val="baseline"/>
        </w:rPr>
        <w:t>Cfr. Caso Velásquez Rodríguez</w:t>
      </w:r>
      <w:r>
        <w:rPr>
          <w:i/>
          <w:spacing w:val="7"/>
          <w:sz w:val="16"/>
          <w:vertAlign w:val="baseline"/>
        </w:rPr>
        <w:t> </w:t>
      </w:r>
      <w:r>
        <w:rPr>
          <w:i/>
          <w:sz w:val="16"/>
          <w:vertAlign w:val="baseline"/>
        </w:rPr>
        <w:t>Vs.</w:t>
      </w:r>
      <w:r>
        <w:rPr>
          <w:i/>
          <w:spacing w:val="6"/>
          <w:sz w:val="16"/>
          <w:vertAlign w:val="baseline"/>
        </w:rPr>
        <w:t> </w:t>
      </w:r>
      <w:r>
        <w:rPr>
          <w:i/>
          <w:sz w:val="16"/>
          <w:vertAlign w:val="baseline"/>
        </w:rPr>
        <w:t>Honduras. Reparaciones y Costas</w:t>
      </w:r>
      <w:r>
        <w:rPr>
          <w:sz w:val="16"/>
          <w:vertAlign w:val="baseline"/>
        </w:rPr>
        <w:t>,</w:t>
      </w:r>
      <w:r>
        <w:rPr>
          <w:spacing w:val="6"/>
          <w:sz w:val="16"/>
          <w:vertAlign w:val="baseline"/>
        </w:rPr>
        <w:t> </w:t>
      </w:r>
      <w:r>
        <w:rPr>
          <w:i/>
          <w:sz w:val="16"/>
          <w:vertAlign w:val="baseline"/>
        </w:rPr>
        <w:t>supra</w:t>
      </w:r>
      <w:r>
        <w:rPr>
          <w:sz w:val="16"/>
          <w:vertAlign w:val="baseline"/>
        </w:rPr>
        <w:t>, párr. 26, y </w:t>
      </w:r>
      <w:r>
        <w:rPr>
          <w:i/>
          <w:sz w:val="16"/>
          <w:vertAlign w:val="baseline"/>
        </w:rPr>
        <w:t>Caso Aroca Palma</w:t>
      </w:r>
      <w:r>
        <w:rPr>
          <w:i/>
          <w:sz w:val="16"/>
          <w:vertAlign w:val="baseline"/>
        </w:rPr>
        <w:t> y otros Vs. Ecuador. Excepción Preliminar, Fondo, Reparaciones y Costas</w:t>
      </w:r>
      <w:r>
        <w:rPr>
          <w:sz w:val="16"/>
          <w:vertAlign w:val="baseline"/>
        </w:rPr>
        <w:t>. Sentencia de 8 de noviembre de 2022</w:t>
      </w:r>
      <w:r>
        <w:rPr>
          <w:i/>
          <w:sz w:val="16"/>
          <w:vertAlign w:val="baseline"/>
        </w:rPr>
        <w:t>,</w:t>
      </w:r>
      <w:r>
        <w:rPr>
          <w:i/>
          <w:sz w:val="16"/>
          <w:vertAlign w:val="baseline"/>
        </w:rPr>
        <w:t> </w:t>
      </w:r>
      <w:r>
        <w:rPr>
          <w:sz w:val="16"/>
          <w:vertAlign w:val="baseline"/>
        </w:rPr>
        <w:t>párr. 121.</w:t>
      </w:r>
    </w:p>
    <w:p>
      <w:pPr>
        <w:spacing w:before="0"/>
        <w:ind w:left="120" w:right="197" w:firstLine="0"/>
        <w:jc w:val="both"/>
        <w:rPr>
          <w:sz w:val="16"/>
        </w:rPr>
      </w:pPr>
      <w:bookmarkStart w:name="_bookmark219" w:id="263"/>
      <w:bookmarkEnd w:id="263"/>
      <w:r>
        <w:rPr/>
      </w:r>
      <w:r>
        <w:rPr>
          <w:sz w:val="16"/>
          <w:vertAlign w:val="superscript"/>
        </w:rPr>
        <w:t>177</w:t>
      </w:r>
      <w:r>
        <w:rPr>
          <w:spacing w:val="80"/>
          <w:w w:val="150"/>
          <w:sz w:val="16"/>
          <w:vertAlign w:val="baseline"/>
        </w:rPr>
        <w:t>   </w:t>
      </w:r>
      <w:r>
        <w:rPr>
          <w:i/>
          <w:sz w:val="16"/>
          <w:vertAlign w:val="baseline"/>
        </w:rPr>
        <w:t>Cfr. Caso Velásquez Rodríguez</w:t>
      </w:r>
      <w:r>
        <w:rPr>
          <w:i/>
          <w:spacing w:val="7"/>
          <w:sz w:val="16"/>
          <w:vertAlign w:val="baseline"/>
        </w:rPr>
        <w:t> </w:t>
      </w:r>
      <w:r>
        <w:rPr>
          <w:i/>
          <w:sz w:val="16"/>
          <w:vertAlign w:val="baseline"/>
        </w:rPr>
        <w:t>Vs.</w:t>
      </w:r>
      <w:r>
        <w:rPr>
          <w:i/>
          <w:spacing w:val="6"/>
          <w:sz w:val="16"/>
          <w:vertAlign w:val="baseline"/>
        </w:rPr>
        <w:t> </w:t>
      </w:r>
      <w:r>
        <w:rPr>
          <w:i/>
          <w:sz w:val="16"/>
          <w:vertAlign w:val="baseline"/>
        </w:rPr>
        <w:t>Honduras. Reparaciones y Costas</w:t>
      </w:r>
      <w:r>
        <w:rPr>
          <w:sz w:val="16"/>
          <w:vertAlign w:val="baseline"/>
        </w:rPr>
        <w:t>,</w:t>
      </w:r>
      <w:r>
        <w:rPr>
          <w:spacing w:val="6"/>
          <w:sz w:val="16"/>
          <w:vertAlign w:val="baseline"/>
        </w:rPr>
        <w:t> </w:t>
      </w:r>
      <w:r>
        <w:rPr>
          <w:i/>
          <w:sz w:val="16"/>
          <w:vertAlign w:val="baseline"/>
        </w:rPr>
        <w:t>supra</w:t>
      </w:r>
      <w:r>
        <w:rPr>
          <w:sz w:val="16"/>
          <w:vertAlign w:val="baseline"/>
        </w:rPr>
        <w:t>, párr. 26, y </w:t>
      </w:r>
      <w:r>
        <w:rPr>
          <w:i/>
          <w:sz w:val="16"/>
          <w:vertAlign w:val="baseline"/>
        </w:rPr>
        <w:t>Caso Aroca Palma</w:t>
      </w:r>
      <w:r>
        <w:rPr>
          <w:i/>
          <w:sz w:val="16"/>
          <w:vertAlign w:val="baseline"/>
        </w:rPr>
        <w:t> y otros Vs. Ecuador, supra, </w:t>
      </w:r>
      <w:r>
        <w:rPr>
          <w:sz w:val="16"/>
          <w:vertAlign w:val="baseline"/>
        </w:rPr>
        <w:t>párr. 121.</w:t>
      </w:r>
    </w:p>
    <w:p>
      <w:pPr>
        <w:spacing w:after="0"/>
        <w:jc w:val="both"/>
        <w:rPr>
          <w:sz w:val="16"/>
        </w:rPr>
        <w:sectPr>
          <w:pgSz w:w="12240" w:h="15840"/>
          <w:pgMar w:header="0" w:footer="715" w:top="1360" w:bottom="900" w:left="1320" w:right="1240"/>
        </w:sectPr>
      </w:pPr>
    </w:p>
    <w:p>
      <w:pPr>
        <w:pStyle w:val="BodyText"/>
        <w:spacing w:before="80"/>
        <w:ind w:left="120" w:right="199"/>
        <w:jc w:val="both"/>
      </w:pPr>
      <w:r>
        <w:rPr/>
        <w:t>de reparación, a fin de resarcir los daños de manera integral, por lo que además de las compensaciones pecuniarias, las medidas de restitución, rehabilitación, satisfacción y garantías de no repetición tienen especial relevancia por los daños ocasionados</w:t>
      </w:r>
      <w:hyperlink w:history="true" w:anchor="_bookmark222">
        <w:r>
          <w:rPr>
            <w:position w:val="7"/>
            <w:sz w:val="13"/>
          </w:rPr>
          <w:t>178</w:t>
        </w:r>
      </w:hyperlink>
      <w:r>
        <w:rPr/>
        <w:t>.</w:t>
      </w:r>
    </w:p>
    <w:p>
      <w:pPr>
        <w:pStyle w:val="BodyText"/>
      </w:pPr>
    </w:p>
    <w:p>
      <w:pPr>
        <w:pStyle w:val="ListParagraph"/>
        <w:numPr>
          <w:ilvl w:val="0"/>
          <w:numId w:val="12"/>
        </w:numPr>
        <w:tabs>
          <w:tab w:pos="828" w:val="left" w:leader="none"/>
        </w:tabs>
        <w:spacing w:line="240" w:lineRule="auto" w:before="0" w:after="0"/>
        <w:ind w:left="119" w:right="199" w:firstLine="0"/>
        <w:jc w:val="both"/>
        <w:rPr>
          <w:sz w:val="20"/>
        </w:rPr>
      </w:pPr>
      <w:r>
        <w:rPr>
          <w:sz w:val="20"/>
        </w:rPr>
        <w:t>Este Tribunal</w:t>
      </w:r>
      <w:r>
        <w:rPr>
          <w:spacing w:val="-1"/>
          <w:sz w:val="20"/>
        </w:rPr>
        <w:t> </w:t>
      </w:r>
      <w:r>
        <w:rPr>
          <w:sz w:val="20"/>
        </w:rPr>
        <w:t>ha establecido</w:t>
      </w:r>
      <w:r>
        <w:rPr>
          <w:spacing w:val="-3"/>
          <w:sz w:val="20"/>
        </w:rPr>
        <w:t> </w:t>
      </w:r>
      <w:r>
        <w:rPr>
          <w:sz w:val="20"/>
        </w:rPr>
        <w:t>que</w:t>
      </w:r>
      <w:r>
        <w:rPr>
          <w:spacing w:val="-3"/>
          <w:sz w:val="20"/>
        </w:rPr>
        <w:t> </w:t>
      </w:r>
      <w:r>
        <w:rPr>
          <w:sz w:val="20"/>
        </w:rPr>
        <w:t>las reparaciones</w:t>
      </w:r>
      <w:r>
        <w:rPr>
          <w:spacing w:val="-2"/>
          <w:sz w:val="20"/>
        </w:rPr>
        <w:t> </w:t>
      </w:r>
      <w:r>
        <w:rPr>
          <w:sz w:val="20"/>
        </w:rPr>
        <w:t>deben tener un</w:t>
      </w:r>
      <w:r>
        <w:rPr>
          <w:spacing w:val="-1"/>
          <w:sz w:val="20"/>
        </w:rPr>
        <w:t> </w:t>
      </w:r>
      <w:r>
        <w:rPr>
          <w:sz w:val="20"/>
        </w:rPr>
        <w:t>nexo causal con los hechos del caso, las violaciones declaradas, los daños acreditados, así como las medidas solicitadas para reparar los daños respectivos. Por lo tanto, la Corte deberá observar dicha concurrencia para pronunciarse debidamente y conforme a derecho</w:t>
      </w:r>
      <w:hyperlink w:history="true" w:anchor="_bookmark223">
        <w:r>
          <w:rPr>
            <w:position w:val="7"/>
            <w:sz w:val="13"/>
          </w:rPr>
          <w:t>179</w:t>
        </w:r>
      </w:hyperlink>
      <w:r>
        <w:rPr>
          <w:sz w:val="20"/>
        </w:rPr>
        <w:t>.</w:t>
      </w:r>
    </w:p>
    <w:p>
      <w:pPr>
        <w:pStyle w:val="BodyText"/>
        <w:spacing w:before="11"/>
        <w:rPr>
          <w:sz w:val="19"/>
        </w:rPr>
      </w:pPr>
    </w:p>
    <w:p>
      <w:pPr>
        <w:pStyle w:val="ListParagraph"/>
        <w:numPr>
          <w:ilvl w:val="0"/>
          <w:numId w:val="12"/>
        </w:numPr>
        <w:tabs>
          <w:tab w:pos="829" w:val="left" w:leader="none"/>
        </w:tabs>
        <w:spacing w:line="240" w:lineRule="auto" w:before="0" w:after="0"/>
        <w:ind w:left="120" w:right="196" w:firstLine="0"/>
        <w:jc w:val="both"/>
        <w:rPr>
          <w:sz w:val="20"/>
        </w:rPr>
      </w:pPr>
      <w:r>
        <w:rPr>
          <w:sz w:val="20"/>
        </w:rPr>
        <w:t>En</w:t>
      </w:r>
      <w:r>
        <w:rPr>
          <w:spacing w:val="-18"/>
          <w:sz w:val="20"/>
        </w:rPr>
        <w:t> </w:t>
      </w:r>
      <w:r>
        <w:rPr>
          <w:sz w:val="20"/>
        </w:rPr>
        <w:t>consideración</w:t>
      </w:r>
      <w:r>
        <w:rPr>
          <w:spacing w:val="-18"/>
          <w:sz w:val="20"/>
        </w:rPr>
        <w:t> </w:t>
      </w:r>
      <w:r>
        <w:rPr>
          <w:sz w:val="20"/>
        </w:rPr>
        <w:t>de</w:t>
      </w:r>
      <w:r>
        <w:rPr>
          <w:spacing w:val="-17"/>
          <w:sz w:val="20"/>
        </w:rPr>
        <w:t> </w:t>
      </w:r>
      <w:r>
        <w:rPr>
          <w:sz w:val="20"/>
        </w:rPr>
        <w:t>las</w:t>
      </w:r>
      <w:r>
        <w:rPr>
          <w:spacing w:val="-18"/>
          <w:sz w:val="20"/>
        </w:rPr>
        <w:t> </w:t>
      </w:r>
      <w:r>
        <w:rPr>
          <w:sz w:val="20"/>
        </w:rPr>
        <w:t>violaciones</w:t>
      </w:r>
      <w:r>
        <w:rPr>
          <w:spacing w:val="-17"/>
          <w:sz w:val="20"/>
        </w:rPr>
        <w:t> </w:t>
      </w:r>
      <w:r>
        <w:rPr>
          <w:sz w:val="20"/>
        </w:rPr>
        <w:t>declaradas</w:t>
      </w:r>
      <w:r>
        <w:rPr>
          <w:spacing w:val="-18"/>
          <w:sz w:val="20"/>
        </w:rPr>
        <w:t> </w:t>
      </w:r>
      <w:r>
        <w:rPr>
          <w:sz w:val="20"/>
        </w:rPr>
        <w:t>en</w:t>
      </w:r>
      <w:r>
        <w:rPr>
          <w:spacing w:val="-18"/>
          <w:sz w:val="20"/>
        </w:rPr>
        <w:t> </w:t>
      </w:r>
      <w:r>
        <w:rPr>
          <w:sz w:val="20"/>
        </w:rPr>
        <w:t>los</w:t>
      </w:r>
      <w:r>
        <w:rPr>
          <w:spacing w:val="-17"/>
          <w:sz w:val="20"/>
        </w:rPr>
        <w:t> </w:t>
      </w:r>
      <w:r>
        <w:rPr>
          <w:sz w:val="20"/>
        </w:rPr>
        <w:t>capítulos</w:t>
      </w:r>
      <w:r>
        <w:rPr>
          <w:spacing w:val="-18"/>
          <w:sz w:val="20"/>
        </w:rPr>
        <w:t> </w:t>
      </w:r>
      <w:r>
        <w:rPr>
          <w:sz w:val="20"/>
        </w:rPr>
        <w:t>anteriores,</w:t>
      </w:r>
      <w:r>
        <w:rPr>
          <w:spacing w:val="-17"/>
          <w:sz w:val="20"/>
        </w:rPr>
        <w:t> </w:t>
      </w:r>
      <w:r>
        <w:rPr>
          <w:sz w:val="20"/>
        </w:rPr>
        <w:t>este</w:t>
      </w:r>
      <w:r>
        <w:rPr>
          <w:spacing w:val="-18"/>
          <w:sz w:val="20"/>
        </w:rPr>
        <w:t> </w:t>
      </w:r>
      <w:r>
        <w:rPr>
          <w:sz w:val="20"/>
        </w:rPr>
        <w:t>Tribunal procederá a analizar las pretensiones presentadas por la Comisión y los representantes, así como los argumentos del Estado, a la luz de los criterios fijados en la jurisprudencia de la Corte en relación con la naturaleza y alcance de la obligación de reparar, con el objeto de disponer las medidas dirigidas a reparar los daños ocasionados a las víctimas</w:t>
      </w:r>
      <w:hyperlink w:history="true" w:anchor="_bookmark224">
        <w:r>
          <w:rPr>
            <w:position w:val="7"/>
            <w:sz w:val="13"/>
          </w:rPr>
          <w:t>180</w:t>
        </w:r>
      </w:hyperlink>
      <w:r>
        <w:rPr>
          <w:sz w:val="20"/>
        </w:rPr>
        <w:t>.</w:t>
      </w:r>
    </w:p>
    <w:p>
      <w:pPr>
        <w:pStyle w:val="BodyText"/>
        <w:spacing w:before="1"/>
      </w:pPr>
    </w:p>
    <w:p>
      <w:pPr>
        <w:pStyle w:val="ListParagraph"/>
        <w:numPr>
          <w:ilvl w:val="0"/>
          <w:numId w:val="12"/>
        </w:numPr>
        <w:tabs>
          <w:tab w:pos="828" w:val="left" w:leader="none"/>
        </w:tabs>
        <w:spacing w:line="240" w:lineRule="auto" w:before="0" w:after="0"/>
        <w:ind w:left="119" w:right="197" w:firstLine="0"/>
        <w:jc w:val="both"/>
        <w:rPr>
          <w:sz w:val="20"/>
        </w:rPr>
      </w:pPr>
      <w:r>
        <w:rPr>
          <w:sz w:val="20"/>
        </w:rPr>
        <w:t>La jurisprudencia internacional y en particular de la Corte, ha establecido reiteradamente que la sentencia constituye por sí misma una forma de reparación</w:t>
      </w:r>
      <w:hyperlink w:history="true" w:anchor="_bookmark225">
        <w:r>
          <w:rPr>
            <w:position w:val="7"/>
            <w:sz w:val="13"/>
          </w:rPr>
          <w:t>181</w:t>
        </w:r>
      </w:hyperlink>
      <w:r>
        <w:rPr>
          <w:sz w:val="20"/>
        </w:rPr>
        <w:t>. No obstante, considerando las circunstancias del presente caso y las violaciones cometidas a la víctima, la Corte estima pertinente fijar otras medidas.</w:t>
      </w:r>
    </w:p>
    <w:p>
      <w:pPr>
        <w:pStyle w:val="BodyText"/>
        <w:spacing w:before="1"/>
      </w:pPr>
    </w:p>
    <w:p>
      <w:pPr>
        <w:pStyle w:val="Heading2"/>
        <w:numPr>
          <w:ilvl w:val="0"/>
          <w:numId w:val="25"/>
        </w:numPr>
        <w:tabs>
          <w:tab w:pos="841" w:val="left" w:leader="none"/>
        </w:tabs>
        <w:spacing w:line="240" w:lineRule="auto" w:before="1" w:after="0"/>
        <w:ind w:left="840" w:right="0" w:hanging="362"/>
        <w:jc w:val="left"/>
      </w:pPr>
      <w:bookmarkStart w:name="A. Parte Lesionada" w:id="264"/>
      <w:bookmarkEnd w:id="264"/>
      <w:r>
        <w:rPr>
          <w:b w:val="0"/>
        </w:rPr>
      </w:r>
      <w:bookmarkStart w:name="_bookmark220" w:id="265"/>
      <w:bookmarkEnd w:id="265"/>
      <w:r>
        <w:rPr/>
        <w:t>P</w:t>
      </w:r>
      <w:r>
        <w:rPr/>
        <w:t>arte</w:t>
      </w:r>
      <w:r>
        <w:rPr>
          <w:spacing w:val="-9"/>
        </w:rPr>
        <w:t> </w:t>
      </w:r>
      <w:r>
        <w:rPr>
          <w:spacing w:val="-2"/>
        </w:rPr>
        <w:t>Lesionada</w:t>
      </w:r>
    </w:p>
    <w:p>
      <w:pPr>
        <w:pStyle w:val="BodyText"/>
        <w:spacing w:before="10"/>
        <w:rPr>
          <w:b/>
          <w:sz w:val="19"/>
        </w:rPr>
      </w:pPr>
    </w:p>
    <w:p>
      <w:pPr>
        <w:pStyle w:val="ListParagraph"/>
        <w:numPr>
          <w:ilvl w:val="0"/>
          <w:numId w:val="12"/>
        </w:numPr>
        <w:tabs>
          <w:tab w:pos="829" w:val="left" w:leader="none"/>
        </w:tabs>
        <w:spacing w:line="240" w:lineRule="auto" w:before="0" w:after="0"/>
        <w:ind w:left="120" w:right="198" w:firstLine="0"/>
        <w:jc w:val="both"/>
        <w:rPr>
          <w:sz w:val="20"/>
        </w:rPr>
      </w:pPr>
      <w:r>
        <w:rPr>
          <w:sz w:val="20"/>
        </w:rPr>
        <w:t>Este</w:t>
      </w:r>
      <w:r>
        <w:rPr>
          <w:spacing w:val="-18"/>
          <w:sz w:val="20"/>
        </w:rPr>
        <w:t> </w:t>
      </w:r>
      <w:r>
        <w:rPr>
          <w:sz w:val="20"/>
        </w:rPr>
        <w:t>Tribunal</w:t>
      </w:r>
      <w:r>
        <w:rPr>
          <w:spacing w:val="-18"/>
          <w:sz w:val="20"/>
        </w:rPr>
        <w:t> </w:t>
      </w:r>
      <w:r>
        <w:rPr>
          <w:sz w:val="20"/>
        </w:rPr>
        <w:t>reitera</w:t>
      </w:r>
      <w:r>
        <w:rPr>
          <w:spacing w:val="-17"/>
          <w:sz w:val="20"/>
        </w:rPr>
        <w:t> </w:t>
      </w:r>
      <w:r>
        <w:rPr>
          <w:sz w:val="20"/>
        </w:rPr>
        <w:t>que</w:t>
      </w:r>
      <w:r>
        <w:rPr>
          <w:spacing w:val="-18"/>
          <w:sz w:val="20"/>
        </w:rPr>
        <w:t> </w:t>
      </w:r>
      <w:r>
        <w:rPr>
          <w:sz w:val="20"/>
        </w:rPr>
        <w:t>se</w:t>
      </w:r>
      <w:r>
        <w:rPr>
          <w:spacing w:val="-16"/>
          <w:sz w:val="20"/>
        </w:rPr>
        <w:t> </w:t>
      </w:r>
      <w:r>
        <w:rPr>
          <w:sz w:val="20"/>
        </w:rPr>
        <w:t>considera</w:t>
      </w:r>
      <w:r>
        <w:rPr>
          <w:spacing w:val="-16"/>
          <w:sz w:val="20"/>
        </w:rPr>
        <w:t> </w:t>
      </w:r>
      <w:r>
        <w:rPr>
          <w:sz w:val="20"/>
        </w:rPr>
        <w:t>parte</w:t>
      </w:r>
      <w:r>
        <w:rPr>
          <w:spacing w:val="-18"/>
          <w:sz w:val="20"/>
        </w:rPr>
        <w:t> </w:t>
      </w:r>
      <w:r>
        <w:rPr>
          <w:sz w:val="20"/>
        </w:rPr>
        <w:t>lesionada,</w:t>
      </w:r>
      <w:r>
        <w:rPr>
          <w:spacing w:val="-17"/>
          <w:sz w:val="20"/>
        </w:rPr>
        <w:t> </w:t>
      </w:r>
      <w:r>
        <w:rPr>
          <w:sz w:val="20"/>
        </w:rPr>
        <w:t>en</w:t>
      </w:r>
      <w:r>
        <w:rPr>
          <w:spacing w:val="-16"/>
          <w:sz w:val="20"/>
        </w:rPr>
        <w:t> </w:t>
      </w:r>
      <w:r>
        <w:rPr>
          <w:sz w:val="20"/>
        </w:rPr>
        <w:t>los</w:t>
      </w:r>
      <w:r>
        <w:rPr>
          <w:spacing w:val="-17"/>
          <w:sz w:val="20"/>
        </w:rPr>
        <w:t> </w:t>
      </w:r>
      <w:r>
        <w:rPr>
          <w:sz w:val="20"/>
        </w:rPr>
        <w:t>términos</w:t>
      </w:r>
      <w:r>
        <w:rPr>
          <w:spacing w:val="-18"/>
          <w:sz w:val="20"/>
        </w:rPr>
        <w:t> </w:t>
      </w:r>
      <w:r>
        <w:rPr>
          <w:sz w:val="20"/>
        </w:rPr>
        <w:t>del</w:t>
      </w:r>
      <w:r>
        <w:rPr>
          <w:spacing w:val="-17"/>
          <w:sz w:val="20"/>
        </w:rPr>
        <w:t> </w:t>
      </w:r>
      <w:r>
        <w:rPr>
          <w:sz w:val="20"/>
        </w:rPr>
        <w:t>artículo</w:t>
      </w:r>
      <w:r>
        <w:rPr>
          <w:spacing w:val="-16"/>
          <w:sz w:val="20"/>
        </w:rPr>
        <w:t> </w:t>
      </w:r>
      <w:r>
        <w:rPr>
          <w:sz w:val="20"/>
        </w:rPr>
        <w:t>63.1 de la Convención, a quien ha sido declarada víctima de la violación de algún derecho reconocido en la misma. Por lo tanto, esta Corte considera como “parte lesionada” a Carlos Baraona Bray.</w:t>
      </w:r>
    </w:p>
    <w:p>
      <w:pPr>
        <w:pStyle w:val="BodyText"/>
        <w:spacing w:before="4"/>
        <w:rPr>
          <w:sz w:val="23"/>
        </w:rPr>
      </w:pPr>
    </w:p>
    <w:p>
      <w:pPr>
        <w:pStyle w:val="Heading2"/>
        <w:numPr>
          <w:ilvl w:val="0"/>
          <w:numId w:val="25"/>
        </w:numPr>
        <w:tabs>
          <w:tab w:pos="841" w:val="left" w:leader="none"/>
        </w:tabs>
        <w:spacing w:line="240" w:lineRule="auto" w:before="0" w:after="0"/>
        <w:ind w:left="840" w:right="0" w:hanging="361"/>
        <w:jc w:val="left"/>
      </w:pPr>
      <w:bookmarkStart w:name="B. Medidas de Restitución" w:id="266"/>
      <w:bookmarkEnd w:id="266"/>
      <w:r>
        <w:rPr>
          <w:b w:val="0"/>
        </w:rPr>
      </w:r>
      <w:bookmarkStart w:name="_bookmark221" w:id="267"/>
      <w:bookmarkEnd w:id="267"/>
      <w:r>
        <w:rPr/>
        <w:t>M</w:t>
      </w:r>
      <w:r>
        <w:rPr/>
        <w:t>edidas</w:t>
      </w:r>
      <w:r>
        <w:rPr>
          <w:spacing w:val="-7"/>
        </w:rPr>
        <w:t> </w:t>
      </w:r>
      <w:r>
        <w:rPr/>
        <w:t>de</w:t>
      </w:r>
      <w:r>
        <w:rPr>
          <w:spacing w:val="-8"/>
        </w:rPr>
        <w:t> </w:t>
      </w:r>
      <w:r>
        <w:rPr>
          <w:spacing w:val="-2"/>
        </w:rPr>
        <w:t>Restitución</w:t>
      </w:r>
    </w:p>
    <w:p>
      <w:pPr>
        <w:pStyle w:val="BodyText"/>
        <w:spacing w:before="1"/>
        <w:rPr>
          <w:b/>
        </w:rPr>
      </w:pPr>
    </w:p>
    <w:p>
      <w:pPr>
        <w:pStyle w:val="ListParagraph"/>
        <w:numPr>
          <w:ilvl w:val="0"/>
          <w:numId w:val="12"/>
        </w:numPr>
        <w:tabs>
          <w:tab w:pos="829" w:val="left" w:leader="none"/>
        </w:tabs>
        <w:spacing w:line="240" w:lineRule="auto" w:before="0" w:after="0"/>
        <w:ind w:left="120" w:right="198" w:firstLine="0"/>
        <w:jc w:val="both"/>
        <w:rPr>
          <w:sz w:val="20"/>
        </w:rPr>
      </w:pPr>
      <w:r>
        <w:rPr>
          <w:sz w:val="20"/>
        </w:rPr>
        <w:t>La </w:t>
      </w:r>
      <w:r>
        <w:rPr>
          <w:b/>
          <w:i/>
          <w:sz w:val="20"/>
        </w:rPr>
        <w:t>Comisión </w:t>
      </w:r>
      <w:r>
        <w:rPr>
          <w:sz w:val="20"/>
        </w:rPr>
        <w:t>solicitó que se ordene al Estado dejar sin efecto la condena penal impuesta a Carlos Baraona Bray, así como todas las consecuencias que de ella se deriven. Los </w:t>
      </w:r>
      <w:r>
        <w:rPr>
          <w:b/>
          <w:i/>
          <w:sz w:val="20"/>
        </w:rPr>
        <w:t>representantes </w:t>
      </w:r>
      <w:r>
        <w:rPr>
          <w:sz w:val="20"/>
        </w:rPr>
        <w:t>solicitaron lo mismo a efectos que se elimine todos los registros del proceso penal seguido en contra de la víctima.</w:t>
      </w:r>
    </w:p>
    <w:p>
      <w:pPr>
        <w:pStyle w:val="BodyText"/>
        <w:spacing w:before="11"/>
        <w:rPr>
          <w:sz w:val="19"/>
        </w:rPr>
      </w:pPr>
    </w:p>
    <w:p>
      <w:pPr>
        <w:pStyle w:val="ListParagraph"/>
        <w:numPr>
          <w:ilvl w:val="0"/>
          <w:numId w:val="12"/>
        </w:numPr>
        <w:tabs>
          <w:tab w:pos="829" w:val="left" w:leader="none"/>
        </w:tabs>
        <w:spacing w:line="240" w:lineRule="auto" w:before="0" w:after="0"/>
        <w:ind w:left="119" w:right="196" w:firstLine="0"/>
        <w:jc w:val="both"/>
        <w:rPr>
          <w:sz w:val="20"/>
        </w:rPr>
      </w:pPr>
      <w:r>
        <w:rPr>
          <w:sz w:val="20"/>
        </w:rPr>
        <w:t>El</w:t>
      </w:r>
      <w:r>
        <w:rPr>
          <w:spacing w:val="-11"/>
          <w:sz w:val="20"/>
        </w:rPr>
        <w:t> </w:t>
      </w:r>
      <w:r>
        <w:rPr>
          <w:b/>
          <w:i/>
          <w:sz w:val="20"/>
        </w:rPr>
        <w:t>Estado</w:t>
      </w:r>
      <w:r>
        <w:rPr>
          <w:b/>
          <w:i/>
          <w:spacing w:val="-9"/>
          <w:sz w:val="20"/>
        </w:rPr>
        <w:t> </w:t>
      </w:r>
      <w:r>
        <w:rPr>
          <w:sz w:val="20"/>
        </w:rPr>
        <w:t>adujo</w:t>
      </w:r>
      <w:r>
        <w:rPr>
          <w:spacing w:val="-12"/>
          <w:sz w:val="20"/>
        </w:rPr>
        <w:t> </w:t>
      </w:r>
      <w:r>
        <w:rPr>
          <w:sz w:val="20"/>
        </w:rPr>
        <w:t>que</w:t>
      </w:r>
      <w:r>
        <w:rPr>
          <w:spacing w:val="-12"/>
          <w:sz w:val="20"/>
        </w:rPr>
        <w:t> </w:t>
      </w:r>
      <w:r>
        <w:rPr>
          <w:sz w:val="20"/>
        </w:rPr>
        <w:t>dicha</w:t>
      </w:r>
      <w:r>
        <w:rPr>
          <w:spacing w:val="-11"/>
          <w:sz w:val="20"/>
        </w:rPr>
        <w:t> </w:t>
      </w:r>
      <w:r>
        <w:rPr>
          <w:sz w:val="20"/>
        </w:rPr>
        <w:t>medida</w:t>
      </w:r>
      <w:r>
        <w:rPr>
          <w:spacing w:val="-11"/>
          <w:sz w:val="20"/>
        </w:rPr>
        <w:t> </w:t>
      </w:r>
      <w:r>
        <w:rPr>
          <w:sz w:val="20"/>
        </w:rPr>
        <w:t>es</w:t>
      </w:r>
      <w:r>
        <w:rPr>
          <w:spacing w:val="-12"/>
          <w:sz w:val="20"/>
        </w:rPr>
        <w:t> </w:t>
      </w:r>
      <w:r>
        <w:rPr>
          <w:sz w:val="20"/>
        </w:rPr>
        <w:t>improcedente,</w:t>
      </w:r>
      <w:r>
        <w:rPr>
          <w:spacing w:val="-12"/>
          <w:sz w:val="20"/>
        </w:rPr>
        <w:t> </w:t>
      </w:r>
      <w:r>
        <w:rPr>
          <w:sz w:val="20"/>
        </w:rPr>
        <w:t>en</w:t>
      </w:r>
      <w:r>
        <w:rPr>
          <w:spacing w:val="-10"/>
          <w:sz w:val="20"/>
        </w:rPr>
        <w:t> </w:t>
      </w:r>
      <w:r>
        <w:rPr>
          <w:sz w:val="20"/>
        </w:rPr>
        <w:t>tanto</w:t>
      </w:r>
      <w:r>
        <w:rPr>
          <w:spacing w:val="-12"/>
          <w:sz w:val="20"/>
        </w:rPr>
        <w:t> </w:t>
      </w:r>
      <w:r>
        <w:rPr>
          <w:sz w:val="20"/>
        </w:rPr>
        <w:t>al</w:t>
      </w:r>
      <w:r>
        <w:rPr>
          <w:spacing w:val="-11"/>
          <w:sz w:val="20"/>
        </w:rPr>
        <w:t> </w:t>
      </w:r>
      <w:r>
        <w:rPr>
          <w:sz w:val="20"/>
        </w:rPr>
        <w:t>observar</w:t>
      </w:r>
      <w:r>
        <w:rPr>
          <w:spacing w:val="-12"/>
          <w:sz w:val="20"/>
        </w:rPr>
        <w:t> </w:t>
      </w:r>
      <w:r>
        <w:rPr>
          <w:sz w:val="20"/>
        </w:rPr>
        <w:t>el</w:t>
      </w:r>
      <w:r>
        <w:rPr>
          <w:spacing w:val="-11"/>
          <w:sz w:val="20"/>
        </w:rPr>
        <w:t> </w:t>
      </w:r>
      <w:r>
        <w:rPr>
          <w:sz w:val="20"/>
        </w:rPr>
        <w:t>certificado de antecedentes que ha sido ofrecido como prueba, se constata que el señor Baraona no posee anotación prontuarial alguna. Subrayó que este documento es idóneo y cuenta con validez legal para conocer si una persona ha sido condenada por crimen o simple delito, o bien por las faltas contempladas en la norma. De acuerdo a la legislación chilena, el señor Baraona</w:t>
      </w:r>
      <w:r>
        <w:rPr>
          <w:spacing w:val="-3"/>
          <w:sz w:val="20"/>
        </w:rPr>
        <w:t> </w:t>
      </w:r>
      <w:r>
        <w:rPr>
          <w:sz w:val="20"/>
        </w:rPr>
        <w:t>no</w:t>
      </w:r>
      <w:r>
        <w:rPr>
          <w:spacing w:val="-7"/>
          <w:sz w:val="20"/>
        </w:rPr>
        <w:t> </w:t>
      </w:r>
      <w:r>
        <w:rPr>
          <w:sz w:val="20"/>
        </w:rPr>
        <w:t>puede</w:t>
      </w:r>
      <w:r>
        <w:rPr>
          <w:spacing w:val="-4"/>
          <w:sz w:val="20"/>
        </w:rPr>
        <w:t> </w:t>
      </w:r>
      <w:r>
        <w:rPr>
          <w:sz w:val="20"/>
        </w:rPr>
        <w:t>ser</w:t>
      </w:r>
      <w:r>
        <w:rPr>
          <w:spacing w:val="-4"/>
          <w:sz w:val="20"/>
        </w:rPr>
        <w:t> </w:t>
      </w:r>
      <w:r>
        <w:rPr>
          <w:sz w:val="20"/>
        </w:rPr>
        <w:t>considerado</w:t>
      </w:r>
      <w:r>
        <w:rPr>
          <w:spacing w:val="-4"/>
          <w:sz w:val="20"/>
        </w:rPr>
        <w:t> </w:t>
      </w:r>
      <w:r>
        <w:rPr>
          <w:sz w:val="20"/>
        </w:rPr>
        <w:t>reincidente</w:t>
      </w:r>
      <w:r>
        <w:rPr>
          <w:spacing w:val="-7"/>
          <w:sz w:val="20"/>
        </w:rPr>
        <w:t> </w:t>
      </w:r>
      <w:r>
        <w:rPr>
          <w:sz w:val="20"/>
        </w:rPr>
        <w:t>sea</w:t>
      </w:r>
      <w:r>
        <w:rPr>
          <w:spacing w:val="-5"/>
          <w:sz w:val="20"/>
        </w:rPr>
        <w:t> </w:t>
      </w:r>
      <w:r>
        <w:rPr>
          <w:sz w:val="20"/>
        </w:rPr>
        <w:t>por</w:t>
      </w:r>
      <w:r>
        <w:rPr>
          <w:spacing w:val="-7"/>
          <w:sz w:val="20"/>
        </w:rPr>
        <w:t> </w:t>
      </w:r>
      <w:r>
        <w:rPr>
          <w:sz w:val="20"/>
        </w:rPr>
        <w:t>delitos</w:t>
      </w:r>
      <w:r>
        <w:rPr>
          <w:spacing w:val="-6"/>
          <w:sz w:val="20"/>
        </w:rPr>
        <w:t> </w:t>
      </w:r>
      <w:r>
        <w:rPr>
          <w:sz w:val="20"/>
        </w:rPr>
        <w:t>de</w:t>
      </w:r>
      <w:r>
        <w:rPr>
          <w:spacing w:val="-7"/>
          <w:sz w:val="20"/>
        </w:rPr>
        <w:t> </w:t>
      </w:r>
      <w:r>
        <w:rPr>
          <w:sz w:val="20"/>
        </w:rPr>
        <w:t>la</w:t>
      </w:r>
      <w:r>
        <w:rPr>
          <w:spacing w:val="-5"/>
          <w:sz w:val="20"/>
        </w:rPr>
        <w:t> </w:t>
      </w:r>
      <w:r>
        <w:rPr>
          <w:sz w:val="20"/>
        </w:rPr>
        <w:t>misma</w:t>
      </w:r>
      <w:r>
        <w:rPr>
          <w:spacing w:val="-5"/>
          <w:sz w:val="20"/>
        </w:rPr>
        <w:t> </w:t>
      </w:r>
      <w:r>
        <w:rPr>
          <w:sz w:val="20"/>
        </w:rPr>
        <w:t>o</w:t>
      </w:r>
      <w:r>
        <w:rPr>
          <w:spacing w:val="-7"/>
          <w:sz w:val="20"/>
        </w:rPr>
        <w:t> </w:t>
      </w:r>
      <w:r>
        <w:rPr>
          <w:sz w:val="20"/>
        </w:rPr>
        <w:t>diversa</w:t>
      </w:r>
      <w:r>
        <w:rPr>
          <w:spacing w:val="-3"/>
          <w:sz w:val="20"/>
        </w:rPr>
        <w:t> </w:t>
      </w:r>
      <w:r>
        <w:rPr>
          <w:sz w:val="20"/>
        </w:rPr>
        <w:t>especie. Además,</w:t>
      </w:r>
      <w:r>
        <w:rPr>
          <w:spacing w:val="-12"/>
          <w:sz w:val="20"/>
        </w:rPr>
        <w:t> </w:t>
      </w:r>
      <w:r>
        <w:rPr>
          <w:sz w:val="20"/>
        </w:rPr>
        <w:t>señaló</w:t>
      </w:r>
      <w:r>
        <w:rPr>
          <w:spacing w:val="-12"/>
          <w:sz w:val="20"/>
        </w:rPr>
        <w:t> </w:t>
      </w:r>
      <w:r>
        <w:rPr>
          <w:sz w:val="20"/>
        </w:rPr>
        <w:t>que</w:t>
      </w:r>
      <w:r>
        <w:rPr>
          <w:spacing w:val="-15"/>
          <w:sz w:val="20"/>
        </w:rPr>
        <w:t> </w:t>
      </w:r>
      <w:r>
        <w:rPr>
          <w:sz w:val="20"/>
        </w:rPr>
        <w:t>dejar</w:t>
      </w:r>
      <w:r>
        <w:rPr>
          <w:spacing w:val="-12"/>
          <w:sz w:val="20"/>
        </w:rPr>
        <w:t> </w:t>
      </w:r>
      <w:r>
        <w:rPr>
          <w:sz w:val="20"/>
        </w:rPr>
        <w:t>sin</w:t>
      </w:r>
      <w:r>
        <w:rPr>
          <w:spacing w:val="-13"/>
          <w:sz w:val="20"/>
        </w:rPr>
        <w:t> </w:t>
      </w:r>
      <w:r>
        <w:rPr>
          <w:sz w:val="20"/>
        </w:rPr>
        <w:t>efecto</w:t>
      </w:r>
      <w:r>
        <w:rPr>
          <w:spacing w:val="-12"/>
          <w:sz w:val="20"/>
        </w:rPr>
        <w:t> </w:t>
      </w:r>
      <w:r>
        <w:rPr>
          <w:sz w:val="20"/>
        </w:rPr>
        <w:t>la</w:t>
      </w:r>
      <w:r>
        <w:rPr>
          <w:spacing w:val="-13"/>
          <w:sz w:val="20"/>
        </w:rPr>
        <w:t> </w:t>
      </w:r>
      <w:r>
        <w:rPr>
          <w:sz w:val="20"/>
        </w:rPr>
        <w:t>condena</w:t>
      </w:r>
      <w:r>
        <w:rPr>
          <w:spacing w:val="-9"/>
          <w:sz w:val="20"/>
        </w:rPr>
        <w:t> </w:t>
      </w:r>
      <w:r>
        <w:rPr>
          <w:sz w:val="20"/>
        </w:rPr>
        <w:t>penal</w:t>
      </w:r>
      <w:r>
        <w:rPr>
          <w:spacing w:val="-13"/>
          <w:sz w:val="20"/>
        </w:rPr>
        <w:t> </w:t>
      </w:r>
      <w:r>
        <w:rPr>
          <w:sz w:val="20"/>
        </w:rPr>
        <w:t>impuesta</w:t>
      </w:r>
      <w:r>
        <w:rPr>
          <w:spacing w:val="-11"/>
          <w:sz w:val="20"/>
        </w:rPr>
        <w:t> </w:t>
      </w:r>
      <w:r>
        <w:rPr>
          <w:sz w:val="20"/>
        </w:rPr>
        <w:t>al</w:t>
      </w:r>
      <w:r>
        <w:rPr>
          <w:spacing w:val="-11"/>
          <w:sz w:val="20"/>
        </w:rPr>
        <w:t> </w:t>
      </w:r>
      <w:r>
        <w:rPr>
          <w:sz w:val="20"/>
        </w:rPr>
        <w:t>señor</w:t>
      </w:r>
      <w:r>
        <w:rPr>
          <w:spacing w:val="-10"/>
          <w:sz w:val="20"/>
        </w:rPr>
        <w:t> </w:t>
      </w:r>
      <w:r>
        <w:rPr>
          <w:sz w:val="20"/>
        </w:rPr>
        <w:t>Baraona</w:t>
      </w:r>
      <w:r>
        <w:rPr>
          <w:spacing w:val="-11"/>
          <w:sz w:val="20"/>
        </w:rPr>
        <w:t> </w:t>
      </w:r>
      <w:r>
        <w:rPr>
          <w:sz w:val="20"/>
        </w:rPr>
        <w:t>Bray</w:t>
      </w:r>
      <w:r>
        <w:rPr>
          <w:spacing w:val="-12"/>
          <w:sz w:val="20"/>
        </w:rPr>
        <w:t> </w:t>
      </w:r>
      <w:r>
        <w:rPr>
          <w:sz w:val="20"/>
        </w:rPr>
        <w:t>resulta improcedente</w:t>
      </w:r>
      <w:r>
        <w:rPr>
          <w:spacing w:val="-5"/>
          <w:sz w:val="20"/>
        </w:rPr>
        <w:t> </w:t>
      </w:r>
      <w:r>
        <w:rPr>
          <w:sz w:val="20"/>
        </w:rPr>
        <w:t>dado</w:t>
      </w:r>
      <w:r>
        <w:rPr>
          <w:spacing w:val="-5"/>
          <w:sz w:val="20"/>
        </w:rPr>
        <w:t> </w:t>
      </w:r>
      <w:r>
        <w:rPr>
          <w:sz w:val="20"/>
        </w:rPr>
        <w:t>que</w:t>
      </w:r>
      <w:r>
        <w:rPr>
          <w:spacing w:val="-3"/>
          <w:sz w:val="20"/>
        </w:rPr>
        <w:t> </w:t>
      </w:r>
      <w:r>
        <w:rPr>
          <w:sz w:val="20"/>
        </w:rPr>
        <w:t>se</w:t>
      </w:r>
      <w:r>
        <w:rPr>
          <w:spacing w:val="-3"/>
          <w:sz w:val="20"/>
        </w:rPr>
        <w:t> </w:t>
      </w:r>
      <w:r>
        <w:rPr>
          <w:sz w:val="20"/>
        </w:rPr>
        <w:t>dictó</w:t>
      </w:r>
      <w:r>
        <w:rPr>
          <w:spacing w:val="-3"/>
          <w:sz w:val="20"/>
        </w:rPr>
        <w:t> </w:t>
      </w:r>
      <w:r>
        <w:rPr>
          <w:sz w:val="20"/>
        </w:rPr>
        <w:t>el</w:t>
      </w:r>
      <w:r>
        <w:rPr>
          <w:spacing w:val="-1"/>
          <w:sz w:val="20"/>
        </w:rPr>
        <w:t> </w:t>
      </w:r>
      <w:r>
        <w:rPr>
          <w:sz w:val="20"/>
        </w:rPr>
        <w:t>sobreseimiento</w:t>
      </w:r>
      <w:r>
        <w:rPr>
          <w:spacing w:val="-5"/>
          <w:sz w:val="20"/>
        </w:rPr>
        <w:t> </w:t>
      </w:r>
      <w:r>
        <w:rPr>
          <w:sz w:val="20"/>
        </w:rPr>
        <w:t>definitivo</w:t>
      </w:r>
      <w:r>
        <w:rPr>
          <w:spacing w:val="-5"/>
          <w:sz w:val="20"/>
        </w:rPr>
        <w:t> </w:t>
      </w:r>
      <w:r>
        <w:rPr>
          <w:sz w:val="20"/>
        </w:rPr>
        <w:t>del</w:t>
      </w:r>
      <w:r>
        <w:rPr>
          <w:spacing w:val="-1"/>
          <w:sz w:val="20"/>
        </w:rPr>
        <w:t> </w:t>
      </w:r>
      <w:r>
        <w:rPr>
          <w:sz w:val="20"/>
        </w:rPr>
        <w:t>señor</w:t>
      </w:r>
      <w:r>
        <w:rPr>
          <w:spacing w:val="-2"/>
          <w:sz w:val="20"/>
        </w:rPr>
        <w:t> </w:t>
      </w:r>
      <w:r>
        <w:rPr>
          <w:sz w:val="20"/>
        </w:rPr>
        <w:t>Baraona.</w:t>
      </w:r>
      <w:r>
        <w:rPr>
          <w:spacing w:val="-2"/>
          <w:sz w:val="20"/>
        </w:rPr>
        <w:t> </w:t>
      </w:r>
      <w:r>
        <w:rPr>
          <w:sz w:val="20"/>
        </w:rPr>
        <w:t>La</w:t>
      </w:r>
      <w:r>
        <w:rPr>
          <w:spacing w:val="-1"/>
          <w:sz w:val="20"/>
        </w:rPr>
        <w:t> </w:t>
      </w:r>
      <w:r>
        <w:rPr>
          <w:sz w:val="20"/>
        </w:rPr>
        <w:t>sentencia condenatoria</w:t>
      </w:r>
      <w:r>
        <w:rPr>
          <w:spacing w:val="8"/>
          <w:sz w:val="20"/>
        </w:rPr>
        <w:t> </w:t>
      </w:r>
      <w:r>
        <w:rPr>
          <w:sz w:val="20"/>
        </w:rPr>
        <w:t>en</w:t>
      </w:r>
      <w:r>
        <w:rPr>
          <w:spacing w:val="6"/>
          <w:sz w:val="20"/>
        </w:rPr>
        <w:t> </w:t>
      </w:r>
      <w:r>
        <w:rPr>
          <w:sz w:val="20"/>
        </w:rPr>
        <w:t>el</w:t>
      </w:r>
      <w:r>
        <w:rPr>
          <w:spacing w:val="8"/>
          <w:sz w:val="20"/>
        </w:rPr>
        <w:t> </w:t>
      </w:r>
      <w:r>
        <w:rPr>
          <w:sz w:val="20"/>
        </w:rPr>
        <w:t>caso</w:t>
      </w:r>
      <w:r>
        <w:rPr>
          <w:spacing w:val="7"/>
          <w:sz w:val="20"/>
        </w:rPr>
        <w:t> </w:t>
      </w:r>
      <w:r>
        <w:rPr>
          <w:sz w:val="20"/>
        </w:rPr>
        <w:t>en</w:t>
      </w:r>
      <w:r>
        <w:rPr>
          <w:spacing w:val="6"/>
          <w:sz w:val="20"/>
        </w:rPr>
        <w:t> </w:t>
      </w:r>
      <w:r>
        <w:rPr>
          <w:sz w:val="20"/>
        </w:rPr>
        <w:t>discusión</w:t>
      </w:r>
      <w:r>
        <w:rPr>
          <w:spacing w:val="6"/>
          <w:sz w:val="20"/>
        </w:rPr>
        <w:t> </w:t>
      </w:r>
      <w:r>
        <w:rPr>
          <w:sz w:val="20"/>
        </w:rPr>
        <w:t>perdió</w:t>
      </w:r>
      <w:r>
        <w:rPr>
          <w:spacing w:val="5"/>
          <w:sz w:val="20"/>
        </w:rPr>
        <w:t> </w:t>
      </w:r>
      <w:r>
        <w:rPr>
          <w:sz w:val="20"/>
        </w:rPr>
        <w:t>todos</w:t>
      </w:r>
      <w:r>
        <w:rPr>
          <w:spacing w:val="5"/>
          <w:sz w:val="20"/>
        </w:rPr>
        <w:t> </w:t>
      </w:r>
      <w:r>
        <w:rPr>
          <w:sz w:val="20"/>
        </w:rPr>
        <w:t>sus</w:t>
      </w:r>
      <w:r>
        <w:rPr>
          <w:spacing w:val="4"/>
          <w:sz w:val="20"/>
        </w:rPr>
        <w:t> </w:t>
      </w:r>
      <w:r>
        <w:rPr>
          <w:sz w:val="20"/>
        </w:rPr>
        <w:t>efectos</w:t>
      </w:r>
      <w:r>
        <w:rPr>
          <w:spacing w:val="5"/>
          <w:sz w:val="20"/>
        </w:rPr>
        <w:t> </w:t>
      </w:r>
      <w:r>
        <w:rPr>
          <w:sz w:val="20"/>
        </w:rPr>
        <w:t>desde</w:t>
      </w:r>
      <w:r>
        <w:rPr>
          <w:spacing w:val="6"/>
          <w:sz w:val="20"/>
        </w:rPr>
        <w:t> </w:t>
      </w:r>
      <w:r>
        <w:rPr>
          <w:sz w:val="20"/>
        </w:rPr>
        <w:t>el</w:t>
      </w:r>
      <w:r>
        <w:rPr>
          <w:spacing w:val="8"/>
          <w:sz w:val="20"/>
        </w:rPr>
        <w:t> </w:t>
      </w:r>
      <w:r>
        <w:rPr>
          <w:sz w:val="20"/>
        </w:rPr>
        <w:t>momento</w:t>
      </w:r>
      <w:r>
        <w:rPr>
          <w:spacing w:val="5"/>
          <w:sz w:val="20"/>
        </w:rPr>
        <w:t> </w:t>
      </w:r>
      <w:r>
        <w:rPr>
          <w:sz w:val="20"/>
        </w:rPr>
        <w:t>en</w:t>
      </w:r>
      <w:r>
        <w:rPr>
          <w:spacing w:val="6"/>
          <w:sz w:val="20"/>
        </w:rPr>
        <w:t> </w:t>
      </w:r>
      <w:r>
        <w:rPr>
          <w:sz w:val="20"/>
        </w:rPr>
        <w:t>que</w:t>
      </w:r>
      <w:r>
        <w:rPr>
          <w:spacing w:val="6"/>
          <w:sz w:val="20"/>
        </w:rPr>
        <w:t> </w:t>
      </w:r>
      <w:r>
        <w:rPr>
          <w:spacing w:val="-5"/>
          <w:sz w:val="20"/>
        </w:rPr>
        <w:t>se</w:t>
      </w:r>
    </w:p>
    <w:p>
      <w:pPr>
        <w:pStyle w:val="BodyText"/>
      </w:pPr>
    </w:p>
    <w:p>
      <w:pPr>
        <w:pStyle w:val="BodyText"/>
        <w:spacing w:before="3"/>
        <w:rPr>
          <w:sz w:val="12"/>
        </w:rPr>
      </w:pPr>
      <w:r>
        <w:rPr/>
        <w:pict>
          <v:rect style="position:absolute;margin-left:72pt;margin-top:8.653906pt;width:144pt;height:.6pt;mso-position-horizontal-relative:page;mso-position-vertical-relative:paragraph;z-index:-15706112;mso-wrap-distance-left:0;mso-wrap-distance-right:0" id="docshape47" filled="true" fillcolor="#000000" stroked="false">
            <v:fill type="solid"/>
            <w10:wrap type="topAndBottom"/>
          </v:rect>
        </w:pict>
      </w:r>
    </w:p>
    <w:p>
      <w:pPr>
        <w:spacing w:before="96"/>
        <w:ind w:left="120" w:right="194" w:firstLine="0"/>
        <w:jc w:val="both"/>
        <w:rPr>
          <w:sz w:val="16"/>
        </w:rPr>
      </w:pPr>
      <w:bookmarkStart w:name="_bookmark222" w:id="268"/>
      <w:bookmarkEnd w:id="268"/>
      <w:r>
        <w:rPr/>
      </w:r>
      <w:r>
        <w:rPr>
          <w:sz w:val="16"/>
          <w:vertAlign w:val="superscript"/>
        </w:rPr>
        <w:t>178</w:t>
      </w:r>
      <w:r>
        <w:rPr>
          <w:spacing w:val="80"/>
          <w:w w:val="150"/>
          <w:sz w:val="16"/>
          <w:vertAlign w:val="baseline"/>
        </w:rPr>
        <w:t>  </w:t>
      </w:r>
      <w:r>
        <w:rPr>
          <w:i/>
          <w:sz w:val="16"/>
          <w:vertAlign w:val="baseline"/>
        </w:rPr>
        <w:t>Cfr. Caso de la Masacre de Las Dos Erres Vs. Guatemala, Excepción Preliminar, Fondo, Reparaciones y</w:t>
      </w:r>
      <w:r>
        <w:rPr>
          <w:i/>
          <w:sz w:val="16"/>
          <w:vertAlign w:val="baseline"/>
        </w:rPr>
        <w:t> Costas.</w:t>
      </w:r>
      <w:r>
        <w:rPr>
          <w:i/>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24</w:t>
      </w:r>
      <w:r>
        <w:rPr>
          <w:spacing w:val="-6"/>
          <w:sz w:val="16"/>
          <w:vertAlign w:val="baseline"/>
        </w:rPr>
        <w:t> </w:t>
      </w:r>
      <w:r>
        <w:rPr>
          <w:sz w:val="16"/>
          <w:vertAlign w:val="baseline"/>
        </w:rPr>
        <w:t>de</w:t>
      </w:r>
      <w:r>
        <w:rPr>
          <w:spacing w:val="-5"/>
          <w:sz w:val="16"/>
          <w:vertAlign w:val="baseline"/>
        </w:rPr>
        <w:t> </w:t>
      </w:r>
      <w:r>
        <w:rPr>
          <w:sz w:val="16"/>
          <w:vertAlign w:val="baseline"/>
        </w:rPr>
        <w:t>noviembre</w:t>
      </w:r>
      <w:r>
        <w:rPr>
          <w:spacing w:val="-7"/>
          <w:sz w:val="16"/>
          <w:vertAlign w:val="baseline"/>
        </w:rPr>
        <w:t> </w:t>
      </w:r>
      <w:r>
        <w:rPr>
          <w:sz w:val="16"/>
          <w:vertAlign w:val="baseline"/>
        </w:rPr>
        <w:t>de</w:t>
      </w:r>
      <w:r>
        <w:rPr>
          <w:spacing w:val="-10"/>
          <w:sz w:val="16"/>
          <w:vertAlign w:val="baseline"/>
        </w:rPr>
        <w:t> </w:t>
      </w:r>
      <w:r>
        <w:rPr>
          <w:sz w:val="16"/>
          <w:vertAlign w:val="baseline"/>
        </w:rPr>
        <w:t>2009.</w:t>
      </w:r>
      <w:r>
        <w:rPr>
          <w:spacing w:val="-6"/>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211,</w:t>
      </w:r>
      <w:r>
        <w:rPr>
          <w:spacing w:val="-8"/>
          <w:sz w:val="16"/>
          <w:vertAlign w:val="baseline"/>
        </w:rPr>
        <w:t> </w:t>
      </w:r>
      <w:r>
        <w:rPr>
          <w:sz w:val="16"/>
          <w:vertAlign w:val="baseline"/>
        </w:rPr>
        <w:t>párr</w:t>
      </w:r>
      <w:r>
        <w:rPr>
          <w:i/>
          <w:sz w:val="16"/>
          <w:vertAlign w:val="baseline"/>
        </w:rPr>
        <w:t>.</w:t>
      </w:r>
      <w:r>
        <w:rPr>
          <w:i/>
          <w:spacing w:val="-8"/>
          <w:sz w:val="16"/>
          <w:vertAlign w:val="baseline"/>
        </w:rPr>
        <w:t> </w:t>
      </w:r>
      <w:r>
        <w:rPr>
          <w:sz w:val="16"/>
          <w:vertAlign w:val="baseline"/>
        </w:rPr>
        <w:t>226,</w:t>
      </w:r>
      <w:r>
        <w:rPr>
          <w:spacing w:val="-8"/>
          <w:sz w:val="16"/>
          <w:vertAlign w:val="baseline"/>
        </w:rPr>
        <w:t> </w:t>
      </w:r>
      <w:r>
        <w:rPr>
          <w:sz w:val="16"/>
          <w:vertAlign w:val="baseline"/>
        </w:rPr>
        <w:t>y</w:t>
      </w:r>
      <w:r>
        <w:rPr>
          <w:spacing w:val="-7"/>
          <w:sz w:val="16"/>
          <w:vertAlign w:val="baseline"/>
        </w:rPr>
        <w:t> </w:t>
      </w:r>
      <w:r>
        <w:rPr>
          <w:i/>
          <w:sz w:val="16"/>
          <w:vertAlign w:val="baseline"/>
        </w:rPr>
        <w:t>Caso</w:t>
      </w:r>
      <w:r>
        <w:rPr>
          <w:i/>
          <w:spacing w:val="-7"/>
          <w:sz w:val="16"/>
          <w:vertAlign w:val="baseline"/>
        </w:rPr>
        <w:t> </w:t>
      </w:r>
      <w:r>
        <w:rPr>
          <w:i/>
          <w:sz w:val="16"/>
          <w:vertAlign w:val="baseline"/>
        </w:rPr>
        <w:t>Aroca</w:t>
      </w:r>
      <w:r>
        <w:rPr>
          <w:i/>
          <w:spacing w:val="-8"/>
          <w:sz w:val="16"/>
          <w:vertAlign w:val="baseline"/>
        </w:rPr>
        <w:t> </w:t>
      </w:r>
      <w:r>
        <w:rPr>
          <w:i/>
          <w:sz w:val="16"/>
          <w:vertAlign w:val="baseline"/>
        </w:rPr>
        <w:t>Palma</w:t>
      </w:r>
      <w:r>
        <w:rPr>
          <w:i/>
          <w:spacing w:val="-6"/>
          <w:sz w:val="16"/>
          <w:vertAlign w:val="baseline"/>
        </w:rPr>
        <w:t> </w:t>
      </w:r>
      <w:r>
        <w:rPr>
          <w:i/>
          <w:sz w:val="16"/>
          <w:vertAlign w:val="baseline"/>
        </w:rPr>
        <w:t>y</w:t>
      </w:r>
      <w:r>
        <w:rPr>
          <w:i/>
          <w:spacing w:val="-6"/>
          <w:sz w:val="16"/>
          <w:vertAlign w:val="baseline"/>
        </w:rPr>
        <w:t> </w:t>
      </w:r>
      <w:r>
        <w:rPr>
          <w:i/>
          <w:sz w:val="16"/>
          <w:vertAlign w:val="baseline"/>
        </w:rPr>
        <w:t>otros</w:t>
      </w:r>
      <w:r>
        <w:rPr>
          <w:i/>
          <w:spacing w:val="-7"/>
          <w:sz w:val="16"/>
          <w:vertAlign w:val="baseline"/>
        </w:rPr>
        <w:t> </w:t>
      </w:r>
      <w:r>
        <w:rPr>
          <w:i/>
          <w:sz w:val="16"/>
          <w:vertAlign w:val="baseline"/>
        </w:rPr>
        <w:t>Vs.</w:t>
      </w:r>
      <w:r>
        <w:rPr>
          <w:i/>
          <w:spacing w:val="-6"/>
          <w:sz w:val="16"/>
          <w:vertAlign w:val="baseline"/>
        </w:rPr>
        <w:t> </w:t>
      </w:r>
      <w:r>
        <w:rPr>
          <w:i/>
          <w:sz w:val="16"/>
          <w:vertAlign w:val="baseline"/>
        </w:rPr>
        <w:t>Ecuador,</w:t>
      </w:r>
      <w:r>
        <w:rPr>
          <w:i/>
          <w:sz w:val="16"/>
          <w:vertAlign w:val="baseline"/>
        </w:rPr>
        <w:t> supra, </w:t>
      </w:r>
      <w:r>
        <w:rPr>
          <w:sz w:val="16"/>
          <w:vertAlign w:val="baseline"/>
        </w:rPr>
        <w:t>párr. 121.</w:t>
      </w:r>
    </w:p>
    <w:p>
      <w:pPr>
        <w:spacing w:before="0"/>
        <w:ind w:left="120" w:right="195" w:firstLine="0"/>
        <w:jc w:val="both"/>
        <w:rPr>
          <w:sz w:val="16"/>
        </w:rPr>
      </w:pPr>
      <w:bookmarkStart w:name="_bookmark223" w:id="269"/>
      <w:bookmarkEnd w:id="269"/>
      <w:r>
        <w:rPr/>
      </w:r>
      <w:r>
        <w:rPr>
          <w:sz w:val="16"/>
          <w:vertAlign w:val="superscript"/>
        </w:rPr>
        <w:t>179</w:t>
      </w:r>
      <w:r>
        <w:rPr>
          <w:spacing w:val="80"/>
          <w:w w:val="150"/>
          <w:sz w:val="16"/>
          <w:vertAlign w:val="baseline"/>
        </w:rPr>
        <w:t>   </w:t>
      </w:r>
      <w:r>
        <w:rPr>
          <w:i/>
          <w:sz w:val="16"/>
          <w:vertAlign w:val="baseline"/>
        </w:rPr>
        <w:t>Cfr. Caso Ticona Estrada</w:t>
      </w:r>
      <w:r>
        <w:rPr>
          <w:i/>
          <w:spacing w:val="-1"/>
          <w:sz w:val="16"/>
          <w:vertAlign w:val="baseline"/>
        </w:rPr>
        <w:t> </w:t>
      </w:r>
      <w:r>
        <w:rPr>
          <w:i/>
          <w:sz w:val="16"/>
          <w:vertAlign w:val="baseline"/>
        </w:rPr>
        <w:t>y otros Vs. Bolivia. Fondo,</w:t>
      </w:r>
      <w:r>
        <w:rPr>
          <w:i/>
          <w:spacing w:val="-1"/>
          <w:sz w:val="16"/>
          <w:vertAlign w:val="baseline"/>
        </w:rPr>
        <w:t> </w:t>
      </w:r>
      <w:r>
        <w:rPr>
          <w:i/>
          <w:sz w:val="16"/>
          <w:vertAlign w:val="baseline"/>
        </w:rPr>
        <w:t>Reparaciones y Costas</w:t>
      </w:r>
      <w:r>
        <w:rPr>
          <w:sz w:val="16"/>
          <w:vertAlign w:val="baseline"/>
        </w:rPr>
        <w:t>. Sentencia de 27 de noviembre de 2008. Serie C No. 191, párr. 110, y </w:t>
      </w:r>
      <w:r>
        <w:rPr>
          <w:i/>
          <w:sz w:val="16"/>
          <w:vertAlign w:val="baseline"/>
        </w:rPr>
        <w:t>Caso Leguizamón Zaván Vs. Paraguay, supra, </w:t>
      </w:r>
      <w:r>
        <w:rPr>
          <w:sz w:val="16"/>
          <w:vertAlign w:val="baseline"/>
        </w:rPr>
        <w:t>párr. 91.</w:t>
      </w:r>
    </w:p>
    <w:p>
      <w:pPr>
        <w:spacing w:before="0"/>
        <w:ind w:left="120" w:right="194" w:firstLine="0"/>
        <w:jc w:val="both"/>
        <w:rPr>
          <w:sz w:val="16"/>
        </w:rPr>
      </w:pPr>
      <w:bookmarkStart w:name="_bookmark224" w:id="270"/>
      <w:bookmarkEnd w:id="270"/>
      <w:r>
        <w:rPr/>
      </w:r>
      <w:r>
        <w:rPr>
          <w:sz w:val="16"/>
          <w:vertAlign w:val="superscript"/>
        </w:rPr>
        <w:t>180</w:t>
      </w:r>
      <w:r>
        <w:rPr>
          <w:spacing w:val="80"/>
          <w:sz w:val="16"/>
          <w:vertAlign w:val="baseline"/>
        </w:rPr>
        <w:t>   </w:t>
      </w:r>
      <w:r>
        <w:rPr>
          <w:i/>
          <w:sz w:val="16"/>
          <w:vertAlign w:val="baseline"/>
        </w:rPr>
        <w:t>Cfr.</w:t>
      </w:r>
      <w:r>
        <w:rPr>
          <w:i/>
          <w:spacing w:val="-6"/>
          <w:sz w:val="16"/>
          <w:vertAlign w:val="baseline"/>
        </w:rPr>
        <w:t> </w:t>
      </w:r>
      <w:r>
        <w:rPr>
          <w:i/>
          <w:sz w:val="16"/>
          <w:vertAlign w:val="baseline"/>
        </w:rPr>
        <w:t>Caso</w:t>
      </w:r>
      <w:r>
        <w:rPr>
          <w:i/>
          <w:spacing w:val="-7"/>
          <w:sz w:val="16"/>
          <w:vertAlign w:val="baseline"/>
        </w:rPr>
        <w:t> </w:t>
      </w:r>
      <w:r>
        <w:rPr>
          <w:i/>
          <w:sz w:val="16"/>
          <w:vertAlign w:val="baseline"/>
        </w:rPr>
        <w:t>Andrade</w:t>
      </w:r>
      <w:r>
        <w:rPr>
          <w:i/>
          <w:spacing w:val="-7"/>
          <w:sz w:val="16"/>
          <w:vertAlign w:val="baseline"/>
        </w:rPr>
        <w:t> </w:t>
      </w:r>
      <w:r>
        <w:rPr>
          <w:i/>
          <w:sz w:val="16"/>
          <w:vertAlign w:val="baseline"/>
        </w:rPr>
        <w:t>Salmón</w:t>
      </w:r>
      <w:r>
        <w:rPr>
          <w:i/>
          <w:spacing w:val="-6"/>
          <w:sz w:val="16"/>
          <w:vertAlign w:val="baseline"/>
        </w:rPr>
        <w:t> </w:t>
      </w:r>
      <w:r>
        <w:rPr>
          <w:i/>
          <w:sz w:val="16"/>
          <w:vertAlign w:val="baseline"/>
        </w:rPr>
        <w:t>Vs.</w:t>
      </w:r>
      <w:r>
        <w:rPr>
          <w:i/>
          <w:spacing w:val="-8"/>
          <w:sz w:val="16"/>
          <w:vertAlign w:val="baseline"/>
        </w:rPr>
        <w:t> </w:t>
      </w:r>
      <w:r>
        <w:rPr>
          <w:i/>
          <w:sz w:val="16"/>
          <w:vertAlign w:val="baseline"/>
        </w:rPr>
        <w:t>Bolivia.</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1</w:t>
      </w:r>
      <w:r>
        <w:rPr>
          <w:spacing w:val="-6"/>
          <w:sz w:val="16"/>
          <w:vertAlign w:val="baseline"/>
        </w:rPr>
        <w:t> </w:t>
      </w:r>
      <w:r>
        <w:rPr>
          <w:sz w:val="16"/>
          <w:vertAlign w:val="baseline"/>
        </w:rPr>
        <w:t>de</w:t>
      </w:r>
      <w:r>
        <w:rPr>
          <w:spacing w:val="-7"/>
          <w:sz w:val="16"/>
          <w:vertAlign w:val="baseline"/>
        </w:rPr>
        <w:t> </w:t>
      </w:r>
      <w:r>
        <w:rPr>
          <w:sz w:val="16"/>
          <w:vertAlign w:val="baseline"/>
        </w:rPr>
        <w:t>diciembre</w:t>
      </w:r>
      <w:r>
        <w:rPr>
          <w:spacing w:val="-7"/>
          <w:sz w:val="16"/>
          <w:vertAlign w:val="baseline"/>
        </w:rPr>
        <w:t> </w:t>
      </w:r>
      <w:r>
        <w:rPr>
          <w:sz w:val="16"/>
          <w:vertAlign w:val="baseline"/>
        </w:rPr>
        <w:t>de</w:t>
      </w:r>
      <w:r>
        <w:rPr>
          <w:spacing w:val="-7"/>
          <w:sz w:val="16"/>
          <w:vertAlign w:val="baseline"/>
        </w:rPr>
        <w:t> </w:t>
      </w:r>
      <w:r>
        <w:rPr>
          <w:sz w:val="16"/>
          <w:vertAlign w:val="baseline"/>
        </w:rPr>
        <w:t>2016. Serie C No. 330, párr. 189, y </w:t>
      </w:r>
      <w:r>
        <w:rPr>
          <w:i/>
          <w:sz w:val="16"/>
          <w:vertAlign w:val="baseline"/>
        </w:rPr>
        <w:t>Caso Leguizamón Zaván Vs. Paraguay, supra</w:t>
      </w:r>
      <w:r>
        <w:rPr>
          <w:sz w:val="16"/>
          <w:vertAlign w:val="baseline"/>
        </w:rPr>
        <w:t>, párr. 92.</w:t>
      </w:r>
    </w:p>
    <w:p>
      <w:pPr>
        <w:spacing w:before="0"/>
        <w:ind w:left="120" w:right="193" w:firstLine="0"/>
        <w:jc w:val="both"/>
        <w:rPr>
          <w:sz w:val="16"/>
        </w:rPr>
      </w:pPr>
      <w:bookmarkStart w:name="_bookmark225" w:id="271"/>
      <w:bookmarkEnd w:id="271"/>
      <w:r>
        <w:rPr/>
      </w:r>
      <w:r>
        <w:rPr>
          <w:sz w:val="16"/>
          <w:vertAlign w:val="superscript"/>
        </w:rPr>
        <w:t>181</w:t>
      </w:r>
      <w:r>
        <w:rPr>
          <w:spacing w:val="80"/>
          <w:sz w:val="16"/>
          <w:vertAlign w:val="baseline"/>
        </w:rPr>
        <w:t>   </w:t>
      </w:r>
      <w:r>
        <w:rPr>
          <w:i/>
          <w:sz w:val="16"/>
          <w:vertAlign w:val="baseline"/>
        </w:rPr>
        <w:t>Cfr. Caso Neira Alegría y otros Vs. Perú. Reparaciones y Costas</w:t>
      </w:r>
      <w:r>
        <w:rPr>
          <w:sz w:val="16"/>
          <w:vertAlign w:val="baseline"/>
        </w:rPr>
        <w:t>. Sentencia de 19 de septiembre de 1996. Serie C No. 29, párr. 56, y </w:t>
      </w:r>
      <w:r>
        <w:rPr>
          <w:i/>
          <w:sz w:val="16"/>
          <w:vertAlign w:val="baseline"/>
        </w:rPr>
        <w:t>Caso Romero Ferris Vs. Argentina. Fondo, Reparaciones y Costas</w:t>
      </w:r>
      <w:r>
        <w:rPr>
          <w:sz w:val="16"/>
          <w:vertAlign w:val="baseline"/>
        </w:rPr>
        <w:t>. Sentencia de 15 de octubre de 2019. Serie C 391, párr. 180.</w:t>
      </w:r>
    </w:p>
    <w:p>
      <w:pPr>
        <w:spacing w:after="0"/>
        <w:jc w:val="both"/>
        <w:rPr>
          <w:sz w:val="16"/>
        </w:rPr>
        <w:sectPr>
          <w:pgSz w:w="12240" w:h="15840"/>
          <w:pgMar w:header="0" w:footer="715" w:top="1360" w:bottom="900" w:left="1320" w:right="1240"/>
        </w:sectPr>
      </w:pPr>
    </w:p>
    <w:p>
      <w:pPr>
        <w:pStyle w:val="BodyText"/>
        <w:spacing w:before="80"/>
        <w:ind w:left="120" w:right="200"/>
      </w:pPr>
      <w:r>
        <w:rPr/>
        <w:t>aplicó</w:t>
      </w:r>
      <w:r>
        <w:rPr>
          <w:spacing w:val="-17"/>
        </w:rPr>
        <w:t> </w:t>
      </w:r>
      <w:r>
        <w:rPr/>
        <w:t>el</w:t>
      </w:r>
      <w:r>
        <w:rPr>
          <w:spacing w:val="-16"/>
        </w:rPr>
        <w:t> </w:t>
      </w:r>
      <w:r>
        <w:rPr/>
        <w:t>artículo</w:t>
      </w:r>
      <w:r>
        <w:rPr>
          <w:spacing w:val="-17"/>
        </w:rPr>
        <w:t> </w:t>
      </w:r>
      <w:r>
        <w:rPr/>
        <w:t>398</w:t>
      </w:r>
      <w:r>
        <w:rPr>
          <w:spacing w:val="-16"/>
        </w:rPr>
        <w:t> </w:t>
      </w:r>
      <w:r>
        <w:rPr/>
        <w:t>del</w:t>
      </w:r>
      <w:r>
        <w:rPr>
          <w:spacing w:val="-16"/>
        </w:rPr>
        <w:t> </w:t>
      </w:r>
      <w:r>
        <w:rPr/>
        <w:t>Código</w:t>
      </w:r>
      <w:r>
        <w:rPr>
          <w:spacing w:val="-17"/>
        </w:rPr>
        <w:t> </w:t>
      </w:r>
      <w:r>
        <w:rPr/>
        <w:t>Procesal</w:t>
      </w:r>
      <w:r>
        <w:rPr>
          <w:spacing w:val="-16"/>
        </w:rPr>
        <w:t> </w:t>
      </w:r>
      <w:r>
        <w:rPr/>
        <w:t>Penal.</w:t>
      </w:r>
      <w:r>
        <w:rPr>
          <w:spacing w:val="-14"/>
        </w:rPr>
        <w:t> </w:t>
      </w:r>
      <w:r>
        <w:rPr/>
        <w:t>Además,</w:t>
      </w:r>
      <w:r>
        <w:rPr>
          <w:spacing w:val="-17"/>
        </w:rPr>
        <w:t> </w:t>
      </w:r>
      <w:r>
        <w:rPr/>
        <w:t>desde</w:t>
      </w:r>
      <w:r>
        <w:rPr>
          <w:spacing w:val="-17"/>
        </w:rPr>
        <w:t> </w:t>
      </w:r>
      <w:r>
        <w:rPr/>
        <w:t>que</w:t>
      </w:r>
      <w:r>
        <w:rPr>
          <w:spacing w:val="-15"/>
        </w:rPr>
        <w:t> </w:t>
      </w:r>
      <w:r>
        <w:rPr/>
        <w:t>se</w:t>
      </w:r>
      <w:r>
        <w:rPr>
          <w:spacing w:val="-16"/>
        </w:rPr>
        <w:t> </w:t>
      </w:r>
      <w:r>
        <w:rPr/>
        <w:t>dictó</w:t>
      </w:r>
      <w:r>
        <w:rPr>
          <w:spacing w:val="-17"/>
        </w:rPr>
        <w:t> </w:t>
      </w:r>
      <w:r>
        <w:rPr/>
        <w:t>el</w:t>
      </w:r>
      <w:r>
        <w:rPr>
          <w:spacing w:val="-13"/>
        </w:rPr>
        <w:t> </w:t>
      </w:r>
      <w:r>
        <w:rPr/>
        <w:t>sobreseimiento terminó de manera irrevocable el procedimiento penal por el delito de injurias.</w:t>
      </w:r>
    </w:p>
    <w:p>
      <w:pPr>
        <w:pStyle w:val="BodyText"/>
        <w:spacing w:before="1"/>
      </w:pPr>
    </w:p>
    <w:p>
      <w:pPr>
        <w:pStyle w:val="ListParagraph"/>
        <w:numPr>
          <w:ilvl w:val="0"/>
          <w:numId w:val="12"/>
        </w:numPr>
        <w:tabs>
          <w:tab w:pos="828" w:val="left" w:leader="none"/>
        </w:tabs>
        <w:spacing w:line="240" w:lineRule="auto" w:before="0" w:after="0"/>
        <w:ind w:left="119" w:right="194" w:firstLine="0"/>
        <w:jc w:val="both"/>
        <w:rPr>
          <w:sz w:val="20"/>
        </w:rPr>
      </w:pPr>
      <w:r>
        <w:rPr>
          <w:sz w:val="20"/>
        </w:rPr>
        <w:t>La </w:t>
      </w:r>
      <w:r>
        <w:rPr>
          <w:b/>
          <w:i/>
          <w:sz w:val="20"/>
        </w:rPr>
        <w:t>Corte </w:t>
      </w:r>
      <w:r>
        <w:rPr>
          <w:sz w:val="20"/>
        </w:rPr>
        <w:t>nota que, tanto los representantes en sus alegatos como la víctima en la audiencia pública, afirmaron que es posible que cualquier persona acceda a las causas seguidas en su contra en el registro de búsqueda de causas en la Oficina Judicial Virtual, a través del portal del Poder Judicial. Al respecto, los representantes señalaron que el ordenamiento chileno establece normas de publicidad de los procesos judiciales</w:t>
      </w:r>
      <w:hyperlink w:history="true" w:anchor="_bookmark226">
        <w:r>
          <w:rPr>
            <w:position w:val="7"/>
            <w:sz w:val="13"/>
          </w:rPr>
          <w:t>182</w:t>
        </w:r>
      </w:hyperlink>
      <w:r>
        <w:rPr>
          <w:sz w:val="20"/>
        </w:rPr>
        <w:t>, con excepción de los procedimientos que se mantienen bajo reserva, tales como los procesos en materia</w:t>
      </w:r>
      <w:r>
        <w:rPr>
          <w:spacing w:val="-18"/>
          <w:sz w:val="20"/>
        </w:rPr>
        <w:t> </w:t>
      </w:r>
      <w:r>
        <w:rPr>
          <w:sz w:val="20"/>
        </w:rPr>
        <w:t>de</w:t>
      </w:r>
      <w:r>
        <w:rPr>
          <w:spacing w:val="-18"/>
          <w:sz w:val="20"/>
        </w:rPr>
        <w:t> </w:t>
      </w:r>
      <w:r>
        <w:rPr>
          <w:sz w:val="20"/>
        </w:rPr>
        <w:t>familia.</w:t>
      </w:r>
      <w:r>
        <w:rPr>
          <w:spacing w:val="-17"/>
          <w:sz w:val="20"/>
        </w:rPr>
        <w:t> </w:t>
      </w:r>
      <w:r>
        <w:rPr>
          <w:sz w:val="20"/>
        </w:rPr>
        <w:t>El</w:t>
      </w:r>
      <w:r>
        <w:rPr>
          <w:spacing w:val="-18"/>
          <w:sz w:val="20"/>
        </w:rPr>
        <w:t> </w:t>
      </w:r>
      <w:r>
        <w:rPr>
          <w:sz w:val="20"/>
        </w:rPr>
        <w:t>artículo</w:t>
      </w:r>
      <w:r>
        <w:rPr>
          <w:spacing w:val="-17"/>
          <w:sz w:val="20"/>
        </w:rPr>
        <w:t> </w:t>
      </w:r>
      <w:r>
        <w:rPr>
          <w:sz w:val="20"/>
        </w:rPr>
        <w:t>2,</w:t>
      </w:r>
      <w:r>
        <w:rPr>
          <w:spacing w:val="-18"/>
          <w:sz w:val="20"/>
        </w:rPr>
        <w:t> </w:t>
      </w:r>
      <w:r>
        <w:rPr>
          <w:sz w:val="20"/>
        </w:rPr>
        <w:t>letra</w:t>
      </w:r>
      <w:r>
        <w:rPr>
          <w:spacing w:val="-18"/>
          <w:sz w:val="20"/>
        </w:rPr>
        <w:t> </w:t>
      </w:r>
      <w:r>
        <w:rPr>
          <w:sz w:val="20"/>
        </w:rPr>
        <w:t>c)</w:t>
      </w:r>
      <w:r>
        <w:rPr>
          <w:spacing w:val="-17"/>
          <w:sz w:val="20"/>
        </w:rPr>
        <w:t> </w:t>
      </w:r>
      <w:r>
        <w:rPr>
          <w:sz w:val="20"/>
        </w:rPr>
        <w:t>inciso</w:t>
      </w:r>
      <w:r>
        <w:rPr>
          <w:spacing w:val="-18"/>
          <w:sz w:val="20"/>
        </w:rPr>
        <w:t> </w:t>
      </w:r>
      <w:r>
        <w:rPr>
          <w:sz w:val="20"/>
        </w:rPr>
        <w:t>final</w:t>
      </w:r>
      <w:r>
        <w:rPr>
          <w:spacing w:val="-17"/>
          <w:sz w:val="20"/>
        </w:rPr>
        <w:t> </w:t>
      </w:r>
      <w:r>
        <w:rPr>
          <w:sz w:val="20"/>
        </w:rPr>
        <w:t>de</w:t>
      </w:r>
      <w:r>
        <w:rPr>
          <w:spacing w:val="-18"/>
          <w:sz w:val="20"/>
        </w:rPr>
        <w:t> </w:t>
      </w:r>
      <w:r>
        <w:rPr>
          <w:sz w:val="20"/>
        </w:rPr>
        <w:t>la</w:t>
      </w:r>
      <w:r>
        <w:rPr>
          <w:spacing w:val="-17"/>
          <w:sz w:val="20"/>
        </w:rPr>
        <w:t> </w:t>
      </w:r>
      <w:r>
        <w:rPr>
          <w:sz w:val="20"/>
        </w:rPr>
        <w:t>Ley</w:t>
      </w:r>
      <w:r>
        <w:rPr>
          <w:spacing w:val="-18"/>
          <w:sz w:val="20"/>
        </w:rPr>
        <w:t> </w:t>
      </w:r>
      <w:r>
        <w:rPr>
          <w:sz w:val="20"/>
        </w:rPr>
        <w:t>No.</w:t>
      </w:r>
      <w:r>
        <w:rPr>
          <w:spacing w:val="-18"/>
          <w:sz w:val="20"/>
        </w:rPr>
        <w:t> </w:t>
      </w:r>
      <w:r>
        <w:rPr>
          <w:sz w:val="20"/>
        </w:rPr>
        <w:t>20.886,</w:t>
      </w:r>
      <w:r>
        <w:rPr>
          <w:spacing w:val="-17"/>
          <w:sz w:val="20"/>
        </w:rPr>
        <w:t> </w:t>
      </w:r>
      <w:r>
        <w:rPr>
          <w:sz w:val="20"/>
        </w:rPr>
        <w:t>en</w:t>
      </w:r>
      <w:r>
        <w:rPr>
          <w:spacing w:val="-18"/>
          <w:sz w:val="20"/>
        </w:rPr>
        <w:t> </w:t>
      </w:r>
      <w:r>
        <w:rPr>
          <w:sz w:val="20"/>
        </w:rPr>
        <w:t>general,</w:t>
      </w:r>
      <w:r>
        <w:rPr>
          <w:spacing w:val="-17"/>
          <w:sz w:val="20"/>
        </w:rPr>
        <w:t> </w:t>
      </w:r>
      <w:r>
        <w:rPr>
          <w:sz w:val="20"/>
        </w:rPr>
        <w:t>establece que las causas judiciales son de público acceso mediante una plataforma en línea dispuesta en el Poder Judicial</w:t>
      </w:r>
      <w:hyperlink w:history="true" w:anchor="_bookmark227">
        <w:r>
          <w:rPr>
            <w:position w:val="7"/>
            <w:sz w:val="13"/>
          </w:rPr>
          <w:t>183</w:t>
        </w:r>
      </w:hyperlink>
      <w:r>
        <w:rPr>
          <w:sz w:val="20"/>
        </w:rPr>
        <w:t>. Frente a lo anterior, el Estado afirmó que para consulta de causas se requiere</w:t>
      </w:r>
      <w:r>
        <w:rPr>
          <w:spacing w:val="-8"/>
          <w:sz w:val="20"/>
        </w:rPr>
        <w:t> </w:t>
      </w:r>
      <w:r>
        <w:rPr>
          <w:sz w:val="20"/>
        </w:rPr>
        <w:t>contar</w:t>
      </w:r>
      <w:r>
        <w:rPr>
          <w:spacing w:val="-8"/>
          <w:sz w:val="20"/>
        </w:rPr>
        <w:t> </w:t>
      </w:r>
      <w:r>
        <w:rPr>
          <w:sz w:val="20"/>
        </w:rPr>
        <w:t>con</w:t>
      </w:r>
      <w:r>
        <w:rPr>
          <w:spacing w:val="-5"/>
          <w:sz w:val="20"/>
        </w:rPr>
        <w:t> </w:t>
      </w:r>
      <w:r>
        <w:rPr>
          <w:sz w:val="20"/>
        </w:rPr>
        <w:t>ciertos</w:t>
      </w:r>
      <w:r>
        <w:rPr>
          <w:spacing w:val="-10"/>
          <w:sz w:val="20"/>
        </w:rPr>
        <w:t> </w:t>
      </w:r>
      <w:r>
        <w:rPr>
          <w:sz w:val="20"/>
        </w:rPr>
        <w:t>antecedentes</w:t>
      </w:r>
      <w:r>
        <w:rPr>
          <w:spacing w:val="-7"/>
          <w:sz w:val="20"/>
        </w:rPr>
        <w:t> </w:t>
      </w:r>
      <w:r>
        <w:rPr>
          <w:sz w:val="20"/>
        </w:rPr>
        <w:t>precisos</w:t>
      </w:r>
      <w:r>
        <w:rPr>
          <w:spacing w:val="-7"/>
          <w:sz w:val="20"/>
        </w:rPr>
        <w:t> </w:t>
      </w:r>
      <w:r>
        <w:rPr>
          <w:sz w:val="20"/>
        </w:rPr>
        <w:t>para</w:t>
      </w:r>
      <w:r>
        <w:rPr>
          <w:spacing w:val="-6"/>
          <w:sz w:val="20"/>
        </w:rPr>
        <w:t> </w:t>
      </w:r>
      <w:r>
        <w:rPr>
          <w:sz w:val="20"/>
        </w:rPr>
        <w:t>identificar</w:t>
      </w:r>
      <w:r>
        <w:rPr>
          <w:spacing w:val="-10"/>
          <w:sz w:val="20"/>
        </w:rPr>
        <w:t> </w:t>
      </w:r>
      <w:r>
        <w:rPr>
          <w:sz w:val="20"/>
        </w:rPr>
        <w:t>de</w:t>
      </w:r>
      <w:r>
        <w:rPr>
          <w:spacing w:val="-8"/>
          <w:sz w:val="20"/>
        </w:rPr>
        <w:t> </w:t>
      </w:r>
      <w:r>
        <w:rPr>
          <w:sz w:val="20"/>
        </w:rPr>
        <w:t>manera</w:t>
      </w:r>
      <w:r>
        <w:rPr>
          <w:spacing w:val="-6"/>
          <w:sz w:val="20"/>
        </w:rPr>
        <w:t> </w:t>
      </w:r>
      <w:r>
        <w:rPr>
          <w:sz w:val="20"/>
        </w:rPr>
        <w:t>precisa</w:t>
      </w:r>
      <w:r>
        <w:rPr>
          <w:spacing w:val="-9"/>
          <w:sz w:val="20"/>
        </w:rPr>
        <w:t> </w:t>
      </w:r>
      <w:r>
        <w:rPr>
          <w:sz w:val="20"/>
        </w:rPr>
        <w:t>la</w:t>
      </w:r>
      <w:r>
        <w:rPr>
          <w:spacing w:val="-6"/>
          <w:sz w:val="20"/>
        </w:rPr>
        <w:t> </w:t>
      </w:r>
      <w:r>
        <w:rPr>
          <w:sz w:val="20"/>
        </w:rPr>
        <w:t>causa que se desea revisar</w:t>
      </w:r>
      <w:hyperlink w:history="true" w:anchor="_bookmark228">
        <w:r>
          <w:rPr>
            <w:position w:val="7"/>
            <w:sz w:val="13"/>
          </w:rPr>
          <w:t>184</w:t>
        </w:r>
      </w:hyperlink>
      <w:r>
        <w:rPr>
          <w:sz w:val="20"/>
        </w:rPr>
        <w:t>. Agregó que la búsqueda del registro penal en que fue condenado el señor Baraona dentro del sitio web del Poder Judicial de Chile no es de fácil acceso; ello en atención de que la Corte Suprema de Chile anuló las causas judiciales por [el rol único tributario</w:t>
      </w:r>
      <w:r>
        <w:rPr>
          <w:spacing w:val="-16"/>
          <w:sz w:val="20"/>
        </w:rPr>
        <w:t> </w:t>
      </w:r>
      <w:r>
        <w:rPr>
          <w:sz w:val="20"/>
        </w:rPr>
        <w:t>(en</w:t>
      </w:r>
      <w:r>
        <w:rPr>
          <w:spacing w:val="-14"/>
          <w:sz w:val="20"/>
        </w:rPr>
        <w:t> </w:t>
      </w:r>
      <w:r>
        <w:rPr>
          <w:sz w:val="20"/>
        </w:rPr>
        <w:t>adelante</w:t>
      </w:r>
      <w:r>
        <w:rPr>
          <w:spacing w:val="-16"/>
          <w:sz w:val="20"/>
        </w:rPr>
        <w:t> </w:t>
      </w:r>
      <w:r>
        <w:rPr>
          <w:sz w:val="20"/>
        </w:rPr>
        <w:t>“RUT”)]</w:t>
      </w:r>
      <w:r>
        <w:rPr>
          <w:spacing w:val="-14"/>
          <w:sz w:val="20"/>
        </w:rPr>
        <w:t> </w:t>
      </w:r>
      <w:r>
        <w:rPr>
          <w:sz w:val="20"/>
        </w:rPr>
        <w:t>a</w:t>
      </w:r>
      <w:r>
        <w:rPr>
          <w:spacing w:val="-15"/>
          <w:sz w:val="20"/>
        </w:rPr>
        <w:t> </w:t>
      </w:r>
      <w:r>
        <w:rPr>
          <w:sz w:val="20"/>
        </w:rPr>
        <w:t>partir</w:t>
      </w:r>
      <w:r>
        <w:rPr>
          <w:spacing w:val="-16"/>
          <w:sz w:val="20"/>
        </w:rPr>
        <w:t> </w:t>
      </w:r>
      <w:r>
        <w:rPr>
          <w:sz w:val="20"/>
        </w:rPr>
        <w:t>del</w:t>
      </w:r>
      <w:r>
        <w:rPr>
          <w:spacing w:val="-15"/>
          <w:sz w:val="20"/>
        </w:rPr>
        <w:t> </w:t>
      </w:r>
      <w:r>
        <w:rPr>
          <w:sz w:val="20"/>
        </w:rPr>
        <w:t>1</w:t>
      </w:r>
      <w:r>
        <w:rPr>
          <w:spacing w:val="-15"/>
          <w:sz w:val="20"/>
        </w:rPr>
        <w:t> </w:t>
      </w:r>
      <w:r>
        <w:rPr>
          <w:sz w:val="20"/>
        </w:rPr>
        <w:t>de</w:t>
      </w:r>
      <w:r>
        <w:rPr>
          <w:spacing w:val="-14"/>
          <w:sz w:val="20"/>
        </w:rPr>
        <w:t> </w:t>
      </w:r>
      <w:r>
        <w:rPr>
          <w:sz w:val="20"/>
        </w:rPr>
        <w:t>abril</w:t>
      </w:r>
      <w:r>
        <w:rPr>
          <w:spacing w:val="-15"/>
          <w:sz w:val="20"/>
        </w:rPr>
        <w:t> </w:t>
      </w:r>
      <w:r>
        <w:rPr>
          <w:sz w:val="20"/>
        </w:rPr>
        <w:t>de</w:t>
      </w:r>
      <w:r>
        <w:rPr>
          <w:spacing w:val="-16"/>
          <w:sz w:val="20"/>
        </w:rPr>
        <w:t> </w:t>
      </w:r>
      <w:r>
        <w:rPr>
          <w:sz w:val="20"/>
        </w:rPr>
        <w:t>2015</w:t>
      </w:r>
      <w:hyperlink w:history="true" w:anchor="_bookmark229">
        <w:r>
          <w:rPr>
            <w:position w:val="7"/>
            <w:sz w:val="13"/>
          </w:rPr>
          <w:t>185</w:t>
        </w:r>
      </w:hyperlink>
      <w:r>
        <w:rPr>
          <w:sz w:val="20"/>
        </w:rPr>
        <w:t>,</w:t>
      </w:r>
      <w:r>
        <w:rPr>
          <w:spacing w:val="-16"/>
          <w:sz w:val="20"/>
        </w:rPr>
        <w:t> </w:t>
      </w:r>
      <w:r>
        <w:rPr>
          <w:sz w:val="20"/>
        </w:rPr>
        <w:t>con</w:t>
      </w:r>
      <w:r>
        <w:rPr>
          <w:spacing w:val="-12"/>
          <w:sz w:val="20"/>
        </w:rPr>
        <w:t> </w:t>
      </w:r>
      <w:r>
        <w:rPr>
          <w:sz w:val="20"/>
        </w:rPr>
        <w:t>el</w:t>
      </w:r>
      <w:r>
        <w:rPr>
          <w:spacing w:val="-15"/>
          <w:sz w:val="20"/>
        </w:rPr>
        <w:t> </w:t>
      </w:r>
      <w:r>
        <w:rPr>
          <w:sz w:val="20"/>
        </w:rPr>
        <w:t>objetivo</w:t>
      </w:r>
      <w:r>
        <w:rPr>
          <w:spacing w:val="-16"/>
          <w:sz w:val="20"/>
        </w:rPr>
        <w:t> </w:t>
      </w:r>
      <w:r>
        <w:rPr>
          <w:sz w:val="20"/>
        </w:rPr>
        <w:t>de</w:t>
      </w:r>
      <w:r>
        <w:rPr>
          <w:spacing w:val="-16"/>
          <w:sz w:val="20"/>
        </w:rPr>
        <w:t> </w:t>
      </w:r>
      <w:r>
        <w:rPr>
          <w:sz w:val="20"/>
        </w:rPr>
        <w:t>resguardar la vida privada de las personas que son parte de procesos en materias civiles, penales y labores</w:t>
      </w:r>
      <w:r>
        <w:rPr>
          <w:spacing w:val="-1"/>
          <w:sz w:val="20"/>
        </w:rPr>
        <w:t> </w:t>
      </w:r>
      <w:r>
        <w:rPr>
          <w:sz w:val="20"/>
        </w:rPr>
        <w:t>que se</w:t>
      </w:r>
      <w:r>
        <w:rPr>
          <w:spacing w:val="-2"/>
          <w:sz w:val="20"/>
        </w:rPr>
        <w:t> </w:t>
      </w:r>
      <w:r>
        <w:rPr>
          <w:sz w:val="20"/>
        </w:rPr>
        <w:t>tramitan en los</w:t>
      </w:r>
      <w:r>
        <w:rPr>
          <w:spacing w:val="-1"/>
          <w:sz w:val="20"/>
        </w:rPr>
        <w:t> </w:t>
      </w:r>
      <w:r>
        <w:rPr>
          <w:sz w:val="20"/>
        </w:rPr>
        <w:t>tribunales</w:t>
      </w:r>
      <w:r>
        <w:rPr>
          <w:spacing w:val="-1"/>
          <w:sz w:val="20"/>
        </w:rPr>
        <w:t> </w:t>
      </w:r>
      <w:r>
        <w:rPr>
          <w:sz w:val="20"/>
        </w:rPr>
        <w:t>nacionales.</w:t>
      </w:r>
      <w:r>
        <w:rPr>
          <w:spacing w:val="-1"/>
          <w:sz w:val="20"/>
        </w:rPr>
        <w:t> </w:t>
      </w:r>
      <w:r>
        <w:rPr>
          <w:sz w:val="20"/>
        </w:rPr>
        <w:t>Por</w:t>
      </w:r>
      <w:r>
        <w:rPr>
          <w:spacing w:val="-2"/>
          <w:sz w:val="20"/>
        </w:rPr>
        <w:t> </w:t>
      </w:r>
      <w:r>
        <w:rPr>
          <w:sz w:val="20"/>
        </w:rPr>
        <w:t>último,</w:t>
      </w:r>
      <w:r>
        <w:rPr>
          <w:spacing w:val="-1"/>
          <w:sz w:val="20"/>
        </w:rPr>
        <w:t> </w:t>
      </w:r>
      <w:r>
        <w:rPr>
          <w:sz w:val="20"/>
        </w:rPr>
        <w:t>afirmó</w:t>
      </w:r>
      <w:r>
        <w:rPr>
          <w:spacing w:val="-2"/>
          <w:sz w:val="20"/>
        </w:rPr>
        <w:t> </w:t>
      </w:r>
      <w:r>
        <w:rPr>
          <w:sz w:val="20"/>
        </w:rPr>
        <w:t>que</w:t>
      </w:r>
      <w:r>
        <w:rPr>
          <w:spacing w:val="-1"/>
          <w:sz w:val="20"/>
        </w:rPr>
        <w:t> </w:t>
      </w:r>
      <w:r>
        <w:rPr>
          <w:sz w:val="20"/>
        </w:rPr>
        <w:t>el Poder</w:t>
      </w:r>
      <w:r>
        <w:rPr>
          <w:spacing w:val="-2"/>
          <w:sz w:val="20"/>
        </w:rPr>
        <w:t> </w:t>
      </w:r>
      <w:r>
        <w:rPr>
          <w:sz w:val="20"/>
        </w:rPr>
        <w:t>Judicial ha adoptado medidas para limitar el acceso a los registros judiciales en los motores de búsqueda alojados en su página web con solo el número de RUT y su nombre</w:t>
      </w:r>
      <w:hyperlink w:history="true" w:anchor="_bookmark230">
        <w:r>
          <w:rPr>
            <w:position w:val="7"/>
            <w:sz w:val="13"/>
          </w:rPr>
          <w:t>186</w:t>
        </w:r>
      </w:hyperlink>
      <w:r>
        <w:rPr>
          <w:sz w:val="20"/>
        </w:rPr>
        <w:t>.</w:t>
      </w:r>
    </w:p>
    <w:p>
      <w:pPr>
        <w:pStyle w:val="BodyText"/>
        <w:spacing w:before="11"/>
        <w:rPr>
          <w:sz w:val="19"/>
        </w:rPr>
      </w:pPr>
    </w:p>
    <w:p>
      <w:pPr>
        <w:pStyle w:val="ListParagraph"/>
        <w:numPr>
          <w:ilvl w:val="0"/>
          <w:numId w:val="12"/>
        </w:numPr>
        <w:tabs>
          <w:tab w:pos="828" w:val="left" w:leader="none"/>
        </w:tabs>
        <w:spacing w:line="240" w:lineRule="auto" w:before="0" w:after="0"/>
        <w:ind w:left="119" w:right="199" w:firstLine="0"/>
        <w:jc w:val="both"/>
        <w:rPr>
          <w:sz w:val="20"/>
        </w:rPr>
      </w:pPr>
      <w:r>
        <w:rPr>
          <w:sz w:val="20"/>
        </w:rPr>
        <w:t>La Corte ha verificado que, conforme al acervo probatorio, en el certificado de </w:t>
      </w:r>
      <w:r>
        <w:rPr>
          <w:w w:val="95"/>
          <w:sz w:val="20"/>
        </w:rPr>
        <w:t>antecedentes del señor Baraona no se hace constar un registro de antecedentes. Sin embargo, </w:t>
      </w:r>
      <w:r>
        <w:rPr>
          <w:sz w:val="20"/>
        </w:rPr>
        <w:t>conforme</w:t>
      </w:r>
      <w:r>
        <w:rPr>
          <w:spacing w:val="-4"/>
          <w:sz w:val="20"/>
        </w:rPr>
        <w:t> </w:t>
      </w:r>
      <w:r>
        <w:rPr>
          <w:sz w:val="20"/>
        </w:rPr>
        <w:t>a</w:t>
      </w:r>
      <w:r>
        <w:rPr>
          <w:spacing w:val="-4"/>
          <w:sz w:val="20"/>
        </w:rPr>
        <w:t> </w:t>
      </w:r>
      <w:r>
        <w:rPr>
          <w:sz w:val="20"/>
        </w:rPr>
        <w:t>la</w:t>
      </w:r>
      <w:r>
        <w:rPr>
          <w:spacing w:val="-4"/>
          <w:sz w:val="20"/>
        </w:rPr>
        <w:t> </w:t>
      </w:r>
      <w:r>
        <w:rPr>
          <w:sz w:val="20"/>
        </w:rPr>
        <w:t>guía</w:t>
      </w:r>
      <w:r>
        <w:rPr>
          <w:spacing w:val="-4"/>
          <w:sz w:val="20"/>
        </w:rPr>
        <w:t> </w:t>
      </w:r>
      <w:r>
        <w:rPr>
          <w:sz w:val="20"/>
        </w:rPr>
        <w:t>facilitada</w:t>
      </w:r>
      <w:r>
        <w:rPr>
          <w:spacing w:val="-4"/>
          <w:sz w:val="20"/>
        </w:rPr>
        <w:t> </w:t>
      </w:r>
      <w:r>
        <w:rPr>
          <w:sz w:val="20"/>
        </w:rPr>
        <w:t>por</w:t>
      </w:r>
      <w:r>
        <w:rPr>
          <w:spacing w:val="-4"/>
          <w:sz w:val="20"/>
        </w:rPr>
        <w:t> </w:t>
      </w:r>
      <w:r>
        <w:rPr>
          <w:sz w:val="20"/>
        </w:rPr>
        <w:t>las</w:t>
      </w:r>
      <w:r>
        <w:rPr>
          <w:spacing w:val="-4"/>
          <w:sz w:val="20"/>
        </w:rPr>
        <w:t> </w:t>
      </w:r>
      <w:r>
        <w:rPr>
          <w:sz w:val="20"/>
        </w:rPr>
        <w:t>partes,</w:t>
      </w:r>
      <w:r>
        <w:rPr>
          <w:spacing w:val="-4"/>
          <w:sz w:val="20"/>
        </w:rPr>
        <w:t> </w:t>
      </w:r>
      <w:r>
        <w:rPr>
          <w:sz w:val="20"/>
        </w:rPr>
        <w:t>se</w:t>
      </w:r>
      <w:r>
        <w:rPr>
          <w:spacing w:val="-4"/>
          <w:sz w:val="20"/>
        </w:rPr>
        <w:t> </w:t>
      </w:r>
      <w:r>
        <w:rPr>
          <w:sz w:val="20"/>
        </w:rPr>
        <w:t>ha</w:t>
      </w:r>
      <w:r>
        <w:rPr>
          <w:spacing w:val="-4"/>
          <w:sz w:val="20"/>
        </w:rPr>
        <w:t> </w:t>
      </w:r>
      <w:r>
        <w:rPr>
          <w:sz w:val="20"/>
        </w:rPr>
        <w:t>podido</w:t>
      </w:r>
      <w:r>
        <w:rPr>
          <w:spacing w:val="-4"/>
          <w:sz w:val="20"/>
        </w:rPr>
        <w:t> </w:t>
      </w:r>
      <w:r>
        <w:rPr>
          <w:sz w:val="20"/>
        </w:rPr>
        <w:t>ingresar</w:t>
      </w:r>
      <w:r>
        <w:rPr>
          <w:spacing w:val="-4"/>
          <w:sz w:val="20"/>
        </w:rPr>
        <w:t> </w:t>
      </w:r>
      <w:r>
        <w:rPr>
          <w:sz w:val="20"/>
        </w:rPr>
        <w:t>al</w:t>
      </w:r>
      <w:r>
        <w:rPr>
          <w:spacing w:val="-1"/>
          <w:sz w:val="20"/>
        </w:rPr>
        <w:t> </w:t>
      </w:r>
      <w:r>
        <w:rPr>
          <w:sz w:val="20"/>
        </w:rPr>
        <w:t>registro</w:t>
      </w:r>
      <w:r>
        <w:rPr>
          <w:spacing w:val="-4"/>
          <w:sz w:val="20"/>
        </w:rPr>
        <w:t> </w:t>
      </w:r>
      <w:r>
        <w:rPr>
          <w:sz w:val="20"/>
        </w:rPr>
        <w:t>de</w:t>
      </w:r>
      <w:r>
        <w:rPr>
          <w:spacing w:val="-4"/>
          <w:sz w:val="20"/>
        </w:rPr>
        <w:t> </w:t>
      </w:r>
      <w:r>
        <w:rPr>
          <w:sz w:val="20"/>
        </w:rPr>
        <w:t>búsqueda</w:t>
      </w:r>
      <w:r>
        <w:rPr>
          <w:spacing w:val="-4"/>
          <w:sz w:val="20"/>
        </w:rPr>
        <w:t> </w:t>
      </w:r>
      <w:r>
        <w:rPr>
          <w:sz w:val="20"/>
        </w:rPr>
        <w:t>de causas</w:t>
      </w:r>
      <w:r>
        <w:rPr>
          <w:spacing w:val="-9"/>
          <w:sz w:val="20"/>
        </w:rPr>
        <w:t> </w:t>
      </w:r>
      <w:r>
        <w:rPr>
          <w:sz w:val="20"/>
        </w:rPr>
        <w:t>en</w:t>
      </w:r>
      <w:r>
        <w:rPr>
          <w:spacing w:val="-9"/>
          <w:sz w:val="20"/>
        </w:rPr>
        <w:t> </w:t>
      </w:r>
      <w:r>
        <w:rPr>
          <w:sz w:val="20"/>
        </w:rPr>
        <w:t>la</w:t>
      </w:r>
      <w:r>
        <w:rPr>
          <w:spacing w:val="-8"/>
          <w:sz w:val="20"/>
        </w:rPr>
        <w:t> </w:t>
      </w:r>
      <w:r>
        <w:rPr>
          <w:sz w:val="20"/>
        </w:rPr>
        <w:t>Oficina</w:t>
      </w:r>
      <w:r>
        <w:rPr>
          <w:spacing w:val="-10"/>
          <w:sz w:val="20"/>
        </w:rPr>
        <w:t> </w:t>
      </w:r>
      <w:r>
        <w:rPr>
          <w:sz w:val="20"/>
        </w:rPr>
        <w:t>Judicial</w:t>
      </w:r>
      <w:r>
        <w:rPr>
          <w:spacing w:val="-10"/>
          <w:sz w:val="20"/>
        </w:rPr>
        <w:t> </w:t>
      </w:r>
      <w:r>
        <w:rPr>
          <w:sz w:val="20"/>
        </w:rPr>
        <w:t>Virtual</w:t>
      </w:r>
      <w:r>
        <w:rPr>
          <w:spacing w:val="-10"/>
          <w:sz w:val="20"/>
        </w:rPr>
        <w:t> </w:t>
      </w:r>
      <w:r>
        <w:rPr>
          <w:sz w:val="20"/>
        </w:rPr>
        <w:t>a</w:t>
      </w:r>
      <w:r>
        <w:rPr>
          <w:spacing w:val="-10"/>
          <w:sz w:val="20"/>
        </w:rPr>
        <w:t> </w:t>
      </w:r>
      <w:r>
        <w:rPr>
          <w:sz w:val="20"/>
        </w:rPr>
        <w:t>través</w:t>
      </w:r>
      <w:r>
        <w:rPr>
          <w:spacing w:val="-11"/>
          <w:sz w:val="20"/>
        </w:rPr>
        <w:t> </w:t>
      </w:r>
      <w:r>
        <w:rPr>
          <w:sz w:val="20"/>
        </w:rPr>
        <w:t>del</w:t>
      </w:r>
      <w:r>
        <w:rPr>
          <w:spacing w:val="-8"/>
          <w:sz w:val="20"/>
        </w:rPr>
        <w:t> </w:t>
      </w:r>
      <w:r>
        <w:rPr>
          <w:sz w:val="20"/>
        </w:rPr>
        <w:t>portal</w:t>
      </w:r>
      <w:r>
        <w:rPr>
          <w:spacing w:val="-10"/>
          <w:sz w:val="20"/>
        </w:rPr>
        <w:t> </w:t>
      </w:r>
      <w:r>
        <w:rPr>
          <w:sz w:val="20"/>
        </w:rPr>
        <w:t>del</w:t>
      </w:r>
      <w:r>
        <w:rPr>
          <w:spacing w:val="-10"/>
          <w:sz w:val="20"/>
        </w:rPr>
        <w:t> </w:t>
      </w:r>
      <w:r>
        <w:rPr>
          <w:sz w:val="20"/>
        </w:rPr>
        <w:t>Poder</w:t>
      </w:r>
      <w:r>
        <w:rPr>
          <w:spacing w:val="-11"/>
          <w:sz w:val="20"/>
        </w:rPr>
        <w:t> </w:t>
      </w:r>
      <w:r>
        <w:rPr>
          <w:sz w:val="20"/>
        </w:rPr>
        <w:t>Judicial,</w:t>
      </w:r>
      <w:r>
        <w:rPr>
          <w:spacing w:val="-9"/>
          <w:sz w:val="20"/>
        </w:rPr>
        <w:t> </w:t>
      </w:r>
      <w:r>
        <w:rPr>
          <w:sz w:val="20"/>
        </w:rPr>
        <w:t>y</w:t>
      </w:r>
      <w:r>
        <w:rPr>
          <w:spacing w:val="-11"/>
          <w:sz w:val="20"/>
        </w:rPr>
        <w:t> </w:t>
      </w:r>
      <w:r>
        <w:rPr>
          <w:sz w:val="20"/>
        </w:rPr>
        <w:t>acceder</w:t>
      </w:r>
      <w:r>
        <w:rPr>
          <w:spacing w:val="-11"/>
          <w:sz w:val="20"/>
        </w:rPr>
        <w:t> </w:t>
      </w:r>
      <w:r>
        <w:rPr>
          <w:sz w:val="20"/>
        </w:rPr>
        <w:t>al</w:t>
      </w:r>
      <w:r>
        <w:rPr>
          <w:spacing w:val="-10"/>
          <w:sz w:val="20"/>
        </w:rPr>
        <w:t> </w:t>
      </w:r>
      <w:r>
        <w:rPr>
          <w:sz w:val="20"/>
        </w:rPr>
        <w:t>historial del proceso penal en el cual fue condenado el señor Baraona. Bajo ese entendimiento, los representantes y la víctima han solicitado dejar sin efectos los registros del proceso penal. Sin embargo, el señor Baraona en la audiencia pública manifestó que una solución sería mantener el</w:t>
      </w:r>
      <w:r>
        <w:rPr>
          <w:spacing w:val="-1"/>
          <w:sz w:val="20"/>
        </w:rPr>
        <w:t> </w:t>
      </w:r>
      <w:r>
        <w:rPr>
          <w:sz w:val="20"/>
        </w:rPr>
        <w:t>historial</w:t>
      </w:r>
      <w:r>
        <w:rPr>
          <w:spacing w:val="-1"/>
          <w:sz w:val="20"/>
        </w:rPr>
        <w:t> </w:t>
      </w:r>
      <w:r>
        <w:rPr>
          <w:sz w:val="20"/>
        </w:rPr>
        <w:t>de la</w:t>
      </w:r>
      <w:r>
        <w:rPr>
          <w:spacing w:val="-2"/>
          <w:sz w:val="20"/>
        </w:rPr>
        <w:t> </w:t>
      </w:r>
      <w:r>
        <w:rPr>
          <w:sz w:val="20"/>
        </w:rPr>
        <w:t>causa,</w:t>
      </w:r>
      <w:r>
        <w:rPr>
          <w:spacing w:val="-2"/>
          <w:sz w:val="20"/>
        </w:rPr>
        <w:t> </w:t>
      </w:r>
      <w:r>
        <w:rPr>
          <w:sz w:val="20"/>
        </w:rPr>
        <w:t>pero</w:t>
      </w:r>
      <w:r>
        <w:rPr>
          <w:spacing w:val="-3"/>
          <w:sz w:val="20"/>
        </w:rPr>
        <w:t> </w:t>
      </w:r>
      <w:r>
        <w:rPr>
          <w:sz w:val="20"/>
        </w:rPr>
        <w:t>con</w:t>
      </w:r>
      <w:r>
        <w:rPr>
          <w:spacing w:val="-1"/>
          <w:sz w:val="20"/>
        </w:rPr>
        <w:t> </w:t>
      </w:r>
      <w:r>
        <w:rPr>
          <w:sz w:val="20"/>
        </w:rPr>
        <w:t>una</w:t>
      </w:r>
      <w:r>
        <w:rPr>
          <w:spacing w:val="-2"/>
          <w:sz w:val="20"/>
        </w:rPr>
        <w:t> </w:t>
      </w:r>
      <w:r>
        <w:rPr>
          <w:sz w:val="20"/>
        </w:rPr>
        <w:t>constancia</w:t>
      </w:r>
      <w:r>
        <w:rPr>
          <w:spacing w:val="-1"/>
          <w:sz w:val="20"/>
        </w:rPr>
        <w:t> </w:t>
      </w:r>
      <w:r>
        <w:rPr>
          <w:sz w:val="20"/>
        </w:rPr>
        <w:t>de</w:t>
      </w:r>
      <w:r>
        <w:rPr>
          <w:spacing w:val="-3"/>
          <w:sz w:val="20"/>
        </w:rPr>
        <w:t> </w:t>
      </w:r>
      <w:r>
        <w:rPr>
          <w:sz w:val="20"/>
        </w:rPr>
        <w:t>lo</w:t>
      </w:r>
      <w:r>
        <w:rPr>
          <w:spacing w:val="-3"/>
          <w:sz w:val="20"/>
        </w:rPr>
        <w:t> </w:t>
      </w:r>
      <w:r>
        <w:rPr>
          <w:sz w:val="20"/>
        </w:rPr>
        <w:t>resuelto</w:t>
      </w:r>
      <w:r>
        <w:rPr>
          <w:spacing w:val="-3"/>
          <w:sz w:val="20"/>
        </w:rPr>
        <w:t> </w:t>
      </w:r>
      <w:r>
        <w:rPr>
          <w:sz w:val="20"/>
        </w:rPr>
        <w:t>por</w:t>
      </w:r>
      <w:r>
        <w:rPr>
          <w:spacing w:val="-3"/>
          <w:sz w:val="20"/>
        </w:rPr>
        <w:t> </w:t>
      </w:r>
      <w:r>
        <w:rPr>
          <w:sz w:val="20"/>
        </w:rPr>
        <w:t>la</w:t>
      </w:r>
      <w:r>
        <w:rPr>
          <w:spacing w:val="-1"/>
          <w:sz w:val="20"/>
        </w:rPr>
        <w:t> </w:t>
      </w:r>
      <w:r>
        <w:rPr>
          <w:sz w:val="20"/>
        </w:rPr>
        <w:t>Sentencia</w:t>
      </w:r>
      <w:r>
        <w:rPr>
          <w:spacing w:val="-1"/>
          <w:sz w:val="20"/>
        </w:rPr>
        <w:t> </w:t>
      </w:r>
      <w:r>
        <w:rPr>
          <w:sz w:val="20"/>
        </w:rPr>
        <w:t>de la Corte Interamericana</w:t>
      </w:r>
      <w:hyperlink w:history="true" w:anchor="_bookmark231">
        <w:r>
          <w:rPr>
            <w:position w:val="7"/>
            <w:sz w:val="13"/>
          </w:rPr>
          <w:t>187</w:t>
        </w:r>
      </w:hyperlink>
      <w:r>
        <w:rPr>
          <w:sz w:val="20"/>
        </w:rPr>
        <w:t>.</w:t>
      </w:r>
    </w:p>
    <w:p>
      <w:pPr>
        <w:pStyle w:val="BodyText"/>
      </w:pPr>
    </w:p>
    <w:p>
      <w:pPr>
        <w:pStyle w:val="BodyText"/>
        <w:spacing w:before="5"/>
        <w:rPr>
          <w:sz w:val="15"/>
        </w:rPr>
      </w:pPr>
      <w:r>
        <w:rPr/>
        <w:pict>
          <v:rect style="position:absolute;margin-left:72pt;margin-top:10.582416pt;width:144pt;height:.599pt;mso-position-horizontal-relative:page;mso-position-vertical-relative:paragraph;z-index:-15705600;mso-wrap-distance-left:0;mso-wrap-distance-right:0" id="docshape48" filled="true" fillcolor="#000000" stroked="false">
            <v:fill type="solid"/>
            <w10:wrap type="topAndBottom"/>
          </v:rect>
        </w:pict>
      </w:r>
    </w:p>
    <w:p>
      <w:pPr>
        <w:spacing w:before="96"/>
        <w:ind w:left="119" w:right="192" w:firstLine="0"/>
        <w:jc w:val="both"/>
        <w:rPr>
          <w:sz w:val="16"/>
        </w:rPr>
      </w:pPr>
      <w:bookmarkStart w:name="_bookmark226" w:id="272"/>
      <w:bookmarkEnd w:id="272"/>
      <w:r>
        <w:rPr/>
      </w:r>
      <w:r>
        <w:rPr>
          <w:sz w:val="16"/>
          <w:vertAlign w:val="superscript"/>
        </w:rPr>
        <w:t>182</w:t>
      </w:r>
      <w:r>
        <w:rPr>
          <w:spacing w:val="80"/>
          <w:sz w:val="16"/>
          <w:vertAlign w:val="baseline"/>
        </w:rPr>
        <w:t>  </w:t>
      </w:r>
      <w:r>
        <w:rPr>
          <w:sz w:val="16"/>
          <w:vertAlign w:val="baseline"/>
        </w:rPr>
        <w:t>Ley No. 20.886, artículo 2, letra c) inciso final, establece “Búsqueda de causas. El Poder Judicial pondrá a disposición</w:t>
      </w:r>
      <w:r>
        <w:rPr>
          <w:spacing w:val="-6"/>
          <w:sz w:val="16"/>
          <w:vertAlign w:val="baseline"/>
        </w:rPr>
        <w:t> </w:t>
      </w:r>
      <w:r>
        <w:rPr>
          <w:sz w:val="16"/>
          <w:vertAlign w:val="baseline"/>
        </w:rPr>
        <w:t>del</w:t>
      </w:r>
      <w:r>
        <w:rPr>
          <w:spacing w:val="-6"/>
          <w:sz w:val="16"/>
          <w:vertAlign w:val="baseline"/>
        </w:rPr>
        <w:t> </w:t>
      </w:r>
      <w:r>
        <w:rPr>
          <w:sz w:val="16"/>
          <w:vertAlign w:val="baseline"/>
        </w:rPr>
        <w:t>público,</w:t>
      </w:r>
      <w:r>
        <w:rPr>
          <w:spacing w:val="-8"/>
          <w:sz w:val="16"/>
          <w:vertAlign w:val="baseline"/>
        </w:rPr>
        <w:t> </w:t>
      </w:r>
      <w:r>
        <w:rPr>
          <w:sz w:val="16"/>
          <w:vertAlign w:val="baseline"/>
        </w:rPr>
        <w:t>en</w:t>
      </w:r>
      <w:r>
        <w:rPr>
          <w:spacing w:val="-6"/>
          <w:sz w:val="16"/>
          <w:vertAlign w:val="baseline"/>
        </w:rPr>
        <w:t> </w:t>
      </w:r>
      <w:r>
        <w:rPr>
          <w:sz w:val="16"/>
          <w:vertAlign w:val="baseline"/>
        </w:rPr>
        <w:t>su</w:t>
      </w:r>
      <w:r>
        <w:rPr>
          <w:spacing w:val="-8"/>
          <w:sz w:val="16"/>
          <w:vertAlign w:val="baseline"/>
        </w:rPr>
        <w:t> </w:t>
      </w:r>
      <w:r>
        <w:rPr>
          <w:sz w:val="16"/>
          <w:vertAlign w:val="baseline"/>
        </w:rPr>
        <w:t>portal</w:t>
      </w:r>
      <w:r>
        <w:rPr>
          <w:spacing w:val="-6"/>
          <w:sz w:val="16"/>
          <w:vertAlign w:val="baseline"/>
        </w:rPr>
        <w:t> </w:t>
      </w:r>
      <w:r>
        <w:rPr>
          <w:sz w:val="16"/>
          <w:vertAlign w:val="baseline"/>
        </w:rPr>
        <w:t>de</w:t>
      </w:r>
      <w:r>
        <w:rPr>
          <w:spacing w:val="-5"/>
          <w:sz w:val="16"/>
          <w:vertAlign w:val="baseline"/>
        </w:rPr>
        <w:t> </w:t>
      </w:r>
      <w:r>
        <w:rPr>
          <w:sz w:val="16"/>
          <w:vertAlign w:val="baseline"/>
        </w:rPr>
        <w:t>internet,</w:t>
      </w:r>
      <w:r>
        <w:rPr>
          <w:spacing w:val="-6"/>
          <w:sz w:val="16"/>
          <w:vertAlign w:val="baseline"/>
        </w:rPr>
        <w:t> </w:t>
      </w:r>
      <w:r>
        <w:rPr>
          <w:sz w:val="16"/>
          <w:vertAlign w:val="baseline"/>
        </w:rPr>
        <w:t>un</w:t>
      </w:r>
      <w:r>
        <w:rPr>
          <w:spacing w:val="-6"/>
          <w:sz w:val="16"/>
          <w:vertAlign w:val="baseline"/>
        </w:rPr>
        <w:t> </w:t>
      </w:r>
      <w:r>
        <w:rPr>
          <w:sz w:val="16"/>
          <w:vertAlign w:val="baseline"/>
        </w:rPr>
        <w:t>sistema</w:t>
      </w:r>
      <w:r>
        <w:rPr>
          <w:spacing w:val="-8"/>
          <w:sz w:val="16"/>
          <w:vertAlign w:val="baseline"/>
        </w:rPr>
        <w:t> </w:t>
      </w:r>
      <w:r>
        <w:rPr>
          <w:sz w:val="16"/>
          <w:vertAlign w:val="baseline"/>
        </w:rPr>
        <w:t>de</w:t>
      </w:r>
      <w:r>
        <w:rPr>
          <w:spacing w:val="-5"/>
          <w:sz w:val="16"/>
          <w:vertAlign w:val="baseline"/>
        </w:rPr>
        <w:t> </w:t>
      </w:r>
      <w:r>
        <w:rPr>
          <w:sz w:val="16"/>
          <w:vertAlign w:val="baseline"/>
        </w:rPr>
        <w:t>búsqueda</w:t>
      </w:r>
      <w:r>
        <w:rPr>
          <w:spacing w:val="-8"/>
          <w:sz w:val="16"/>
          <w:vertAlign w:val="baseline"/>
        </w:rPr>
        <w:t> </w:t>
      </w:r>
      <w:r>
        <w:rPr>
          <w:sz w:val="16"/>
          <w:vertAlign w:val="baseline"/>
        </w:rPr>
        <w:t>de</w:t>
      </w:r>
      <w:r>
        <w:rPr>
          <w:spacing w:val="-7"/>
          <w:sz w:val="16"/>
          <w:vertAlign w:val="baseline"/>
        </w:rPr>
        <w:t> </w:t>
      </w:r>
      <w:r>
        <w:rPr>
          <w:sz w:val="16"/>
          <w:vertAlign w:val="baseline"/>
        </w:rPr>
        <w:t>causas</w:t>
      </w:r>
      <w:r>
        <w:rPr>
          <w:spacing w:val="-7"/>
          <w:sz w:val="16"/>
          <w:vertAlign w:val="baseline"/>
        </w:rPr>
        <w:t> </w:t>
      </w:r>
      <w:r>
        <w:rPr>
          <w:sz w:val="16"/>
          <w:vertAlign w:val="baseline"/>
        </w:rPr>
        <w:t>que</w:t>
      </w:r>
      <w:r>
        <w:rPr>
          <w:spacing w:val="-5"/>
          <w:sz w:val="16"/>
          <w:vertAlign w:val="baseline"/>
        </w:rPr>
        <w:t> </w:t>
      </w:r>
      <w:r>
        <w:rPr>
          <w:sz w:val="16"/>
          <w:vertAlign w:val="baseline"/>
        </w:rPr>
        <w:t>garantice</w:t>
      </w:r>
      <w:r>
        <w:rPr>
          <w:spacing w:val="-5"/>
          <w:sz w:val="16"/>
          <w:vertAlign w:val="baseline"/>
        </w:rPr>
        <w:t> </w:t>
      </w:r>
      <w:r>
        <w:rPr>
          <w:sz w:val="16"/>
          <w:vertAlign w:val="baseline"/>
        </w:rPr>
        <w:t>el</w:t>
      </w:r>
      <w:r>
        <w:rPr>
          <w:spacing w:val="-6"/>
          <w:sz w:val="16"/>
          <w:vertAlign w:val="baseline"/>
        </w:rPr>
        <w:t> </w:t>
      </w:r>
      <w:r>
        <w:rPr>
          <w:sz w:val="16"/>
          <w:vertAlign w:val="baseline"/>
        </w:rPr>
        <w:t>pleno</w:t>
      </w:r>
      <w:r>
        <w:rPr>
          <w:spacing w:val="-4"/>
          <w:sz w:val="16"/>
          <w:vertAlign w:val="baseline"/>
        </w:rPr>
        <w:t> </w:t>
      </w:r>
      <w:r>
        <w:rPr>
          <w:sz w:val="16"/>
          <w:vertAlign w:val="baseline"/>
        </w:rPr>
        <w:t>acceso</w:t>
      </w:r>
      <w:r>
        <w:rPr>
          <w:spacing w:val="-7"/>
          <w:sz w:val="16"/>
          <w:vertAlign w:val="baseline"/>
        </w:rPr>
        <w:t> </w:t>
      </w:r>
      <w:r>
        <w:rPr>
          <w:sz w:val="16"/>
          <w:vertAlign w:val="baseline"/>
        </w:rPr>
        <w:t>de todas las personas a la carpeta electrónica en condiciones de igualdad”.</w:t>
      </w:r>
    </w:p>
    <w:p>
      <w:pPr>
        <w:spacing w:before="2"/>
        <w:ind w:left="119" w:right="194" w:firstLine="0"/>
        <w:jc w:val="both"/>
        <w:rPr>
          <w:sz w:val="16"/>
        </w:rPr>
      </w:pPr>
      <w:bookmarkStart w:name="_bookmark227" w:id="273"/>
      <w:bookmarkEnd w:id="273"/>
      <w:r>
        <w:rPr/>
      </w:r>
      <w:r>
        <w:rPr>
          <w:sz w:val="16"/>
          <w:vertAlign w:val="superscript"/>
        </w:rPr>
        <w:t>183</w:t>
      </w:r>
      <w:r>
        <w:rPr>
          <w:spacing w:val="80"/>
          <w:w w:val="150"/>
          <w:sz w:val="16"/>
          <w:vertAlign w:val="baseline"/>
        </w:rPr>
        <w:t>  </w:t>
      </w:r>
      <w:r>
        <w:rPr>
          <w:sz w:val="16"/>
          <w:vertAlign w:val="baseline"/>
        </w:rPr>
        <w:t>Según</w:t>
      </w:r>
      <w:r>
        <w:rPr>
          <w:spacing w:val="-15"/>
          <w:sz w:val="16"/>
          <w:vertAlign w:val="baseline"/>
        </w:rPr>
        <w:t> </w:t>
      </w:r>
      <w:r>
        <w:rPr>
          <w:sz w:val="16"/>
          <w:vertAlign w:val="baseline"/>
        </w:rPr>
        <w:t>los</w:t>
      </w:r>
      <w:r>
        <w:rPr>
          <w:spacing w:val="-14"/>
          <w:sz w:val="16"/>
          <w:vertAlign w:val="baseline"/>
        </w:rPr>
        <w:t> </w:t>
      </w:r>
      <w:r>
        <w:rPr>
          <w:sz w:val="16"/>
          <w:vertAlign w:val="baseline"/>
        </w:rPr>
        <w:t>representantes</w:t>
      </w:r>
      <w:r>
        <w:rPr>
          <w:spacing w:val="-14"/>
          <w:sz w:val="16"/>
          <w:vertAlign w:val="baseline"/>
        </w:rPr>
        <w:t> </w:t>
      </w:r>
      <w:r>
        <w:rPr>
          <w:sz w:val="16"/>
          <w:vertAlign w:val="baseline"/>
        </w:rPr>
        <w:t>la</w:t>
      </w:r>
      <w:r>
        <w:rPr>
          <w:spacing w:val="-14"/>
          <w:sz w:val="16"/>
          <w:vertAlign w:val="baseline"/>
        </w:rPr>
        <w:t> </w:t>
      </w:r>
      <w:r>
        <w:rPr>
          <w:sz w:val="16"/>
          <w:vertAlign w:val="baseline"/>
        </w:rPr>
        <w:t>información</w:t>
      </w:r>
      <w:r>
        <w:rPr>
          <w:spacing w:val="-14"/>
          <w:sz w:val="16"/>
          <w:vertAlign w:val="baseline"/>
        </w:rPr>
        <w:t> </w:t>
      </w:r>
      <w:r>
        <w:rPr>
          <w:sz w:val="16"/>
          <w:vertAlign w:val="baseline"/>
        </w:rPr>
        <w:t>sobre</w:t>
      </w:r>
      <w:r>
        <w:rPr>
          <w:spacing w:val="-14"/>
          <w:sz w:val="16"/>
          <w:vertAlign w:val="baseline"/>
        </w:rPr>
        <w:t> </w:t>
      </w:r>
      <w:r>
        <w:rPr>
          <w:sz w:val="16"/>
          <w:vertAlign w:val="baseline"/>
        </w:rPr>
        <w:t>los</w:t>
      </w:r>
      <w:r>
        <w:rPr>
          <w:spacing w:val="-14"/>
          <w:sz w:val="16"/>
          <w:vertAlign w:val="baseline"/>
        </w:rPr>
        <w:t> </w:t>
      </w:r>
      <w:r>
        <w:rPr>
          <w:sz w:val="16"/>
          <w:vertAlign w:val="baseline"/>
        </w:rPr>
        <w:t>procesos</w:t>
      </w:r>
      <w:r>
        <w:rPr>
          <w:spacing w:val="-14"/>
          <w:sz w:val="16"/>
          <w:vertAlign w:val="baseline"/>
        </w:rPr>
        <w:t> </w:t>
      </w:r>
      <w:r>
        <w:rPr>
          <w:sz w:val="16"/>
          <w:vertAlign w:val="baseline"/>
        </w:rPr>
        <w:t>judiciales</w:t>
      </w:r>
      <w:r>
        <w:rPr>
          <w:spacing w:val="-14"/>
          <w:sz w:val="16"/>
          <w:vertAlign w:val="baseline"/>
        </w:rPr>
        <w:t> </w:t>
      </w:r>
      <w:r>
        <w:rPr>
          <w:sz w:val="16"/>
          <w:vertAlign w:val="baseline"/>
        </w:rPr>
        <w:t>encuentra</w:t>
      </w:r>
      <w:r>
        <w:rPr>
          <w:spacing w:val="-14"/>
          <w:sz w:val="16"/>
          <w:vertAlign w:val="baseline"/>
        </w:rPr>
        <w:t> </w:t>
      </w:r>
      <w:r>
        <w:rPr>
          <w:sz w:val="16"/>
          <w:vertAlign w:val="baseline"/>
        </w:rPr>
        <w:t>un</w:t>
      </w:r>
      <w:r>
        <w:rPr>
          <w:spacing w:val="-14"/>
          <w:sz w:val="16"/>
          <w:vertAlign w:val="baseline"/>
        </w:rPr>
        <w:t> </w:t>
      </w:r>
      <w:r>
        <w:rPr>
          <w:sz w:val="16"/>
          <w:vertAlign w:val="baseline"/>
        </w:rPr>
        <w:t>tratamiento</w:t>
      </w:r>
      <w:r>
        <w:rPr>
          <w:spacing w:val="-14"/>
          <w:sz w:val="16"/>
          <w:vertAlign w:val="baseline"/>
        </w:rPr>
        <w:t> </w:t>
      </w:r>
      <w:r>
        <w:rPr>
          <w:sz w:val="16"/>
          <w:vertAlign w:val="baseline"/>
        </w:rPr>
        <w:t>de</w:t>
      </w:r>
      <w:r>
        <w:rPr>
          <w:spacing w:val="-14"/>
          <w:sz w:val="16"/>
          <w:vertAlign w:val="baseline"/>
        </w:rPr>
        <w:t> </w:t>
      </w:r>
      <w:r>
        <w:rPr>
          <w:sz w:val="16"/>
          <w:vertAlign w:val="baseline"/>
        </w:rPr>
        <w:t>publicidad mediante el mandato legal otorgado a los archiveros judiciales, ministro de fe pública del asiento correspondiente, según</w:t>
      </w:r>
      <w:r>
        <w:rPr>
          <w:spacing w:val="-6"/>
          <w:sz w:val="16"/>
          <w:vertAlign w:val="baseline"/>
        </w:rPr>
        <w:t> </w:t>
      </w:r>
      <w:r>
        <w:rPr>
          <w:sz w:val="16"/>
          <w:vertAlign w:val="baseline"/>
        </w:rPr>
        <w:t>lo</w:t>
      </w:r>
      <w:r>
        <w:rPr>
          <w:spacing w:val="-7"/>
          <w:sz w:val="16"/>
          <w:vertAlign w:val="baseline"/>
        </w:rPr>
        <w:t> </w:t>
      </w:r>
      <w:r>
        <w:rPr>
          <w:sz w:val="16"/>
          <w:vertAlign w:val="baseline"/>
        </w:rPr>
        <w:t>dispuesto</w:t>
      </w:r>
      <w:r>
        <w:rPr>
          <w:spacing w:val="-7"/>
          <w:sz w:val="16"/>
          <w:vertAlign w:val="baseline"/>
        </w:rPr>
        <w:t> </w:t>
      </w:r>
      <w:r>
        <w:rPr>
          <w:sz w:val="16"/>
          <w:vertAlign w:val="baseline"/>
        </w:rPr>
        <w:t>en</w:t>
      </w:r>
      <w:r>
        <w:rPr>
          <w:spacing w:val="-6"/>
          <w:sz w:val="16"/>
          <w:vertAlign w:val="baseline"/>
        </w:rPr>
        <w:t> </w:t>
      </w:r>
      <w:r>
        <w:rPr>
          <w:sz w:val="16"/>
          <w:vertAlign w:val="baseline"/>
        </w:rPr>
        <w:t>el</w:t>
      </w:r>
      <w:r>
        <w:rPr>
          <w:spacing w:val="-6"/>
          <w:sz w:val="16"/>
          <w:vertAlign w:val="baseline"/>
        </w:rPr>
        <w:t> </w:t>
      </w:r>
      <w:r>
        <w:rPr>
          <w:sz w:val="16"/>
          <w:vertAlign w:val="baseline"/>
        </w:rPr>
        <w:t>artículo</w:t>
      </w:r>
      <w:r>
        <w:rPr>
          <w:spacing w:val="-4"/>
          <w:sz w:val="16"/>
          <w:vertAlign w:val="baseline"/>
        </w:rPr>
        <w:t> </w:t>
      </w:r>
      <w:r>
        <w:rPr>
          <w:sz w:val="16"/>
          <w:vertAlign w:val="baseline"/>
        </w:rPr>
        <w:t>453</w:t>
      </w:r>
      <w:r>
        <w:rPr>
          <w:spacing w:val="-6"/>
          <w:sz w:val="16"/>
          <w:vertAlign w:val="baseline"/>
        </w:rPr>
        <w:t> </w:t>
      </w:r>
      <w:r>
        <w:rPr>
          <w:sz w:val="16"/>
          <w:vertAlign w:val="baseline"/>
        </w:rPr>
        <w:t>y</w:t>
      </w:r>
      <w:r>
        <w:rPr>
          <w:spacing w:val="-7"/>
          <w:sz w:val="16"/>
          <w:vertAlign w:val="baseline"/>
        </w:rPr>
        <w:t> </w:t>
      </w:r>
      <w:r>
        <w:rPr>
          <w:sz w:val="16"/>
          <w:vertAlign w:val="baseline"/>
        </w:rPr>
        <w:t>siguientes</w:t>
      </w:r>
      <w:r>
        <w:rPr>
          <w:spacing w:val="-7"/>
          <w:sz w:val="16"/>
          <w:vertAlign w:val="baseline"/>
        </w:rPr>
        <w:t> </w:t>
      </w:r>
      <w:r>
        <w:rPr>
          <w:sz w:val="16"/>
          <w:vertAlign w:val="baseline"/>
        </w:rPr>
        <w:t>del</w:t>
      </w:r>
      <w:r>
        <w:rPr>
          <w:spacing w:val="-8"/>
          <w:sz w:val="16"/>
          <w:vertAlign w:val="baseline"/>
        </w:rPr>
        <w:t> </w:t>
      </w:r>
      <w:r>
        <w:rPr>
          <w:sz w:val="16"/>
          <w:vertAlign w:val="baseline"/>
        </w:rPr>
        <w:t>Código</w:t>
      </w:r>
      <w:r>
        <w:rPr>
          <w:spacing w:val="-7"/>
          <w:sz w:val="16"/>
          <w:vertAlign w:val="baseline"/>
        </w:rPr>
        <w:t> </w:t>
      </w:r>
      <w:r>
        <w:rPr>
          <w:sz w:val="16"/>
          <w:vertAlign w:val="baseline"/>
        </w:rPr>
        <w:t>Orgánico</w:t>
      </w:r>
      <w:r>
        <w:rPr>
          <w:spacing w:val="-7"/>
          <w:sz w:val="16"/>
          <w:vertAlign w:val="baseline"/>
        </w:rPr>
        <w:t> </w:t>
      </w:r>
      <w:r>
        <w:rPr>
          <w:sz w:val="16"/>
          <w:vertAlign w:val="baseline"/>
        </w:rPr>
        <w:t>de</w:t>
      </w:r>
      <w:r>
        <w:rPr>
          <w:spacing w:val="-5"/>
          <w:sz w:val="16"/>
          <w:vertAlign w:val="baseline"/>
        </w:rPr>
        <w:t> </w:t>
      </w:r>
      <w:r>
        <w:rPr>
          <w:sz w:val="16"/>
          <w:vertAlign w:val="baseline"/>
        </w:rPr>
        <w:t>los</w:t>
      </w:r>
      <w:r>
        <w:rPr>
          <w:spacing w:val="-5"/>
          <w:sz w:val="16"/>
          <w:vertAlign w:val="baseline"/>
        </w:rPr>
        <w:t> </w:t>
      </w:r>
      <w:r>
        <w:rPr>
          <w:sz w:val="16"/>
          <w:vertAlign w:val="baseline"/>
        </w:rPr>
        <w:t>Tribunales.</w:t>
      </w:r>
      <w:r>
        <w:rPr>
          <w:spacing w:val="-6"/>
          <w:sz w:val="16"/>
          <w:vertAlign w:val="baseline"/>
        </w:rPr>
        <w:t> </w:t>
      </w:r>
      <w:r>
        <w:rPr>
          <w:sz w:val="16"/>
          <w:vertAlign w:val="baseline"/>
        </w:rPr>
        <w:t>Agregaron</w:t>
      </w:r>
      <w:r>
        <w:rPr>
          <w:spacing w:val="-8"/>
          <w:sz w:val="16"/>
          <w:vertAlign w:val="baseline"/>
        </w:rPr>
        <w:t> </w:t>
      </w:r>
      <w:r>
        <w:rPr>
          <w:sz w:val="16"/>
          <w:vertAlign w:val="baseline"/>
        </w:rPr>
        <w:t>que</w:t>
      </w:r>
      <w:r>
        <w:rPr>
          <w:spacing w:val="-5"/>
          <w:sz w:val="16"/>
          <w:vertAlign w:val="baseline"/>
        </w:rPr>
        <w:t> </w:t>
      </w:r>
      <w:r>
        <w:rPr>
          <w:sz w:val="16"/>
          <w:vertAlign w:val="baseline"/>
        </w:rPr>
        <w:t>la</w:t>
      </w:r>
      <w:r>
        <w:rPr>
          <w:spacing w:val="-8"/>
          <w:sz w:val="16"/>
          <w:vertAlign w:val="baseline"/>
        </w:rPr>
        <w:t> </w:t>
      </w:r>
      <w:r>
        <w:rPr>
          <w:sz w:val="16"/>
          <w:vertAlign w:val="baseline"/>
        </w:rPr>
        <w:t>publicidad de los procesos judiciales es un mandato legal que, incluso, la misma Corte Suprema ha previsto su aplicación en Acta No. 85-2019 que fija el Texto refundido del Auto acordado para la aplicación en el Poder Judicial de la Ley N° </w:t>
      </w:r>
      <w:r>
        <w:rPr>
          <w:spacing w:val="-2"/>
          <w:sz w:val="16"/>
          <w:vertAlign w:val="baseline"/>
        </w:rPr>
        <w:t>20.886.</w:t>
      </w:r>
    </w:p>
    <w:p>
      <w:pPr>
        <w:spacing w:before="0"/>
        <w:ind w:left="119" w:right="193" w:firstLine="0"/>
        <w:jc w:val="both"/>
        <w:rPr>
          <w:sz w:val="16"/>
        </w:rPr>
      </w:pPr>
      <w:bookmarkStart w:name="_bookmark228" w:id="274"/>
      <w:bookmarkEnd w:id="274"/>
      <w:r>
        <w:rPr/>
      </w:r>
      <w:r>
        <w:rPr>
          <w:sz w:val="16"/>
          <w:vertAlign w:val="superscript"/>
        </w:rPr>
        <w:t>184</w:t>
      </w:r>
      <w:r>
        <w:rPr>
          <w:spacing w:val="80"/>
          <w:w w:val="150"/>
          <w:sz w:val="16"/>
          <w:vertAlign w:val="baseline"/>
        </w:rPr>
        <w:t>  </w:t>
      </w:r>
      <w:r>
        <w:rPr>
          <w:sz w:val="16"/>
          <w:vertAlign w:val="baseline"/>
        </w:rPr>
        <w:t>Tales como: competencia del tribunal, jurisdicción a la que pertenece el tribunal, tribunal en que se encuentra radicada la causa, y el rol y año de la causa. Además, señaló que es posible efectuar la búsqueda con otros</w:t>
      </w:r>
      <w:r>
        <w:rPr>
          <w:spacing w:val="-5"/>
          <w:sz w:val="16"/>
          <w:vertAlign w:val="baseline"/>
        </w:rPr>
        <w:t> </w:t>
      </w:r>
      <w:r>
        <w:rPr>
          <w:sz w:val="16"/>
          <w:vertAlign w:val="baseline"/>
        </w:rPr>
        <w:t>antecedentes,</w:t>
      </w:r>
      <w:r>
        <w:rPr>
          <w:spacing w:val="-6"/>
          <w:sz w:val="16"/>
          <w:vertAlign w:val="baseline"/>
        </w:rPr>
        <w:t> </w:t>
      </w:r>
      <w:r>
        <w:rPr>
          <w:sz w:val="16"/>
          <w:vertAlign w:val="baseline"/>
        </w:rPr>
        <w:t>tales</w:t>
      </w:r>
      <w:r>
        <w:rPr>
          <w:spacing w:val="-5"/>
          <w:sz w:val="16"/>
          <w:vertAlign w:val="baseline"/>
        </w:rPr>
        <w:t> </w:t>
      </w:r>
      <w:r>
        <w:rPr>
          <w:sz w:val="16"/>
          <w:vertAlign w:val="baseline"/>
        </w:rPr>
        <w:t>como</w:t>
      </w:r>
      <w:r>
        <w:rPr>
          <w:spacing w:val="-4"/>
          <w:sz w:val="16"/>
          <w:vertAlign w:val="baseline"/>
        </w:rPr>
        <w:t> </w:t>
      </w:r>
      <w:r>
        <w:rPr>
          <w:sz w:val="16"/>
          <w:vertAlign w:val="baseline"/>
        </w:rPr>
        <w:t>el</w:t>
      </w:r>
      <w:r>
        <w:rPr>
          <w:spacing w:val="-6"/>
          <w:sz w:val="16"/>
          <w:vertAlign w:val="baseline"/>
        </w:rPr>
        <w:t> </w:t>
      </w:r>
      <w:r>
        <w:rPr>
          <w:sz w:val="16"/>
          <w:vertAlign w:val="baseline"/>
        </w:rPr>
        <w:t>nombre</w:t>
      </w:r>
      <w:r>
        <w:rPr>
          <w:spacing w:val="-7"/>
          <w:sz w:val="16"/>
          <w:vertAlign w:val="baseline"/>
        </w:rPr>
        <w:t> </w:t>
      </w:r>
      <w:r>
        <w:rPr>
          <w:sz w:val="16"/>
          <w:vertAlign w:val="baseline"/>
        </w:rPr>
        <w:t>de</w:t>
      </w:r>
      <w:r>
        <w:rPr>
          <w:spacing w:val="-5"/>
          <w:sz w:val="16"/>
          <w:vertAlign w:val="baseline"/>
        </w:rPr>
        <w:t> </w:t>
      </w:r>
      <w:r>
        <w:rPr>
          <w:sz w:val="16"/>
          <w:vertAlign w:val="baseline"/>
        </w:rPr>
        <w:t>las</w:t>
      </w:r>
      <w:r>
        <w:rPr>
          <w:spacing w:val="-5"/>
          <w:sz w:val="16"/>
          <w:vertAlign w:val="baseline"/>
        </w:rPr>
        <w:t> </w:t>
      </w:r>
      <w:r>
        <w:rPr>
          <w:sz w:val="16"/>
          <w:vertAlign w:val="baseline"/>
        </w:rPr>
        <w:t>partes</w:t>
      </w:r>
      <w:r>
        <w:rPr>
          <w:spacing w:val="-7"/>
          <w:sz w:val="16"/>
          <w:vertAlign w:val="baseline"/>
        </w:rPr>
        <w:t> </w:t>
      </w:r>
      <w:r>
        <w:rPr>
          <w:sz w:val="16"/>
          <w:vertAlign w:val="baseline"/>
        </w:rPr>
        <w:t>en</w:t>
      </w:r>
      <w:r>
        <w:rPr>
          <w:spacing w:val="-3"/>
          <w:sz w:val="16"/>
          <w:vertAlign w:val="baseline"/>
        </w:rPr>
        <w:t> </w:t>
      </w:r>
      <w:r>
        <w:rPr>
          <w:sz w:val="16"/>
          <w:vertAlign w:val="baseline"/>
        </w:rPr>
        <w:t>la</w:t>
      </w:r>
      <w:r>
        <w:rPr>
          <w:spacing w:val="-3"/>
          <w:sz w:val="16"/>
          <w:vertAlign w:val="baseline"/>
        </w:rPr>
        <w:t> </w:t>
      </w:r>
      <w:r>
        <w:rPr>
          <w:sz w:val="16"/>
          <w:vertAlign w:val="baseline"/>
        </w:rPr>
        <w:t>causa</w:t>
      </w:r>
      <w:r>
        <w:rPr>
          <w:spacing w:val="-6"/>
          <w:sz w:val="16"/>
          <w:vertAlign w:val="baseline"/>
        </w:rPr>
        <w:t> </w:t>
      </w:r>
      <w:r>
        <w:rPr>
          <w:sz w:val="16"/>
          <w:vertAlign w:val="baseline"/>
        </w:rPr>
        <w:t>(persona</w:t>
      </w:r>
      <w:r>
        <w:rPr>
          <w:spacing w:val="-6"/>
          <w:sz w:val="16"/>
          <w:vertAlign w:val="baseline"/>
        </w:rPr>
        <w:t> </w:t>
      </w:r>
      <w:r>
        <w:rPr>
          <w:sz w:val="16"/>
          <w:vertAlign w:val="baseline"/>
        </w:rPr>
        <w:t>natural</w:t>
      </w:r>
      <w:r>
        <w:rPr>
          <w:spacing w:val="-6"/>
          <w:sz w:val="16"/>
          <w:vertAlign w:val="baseline"/>
        </w:rPr>
        <w:t> </w:t>
      </w:r>
      <w:r>
        <w:rPr>
          <w:sz w:val="16"/>
          <w:vertAlign w:val="baseline"/>
        </w:rPr>
        <w:t>o</w:t>
      </w:r>
      <w:r>
        <w:rPr>
          <w:spacing w:val="-4"/>
          <w:sz w:val="16"/>
          <w:vertAlign w:val="baseline"/>
        </w:rPr>
        <w:t> </w:t>
      </w:r>
      <w:r>
        <w:rPr>
          <w:sz w:val="16"/>
          <w:vertAlign w:val="baseline"/>
        </w:rPr>
        <w:t>jurídica),</w:t>
      </w:r>
      <w:r>
        <w:rPr>
          <w:spacing w:val="-4"/>
          <w:sz w:val="16"/>
          <w:vertAlign w:val="baseline"/>
        </w:rPr>
        <w:t> </w:t>
      </w:r>
      <w:r>
        <w:rPr>
          <w:sz w:val="16"/>
          <w:vertAlign w:val="baseline"/>
        </w:rPr>
        <w:t>fecha</w:t>
      </w:r>
      <w:r>
        <w:rPr>
          <w:spacing w:val="-5"/>
          <w:sz w:val="16"/>
          <w:vertAlign w:val="baseline"/>
        </w:rPr>
        <w:t> </w:t>
      </w:r>
      <w:r>
        <w:rPr>
          <w:sz w:val="16"/>
          <w:vertAlign w:val="baseline"/>
        </w:rPr>
        <w:t>de</w:t>
      </w:r>
      <w:r>
        <w:rPr>
          <w:spacing w:val="-5"/>
          <w:sz w:val="16"/>
          <w:vertAlign w:val="baseline"/>
        </w:rPr>
        <w:t> </w:t>
      </w:r>
      <w:r>
        <w:rPr>
          <w:b/>
          <w:sz w:val="16"/>
          <w:vertAlign w:val="baseline"/>
        </w:rPr>
        <w:t>i</w:t>
      </w:r>
      <w:r>
        <w:rPr>
          <w:sz w:val="16"/>
          <w:vertAlign w:val="baseline"/>
        </w:rPr>
        <w:t>ngreso</w:t>
      </w:r>
      <w:r>
        <w:rPr>
          <w:spacing w:val="-7"/>
          <w:sz w:val="16"/>
          <w:vertAlign w:val="baseline"/>
        </w:rPr>
        <w:t> </w:t>
      </w:r>
      <w:r>
        <w:rPr>
          <w:sz w:val="16"/>
          <w:vertAlign w:val="baseline"/>
        </w:rPr>
        <w:t>de </w:t>
      </w:r>
      <w:bookmarkStart w:name="_bookmark229" w:id="275"/>
      <w:bookmarkEnd w:id="275"/>
      <w:r>
        <w:rPr>
          <w:sz w:val="16"/>
          <w:vertAlign w:val="baseline"/>
        </w:rPr>
        <w:t>l</w:t>
      </w:r>
      <w:r>
        <w:rPr>
          <w:sz w:val="16"/>
          <w:vertAlign w:val="baseline"/>
        </w:rPr>
        <w:t>a causa al tribunal, o por el rol único tributario (RUT) de la persona jurídica que sea parte de la causa.</w:t>
      </w:r>
    </w:p>
    <w:p>
      <w:pPr>
        <w:spacing w:before="0"/>
        <w:ind w:left="119" w:right="197" w:firstLine="0"/>
        <w:jc w:val="both"/>
        <w:rPr>
          <w:sz w:val="16"/>
        </w:rPr>
      </w:pPr>
      <w:r>
        <w:rPr>
          <w:sz w:val="16"/>
          <w:vertAlign w:val="superscript"/>
        </w:rPr>
        <w:t>185</w:t>
      </w:r>
      <w:r>
        <w:rPr>
          <w:spacing w:val="40"/>
          <w:sz w:val="16"/>
          <w:vertAlign w:val="baseline"/>
        </w:rPr>
        <w:t> </w:t>
      </w:r>
      <w:r>
        <w:rPr>
          <w:sz w:val="16"/>
          <w:vertAlign w:val="baseline"/>
        </w:rPr>
        <w:t>Acta</w:t>
      </w:r>
      <w:r>
        <w:rPr>
          <w:spacing w:val="40"/>
          <w:sz w:val="16"/>
          <w:vertAlign w:val="baseline"/>
        </w:rPr>
        <w:t> </w:t>
      </w:r>
      <w:r>
        <w:rPr>
          <w:sz w:val="16"/>
          <w:vertAlign w:val="baseline"/>
        </w:rPr>
        <w:t>No.</w:t>
      </w:r>
      <w:r>
        <w:rPr>
          <w:spacing w:val="40"/>
          <w:sz w:val="16"/>
          <w:vertAlign w:val="baseline"/>
        </w:rPr>
        <w:t> </w:t>
      </w:r>
      <w:r>
        <w:rPr>
          <w:sz w:val="16"/>
          <w:vertAlign w:val="baseline"/>
        </w:rPr>
        <w:t>72-2009</w:t>
      </w:r>
      <w:r>
        <w:rPr>
          <w:spacing w:val="40"/>
          <w:sz w:val="16"/>
          <w:vertAlign w:val="baseline"/>
        </w:rPr>
        <w:t> </w:t>
      </w:r>
      <w:r>
        <w:rPr>
          <w:sz w:val="16"/>
          <w:vertAlign w:val="baseline"/>
        </w:rPr>
        <w:t>del</w:t>
      </w:r>
      <w:r>
        <w:rPr>
          <w:spacing w:val="40"/>
          <w:sz w:val="16"/>
          <w:vertAlign w:val="baseline"/>
        </w:rPr>
        <w:t> </w:t>
      </w:r>
      <w:r>
        <w:rPr>
          <w:sz w:val="16"/>
          <w:vertAlign w:val="baseline"/>
        </w:rPr>
        <w:t>Pleno</w:t>
      </w:r>
      <w:r>
        <w:rPr>
          <w:spacing w:val="40"/>
          <w:sz w:val="16"/>
          <w:vertAlign w:val="baseline"/>
        </w:rPr>
        <w:t> </w:t>
      </w:r>
      <w:r>
        <w:rPr>
          <w:sz w:val="16"/>
          <w:vertAlign w:val="baseline"/>
        </w:rPr>
        <w:t>de</w:t>
      </w:r>
      <w:r>
        <w:rPr>
          <w:spacing w:val="40"/>
          <w:sz w:val="16"/>
          <w:vertAlign w:val="baseline"/>
        </w:rPr>
        <w:t> </w:t>
      </w:r>
      <w:r>
        <w:rPr>
          <w:sz w:val="16"/>
          <w:vertAlign w:val="baseline"/>
        </w:rPr>
        <w:t>la</w:t>
      </w:r>
      <w:r>
        <w:rPr>
          <w:spacing w:val="40"/>
          <w:sz w:val="16"/>
          <w:vertAlign w:val="baseline"/>
        </w:rPr>
        <w:t> </w:t>
      </w:r>
      <w:r>
        <w:rPr>
          <w:sz w:val="16"/>
          <w:vertAlign w:val="baseline"/>
        </w:rPr>
        <w:t>Corte</w:t>
      </w:r>
      <w:r>
        <w:rPr>
          <w:spacing w:val="40"/>
          <w:sz w:val="16"/>
          <w:vertAlign w:val="baseline"/>
        </w:rPr>
        <w:t> </w:t>
      </w:r>
      <w:r>
        <w:rPr>
          <w:sz w:val="16"/>
          <w:vertAlign w:val="baseline"/>
        </w:rPr>
        <w:t>Suprema,</w:t>
      </w:r>
      <w:r>
        <w:rPr>
          <w:spacing w:val="40"/>
          <w:sz w:val="16"/>
          <w:vertAlign w:val="baseline"/>
        </w:rPr>
        <w:t> </w:t>
      </w:r>
      <w:r>
        <w:rPr>
          <w:sz w:val="16"/>
          <w:vertAlign w:val="baseline"/>
        </w:rPr>
        <w:t>disponible</w:t>
      </w:r>
      <w:r>
        <w:rPr>
          <w:spacing w:val="40"/>
          <w:sz w:val="16"/>
          <w:vertAlign w:val="baseline"/>
        </w:rPr>
        <w:t> </w:t>
      </w:r>
      <w:r>
        <w:rPr>
          <w:sz w:val="16"/>
          <w:vertAlign w:val="baseline"/>
        </w:rPr>
        <w:t>en: </w:t>
      </w:r>
      <w:hyperlink r:id="rId16">
        <w:r>
          <w:rPr>
            <w:color w:val="0000FF"/>
            <w:spacing w:val="-2"/>
            <w:sz w:val="16"/>
            <w:u w:val="single" w:color="0000FF"/>
            <w:vertAlign w:val="baseline"/>
          </w:rPr>
          <w:t>https://wwwpjud.cl/institucional/download/1506</w:t>
        </w:r>
      </w:hyperlink>
    </w:p>
    <w:p>
      <w:pPr>
        <w:spacing w:before="0"/>
        <w:ind w:left="119" w:right="196" w:firstLine="0"/>
        <w:jc w:val="both"/>
        <w:rPr>
          <w:sz w:val="16"/>
        </w:rPr>
      </w:pPr>
      <w:bookmarkStart w:name="_bookmark230" w:id="276"/>
      <w:bookmarkEnd w:id="276"/>
      <w:r>
        <w:rPr/>
      </w:r>
      <w:r>
        <w:rPr>
          <w:sz w:val="16"/>
          <w:vertAlign w:val="superscript"/>
        </w:rPr>
        <w:t>186</w:t>
      </w:r>
      <w:r>
        <w:rPr>
          <w:spacing w:val="80"/>
          <w:w w:val="150"/>
          <w:sz w:val="16"/>
          <w:vertAlign w:val="baseline"/>
        </w:rPr>
        <w:t>   </w:t>
      </w:r>
      <w:r>
        <w:rPr>
          <w:sz w:val="16"/>
          <w:vertAlign w:val="baseline"/>
        </w:rPr>
        <w:t>Esto</w:t>
      </w:r>
      <w:r>
        <w:rPr>
          <w:spacing w:val="-2"/>
          <w:sz w:val="16"/>
          <w:vertAlign w:val="baseline"/>
        </w:rPr>
        <w:t> </w:t>
      </w:r>
      <w:r>
        <w:rPr>
          <w:sz w:val="16"/>
          <w:vertAlign w:val="baseline"/>
        </w:rPr>
        <w:t>con</w:t>
      </w:r>
      <w:r>
        <w:rPr>
          <w:spacing w:val="-3"/>
          <w:sz w:val="16"/>
          <w:vertAlign w:val="baseline"/>
        </w:rPr>
        <w:t> </w:t>
      </w:r>
      <w:r>
        <w:rPr>
          <w:sz w:val="16"/>
          <w:vertAlign w:val="baseline"/>
        </w:rPr>
        <w:t>motivo</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entrada</w:t>
      </w:r>
      <w:r>
        <w:rPr>
          <w:spacing w:val="-6"/>
          <w:sz w:val="16"/>
          <w:vertAlign w:val="baseline"/>
        </w:rPr>
        <w:t> </w:t>
      </w:r>
      <w:r>
        <w:rPr>
          <w:sz w:val="16"/>
          <w:vertAlign w:val="baseline"/>
        </w:rPr>
        <w:t>en</w:t>
      </w:r>
      <w:r>
        <w:rPr>
          <w:spacing w:val="-6"/>
          <w:sz w:val="16"/>
          <w:vertAlign w:val="baseline"/>
        </w:rPr>
        <w:t> </w:t>
      </w:r>
      <w:r>
        <w:rPr>
          <w:sz w:val="16"/>
          <w:vertAlign w:val="baseline"/>
        </w:rPr>
        <w:t>vigor</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Ley</w:t>
      </w:r>
      <w:r>
        <w:rPr>
          <w:spacing w:val="-4"/>
          <w:sz w:val="16"/>
          <w:vertAlign w:val="baseline"/>
        </w:rPr>
        <w:t> </w:t>
      </w:r>
      <w:r>
        <w:rPr>
          <w:sz w:val="16"/>
          <w:vertAlign w:val="baseline"/>
        </w:rPr>
        <w:t>No.</w:t>
      </w:r>
      <w:r>
        <w:rPr>
          <w:spacing w:val="-6"/>
          <w:sz w:val="16"/>
          <w:vertAlign w:val="baseline"/>
        </w:rPr>
        <w:t> </w:t>
      </w:r>
      <w:r>
        <w:rPr>
          <w:sz w:val="16"/>
          <w:vertAlign w:val="baseline"/>
        </w:rPr>
        <w:t>20.285</w:t>
      </w:r>
      <w:r>
        <w:rPr>
          <w:spacing w:val="-4"/>
          <w:sz w:val="16"/>
          <w:vertAlign w:val="baseline"/>
        </w:rPr>
        <w:t> </w:t>
      </w:r>
      <w:r>
        <w:rPr>
          <w:sz w:val="16"/>
          <w:vertAlign w:val="baseline"/>
        </w:rPr>
        <w:t>sobre</w:t>
      </w:r>
      <w:r>
        <w:rPr>
          <w:spacing w:val="-2"/>
          <w:sz w:val="16"/>
          <w:vertAlign w:val="baseline"/>
        </w:rPr>
        <w:t> </w:t>
      </w:r>
      <w:r>
        <w:rPr>
          <w:sz w:val="16"/>
          <w:vertAlign w:val="baseline"/>
        </w:rPr>
        <w:t>acceso</w:t>
      </w:r>
      <w:r>
        <w:rPr>
          <w:spacing w:val="-2"/>
          <w:sz w:val="16"/>
          <w:vertAlign w:val="baseline"/>
        </w:rPr>
        <w:t> </w:t>
      </w:r>
      <w:r>
        <w:rPr>
          <w:sz w:val="16"/>
          <w:vertAlign w:val="baseline"/>
        </w:rPr>
        <w:t>a</w:t>
      </w:r>
      <w:r>
        <w:rPr>
          <w:spacing w:val="-6"/>
          <w:sz w:val="16"/>
          <w:vertAlign w:val="baseline"/>
        </w:rPr>
        <w:t> </w:t>
      </w:r>
      <w:r>
        <w:rPr>
          <w:sz w:val="16"/>
          <w:vertAlign w:val="baseline"/>
        </w:rPr>
        <w:t>la</w:t>
      </w:r>
      <w:r>
        <w:rPr>
          <w:spacing w:val="-3"/>
          <w:sz w:val="16"/>
          <w:vertAlign w:val="baseline"/>
        </w:rPr>
        <w:t> </w:t>
      </w:r>
      <w:r>
        <w:rPr>
          <w:sz w:val="16"/>
          <w:vertAlign w:val="baseline"/>
        </w:rPr>
        <w:t>Información</w:t>
      </w:r>
      <w:r>
        <w:rPr>
          <w:spacing w:val="-6"/>
          <w:sz w:val="16"/>
          <w:vertAlign w:val="baseline"/>
        </w:rPr>
        <w:t> </w:t>
      </w:r>
      <w:r>
        <w:rPr>
          <w:sz w:val="16"/>
          <w:vertAlign w:val="baseline"/>
        </w:rPr>
        <w:t>Público,</w:t>
      </w:r>
      <w:r>
        <w:rPr>
          <w:spacing w:val="-3"/>
          <w:sz w:val="16"/>
          <w:vertAlign w:val="baseline"/>
        </w:rPr>
        <w:t> </w:t>
      </w:r>
      <w:r>
        <w:rPr>
          <w:sz w:val="16"/>
          <w:vertAlign w:val="baseline"/>
        </w:rPr>
        <w:t>el</w:t>
      </w:r>
      <w:r>
        <w:rPr>
          <w:spacing w:val="-3"/>
          <w:sz w:val="16"/>
          <w:vertAlign w:val="baseline"/>
        </w:rPr>
        <w:t> </w:t>
      </w:r>
      <w:r>
        <w:rPr>
          <w:sz w:val="16"/>
          <w:vertAlign w:val="baseline"/>
        </w:rPr>
        <w:t>Pleno de la Corte Suprema emitió el Acta No. 72-2009, en la cual se establece que “En ningún caso se permitirá realizar búsqueda según RUT o por nombre”.</w:t>
      </w:r>
    </w:p>
    <w:p>
      <w:pPr>
        <w:spacing w:before="0"/>
        <w:ind w:left="119" w:right="193" w:firstLine="0"/>
        <w:jc w:val="both"/>
        <w:rPr>
          <w:sz w:val="16"/>
        </w:rPr>
      </w:pPr>
      <w:bookmarkStart w:name="_bookmark231" w:id="277"/>
      <w:bookmarkEnd w:id="277"/>
      <w:r>
        <w:rPr/>
      </w:r>
      <w:r>
        <w:rPr>
          <w:sz w:val="16"/>
          <w:vertAlign w:val="superscript"/>
        </w:rPr>
        <w:t>187</w:t>
      </w:r>
      <w:r>
        <w:rPr>
          <w:spacing w:val="80"/>
          <w:sz w:val="16"/>
          <w:vertAlign w:val="baseline"/>
        </w:rPr>
        <w:t>   </w:t>
      </w:r>
      <w:r>
        <w:rPr>
          <w:sz w:val="16"/>
          <w:vertAlign w:val="baseline"/>
        </w:rPr>
        <w:t>El señor Baraona expresó lo siguiente “quizá la solución sería mantener la historia que cualquier persona que vea para atrás diga si fue condenado, por injuriar a un senador de la República pero que después el Estado chileno claramente diga en cumplimiento de la sentencia de la Corte Interamericana nos equivocamos con el señor Baraona,</w:t>
      </w:r>
      <w:r>
        <w:rPr>
          <w:spacing w:val="-4"/>
          <w:sz w:val="16"/>
          <w:vertAlign w:val="baseline"/>
        </w:rPr>
        <w:t> </w:t>
      </w:r>
      <w:r>
        <w:rPr>
          <w:sz w:val="16"/>
          <w:vertAlign w:val="baseline"/>
        </w:rPr>
        <w:t>el</w:t>
      </w:r>
      <w:r>
        <w:rPr>
          <w:spacing w:val="-4"/>
          <w:sz w:val="16"/>
          <w:vertAlign w:val="baseline"/>
        </w:rPr>
        <w:t> </w:t>
      </w:r>
      <w:r>
        <w:rPr>
          <w:sz w:val="16"/>
          <w:vertAlign w:val="baseline"/>
        </w:rPr>
        <w:t>ejerció</w:t>
      </w:r>
      <w:r>
        <w:rPr>
          <w:spacing w:val="-3"/>
          <w:sz w:val="16"/>
          <w:vertAlign w:val="baseline"/>
        </w:rPr>
        <w:t> </w:t>
      </w:r>
      <w:r>
        <w:rPr>
          <w:sz w:val="16"/>
          <w:vertAlign w:val="baseline"/>
        </w:rPr>
        <w:t>su</w:t>
      </w:r>
      <w:r>
        <w:rPr>
          <w:spacing w:val="-4"/>
          <w:sz w:val="16"/>
          <w:vertAlign w:val="baseline"/>
        </w:rPr>
        <w:t> </w:t>
      </w:r>
      <w:r>
        <w:rPr>
          <w:sz w:val="16"/>
          <w:vertAlign w:val="baseline"/>
        </w:rPr>
        <w:t>legítimo</w:t>
      </w:r>
      <w:r>
        <w:rPr>
          <w:spacing w:val="-3"/>
          <w:sz w:val="16"/>
          <w:vertAlign w:val="baseline"/>
        </w:rPr>
        <w:t> </w:t>
      </w:r>
      <w:r>
        <w:rPr>
          <w:sz w:val="16"/>
          <w:vertAlign w:val="baseline"/>
        </w:rPr>
        <w:t>derecho</w:t>
      </w:r>
      <w:r>
        <w:rPr>
          <w:spacing w:val="-5"/>
          <w:sz w:val="16"/>
          <w:vertAlign w:val="baseline"/>
        </w:rPr>
        <w:t> </w:t>
      </w:r>
      <w:r>
        <w:rPr>
          <w:sz w:val="16"/>
          <w:vertAlign w:val="baseline"/>
        </w:rPr>
        <w:t>y</w:t>
      </w:r>
      <w:r>
        <w:rPr>
          <w:spacing w:val="-5"/>
          <w:sz w:val="16"/>
          <w:vertAlign w:val="baseline"/>
        </w:rPr>
        <w:t> </w:t>
      </w:r>
      <w:r>
        <w:rPr>
          <w:sz w:val="16"/>
          <w:vertAlign w:val="baseline"/>
        </w:rPr>
        <w:t>por</w:t>
      </w:r>
      <w:r>
        <w:rPr>
          <w:spacing w:val="-3"/>
          <w:sz w:val="16"/>
          <w:vertAlign w:val="baseline"/>
        </w:rPr>
        <w:t> </w:t>
      </w:r>
      <w:r>
        <w:rPr>
          <w:sz w:val="16"/>
          <w:vertAlign w:val="baseline"/>
        </w:rPr>
        <w:t>lo</w:t>
      </w:r>
      <w:r>
        <w:rPr>
          <w:spacing w:val="-3"/>
          <w:sz w:val="16"/>
          <w:vertAlign w:val="baseline"/>
        </w:rPr>
        <w:t> </w:t>
      </w:r>
      <w:r>
        <w:rPr>
          <w:sz w:val="16"/>
          <w:vertAlign w:val="baseline"/>
        </w:rPr>
        <w:t>tanto</w:t>
      </w:r>
      <w:r>
        <w:rPr>
          <w:spacing w:val="-5"/>
          <w:sz w:val="16"/>
          <w:vertAlign w:val="baseline"/>
        </w:rPr>
        <w:t> </w:t>
      </w:r>
      <w:r>
        <w:rPr>
          <w:sz w:val="16"/>
          <w:vertAlign w:val="baseline"/>
        </w:rPr>
        <w:t>esa</w:t>
      </w:r>
      <w:r>
        <w:rPr>
          <w:spacing w:val="-4"/>
          <w:sz w:val="16"/>
          <w:vertAlign w:val="baseline"/>
        </w:rPr>
        <w:t> </w:t>
      </w:r>
      <w:r>
        <w:rPr>
          <w:sz w:val="16"/>
          <w:vertAlign w:val="baseline"/>
        </w:rPr>
        <w:t>constancia</w:t>
      </w:r>
      <w:r>
        <w:rPr>
          <w:spacing w:val="-4"/>
          <w:sz w:val="16"/>
          <w:vertAlign w:val="baseline"/>
        </w:rPr>
        <w:t> </w:t>
      </w:r>
      <w:r>
        <w:rPr>
          <w:sz w:val="16"/>
          <w:vertAlign w:val="baseline"/>
        </w:rPr>
        <w:t>quede,</w:t>
      </w:r>
      <w:r>
        <w:rPr>
          <w:spacing w:val="-4"/>
          <w:sz w:val="16"/>
          <w:vertAlign w:val="baseline"/>
        </w:rPr>
        <w:t> </w:t>
      </w:r>
      <w:r>
        <w:rPr>
          <w:sz w:val="16"/>
          <w:vertAlign w:val="baseline"/>
        </w:rPr>
        <w:t>porque</w:t>
      </w:r>
      <w:r>
        <w:rPr>
          <w:spacing w:val="-3"/>
          <w:sz w:val="16"/>
          <w:vertAlign w:val="baseline"/>
        </w:rPr>
        <w:t> </w:t>
      </w:r>
      <w:r>
        <w:rPr>
          <w:sz w:val="16"/>
          <w:vertAlign w:val="baseline"/>
        </w:rPr>
        <w:t>eso</w:t>
      </w:r>
      <w:r>
        <w:rPr>
          <w:spacing w:val="-5"/>
          <w:sz w:val="16"/>
          <w:vertAlign w:val="baseline"/>
        </w:rPr>
        <w:t> </w:t>
      </w:r>
      <w:r>
        <w:rPr>
          <w:sz w:val="16"/>
          <w:vertAlign w:val="baseline"/>
        </w:rPr>
        <w:t>me</w:t>
      </w:r>
      <w:r>
        <w:rPr>
          <w:spacing w:val="-3"/>
          <w:sz w:val="16"/>
          <w:vertAlign w:val="baseline"/>
        </w:rPr>
        <w:t> </w:t>
      </w:r>
      <w:r>
        <w:rPr>
          <w:sz w:val="16"/>
          <w:vertAlign w:val="baseline"/>
        </w:rPr>
        <w:t>permitiría</w:t>
      </w:r>
      <w:r>
        <w:rPr>
          <w:spacing w:val="-4"/>
          <w:sz w:val="16"/>
          <w:vertAlign w:val="baseline"/>
        </w:rPr>
        <w:t> </w:t>
      </w:r>
      <w:r>
        <w:rPr>
          <w:sz w:val="16"/>
          <w:vertAlign w:val="baseline"/>
        </w:rPr>
        <w:t>a</w:t>
      </w:r>
      <w:r>
        <w:rPr>
          <w:spacing w:val="-4"/>
          <w:sz w:val="16"/>
          <w:vertAlign w:val="baseline"/>
        </w:rPr>
        <w:t> </w:t>
      </w:r>
      <w:r>
        <w:rPr>
          <w:sz w:val="16"/>
          <w:vertAlign w:val="baseline"/>
        </w:rPr>
        <w:t>mí,</w:t>
      </w:r>
      <w:r>
        <w:rPr>
          <w:spacing w:val="-4"/>
          <w:sz w:val="16"/>
          <w:vertAlign w:val="baseline"/>
        </w:rPr>
        <w:t> </w:t>
      </w:r>
      <w:r>
        <w:rPr>
          <w:sz w:val="16"/>
          <w:vertAlign w:val="baseline"/>
        </w:rPr>
        <w:t>decir</w:t>
      </w:r>
      <w:r>
        <w:rPr>
          <w:spacing w:val="-3"/>
          <w:sz w:val="16"/>
          <w:vertAlign w:val="baseline"/>
        </w:rPr>
        <w:t> </w:t>
      </w:r>
      <w:r>
        <w:rPr>
          <w:sz w:val="16"/>
          <w:vertAlign w:val="baseline"/>
        </w:rPr>
        <w:t>yo fui injustamente condenado,</w:t>
      </w:r>
      <w:r>
        <w:rPr>
          <w:spacing w:val="-1"/>
          <w:sz w:val="16"/>
          <w:vertAlign w:val="baseline"/>
        </w:rPr>
        <w:t> </w:t>
      </w:r>
      <w:r>
        <w:rPr>
          <w:sz w:val="16"/>
          <w:vertAlign w:val="baseline"/>
        </w:rPr>
        <w:t>a</w:t>
      </w:r>
      <w:r>
        <w:rPr>
          <w:spacing w:val="-1"/>
          <w:sz w:val="16"/>
          <w:vertAlign w:val="baseline"/>
        </w:rPr>
        <w:t> </w:t>
      </w:r>
      <w:r>
        <w:rPr>
          <w:sz w:val="16"/>
          <w:vertAlign w:val="baseline"/>
        </w:rPr>
        <w:t>mí</w:t>
      </w:r>
      <w:r>
        <w:rPr>
          <w:spacing w:val="-1"/>
          <w:sz w:val="16"/>
          <w:vertAlign w:val="baseline"/>
        </w:rPr>
        <w:t> </w:t>
      </w:r>
      <w:r>
        <w:rPr>
          <w:sz w:val="16"/>
          <w:vertAlign w:val="baseline"/>
        </w:rPr>
        <w:t>no me basta</w:t>
      </w:r>
      <w:r>
        <w:rPr>
          <w:spacing w:val="-1"/>
          <w:sz w:val="16"/>
          <w:vertAlign w:val="baseline"/>
        </w:rPr>
        <w:t> </w:t>
      </w:r>
      <w:r>
        <w:rPr>
          <w:sz w:val="16"/>
          <w:vertAlign w:val="baseline"/>
        </w:rPr>
        <w:t>con</w:t>
      </w:r>
      <w:r>
        <w:rPr>
          <w:spacing w:val="-1"/>
          <w:sz w:val="16"/>
          <w:vertAlign w:val="baseline"/>
        </w:rPr>
        <w:t> </w:t>
      </w:r>
      <w:r>
        <w:rPr>
          <w:sz w:val="16"/>
          <w:vertAlign w:val="baseline"/>
        </w:rPr>
        <w:t>que</w:t>
      </w:r>
      <w:r>
        <w:rPr>
          <w:spacing w:val="-2"/>
          <w:sz w:val="16"/>
          <w:vertAlign w:val="baseline"/>
        </w:rPr>
        <w:t> </w:t>
      </w:r>
      <w:r>
        <w:rPr>
          <w:sz w:val="16"/>
          <w:vertAlign w:val="baseline"/>
        </w:rPr>
        <w:t>borren todo eso prefiero que se mantengan esto</w:t>
      </w:r>
      <w:r>
        <w:rPr>
          <w:spacing w:val="-2"/>
          <w:sz w:val="16"/>
          <w:vertAlign w:val="baseline"/>
        </w:rPr>
        <w:t> </w:t>
      </w:r>
      <w:r>
        <w:rPr>
          <w:sz w:val="16"/>
          <w:vertAlign w:val="baseline"/>
        </w:rPr>
        <w:t>porque ahí recupero</w:t>
      </w:r>
      <w:r>
        <w:rPr>
          <w:spacing w:val="-3"/>
          <w:sz w:val="16"/>
          <w:vertAlign w:val="baseline"/>
        </w:rPr>
        <w:t> </w:t>
      </w:r>
      <w:r>
        <w:rPr>
          <w:sz w:val="16"/>
          <w:vertAlign w:val="baseline"/>
        </w:rPr>
        <w:t>el</w:t>
      </w:r>
      <w:r>
        <w:rPr>
          <w:spacing w:val="-2"/>
          <w:sz w:val="16"/>
          <w:vertAlign w:val="baseline"/>
        </w:rPr>
        <w:t> </w:t>
      </w:r>
      <w:r>
        <w:rPr>
          <w:sz w:val="16"/>
          <w:vertAlign w:val="baseline"/>
        </w:rPr>
        <w:t>activista</w:t>
      </w:r>
      <w:r>
        <w:rPr>
          <w:spacing w:val="-4"/>
          <w:sz w:val="16"/>
          <w:vertAlign w:val="baseline"/>
        </w:rPr>
        <w:t> </w:t>
      </w:r>
      <w:r>
        <w:rPr>
          <w:sz w:val="16"/>
          <w:vertAlign w:val="baseline"/>
        </w:rPr>
        <w:t>que</w:t>
      </w:r>
      <w:r>
        <w:rPr>
          <w:spacing w:val="-1"/>
          <w:sz w:val="16"/>
          <w:vertAlign w:val="baseline"/>
        </w:rPr>
        <w:t> </w:t>
      </w:r>
      <w:r>
        <w:rPr>
          <w:sz w:val="16"/>
          <w:vertAlign w:val="baseline"/>
        </w:rPr>
        <w:t>hubo</w:t>
      </w:r>
      <w:r>
        <w:rPr>
          <w:spacing w:val="-3"/>
          <w:sz w:val="16"/>
          <w:vertAlign w:val="baseline"/>
        </w:rPr>
        <w:t> </w:t>
      </w:r>
      <w:r>
        <w:rPr>
          <w:sz w:val="16"/>
          <w:vertAlign w:val="baseline"/>
        </w:rPr>
        <w:t>en</w:t>
      </w:r>
      <w:r>
        <w:rPr>
          <w:spacing w:val="-4"/>
          <w:sz w:val="16"/>
          <w:vertAlign w:val="baseline"/>
        </w:rPr>
        <w:t> </w:t>
      </w:r>
      <w:r>
        <w:rPr>
          <w:sz w:val="16"/>
          <w:vertAlign w:val="baseline"/>
        </w:rPr>
        <w:t>mí,</w:t>
      </w:r>
      <w:r>
        <w:rPr>
          <w:spacing w:val="-2"/>
          <w:sz w:val="16"/>
          <w:vertAlign w:val="baseline"/>
        </w:rPr>
        <w:t> </w:t>
      </w:r>
      <w:r>
        <w:rPr>
          <w:sz w:val="16"/>
          <w:vertAlign w:val="baseline"/>
        </w:rPr>
        <w:t>se</w:t>
      </w:r>
      <w:r>
        <w:rPr>
          <w:spacing w:val="-3"/>
          <w:sz w:val="16"/>
          <w:vertAlign w:val="baseline"/>
        </w:rPr>
        <w:t> </w:t>
      </w:r>
      <w:r>
        <w:rPr>
          <w:sz w:val="16"/>
          <w:vertAlign w:val="baseline"/>
        </w:rPr>
        <w:t>fija</w:t>
      </w:r>
      <w:r>
        <w:rPr>
          <w:spacing w:val="-4"/>
          <w:sz w:val="16"/>
          <w:vertAlign w:val="baseline"/>
        </w:rPr>
        <w:t> </w:t>
      </w:r>
      <w:r>
        <w:rPr>
          <w:sz w:val="16"/>
          <w:vertAlign w:val="baseline"/>
        </w:rPr>
        <w:t>yo</w:t>
      </w:r>
      <w:r>
        <w:rPr>
          <w:spacing w:val="-3"/>
          <w:sz w:val="16"/>
          <w:vertAlign w:val="baseline"/>
        </w:rPr>
        <w:t> </w:t>
      </w:r>
      <w:r>
        <w:rPr>
          <w:sz w:val="16"/>
          <w:vertAlign w:val="baseline"/>
        </w:rPr>
        <w:t>podría,</w:t>
      </w:r>
      <w:r>
        <w:rPr>
          <w:spacing w:val="-2"/>
          <w:sz w:val="16"/>
          <w:vertAlign w:val="baseline"/>
        </w:rPr>
        <w:t> </w:t>
      </w:r>
      <w:r>
        <w:rPr>
          <w:sz w:val="16"/>
          <w:vertAlign w:val="baseline"/>
        </w:rPr>
        <w:t>ahí</w:t>
      </w:r>
      <w:r>
        <w:rPr>
          <w:spacing w:val="-4"/>
          <w:sz w:val="16"/>
          <w:vertAlign w:val="baseline"/>
        </w:rPr>
        <w:t> </w:t>
      </w:r>
      <w:r>
        <w:rPr>
          <w:sz w:val="16"/>
          <w:vertAlign w:val="baseline"/>
        </w:rPr>
        <w:t>respondería</w:t>
      </w:r>
      <w:r>
        <w:rPr>
          <w:spacing w:val="-2"/>
          <w:sz w:val="16"/>
          <w:vertAlign w:val="baseline"/>
        </w:rPr>
        <w:t> </w:t>
      </w:r>
      <w:r>
        <w:rPr>
          <w:sz w:val="16"/>
          <w:vertAlign w:val="baseline"/>
        </w:rPr>
        <w:t>su</w:t>
      </w:r>
      <w:r>
        <w:rPr>
          <w:spacing w:val="-7"/>
          <w:sz w:val="16"/>
          <w:vertAlign w:val="baseline"/>
        </w:rPr>
        <w:t> </w:t>
      </w:r>
      <w:r>
        <w:rPr>
          <w:sz w:val="16"/>
          <w:vertAlign w:val="baseline"/>
        </w:rPr>
        <w:t>pregunta,</w:t>
      </w:r>
      <w:r>
        <w:rPr>
          <w:spacing w:val="-2"/>
          <w:sz w:val="16"/>
          <w:vertAlign w:val="baseline"/>
        </w:rPr>
        <w:t> </w:t>
      </w:r>
      <w:r>
        <w:rPr>
          <w:sz w:val="16"/>
          <w:vertAlign w:val="baseline"/>
        </w:rPr>
        <w:t>podría</w:t>
      </w:r>
      <w:r>
        <w:rPr>
          <w:spacing w:val="-2"/>
          <w:sz w:val="16"/>
          <w:vertAlign w:val="baseline"/>
        </w:rPr>
        <w:t> </w:t>
      </w:r>
      <w:r>
        <w:rPr>
          <w:sz w:val="16"/>
          <w:vertAlign w:val="baseline"/>
        </w:rPr>
        <w:t>pararme</w:t>
      </w:r>
      <w:r>
        <w:rPr>
          <w:spacing w:val="-3"/>
          <w:sz w:val="16"/>
          <w:vertAlign w:val="baseline"/>
        </w:rPr>
        <w:t> </w:t>
      </w:r>
      <w:r>
        <w:rPr>
          <w:sz w:val="16"/>
          <w:vertAlign w:val="baseline"/>
        </w:rPr>
        <w:t>tranquilamente y retomar mi actividad de litigios ambientales”. Declaración de Carlos Baraona Bray rendida ante la Corte, </w:t>
      </w:r>
      <w:r>
        <w:rPr>
          <w:i/>
          <w:sz w:val="16"/>
          <w:vertAlign w:val="baseline"/>
        </w:rPr>
        <w:t>supra</w:t>
      </w:r>
      <w:r>
        <w:rPr>
          <w:sz w:val="16"/>
          <w:vertAlign w:val="baseline"/>
        </w:rPr>
        <w:t>.</w:t>
      </w:r>
    </w:p>
    <w:p>
      <w:pPr>
        <w:spacing w:after="0"/>
        <w:jc w:val="both"/>
        <w:rPr>
          <w:sz w:val="16"/>
        </w:rPr>
        <w:sectPr>
          <w:pgSz w:w="12240" w:h="15840"/>
          <w:pgMar w:header="0" w:footer="715" w:top="1360" w:bottom="900" w:left="1320" w:right="1240"/>
        </w:sectPr>
      </w:pPr>
    </w:p>
    <w:p>
      <w:pPr>
        <w:pStyle w:val="ListParagraph"/>
        <w:numPr>
          <w:ilvl w:val="0"/>
          <w:numId w:val="12"/>
        </w:numPr>
        <w:tabs>
          <w:tab w:pos="828" w:val="left" w:leader="none"/>
        </w:tabs>
        <w:spacing w:line="240" w:lineRule="auto" w:before="80" w:after="0"/>
        <w:ind w:left="120" w:right="196" w:hanging="1"/>
        <w:jc w:val="both"/>
        <w:rPr>
          <w:sz w:val="20"/>
        </w:rPr>
      </w:pPr>
      <w:r>
        <w:rPr>
          <w:sz w:val="20"/>
        </w:rPr>
        <w:t>En razón de lo anterior y considerando que en el presente caso determinó, entre los derechos vulnerados, la violación de la libertad de expresión en perjuicio de la víctima, la Corte</w:t>
      </w:r>
      <w:r>
        <w:rPr>
          <w:spacing w:val="-4"/>
          <w:sz w:val="20"/>
        </w:rPr>
        <w:t> </w:t>
      </w:r>
      <w:r>
        <w:rPr>
          <w:sz w:val="20"/>
        </w:rPr>
        <w:t>considera</w:t>
      </w:r>
      <w:r>
        <w:rPr>
          <w:spacing w:val="-3"/>
          <w:sz w:val="20"/>
        </w:rPr>
        <w:t> </w:t>
      </w:r>
      <w:r>
        <w:rPr>
          <w:sz w:val="20"/>
        </w:rPr>
        <w:t>que</w:t>
      </w:r>
      <w:r>
        <w:rPr>
          <w:spacing w:val="-4"/>
          <w:sz w:val="20"/>
        </w:rPr>
        <w:t> </w:t>
      </w:r>
      <w:r>
        <w:rPr>
          <w:sz w:val="20"/>
        </w:rPr>
        <w:t>el</w:t>
      </w:r>
      <w:r>
        <w:rPr>
          <w:spacing w:val="-3"/>
          <w:sz w:val="20"/>
        </w:rPr>
        <w:t> </w:t>
      </w:r>
      <w:r>
        <w:rPr>
          <w:sz w:val="20"/>
        </w:rPr>
        <w:t>Estado</w:t>
      </w:r>
      <w:r>
        <w:rPr>
          <w:spacing w:val="-6"/>
          <w:sz w:val="20"/>
        </w:rPr>
        <w:t> </w:t>
      </w:r>
      <w:r>
        <w:rPr>
          <w:sz w:val="20"/>
        </w:rPr>
        <w:t>deberá</w:t>
      </w:r>
      <w:r>
        <w:rPr>
          <w:spacing w:val="-3"/>
          <w:sz w:val="20"/>
        </w:rPr>
        <w:t> </w:t>
      </w:r>
      <w:r>
        <w:rPr>
          <w:sz w:val="20"/>
        </w:rPr>
        <w:t>adoptar,</w:t>
      </w:r>
      <w:r>
        <w:rPr>
          <w:spacing w:val="-4"/>
          <w:sz w:val="20"/>
        </w:rPr>
        <w:t> </w:t>
      </w:r>
      <w:r>
        <w:rPr>
          <w:sz w:val="20"/>
        </w:rPr>
        <w:t>en</w:t>
      </w:r>
      <w:r>
        <w:rPr>
          <w:spacing w:val="-4"/>
          <w:sz w:val="20"/>
        </w:rPr>
        <w:t> </w:t>
      </w:r>
      <w:r>
        <w:rPr>
          <w:sz w:val="20"/>
        </w:rPr>
        <w:t>un</w:t>
      </w:r>
      <w:r>
        <w:rPr>
          <w:spacing w:val="-4"/>
          <w:sz w:val="20"/>
        </w:rPr>
        <w:t> </w:t>
      </w:r>
      <w:r>
        <w:rPr>
          <w:sz w:val="20"/>
        </w:rPr>
        <w:t>plazo</w:t>
      </w:r>
      <w:r>
        <w:rPr>
          <w:spacing w:val="-6"/>
          <w:sz w:val="20"/>
        </w:rPr>
        <w:t> </w:t>
      </w:r>
      <w:r>
        <w:rPr>
          <w:sz w:val="20"/>
        </w:rPr>
        <w:t>de</w:t>
      </w:r>
      <w:r>
        <w:rPr>
          <w:spacing w:val="-4"/>
          <w:sz w:val="20"/>
        </w:rPr>
        <w:t> </w:t>
      </w:r>
      <w:r>
        <w:rPr>
          <w:sz w:val="20"/>
        </w:rPr>
        <w:t>seis</w:t>
      </w:r>
      <w:r>
        <w:rPr>
          <w:spacing w:val="-4"/>
          <w:sz w:val="20"/>
        </w:rPr>
        <w:t> </w:t>
      </w:r>
      <w:r>
        <w:rPr>
          <w:sz w:val="20"/>
        </w:rPr>
        <w:t>meses</w:t>
      </w:r>
      <w:r>
        <w:rPr>
          <w:spacing w:val="-6"/>
          <w:sz w:val="20"/>
        </w:rPr>
        <w:t> </w:t>
      </w:r>
      <w:r>
        <w:rPr>
          <w:sz w:val="20"/>
        </w:rPr>
        <w:t>contado</w:t>
      </w:r>
      <w:r>
        <w:rPr>
          <w:spacing w:val="-4"/>
          <w:sz w:val="20"/>
        </w:rPr>
        <w:t> </w:t>
      </w:r>
      <w:r>
        <w:rPr>
          <w:sz w:val="20"/>
        </w:rPr>
        <w:t>a</w:t>
      </w:r>
      <w:r>
        <w:rPr>
          <w:spacing w:val="-5"/>
          <w:sz w:val="20"/>
        </w:rPr>
        <w:t> </w:t>
      </w:r>
      <w:r>
        <w:rPr>
          <w:sz w:val="20"/>
        </w:rPr>
        <w:t>partir</w:t>
      </w:r>
      <w:r>
        <w:rPr>
          <w:spacing w:val="-7"/>
          <w:sz w:val="20"/>
        </w:rPr>
        <w:t> </w:t>
      </w:r>
      <w:r>
        <w:rPr>
          <w:sz w:val="20"/>
        </w:rPr>
        <w:t>de la notificación de la presente Sentencia, las medidas necesarias para que aparezca en el expediente judicial de la causa seguida y la condena dictada contra el señor Baraona, una anotación en la cual se indique que la causa penal y la condena impuesta fue objeto de un análisis en una Sentencia emitida por la Corte Interamericana de Derechos Humanos, en la cual</w:t>
      </w:r>
      <w:r>
        <w:rPr>
          <w:spacing w:val="-1"/>
          <w:sz w:val="20"/>
        </w:rPr>
        <w:t> </w:t>
      </w:r>
      <w:r>
        <w:rPr>
          <w:sz w:val="20"/>
        </w:rPr>
        <w:t>declaró la responsabilidad</w:t>
      </w:r>
      <w:r>
        <w:rPr>
          <w:spacing w:val="-1"/>
          <w:sz w:val="20"/>
        </w:rPr>
        <w:t> </w:t>
      </w:r>
      <w:r>
        <w:rPr>
          <w:sz w:val="20"/>
        </w:rPr>
        <w:t>internacional</w:t>
      </w:r>
      <w:r>
        <w:rPr>
          <w:spacing w:val="-1"/>
          <w:sz w:val="20"/>
        </w:rPr>
        <w:t> </w:t>
      </w:r>
      <w:r>
        <w:rPr>
          <w:sz w:val="20"/>
        </w:rPr>
        <w:t>del Estado</w:t>
      </w:r>
      <w:r>
        <w:rPr>
          <w:spacing w:val="-3"/>
          <w:sz w:val="20"/>
        </w:rPr>
        <w:t> </w:t>
      </w:r>
      <w:r>
        <w:rPr>
          <w:sz w:val="20"/>
        </w:rPr>
        <w:t>de</w:t>
      </w:r>
      <w:r>
        <w:rPr>
          <w:spacing w:val="-3"/>
          <w:sz w:val="20"/>
        </w:rPr>
        <w:t> </w:t>
      </w:r>
      <w:r>
        <w:rPr>
          <w:sz w:val="20"/>
        </w:rPr>
        <w:t>Chile.</w:t>
      </w:r>
      <w:r>
        <w:rPr>
          <w:spacing w:val="-2"/>
          <w:sz w:val="20"/>
        </w:rPr>
        <w:t> </w:t>
      </w:r>
      <w:r>
        <w:rPr>
          <w:sz w:val="20"/>
        </w:rPr>
        <w:t>De ser necesario, el</w:t>
      </w:r>
      <w:r>
        <w:rPr>
          <w:spacing w:val="-1"/>
          <w:sz w:val="20"/>
        </w:rPr>
        <w:t> </w:t>
      </w:r>
      <w:r>
        <w:rPr>
          <w:sz w:val="20"/>
        </w:rPr>
        <w:t>Estado deberá adjuntar la anotación en cualquier otra entidad estatal en que aparezca la referida causa y condena.</w:t>
      </w:r>
    </w:p>
    <w:p>
      <w:pPr>
        <w:pStyle w:val="BodyText"/>
        <w:spacing w:before="5"/>
        <w:rPr>
          <w:sz w:val="23"/>
        </w:rPr>
      </w:pPr>
    </w:p>
    <w:p>
      <w:pPr>
        <w:pStyle w:val="Heading2"/>
        <w:numPr>
          <w:ilvl w:val="0"/>
          <w:numId w:val="25"/>
        </w:numPr>
        <w:tabs>
          <w:tab w:pos="841" w:val="left" w:leader="none"/>
        </w:tabs>
        <w:spacing w:line="240" w:lineRule="auto" w:before="0" w:after="0"/>
        <w:ind w:left="840" w:right="0" w:hanging="361"/>
        <w:jc w:val="left"/>
      </w:pPr>
      <w:bookmarkStart w:name="C. Medidas de satisfacción" w:id="278"/>
      <w:bookmarkEnd w:id="278"/>
      <w:r>
        <w:rPr>
          <w:b w:val="0"/>
        </w:rPr>
      </w:r>
      <w:bookmarkStart w:name="_bookmark232" w:id="279"/>
      <w:bookmarkEnd w:id="279"/>
      <w:r>
        <w:rPr/>
        <w:t>M</w:t>
      </w:r>
      <w:r>
        <w:rPr/>
        <w:t>edidas</w:t>
      </w:r>
      <w:r>
        <w:rPr>
          <w:spacing w:val="-7"/>
        </w:rPr>
        <w:t> </w:t>
      </w:r>
      <w:r>
        <w:rPr/>
        <w:t>de</w:t>
      </w:r>
      <w:r>
        <w:rPr>
          <w:spacing w:val="-8"/>
        </w:rPr>
        <w:t> </w:t>
      </w:r>
      <w:r>
        <w:rPr>
          <w:spacing w:val="-2"/>
        </w:rPr>
        <w:t>satisfacción</w:t>
      </w:r>
    </w:p>
    <w:p>
      <w:pPr>
        <w:pStyle w:val="BodyText"/>
        <w:spacing w:before="10"/>
        <w:rPr>
          <w:b/>
          <w:sz w:val="19"/>
        </w:rPr>
      </w:pPr>
    </w:p>
    <w:p>
      <w:pPr>
        <w:pStyle w:val="ListParagraph"/>
        <w:numPr>
          <w:ilvl w:val="0"/>
          <w:numId w:val="12"/>
        </w:numPr>
        <w:tabs>
          <w:tab w:pos="829" w:val="left" w:leader="none"/>
        </w:tabs>
        <w:spacing w:line="240" w:lineRule="auto" w:before="1" w:after="0"/>
        <w:ind w:left="120" w:right="199" w:firstLine="0"/>
        <w:jc w:val="both"/>
        <w:rPr>
          <w:sz w:val="20"/>
        </w:rPr>
      </w:pPr>
      <w:r>
        <w:rPr>
          <w:sz w:val="20"/>
        </w:rPr>
        <w:t>La</w:t>
      </w:r>
      <w:r>
        <w:rPr>
          <w:spacing w:val="-9"/>
          <w:sz w:val="20"/>
        </w:rPr>
        <w:t> </w:t>
      </w:r>
      <w:r>
        <w:rPr>
          <w:b/>
          <w:sz w:val="20"/>
        </w:rPr>
        <w:t>Comisión</w:t>
      </w:r>
      <w:r>
        <w:rPr>
          <w:b/>
          <w:spacing w:val="-7"/>
          <w:sz w:val="20"/>
        </w:rPr>
        <w:t> </w:t>
      </w:r>
      <w:r>
        <w:rPr>
          <w:sz w:val="20"/>
        </w:rPr>
        <w:t>solicitó</w:t>
      </w:r>
      <w:r>
        <w:rPr>
          <w:spacing w:val="-10"/>
          <w:sz w:val="20"/>
        </w:rPr>
        <w:t> </w:t>
      </w:r>
      <w:r>
        <w:rPr>
          <w:sz w:val="20"/>
        </w:rPr>
        <w:t>a</w:t>
      </w:r>
      <w:r>
        <w:rPr>
          <w:spacing w:val="-9"/>
          <w:sz w:val="20"/>
        </w:rPr>
        <w:t> </w:t>
      </w:r>
      <w:r>
        <w:rPr>
          <w:sz w:val="20"/>
        </w:rPr>
        <w:t>la</w:t>
      </w:r>
      <w:r>
        <w:rPr>
          <w:spacing w:val="-9"/>
          <w:sz w:val="20"/>
        </w:rPr>
        <w:t> </w:t>
      </w:r>
      <w:r>
        <w:rPr>
          <w:sz w:val="20"/>
        </w:rPr>
        <w:t>Corte</w:t>
      </w:r>
      <w:r>
        <w:rPr>
          <w:spacing w:val="-10"/>
          <w:sz w:val="20"/>
        </w:rPr>
        <w:t> </w:t>
      </w:r>
      <w:r>
        <w:rPr>
          <w:sz w:val="20"/>
        </w:rPr>
        <w:t>que</w:t>
      </w:r>
      <w:r>
        <w:rPr>
          <w:spacing w:val="-8"/>
          <w:sz w:val="20"/>
        </w:rPr>
        <w:t> </w:t>
      </w:r>
      <w:r>
        <w:rPr>
          <w:sz w:val="20"/>
        </w:rPr>
        <w:t>ordene</w:t>
      </w:r>
      <w:r>
        <w:rPr>
          <w:spacing w:val="-10"/>
          <w:sz w:val="20"/>
        </w:rPr>
        <w:t> </w:t>
      </w:r>
      <w:r>
        <w:rPr>
          <w:sz w:val="20"/>
        </w:rPr>
        <w:t>al</w:t>
      </w:r>
      <w:r>
        <w:rPr>
          <w:spacing w:val="-8"/>
          <w:sz w:val="20"/>
        </w:rPr>
        <w:t> </w:t>
      </w:r>
      <w:r>
        <w:rPr>
          <w:sz w:val="20"/>
        </w:rPr>
        <w:t>Estado</w:t>
      </w:r>
      <w:r>
        <w:rPr>
          <w:spacing w:val="-10"/>
          <w:sz w:val="20"/>
        </w:rPr>
        <w:t> </w:t>
      </w:r>
      <w:r>
        <w:rPr>
          <w:sz w:val="20"/>
        </w:rPr>
        <w:t>adoptar</w:t>
      </w:r>
      <w:r>
        <w:rPr>
          <w:spacing w:val="-10"/>
          <w:sz w:val="20"/>
        </w:rPr>
        <w:t> </w:t>
      </w:r>
      <w:r>
        <w:rPr>
          <w:sz w:val="20"/>
        </w:rPr>
        <w:t>medidas</w:t>
      </w:r>
      <w:r>
        <w:rPr>
          <w:spacing w:val="-7"/>
          <w:sz w:val="20"/>
        </w:rPr>
        <w:t> </w:t>
      </w:r>
      <w:r>
        <w:rPr>
          <w:sz w:val="20"/>
        </w:rPr>
        <w:t>de</w:t>
      </w:r>
      <w:r>
        <w:rPr>
          <w:spacing w:val="-10"/>
          <w:sz w:val="20"/>
        </w:rPr>
        <w:t> </w:t>
      </w:r>
      <w:r>
        <w:rPr>
          <w:sz w:val="20"/>
        </w:rPr>
        <w:t>satisfacción. En particular, pidió divulgar el Informe No. 52/19 en el Poder Judicial de Chile, sin referirse en sus observaciones finales escritas a este punto.</w:t>
      </w:r>
    </w:p>
    <w:p>
      <w:pPr>
        <w:pStyle w:val="BodyText"/>
        <w:spacing w:before="11"/>
        <w:rPr>
          <w:sz w:val="19"/>
        </w:rPr>
      </w:pPr>
    </w:p>
    <w:p>
      <w:pPr>
        <w:pStyle w:val="ListParagraph"/>
        <w:numPr>
          <w:ilvl w:val="0"/>
          <w:numId w:val="12"/>
        </w:numPr>
        <w:tabs>
          <w:tab w:pos="829" w:val="left" w:leader="none"/>
        </w:tabs>
        <w:spacing w:line="240" w:lineRule="auto" w:before="1" w:after="0"/>
        <w:ind w:left="120" w:right="196" w:firstLine="0"/>
        <w:jc w:val="both"/>
        <w:rPr>
          <w:sz w:val="20"/>
        </w:rPr>
      </w:pPr>
      <w:r>
        <w:rPr>
          <w:sz w:val="20"/>
        </w:rPr>
        <w:t>Los</w:t>
      </w:r>
      <w:r>
        <w:rPr>
          <w:spacing w:val="-18"/>
          <w:sz w:val="20"/>
        </w:rPr>
        <w:t> </w:t>
      </w:r>
      <w:r>
        <w:rPr>
          <w:b/>
          <w:i/>
          <w:sz w:val="20"/>
        </w:rPr>
        <w:t>representantes</w:t>
      </w:r>
      <w:r>
        <w:rPr>
          <w:b/>
          <w:i/>
          <w:spacing w:val="-17"/>
          <w:sz w:val="20"/>
        </w:rPr>
        <w:t> </w:t>
      </w:r>
      <w:r>
        <w:rPr>
          <w:sz w:val="20"/>
        </w:rPr>
        <w:t>solicitaron</w:t>
      </w:r>
      <w:r>
        <w:rPr>
          <w:spacing w:val="-18"/>
          <w:sz w:val="20"/>
        </w:rPr>
        <w:t> </w:t>
      </w:r>
      <w:r>
        <w:rPr>
          <w:sz w:val="20"/>
        </w:rPr>
        <w:t>a</w:t>
      </w:r>
      <w:r>
        <w:rPr>
          <w:spacing w:val="-17"/>
          <w:sz w:val="20"/>
        </w:rPr>
        <w:t> </w:t>
      </w:r>
      <w:r>
        <w:rPr>
          <w:sz w:val="20"/>
        </w:rPr>
        <w:t>la</w:t>
      </w:r>
      <w:r>
        <w:rPr>
          <w:spacing w:val="-18"/>
          <w:sz w:val="20"/>
        </w:rPr>
        <w:t> </w:t>
      </w:r>
      <w:r>
        <w:rPr>
          <w:sz w:val="20"/>
        </w:rPr>
        <w:t>Corte</w:t>
      </w:r>
      <w:r>
        <w:rPr>
          <w:spacing w:val="-17"/>
          <w:sz w:val="20"/>
        </w:rPr>
        <w:t> </w:t>
      </w:r>
      <w:r>
        <w:rPr>
          <w:sz w:val="20"/>
        </w:rPr>
        <w:t>que</w:t>
      </w:r>
      <w:r>
        <w:rPr>
          <w:spacing w:val="-18"/>
          <w:sz w:val="20"/>
        </w:rPr>
        <w:t> </w:t>
      </w:r>
      <w:r>
        <w:rPr>
          <w:sz w:val="20"/>
        </w:rPr>
        <w:t>ordene</w:t>
      </w:r>
      <w:r>
        <w:rPr>
          <w:spacing w:val="-18"/>
          <w:sz w:val="20"/>
        </w:rPr>
        <w:t> </w:t>
      </w:r>
      <w:r>
        <w:rPr>
          <w:sz w:val="20"/>
        </w:rPr>
        <w:t>al</w:t>
      </w:r>
      <w:r>
        <w:rPr>
          <w:spacing w:val="-17"/>
          <w:sz w:val="20"/>
        </w:rPr>
        <w:t> </w:t>
      </w:r>
      <w:r>
        <w:rPr>
          <w:sz w:val="20"/>
        </w:rPr>
        <w:t>Estado</w:t>
      </w:r>
      <w:r>
        <w:rPr>
          <w:spacing w:val="-18"/>
          <w:sz w:val="20"/>
        </w:rPr>
        <w:t> </w:t>
      </w:r>
      <w:r>
        <w:rPr>
          <w:sz w:val="20"/>
        </w:rPr>
        <w:t>la</w:t>
      </w:r>
      <w:r>
        <w:rPr>
          <w:spacing w:val="-17"/>
          <w:sz w:val="20"/>
        </w:rPr>
        <w:t> </w:t>
      </w:r>
      <w:r>
        <w:rPr>
          <w:sz w:val="20"/>
        </w:rPr>
        <w:t>divulgación</w:t>
      </w:r>
      <w:r>
        <w:rPr>
          <w:spacing w:val="-18"/>
          <w:sz w:val="20"/>
        </w:rPr>
        <w:t> </w:t>
      </w:r>
      <w:r>
        <w:rPr>
          <w:sz w:val="20"/>
        </w:rPr>
        <w:t>efectiva, al interior del Poder Judicial, del Informe de Fondo No. 52/19 de la Comisión del presente caso,</w:t>
      </w:r>
      <w:r>
        <w:rPr>
          <w:spacing w:val="-5"/>
          <w:sz w:val="20"/>
        </w:rPr>
        <w:t> </w:t>
      </w:r>
      <w:r>
        <w:rPr>
          <w:sz w:val="20"/>
        </w:rPr>
        <w:t>y</w:t>
      </w:r>
      <w:r>
        <w:rPr>
          <w:spacing w:val="-5"/>
          <w:sz w:val="20"/>
        </w:rPr>
        <w:t> </w:t>
      </w:r>
      <w:r>
        <w:rPr>
          <w:sz w:val="20"/>
        </w:rPr>
        <w:t>de</w:t>
      </w:r>
      <w:r>
        <w:rPr>
          <w:spacing w:val="-5"/>
          <w:sz w:val="20"/>
        </w:rPr>
        <w:t> </w:t>
      </w:r>
      <w:r>
        <w:rPr>
          <w:sz w:val="20"/>
        </w:rPr>
        <w:t>la</w:t>
      </w:r>
      <w:r>
        <w:rPr>
          <w:spacing w:val="-1"/>
          <w:sz w:val="20"/>
        </w:rPr>
        <w:t> </w:t>
      </w:r>
      <w:r>
        <w:rPr>
          <w:sz w:val="20"/>
        </w:rPr>
        <w:t>sentencia</w:t>
      </w:r>
      <w:r>
        <w:rPr>
          <w:spacing w:val="-1"/>
          <w:sz w:val="20"/>
        </w:rPr>
        <w:t> </w:t>
      </w:r>
      <w:r>
        <w:rPr>
          <w:sz w:val="20"/>
        </w:rPr>
        <w:t>que</w:t>
      </w:r>
      <w:r>
        <w:rPr>
          <w:spacing w:val="-5"/>
          <w:sz w:val="20"/>
        </w:rPr>
        <w:t> </w:t>
      </w:r>
      <w:r>
        <w:rPr>
          <w:sz w:val="20"/>
        </w:rPr>
        <w:t>se</w:t>
      </w:r>
      <w:r>
        <w:rPr>
          <w:spacing w:val="-5"/>
          <w:sz w:val="20"/>
        </w:rPr>
        <w:t> </w:t>
      </w:r>
      <w:r>
        <w:rPr>
          <w:sz w:val="20"/>
        </w:rPr>
        <w:t>dicte</w:t>
      </w:r>
      <w:r>
        <w:rPr>
          <w:spacing w:val="-3"/>
          <w:sz w:val="20"/>
        </w:rPr>
        <w:t> </w:t>
      </w:r>
      <w:r>
        <w:rPr>
          <w:sz w:val="20"/>
        </w:rPr>
        <w:t>en</w:t>
      </w:r>
      <w:r>
        <w:rPr>
          <w:spacing w:val="-1"/>
          <w:sz w:val="20"/>
        </w:rPr>
        <w:t> </w:t>
      </w:r>
      <w:r>
        <w:rPr>
          <w:sz w:val="20"/>
        </w:rPr>
        <w:t>este</w:t>
      </w:r>
      <w:r>
        <w:rPr>
          <w:spacing w:val="-5"/>
          <w:sz w:val="20"/>
        </w:rPr>
        <w:t> </w:t>
      </w:r>
      <w:r>
        <w:rPr>
          <w:sz w:val="20"/>
        </w:rPr>
        <w:t>caso.</w:t>
      </w:r>
      <w:r>
        <w:rPr>
          <w:spacing w:val="-5"/>
          <w:sz w:val="20"/>
        </w:rPr>
        <w:t> </w:t>
      </w:r>
      <w:r>
        <w:rPr>
          <w:sz w:val="20"/>
        </w:rPr>
        <w:t>Agregaron</w:t>
      </w:r>
      <w:r>
        <w:rPr>
          <w:spacing w:val="-1"/>
          <w:sz w:val="20"/>
        </w:rPr>
        <w:t> </w:t>
      </w:r>
      <w:r>
        <w:rPr>
          <w:sz w:val="20"/>
        </w:rPr>
        <w:t>en</w:t>
      </w:r>
      <w:r>
        <w:rPr>
          <w:spacing w:val="-3"/>
          <w:sz w:val="20"/>
        </w:rPr>
        <w:t> </w:t>
      </w:r>
      <w:r>
        <w:rPr>
          <w:sz w:val="20"/>
        </w:rPr>
        <w:t>sus</w:t>
      </w:r>
      <w:r>
        <w:rPr>
          <w:spacing w:val="-5"/>
          <w:sz w:val="20"/>
        </w:rPr>
        <w:t> </w:t>
      </w:r>
      <w:r>
        <w:rPr>
          <w:sz w:val="20"/>
        </w:rPr>
        <w:t>alegatos</w:t>
      </w:r>
      <w:r>
        <w:rPr>
          <w:spacing w:val="-5"/>
          <w:sz w:val="20"/>
        </w:rPr>
        <w:t> </w:t>
      </w:r>
      <w:r>
        <w:rPr>
          <w:sz w:val="20"/>
        </w:rPr>
        <w:t>finales</w:t>
      </w:r>
      <w:r>
        <w:rPr>
          <w:spacing w:val="-2"/>
          <w:sz w:val="20"/>
        </w:rPr>
        <w:t> </w:t>
      </w:r>
      <w:r>
        <w:rPr>
          <w:sz w:val="20"/>
        </w:rPr>
        <w:t>escritos, que</w:t>
      </w:r>
      <w:r>
        <w:rPr>
          <w:spacing w:val="-17"/>
          <w:sz w:val="20"/>
        </w:rPr>
        <w:t> </w:t>
      </w:r>
      <w:r>
        <w:rPr>
          <w:sz w:val="20"/>
        </w:rPr>
        <w:t>en</w:t>
      </w:r>
      <w:r>
        <w:rPr>
          <w:spacing w:val="-15"/>
          <w:sz w:val="20"/>
        </w:rPr>
        <w:t> </w:t>
      </w:r>
      <w:r>
        <w:rPr>
          <w:sz w:val="20"/>
        </w:rPr>
        <w:t>lo</w:t>
      </w:r>
      <w:r>
        <w:rPr>
          <w:spacing w:val="-17"/>
          <w:sz w:val="20"/>
        </w:rPr>
        <w:t> </w:t>
      </w:r>
      <w:r>
        <w:rPr>
          <w:sz w:val="20"/>
        </w:rPr>
        <w:t>que</w:t>
      </w:r>
      <w:r>
        <w:rPr>
          <w:spacing w:val="-15"/>
          <w:sz w:val="20"/>
        </w:rPr>
        <w:t> </w:t>
      </w:r>
      <w:r>
        <w:rPr>
          <w:sz w:val="20"/>
        </w:rPr>
        <w:t>concierne</w:t>
      </w:r>
      <w:r>
        <w:rPr>
          <w:spacing w:val="-15"/>
          <w:sz w:val="20"/>
        </w:rPr>
        <w:t> </w:t>
      </w:r>
      <w:r>
        <w:rPr>
          <w:sz w:val="20"/>
        </w:rPr>
        <w:t>a</w:t>
      </w:r>
      <w:r>
        <w:rPr>
          <w:spacing w:val="-16"/>
          <w:sz w:val="20"/>
        </w:rPr>
        <w:t> </w:t>
      </w:r>
      <w:r>
        <w:rPr>
          <w:sz w:val="20"/>
        </w:rPr>
        <w:t>divulgación</w:t>
      </w:r>
      <w:r>
        <w:rPr>
          <w:spacing w:val="-15"/>
          <w:sz w:val="20"/>
        </w:rPr>
        <w:t> </w:t>
      </w:r>
      <w:r>
        <w:rPr>
          <w:sz w:val="20"/>
        </w:rPr>
        <w:t>del</w:t>
      </w:r>
      <w:r>
        <w:rPr>
          <w:spacing w:val="-16"/>
          <w:sz w:val="20"/>
        </w:rPr>
        <w:t> </w:t>
      </w:r>
      <w:r>
        <w:rPr>
          <w:sz w:val="20"/>
        </w:rPr>
        <w:t>informe,</w:t>
      </w:r>
      <w:r>
        <w:rPr>
          <w:spacing w:val="-17"/>
          <w:sz w:val="20"/>
        </w:rPr>
        <w:t> </w:t>
      </w:r>
      <w:r>
        <w:rPr>
          <w:sz w:val="20"/>
        </w:rPr>
        <w:t>no</w:t>
      </w:r>
      <w:r>
        <w:rPr>
          <w:spacing w:val="-17"/>
          <w:sz w:val="20"/>
        </w:rPr>
        <w:t> </w:t>
      </w:r>
      <w:r>
        <w:rPr>
          <w:sz w:val="20"/>
        </w:rPr>
        <w:t>ha</w:t>
      </w:r>
      <w:r>
        <w:rPr>
          <w:spacing w:val="-16"/>
          <w:sz w:val="20"/>
        </w:rPr>
        <w:t> </w:t>
      </w:r>
      <w:r>
        <w:rPr>
          <w:sz w:val="20"/>
        </w:rPr>
        <w:t>constituido</w:t>
      </w:r>
      <w:r>
        <w:rPr>
          <w:spacing w:val="-17"/>
          <w:sz w:val="20"/>
        </w:rPr>
        <w:t> </w:t>
      </w:r>
      <w:r>
        <w:rPr>
          <w:sz w:val="20"/>
        </w:rPr>
        <w:t>un</w:t>
      </w:r>
      <w:r>
        <w:rPr>
          <w:spacing w:val="-15"/>
          <w:sz w:val="20"/>
        </w:rPr>
        <w:t> </w:t>
      </w:r>
      <w:r>
        <w:rPr>
          <w:sz w:val="20"/>
        </w:rPr>
        <w:t>cumplimiento</w:t>
      </w:r>
      <w:r>
        <w:rPr>
          <w:spacing w:val="-17"/>
          <w:sz w:val="20"/>
        </w:rPr>
        <w:t> </w:t>
      </w:r>
      <w:r>
        <w:rPr>
          <w:sz w:val="20"/>
        </w:rPr>
        <w:t>integral, por</w:t>
      </w:r>
      <w:r>
        <w:rPr>
          <w:spacing w:val="-12"/>
          <w:sz w:val="20"/>
        </w:rPr>
        <w:t> </w:t>
      </w:r>
      <w:r>
        <w:rPr>
          <w:sz w:val="20"/>
        </w:rPr>
        <w:t>carecer</w:t>
      </w:r>
      <w:r>
        <w:rPr>
          <w:spacing w:val="-12"/>
          <w:sz w:val="20"/>
        </w:rPr>
        <w:t> </w:t>
      </w:r>
      <w:r>
        <w:rPr>
          <w:sz w:val="20"/>
        </w:rPr>
        <w:t>de</w:t>
      </w:r>
      <w:r>
        <w:rPr>
          <w:spacing w:val="-12"/>
          <w:sz w:val="20"/>
        </w:rPr>
        <w:t> </w:t>
      </w:r>
      <w:r>
        <w:rPr>
          <w:sz w:val="20"/>
        </w:rPr>
        <w:t>efecto</w:t>
      </w:r>
      <w:r>
        <w:rPr>
          <w:spacing w:val="-10"/>
          <w:sz w:val="20"/>
        </w:rPr>
        <w:t> </w:t>
      </w:r>
      <w:r>
        <w:rPr>
          <w:sz w:val="20"/>
        </w:rPr>
        <w:t>en</w:t>
      </w:r>
      <w:r>
        <w:rPr>
          <w:spacing w:val="-10"/>
          <w:sz w:val="20"/>
        </w:rPr>
        <w:t> </w:t>
      </w:r>
      <w:r>
        <w:rPr>
          <w:sz w:val="20"/>
        </w:rPr>
        <w:t>la</w:t>
      </w:r>
      <w:r>
        <w:rPr>
          <w:spacing w:val="-11"/>
          <w:sz w:val="20"/>
        </w:rPr>
        <w:t> </w:t>
      </w:r>
      <w:r>
        <w:rPr>
          <w:sz w:val="20"/>
        </w:rPr>
        <w:t>localidad</w:t>
      </w:r>
      <w:r>
        <w:rPr>
          <w:spacing w:val="-11"/>
          <w:sz w:val="20"/>
        </w:rPr>
        <w:t> </w:t>
      </w:r>
      <w:r>
        <w:rPr>
          <w:sz w:val="20"/>
        </w:rPr>
        <w:t>en</w:t>
      </w:r>
      <w:r>
        <w:rPr>
          <w:spacing w:val="-10"/>
          <w:sz w:val="20"/>
        </w:rPr>
        <w:t> </w:t>
      </w:r>
      <w:r>
        <w:rPr>
          <w:sz w:val="20"/>
        </w:rPr>
        <w:t>donde</w:t>
      </w:r>
      <w:r>
        <w:rPr>
          <w:spacing w:val="-10"/>
          <w:sz w:val="20"/>
        </w:rPr>
        <w:t> </w:t>
      </w:r>
      <w:r>
        <w:rPr>
          <w:sz w:val="20"/>
        </w:rPr>
        <w:t>el</w:t>
      </w:r>
      <w:r>
        <w:rPr>
          <w:spacing w:val="-8"/>
          <w:sz w:val="20"/>
        </w:rPr>
        <w:t> </w:t>
      </w:r>
      <w:r>
        <w:rPr>
          <w:sz w:val="20"/>
        </w:rPr>
        <w:t>señor</w:t>
      </w:r>
      <w:r>
        <w:rPr>
          <w:spacing w:val="-12"/>
          <w:sz w:val="20"/>
        </w:rPr>
        <w:t> </w:t>
      </w:r>
      <w:r>
        <w:rPr>
          <w:sz w:val="20"/>
        </w:rPr>
        <w:t>Baraona</w:t>
      </w:r>
      <w:r>
        <w:rPr>
          <w:spacing w:val="-11"/>
          <w:sz w:val="20"/>
        </w:rPr>
        <w:t> </w:t>
      </w:r>
      <w:r>
        <w:rPr>
          <w:sz w:val="20"/>
        </w:rPr>
        <w:t>vive</w:t>
      </w:r>
      <w:r>
        <w:rPr>
          <w:spacing w:val="-12"/>
          <w:sz w:val="20"/>
        </w:rPr>
        <w:t> </w:t>
      </w:r>
      <w:r>
        <w:rPr>
          <w:sz w:val="20"/>
        </w:rPr>
        <w:t>y</w:t>
      </w:r>
      <w:r>
        <w:rPr>
          <w:spacing w:val="-9"/>
          <w:sz w:val="20"/>
        </w:rPr>
        <w:t> </w:t>
      </w:r>
      <w:r>
        <w:rPr>
          <w:sz w:val="20"/>
        </w:rPr>
        <w:t>ejerce,</w:t>
      </w:r>
      <w:r>
        <w:rPr>
          <w:spacing w:val="-12"/>
          <w:sz w:val="20"/>
        </w:rPr>
        <w:t> </w:t>
      </w:r>
      <w:r>
        <w:rPr>
          <w:sz w:val="20"/>
        </w:rPr>
        <w:t>principalmente, su profesión y defensa.</w:t>
      </w:r>
    </w:p>
    <w:p>
      <w:pPr>
        <w:pStyle w:val="BodyText"/>
      </w:pPr>
    </w:p>
    <w:p>
      <w:pPr>
        <w:pStyle w:val="ListParagraph"/>
        <w:numPr>
          <w:ilvl w:val="0"/>
          <w:numId w:val="12"/>
        </w:numPr>
        <w:tabs>
          <w:tab w:pos="829" w:val="left" w:leader="none"/>
        </w:tabs>
        <w:spacing w:line="240" w:lineRule="auto" w:before="0" w:after="0"/>
        <w:ind w:left="120" w:right="197" w:hanging="1"/>
        <w:jc w:val="both"/>
        <w:rPr>
          <w:sz w:val="20"/>
        </w:rPr>
      </w:pPr>
      <w:r>
        <w:rPr>
          <w:sz w:val="20"/>
        </w:rPr>
        <w:t>El </w:t>
      </w:r>
      <w:r>
        <w:rPr>
          <w:b/>
          <w:i/>
          <w:sz w:val="20"/>
        </w:rPr>
        <w:t>Estado </w:t>
      </w:r>
      <w:r>
        <w:rPr>
          <w:sz w:val="20"/>
        </w:rPr>
        <w:t>argumentó que la divulgación del Informe No. 52/19 se encuentra ampliamente</w:t>
      </w:r>
      <w:r>
        <w:rPr>
          <w:spacing w:val="-8"/>
          <w:sz w:val="20"/>
        </w:rPr>
        <w:t> </w:t>
      </w:r>
      <w:r>
        <w:rPr>
          <w:sz w:val="20"/>
        </w:rPr>
        <w:t>cumplida,</w:t>
      </w:r>
      <w:r>
        <w:rPr>
          <w:spacing w:val="-5"/>
          <w:sz w:val="20"/>
        </w:rPr>
        <w:t> </w:t>
      </w:r>
      <w:r>
        <w:rPr>
          <w:sz w:val="20"/>
        </w:rPr>
        <w:t>dado</w:t>
      </w:r>
      <w:r>
        <w:rPr>
          <w:spacing w:val="-8"/>
          <w:sz w:val="20"/>
        </w:rPr>
        <w:t> </w:t>
      </w:r>
      <w:r>
        <w:rPr>
          <w:sz w:val="20"/>
        </w:rPr>
        <w:t>que</w:t>
      </w:r>
      <w:r>
        <w:rPr>
          <w:spacing w:val="-8"/>
          <w:sz w:val="20"/>
        </w:rPr>
        <w:t> </w:t>
      </w:r>
      <w:r>
        <w:rPr>
          <w:sz w:val="20"/>
        </w:rPr>
        <w:t>el</w:t>
      </w:r>
      <w:r>
        <w:rPr>
          <w:spacing w:val="-6"/>
          <w:sz w:val="20"/>
        </w:rPr>
        <w:t> </w:t>
      </w:r>
      <w:r>
        <w:rPr>
          <w:sz w:val="20"/>
        </w:rPr>
        <w:t>Poder</w:t>
      </w:r>
      <w:r>
        <w:rPr>
          <w:spacing w:val="-8"/>
          <w:sz w:val="20"/>
        </w:rPr>
        <w:t> </w:t>
      </w:r>
      <w:r>
        <w:rPr>
          <w:sz w:val="20"/>
        </w:rPr>
        <w:t>Judicial</w:t>
      </w:r>
      <w:r>
        <w:rPr>
          <w:spacing w:val="-6"/>
          <w:sz w:val="20"/>
        </w:rPr>
        <w:t> </w:t>
      </w:r>
      <w:r>
        <w:rPr>
          <w:sz w:val="20"/>
        </w:rPr>
        <w:t>ha</w:t>
      </w:r>
      <w:r>
        <w:rPr>
          <w:spacing w:val="-6"/>
          <w:sz w:val="20"/>
        </w:rPr>
        <w:t> </w:t>
      </w:r>
      <w:r>
        <w:rPr>
          <w:sz w:val="20"/>
        </w:rPr>
        <w:t>divulgado</w:t>
      </w:r>
      <w:r>
        <w:rPr>
          <w:spacing w:val="-8"/>
          <w:sz w:val="20"/>
        </w:rPr>
        <w:t> </w:t>
      </w:r>
      <w:r>
        <w:rPr>
          <w:sz w:val="20"/>
        </w:rPr>
        <w:t>por</w:t>
      </w:r>
      <w:r>
        <w:rPr>
          <w:spacing w:val="-8"/>
          <w:sz w:val="20"/>
        </w:rPr>
        <w:t> </w:t>
      </w:r>
      <w:r>
        <w:rPr>
          <w:sz w:val="20"/>
        </w:rPr>
        <w:t>diversos</w:t>
      </w:r>
      <w:r>
        <w:rPr>
          <w:spacing w:val="-7"/>
          <w:sz w:val="20"/>
        </w:rPr>
        <w:t> </w:t>
      </w:r>
      <w:r>
        <w:rPr>
          <w:sz w:val="20"/>
        </w:rPr>
        <w:t>medios</w:t>
      </w:r>
      <w:r>
        <w:rPr>
          <w:spacing w:val="-7"/>
          <w:sz w:val="20"/>
        </w:rPr>
        <w:t> </w:t>
      </w:r>
      <w:r>
        <w:rPr>
          <w:sz w:val="20"/>
        </w:rPr>
        <w:t>tanto</w:t>
      </w:r>
      <w:r>
        <w:rPr>
          <w:spacing w:val="-5"/>
          <w:sz w:val="20"/>
        </w:rPr>
        <w:t> </w:t>
      </w:r>
      <w:r>
        <w:rPr>
          <w:sz w:val="20"/>
        </w:rPr>
        <w:t>en su sistema interno (intranet) como a través de su página </w:t>
      </w:r>
      <w:r>
        <w:rPr>
          <w:i/>
          <w:sz w:val="20"/>
        </w:rPr>
        <w:t>web </w:t>
      </w:r>
      <w:r>
        <w:rPr>
          <w:sz w:val="20"/>
        </w:rPr>
        <w:t>y todo medio digital oficial, redes sociales, el informe de la Comisión emitido en este caso.</w:t>
      </w:r>
    </w:p>
    <w:p>
      <w:pPr>
        <w:pStyle w:val="BodyText"/>
        <w:spacing w:before="1"/>
      </w:pPr>
    </w:p>
    <w:p>
      <w:pPr>
        <w:pStyle w:val="ListParagraph"/>
        <w:numPr>
          <w:ilvl w:val="0"/>
          <w:numId w:val="12"/>
        </w:numPr>
        <w:tabs>
          <w:tab w:pos="829" w:val="left" w:leader="none"/>
        </w:tabs>
        <w:spacing w:line="240" w:lineRule="auto" w:before="0" w:after="0"/>
        <w:ind w:left="120" w:right="195" w:firstLine="0"/>
        <w:jc w:val="both"/>
        <w:rPr>
          <w:sz w:val="20"/>
        </w:rPr>
      </w:pPr>
      <w:r>
        <w:rPr>
          <w:sz w:val="20"/>
        </w:rPr>
        <w:t>En lo que se refiere a la divulgación del Informe No. 52/19 de la Comisión, la Corte nota</w:t>
      </w:r>
      <w:r>
        <w:rPr>
          <w:spacing w:val="-5"/>
          <w:sz w:val="20"/>
        </w:rPr>
        <w:t> </w:t>
      </w:r>
      <w:r>
        <w:rPr>
          <w:sz w:val="20"/>
        </w:rPr>
        <w:t>que</w:t>
      </w:r>
      <w:r>
        <w:rPr>
          <w:spacing w:val="-7"/>
          <w:sz w:val="20"/>
        </w:rPr>
        <w:t> </w:t>
      </w:r>
      <w:r>
        <w:rPr>
          <w:sz w:val="20"/>
        </w:rPr>
        <w:t>el</w:t>
      </w:r>
      <w:r>
        <w:rPr>
          <w:spacing w:val="-5"/>
          <w:sz w:val="20"/>
        </w:rPr>
        <w:t> </w:t>
      </w:r>
      <w:r>
        <w:rPr>
          <w:sz w:val="20"/>
        </w:rPr>
        <w:t>Estado</w:t>
      </w:r>
      <w:r>
        <w:rPr>
          <w:spacing w:val="-7"/>
          <w:sz w:val="20"/>
        </w:rPr>
        <w:t> </w:t>
      </w:r>
      <w:r>
        <w:rPr>
          <w:sz w:val="20"/>
        </w:rPr>
        <w:t>divulgó</w:t>
      </w:r>
      <w:r>
        <w:rPr>
          <w:spacing w:val="-7"/>
          <w:sz w:val="20"/>
        </w:rPr>
        <w:t> </w:t>
      </w:r>
      <w:r>
        <w:rPr>
          <w:sz w:val="20"/>
        </w:rPr>
        <w:t>el</w:t>
      </w:r>
      <w:r>
        <w:rPr>
          <w:spacing w:val="-3"/>
          <w:sz w:val="20"/>
        </w:rPr>
        <w:t> </w:t>
      </w:r>
      <w:r>
        <w:rPr>
          <w:sz w:val="20"/>
        </w:rPr>
        <w:t>referido</w:t>
      </w:r>
      <w:r>
        <w:rPr>
          <w:spacing w:val="-7"/>
          <w:sz w:val="20"/>
        </w:rPr>
        <w:t> </w:t>
      </w:r>
      <w:r>
        <w:rPr>
          <w:sz w:val="20"/>
        </w:rPr>
        <w:t>informe</w:t>
      </w:r>
      <w:r>
        <w:rPr>
          <w:spacing w:val="-7"/>
          <w:sz w:val="20"/>
        </w:rPr>
        <w:t> </w:t>
      </w:r>
      <w:r>
        <w:rPr>
          <w:sz w:val="20"/>
        </w:rPr>
        <w:t>a</w:t>
      </w:r>
      <w:r>
        <w:rPr>
          <w:spacing w:val="-3"/>
          <w:sz w:val="20"/>
        </w:rPr>
        <w:t> </w:t>
      </w:r>
      <w:r>
        <w:rPr>
          <w:sz w:val="20"/>
        </w:rPr>
        <w:t>través</w:t>
      </w:r>
      <w:r>
        <w:rPr>
          <w:spacing w:val="-6"/>
          <w:sz w:val="20"/>
        </w:rPr>
        <w:t> </w:t>
      </w:r>
      <w:r>
        <w:rPr>
          <w:sz w:val="20"/>
        </w:rPr>
        <w:t>de</w:t>
      </w:r>
      <w:r>
        <w:rPr>
          <w:spacing w:val="-7"/>
          <w:sz w:val="20"/>
        </w:rPr>
        <w:t> </w:t>
      </w:r>
      <w:r>
        <w:rPr>
          <w:sz w:val="20"/>
        </w:rPr>
        <w:t>distintos</w:t>
      </w:r>
      <w:r>
        <w:rPr>
          <w:spacing w:val="-6"/>
          <w:sz w:val="20"/>
        </w:rPr>
        <w:t> </w:t>
      </w:r>
      <w:r>
        <w:rPr>
          <w:sz w:val="20"/>
        </w:rPr>
        <w:t>medios</w:t>
      </w:r>
      <w:r>
        <w:rPr>
          <w:spacing w:val="-6"/>
          <w:sz w:val="20"/>
        </w:rPr>
        <w:t> </w:t>
      </w:r>
      <w:r>
        <w:rPr>
          <w:sz w:val="20"/>
        </w:rPr>
        <w:t>del</w:t>
      </w:r>
      <w:r>
        <w:rPr>
          <w:spacing w:val="-5"/>
          <w:sz w:val="20"/>
        </w:rPr>
        <w:t> </w:t>
      </w:r>
      <w:r>
        <w:rPr>
          <w:sz w:val="20"/>
        </w:rPr>
        <w:t>Poder</w:t>
      </w:r>
      <w:r>
        <w:rPr>
          <w:spacing w:val="-6"/>
          <w:sz w:val="20"/>
        </w:rPr>
        <w:t> </w:t>
      </w:r>
      <w:r>
        <w:rPr>
          <w:sz w:val="20"/>
        </w:rPr>
        <w:t>Judicial, entre ellos, en su sistema interno y a través de la página web del Poder Judicial. Esta información no fue controvertida por la Comisión ni los representantes, aunque los últimos reclamaron que</w:t>
      </w:r>
      <w:r>
        <w:rPr>
          <w:spacing w:val="-2"/>
          <w:sz w:val="20"/>
        </w:rPr>
        <w:t> </w:t>
      </w:r>
      <w:r>
        <w:rPr>
          <w:sz w:val="20"/>
        </w:rPr>
        <w:t>no se</w:t>
      </w:r>
      <w:r>
        <w:rPr>
          <w:spacing w:val="-2"/>
          <w:sz w:val="20"/>
        </w:rPr>
        <w:t> </w:t>
      </w:r>
      <w:r>
        <w:rPr>
          <w:sz w:val="20"/>
        </w:rPr>
        <w:t>había divulgado en la localidad de residencia del señor Baraona. Dado lo</w:t>
      </w:r>
      <w:r>
        <w:rPr>
          <w:spacing w:val="-6"/>
          <w:sz w:val="20"/>
        </w:rPr>
        <w:t> </w:t>
      </w:r>
      <w:r>
        <w:rPr>
          <w:sz w:val="20"/>
        </w:rPr>
        <w:t>anterior,</w:t>
      </w:r>
      <w:r>
        <w:rPr>
          <w:spacing w:val="-4"/>
          <w:sz w:val="20"/>
        </w:rPr>
        <w:t> </w:t>
      </w:r>
      <w:r>
        <w:rPr>
          <w:sz w:val="20"/>
        </w:rPr>
        <w:t>este</w:t>
      </w:r>
      <w:r>
        <w:rPr>
          <w:spacing w:val="-4"/>
          <w:sz w:val="20"/>
        </w:rPr>
        <w:t> </w:t>
      </w:r>
      <w:r>
        <w:rPr>
          <w:sz w:val="20"/>
        </w:rPr>
        <w:t>Tribunal</w:t>
      </w:r>
      <w:r>
        <w:rPr>
          <w:spacing w:val="-6"/>
          <w:sz w:val="20"/>
        </w:rPr>
        <w:t> </w:t>
      </w:r>
      <w:r>
        <w:rPr>
          <w:sz w:val="20"/>
        </w:rPr>
        <w:t>constata</w:t>
      </w:r>
      <w:r>
        <w:rPr>
          <w:spacing w:val="-3"/>
          <w:sz w:val="20"/>
        </w:rPr>
        <w:t> </w:t>
      </w:r>
      <w:r>
        <w:rPr>
          <w:sz w:val="20"/>
        </w:rPr>
        <w:t>que</w:t>
      </w:r>
      <w:r>
        <w:rPr>
          <w:spacing w:val="-4"/>
          <w:sz w:val="20"/>
        </w:rPr>
        <w:t> </w:t>
      </w:r>
      <w:r>
        <w:rPr>
          <w:sz w:val="20"/>
        </w:rPr>
        <w:t>el</w:t>
      </w:r>
      <w:r>
        <w:rPr>
          <w:spacing w:val="-5"/>
          <w:sz w:val="20"/>
        </w:rPr>
        <w:t> </w:t>
      </w:r>
      <w:r>
        <w:rPr>
          <w:sz w:val="20"/>
        </w:rPr>
        <w:t>Estado</w:t>
      </w:r>
      <w:r>
        <w:rPr>
          <w:spacing w:val="-4"/>
          <w:sz w:val="20"/>
        </w:rPr>
        <w:t> </w:t>
      </w:r>
      <w:r>
        <w:rPr>
          <w:sz w:val="20"/>
        </w:rPr>
        <w:t>divulgó</w:t>
      </w:r>
      <w:r>
        <w:rPr>
          <w:spacing w:val="-4"/>
          <w:sz w:val="20"/>
        </w:rPr>
        <w:t> </w:t>
      </w:r>
      <w:r>
        <w:rPr>
          <w:sz w:val="20"/>
        </w:rPr>
        <w:t>el</w:t>
      </w:r>
      <w:r>
        <w:rPr>
          <w:spacing w:val="-5"/>
          <w:sz w:val="20"/>
        </w:rPr>
        <w:t> </w:t>
      </w:r>
      <w:r>
        <w:rPr>
          <w:sz w:val="20"/>
        </w:rPr>
        <w:t>Informe</w:t>
      </w:r>
      <w:r>
        <w:rPr>
          <w:spacing w:val="-4"/>
          <w:sz w:val="20"/>
        </w:rPr>
        <w:t> </w:t>
      </w:r>
      <w:r>
        <w:rPr>
          <w:sz w:val="20"/>
        </w:rPr>
        <w:t>de</w:t>
      </w:r>
      <w:r>
        <w:rPr>
          <w:spacing w:val="-4"/>
          <w:sz w:val="20"/>
        </w:rPr>
        <w:t> </w:t>
      </w:r>
      <w:r>
        <w:rPr>
          <w:sz w:val="20"/>
        </w:rPr>
        <w:t>Fondo</w:t>
      </w:r>
      <w:r>
        <w:rPr>
          <w:spacing w:val="-4"/>
          <w:sz w:val="20"/>
        </w:rPr>
        <w:t> </w:t>
      </w:r>
      <w:r>
        <w:rPr>
          <w:sz w:val="20"/>
        </w:rPr>
        <w:t>No.</w:t>
      </w:r>
      <w:r>
        <w:rPr>
          <w:spacing w:val="-6"/>
          <w:sz w:val="20"/>
        </w:rPr>
        <w:t> </w:t>
      </w:r>
      <w:r>
        <w:rPr>
          <w:sz w:val="20"/>
        </w:rPr>
        <w:t>52/19</w:t>
      </w:r>
      <w:r>
        <w:rPr>
          <w:spacing w:val="-5"/>
          <w:sz w:val="20"/>
        </w:rPr>
        <w:t> </w:t>
      </w:r>
      <w:r>
        <w:rPr>
          <w:sz w:val="20"/>
        </w:rPr>
        <w:t>de</w:t>
      </w:r>
      <w:r>
        <w:rPr>
          <w:spacing w:val="-7"/>
          <w:sz w:val="20"/>
        </w:rPr>
        <w:t> </w:t>
      </w:r>
      <w:r>
        <w:rPr>
          <w:sz w:val="20"/>
        </w:rPr>
        <w:t>la Comisión</w:t>
      </w:r>
      <w:r>
        <w:rPr>
          <w:spacing w:val="-9"/>
          <w:sz w:val="20"/>
        </w:rPr>
        <w:t> </w:t>
      </w:r>
      <w:r>
        <w:rPr>
          <w:sz w:val="20"/>
        </w:rPr>
        <w:t>en</w:t>
      </w:r>
      <w:r>
        <w:rPr>
          <w:spacing w:val="-7"/>
          <w:sz w:val="20"/>
        </w:rPr>
        <w:t> </w:t>
      </w:r>
      <w:r>
        <w:rPr>
          <w:sz w:val="20"/>
        </w:rPr>
        <w:t>el</w:t>
      </w:r>
      <w:r>
        <w:rPr>
          <w:spacing w:val="-8"/>
          <w:sz w:val="20"/>
        </w:rPr>
        <w:t> </w:t>
      </w:r>
      <w:r>
        <w:rPr>
          <w:sz w:val="20"/>
        </w:rPr>
        <w:t>Poder</w:t>
      </w:r>
      <w:r>
        <w:rPr>
          <w:spacing w:val="-9"/>
          <w:sz w:val="20"/>
        </w:rPr>
        <w:t> </w:t>
      </w:r>
      <w:r>
        <w:rPr>
          <w:sz w:val="20"/>
        </w:rPr>
        <w:t>Judicial</w:t>
      </w:r>
      <w:r>
        <w:rPr>
          <w:spacing w:val="-10"/>
          <w:sz w:val="20"/>
        </w:rPr>
        <w:t> </w:t>
      </w:r>
      <w:r>
        <w:rPr>
          <w:sz w:val="20"/>
        </w:rPr>
        <w:t>y</w:t>
      </w:r>
      <w:r>
        <w:rPr>
          <w:spacing w:val="-11"/>
          <w:sz w:val="20"/>
        </w:rPr>
        <w:t> </w:t>
      </w:r>
      <w:r>
        <w:rPr>
          <w:sz w:val="20"/>
        </w:rPr>
        <w:t>distintos</w:t>
      </w:r>
      <w:r>
        <w:rPr>
          <w:spacing w:val="-11"/>
          <w:sz w:val="20"/>
        </w:rPr>
        <w:t> </w:t>
      </w:r>
      <w:r>
        <w:rPr>
          <w:sz w:val="20"/>
        </w:rPr>
        <w:t>medios</w:t>
      </w:r>
      <w:r>
        <w:rPr>
          <w:spacing w:val="-9"/>
          <w:sz w:val="20"/>
        </w:rPr>
        <w:t> </w:t>
      </w:r>
      <w:r>
        <w:rPr>
          <w:sz w:val="20"/>
        </w:rPr>
        <w:t>difusión.</w:t>
      </w:r>
      <w:r>
        <w:rPr>
          <w:spacing w:val="-11"/>
          <w:sz w:val="20"/>
        </w:rPr>
        <w:t> </w:t>
      </w:r>
      <w:r>
        <w:rPr>
          <w:sz w:val="20"/>
        </w:rPr>
        <w:t>Por</w:t>
      </w:r>
      <w:r>
        <w:rPr>
          <w:spacing w:val="-11"/>
          <w:sz w:val="20"/>
        </w:rPr>
        <w:t> </w:t>
      </w:r>
      <w:r>
        <w:rPr>
          <w:sz w:val="20"/>
        </w:rPr>
        <w:t>lo</w:t>
      </w:r>
      <w:r>
        <w:rPr>
          <w:spacing w:val="-9"/>
          <w:sz w:val="20"/>
        </w:rPr>
        <w:t> </w:t>
      </w:r>
      <w:r>
        <w:rPr>
          <w:sz w:val="20"/>
        </w:rPr>
        <w:t>tanto,</w:t>
      </w:r>
      <w:r>
        <w:rPr>
          <w:spacing w:val="-8"/>
          <w:sz w:val="20"/>
        </w:rPr>
        <w:t> </w:t>
      </w:r>
      <w:r>
        <w:rPr>
          <w:sz w:val="20"/>
        </w:rPr>
        <w:t>la</w:t>
      </w:r>
      <w:r>
        <w:rPr>
          <w:spacing w:val="-8"/>
          <w:sz w:val="20"/>
        </w:rPr>
        <w:t> </w:t>
      </w:r>
      <w:r>
        <w:rPr>
          <w:sz w:val="20"/>
        </w:rPr>
        <w:t>Corte</w:t>
      </w:r>
      <w:r>
        <w:rPr>
          <w:spacing w:val="-9"/>
          <w:sz w:val="20"/>
        </w:rPr>
        <w:t> </w:t>
      </w:r>
      <w:r>
        <w:rPr>
          <w:sz w:val="20"/>
        </w:rPr>
        <w:t>estima</w:t>
      </w:r>
      <w:r>
        <w:rPr>
          <w:spacing w:val="-8"/>
          <w:sz w:val="20"/>
        </w:rPr>
        <w:t> </w:t>
      </w:r>
      <w:r>
        <w:rPr>
          <w:sz w:val="20"/>
        </w:rPr>
        <w:t>que</w:t>
      </w:r>
      <w:r>
        <w:rPr>
          <w:spacing w:val="-11"/>
          <w:sz w:val="20"/>
        </w:rPr>
        <w:t> </w:t>
      </w:r>
      <w:r>
        <w:rPr>
          <w:sz w:val="20"/>
        </w:rPr>
        <w:t>dio cumplimiento a esta solicitud.</w:t>
      </w:r>
    </w:p>
    <w:p>
      <w:pPr>
        <w:pStyle w:val="BodyText"/>
        <w:spacing w:before="11"/>
        <w:rPr>
          <w:sz w:val="19"/>
        </w:rPr>
      </w:pPr>
    </w:p>
    <w:p>
      <w:pPr>
        <w:pStyle w:val="ListParagraph"/>
        <w:numPr>
          <w:ilvl w:val="0"/>
          <w:numId w:val="12"/>
        </w:numPr>
        <w:tabs>
          <w:tab w:pos="829" w:val="left" w:leader="none"/>
        </w:tabs>
        <w:spacing w:line="240" w:lineRule="auto" w:before="1" w:after="0"/>
        <w:ind w:left="119" w:right="198" w:firstLine="1"/>
        <w:jc w:val="both"/>
        <w:rPr>
          <w:sz w:val="20"/>
        </w:rPr>
      </w:pPr>
      <w:r>
        <w:rPr>
          <w:sz w:val="20"/>
        </w:rPr>
        <w:t>En lo que se refiere a la publicación de la presente Sentencia, la </w:t>
      </w:r>
      <w:r>
        <w:rPr>
          <w:b/>
          <w:sz w:val="20"/>
        </w:rPr>
        <w:t>Corte </w:t>
      </w:r>
      <w:r>
        <w:rPr>
          <w:sz w:val="20"/>
        </w:rPr>
        <w:t>estima, como lo ha dispuesto en otros casos</w:t>
      </w:r>
      <w:hyperlink w:history="true" w:anchor="_bookmark233">
        <w:r>
          <w:rPr>
            <w:position w:val="7"/>
            <w:sz w:val="13"/>
          </w:rPr>
          <w:t>188</w:t>
        </w:r>
      </w:hyperlink>
      <w:r>
        <w:rPr>
          <w:sz w:val="20"/>
        </w:rPr>
        <w:t>, que el Estado deberá publicar, en el plazo de seis meses, contado a partir de la notificación de la presente Sentencia, en un tamaño de letra legible y adecuado,</w:t>
      </w:r>
      <w:r>
        <w:rPr>
          <w:spacing w:val="-2"/>
          <w:sz w:val="20"/>
        </w:rPr>
        <w:t> </w:t>
      </w:r>
      <w:r>
        <w:rPr>
          <w:sz w:val="20"/>
        </w:rPr>
        <w:t>lo siguiente: a)</w:t>
      </w:r>
      <w:r>
        <w:rPr>
          <w:spacing w:val="-1"/>
          <w:sz w:val="20"/>
        </w:rPr>
        <w:t> </w:t>
      </w:r>
      <w:r>
        <w:rPr>
          <w:sz w:val="20"/>
        </w:rPr>
        <w:t>el</w:t>
      </w:r>
      <w:r>
        <w:rPr>
          <w:spacing w:val="-1"/>
          <w:sz w:val="20"/>
        </w:rPr>
        <w:t> </w:t>
      </w:r>
      <w:r>
        <w:rPr>
          <w:sz w:val="20"/>
        </w:rPr>
        <w:t>resumen</w:t>
      </w:r>
      <w:r>
        <w:rPr>
          <w:spacing w:val="-1"/>
          <w:sz w:val="20"/>
        </w:rPr>
        <w:t> </w:t>
      </w:r>
      <w:r>
        <w:rPr>
          <w:sz w:val="20"/>
        </w:rPr>
        <w:t>oficial</w:t>
      </w:r>
      <w:r>
        <w:rPr>
          <w:spacing w:val="-1"/>
          <w:sz w:val="20"/>
        </w:rPr>
        <w:t> </w:t>
      </w:r>
      <w:r>
        <w:rPr>
          <w:sz w:val="20"/>
        </w:rPr>
        <w:t>de la</w:t>
      </w:r>
      <w:r>
        <w:rPr>
          <w:spacing w:val="-1"/>
          <w:sz w:val="20"/>
        </w:rPr>
        <w:t> </w:t>
      </w:r>
      <w:r>
        <w:rPr>
          <w:sz w:val="20"/>
        </w:rPr>
        <w:t>Sentencia elaborado por</w:t>
      </w:r>
      <w:r>
        <w:rPr>
          <w:spacing w:val="-3"/>
          <w:sz w:val="20"/>
        </w:rPr>
        <w:t> </w:t>
      </w:r>
      <w:r>
        <w:rPr>
          <w:sz w:val="20"/>
        </w:rPr>
        <w:t>la</w:t>
      </w:r>
      <w:r>
        <w:rPr>
          <w:spacing w:val="-1"/>
          <w:sz w:val="20"/>
        </w:rPr>
        <w:t> </w:t>
      </w:r>
      <w:r>
        <w:rPr>
          <w:sz w:val="20"/>
        </w:rPr>
        <w:t>Corte, por</w:t>
      </w:r>
      <w:r>
        <w:rPr>
          <w:spacing w:val="-3"/>
          <w:sz w:val="20"/>
        </w:rPr>
        <w:t> </w:t>
      </w:r>
      <w:r>
        <w:rPr>
          <w:sz w:val="20"/>
        </w:rPr>
        <w:t>una sola vez, en el Diario Oficial; b) el resumen oficial de la presente Sentencia elaborado por la Corte,</w:t>
      </w:r>
      <w:r>
        <w:rPr>
          <w:spacing w:val="-2"/>
          <w:sz w:val="20"/>
        </w:rPr>
        <w:t> </w:t>
      </w:r>
      <w:r>
        <w:rPr>
          <w:sz w:val="20"/>
        </w:rPr>
        <w:t>por</w:t>
      </w:r>
      <w:r>
        <w:rPr>
          <w:spacing w:val="-3"/>
          <w:sz w:val="20"/>
        </w:rPr>
        <w:t> </w:t>
      </w:r>
      <w:r>
        <w:rPr>
          <w:sz w:val="20"/>
        </w:rPr>
        <w:t>una</w:t>
      </w:r>
      <w:r>
        <w:rPr>
          <w:spacing w:val="-1"/>
          <w:sz w:val="20"/>
        </w:rPr>
        <w:t> </w:t>
      </w:r>
      <w:r>
        <w:rPr>
          <w:sz w:val="20"/>
        </w:rPr>
        <w:t>sola</w:t>
      </w:r>
      <w:r>
        <w:rPr>
          <w:spacing w:val="-2"/>
          <w:sz w:val="20"/>
        </w:rPr>
        <w:t> </w:t>
      </w:r>
      <w:r>
        <w:rPr>
          <w:sz w:val="20"/>
        </w:rPr>
        <w:t>vez, en</w:t>
      </w:r>
      <w:r>
        <w:rPr>
          <w:spacing w:val="-1"/>
          <w:sz w:val="20"/>
        </w:rPr>
        <w:t> </w:t>
      </w:r>
      <w:r>
        <w:rPr>
          <w:sz w:val="20"/>
        </w:rPr>
        <w:t>un</w:t>
      </w:r>
      <w:r>
        <w:rPr>
          <w:spacing w:val="-1"/>
          <w:sz w:val="20"/>
        </w:rPr>
        <w:t> </w:t>
      </w:r>
      <w:r>
        <w:rPr>
          <w:sz w:val="20"/>
        </w:rPr>
        <w:t>medio</w:t>
      </w:r>
      <w:r>
        <w:rPr>
          <w:spacing w:val="-3"/>
          <w:sz w:val="20"/>
        </w:rPr>
        <w:t> </w:t>
      </w:r>
      <w:r>
        <w:rPr>
          <w:sz w:val="20"/>
        </w:rPr>
        <w:t>de</w:t>
      </w:r>
      <w:r>
        <w:rPr>
          <w:spacing w:val="-3"/>
          <w:sz w:val="20"/>
        </w:rPr>
        <w:t> </w:t>
      </w:r>
      <w:r>
        <w:rPr>
          <w:sz w:val="20"/>
        </w:rPr>
        <w:t>comunicación</w:t>
      </w:r>
      <w:r>
        <w:rPr>
          <w:spacing w:val="-1"/>
          <w:sz w:val="20"/>
        </w:rPr>
        <w:t> </w:t>
      </w:r>
      <w:r>
        <w:rPr>
          <w:sz w:val="20"/>
        </w:rPr>
        <w:t>de</w:t>
      </w:r>
      <w:r>
        <w:rPr>
          <w:spacing w:val="-3"/>
          <w:sz w:val="20"/>
        </w:rPr>
        <w:t> </w:t>
      </w:r>
      <w:r>
        <w:rPr>
          <w:sz w:val="20"/>
        </w:rPr>
        <w:t>amplia</w:t>
      </w:r>
      <w:r>
        <w:rPr>
          <w:spacing w:val="-2"/>
          <w:sz w:val="20"/>
        </w:rPr>
        <w:t> </w:t>
      </w:r>
      <w:r>
        <w:rPr>
          <w:sz w:val="20"/>
        </w:rPr>
        <w:t>circulación</w:t>
      </w:r>
      <w:r>
        <w:rPr>
          <w:spacing w:val="-1"/>
          <w:sz w:val="20"/>
        </w:rPr>
        <w:t> </w:t>
      </w:r>
      <w:r>
        <w:rPr>
          <w:sz w:val="20"/>
        </w:rPr>
        <w:t>nacional,</w:t>
      </w:r>
      <w:r>
        <w:rPr>
          <w:spacing w:val="-2"/>
          <w:sz w:val="20"/>
        </w:rPr>
        <w:t> </w:t>
      </w:r>
      <w:r>
        <w:rPr>
          <w:sz w:val="20"/>
        </w:rPr>
        <w:t>y c)</w:t>
      </w:r>
      <w:r>
        <w:rPr>
          <w:spacing w:val="-1"/>
          <w:sz w:val="20"/>
        </w:rPr>
        <w:t> </w:t>
      </w:r>
      <w:r>
        <w:rPr>
          <w:sz w:val="20"/>
        </w:rPr>
        <w:t>la presente sentencia en su integridad, disponible por un período de un año, en un sitio </w:t>
      </w:r>
      <w:r>
        <w:rPr>
          <w:i/>
          <w:sz w:val="20"/>
        </w:rPr>
        <w:t>web</w:t>
      </w:r>
      <w:r>
        <w:rPr>
          <w:i/>
          <w:sz w:val="20"/>
        </w:rPr>
        <w:t> </w:t>
      </w:r>
      <w:r>
        <w:rPr>
          <w:sz w:val="20"/>
        </w:rPr>
        <w:t>oficial</w:t>
      </w:r>
      <w:r>
        <w:rPr>
          <w:spacing w:val="-10"/>
          <w:sz w:val="20"/>
        </w:rPr>
        <w:t> </w:t>
      </w:r>
      <w:r>
        <w:rPr>
          <w:sz w:val="20"/>
        </w:rPr>
        <w:t>del</w:t>
      </w:r>
      <w:r>
        <w:rPr>
          <w:spacing w:val="-8"/>
          <w:sz w:val="20"/>
        </w:rPr>
        <w:t> </w:t>
      </w:r>
      <w:r>
        <w:rPr>
          <w:sz w:val="20"/>
        </w:rPr>
        <w:t>Poder</w:t>
      </w:r>
      <w:r>
        <w:rPr>
          <w:spacing w:val="-9"/>
          <w:sz w:val="20"/>
        </w:rPr>
        <w:t> </w:t>
      </w:r>
      <w:r>
        <w:rPr>
          <w:sz w:val="20"/>
        </w:rPr>
        <w:t>Judicial,</w:t>
      </w:r>
      <w:r>
        <w:rPr>
          <w:spacing w:val="-9"/>
          <w:sz w:val="20"/>
        </w:rPr>
        <w:t> </w:t>
      </w:r>
      <w:r>
        <w:rPr>
          <w:sz w:val="20"/>
        </w:rPr>
        <w:t>de</w:t>
      </w:r>
      <w:r>
        <w:rPr>
          <w:spacing w:val="-9"/>
          <w:sz w:val="20"/>
        </w:rPr>
        <w:t> </w:t>
      </w:r>
      <w:r>
        <w:rPr>
          <w:sz w:val="20"/>
        </w:rPr>
        <w:t>manera</w:t>
      </w:r>
      <w:r>
        <w:rPr>
          <w:spacing w:val="-9"/>
          <w:sz w:val="20"/>
        </w:rPr>
        <w:t> </w:t>
      </w:r>
      <w:r>
        <w:rPr>
          <w:sz w:val="20"/>
        </w:rPr>
        <w:t>accesible</w:t>
      </w:r>
      <w:r>
        <w:rPr>
          <w:spacing w:val="-9"/>
          <w:sz w:val="20"/>
        </w:rPr>
        <w:t> </w:t>
      </w:r>
      <w:r>
        <w:rPr>
          <w:sz w:val="20"/>
        </w:rPr>
        <w:t>al</w:t>
      </w:r>
      <w:r>
        <w:rPr>
          <w:spacing w:val="-8"/>
          <w:sz w:val="20"/>
        </w:rPr>
        <w:t> </w:t>
      </w:r>
      <w:r>
        <w:rPr>
          <w:sz w:val="20"/>
        </w:rPr>
        <w:t>público</w:t>
      </w:r>
      <w:r>
        <w:rPr>
          <w:spacing w:val="-11"/>
          <w:sz w:val="20"/>
        </w:rPr>
        <w:t> </w:t>
      </w:r>
      <w:r>
        <w:rPr>
          <w:sz w:val="20"/>
        </w:rPr>
        <w:t>desde</w:t>
      </w:r>
      <w:r>
        <w:rPr>
          <w:spacing w:val="-9"/>
          <w:sz w:val="20"/>
        </w:rPr>
        <w:t> </w:t>
      </w:r>
      <w:r>
        <w:rPr>
          <w:sz w:val="20"/>
        </w:rPr>
        <w:t>la</w:t>
      </w:r>
      <w:r>
        <w:rPr>
          <w:spacing w:val="-10"/>
          <w:sz w:val="20"/>
        </w:rPr>
        <w:t> </w:t>
      </w:r>
      <w:r>
        <w:rPr>
          <w:sz w:val="20"/>
        </w:rPr>
        <w:t>página</w:t>
      </w:r>
      <w:r>
        <w:rPr>
          <w:spacing w:val="-8"/>
          <w:sz w:val="20"/>
        </w:rPr>
        <w:t> </w:t>
      </w:r>
      <w:r>
        <w:rPr>
          <w:sz w:val="20"/>
        </w:rPr>
        <w:t>de</w:t>
      </w:r>
      <w:r>
        <w:rPr>
          <w:spacing w:val="-11"/>
          <w:sz w:val="20"/>
        </w:rPr>
        <w:t> </w:t>
      </w:r>
      <w:r>
        <w:rPr>
          <w:sz w:val="20"/>
        </w:rPr>
        <w:t>inicio</w:t>
      </w:r>
      <w:r>
        <w:rPr>
          <w:spacing w:val="-9"/>
          <w:sz w:val="20"/>
        </w:rPr>
        <w:t> </w:t>
      </w:r>
      <w:r>
        <w:rPr>
          <w:sz w:val="20"/>
        </w:rPr>
        <w:t>de</w:t>
      </w:r>
      <w:r>
        <w:rPr>
          <w:spacing w:val="-9"/>
          <w:sz w:val="20"/>
        </w:rPr>
        <w:t> </w:t>
      </w:r>
      <w:r>
        <w:rPr>
          <w:sz w:val="20"/>
        </w:rPr>
        <w:t>la</w:t>
      </w:r>
      <w:r>
        <w:rPr>
          <w:spacing w:val="-10"/>
          <w:sz w:val="20"/>
        </w:rPr>
        <w:t> </w:t>
      </w:r>
      <w:r>
        <w:rPr>
          <w:sz w:val="20"/>
        </w:rPr>
        <w:t>página </w:t>
      </w:r>
      <w:r>
        <w:rPr>
          <w:i/>
          <w:sz w:val="20"/>
        </w:rPr>
        <w:t>web</w:t>
      </w:r>
      <w:r>
        <w:rPr>
          <w:sz w:val="20"/>
        </w:rPr>
        <w:t>.</w:t>
      </w:r>
      <w:r>
        <w:rPr>
          <w:spacing w:val="-18"/>
          <w:sz w:val="20"/>
        </w:rPr>
        <w:t> </w:t>
      </w:r>
      <w:r>
        <w:rPr>
          <w:sz w:val="20"/>
        </w:rPr>
        <w:t>El</w:t>
      </w:r>
      <w:r>
        <w:rPr>
          <w:spacing w:val="-18"/>
          <w:sz w:val="20"/>
        </w:rPr>
        <w:t> </w:t>
      </w:r>
      <w:r>
        <w:rPr>
          <w:sz w:val="20"/>
        </w:rPr>
        <w:t>Estado</w:t>
      </w:r>
      <w:r>
        <w:rPr>
          <w:spacing w:val="-17"/>
          <w:sz w:val="20"/>
        </w:rPr>
        <w:t> </w:t>
      </w:r>
      <w:r>
        <w:rPr>
          <w:sz w:val="20"/>
        </w:rPr>
        <w:t>deberá</w:t>
      </w:r>
      <w:r>
        <w:rPr>
          <w:spacing w:val="-18"/>
          <w:sz w:val="20"/>
        </w:rPr>
        <w:t> </w:t>
      </w:r>
      <w:r>
        <w:rPr>
          <w:sz w:val="20"/>
        </w:rPr>
        <w:t>comunicar</w:t>
      </w:r>
      <w:r>
        <w:rPr>
          <w:spacing w:val="-17"/>
          <w:sz w:val="20"/>
        </w:rPr>
        <w:t> </w:t>
      </w:r>
      <w:r>
        <w:rPr>
          <w:sz w:val="20"/>
        </w:rPr>
        <w:t>de</w:t>
      </w:r>
      <w:r>
        <w:rPr>
          <w:spacing w:val="-18"/>
          <w:sz w:val="20"/>
        </w:rPr>
        <w:t> </w:t>
      </w:r>
      <w:r>
        <w:rPr>
          <w:sz w:val="20"/>
        </w:rPr>
        <w:t>forma</w:t>
      </w:r>
      <w:r>
        <w:rPr>
          <w:spacing w:val="-18"/>
          <w:sz w:val="20"/>
        </w:rPr>
        <w:t> </w:t>
      </w:r>
      <w:r>
        <w:rPr>
          <w:sz w:val="20"/>
        </w:rPr>
        <w:t>inmediata</w:t>
      </w:r>
      <w:r>
        <w:rPr>
          <w:spacing w:val="-17"/>
          <w:sz w:val="20"/>
        </w:rPr>
        <w:t> </w:t>
      </w:r>
      <w:r>
        <w:rPr>
          <w:sz w:val="20"/>
        </w:rPr>
        <w:t>a</w:t>
      </w:r>
      <w:r>
        <w:rPr>
          <w:spacing w:val="-18"/>
          <w:sz w:val="20"/>
        </w:rPr>
        <w:t> </w:t>
      </w:r>
      <w:r>
        <w:rPr>
          <w:sz w:val="20"/>
        </w:rPr>
        <w:t>la</w:t>
      </w:r>
      <w:r>
        <w:rPr>
          <w:spacing w:val="-17"/>
          <w:sz w:val="20"/>
        </w:rPr>
        <w:t> </w:t>
      </w:r>
      <w:r>
        <w:rPr>
          <w:sz w:val="20"/>
        </w:rPr>
        <w:t>Corte</w:t>
      </w:r>
      <w:r>
        <w:rPr>
          <w:spacing w:val="-18"/>
          <w:sz w:val="20"/>
        </w:rPr>
        <w:t> </w:t>
      </w:r>
      <w:r>
        <w:rPr>
          <w:sz w:val="20"/>
        </w:rPr>
        <w:t>una</w:t>
      </w:r>
      <w:r>
        <w:rPr>
          <w:spacing w:val="-17"/>
          <w:sz w:val="20"/>
        </w:rPr>
        <w:t> </w:t>
      </w:r>
      <w:r>
        <w:rPr>
          <w:sz w:val="20"/>
        </w:rPr>
        <w:t>vez</w:t>
      </w:r>
      <w:r>
        <w:rPr>
          <w:spacing w:val="-18"/>
          <w:sz w:val="20"/>
        </w:rPr>
        <w:t> </w:t>
      </w:r>
      <w:r>
        <w:rPr>
          <w:sz w:val="20"/>
        </w:rPr>
        <w:t>que</w:t>
      </w:r>
      <w:r>
        <w:rPr>
          <w:spacing w:val="-18"/>
          <w:sz w:val="20"/>
        </w:rPr>
        <w:t> </w:t>
      </w:r>
      <w:r>
        <w:rPr>
          <w:sz w:val="20"/>
        </w:rPr>
        <w:t>proceda</w:t>
      </w:r>
      <w:r>
        <w:rPr>
          <w:spacing w:val="-17"/>
          <w:sz w:val="20"/>
        </w:rPr>
        <w:t> </w:t>
      </w:r>
      <w:r>
        <w:rPr>
          <w:sz w:val="20"/>
        </w:rPr>
        <w:t>a</w:t>
      </w:r>
      <w:r>
        <w:rPr>
          <w:spacing w:val="-18"/>
          <w:sz w:val="20"/>
        </w:rPr>
        <w:t> </w:t>
      </w:r>
      <w:r>
        <w:rPr>
          <w:sz w:val="20"/>
        </w:rPr>
        <w:t>realizar cada una de las publicaciones dispuestas, independientemente del plazo de un año para presentar su primer informe dispuesto en el punto resolutivo 13 de la presente Sentencia.</w:t>
      </w:r>
    </w:p>
    <w:p>
      <w:pPr>
        <w:pStyle w:val="BodyText"/>
      </w:pPr>
    </w:p>
    <w:p>
      <w:pPr>
        <w:pStyle w:val="BodyText"/>
        <w:spacing w:before="1"/>
      </w:pPr>
      <w:r>
        <w:rPr/>
        <w:pict>
          <v:rect style="position:absolute;margin-left:72pt;margin-top:13.443984pt;width:144pt;height:.6pt;mso-position-horizontal-relative:page;mso-position-vertical-relative:paragraph;z-index:-15705088;mso-wrap-distance-left:0;mso-wrap-distance-right:0" id="docshape49" filled="true" fillcolor="#000000" stroked="false">
            <v:fill type="solid"/>
            <w10:wrap type="topAndBottom"/>
          </v:rect>
        </w:pict>
      </w:r>
    </w:p>
    <w:p>
      <w:pPr>
        <w:tabs>
          <w:tab w:pos="827" w:val="left" w:leader="none"/>
        </w:tabs>
        <w:spacing w:before="96"/>
        <w:ind w:left="120" w:right="200" w:firstLine="0"/>
        <w:jc w:val="left"/>
        <w:rPr>
          <w:sz w:val="16"/>
        </w:rPr>
      </w:pPr>
      <w:bookmarkStart w:name="_bookmark233" w:id="280"/>
      <w:bookmarkEnd w:id="280"/>
      <w:r>
        <w:rPr/>
      </w:r>
      <w:r>
        <w:rPr>
          <w:spacing w:val="-4"/>
          <w:sz w:val="16"/>
          <w:vertAlign w:val="superscript"/>
        </w:rPr>
        <w:t>188</w:t>
      </w:r>
      <w:r>
        <w:rPr>
          <w:sz w:val="16"/>
          <w:vertAlign w:val="baseline"/>
        </w:rPr>
        <w:tab/>
      </w:r>
      <w:r>
        <w:rPr>
          <w:i/>
          <w:sz w:val="16"/>
          <w:vertAlign w:val="baseline"/>
        </w:rPr>
        <w:t>Cfr.</w:t>
      </w:r>
      <w:r>
        <w:rPr>
          <w:i/>
          <w:spacing w:val="-2"/>
          <w:sz w:val="16"/>
          <w:vertAlign w:val="baseline"/>
        </w:rPr>
        <w:t> </w:t>
      </w:r>
      <w:r>
        <w:rPr>
          <w:i/>
          <w:sz w:val="16"/>
          <w:vertAlign w:val="baseline"/>
        </w:rPr>
        <w:t>Caso</w:t>
      </w:r>
      <w:r>
        <w:rPr>
          <w:i/>
          <w:spacing w:val="-3"/>
          <w:sz w:val="16"/>
          <w:vertAlign w:val="baseline"/>
        </w:rPr>
        <w:t> </w:t>
      </w:r>
      <w:r>
        <w:rPr>
          <w:i/>
          <w:sz w:val="16"/>
          <w:vertAlign w:val="baseline"/>
        </w:rPr>
        <w:t>Cantoral</w:t>
      </w:r>
      <w:r>
        <w:rPr>
          <w:i/>
          <w:spacing w:val="-2"/>
          <w:sz w:val="16"/>
          <w:vertAlign w:val="baseline"/>
        </w:rPr>
        <w:t> </w:t>
      </w:r>
      <w:r>
        <w:rPr>
          <w:i/>
          <w:sz w:val="16"/>
          <w:vertAlign w:val="baseline"/>
        </w:rPr>
        <w:t>Benavides</w:t>
      </w:r>
      <w:r>
        <w:rPr>
          <w:i/>
          <w:spacing w:val="-3"/>
          <w:sz w:val="16"/>
          <w:vertAlign w:val="baseline"/>
        </w:rPr>
        <w:t> </w:t>
      </w:r>
      <w:r>
        <w:rPr>
          <w:i/>
          <w:sz w:val="16"/>
          <w:vertAlign w:val="baseline"/>
        </w:rPr>
        <w:t>Vs.</w:t>
      </w:r>
      <w:r>
        <w:rPr>
          <w:i/>
          <w:spacing w:val="-2"/>
          <w:sz w:val="16"/>
          <w:vertAlign w:val="baseline"/>
        </w:rPr>
        <w:t> </w:t>
      </w:r>
      <w:r>
        <w:rPr>
          <w:i/>
          <w:sz w:val="16"/>
          <w:vertAlign w:val="baseline"/>
        </w:rPr>
        <w:t>Perú.</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3"/>
          <w:sz w:val="16"/>
          <w:vertAlign w:val="baseline"/>
        </w:rPr>
        <w:t> </w:t>
      </w:r>
      <w:r>
        <w:rPr>
          <w:i/>
          <w:sz w:val="16"/>
          <w:vertAlign w:val="baseline"/>
        </w:rPr>
        <w:t>Costas</w:t>
      </w:r>
      <w:r>
        <w:rPr>
          <w:sz w:val="16"/>
          <w:vertAlign w:val="baseline"/>
        </w:rPr>
        <w:t>.</w:t>
      </w:r>
      <w:r>
        <w:rPr>
          <w:spacing w:val="-2"/>
          <w:sz w:val="16"/>
          <w:vertAlign w:val="baseline"/>
        </w:rPr>
        <w:t> </w:t>
      </w:r>
      <w:r>
        <w:rPr>
          <w:sz w:val="16"/>
          <w:vertAlign w:val="baseline"/>
        </w:rPr>
        <w:t>Sentencia</w:t>
      </w:r>
      <w:r>
        <w:rPr>
          <w:spacing w:val="-4"/>
          <w:sz w:val="16"/>
          <w:vertAlign w:val="baseline"/>
        </w:rPr>
        <w:t> </w:t>
      </w:r>
      <w:r>
        <w:rPr>
          <w:sz w:val="16"/>
          <w:vertAlign w:val="baseline"/>
        </w:rPr>
        <w:t>de</w:t>
      </w:r>
      <w:r>
        <w:rPr>
          <w:spacing w:val="-3"/>
          <w:sz w:val="16"/>
          <w:vertAlign w:val="baseline"/>
        </w:rPr>
        <w:t> </w:t>
      </w:r>
      <w:r>
        <w:rPr>
          <w:sz w:val="16"/>
          <w:vertAlign w:val="baseline"/>
        </w:rPr>
        <w:t>3</w:t>
      </w:r>
      <w:r>
        <w:rPr>
          <w:spacing w:val="-3"/>
          <w:sz w:val="16"/>
          <w:vertAlign w:val="baseline"/>
        </w:rPr>
        <w:t> </w:t>
      </w:r>
      <w:r>
        <w:rPr>
          <w:sz w:val="16"/>
          <w:vertAlign w:val="baseline"/>
        </w:rPr>
        <w:t>de</w:t>
      </w:r>
      <w:r>
        <w:rPr>
          <w:spacing w:val="-3"/>
          <w:sz w:val="16"/>
          <w:vertAlign w:val="baseline"/>
        </w:rPr>
        <w:t> </w:t>
      </w:r>
      <w:r>
        <w:rPr>
          <w:sz w:val="16"/>
          <w:vertAlign w:val="baseline"/>
        </w:rPr>
        <w:t>diciembre</w:t>
      </w:r>
      <w:r>
        <w:rPr>
          <w:spacing w:val="-3"/>
          <w:sz w:val="16"/>
          <w:vertAlign w:val="baseline"/>
        </w:rPr>
        <w:t> </w:t>
      </w:r>
      <w:r>
        <w:rPr>
          <w:sz w:val="16"/>
          <w:vertAlign w:val="baseline"/>
        </w:rPr>
        <w:t>de</w:t>
      </w:r>
      <w:r>
        <w:rPr>
          <w:spacing w:val="-3"/>
          <w:sz w:val="16"/>
          <w:vertAlign w:val="baseline"/>
        </w:rPr>
        <w:t> </w:t>
      </w:r>
      <w:r>
        <w:rPr>
          <w:sz w:val="16"/>
          <w:vertAlign w:val="baseline"/>
        </w:rPr>
        <w:t>2001.</w:t>
      </w:r>
      <w:r>
        <w:rPr>
          <w:spacing w:val="-4"/>
          <w:sz w:val="16"/>
          <w:vertAlign w:val="baseline"/>
        </w:rPr>
        <w:t> </w:t>
      </w:r>
      <w:r>
        <w:rPr>
          <w:sz w:val="16"/>
          <w:vertAlign w:val="baseline"/>
        </w:rPr>
        <w:t>Serie C No. 88, párr. 79, y </w:t>
      </w:r>
      <w:r>
        <w:rPr>
          <w:i/>
          <w:sz w:val="16"/>
          <w:vertAlign w:val="baseline"/>
        </w:rPr>
        <w:t>Caso Leguizamón Zaván Vs. Paraguay, supra, </w:t>
      </w:r>
      <w:r>
        <w:rPr>
          <w:sz w:val="16"/>
          <w:vertAlign w:val="baseline"/>
        </w:rPr>
        <w:t>párr. 107.</w:t>
      </w:r>
    </w:p>
    <w:p>
      <w:pPr>
        <w:spacing w:after="0"/>
        <w:jc w:val="left"/>
        <w:rPr>
          <w:sz w:val="16"/>
        </w:rPr>
        <w:sectPr>
          <w:pgSz w:w="12240" w:h="15840"/>
          <w:pgMar w:header="0" w:footer="715" w:top="1360" w:bottom="900" w:left="1320" w:right="1240"/>
        </w:sectPr>
      </w:pPr>
    </w:p>
    <w:p>
      <w:pPr>
        <w:pStyle w:val="Heading2"/>
        <w:numPr>
          <w:ilvl w:val="0"/>
          <w:numId w:val="25"/>
        </w:numPr>
        <w:tabs>
          <w:tab w:pos="840" w:val="left" w:leader="none"/>
        </w:tabs>
        <w:spacing w:line="240" w:lineRule="auto" w:before="80" w:after="0"/>
        <w:ind w:left="839" w:right="0" w:hanging="360"/>
        <w:jc w:val="left"/>
      </w:pPr>
      <w:bookmarkStart w:name="D. Garantías de no repetición" w:id="281"/>
      <w:bookmarkEnd w:id="281"/>
      <w:r>
        <w:rPr>
          <w:b w:val="0"/>
        </w:rPr>
      </w:r>
      <w:bookmarkStart w:name="_bookmark234" w:id="282"/>
      <w:bookmarkEnd w:id="282"/>
      <w:r>
        <w:rPr/>
        <w:t>G</w:t>
      </w:r>
      <w:r>
        <w:rPr/>
        <w:t>arantías</w:t>
      </w:r>
      <w:r>
        <w:rPr>
          <w:spacing w:val="-7"/>
        </w:rPr>
        <w:t> </w:t>
      </w:r>
      <w:r>
        <w:rPr/>
        <w:t>de</w:t>
      </w:r>
      <w:r>
        <w:rPr>
          <w:spacing w:val="-7"/>
        </w:rPr>
        <w:t> </w:t>
      </w:r>
      <w:r>
        <w:rPr/>
        <w:t>no</w:t>
      </w:r>
      <w:r>
        <w:rPr>
          <w:spacing w:val="-6"/>
        </w:rPr>
        <w:t> </w:t>
      </w:r>
      <w:r>
        <w:rPr>
          <w:spacing w:val="-2"/>
        </w:rPr>
        <w:t>repetición</w:t>
      </w:r>
    </w:p>
    <w:p>
      <w:pPr>
        <w:pStyle w:val="Heading3"/>
        <w:numPr>
          <w:ilvl w:val="1"/>
          <w:numId w:val="25"/>
        </w:numPr>
        <w:tabs>
          <w:tab w:pos="1289" w:val="left" w:leader="none"/>
        </w:tabs>
        <w:spacing w:line="240" w:lineRule="auto" w:before="201" w:after="0"/>
        <w:ind w:left="1288" w:right="0" w:hanging="450"/>
        <w:jc w:val="left"/>
        <w:rPr>
          <w:i/>
        </w:rPr>
      </w:pPr>
      <w:bookmarkStart w:name="D.1 Adopción de legislación" w:id="283"/>
      <w:bookmarkEnd w:id="283"/>
      <w:r>
        <w:rPr>
          <w:b w:val="0"/>
          <w:i w:val="0"/>
        </w:rPr>
      </w:r>
      <w:bookmarkStart w:name="_bookmark235" w:id="284"/>
      <w:bookmarkEnd w:id="284"/>
      <w:r>
        <w:rPr>
          <w:i/>
        </w:rPr>
        <w:t>A</w:t>
      </w:r>
      <w:r>
        <w:rPr>
          <w:i/>
        </w:rPr>
        <w:t>dopción</w:t>
      </w:r>
      <w:r>
        <w:rPr>
          <w:i/>
          <w:spacing w:val="-8"/>
        </w:rPr>
        <w:t> </w:t>
      </w:r>
      <w:r>
        <w:rPr>
          <w:i/>
        </w:rPr>
        <w:t>de</w:t>
      </w:r>
      <w:r>
        <w:rPr>
          <w:i/>
          <w:spacing w:val="-7"/>
        </w:rPr>
        <w:t> </w:t>
      </w:r>
      <w:r>
        <w:rPr>
          <w:i/>
          <w:spacing w:val="-2"/>
        </w:rPr>
        <w:t>legislación</w:t>
      </w:r>
    </w:p>
    <w:p>
      <w:pPr>
        <w:pStyle w:val="BodyText"/>
        <w:spacing w:before="11"/>
        <w:rPr>
          <w:b/>
          <w:i/>
          <w:sz w:val="19"/>
        </w:rPr>
      </w:pPr>
    </w:p>
    <w:p>
      <w:pPr>
        <w:pStyle w:val="ListParagraph"/>
        <w:numPr>
          <w:ilvl w:val="0"/>
          <w:numId w:val="12"/>
        </w:numPr>
        <w:tabs>
          <w:tab w:pos="828" w:val="left" w:leader="none"/>
        </w:tabs>
        <w:spacing w:line="240" w:lineRule="auto" w:before="0" w:after="0"/>
        <w:ind w:left="119" w:right="196" w:firstLine="0"/>
        <w:jc w:val="both"/>
        <w:rPr>
          <w:sz w:val="20"/>
        </w:rPr>
      </w:pPr>
      <w:r>
        <w:rPr>
          <w:sz w:val="20"/>
        </w:rPr>
        <w:t>La </w:t>
      </w:r>
      <w:r>
        <w:rPr>
          <w:b/>
          <w:i/>
          <w:sz w:val="20"/>
        </w:rPr>
        <w:t>Comisión </w:t>
      </w:r>
      <w:r>
        <w:rPr>
          <w:sz w:val="20"/>
        </w:rPr>
        <w:t>solicitó a este Tribunal que ordene al Estado adecuar la normatividad penal interna, de acuerdo con las obligaciones estatales derivadas de la Convención Americana en materia de libertad de expresión, despenalizando los delitos de difamación, injurias</w:t>
      </w:r>
      <w:r>
        <w:rPr>
          <w:spacing w:val="-1"/>
          <w:sz w:val="20"/>
        </w:rPr>
        <w:t> </w:t>
      </w:r>
      <w:r>
        <w:rPr>
          <w:sz w:val="20"/>
        </w:rPr>
        <w:t>y calumnias cuando</w:t>
      </w:r>
      <w:r>
        <w:rPr>
          <w:spacing w:val="-2"/>
          <w:sz w:val="20"/>
        </w:rPr>
        <w:t> </w:t>
      </w:r>
      <w:r>
        <w:rPr>
          <w:sz w:val="20"/>
        </w:rPr>
        <w:t>se trate</w:t>
      </w:r>
      <w:r>
        <w:rPr>
          <w:spacing w:val="-2"/>
          <w:sz w:val="20"/>
        </w:rPr>
        <w:t> </w:t>
      </w:r>
      <w:r>
        <w:rPr>
          <w:sz w:val="20"/>
        </w:rPr>
        <w:t>de casos en que</w:t>
      </w:r>
      <w:r>
        <w:rPr>
          <w:spacing w:val="-2"/>
          <w:sz w:val="20"/>
        </w:rPr>
        <w:t> </w:t>
      </w:r>
      <w:r>
        <w:rPr>
          <w:sz w:val="20"/>
        </w:rPr>
        <w:t>la persona ofendida sea un funcionario público</w:t>
      </w:r>
      <w:r>
        <w:rPr>
          <w:spacing w:val="-11"/>
          <w:sz w:val="20"/>
        </w:rPr>
        <w:t> </w:t>
      </w:r>
      <w:r>
        <w:rPr>
          <w:sz w:val="20"/>
        </w:rPr>
        <w:t>o</w:t>
      </w:r>
      <w:r>
        <w:rPr>
          <w:spacing w:val="-9"/>
          <w:sz w:val="20"/>
        </w:rPr>
        <w:t> </w:t>
      </w:r>
      <w:r>
        <w:rPr>
          <w:sz w:val="20"/>
        </w:rPr>
        <w:t>persona</w:t>
      </w:r>
      <w:r>
        <w:rPr>
          <w:spacing w:val="-10"/>
          <w:sz w:val="20"/>
        </w:rPr>
        <w:t> </w:t>
      </w:r>
      <w:r>
        <w:rPr>
          <w:sz w:val="20"/>
        </w:rPr>
        <w:t>pública,</w:t>
      </w:r>
      <w:r>
        <w:rPr>
          <w:spacing w:val="-11"/>
          <w:sz w:val="20"/>
        </w:rPr>
        <w:t> </w:t>
      </w:r>
      <w:r>
        <w:rPr>
          <w:sz w:val="20"/>
        </w:rPr>
        <w:t>o</w:t>
      </w:r>
      <w:r>
        <w:rPr>
          <w:spacing w:val="-9"/>
          <w:sz w:val="20"/>
        </w:rPr>
        <w:t> </w:t>
      </w:r>
      <w:r>
        <w:rPr>
          <w:sz w:val="20"/>
        </w:rPr>
        <w:t>particular</w:t>
      </w:r>
      <w:r>
        <w:rPr>
          <w:spacing w:val="-11"/>
          <w:sz w:val="20"/>
        </w:rPr>
        <w:t> </w:t>
      </w:r>
      <w:r>
        <w:rPr>
          <w:sz w:val="20"/>
        </w:rPr>
        <w:t>que</w:t>
      </w:r>
      <w:r>
        <w:rPr>
          <w:spacing w:val="-9"/>
          <w:sz w:val="20"/>
        </w:rPr>
        <w:t> </w:t>
      </w:r>
      <w:r>
        <w:rPr>
          <w:sz w:val="20"/>
        </w:rPr>
        <w:t>se</w:t>
      </w:r>
      <w:r>
        <w:rPr>
          <w:spacing w:val="-11"/>
          <w:sz w:val="20"/>
        </w:rPr>
        <w:t> </w:t>
      </w:r>
      <w:r>
        <w:rPr>
          <w:sz w:val="20"/>
        </w:rPr>
        <w:t>haya</w:t>
      </w:r>
      <w:r>
        <w:rPr>
          <w:spacing w:val="-10"/>
          <w:sz w:val="20"/>
        </w:rPr>
        <w:t> </w:t>
      </w:r>
      <w:r>
        <w:rPr>
          <w:sz w:val="20"/>
        </w:rPr>
        <w:t>involucrado</w:t>
      </w:r>
      <w:r>
        <w:rPr>
          <w:spacing w:val="-9"/>
          <w:sz w:val="20"/>
        </w:rPr>
        <w:t> </w:t>
      </w:r>
      <w:r>
        <w:rPr>
          <w:sz w:val="20"/>
        </w:rPr>
        <w:t>en</w:t>
      </w:r>
      <w:r>
        <w:rPr>
          <w:spacing w:val="-7"/>
          <w:sz w:val="20"/>
        </w:rPr>
        <w:t> </w:t>
      </w:r>
      <w:r>
        <w:rPr>
          <w:sz w:val="20"/>
        </w:rPr>
        <w:t>asuntos</w:t>
      </w:r>
      <w:r>
        <w:rPr>
          <w:spacing w:val="-11"/>
          <w:sz w:val="20"/>
        </w:rPr>
        <w:t> </w:t>
      </w:r>
      <w:r>
        <w:rPr>
          <w:sz w:val="20"/>
        </w:rPr>
        <w:t>de</w:t>
      </w:r>
      <w:r>
        <w:rPr>
          <w:spacing w:val="-11"/>
          <w:sz w:val="20"/>
        </w:rPr>
        <w:t> </w:t>
      </w:r>
      <w:r>
        <w:rPr>
          <w:sz w:val="20"/>
        </w:rPr>
        <w:t>interés</w:t>
      </w:r>
      <w:r>
        <w:rPr>
          <w:spacing w:val="-11"/>
          <w:sz w:val="20"/>
        </w:rPr>
        <w:t> </w:t>
      </w:r>
      <w:r>
        <w:rPr>
          <w:sz w:val="20"/>
        </w:rPr>
        <w:t>público. En ese sentido, sobre la tercera recomendación de la adecuación a la normativa interna la Comisión</w:t>
      </w:r>
      <w:r>
        <w:rPr>
          <w:spacing w:val="-10"/>
          <w:sz w:val="20"/>
        </w:rPr>
        <w:t> </w:t>
      </w:r>
      <w:r>
        <w:rPr>
          <w:sz w:val="20"/>
        </w:rPr>
        <w:t>señaló</w:t>
      </w:r>
      <w:r>
        <w:rPr>
          <w:spacing w:val="-12"/>
          <w:sz w:val="20"/>
        </w:rPr>
        <w:t> </w:t>
      </w:r>
      <w:r>
        <w:rPr>
          <w:sz w:val="20"/>
        </w:rPr>
        <w:t>que</w:t>
      </w:r>
      <w:r>
        <w:rPr>
          <w:spacing w:val="-12"/>
          <w:sz w:val="20"/>
        </w:rPr>
        <w:t> </w:t>
      </w:r>
      <w:r>
        <w:rPr>
          <w:sz w:val="20"/>
        </w:rPr>
        <w:t>“no</w:t>
      </w:r>
      <w:r>
        <w:rPr>
          <w:spacing w:val="-12"/>
          <w:sz w:val="20"/>
        </w:rPr>
        <w:t> </w:t>
      </w:r>
      <w:r>
        <w:rPr>
          <w:sz w:val="20"/>
        </w:rPr>
        <w:t>existe</w:t>
      </w:r>
      <w:r>
        <w:rPr>
          <w:spacing w:val="-10"/>
          <w:sz w:val="20"/>
        </w:rPr>
        <w:t> </w:t>
      </w:r>
      <w:r>
        <w:rPr>
          <w:sz w:val="20"/>
        </w:rPr>
        <w:t>controversia</w:t>
      </w:r>
      <w:r>
        <w:rPr>
          <w:spacing w:val="-9"/>
          <w:sz w:val="20"/>
        </w:rPr>
        <w:t> </w:t>
      </w:r>
      <w:r>
        <w:rPr>
          <w:sz w:val="20"/>
        </w:rPr>
        <w:t>respecto</w:t>
      </w:r>
      <w:r>
        <w:rPr>
          <w:spacing w:val="-10"/>
          <w:sz w:val="20"/>
        </w:rPr>
        <w:t> </w:t>
      </w:r>
      <w:r>
        <w:rPr>
          <w:sz w:val="20"/>
        </w:rPr>
        <w:t>al</w:t>
      </w:r>
      <w:r>
        <w:rPr>
          <w:spacing w:val="-11"/>
          <w:sz w:val="20"/>
        </w:rPr>
        <w:t> </w:t>
      </w:r>
      <w:r>
        <w:rPr>
          <w:sz w:val="20"/>
        </w:rPr>
        <w:t>hecho</w:t>
      </w:r>
      <w:r>
        <w:rPr>
          <w:spacing w:val="-12"/>
          <w:sz w:val="20"/>
        </w:rPr>
        <w:t> </w:t>
      </w:r>
      <w:r>
        <w:rPr>
          <w:sz w:val="20"/>
        </w:rPr>
        <w:t>que</w:t>
      </w:r>
      <w:r>
        <w:rPr>
          <w:spacing w:val="-10"/>
          <w:sz w:val="20"/>
        </w:rPr>
        <w:t> </w:t>
      </w:r>
      <w:r>
        <w:rPr>
          <w:sz w:val="20"/>
        </w:rPr>
        <w:t>el</w:t>
      </w:r>
      <w:r>
        <w:rPr>
          <w:spacing w:val="-11"/>
          <w:sz w:val="20"/>
        </w:rPr>
        <w:t> </w:t>
      </w:r>
      <w:r>
        <w:rPr>
          <w:sz w:val="20"/>
        </w:rPr>
        <w:t>Anteproyecto</w:t>
      </w:r>
      <w:r>
        <w:rPr>
          <w:spacing w:val="-12"/>
          <w:sz w:val="20"/>
        </w:rPr>
        <w:t> </w:t>
      </w:r>
      <w:r>
        <w:rPr>
          <w:sz w:val="20"/>
        </w:rPr>
        <w:t>de</w:t>
      </w:r>
      <w:r>
        <w:rPr>
          <w:spacing w:val="-12"/>
          <w:sz w:val="20"/>
        </w:rPr>
        <w:t> </w:t>
      </w:r>
      <w:r>
        <w:rPr>
          <w:sz w:val="20"/>
        </w:rPr>
        <w:t>Código Penal</w:t>
      </w:r>
      <w:r>
        <w:rPr>
          <w:spacing w:val="-4"/>
          <w:sz w:val="20"/>
        </w:rPr>
        <w:t> </w:t>
      </w:r>
      <w:r>
        <w:rPr>
          <w:sz w:val="20"/>
        </w:rPr>
        <w:t>que</w:t>
      </w:r>
      <w:r>
        <w:rPr>
          <w:spacing w:val="-3"/>
          <w:sz w:val="20"/>
        </w:rPr>
        <w:t> </w:t>
      </w:r>
      <w:r>
        <w:rPr>
          <w:sz w:val="20"/>
        </w:rPr>
        <w:t>permitiría,</w:t>
      </w:r>
      <w:r>
        <w:rPr>
          <w:spacing w:val="-2"/>
          <w:sz w:val="20"/>
        </w:rPr>
        <w:t> </w:t>
      </w:r>
      <w:r>
        <w:rPr>
          <w:sz w:val="20"/>
        </w:rPr>
        <w:t>según</w:t>
      </w:r>
      <w:r>
        <w:rPr>
          <w:spacing w:val="-3"/>
          <w:sz w:val="20"/>
        </w:rPr>
        <w:t> </w:t>
      </w:r>
      <w:r>
        <w:rPr>
          <w:sz w:val="20"/>
        </w:rPr>
        <w:t>el</w:t>
      </w:r>
      <w:r>
        <w:rPr>
          <w:spacing w:val="-4"/>
          <w:sz w:val="20"/>
        </w:rPr>
        <w:t> </w:t>
      </w:r>
      <w:r>
        <w:rPr>
          <w:sz w:val="20"/>
        </w:rPr>
        <w:t>Estado,</w:t>
      </w:r>
      <w:r>
        <w:rPr>
          <w:spacing w:val="-5"/>
          <w:sz w:val="20"/>
        </w:rPr>
        <w:t> </w:t>
      </w:r>
      <w:r>
        <w:rPr>
          <w:sz w:val="20"/>
        </w:rPr>
        <w:t>cumplir</w:t>
      </w:r>
      <w:r>
        <w:rPr>
          <w:spacing w:val="-3"/>
          <w:sz w:val="20"/>
        </w:rPr>
        <w:t> </w:t>
      </w:r>
      <w:r>
        <w:rPr>
          <w:sz w:val="20"/>
        </w:rPr>
        <w:t>con</w:t>
      </w:r>
      <w:r>
        <w:rPr>
          <w:spacing w:val="-3"/>
          <w:sz w:val="20"/>
        </w:rPr>
        <w:t> </w:t>
      </w:r>
      <w:r>
        <w:rPr>
          <w:sz w:val="20"/>
        </w:rPr>
        <w:t>la</w:t>
      </w:r>
      <w:r>
        <w:rPr>
          <w:spacing w:val="-2"/>
          <w:sz w:val="20"/>
        </w:rPr>
        <w:t> </w:t>
      </w:r>
      <w:r>
        <w:rPr>
          <w:sz w:val="20"/>
        </w:rPr>
        <w:t>recomendación</w:t>
      </w:r>
      <w:r>
        <w:rPr>
          <w:spacing w:val="-3"/>
          <w:sz w:val="20"/>
        </w:rPr>
        <w:t> </w:t>
      </w:r>
      <w:r>
        <w:rPr>
          <w:sz w:val="20"/>
        </w:rPr>
        <w:t>relativa</w:t>
      </w:r>
      <w:r>
        <w:rPr>
          <w:spacing w:val="-4"/>
          <w:sz w:val="20"/>
        </w:rPr>
        <w:t> </w:t>
      </w:r>
      <w:r>
        <w:rPr>
          <w:sz w:val="20"/>
        </w:rPr>
        <w:t>a</w:t>
      </w:r>
      <w:r>
        <w:rPr>
          <w:spacing w:val="-3"/>
          <w:sz w:val="20"/>
        </w:rPr>
        <w:t> </w:t>
      </w:r>
      <w:r>
        <w:rPr>
          <w:sz w:val="20"/>
        </w:rPr>
        <w:t>la</w:t>
      </w:r>
      <w:r>
        <w:rPr>
          <w:spacing w:val="-4"/>
          <w:sz w:val="20"/>
        </w:rPr>
        <w:t> </w:t>
      </w:r>
      <w:r>
        <w:rPr>
          <w:sz w:val="20"/>
        </w:rPr>
        <w:t>adecuación normativa penal, aún no ha sido discutido en el Congreso Nacional”.</w:t>
      </w:r>
    </w:p>
    <w:p>
      <w:pPr>
        <w:pStyle w:val="BodyText"/>
        <w:spacing w:before="1"/>
      </w:pPr>
    </w:p>
    <w:p>
      <w:pPr>
        <w:pStyle w:val="ListParagraph"/>
        <w:numPr>
          <w:ilvl w:val="0"/>
          <w:numId w:val="12"/>
        </w:numPr>
        <w:tabs>
          <w:tab w:pos="828" w:val="left" w:leader="none"/>
        </w:tabs>
        <w:spacing w:line="240" w:lineRule="auto" w:before="0" w:after="0"/>
        <w:ind w:left="119" w:right="196" w:firstLine="0"/>
        <w:jc w:val="both"/>
        <w:rPr>
          <w:sz w:val="20"/>
        </w:rPr>
      </w:pPr>
      <w:r>
        <w:rPr>
          <w:sz w:val="20"/>
        </w:rPr>
        <w:t>Los </w:t>
      </w:r>
      <w:r>
        <w:rPr>
          <w:b/>
          <w:i/>
          <w:sz w:val="20"/>
        </w:rPr>
        <w:t>representantes </w:t>
      </w:r>
      <w:r>
        <w:rPr>
          <w:sz w:val="20"/>
        </w:rPr>
        <w:t>solicitaron adecuar la legislación penal interna en materia de libertad de expresión, obligando al Estado a derogar los delitos de difamación, injurias y calumnias,</w:t>
      </w:r>
      <w:r>
        <w:rPr>
          <w:spacing w:val="-11"/>
          <w:sz w:val="20"/>
        </w:rPr>
        <w:t> </w:t>
      </w:r>
      <w:r>
        <w:rPr>
          <w:sz w:val="20"/>
        </w:rPr>
        <w:t>cuando</w:t>
      </w:r>
      <w:r>
        <w:rPr>
          <w:spacing w:val="-10"/>
          <w:sz w:val="20"/>
        </w:rPr>
        <w:t> </w:t>
      </w:r>
      <w:r>
        <w:rPr>
          <w:sz w:val="20"/>
        </w:rPr>
        <w:t>se</w:t>
      </w:r>
      <w:r>
        <w:rPr>
          <w:spacing w:val="-10"/>
          <w:sz w:val="20"/>
        </w:rPr>
        <w:t> </w:t>
      </w:r>
      <w:r>
        <w:rPr>
          <w:sz w:val="20"/>
        </w:rPr>
        <w:t>trate</w:t>
      </w:r>
      <w:r>
        <w:rPr>
          <w:spacing w:val="-11"/>
          <w:sz w:val="20"/>
        </w:rPr>
        <w:t> </w:t>
      </w:r>
      <w:r>
        <w:rPr>
          <w:sz w:val="20"/>
        </w:rPr>
        <w:t>de</w:t>
      </w:r>
      <w:r>
        <w:rPr>
          <w:spacing w:val="-10"/>
          <w:sz w:val="20"/>
        </w:rPr>
        <w:t> </w:t>
      </w:r>
      <w:r>
        <w:rPr>
          <w:sz w:val="20"/>
        </w:rPr>
        <w:t>casos</w:t>
      </w:r>
      <w:r>
        <w:rPr>
          <w:spacing w:val="-10"/>
          <w:sz w:val="20"/>
        </w:rPr>
        <w:t> </w:t>
      </w:r>
      <w:r>
        <w:rPr>
          <w:sz w:val="20"/>
        </w:rPr>
        <w:t>en</w:t>
      </w:r>
      <w:r>
        <w:rPr>
          <w:spacing w:val="-10"/>
          <w:sz w:val="20"/>
        </w:rPr>
        <w:t> </w:t>
      </w:r>
      <w:r>
        <w:rPr>
          <w:sz w:val="20"/>
        </w:rPr>
        <w:t>los</w:t>
      </w:r>
      <w:r>
        <w:rPr>
          <w:spacing w:val="-11"/>
          <w:sz w:val="20"/>
        </w:rPr>
        <w:t> </w:t>
      </w:r>
      <w:r>
        <w:rPr>
          <w:sz w:val="20"/>
        </w:rPr>
        <w:t>que</w:t>
      </w:r>
      <w:r>
        <w:rPr>
          <w:spacing w:val="-10"/>
          <w:sz w:val="20"/>
        </w:rPr>
        <w:t> </w:t>
      </w:r>
      <w:r>
        <w:rPr>
          <w:sz w:val="20"/>
        </w:rPr>
        <w:t>se</w:t>
      </w:r>
      <w:r>
        <w:rPr>
          <w:spacing w:val="-10"/>
          <w:sz w:val="20"/>
        </w:rPr>
        <w:t> </w:t>
      </w:r>
      <w:r>
        <w:rPr>
          <w:sz w:val="20"/>
        </w:rPr>
        <w:t>ejerce</w:t>
      </w:r>
      <w:r>
        <w:rPr>
          <w:spacing w:val="-10"/>
          <w:sz w:val="20"/>
        </w:rPr>
        <w:t> </w:t>
      </w:r>
      <w:r>
        <w:rPr>
          <w:sz w:val="20"/>
        </w:rPr>
        <w:t>el</w:t>
      </w:r>
      <w:r>
        <w:rPr>
          <w:spacing w:val="-10"/>
          <w:sz w:val="20"/>
        </w:rPr>
        <w:t> </w:t>
      </w:r>
      <w:r>
        <w:rPr>
          <w:sz w:val="20"/>
        </w:rPr>
        <w:t>derecho</w:t>
      </w:r>
      <w:r>
        <w:rPr>
          <w:spacing w:val="-10"/>
          <w:sz w:val="20"/>
        </w:rPr>
        <w:t> </w:t>
      </w:r>
      <w:r>
        <w:rPr>
          <w:sz w:val="20"/>
        </w:rPr>
        <w:t>a</w:t>
      </w:r>
      <w:r>
        <w:rPr>
          <w:spacing w:val="-10"/>
          <w:sz w:val="20"/>
        </w:rPr>
        <w:t> </w:t>
      </w:r>
      <w:r>
        <w:rPr>
          <w:sz w:val="20"/>
        </w:rPr>
        <w:t>la</w:t>
      </w:r>
      <w:r>
        <w:rPr>
          <w:spacing w:val="-9"/>
          <w:sz w:val="20"/>
        </w:rPr>
        <w:t> </w:t>
      </w:r>
      <w:r>
        <w:rPr>
          <w:sz w:val="20"/>
        </w:rPr>
        <w:t>libertad</w:t>
      </w:r>
      <w:r>
        <w:rPr>
          <w:spacing w:val="-10"/>
          <w:sz w:val="20"/>
        </w:rPr>
        <w:t> </w:t>
      </w:r>
      <w:r>
        <w:rPr>
          <w:sz w:val="20"/>
        </w:rPr>
        <w:t>de</w:t>
      </w:r>
      <w:r>
        <w:rPr>
          <w:spacing w:val="-10"/>
          <w:sz w:val="20"/>
        </w:rPr>
        <w:t> </w:t>
      </w:r>
      <w:r>
        <w:rPr>
          <w:sz w:val="20"/>
        </w:rPr>
        <w:t>expresión para realizar críticas políticas en contra de personas, funcionarios o autoridades públicas, de manera tal que se le ordene al Estado a cumplir, de manera efectiva, con los deberes que emanan</w:t>
      </w:r>
      <w:r>
        <w:rPr>
          <w:spacing w:val="-1"/>
          <w:sz w:val="20"/>
        </w:rPr>
        <w:t> </w:t>
      </w:r>
      <w:r>
        <w:rPr>
          <w:sz w:val="20"/>
        </w:rPr>
        <w:t>de</w:t>
      </w:r>
      <w:r>
        <w:rPr>
          <w:spacing w:val="-3"/>
          <w:sz w:val="20"/>
        </w:rPr>
        <w:t> </w:t>
      </w:r>
      <w:r>
        <w:rPr>
          <w:sz w:val="20"/>
        </w:rPr>
        <w:t>la</w:t>
      </w:r>
      <w:r>
        <w:rPr>
          <w:spacing w:val="-1"/>
          <w:sz w:val="20"/>
        </w:rPr>
        <w:t> </w:t>
      </w:r>
      <w:r>
        <w:rPr>
          <w:sz w:val="20"/>
        </w:rPr>
        <w:t>Convención</w:t>
      </w:r>
      <w:r>
        <w:rPr>
          <w:spacing w:val="-1"/>
          <w:sz w:val="20"/>
        </w:rPr>
        <w:t> </w:t>
      </w:r>
      <w:r>
        <w:rPr>
          <w:sz w:val="20"/>
        </w:rPr>
        <w:t>Americana en</w:t>
      </w:r>
      <w:r>
        <w:rPr>
          <w:spacing w:val="-1"/>
          <w:sz w:val="20"/>
        </w:rPr>
        <w:t> </w:t>
      </w:r>
      <w:r>
        <w:rPr>
          <w:sz w:val="20"/>
        </w:rPr>
        <w:t>materia</w:t>
      </w:r>
      <w:r>
        <w:rPr>
          <w:spacing w:val="-1"/>
          <w:sz w:val="20"/>
        </w:rPr>
        <w:t> </w:t>
      </w:r>
      <w:r>
        <w:rPr>
          <w:sz w:val="20"/>
        </w:rPr>
        <w:t>de</w:t>
      </w:r>
      <w:r>
        <w:rPr>
          <w:spacing w:val="-3"/>
          <w:sz w:val="20"/>
        </w:rPr>
        <w:t> </w:t>
      </w:r>
      <w:r>
        <w:rPr>
          <w:sz w:val="20"/>
        </w:rPr>
        <w:t>libertad</w:t>
      </w:r>
      <w:r>
        <w:rPr>
          <w:spacing w:val="-1"/>
          <w:sz w:val="20"/>
        </w:rPr>
        <w:t> </w:t>
      </w:r>
      <w:r>
        <w:rPr>
          <w:sz w:val="20"/>
        </w:rPr>
        <w:t>de expresión.</w:t>
      </w:r>
      <w:r>
        <w:rPr>
          <w:spacing w:val="-2"/>
          <w:sz w:val="20"/>
        </w:rPr>
        <w:t> </w:t>
      </w:r>
      <w:r>
        <w:rPr>
          <w:sz w:val="20"/>
        </w:rPr>
        <w:t>Agregaron</w:t>
      </w:r>
      <w:r>
        <w:rPr>
          <w:spacing w:val="-1"/>
          <w:sz w:val="20"/>
        </w:rPr>
        <w:t> </w:t>
      </w:r>
      <w:r>
        <w:rPr>
          <w:sz w:val="20"/>
        </w:rPr>
        <w:t>que en la normativa penal interna no ha existido cambio alguno. El intento del Estado de dictar un nuevo Código Penal que incluya la “doctrina de la crítica legítima”, en complementación del inciso segundo del artículo 29 de la Ley No. 19.733, no se ha logrado materializar como normativa</w:t>
      </w:r>
      <w:r>
        <w:rPr>
          <w:spacing w:val="-8"/>
          <w:sz w:val="20"/>
        </w:rPr>
        <w:t> </w:t>
      </w:r>
      <w:r>
        <w:rPr>
          <w:sz w:val="20"/>
        </w:rPr>
        <w:t>vigente,</w:t>
      </w:r>
      <w:r>
        <w:rPr>
          <w:spacing w:val="-8"/>
          <w:sz w:val="20"/>
        </w:rPr>
        <w:t> </w:t>
      </w:r>
      <w:r>
        <w:rPr>
          <w:sz w:val="20"/>
        </w:rPr>
        <w:t>puesto</w:t>
      </w:r>
      <w:r>
        <w:rPr>
          <w:spacing w:val="-9"/>
          <w:sz w:val="20"/>
        </w:rPr>
        <w:t> </w:t>
      </w:r>
      <w:r>
        <w:rPr>
          <w:sz w:val="20"/>
        </w:rPr>
        <w:t>que</w:t>
      </w:r>
      <w:r>
        <w:rPr>
          <w:spacing w:val="-9"/>
          <w:sz w:val="20"/>
        </w:rPr>
        <w:t> </w:t>
      </w:r>
      <w:r>
        <w:rPr>
          <w:sz w:val="20"/>
        </w:rPr>
        <w:t>el</w:t>
      </w:r>
      <w:r>
        <w:rPr>
          <w:spacing w:val="-7"/>
          <w:sz w:val="20"/>
        </w:rPr>
        <w:t> </w:t>
      </w:r>
      <w:r>
        <w:rPr>
          <w:sz w:val="20"/>
        </w:rPr>
        <w:t>proyecto</w:t>
      </w:r>
      <w:r>
        <w:rPr>
          <w:spacing w:val="-9"/>
          <w:sz w:val="20"/>
        </w:rPr>
        <w:t> </w:t>
      </w:r>
      <w:r>
        <w:rPr>
          <w:sz w:val="20"/>
        </w:rPr>
        <w:t>de</w:t>
      </w:r>
      <w:r>
        <w:rPr>
          <w:spacing w:val="-9"/>
          <w:sz w:val="20"/>
        </w:rPr>
        <w:t> </w:t>
      </w:r>
      <w:r>
        <w:rPr>
          <w:sz w:val="20"/>
        </w:rPr>
        <w:t>Código</w:t>
      </w:r>
      <w:r>
        <w:rPr>
          <w:spacing w:val="-9"/>
          <w:sz w:val="20"/>
        </w:rPr>
        <w:t> </w:t>
      </w:r>
      <w:r>
        <w:rPr>
          <w:sz w:val="20"/>
        </w:rPr>
        <w:t>Penal</w:t>
      </w:r>
      <w:r>
        <w:rPr>
          <w:spacing w:val="-7"/>
          <w:sz w:val="20"/>
        </w:rPr>
        <w:t> </w:t>
      </w:r>
      <w:r>
        <w:rPr>
          <w:sz w:val="20"/>
        </w:rPr>
        <w:t>que</w:t>
      </w:r>
      <w:r>
        <w:rPr>
          <w:spacing w:val="-8"/>
          <w:sz w:val="20"/>
        </w:rPr>
        <w:t> </w:t>
      </w:r>
      <w:r>
        <w:rPr>
          <w:sz w:val="20"/>
        </w:rPr>
        <w:t>el</w:t>
      </w:r>
      <w:r>
        <w:rPr>
          <w:spacing w:val="-7"/>
          <w:sz w:val="20"/>
        </w:rPr>
        <w:t> </w:t>
      </w:r>
      <w:r>
        <w:rPr>
          <w:sz w:val="20"/>
        </w:rPr>
        <w:t>gobierno</w:t>
      </w:r>
      <w:r>
        <w:rPr>
          <w:spacing w:val="-9"/>
          <w:sz w:val="20"/>
        </w:rPr>
        <w:t> </w:t>
      </w:r>
      <w:r>
        <w:rPr>
          <w:sz w:val="20"/>
        </w:rPr>
        <w:t>presentó</w:t>
      </w:r>
      <w:r>
        <w:rPr>
          <w:spacing w:val="-9"/>
          <w:sz w:val="20"/>
        </w:rPr>
        <w:t> </w:t>
      </w:r>
      <w:r>
        <w:rPr>
          <w:sz w:val="20"/>
        </w:rPr>
        <w:t>en</w:t>
      </w:r>
      <w:r>
        <w:rPr>
          <w:spacing w:val="-7"/>
          <w:sz w:val="20"/>
        </w:rPr>
        <w:t> </w:t>
      </w:r>
      <w:r>
        <w:rPr>
          <w:sz w:val="20"/>
        </w:rPr>
        <w:t>2018 continúa sin avances desde el momento de su presentación, faltando, de esta manera, a la tercera recomendación formulada por la Comisión.</w:t>
      </w:r>
    </w:p>
    <w:p>
      <w:pPr>
        <w:pStyle w:val="BodyText"/>
        <w:spacing w:before="1"/>
      </w:pPr>
    </w:p>
    <w:p>
      <w:pPr>
        <w:pStyle w:val="ListParagraph"/>
        <w:numPr>
          <w:ilvl w:val="0"/>
          <w:numId w:val="12"/>
        </w:numPr>
        <w:tabs>
          <w:tab w:pos="828" w:val="left" w:leader="none"/>
        </w:tabs>
        <w:spacing w:line="240" w:lineRule="auto" w:before="0" w:after="0"/>
        <w:ind w:left="119" w:right="196" w:firstLine="0"/>
        <w:jc w:val="both"/>
        <w:rPr>
          <w:sz w:val="20"/>
        </w:rPr>
      </w:pPr>
      <w:r>
        <w:rPr>
          <w:sz w:val="20"/>
        </w:rPr>
        <w:t>El </w:t>
      </w:r>
      <w:r>
        <w:rPr>
          <w:b/>
          <w:i/>
          <w:sz w:val="20"/>
        </w:rPr>
        <w:t>Estado </w:t>
      </w:r>
      <w:r>
        <w:rPr>
          <w:sz w:val="20"/>
        </w:rPr>
        <w:t>adujo que no toda tipificación penal de las conductas injuriosas constituye </w:t>
      </w:r>
      <w:r>
        <w:rPr>
          <w:i/>
          <w:sz w:val="20"/>
        </w:rPr>
        <w:t>per se</w:t>
      </w:r>
      <w:r>
        <w:rPr>
          <w:i/>
          <w:spacing w:val="-3"/>
          <w:sz w:val="20"/>
        </w:rPr>
        <w:t> </w:t>
      </w:r>
      <w:r>
        <w:rPr>
          <w:sz w:val="20"/>
        </w:rPr>
        <w:t>una</w:t>
      </w:r>
      <w:r>
        <w:rPr>
          <w:spacing w:val="-1"/>
          <w:sz w:val="20"/>
        </w:rPr>
        <w:t> </w:t>
      </w:r>
      <w:r>
        <w:rPr>
          <w:sz w:val="20"/>
        </w:rPr>
        <w:t>infracción</w:t>
      </w:r>
      <w:r>
        <w:rPr>
          <w:spacing w:val="-1"/>
          <w:sz w:val="20"/>
        </w:rPr>
        <w:t> </w:t>
      </w:r>
      <w:r>
        <w:rPr>
          <w:sz w:val="20"/>
        </w:rPr>
        <w:t>a la</w:t>
      </w:r>
      <w:r>
        <w:rPr>
          <w:spacing w:val="-1"/>
          <w:sz w:val="20"/>
        </w:rPr>
        <w:t> </w:t>
      </w:r>
      <w:r>
        <w:rPr>
          <w:sz w:val="20"/>
        </w:rPr>
        <w:t>Convención.</w:t>
      </w:r>
      <w:r>
        <w:rPr>
          <w:spacing w:val="-2"/>
          <w:sz w:val="20"/>
        </w:rPr>
        <w:t> </w:t>
      </w:r>
      <w:r>
        <w:rPr>
          <w:sz w:val="20"/>
        </w:rPr>
        <w:t>En el ordenamiento jurídico chileno,</w:t>
      </w:r>
      <w:r>
        <w:rPr>
          <w:spacing w:val="-2"/>
          <w:sz w:val="20"/>
        </w:rPr>
        <w:t> </w:t>
      </w:r>
      <w:r>
        <w:rPr>
          <w:sz w:val="20"/>
        </w:rPr>
        <w:t>los</w:t>
      </w:r>
      <w:r>
        <w:rPr>
          <w:spacing w:val="-2"/>
          <w:sz w:val="20"/>
        </w:rPr>
        <w:t> </w:t>
      </w:r>
      <w:r>
        <w:rPr>
          <w:sz w:val="20"/>
        </w:rPr>
        <w:t>delitos contra el honor (injurias y calumnias) en todo su espectro, constituyen delitos de acción penal privada, por tanto, el impulso procesal es de carga del respectivo querellante sin existir intervención alguna del Ministerio Público. Además, la práctica procesal de los tribunales en Chile</w:t>
      </w:r>
      <w:r>
        <w:rPr>
          <w:spacing w:val="-5"/>
          <w:sz w:val="20"/>
        </w:rPr>
        <w:t> </w:t>
      </w:r>
      <w:r>
        <w:rPr>
          <w:sz w:val="20"/>
        </w:rPr>
        <w:t>ha</w:t>
      </w:r>
      <w:r>
        <w:rPr>
          <w:spacing w:val="-4"/>
          <w:sz w:val="20"/>
        </w:rPr>
        <w:t> </w:t>
      </w:r>
      <w:r>
        <w:rPr>
          <w:sz w:val="20"/>
        </w:rPr>
        <w:t>determinado</w:t>
      </w:r>
      <w:r>
        <w:rPr>
          <w:spacing w:val="-5"/>
          <w:sz w:val="20"/>
        </w:rPr>
        <w:t> </w:t>
      </w:r>
      <w:r>
        <w:rPr>
          <w:sz w:val="20"/>
        </w:rPr>
        <w:t>que</w:t>
      </w:r>
      <w:r>
        <w:rPr>
          <w:spacing w:val="-5"/>
          <w:sz w:val="20"/>
        </w:rPr>
        <w:t> </w:t>
      </w:r>
      <w:r>
        <w:rPr>
          <w:sz w:val="20"/>
        </w:rPr>
        <w:t>la</w:t>
      </w:r>
      <w:r>
        <w:rPr>
          <w:spacing w:val="-4"/>
          <w:sz w:val="20"/>
        </w:rPr>
        <w:t> </w:t>
      </w:r>
      <w:r>
        <w:rPr>
          <w:sz w:val="20"/>
        </w:rPr>
        <w:t>penalización</w:t>
      </w:r>
      <w:r>
        <w:rPr>
          <w:spacing w:val="-3"/>
          <w:sz w:val="20"/>
        </w:rPr>
        <w:t> </w:t>
      </w:r>
      <w:r>
        <w:rPr>
          <w:sz w:val="20"/>
        </w:rPr>
        <w:t>de</w:t>
      </w:r>
      <w:r>
        <w:rPr>
          <w:spacing w:val="-3"/>
          <w:sz w:val="20"/>
        </w:rPr>
        <w:t> </w:t>
      </w:r>
      <w:r>
        <w:rPr>
          <w:sz w:val="20"/>
        </w:rPr>
        <w:t>estas</w:t>
      </w:r>
      <w:r>
        <w:rPr>
          <w:spacing w:val="-5"/>
          <w:sz w:val="20"/>
        </w:rPr>
        <w:t> </w:t>
      </w:r>
      <w:r>
        <w:rPr>
          <w:sz w:val="20"/>
        </w:rPr>
        <w:t>conductas</w:t>
      </w:r>
      <w:r>
        <w:rPr>
          <w:spacing w:val="-2"/>
          <w:sz w:val="20"/>
        </w:rPr>
        <w:t> </w:t>
      </w:r>
      <w:r>
        <w:rPr>
          <w:sz w:val="20"/>
        </w:rPr>
        <w:t>constituye</w:t>
      </w:r>
      <w:r>
        <w:rPr>
          <w:spacing w:val="-5"/>
          <w:sz w:val="20"/>
        </w:rPr>
        <w:t> </w:t>
      </w:r>
      <w:r>
        <w:rPr>
          <w:sz w:val="20"/>
        </w:rPr>
        <w:t>la</w:t>
      </w:r>
      <w:r>
        <w:rPr>
          <w:spacing w:val="-4"/>
          <w:sz w:val="20"/>
        </w:rPr>
        <w:t> </w:t>
      </w:r>
      <w:r>
        <w:rPr>
          <w:sz w:val="20"/>
        </w:rPr>
        <w:t>última</w:t>
      </w:r>
      <w:r>
        <w:rPr>
          <w:spacing w:val="-3"/>
          <w:sz w:val="20"/>
        </w:rPr>
        <w:t> </w:t>
      </w:r>
      <w:r>
        <w:rPr>
          <w:i/>
          <w:sz w:val="20"/>
        </w:rPr>
        <w:t>ratio</w:t>
      </w:r>
      <w:r>
        <w:rPr>
          <w:i/>
          <w:spacing w:val="-5"/>
          <w:sz w:val="20"/>
        </w:rPr>
        <w:t> </w:t>
      </w:r>
      <w:r>
        <w:rPr>
          <w:sz w:val="20"/>
        </w:rPr>
        <w:t>y,</w:t>
      </w:r>
      <w:r>
        <w:rPr>
          <w:spacing w:val="-5"/>
          <w:sz w:val="20"/>
        </w:rPr>
        <w:t> </w:t>
      </w:r>
      <w:r>
        <w:rPr>
          <w:sz w:val="20"/>
        </w:rPr>
        <w:t>por tanto,</w:t>
      </w:r>
      <w:r>
        <w:rPr>
          <w:spacing w:val="-14"/>
          <w:sz w:val="20"/>
        </w:rPr>
        <w:t> </w:t>
      </w:r>
      <w:r>
        <w:rPr>
          <w:sz w:val="20"/>
        </w:rPr>
        <w:t>su</w:t>
      </w:r>
      <w:r>
        <w:rPr>
          <w:spacing w:val="-13"/>
          <w:sz w:val="20"/>
        </w:rPr>
        <w:t> </w:t>
      </w:r>
      <w:r>
        <w:rPr>
          <w:sz w:val="20"/>
        </w:rPr>
        <w:t>aplicación</w:t>
      </w:r>
      <w:r>
        <w:rPr>
          <w:spacing w:val="-13"/>
          <w:sz w:val="20"/>
        </w:rPr>
        <w:t> </w:t>
      </w:r>
      <w:r>
        <w:rPr>
          <w:sz w:val="20"/>
        </w:rPr>
        <w:t>debe</w:t>
      </w:r>
      <w:r>
        <w:rPr>
          <w:spacing w:val="-15"/>
          <w:sz w:val="20"/>
        </w:rPr>
        <w:t> </w:t>
      </w:r>
      <w:r>
        <w:rPr>
          <w:sz w:val="20"/>
        </w:rPr>
        <w:t>ser</w:t>
      </w:r>
      <w:r>
        <w:rPr>
          <w:spacing w:val="-12"/>
          <w:sz w:val="20"/>
        </w:rPr>
        <w:t> </w:t>
      </w:r>
      <w:r>
        <w:rPr>
          <w:sz w:val="20"/>
        </w:rPr>
        <w:t>efectuada</w:t>
      </w:r>
      <w:r>
        <w:rPr>
          <w:spacing w:val="-13"/>
          <w:sz w:val="20"/>
        </w:rPr>
        <w:t> </w:t>
      </w:r>
      <w:r>
        <w:rPr>
          <w:sz w:val="20"/>
        </w:rPr>
        <w:t>en</w:t>
      </w:r>
      <w:r>
        <w:rPr>
          <w:spacing w:val="-10"/>
          <w:sz w:val="20"/>
        </w:rPr>
        <w:t> </w:t>
      </w:r>
      <w:r>
        <w:rPr>
          <w:sz w:val="20"/>
        </w:rPr>
        <w:t>el</w:t>
      </w:r>
      <w:r>
        <w:rPr>
          <w:spacing w:val="-13"/>
          <w:sz w:val="20"/>
        </w:rPr>
        <w:t> </w:t>
      </w:r>
      <w:r>
        <w:rPr>
          <w:sz w:val="20"/>
        </w:rPr>
        <w:t>sentido</w:t>
      </w:r>
      <w:r>
        <w:rPr>
          <w:spacing w:val="-15"/>
          <w:sz w:val="20"/>
        </w:rPr>
        <w:t> </w:t>
      </w:r>
      <w:r>
        <w:rPr>
          <w:sz w:val="20"/>
        </w:rPr>
        <w:t>más</w:t>
      </w:r>
      <w:r>
        <w:rPr>
          <w:spacing w:val="-14"/>
          <w:sz w:val="20"/>
        </w:rPr>
        <w:t> </w:t>
      </w:r>
      <w:r>
        <w:rPr>
          <w:sz w:val="20"/>
        </w:rPr>
        <w:t>estricto</w:t>
      </w:r>
      <w:r>
        <w:rPr>
          <w:spacing w:val="-15"/>
          <w:sz w:val="20"/>
        </w:rPr>
        <w:t> </w:t>
      </w:r>
      <w:r>
        <w:rPr>
          <w:sz w:val="20"/>
        </w:rPr>
        <w:t>posible.</w:t>
      </w:r>
      <w:r>
        <w:rPr>
          <w:spacing w:val="-14"/>
          <w:sz w:val="20"/>
        </w:rPr>
        <w:t> </w:t>
      </w:r>
      <w:r>
        <w:rPr>
          <w:sz w:val="20"/>
        </w:rPr>
        <w:t>Asimismo,</w:t>
      </w:r>
      <w:r>
        <w:rPr>
          <w:spacing w:val="-14"/>
          <w:sz w:val="20"/>
        </w:rPr>
        <w:t> </w:t>
      </w:r>
      <w:r>
        <w:rPr>
          <w:sz w:val="20"/>
        </w:rPr>
        <w:t>respecto a la tercera recomendación de la Comisión precisó que en el actual Anteproyecto de Código Penal 2018, se cristaliza el concepto de la “doctrina de la crítica legítima”, regulado en el derecho</w:t>
      </w:r>
      <w:r>
        <w:rPr>
          <w:spacing w:val="-14"/>
          <w:sz w:val="20"/>
        </w:rPr>
        <w:t> </w:t>
      </w:r>
      <w:r>
        <w:rPr>
          <w:sz w:val="20"/>
        </w:rPr>
        <w:t>nacional</w:t>
      </w:r>
      <w:r>
        <w:rPr>
          <w:spacing w:val="-10"/>
          <w:sz w:val="20"/>
        </w:rPr>
        <w:t> </w:t>
      </w:r>
      <w:r>
        <w:rPr>
          <w:sz w:val="20"/>
        </w:rPr>
        <w:t>en</w:t>
      </w:r>
      <w:r>
        <w:rPr>
          <w:spacing w:val="-12"/>
          <w:sz w:val="20"/>
        </w:rPr>
        <w:t> </w:t>
      </w:r>
      <w:r>
        <w:rPr>
          <w:sz w:val="20"/>
        </w:rPr>
        <w:t>el</w:t>
      </w:r>
      <w:r>
        <w:rPr>
          <w:spacing w:val="-12"/>
          <w:sz w:val="20"/>
        </w:rPr>
        <w:t> </w:t>
      </w:r>
      <w:r>
        <w:rPr>
          <w:sz w:val="20"/>
        </w:rPr>
        <w:t>inciso</w:t>
      </w:r>
      <w:r>
        <w:rPr>
          <w:spacing w:val="-14"/>
          <w:sz w:val="20"/>
        </w:rPr>
        <w:t> </w:t>
      </w:r>
      <w:r>
        <w:rPr>
          <w:sz w:val="20"/>
        </w:rPr>
        <w:t>segundo</w:t>
      </w:r>
      <w:r>
        <w:rPr>
          <w:spacing w:val="-14"/>
          <w:sz w:val="20"/>
        </w:rPr>
        <w:t> </w:t>
      </w:r>
      <w:r>
        <w:rPr>
          <w:sz w:val="20"/>
        </w:rPr>
        <w:t>del</w:t>
      </w:r>
      <w:r>
        <w:rPr>
          <w:spacing w:val="-12"/>
          <w:sz w:val="20"/>
        </w:rPr>
        <w:t> </w:t>
      </w:r>
      <w:r>
        <w:rPr>
          <w:sz w:val="20"/>
        </w:rPr>
        <w:t>artículo</w:t>
      </w:r>
      <w:r>
        <w:rPr>
          <w:spacing w:val="-14"/>
          <w:sz w:val="20"/>
        </w:rPr>
        <w:t> </w:t>
      </w:r>
      <w:r>
        <w:rPr>
          <w:sz w:val="20"/>
        </w:rPr>
        <w:t>29</w:t>
      </w:r>
      <w:r>
        <w:rPr>
          <w:spacing w:val="-12"/>
          <w:sz w:val="20"/>
        </w:rPr>
        <w:t> </w:t>
      </w:r>
      <w:r>
        <w:rPr>
          <w:sz w:val="20"/>
        </w:rPr>
        <w:t>de</w:t>
      </w:r>
      <w:r>
        <w:rPr>
          <w:spacing w:val="-14"/>
          <w:sz w:val="20"/>
        </w:rPr>
        <w:t> </w:t>
      </w:r>
      <w:r>
        <w:rPr>
          <w:sz w:val="20"/>
        </w:rPr>
        <w:t>la</w:t>
      </w:r>
      <w:r>
        <w:rPr>
          <w:spacing w:val="-13"/>
          <w:sz w:val="20"/>
        </w:rPr>
        <w:t> </w:t>
      </w:r>
      <w:r>
        <w:rPr>
          <w:sz w:val="20"/>
        </w:rPr>
        <w:t>Ley</w:t>
      </w:r>
      <w:r>
        <w:rPr>
          <w:spacing w:val="-11"/>
          <w:sz w:val="20"/>
        </w:rPr>
        <w:t> </w:t>
      </w:r>
      <w:r>
        <w:rPr>
          <w:sz w:val="20"/>
        </w:rPr>
        <w:t>No.</w:t>
      </w:r>
      <w:r>
        <w:rPr>
          <w:spacing w:val="-13"/>
          <w:sz w:val="20"/>
        </w:rPr>
        <w:t> </w:t>
      </w:r>
      <w:r>
        <w:rPr>
          <w:sz w:val="20"/>
        </w:rPr>
        <w:t>19.733.</w:t>
      </w:r>
      <w:r>
        <w:rPr>
          <w:spacing w:val="-13"/>
          <w:sz w:val="20"/>
        </w:rPr>
        <w:t> </w:t>
      </w:r>
      <w:r>
        <w:rPr>
          <w:sz w:val="20"/>
        </w:rPr>
        <w:t>En</w:t>
      </w:r>
      <w:r>
        <w:rPr>
          <w:spacing w:val="-12"/>
          <w:sz w:val="20"/>
        </w:rPr>
        <w:t> </w:t>
      </w:r>
      <w:r>
        <w:rPr>
          <w:sz w:val="20"/>
        </w:rPr>
        <w:t>el</w:t>
      </w:r>
      <w:r>
        <w:rPr>
          <w:spacing w:val="-12"/>
          <w:sz w:val="20"/>
        </w:rPr>
        <w:t> </w:t>
      </w:r>
      <w:r>
        <w:rPr>
          <w:sz w:val="20"/>
        </w:rPr>
        <w:t>anteproyecto que</w:t>
      </w:r>
      <w:r>
        <w:rPr>
          <w:spacing w:val="-15"/>
          <w:sz w:val="20"/>
        </w:rPr>
        <w:t> </w:t>
      </w:r>
      <w:r>
        <w:rPr>
          <w:sz w:val="20"/>
        </w:rPr>
        <w:t>próximamente</w:t>
      </w:r>
      <w:r>
        <w:rPr>
          <w:spacing w:val="-12"/>
          <w:sz w:val="20"/>
        </w:rPr>
        <w:t> </w:t>
      </w:r>
      <w:r>
        <w:rPr>
          <w:sz w:val="20"/>
        </w:rPr>
        <w:t>será</w:t>
      </w:r>
      <w:r>
        <w:rPr>
          <w:spacing w:val="-10"/>
          <w:sz w:val="20"/>
        </w:rPr>
        <w:t> </w:t>
      </w:r>
      <w:r>
        <w:rPr>
          <w:sz w:val="20"/>
        </w:rPr>
        <w:t>sometido</w:t>
      </w:r>
      <w:r>
        <w:rPr>
          <w:spacing w:val="-15"/>
          <w:sz w:val="20"/>
        </w:rPr>
        <w:t> </w:t>
      </w:r>
      <w:r>
        <w:rPr>
          <w:sz w:val="20"/>
        </w:rPr>
        <w:t>a</w:t>
      </w:r>
      <w:r>
        <w:rPr>
          <w:spacing w:val="-11"/>
          <w:sz w:val="20"/>
        </w:rPr>
        <w:t> </w:t>
      </w:r>
      <w:r>
        <w:rPr>
          <w:sz w:val="20"/>
        </w:rPr>
        <w:t>la</w:t>
      </w:r>
      <w:r>
        <w:rPr>
          <w:spacing w:val="-13"/>
          <w:sz w:val="20"/>
        </w:rPr>
        <w:t> </w:t>
      </w:r>
      <w:r>
        <w:rPr>
          <w:sz w:val="20"/>
        </w:rPr>
        <w:t>discusión</w:t>
      </w:r>
      <w:r>
        <w:rPr>
          <w:spacing w:val="-9"/>
          <w:sz w:val="20"/>
        </w:rPr>
        <w:t> </w:t>
      </w:r>
      <w:r>
        <w:rPr>
          <w:sz w:val="20"/>
        </w:rPr>
        <w:t>del</w:t>
      </w:r>
      <w:r>
        <w:rPr>
          <w:spacing w:val="-13"/>
          <w:sz w:val="20"/>
        </w:rPr>
        <w:t> </w:t>
      </w:r>
      <w:r>
        <w:rPr>
          <w:sz w:val="20"/>
        </w:rPr>
        <w:t>Congreso</w:t>
      </w:r>
      <w:r>
        <w:rPr>
          <w:spacing w:val="-15"/>
          <w:sz w:val="20"/>
        </w:rPr>
        <w:t> </w:t>
      </w:r>
      <w:r>
        <w:rPr>
          <w:sz w:val="20"/>
        </w:rPr>
        <w:t>Nacional,</w:t>
      </w:r>
      <w:r>
        <w:rPr>
          <w:spacing w:val="-12"/>
          <w:sz w:val="20"/>
        </w:rPr>
        <w:t> </w:t>
      </w:r>
      <w:r>
        <w:rPr>
          <w:sz w:val="20"/>
        </w:rPr>
        <w:t>se</w:t>
      </w:r>
      <w:r>
        <w:rPr>
          <w:spacing w:val="-12"/>
          <w:sz w:val="20"/>
        </w:rPr>
        <w:t> </w:t>
      </w:r>
      <w:r>
        <w:rPr>
          <w:sz w:val="20"/>
        </w:rPr>
        <w:t>estaría</w:t>
      </w:r>
      <w:r>
        <w:rPr>
          <w:spacing w:val="-13"/>
          <w:sz w:val="20"/>
        </w:rPr>
        <w:t> </w:t>
      </w:r>
      <w:r>
        <w:rPr>
          <w:sz w:val="20"/>
        </w:rPr>
        <w:t>sometiendo a</w:t>
      </w:r>
      <w:r>
        <w:rPr>
          <w:spacing w:val="-8"/>
          <w:sz w:val="20"/>
        </w:rPr>
        <w:t> </w:t>
      </w:r>
      <w:r>
        <w:rPr>
          <w:sz w:val="20"/>
        </w:rPr>
        <w:t>un</w:t>
      </w:r>
      <w:r>
        <w:rPr>
          <w:spacing w:val="-7"/>
          <w:sz w:val="20"/>
        </w:rPr>
        <w:t> </w:t>
      </w:r>
      <w:r>
        <w:rPr>
          <w:sz w:val="20"/>
        </w:rPr>
        <w:t>examen</w:t>
      </w:r>
      <w:r>
        <w:rPr>
          <w:spacing w:val="-7"/>
          <w:sz w:val="20"/>
        </w:rPr>
        <w:t> </w:t>
      </w:r>
      <w:r>
        <w:rPr>
          <w:sz w:val="20"/>
        </w:rPr>
        <w:t>la</w:t>
      </w:r>
      <w:r>
        <w:rPr>
          <w:spacing w:val="-8"/>
          <w:sz w:val="20"/>
        </w:rPr>
        <w:t> </w:t>
      </w:r>
      <w:r>
        <w:rPr>
          <w:sz w:val="20"/>
        </w:rPr>
        <w:t>ponderación</w:t>
      </w:r>
      <w:r>
        <w:rPr>
          <w:spacing w:val="-7"/>
          <w:sz w:val="20"/>
        </w:rPr>
        <w:t> </w:t>
      </w:r>
      <w:r>
        <w:rPr>
          <w:sz w:val="20"/>
        </w:rPr>
        <w:t>de</w:t>
      </w:r>
      <w:r>
        <w:rPr>
          <w:spacing w:val="-9"/>
          <w:sz w:val="20"/>
        </w:rPr>
        <w:t> </w:t>
      </w:r>
      <w:r>
        <w:rPr>
          <w:sz w:val="20"/>
        </w:rPr>
        <w:t>intereses</w:t>
      </w:r>
      <w:r>
        <w:rPr>
          <w:spacing w:val="-9"/>
          <w:sz w:val="20"/>
        </w:rPr>
        <w:t> </w:t>
      </w:r>
      <w:r>
        <w:rPr>
          <w:sz w:val="20"/>
        </w:rPr>
        <w:t>que</w:t>
      </w:r>
      <w:r>
        <w:rPr>
          <w:spacing w:val="-7"/>
          <w:sz w:val="20"/>
        </w:rPr>
        <w:t> </w:t>
      </w:r>
      <w:r>
        <w:rPr>
          <w:sz w:val="20"/>
        </w:rPr>
        <w:t>pueden</w:t>
      </w:r>
      <w:r>
        <w:rPr>
          <w:spacing w:val="-4"/>
          <w:sz w:val="20"/>
        </w:rPr>
        <w:t> </w:t>
      </w:r>
      <w:r>
        <w:rPr>
          <w:sz w:val="20"/>
        </w:rPr>
        <w:t>existir</w:t>
      </w:r>
      <w:r>
        <w:rPr>
          <w:spacing w:val="-7"/>
          <w:sz w:val="20"/>
        </w:rPr>
        <w:t> </w:t>
      </w:r>
      <w:r>
        <w:rPr>
          <w:sz w:val="20"/>
        </w:rPr>
        <w:t>caso</w:t>
      </w:r>
      <w:r>
        <w:rPr>
          <w:spacing w:val="-9"/>
          <w:sz w:val="20"/>
        </w:rPr>
        <w:t> </w:t>
      </w:r>
      <w:r>
        <w:rPr>
          <w:sz w:val="20"/>
        </w:rPr>
        <w:t>a</w:t>
      </w:r>
      <w:r>
        <w:rPr>
          <w:spacing w:val="-5"/>
          <w:sz w:val="20"/>
        </w:rPr>
        <w:t> </w:t>
      </w:r>
      <w:r>
        <w:rPr>
          <w:sz w:val="20"/>
        </w:rPr>
        <w:t>caso,</w:t>
      </w:r>
      <w:r>
        <w:rPr>
          <w:spacing w:val="-8"/>
          <w:sz w:val="20"/>
        </w:rPr>
        <w:t> </w:t>
      </w:r>
      <w:r>
        <w:rPr>
          <w:sz w:val="20"/>
        </w:rPr>
        <w:t>lo</w:t>
      </w:r>
      <w:r>
        <w:rPr>
          <w:spacing w:val="-7"/>
          <w:sz w:val="20"/>
        </w:rPr>
        <w:t> </w:t>
      </w:r>
      <w:r>
        <w:rPr>
          <w:sz w:val="20"/>
        </w:rPr>
        <w:t>cual</w:t>
      </w:r>
      <w:r>
        <w:rPr>
          <w:spacing w:val="-5"/>
          <w:sz w:val="20"/>
        </w:rPr>
        <w:t> </w:t>
      </w:r>
      <w:r>
        <w:rPr>
          <w:sz w:val="20"/>
        </w:rPr>
        <w:t>es</w:t>
      </w:r>
      <w:r>
        <w:rPr>
          <w:spacing w:val="-9"/>
          <w:sz w:val="20"/>
        </w:rPr>
        <w:t> </w:t>
      </w:r>
      <w:r>
        <w:rPr>
          <w:sz w:val="20"/>
        </w:rPr>
        <w:t>necesario para</w:t>
      </w:r>
      <w:r>
        <w:rPr>
          <w:spacing w:val="-18"/>
          <w:sz w:val="20"/>
        </w:rPr>
        <w:t> </w:t>
      </w:r>
      <w:r>
        <w:rPr>
          <w:sz w:val="20"/>
        </w:rPr>
        <w:t>garantizar</w:t>
      </w:r>
      <w:r>
        <w:rPr>
          <w:spacing w:val="-18"/>
          <w:sz w:val="20"/>
        </w:rPr>
        <w:t> </w:t>
      </w:r>
      <w:r>
        <w:rPr>
          <w:sz w:val="20"/>
        </w:rPr>
        <w:t>el</w:t>
      </w:r>
      <w:r>
        <w:rPr>
          <w:spacing w:val="-17"/>
          <w:sz w:val="20"/>
        </w:rPr>
        <w:t> </w:t>
      </w:r>
      <w:r>
        <w:rPr>
          <w:sz w:val="20"/>
        </w:rPr>
        <w:t>derecho</w:t>
      </w:r>
      <w:r>
        <w:rPr>
          <w:spacing w:val="-18"/>
          <w:sz w:val="20"/>
        </w:rPr>
        <w:t> </w:t>
      </w:r>
      <w:r>
        <w:rPr>
          <w:sz w:val="20"/>
        </w:rPr>
        <w:t>a</w:t>
      </w:r>
      <w:r>
        <w:rPr>
          <w:spacing w:val="-17"/>
          <w:sz w:val="20"/>
        </w:rPr>
        <w:t> </w:t>
      </w:r>
      <w:r>
        <w:rPr>
          <w:sz w:val="20"/>
        </w:rPr>
        <w:t>la</w:t>
      </w:r>
      <w:r>
        <w:rPr>
          <w:spacing w:val="-18"/>
          <w:sz w:val="20"/>
        </w:rPr>
        <w:t> </w:t>
      </w:r>
      <w:r>
        <w:rPr>
          <w:sz w:val="20"/>
        </w:rPr>
        <w:t>protección</w:t>
      </w:r>
      <w:r>
        <w:rPr>
          <w:spacing w:val="-16"/>
          <w:sz w:val="20"/>
        </w:rPr>
        <w:t> </w:t>
      </w:r>
      <w:r>
        <w:rPr>
          <w:sz w:val="20"/>
        </w:rPr>
        <w:t>de</w:t>
      </w:r>
      <w:r>
        <w:rPr>
          <w:spacing w:val="-18"/>
          <w:sz w:val="20"/>
        </w:rPr>
        <w:t> </w:t>
      </w:r>
      <w:r>
        <w:rPr>
          <w:sz w:val="20"/>
        </w:rPr>
        <w:t>la</w:t>
      </w:r>
      <w:r>
        <w:rPr>
          <w:spacing w:val="-17"/>
          <w:sz w:val="20"/>
        </w:rPr>
        <w:t> </w:t>
      </w:r>
      <w:r>
        <w:rPr>
          <w:sz w:val="20"/>
        </w:rPr>
        <w:t>honra</w:t>
      </w:r>
      <w:r>
        <w:rPr>
          <w:spacing w:val="-17"/>
          <w:sz w:val="20"/>
        </w:rPr>
        <w:t> </w:t>
      </w:r>
      <w:r>
        <w:rPr>
          <w:sz w:val="20"/>
        </w:rPr>
        <w:t>y</w:t>
      </w:r>
      <w:r>
        <w:rPr>
          <w:spacing w:val="-18"/>
          <w:sz w:val="20"/>
        </w:rPr>
        <w:t> </w:t>
      </w:r>
      <w:r>
        <w:rPr>
          <w:sz w:val="20"/>
        </w:rPr>
        <w:t>de</w:t>
      </w:r>
      <w:r>
        <w:rPr>
          <w:spacing w:val="-18"/>
          <w:sz w:val="20"/>
        </w:rPr>
        <w:t> </w:t>
      </w:r>
      <w:r>
        <w:rPr>
          <w:sz w:val="20"/>
        </w:rPr>
        <w:t>la</w:t>
      </w:r>
      <w:r>
        <w:rPr>
          <w:spacing w:val="-17"/>
          <w:sz w:val="20"/>
        </w:rPr>
        <w:t> </w:t>
      </w:r>
      <w:r>
        <w:rPr>
          <w:sz w:val="20"/>
        </w:rPr>
        <w:t>dignidad</w:t>
      </w:r>
      <w:r>
        <w:rPr>
          <w:spacing w:val="-17"/>
          <w:sz w:val="20"/>
        </w:rPr>
        <w:t> </w:t>
      </w:r>
      <w:r>
        <w:rPr>
          <w:sz w:val="20"/>
        </w:rPr>
        <w:t>reconocido</w:t>
      </w:r>
      <w:r>
        <w:rPr>
          <w:spacing w:val="-16"/>
          <w:sz w:val="20"/>
        </w:rPr>
        <w:t> </w:t>
      </w:r>
      <w:r>
        <w:rPr>
          <w:sz w:val="20"/>
        </w:rPr>
        <w:t>en</w:t>
      </w:r>
      <w:r>
        <w:rPr>
          <w:spacing w:val="-17"/>
          <w:sz w:val="20"/>
        </w:rPr>
        <w:t> </w:t>
      </w:r>
      <w:r>
        <w:rPr>
          <w:sz w:val="20"/>
        </w:rPr>
        <w:t>el</w:t>
      </w:r>
      <w:r>
        <w:rPr>
          <w:spacing w:val="-17"/>
          <w:sz w:val="20"/>
        </w:rPr>
        <w:t> </w:t>
      </w:r>
      <w:r>
        <w:rPr>
          <w:sz w:val="20"/>
        </w:rPr>
        <w:t>artículo 11</w:t>
      </w:r>
      <w:r>
        <w:rPr>
          <w:spacing w:val="-6"/>
          <w:sz w:val="20"/>
        </w:rPr>
        <w:t> </w:t>
      </w:r>
      <w:r>
        <w:rPr>
          <w:sz w:val="20"/>
        </w:rPr>
        <w:t>de</w:t>
      </w:r>
      <w:r>
        <w:rPr>
          <w:spacing w:val="-7"/>
          <w:sz w:val="20"/>
        </w:rPr>
        <w:t> </w:t>
      </w:r>
      <w:r>
        <w:rPr>
          <w:sz w:val="20"/>
        </w:rPr>
        <w:t>la</w:t>
      </w:r>
      <w:r>
        <w:rPr>
          <w:spacing w:val="-6"/>
          <w:sz w:val="20"/>
        </w:rPr>
        <w:t> </w:t>
      </w:r>
      <w:r>
        <w:rPr>
          <w:sz w:val="20"/>
        </w:rPr>
        <w:t>Convención.</w:t>
      </w:r>
      <w:r>
        <w:rPr>
          <w:spacing w:val="-6"/>
          <w:sz w:val="20"/>
        </w:rPr>
        <w:t> </w:t>
      </w:r>
      <w:r>
        <w:rPr>
          <w:sz w:val="20"/>
        </w:rPr>
        <w:t>El</w:t>
      </w:r>
      <w:r>
        <w:rPr>
          <w:spacing w:val="-4"/>
          <w:sz w:val="20"/>
        </w:rPr>
        <w:t> </w:t>
      </w:r>
      <w:r>
        <w:rPr>
          <w:sz w:val="20"/>
        </w:rPr>
        <w:t>Estado</w:t>
      </w:r>
      <w:r>
        <w:rPr>
          <w:spacing w:val="-7"/>
          <w:sz w:val="20"/>
        </w:rPr>
        <w:t> </w:t>
      </w:r>
      <w:r>
        <w:rPr>
          <w:sz w:val="20"/>
        </w:rPr>
        <w:t>ha</w:t>
      </w:r>
      <w:r>
        <w:rPr>
          <w:spacing w:val="-6"/>
          <w:sz w:val="20"/>
        </w:rPr>
        <w:t> </w:t>
      </w:r>
      <w:r>
        <w:rPr>
          <w:sz w:val="20"/>
        </w:rPr>
        <w:t>realizado</w:t>
      </w:r>
      <w:r>
        <w:rPr>
          <w:spacing w:val="-5"/>
          <w:sz w:val="20"/>
        </w:rPr>
        <w:t> </w:t>
      </w:r>
      <w:r>
        <w:rPr>
          <w:sz w:val="20"/>
        </w:rPr>
        <w:t>esfuerzos</w:t>
      </w:r>
      <w:r>
        <w:rPr>
          <w:spacing w:val="-6"/>
          <w:sz w:val="20"/>
        </w:rPr>
        <w:t> </w:t>
      </w:r>
      <w:r>
        <w:rPr>
          <w:sz w:val="20"/>
        </w:rPr>
        <w:t>y,</w:t>
      </w:r>
      <w:r>
        <w:rPr>
          <w:spacing w:val="-6"/>
          <w:sz w:val="20"/>
        </w:rPr>
        <w:t> </w:t>
      </w:r>
      <w:r>
        <w:rPr>
          <w:sz w:val="20"/>
        </w:rPr>
        <w:t>actualmente</w:t>
      </w:r>
      <w:r>
        <w:rPr>
          <w:spacing w:val="-5"/>
          <w:sz w:val="20"/>
        </w:rPr>
        <w:t> </w:t>
      </w:r>
      <w:r>
        <w:rPr>
          <w:sz w:val="20"/>
        </w:rPr>
        <w:t>en</w:t>
      </w:r>
      <w:r>
        <w:rPr>
          <w:spacing w:val="-5"/>
          <w:sz w:val="20"/>
        </w:rPr>
        <w:t> </w:t>
      </w:r>
      <w:r>
        <w:rPr>
          <w:sz w:val="20"/>
        </w:rPr>
        <w:t>curso,</w:t>
      </w:r>
      <w:r>
        <w:rPr>
          <w:spacing w:val="-6"/>
          <w:sz w:val="20"/>
        </w:rPr>
        <w:t> </w:t>
      </w:r>
      <w:r>
        <w:rPr>
          <w:sz w:val="20"/>
        </w:rPr>
        <w:t>para</w:t>
      </w:r>
      <w:r>
        <w:rPr>
          <w:spacing w:val="-6"/>
          <w:sz w:val="20"/>
        </w:rPr>
        <w:t> </w:t>
      </w:r>
      <w:r>
        <w:rPr>
          <w:sz w:val="20"/>
        </w:rPr>
        <w:t>adecuar la normatividad penal interna a los estándares interamericanos en materia de libertad de </w:t>
      </w:r>
      <w:r>
        <w:rPr>
          <w:spacing w:val="-2"/>
          <w:sz w:val="20"/>
        </w:rPr>
        <w:t>expresión.</w:t>
      </w:r>
    </w:p>
    <w:p>
      <w:pPr>
        <w:pStyle w:val="BodyText"/>
        <w:spacing w:before="11"/>
        <w:rPr>
          <w:sz w:val="19"/>
        </w:rPr>
      </w:pPr>
    </w:p>
    <w:p>
      <w:pPr>
        <w:pStyle w:val="ListParagraph"/>
        <w:numPr>
          <w:ilvl w:val="0"/>
          <w:numId w:val="12"/>
        </w:numPr>
        <w:tabs>
          <w:tab w:pos="828" w:val="left" w:leader="none"/>
        </w:tabs>
        <w:spacing w:line="240" w:lineRule="auto" w:before="0" w:after="0"/>
        <w:ind w:left="119" w:right="197" w:firstLine="0"/>
        <w:jc w:val="both"/>
        <w:rPr>
          <w:sz w:val="20"/>
        </w:rPr>
      </w:pPr>
      <w:r>
        <w:rPr>
          <w:sz w:val="20"/>
        </w:rPr>
        <w:t>La </w:t>
      </w:r>
      <w:r>
        <w:rPr>
          <w:b/>
          <w:i/>
          <w:sz w:val="20"/>
        </w:rPr>
        <w:t>Corte </w:t>
      </w:r>
      <w:r>
        <w:rPr>
          <w:sz w:val="20"/>
        </w:rPr>
        <w:t>reitera que no solo la supresión o expedición de las normas en el derecho interno</w:t>
      </w:r>
      <w:r>
        <w:rPr>
          <w:spacing w:val="-7"/>
          <w:sz w:val="20"/>
        </w:rPr>
        <w:t> </w:t>
      </w:r>
      <w:r>
        <w:rPr>
          <w:sz w:val="20"/>
        </w:rPr>
        <w:t>garantizan</w:t>
      </w:r>
      <w:r>
        <w:rPr>
          <w:spacing w:val="-5"/>
          <w:sz w:val="20"/>
        </w:rPr>
        <w:t> </w:t>
      </w:r>
      <w:r>
        <w:rPr>
          <w:sz w:val="20"/>
        </w:rPr>
        <w:t>los</w:t>
      </w:r>
      <w:r>
        <w:rPr>
          <w:spacing w:val="-5"/>
          <w:sz w:val="20"/>
        </w:rPr>
        <w:t> </w:t>
      </w:r>
      <w:r>
        <w:rPr>
          <w:sz w:val="20"/>
        </w:rPr>
        <w:t>derechos</w:t>
      </w:r>
      <w:r>
        <w:rPr>
          <w:spacing w:val="-5"/>
          <w:sz w:val="20"/>
        </w:rPr>
        <w:t> </w:t>
      </w:r>
      <w:r>
        <w:rPr>
          <w:sz w:val="20"/>
        </w:rPr>
        <w:t>contenidos</w:t>
      </w:r>
      <w:r>
        <w:rPr>
          <w:spacing w:val="-5"/>
          <w:sz w:val="20"/>
        </w:rPr>
        <w:t> </w:t>
      </w:r>
      <w:r>
        <w:rPr>
          <w:sz w:val="20"/>
        </w:rPr>
        <w:t>en</w:t>
      </w:r>
      <w:r>
        <w:rPr>
          <w:spacing w:val="-5"/>
          <w:sz w:val="20"/>
        </w:rPr>
        <w:t> </w:t>
      </w:r>
      <w:r>
        <w:rPr>
          <w:sz w:val="20"/>
        </w:rPr>
        <w:t>la</w:t>
      </w:r>
      <w:r>
        <w:rPr>
          <w:spacing w:val="-6"/>
          <w:sz w:val="20"/>
        </w:rPr>
        <w:t> </w:t>
      </w:r>
      <w:r>
        <w:rPr>
          <w:sz w:val="20"/>
        </w:rPr>
        <w:t>Convención</w:t>
      </w:r>
      <w:r>
        <w:rPr>
          <w:spacing w:val="-5"/>
          <w:sz w:val="20"/>
        </w:rPr>
        <w:t> </w:t>
      </w:r>
      <w:r>
        <w:rPr>
          <w:sz w:val="20"/>
        </w:rPr>
        <w:t>Americana,</w:t>
      </w:r>
      <w:r>
        <w:rPr>
          <w:spacing w:val="-7"/>
          <w:sz w:val="20"/>
        </w:rPr>
        <w:t> </w:t>
      </w:r>
      <w:r>
        <w:rPr>
          <w:sz w:val="20"/>
        </w:rPr>
        <w:t>de</w:t>
      </w:r>
      <w:r>
        <w:rPr>
          <w:spacing w:val="-5"/>
          <w:sz w:val="20"/>
        </w:rPr>
        <w:t> </w:t>
      </w:r>
      <w:r>
        <w:rPr>
          <w:sz w:val="20"/>
        </w:rPr>
        <w:t>conformidad</w:t>
      </w:r>
      <w:r>
        <w:rPr>
          <w:spacing w:val="-6"/>
          <w:sz w:val="20"/>
        </w:rPr>
        <w:t> </w:t>
      </w:r>
      <w:r>
        <w:rPr>
          <w:sz w:val="20"/>
        </w:rPr>
        <w:t>a</w:t>
      </w:r>
      <w:r>
        <w:rPr>
          <w:spacing w:val="-4"/>
          <w:sz w:val="20"/>
        </w:rPr>
        <w:t> </w:t>
      </w:r>
      <w:r>
        <w:rPr>
          <w:sz w:val="20"/>
        </w:rPr>
        <w:t>la obligación comprendida en el artículo 2 de dicho instrumento. También se requiere el desarrollo de prácticas estatales conducentes a la observancia efectiva de los derechos y libertades consagrados en la misma. En consecuencia, la existencia de una norma no garantiza</w:t>
      </w:r>
      <w:r>
        <w:rPr>
          <w:spacing w:val="-4"/>
          <w:sz w:val="20"/>
        </w:rPr>
        <w:t> </w:t>
      </w:r>
      <w:r>
        <w:rPr>
          <w:sz w:val="20"/>
        </w:rPr>
        <w:t>por</w:t>
      </w:r>
      <w:r>
        <w:rPr>
          <w:spacing w:val="-3"/>
          <w:sz w:val="20"/>
        </w:rPr>
        <w:t> </w:t>
      </w:r>
      <w:r>
        <w:rPr>
          <w:sz w:val="20"/>
        </w:rPr>
        <w:t>sí</w:t>
      </w:r>
      <w:r>
        <w:rPr>
          <w:spacing w:val="-1"/>
          <w:sz w:val="20"/>
        </w:rPr>
        <w:t> </w:t>
      </w:r>
      <w:r>
        <w:rPr>
          <w:sz w:val="20"/>
        </w:rPr>
        <w:t>misma que</w:t>
      </w:r>
      <w:r>
        <w:rPr>
          <w:spacing w:val="-5"/>
          <w:sz w:val="20"/>
        </w:rPr>
        <w:t> </w:t>
      </w:r>
      <w:r>
        <w:rPr>
          <w:sz w:val="20"/>
        </w:rPr>
        <w:t>su</w:t>
      </w:r>
      <w:r>
        <w:rPr>
          <w:spacing w:val="-1"/>
          <w:sz w:val="20"/>
        </w:rPr>
        <w:t> </w:t>
      </w:r>
      <w:r>
        <w:rPr>
          <w:sz w:val="20"/>
        </w:rPr>
        <w:t>aplicación</w:t>
      </w:r>
      <w:r>
        <w:rPr>
          <w:spacing w:val="-3"/>
          <w:sz w:val="20"/>
        </w:rPr>
        <w:t> </w:t>
      </w:r>
      <w:r>
        <w:rPr>
          <w:sz w:val="20"/>
        </w:rPr>
        <w:t>sea</w:t>
      </w:r>
      <w:r>
        <w:rPr>
          <w:spacing w:val="-1"/>
          <w:sz w:val="20"/>
        </w:rPr>
        <w:t> </w:t>
      </w:r>
      <w:r>
        <w:rPr>
          <w:sz w:val="20"/>
        </w:rPr>
        <w:t>adecuada.</w:t>
      </w:r>
      <w:r>
        <w:rPr>
          <w:spacing w:val="-2"/>
          <w:sz w:val="20"/>
        </w:rPr>
        <w:t> </w:t>
      </w:r>
      <w:r>
        <w:rPr>
          <w:sz w:val="20"/>
        </w:rPr>
        <w:t>Es</w:t>
      </w:r>
      <w:r>
        <w:rPr>
          <w:spacing w:val="-5"/>
          <w:sz w:val="20"/>
        </w:rPr>
        <w:t> </w:t>
      </w:r>
      <w:r>
        <w:rPr>
          <w:sz w:val="20"/>
        </w:rPr>
        <w:t>necesario</w:t>
      </w:r>
      <w:r>
        <w:rPr>
          <w:spacing w:val="-3"/>
          <w:sz w:val="20"/>
        </w:rPr>
        <w:t> </w:t>
      </w:r>
      <w:r>
        <w:rPr>
          <w:sz w:val="20"/>
        </w:rPr>
        <w:t>que</w:t>
      </w:r>
      <w:r>
        <w:rPr>
          <w:spacing w:val="-5"/>
          <w:sz w:val="20"/>
        </w:rPr>
        <w:t> </w:t>
      </w:r>
      <w:r>
        <w:rPr>
          <w:sz w:val="20"/>
        </w:rPr>
        <w:t>la</w:t>
      </w:r>
      <w:r>
        <w:rPr>
          <w:spacing w:val="-4"/>
          <w:sz w:val="20"/>
        </w:rPr>
        <w:t> </w:t>
      </w:r>
      <w:r>
        <w:rPr>
          <w:sz w:val="20"/>
        </w:rPr>
        <w:t>aplicación</w:t>
      </w:r>
      <w:r>
        <w:rPr>
          <w:spacing w:val="-1"/>
          <w:sz w:val="20"/>
        </w:rPr>
        <w:t> </w:t>
      </w:r>
      <w:r>
        <w:rPr>
          <w:sz w:val="20"/>
        </w:rPr>
        <w:t>de</w:t>
      </w:r>
      <w:r>
        <w:rPr>
          <w:spacing w:val="-3"/>
          <w:sz w:val="20"/>
        </w:rPr>
        <w:t> </w:t>
      </w:r>
      <w:r>
        <w:rPr>
          <w:sz w:val="20"/>
        </w:rPr>
        <w:t>las normas</w:t>
      </w:r>
      <w:r>
        <w:rPr>
          <w:spacing w:val="36"/>
          <w:sz w:val="20"/>
        </w:rPr>
        <w:t> </w:t>
      </w:r>
      <w:r>
        <w:rPr>
          <w:sz w:val="20"/>
        </w:rPr>
        <w:t>o</w:t>
      </w:r>
      <w:r>
        <w:rPr>
          <w:spacing w:val="35"/>
          <w:sz w:val="20"/>
        </w:rPr>
        <w:t> </w:t>
      </w:r>
      <w:r>
        <w:rPr>
          <w:sz w:val="20"/>
        </w:rPr>
        <w:t>su</w:t>
      </w:r>
      <w:r>
        <w:rPr>
          <w:spacing w:val="35"/>
          <w:sz w:val="20"/>
        </w:rPr>
        <w:t> </w:t>
      </w:r>
      <w:r>
        <w:rPr>
          <w:sz w:val="20"/>
        </w:rPr>
        <w:t>interpretación,</w:t>
      </w:r>
      <w:r>
        <w:rPr>
          <w:spacing w:val="36"/>
          <w:sz w:val="20"/>
        </w:rPr>
        <w:t> </w:t>
      </w:r>
      <w:r>
        <w:rPr>
          <w:sz w:val="20"/>
        </w:rPr>
        <w:t>en</w:t>
      </w:r>
      <w:r>
        <w:rPr>
          <w:spacing w:val="35"/>
          <w:sz w:val="20"/>
        </w:rPr>
        <w:t> </w:t>
      </w:r>
      <w:r>
        <w:rPr>
          <w:sz w:val="20"/>
        </w:rPr>
        <w:t>tanto</w:t>
      </w:r>
      <w:r>
        <w:rPr>
          <w:spacing w:val="33"/>
          <w:sz w:val="20"/>
        </w:rPr>
        <w:t> </w:t>
      </w:r>
      <w:r>
        <w:rPr>
          <w:sz w:val="20"/>
        </w:rPr>
        <w:t>prácticas</w:t>
      </w:r>
      <w:r>
        <w:rPr>
          <w:spacing w:val="33"/>
          <w:sz w:val="20"/>
        </w:rPr>
        <w:t> </w:t>
      </w:r>
      <w:r>
        <w:rPr>
          <w:sz w:val="20"/>
        </w:rPr>
        <w:t>jurisdiccionales</w:t>
      </w:r>
      <w:r>
        <w:rPr>
          <w:spacing w:val="33"/>
          <w:sz w:val="20"/>
        </w:rPr>
        <w:t> </w:t>
      </w:r>
      <w:r>
        <w:rPr>
          <w:sz w:val="20"/>
        </w:rPr>
        <w:t>y</w:t>
      </w:r>
      <w:r>
        <w:rPr>
          <w:spacing w:val="36"/>
          <w:sz w:val="20"/>
        </w:rPr>
        <w:t> </w:t>
      </w:r>
      <w:r>
        <w:rPr>
          <w:sz w:val="20"/>
        </w:rPr>
        <w:t>manifestación</w:t>
      </w:r>
      <w:r>
        <w:rPr>
          <w:spacing w:val="35"/>
          <w:sz w:val="20"/>
        </w:rPr>
        <w:t> </w:t>
      </w:r>
      <w:r>
        <w:rPr>
          <w:sz w:val="20"/>
        </w:rPr>
        <w:t>del</w:t>
      </w:r>
      <w:r>
        <w:rPr>
          <w:spacing w:val="37"/>
          <w:sz w:val="20"/>
        </w:rPr>
        <w:t> </w:t>
      </w:r>
      <w:r>
        <w:rPr>
          <w:sz w:val="20"/>
        </w:rPr>
        <w:t>orden</w:t>
      </w:r>
    </w:p>
    <w:p>
      <w:pPr>
        <w:spacing w:after="0" w:line="240" w:lineRule="auto"/>
        <w:jc w:val="both"/>
        <w:rPr>
          <w:sz w:val="20"/>
        </w:rPr>
        <w:sectPr>
          <w:pgSz w:w="12240" w:h="15840"/>
          <w:pgMar w:header="0" w:footer="715" w:top="1360" w:bottom="900" w:left="1320" w:right="1240"/>
        </w:sectPr>
      </w:pPr>
    </w:p>
    <w:p>
      <w:pPr>
        <w:pStyle w:val="BodyText"/>
        <w:spacing w:before="80"/>
        <w:ind w:left="120"/>
      </w:pPr>
      <w:r>
        <w:rPr/>
        <w:t>público</w:t>
      </w:r>
      <w:r>
        <w:rPr>
          <w:spacing w:val="40"/>
        </w:rPr>
        <w:t> </w:t>
      </w:r>
      <w:r>
        <w:rPr/>
        <w:t>estatal,</w:t>
      </w:r>
      <w:r>
        <w:rPr>
          <w:spacing w:val="40"/>
        </w:rPr>
        <w:t> </w:t>
      </w:r>
      <w:r>
        <w:rPr/>
        <w:t>se</w:t>
      </w:r>
      <w:r>
        <w:rPr>
          <w:spacing w:val="40"/>
        </w:rPr>
        <w:t> </w:t>
      </w:r>
      <w:r>
        <w:rPr/>
        <w:t>encuentren</w:t>
      </w:r>
      <w:r>
        <w:rPr>
          <w:spacing w:val="40"/>
        </w:rPr>
        <w:t> </w:t>
      </w:r>
      <w:r>
        <w:rPr/>
        <w:t>ajustadas</w:t>
      </w:r>
      <w:r>
        <w:rPr>
          <w:spacing w:val="40"/>
        </w:rPr>
        <w:t> </w:t>
      </w:r>
      <w:r>
        <w:rPr/>
        <w:t>al</w:t>
      </w:r>
      <w:r>
        <w:rPr>
          <w:spacing w:val="40"/>
        </w:rPr>
        <w:t> </w:t>
      </w:r>
      <w:r>
        <w:rPr/>
        <w:t>mismo</w:t>
      </w:r>
      <w:r>
        <w:rPr>
          <w:spacing w:val="40"/>
        </w:rPr>
        <w:t> </w:t>
      </w:r>
      <w:r>
        <w:rPr/>
        <w:t>fin</w:t>
      </w:r>
      <w:r>
        <w:rPr>
          <w:spacing w:val="40"/>
        </w:rPr>
        <w:t> </w:t>
      </w:r>
      <w:r>
        <w:rPr/>
        <w:t>que</w:t>
      </w:r>
      <w:r>
        <w:rPr>
          <w:spacing w:val="40"/>
        </w:rPr>
        <w:t> </w:t>
      </w:r>
      <w:r>
        <w:rPr/>
        <w:t>persigue</w:t>
      </w:r>
      <w:r>
        <w:rPr>
          <w:spacing w:val="40"/>
        </w:rPr>
        <w:t> </w:t>
      </w:r>
      <w:r>
        <w:rPr/>
        <w:t>el</w:t>
      </w:r>
      <w:r>
        <w:rPr>
          <w:spacing w:val="40"/>
        </w:rPr>
        <w:t> </w:t>
      </w:r>
      <w:r>
        <w:rPr/>
        <w:t>artículo</w:t>
      </w:r>
      <w:r>
        <w:rPr>
          <w:spacing w:val="40"/>
        </w:rPr>
        <w:t> </w:t>
      </w:r>
      <w:r>
        <w:rPr/>
        <w:t>2</w:t>
      </w:r>
      <w:r>
        <w:rPr>
          <w:spacing w:val="40"/>
        </w:rPr>
        <w:t> </w:t>
      </w:r>
      <w:r>
        <w:rPr/>
        <w:t>de</w:t>
      </w:r>
      <w:r>
        <w:rPr>
          <w:spacing w:val="40"/>
        </w:rPr>
        <w:t> </w:t>
      </w:r>
      <w:r>
        <w:rPr/>
        <w:t>la </w:t>
      </w:r>
      <w:r>
        <w:rPr>
          <w:spacing w:val="-2"/>
        </w:rPr>
        <w:t>Convención</w:t>
      </w:r>
      <w:hyperlink w:history="true" w:anchor="_bookmark237">
        <w:r>
          <w:rPr>
            <w:spacing w:val="-2"/>
            <w:position w:val="7"/>
            <w:sz w:val="13"/>
          </w:rPr>
          <w:t>189</w:t>
        </w:r>
      </w:hyperlink>
      <w:r>
        <w:rPr>
          <w:spacing w:val="-2"/>
        </w:rPr>
        <w:t>.</w:t>
      </w:r>
    </w:p>
    <w:p>
      <w:pPr>
        <w:pStyle w:val="BodyText"/>
      </w:pPr>
    </w:p>
    <w:p>
      <w:pPr>
        <w:pStyle w:val="ListParagraph"/>
        <w:numPr>
          <w:ilvl w:val="0"/>
          <w:numId w:val="12"/>
        </w:numPr>
        <w:tabs>
          <w:tab w:pos="829" w:val="left" w:leader="none"/>
        </w:tabs>
        <w:spacing w:line="240" w:lineRule="auto" w:before="1" w:after="0"/>
        <w:ind w:left="119" w:right="199" w:firstLine="0"/>
        <w:jc w:val="both"/>
        <w:rPr>
          <w:sz w:val="20"/>
        </w:rPr>
      </w:pPr>
      <w:r>
        <w:rPr>
          <w:sz w:val="20"/>
        </w:rPr>
        <w:t>En virtud de las violaciones declaradas y como garantía de no repetición, la Corte decide que, dentro de un plazo razonable, el Estado debe adoptar, las medidas legislativas relacionadas</w:t>
      </w:r>
      <w:r>
        <w:rPr>
          <w:spacing w:val="-18"/>
          <w:sz w:val="20"/>
        </w:rPr>
        <w:t> </w:t>
      </w:r>
      <w:r>
        <w:rPr>
          <w:sz w:val="20"/>
        </w:rPr>
        <w:t>con</w:t>
      </w:r>
      <w:r>
        <w:rPr>
          <w:spacing w:val="-18"/>
          <w:sz w:val="20"/>
        </w:rPr>
        <w:t> </w:t>
      </w:r>
      <w:r>
        <w:rPr>
          <w:sz w:val="20"/>
        </w:rPr>
        <w:t>la</w:t>
      </w:r>
      <w:r>
        <w:rPr>
          <w:spacing w:val="-17"/>
          <w:sz w:val="20"/>
        </w:rPr>
        <w:t> </w:t>
      </w:r>
      <w:r>
        <w:rPr>
          <w:sz w:val="20"/>
        </w:rPr>
        <w:t>tipificación</w:t>
      </w:r>
      <w:r>
        <w:rPr>
          <w:spacing w:val="-18"/>
          <w:sz w:val="20"/>
        </w:rPr>
        <w:t> </w:t>
      </w:r>
      <w:r>
        <w:rPr>
          <w:sz w:val="20"/>
        </w:rPr>
        <w:t>de</w:t>
      </w:r>
      <w:r>
        <w:rPr>
          <w:spacing w:val="-17"/>
          <w:sz w:val="20"/>
        </w:rPr>
        <w:t> </w:t>
      </w:r>
      <w:r>
        <w:rPr>
          <w:sz w:val="20"/>
        </w:rPr>
        <w:t>los</w:t>
      </w:r>
      <w:r>
        <w:rPr>
          <w:spacing w:val="-18"/>
          <w:sz w:val="20"/>
        </w:rPr>
        <w:t> </w:t>
      </w:r>
      <w:r>
        <w:rPr>
          <w:sz w:val="20"/>
        </w:rPr>
        <w:t>delitos</w:t>
      </w:r>
      <w:r>
        <w:rPr>
          <w:spacing w:val="-18"/>
          <w:sz w:val="20"/>
        </w:rPr>
        <w:t> </w:t>
      </w:r>
      <w:r>
        <w:rPr>
          <w:sz w:val="20"/>
        </w:rPr>
        <w:t>de</w:t>
      </w:r>
      <w:r>
        <w:rPr>
          <w:spacing w:val="-17"/>
          <w:sz w:val="20"/>
        </w:rPr>
        <w:t> </w:t>
      </w:r>
      <w:r>
        <w:rPr>
          <w:sz w:val="20"/>
        </w:rPr>
        <w:t>injuria</w:t>
      </w:r>
      <w:r>
        <w:rPr>
          <w:spacing w:val="-18"/>
          <w:sz w:val="20"/>
        </w:rPr>
        <w:t> </w:t>
      </w:r>
      <w:r>
        <w:rPr>
          <w:sz w:val="20"/>
        </w:rPr>
        <w:t>conforme</w:t>
      </w:r>
      <w:r>
        <w:rPr>
          <w:spacing w:val="-17"/>
          <w:sz w:val="20"/>
        </w:rPr>
        <w:t> </w:t>
      </w:r>
      <w:r>
        <w:rPr>
          <w:sz w:val="20"/>
        </w:rPr>
        <w:t>a</w:t>
      </w:r>
      <w:r>
        <w:rPr>
          <w:spacing w:val="-18"/>
          <w:sz w:val="20"/>
        </w:rPr>
        <w:t> </w:t>
      </w:r>
      <w:r>
        <w:rPr>
          <w:sz w:val="20"/>
        </w:rPr>
        <w:t>los</w:t>
      </w:r>
      <w:r>
        <w:rPr>
          <w:spacing w:val="-17"/>
          <w:sz w:val="20"/>
        </w:rPr>
        <w:t> </w:t>
      </w:r>
      <w:r>
        <w:rPr>
          <w:sz w:val="20"/>
        </w:rPr>
        <w:t>parámetros</w:t>
      </w:r>
      <w:r>
        <w:rPr>
          <w:spacing w:val="-18"/>
          <w:sz w:val="20"/>
        </w:rPr>
        <w:t> </w:t>
      </w:r>
      <w:r>
        <w:rPr>
          <w:sz w:val="20"/>
        </w:rPr>
        <w:t>establecidos en la presente Sentencia. Como parte del cumplimiento de esta medida, el Estado deberá establecer vías alternativas al proceso penal para la protección del honor de los funcionarios públicos respecto de opiniones relacionadas con su actuación en la esfera pública.</w:t>
      </w:r>
    </w:p>
    <w:p>
      <w:pPr>
        <w:pStyle w:val="BodyText"/>
      </w:pPr>
    </w:p>
    <w:p>
      <w:pPr>
        <w:pStyle w:val="ListParagraph"/>
        <w:numPr>
          <w:ilvl w:val="0"/>
          <w:numId w:val="12"/>
        </w:numPr>
        <w:tabs>
          <w:tab w:pos="829" w:val="left" w:leader="none"/>
        </w:tabs>
        <w:spacing w:line="240" w:lineRule="auto" w:before="0" w:after="0"/>
        <w:ind w:left="119" w:right="196" w:firstLine="0"/>
        <w:jc w:val="both"/>
        <w:rPr>
          <w:sz w:val="20"/>
        </w:rPr>
      </w:pPr>
      <w:r>
        <w:rPr>
          <w:sz w:val="20"/>
        </w:rPr>
        <w:t>A ese respecto, la Corte recuerda que las distintas autoridades nacionales, incluidas aquellas</w:t>
      </w:r>
      <w:r>
        <w:rPr>
          <w:spacing w:val="-7"/>
          <w:sz w:val="20"/>
        </w:rPr>
        <w:t> </w:t>
      </w:r>
      <w:r>
        <w:rPr>
          <w:sz w:val="20"/>
        </w:rPr>
        <w:t>que</w:t>
      </w:r>
      <w:r>
        <w:rPr>
          <w:spacing w:val="-5"/>
          <w:sz w:val="20"/>
        </w:rPr>
        <w:t> </w:t>
      </w:r>
      <w:r>
        <w:rPr>
          <w:sz w:val="20"/>
        </w:rPr>
        <w:t>intervienen</w:t>
      </w:r>
      <w:r>
        <w:rPr>
          <w:spacing w:val="-5"/>
          <w:sz w:val="20"/>
        </w:rPr>
        <w:t> </w:t>
      </w:r>
      <w:r>
        <w:rPr>
          <w:sz w:val="20"/>
        </w:rPr>
        <w:t>en</w:t>
      </w:r>
      <w:r>
        <w:rPr>
          <w:spacing w:val="-3"/>
          <w:sz w:val="20"/>
        </w:rPr>
        <w:t> </w:t>
      </w:r>
      <w:r>
        <w:rPr>
          <w:sz w:val="20"/>
        </w:rPr>
        <w:t>el</w:t>
      </w:r>
      <w:r>
        <w:rPr>
          <w:spacing w:val="-6"/>
          <w:sz w:val="20"/>
        </w:rPr>
        <w:t> </w:t>
      </w:r>
      <w:r>
        <w:rPr>
          <w:sz w:val="20"/>
        </w:rPr>
        <w:t>proceso</w:t>
      </w:r>
      <w:r>
        <w:rPr>
          <w:spacing w:val="-5"/>
          <w:sz w:val="20"/>
        </w:rPr>
        <w:t> </w:t>
      </w:r>
      <w:r>
        <w:rPr>
          <w:sz w:val="20"/>
        </w:rPr>
        <w:t>de</w:t>
      </w:r>
      <w:r>
        <w:rPr>
          <w:spacing w:val="-5"/>
          <w:sz w:val="20"/>
        </w:rPr>
        <w:t> </w:t>
      </w:r>
      <w:r>
        <w:rPr>
          <w:sz w:val="20"/>
        </w:rPr>
        <w:t>adopción</w:t>
      </w:r>
      <w:r>
        <w:rPr>
          <w:spacing w:val="-5"/>
          <w:sz w:val="20"/>
        </w:rPr>
        <w:t> </w:t>
      </w:r>
      <w:r>
        <w:rPr>
          <w:sz w:val="20"/>
        </w:rPr>
        <w:t>de</w:t>
      </w:r>
      <w:r>
        <w:rPr>
          <w:spacing w:val="-8"/>
          <w:sz w:val="20"/>
        </w:rPr>
        <w:t> </w:t>
      </w:r>
      <w:r>
        <w:rPr>
          <w:sz w:val="20"/>
        </w:rPr>
        <w:t>la</w:t>
      </w:r>
      <w:r>
        <w:rPr>
          <w:spacing w:val="-4"/>
          <w:sz w:val="20"/>
        </w:rPr>
        <w:t> </w:t>
      </w:r>
      <w:r>
        <w:rPr>
          <w:sz w:val="20"/>
        </w:rPr>
        <w:t>normativa</w:t>
      </w:r>
      <w:r>
        <w:rPr>
          <w:spacing w:val="-6"/>
          <w:sz w:val="20"/>
        </w:rPr>
        <w:t> </w:t>
      </w:r>
      <w:r>
        <w:rPr>
          <w:sz w:val="20"/>
        </w:rPr>
        <w:t>legal</w:t>
      </w:r>
      <w:r>
        <w:rPr>
          <w:spacing w:val="-6"/>
          <w:sz w:val="20"/>
        </w:rPr>
        <w:t> </w:t>
      </w:r>
      <w:r>
        <w:rPr>
          <w:sz w:val="20"/>
        </w:rPr>
        <w:t>dispuesta,</w:t>
      </w:r>
      <w:r>
        <w:rPr>
          <w:spacing w:val="-5"/>
          <w:sz w:val="20"/>
        </w:rPr>
        <w:t> </w:t>
      </w:r>
      <w:r>
        <w:rPr>
          <w:sz w:val="20"/>
        </w:rPr>
        <w:t>están</w:t>
      </w:r>
      <w:r>
        <w:rPr>
          <w:spacing w:val="-3"/>
          <w:sz w:val="20"/>
        </w:rPr>
        <w:t> </w:t>
      </w:r>
      <w:r>
        <w:rPr>
          <w:sz w:val="20"/>
        </w:rPr>
        <w:t>en la obligación de ejercer </w:t>
      </w:r>
      <w:r>
        <w:rPr>
          <w:i/>
          <w:sz w:val="20"/>
        </w:rPr>
        <w:t>ex officio </w:t>
      </w:r>
      <w:r>
        <w:rPr>
          <w:sz w:val="20"/>
        </w:rPr>
        <w:t>un control de convencionalidad en el marco de sus respectivas competencias y de las regulaciones procesales correspondientes. De esa forma, para</w:t>
      </w:r>
      <w:r>
        <w:rPr>
          <w:spacing w:val="-8"/>
          <w:sz w:val="20"/>
        </w:rPr>
        <w:t> </w:t>
      </w:r>
      <w:r>
        <w:rPr>
          <w:sz w:val="20"/>
        </w:rPr>
        <w:t>el</w:t>
      </w:r>
      <w:r>
        <w:rPr>
          <w:spacing w:val="-7"/>
          <w:sz w:val="20"/>
        </w:rPr>
        <w:t> </w:t>
      </w:r>
      <w:r>
        <w:rPr>
          <w:sz w:val="20"/>
        </w:rPr>
        <w:t>efectivo</w:t>
      </w:r>
      <w:r>
        <w:rPr>
          <w:spacing w:val="-9"/>
          <w:sz w:val="20"/>
        </w:rPr>
        <w:t> </w:t>
      </w:r>
      <w:r>
        <w:rPr>
          <w:sz w:val="20"/>
        </w:rPr>
        <w:t>cumplimiento</w:t>
      </w:r>
      <w:r>
        <w:rPr>
          <w:spacing w:val="-11"/>
          <w:sz w:val="20"/>
        </w:rPr>
        <w:t> </w:t>
      </w:r>
      <w:r>
        <w:rPr>
          <w:sz w:val="20"/>
        </w:rPr>
        <w:t>de</w:t>
      </w:r>
      <w:r>
        <w:rPr>
          <w:spacing w:val="-11"/>
          <w:sz w:val="20"/>
        </w:rPr>
        <w:t> </w:t>
      </w:r>
      <w:r>
        <w:rPr>
          <w:sz w:val="20"/>
        </w:rPr>
        <w:t>lo</w:t>
      </w:r>
      <w:r>
        <w:rPr>
          <w:spacing w:val="-9"/>
          <w:sz w:val="20"/>
        </w:rPr>
        <w:t> </w:t>
      </w:r>
      <w:r>
        <w:rPr>
          <w:sz w:val="20"/>
        </w:rPr>
        <w:t>ordenado,</w:t>
      </w:r>
      <w:r>
        <w:rPr>
          <w:spacing w:val="-11"/>
          <w:sz w:val="20"/>
        </w:rPr>
        <w:t> </w:t>
      </w:r>
      <w:r>
        <w:rPr>
          <w:sz w:val="20"/>
        </w:rPr>
        <w:t>dichas</w:t>
      </w:r>
      <w:r>
        <w:rPr>
          <w:spacing w:val="-11"/>
          <w:sz w:val="20"/>
        </w:rPr>
        <w:t> </w:t>
      </w:r>
      <w:r>
        <w:rPr>
          <w:sz w:val="20"/>
        </w:rPr>
        <w:t>autoridades</w:t>
      </w:r>
      <w:r>
        <w:rPr>
          <w:spacing w:val="-11"/>
          <w:sz w:val="20"/>
        </w:rPr>
        <w:t> </w:t>
      </w:r>
      <w:r>
        <w:rPr>
          <w:sz w:val="20"/>
        </w:rPr>
        <w:t>deberán</w:t>
      </w:r>
      <w:r>
        <w:rPr>
          <w:spacing w:val="-9"/>
          <w:sz w:val="20"/>
        </w:rPr>
        <w:t> </w:t>
      </w:r>
      <w:r>
        <w:rPr>
          <w:sz w:val="20"/>
        </w:rPr>
        <w:t>tener</w:t>
      </w:r>
      <w:r>
        <w:rPr>
          <w:spacing w:val="-9"/>
          <w:sz w:val="20"/>
        </w:rPr>
        <w:t> </w:t>
      </w:r>
      <w:r>
        <w:rPr>
          <w:sz w:val="20"/>
        </w:rPr>
        <w:t>en</w:t>
      </w:r>
      <w:r>
        <w:rPr>
          <w:spacing w:val="-9"/>
          <w:sz w:val="20"/>
        </w:rPr>
        <w:t> </w:t>
      </w:r>
      <w:r>
        <w:rPr>
          <w:sz w:val="20"/>
        </w:rPr>
        <w:t>cuenta</w:t>
      </w:r>
      <w:r>
        <w:rPr>
          <w:spacing w:val="-10"/>
          <w:sz w:val="20"/>
        </w:rPr>
        <w:t> </w:t>
      </w:r>
      <w:r>
        <w:rPr>
          <w:sz w:val="20"/>
        </w:rPr>
        <w:t>no solamente el contenido en la Convención Americana, sino también la interpretación que de este ha hecho la Corte Interamericana a lo largo de su jurisprudencia y, en particular, los estándares recogidos en esta Sentencia</w:t>
      </w:r>
      <w:hyperlink w:history="true" w:anchor="_bookmark238">
        <w:r>
          <w:rPr>
            <w:position w:val="7"/>
            <w:sz w:val="13"/>
          </w:rPr>
          <w:t>190</w:t>
        </w:r>
      </w:hyperlink>
      <w:r>
        <w:rPr>
          <w:sz w:val="20"/>
        </w:rPr>
        <w:t>. En ese sentido, mientras se adopta la normativa a la que hace referencia el párrafo anterior de la presente sentencia, es necesario que las interpretaciones referidas a los casos que involucren querellas por injuria, en aplicación de los artículos 12 numeral 13, 416, 417, 418 y 420 del Código Penal, así como del artículo 29 de la Ley No. 19733, se adecuen a los principios establecidos en la jurisprudencia de este Tribunal en materia de libertad de expresión, los cuales han sido reiterados en el presente </w:t>
      </w:r>
      <w:r>
        <w:rPr>
          <w:spacing w:val="-2"/>
          <w:sz w:val="20"/>
        </w:rPr>
        <w:t>caso.</w:t>
      </w:r>
    </w:p>
    <w:p>
      <w:pPr>
        <w:pStyle w:val="BodyText"/>
        <w:spacing w:before="12"/>
        <w:rPr>
          <w:sz w:val="19"/>
        </w:rPr>
      </w:pPr>
    </w:p>
    <w:p>
      <w:pPr>
        <w:pStyle w:val="ListParagraph"/>
        <w:numPr>
          <w:ilvl w:val="0"/>
          <w:numId w:val="12"/>
        </w:numPr>
        <w:tabs>
          <w:tab w:pos="828" w:val="left" w:leader="none"/>
        </w:tabs>
        <w:spacing w:line="240" w:lineRule="auto" w:before="0" w:after="0"/>
        <w:ind w:left="119" w:right="196" w:firstLine="0"/>
        <w:jc w:val="both"/>
        <w:rPr>
          <w:sz w:val="20"/>
        </w:rPr>
      </w:pPr>
      <w:r>
        <w:rPr>
          <w:sz w:val="20"/>
        </w:rPr>
        <w:t>Por</w:t>
      </w:r>
      <w:r>
        <w:rPr>
          <w:spacing w:val="-9"/>
          <w:sz w:val="20"/>
        </w:rPr>
        <w:t> </w:t>
      </w:r>
      <w:r>
        <w:rPr>
          <w:sz w:val="20"/>
        </w:rPr>
        <w:t>último,</w:t>
      </w:r>
      <w:r>
        <w:rPr>
          <w:spacing w:val="-9"/>
          <w:sz w:val="20"/>
        </w:rPr>
        <w:t> </w:t>
      </w:r>
      <w:r>
        <w:rPr>
          <w:sz w:val="20"/>
        </w:rPr>
        <w:t>este</w:t>
      </w:r>
      <w:r>
        <w:rPr>
          <w:spacing w:val="-7"/>
          <w:sz w:val="20"/>
        </w:rPr>
        <w:t> </w:t>
      </w:r>
      <w:r>
        <w:rPr>
          <w:sz w:val="20"/>
        </w:rPr>
        <w:t>Tribunal</w:t>
      </w:r>
      <w:r>
        <w:rPr>
          <w:spacing w:val="-8"/>
          <w:sz w:val="20"/>
        </w:rPr>
        <w:t> </w:t>
      </w:r>
      <w:r>
        <w:rPr>
          <w:sz w:val="20"/>
        </w:rPr>
        <w:t>ha</w:t>
      </w:r>
      <w:r>
        <w:rPr>
          <w:spacing w:val="-8"/>
          <w:sz w:val="20"/>
        </w:rPr>
        <w:t> </w:t>
      </w:r>
      <w:r>
        <w:rPr>
          <w:sz w:val="20"/>
        </w:rPr>
        <w:t>tomado</w:t>
      </w:r>
      <w:r>
        <w:rPr>
          <w:spacing w:val="-9"/>
          <w:sz w:val="20"/>
        </w:rPr>
        <w:t> </w:t>
      </w:r>
      <w:r>
        <w:rPr>
          <w:sz w:val="20"/>
        </w:rPr>
        <w:t>conocimiento</w:t>
      </w:r>
      <w:r>
        <w:rPr>
          <w:spacing w:val="-9"/>
          <w:sz w:val="20"/>
        </w:rPr>
        <w:t> </w:t>
      </w:r>
      <w:r>
        <w:rPr>
          <w:sz w:val="20"/>
        </w:rPr>
        <w:t>de</w:t>
      </w:r>
      <w:r>
        <w:rPr>
          <w:spacing w:val="-9"/>
          <w:sz w:val="20"/>
        </w:rPr>
        <w:t> </w:t>
      </w:r>
      <w:r>
        <w:rPr>
          <w:sz w:val="20"/>
        </w:rPr>
        <w:t>acuerdo</w:t>
      </w:r>
      <w:r>
        <w:rPr>
          <w:spacing w:val="-7"/>
          <w:sz w:val="20"/>
        </w:rPr>
        <w:t> </w:t>
      </w:r>
      <w:r>
        <w:rPr>
          <w:sz w:val="20"/>
        </w:rPr>
        <w:t>con</w:t>
      </w:r>
      <w:r>
        <w:rPr>
          <w:spacing w:val="-7"/>
          <w:sz w:val="20"/>
        </w:rPr>
        <w:t> </w:t>
      </w:r>
      <w:r>
        <w:rPr>
          <w:sz w:val="20"/>
        </w:rPr>
        <w:t>lo</w:t>
      </w:r>
      <w:r>
        <w:rPr>
          <w:spacing w:val="-9"/>
          <w:sz w:val="20"/>
        </w:rPr>
        <w:t> </w:t>
      </w:r>
      <w:r>
        <w:rPr>
          <w:sz w:val="20"/>
        </w:rPr>
        <w:t>informado</w:t>
      </w:r>
      <w:r>
        <w:rPr>
          <w:spacing w:val="-9"/>
          <w:sz w:val="20"/>
        </w:rPr>
        <w:t> </w:t>
      </w:r>
      <w:r>
        <w:rPr>
          <w:sz w:val="20"/>
        </w:rPr>
        <w:t>por</w:t>
      </w:r>
      <w:r>
        <w:rPr>
          <w:spacing w:val="-9"/>
          <w:sz w:val="20"/>
        </w:rPr>
        <w:t> </w:t>
      </w:r>
      <w:r>
        <w:rPr>
          <w:sz w:val="20"/>
        </w:rPr>
        <w:t>las partes</w:t>
      </w:r>
      <w:r>
        <w:rPr>
          <w:spacing w:val="-2"/>
          <w:sz w:val="20"/>
        </w:rPr>
        <w:t> </w:t>
      </w:r>
      <w:r>
        <w:rPr>
          <w:sz w:val="20"/>
        </w:rPr>
        <w:t>y</w:t>
      </w:r>
      <w:r>
        <w:rPr>
          <w:spacing w:val="-3"/>
          <w:sz w:val="20"/>
        </w:rPr>
        <w:t> </w:t>
      </w:r>
      <w:r>
        <w:rPr>
          <w:sz w:val="20"/>
        </w:rPr>
        <w:t>la</w:t>
      </w:r>
      <w:r>
        <w:rPr>
          <w:spacing w:val="-3"/>
          <w:sz w:val="20"/>
        </w:rPr>
        <w:t> </w:t>
      </w:r>
      <w:r>
        <w:rPr>
          <w:sz w:val="20"/>
        </w:rPr>
        <w:t>Comisión</w:t>
      </w:r>
      <w:r>
        <w:rPr>
          <w:spacing w:val="-2"/>
          <w:sz w:val="20"/>
        </w:rPr>
        <w:t> </w:t>
      </w:r>
      <w:r>
        <w:rPr>
          <w:sz w:val="20"/>
        </w:rPr>
        <w:t>que</w:t>
      </w:r>
      <w:r>
        <w:rPr>
          <w:spacing w:val="-4"/>
          <w:sz w:val="20"/>
        </w:rPr>
        <w:t> </w:t>
      </w:r>
      <w:r>
        <w:rPr>
          <w:sz w:val="20"/>
        </w:rPr>
        <w:t>existe</w:t>
      </w:r>
      <w:r>
        <w:rPr>
          <w:spacing w:val="-4"/>
          <w:sz w:val="20"/>
        </w:rPr>
        <w:t> </w:t>
      </w:r>
      <w:r>
        <w:rPr>
          <w:sz w:val="20"/>
        </w:rPr>
        <w:t>un</w:t>
      </w:r>
      <w:r>
        <w:rPr>
          <w:spacing w:val="-2"/>
          <w:sz w:val="20"/>
        </w:rPr>
        <w:t> </w:t>
      </w:r>
      <w:r>
        <w:rPr>
          <w:sz w:val="20"/>
        </w:rPr>
        <w:t>Anteproyecto</w:t>
      </w:r>
      <w:r>
        <w:rPr>
          <w:spacing w:val="-4"/>
          <w:sz w:val="20"/>
        </w:rPr>
        <w:t> </w:t>
      </w:r>
      <w:r>
        <w:rPr>
          <w:sz w:val="20"/>
        </w:rPr>
        <w:t>de</w:t>
      </w:r>
      <w:r>
        <w:rPr>
          <w:spacing w:val="-2"/>
          <w:sz w:val="20"/>
        </w:rPr>
        <w:t> </w:t>
      </w:r>
      <w:r>
        <w:rPr>
          <w:sz w:val="20"/>
        </w:rPr>
        <w:t>Código</w:t>
      </w:r>
      <w:r>
        <w:rPr>
          <w:spacing w:val="-4"/>
          <w:sz w:val="20"/>
        </w:rPr>
        <w:t> </w:t>
      </w:r>
      <w:r>
        <w:rPr>
          <w:sz w:val="20"/>
        </w:rPr>
        <w:t>Penal,</w:t>
      </w:r>
      <w:r>
        <w:rPr>
          <w:spacing w:val="-4"/>
          <w:sz w:val="20"/>
        </w:rPr>
        <w:t> </w:t>
      </w:r>
      <w:r>
        <w:rPr>
          <w:sz w:val="20"/>
        </w:rPr>
        <w:t>que</w:t>
      </w:r>
      <w:r>
        <w:rPr>
          <w:spacing w:val="-2"/>
          <w:sz w:val="20"/>
        </w:rPr>
        <w:t> </w:t>
      </w:r>
      <w:r>
        <w:rPr>
          <w:sz w:val="20"/>
        </w:rPr>
        <w:t>permitiría</w:t>
      </w:r>
      <w:r>
        <w:rPr>
          <w:spacing w:val="-2"/>
          <w:sz w:val="20"/>
        </w:rPr>
        <w:t> </w:t>
      </w:r>
      <w:r>
        <w:rPr>
          <w:sz w:val="20"/>
        </w:rPr>
        <w:t>cumplir</w:t>
      </w:r>
      <w:r>
        <w:rPr>
          <w:spacing w:val="-4"/>
          <w:sz w:val="20"/>
        </w:rPr>
        <w:t> </w:t>
      </w:r>
      <w:r>
        <w:rPr>
          <w:sz w:val="20"/>
        </w:rPr>
        <w:t>con la tercera recomendación de la Comisión relativa a la adecuación normativa penal, en tanto que</w:t>
      </w:r>
      <w:r>
        <w:rPr>
          <w:spacing w:val="-9"/>
          <w:sz w:val="20"/>
        </w:rPr>
        <w:t> </w:t>
      </w:r>
      <w:r>
        <w:rPr>
          <w:sz w:val="20"/>
        </w:rPr>
        <w:t>complementaria</w:t>
      </w:r>
      <w:r>
        <w:rPr>
          <w:spacing w:val="-5"/>
          <w:sz w:val="20"/>
        </w:rPr>
        <w:t> </w:t>
      </w:r>
      <w:r>
        <w:rPr>
          <w:sz w:val="20"/>
        </w:rPr>
        <w:t>el</w:t>
      </w:r>
      <w:r>
        <w:rPr>
          <w:spacing w:val="-5"/>
          <w:sz w:val="20"/>
        </w:rPr>
        <w:t> </w:t>
      </w:r>
      <w:r>
        <w:rPr>
          <w:sz w:val="20"/>
        </w:rPr>
        <w:t>inciso</w:t>
      </w:r>
      <w:r>
        <w:rPr>
          <w:spacing w:val="-6"/>
          <w:sz w:val="20"/>
        </w:rPr>
        <w:t> </w:t>
      </w:r>
      <w:r>
        <w:rPr>
          <w:sz w:val="20"/>
        </w:rPr>
        <w:t>segundo</w:t>
      </w:r>
      <w:r>
        <w:rPr>
          <w:spacing w:val="-9"/>
          <w:sz w:val="20"/>
        </w:rPr>
        <w:t> </w:t>
      </w:r>
      <w:r>
        <w:rPr>
          <w:sz w:val="20"/>
        </w:rPr>
        <w:t>del</w:t>
      </w:r>
      <w:r>
        <w:rPr>
          <w:spacing w:val="-7"/>
          <w:sz w:val="20"/>
        </w:rPr>
        <w:t> </w:t>
      </w:r>
      <w:r>
        <w:rPr>
          <w:sz w:val="20"/>
        </w:rPr>
        <w:t>artículo</w:t>
      </w:r>
      <w:r>
        <w:rPr>
          <w:spacing w:val="-9"/>
          <w:sz w:val="20"/>
        </w:rPr>
        <w:t> </w:t>
      </w:r>
      <w:r>
        <w:rPr>
          <w:sz w:val="20"/>
        </w:rPr>
        <w:t>29</w:t>
      </w:r>
      <w:r>
        <w:rPr>
          <w:spacing w:val="-5"/>
          <w:sz w:val="20"/>
        </w:rPr>
        <w:t> </w:t>
      </w:r>
      <w:r>
        <w:rPr>
          <w:sz w:val="20"/>
        </w:rPr>
        <w:t>de</w:t>
      </w:r>
      <w:r>
        <w:rPr>
          <w:spacing w:val="-7"/>
          <w:sz w:val="20"/>
        </w:rPr>
        <w:t> </w:t>
      </w:r>
      <w:r>
        <w:rPr>
          <w:sz w:val="20"/>
        </w:rPr>
        <w:t>la</w:t>
      </w:r>
      <w:r>
        <w:rPr>
          <w:spacing w:val="-8"/>
          <w:sz w:val="20"/>
        </w:rPr>
        <w:t> </w:t>
      </w:r>
      <w:r>
        <w:rPr>
          <w:sz w:val="20"/>
        </w:rPr>
        <w:t>Ley</w:t>
      </w:r>
      <w:r>
        <w:rPr>
          <w:spacing w:val="-6"/>
          <w:sz w:val="20"/>
        </w:rPr>
        <w:t> </w:t>
      </w:r>
      <w:r>
        <w:rPr>
          <w:sz w:val="20"/>
        </w:rPr>
        <w:t>sobre</w:t>
      </w:r>
      <w:r>
        <w:rPr>
          <w:spacing w:val="-7"/>
          <w:sz w:val="20"/>
        </w:rPr>
        <w:t> </w:t>
      </w:r>
      <w:r>
        <w:rPr>
          <w:sz w:val="20"/>
        </w:rPr>
        <w:t>Libertades</w:t>
      </w:r>
      <w:r>
        <w:rPr>
          <w:spacing w:val="-6"/>
          <w:sz w:val="20"/>
        </w:rPr>
        <w:t> </w:t>
      </w:r>
      <w:r>
        <w:rPr>
          <w:sz w:val="20"/>
        </w:rPr>
        <w:t>de</w:t>
      </w:r>
      <w:r>
        <w:rPr>
          <w:spacing w:val="-7"/>
          <w:sz w:val="20"/>
        </w:rPr>
        <w:t> </w:t>
      </w:r>
      <w:r>
        <w:rPr>
          <w:sz w:val="20"/>
        </w:rPr>
        <w:t>Opinión</w:t>
      </w:r>
      <w:r>
        <w:rPr>
          <w:spacing w:val="-4"/>
          <w:sz w:val="20"/>
        </w:rPr>
        <w:t> </w:t>
      </w:r>
      <w:r>
        <w:rPr>
          <w:sz w:val="20"/>
        </w:rPr>
        <w:t>e Información</w:t>
      </w:r>
      <w:r>
        <w:rPr>
          <w:spacing w:val="-5"/>
          <w:sz w:val="20"/>
        </w:rPr>
        <w:t> </w:t>
      </w:r>
      <w:r>
        <w:rPr>
          <w:sz w:val="20"/>
        </w:rPr>
        <w:t>en</w:t>
      </w:r>
      <w:r>
        <w:rPr>
          <w:spacing w:val="-5"/>
          <w:sz w:val="20"/>
        </w:rPr>
        <w:t> </w:t>
      </w:r>
      <w:r>
        <w:rPr>
          <w:sz w:val="20"/>
        </w:rPr>
        <w:t>el</w:t>
      </w:r>
      <w:r>
        <w:rPr>
          <w:spacing w:val="-6"/>
          <w:sz w:val="20"/>
        </w:rPr>
        <w:t> </w:t>
      </w:r>
      <w:r>
        <w:rPr>
          <w:sz w:val="20"/>
        </w:rPr>
        <w:t>ejercicio</w:t>
      </w:r>
      <w:r>
        <w:rPr>
          <w:spacing w:val="-8"/>
          <w:sz w:val="20"/>
        </w:rPr>
        <w:t> </w:t>
      </w:r>
      <w:r>
        <w:rPr>
          <w:sz w:val="20"/>
        </w:rPr>
        <w:t>del</w:t>
      </w:r>
      <w:r>
        <w:rPr>
          <w:spacing w:val="-6"/>
          <w:sz w:val="20"/>
        </w:rPr>
        <w:t> </w:t>
      </w:r>
      <w:r>
        <w:rPr>
          <w:sz w:val="20"/>
        </w:rPr>
        <w:t>periodismo,</w:t>
      </w:r>
      <w:r>
        <w:rPr>
          <w:spacing w:val="-7"/>
          <w:sz w:val="20"/>
        </w:rPr>
        <w:t> </w:t>
      </w:r>
      <w:r>
        <w:rPr>
          <w:sz w:val="20"/>
        </w:rPr>
        <w:t>Ley</w:t>
      </w:r>
      <w:r>
        <w:rPr>
          <w:spacing w:val="-4"/>
          <w:sz w:val="20"/>
        </w:rPr>
        <w:t> </w:t>
      </w:r>
      <w:r>
        <w:rPr>
          <w:sz w:val="20"/>
        </w:rPr>
        <w:t>No.</w:t>
      </w:r>
      <w:r>
        <w:rPr>
          <w:spacing w:val="-7"/>
          <w:sz w:val="20"/>
        </w:rPr>
        <w:t> </w:t>
      </w:r>
      <w:r>
        <w:rPr>
          <w:sz w:val="20"/>
        </w:rPr>
        <w:t>19.733.</w:t>
      </w:r>
      <w:r>
        <w:rPr>
          <w:spacing w:val="40"/>
          <w:sz w:val="20"/>
        </w:rPr>
        <w:t> </w:t>
      </w:r>
      <w:r>
        <w:rPr>
          <w:sz w:val="20"/>
        </w:rPr>
        <w:t>De</w:t>
      </w:r>
      <w:r>
        <w:rPr>
          <w:spacing w:val="-10"/>
          <w:sz w:val="20"/>
        </w:rPr>
        <w:t> </w:t>
      </w:r>
      <w:r>
        <w:rPr>
          <w:sz w:val="20"/>
        </w:rPr>
        <w:t>acuerdo</w:t>
      </w:r>
      <w:r>
        <w:rPr>
          <w:spacing w:val="-8"/>
          <w:sz w:val="20"/>
        </w:rPr>
        <w:t> </w:t>
      </w:r>
      <w:r>
        <w:rPr>
          <w:sz w:val="20"/>
        </w:rPr>
        <w:t>con</w:t>
      </w:r>
      <w:r>
        <w:rPr>
          <w:spacing w:val="-5"/>
          <w:sz w:val="20"/>
        </w:rPr>
        <w:t> </w:t>
      </w:r>
      <w:r>
        <w:rPr>
          <w:sz w:val="20"/>
        </w:rPr>
        <w:t>lo</w:t>
      </w:r>
      <w:r>
        <w:rPr>
          <w:spacing w:val="-8"/>
          <w:sz w:val="20"/>
        </w:rPr>
        <w:t> </w:t>
      </w:r>
      <w:r>
        <w:rPr>
          <w:sz w:val="20"/>
        </w:rPr>
        <w:t>informado</w:t>
      </w:r>
      <w:r>
        <w:rPr>
          <w:spacing w:val="-8"/>
          <w:sz w:val="20"/>
        </w:rPr>
        <w:t> </w:t>
      </w:r>
      <w:r>
        <w:rPr>
          <w:sz w:val="20"/>
        </w:rPr>
        <w:t>por los representantes, “no se ha logrado materializar como normativa vigente, puesto que el proyecto de Código Penal que el gobierno presentó en 2018 continúa sin avances desde el momento</w:t>
      </w:r>
      <w:r>
        <w:rPr>
          <w:spacing w:val="-6"/>
          <w:sz w:val="20"/>
        </w:rPr>
        <w:t> </w:t>
      </w:r>
      <w:r>
        <w:rPr>
          <w:sz w:val="20"/>
        </w:rPr>
        <w:t>de</w:t>
      </w:r>
      <w:r>
        <w:rPr>
          <w:spacing w:val="-4"/>
          <w:sz w:val="20"/>
        </w:rPr>
        <w:t> </w:t>
      </w:r>
      <w:r>
        <w:rPr>
          <w:sz w:val="20"/>
        </w:rPr>
        <w:t>su</w:t>
      </w:r>
      <w:r>
        <w:rPr>
          <w:spacing w:val="-4"/>
          <w:sz w:val="20"/>
        </w:rPr>
        <w:t> </w:t>
      </w:r>
      <w:r>
        <w:rPr>
          <w:sz w:val="20"/>
        </w:rPr>
        <w:t>presentación”.</w:t>
      </w:r>
      <w:r>
        <w:rPr>
          <w:spacing w:val="-4"/>
          <w:sz w:val="20"/>
        </w:rPr>
        <w:t> </w:t>
      </w:r>
      <w:r>
        <w:rPr>
          <w:sz w:val="20"/>
        </w:rPr>
        <w:t>Al</w:t>
      </w:r>
      <w:r>
        <w:rPr>
          <w:spacing w:val="-5"/>
          <w:sz w:val="20"/>
        </w:rPr>
        <w:t> </w:t>
      </w:r>
      <w:r>
        <w:rPr>
          <w:sz w:val="20"/>
        </w:rPr>
        <w:t>respecto,</w:t>
      </w:r>
      <w:r>
        <w:rPr>
          <w:spacing w:val="-4"/>
          <w:sz w:val="20"/>
        </w:rPr>
        <w:t> </w:t>
      </w:r>
      <w:r>
        <w:rPr>
          <w:sz w:val="20"/>
        </w:rPr>
        <w:t>la</w:t>
      </w:r>
      <w:r>
        <w:rPr>
          <w:spacing w:val="-5"/>
          <w:sz w:val="20"/>
        </w:rPr>
        <w:t> </w:t>
      </w:r>
      <w:r>
        <w:rPr>
          <w:sz w:val="20"/>
        </w:rPr>
        <w:t>Corte</w:t>
      </w:r>
      <w:r>
        <w:rPr>
          <w:spacing w:val="-7"/>
          <w:sz w:val="20"/>
        </w:rPr>
        <w:t> </w:t>
      </w:r>
      <w:r>
        <w:rPr>
          <w:sz w:val="20"/>
        </w:rPr>
        <w:t>hace</w:t>
      </w:r>
      <w:r>
        <w:rPr>
          <w:spacing w:val="-7"/>
          <w:sz w:val="20"/>
        </w:rPr>
        <w:t> </w:t>
      </w:r>
      <w:r>
        <w:rPr>
          <w:sz w:val="20"/>
        </w:rPr>
        <w:t>notar</w:t>
      </w:r>
      <w:r>
        <w:rPr>
          <w:spacing w:val="-6"/>
          <w:sz w:val="20"/>
        </w:rPr>
        <w:t> </w:t>
      </w:r>
      <w:r>
        <w:rPr>
          <w:sz w:val="20"/>
        </w:rPr>
        <w:t>que</w:t>
      </w:r>
      <w:r>
        <w:rPr>
          <w:spacing w:val="-7"/>
          <w:sz w:val="20"/>
        </w:rPr>
        <w:t> </w:t>
      </w:r>
      <w:r>
        <w:rPr>
          <w:sz w:val="20"/>
        </w:rPr>
        <w:t>no</w:t>
      </w:r>
      <w:r>
        <w:rPr>
          <w:spacing w:val="-2"/>
          <w:sz w:val="20"/>
        </w:rPr>
        <w:t> </w:t>
      </w:r>
      <w:r>
        <w:rPr>
          <w:sz w:val="20"/>
        </w:rPr>
        <w:t>cuenta</w:t>
      </w:r>
      <w:r>
        <w:rPr>
          <w:spacing w:val="-5"/>
          <w:sz w:val="20"/>
        </w:rPr>
        <w:t> </w:t>
      </w:r>
      <w:r>
        <w:rPr>
          <w:sz w:val="20"/>
        </w:rPr>
        <w:t>con</w:t>
      </w:r>
      <w:r>
        <w:rPr>
          <w:spacing w:val="-2"/>
          <w:sz w:val="20"/>
        </w:rPr>
        <w:t> </w:t>
      </w:r>
      <w:r>
        <w:rPr>
          <w:sz w:val="20"/>
        </w:rPr>
        <w:t>elementos suficientes para pronunciarse al respecto.</w:t>
      </w:r>
    </w:p>
    <w:p>
      <w:pPr>
        <w:pStyle w:val="BodyText"/>
      </w:pPr>
    </w:p>
    <w:p>
      <w:pPr>
        <w:pStyle w:val="Heading3"/>
        <w:numPr>
          <w:ilvl w:val="1"/>
          <w:numId w:val="25"/>
        </w:numPr>
        <w:tabs>
          <w:tab w:pos="1287" w:val="left" w:leader="none"/>
        </w:tabs>
        <w:spacing w:line="240" w:lineRule="auto" w:before="0" w:after="0"/>
        <w:ind w:left="1286" w:right="0" w:hanging="448"/>
        <w:jc w:val="left"/>
        <w:rPr>
          <w:i/>
        </w:rPr>
      </w:pPr>
      <w:bookmarkStart w:name="D.2 Medidas de Capacitación" w:id="285"/>
      <w:bookmarkEnd w:id="285"/>
      <w:r>
        <w:rPr>
          <w:b w:val="0"/>
          <w:i w:val="0"/>
        </w:rPr>
      </w:r>
      <w:bookmarkStart w:name="_bookmark236" w:id="286"/>
      <w:bookmarkEnd w:id="286"/>
      <w:r>
        <w:rPr>
          <w:i/>
        </w:rPr>
        <w:t>M</w:t>
      </w:r>
      <w:r>
        <w:rPr>
          <w:i/>
        </w:rPr>
        <w:t>edidas</w:t>
      </w:r>
      <w:r>
        <w:rPr>
          <w:i/>
          <w:spacing w:val="-5"/>
        </w:rPr>
        <w:t> </w:t>
      </w:r>
      <w:r>
        <w:rPr>
          <w:i/>
        </w:rPr>
        <w:t>de</w:t>
      </w:r>
      <w:r>
        <w:rPr>
          <w:i/>
          <w:spacing w:val="-6"/>
        </w:rPr>
        <w:t> </w:t>
      </w:r>
      <w:r>
        <w:rPr>
          <w:i/>
          <w:spacing w:val="-2"/>
        </w:rPr>
        <w:t>Capacitación</w:t>
      </w:r>
    </w:p>
    <w:p>
      <w:pPr>
        <w:pStyle w:val="BodyText"/>
        <w:spacing w:before="11"/>
        <w:rPr>
          <w:b/>
          <w:i/>
          <w:sz w:val="19"/>
        </w:rPr>
      </w:pPr>
    </w:p>
    <w:p>
      <w:pPr>
        <w:pStyle w:val="ListParagraph"/>
        <w:numPr>
          <w:ilvl w:val="0"/>
          <w:numId w:val="12"/>
        </w:numPr>
        <w:tabs>
          <w:tab w:pos="828" w:val="left" w:leader="none"/>
        </w:tabs>
        <w:spacing w:line="240" w:lineRule="auto" w:before="0" w:after="0"/>
        <w:ind w:left="119" w:right="197" w:firstLine="0"/>
        <w:jc w:val="both"/>
        <w:rPr>
          <w:sz w:val="20"/>
        </w:rPr>
      </w:pPr>
      <w:r>
        <w:rPr>
          <w:sz w:val="20"/>
        </w:rPr>
        <w:t>Si bien la Corte nota que no han sido solicitadas medidas de capacitación, dada la trascendencia</w:t>
      </w:r>
      <w:r>
        <w:rPr>
          <w:spacing w:val="-4"/>
          <w:sz w:val="20"/>
        </w:rPr>
        <w:t> </w:t>
      </w:r>
      <w:r>
        <w:rPr>
          <w:sz w:val="20"/>
        </w:rPr>
        <w:t>del</w:t>
      </w:r>
      <w:r>
        <w:rPr>
          <w:spacing w:val="-4"/>
          <w:sz w:val="20"/>
        </w:rPr>
        <w:t> </w:t>
      </w:r>
      <w:r>
        <w:rPr>
          <w:sz w:val="20"/>
        </w:rPr>
        <w:t>ejercicio</w:t>
      </w:r>
      <w:r>
        <w:rPr>
          <w:spacing w:val="-5"/>
          <w:sz w:val="20"/>
        </w:rPr>
        <w:t> </w:t>
      </w:r>
      <w:r>
        <w:rPr>
          <w:sz w:val="20"/>
        </w:rPr>
        <w:t>del</w:t>
      </w:r>
      <w:r>
        <w:rPr>
          <w:spacing w:val="-4"/>
          <w:sz w:val="20"/>
        </w:rPr>
        <w:t> </w:t>
      </w:r>
      <w:r>
        <w:rPr>
          <w:sz w:val="20"/>
        </w:rPr>
        <w:t>derecho</w:t>
      </w:r>
      <w:r>
        <w:rPr>
          <w:spacing w:val="-5"/>
          <w:sz w:val="20"/>
        </w:rPr>
        <w:t> </w:t>
      </w:r>
      <w:r>
        <w:rPr>
          <w:sz w:val="20"/>
        </w:rPr>
        <w:t>a</w:t>
      </w:r>
      <w:r>
        <w:rPr>
          <w:spacing w:val="-4"/>
          <w:sz w:val="20"/>
        </w:rPr>
        <w:t> </w:t>
      </w:r>
      <w:r>
        <w:rPr>
          <w:sz w:val="20"/>
        </w:rPr>
        <w:t>la</w:t>
      </w:r>
      <w:r>
        <w:rPr>
          <w:spacing w:val="-6"/>
          <w:sz w:val="20"/>
        </w:rPr>
        <w:t> </w:t>
      </w:r>
      <w:r>
        <w:rPr>
          <w:sz w:val="20"/>
        </w:rPr>
        <w:t>libertad</w:t>
      </w:r>
      <w:r>
        <w:rPr>
          <w:spacing w:val="-6"/>
          <w:sz w:val="20"/>
        </w:rPr>
        <w:t> </w:t>
      </w:r>
      <w:r>
        <w:rPr>
          <w:sz w:val="20"/>
        </w:rPr>
        <w:t>de</w:t>
      </w:r>
      <w:r>
        <w:rPr>
          <w:spacing w:val="-5"/>
          <w:sz w:val="20"/>
        </w:rPr>
        <w:t> </w:t>
      </w:r>
      <w:r>
        <w:rPr>
          <w:sz w:val="20"/>
        </w:rPr>
        <w:t>expresión</w:t>
      </w:r>
      <w:r>
        <w:rPr>
          <w:spacing w:val="-3"/>
          <w:sz w:val="20"/>
        </w:rPr>
        <w:t> </w:t>
      </w:r>
      <w:r>
        <w:rPr>
          <w:sz w:val="20"/>
        </w:rPr>
        <w:t>en</w:t>
      </w:r>
      <w:r>
        <w:rPr>
          <w:spacing w:val="-3"/>
          <w:sz w:val="20"/>
        </w:rPr>
        <w:t> </w:t>
      </w:r>
      <w:r>
        <w:rPr>
          <w:sz w:val="20"/>
        </w:rPr>
        <w:t>temas</w:t>
      </w:r>
      <w:r>
        <w:rPr>
          <w:spacing w:val="-7"/>
          <w:sz w:val="20"/>
        </w:rPr>
        <w:t> </w:t>
      </w:r>
      <w:r>
        <w:rPr>
          <w:sz w:val="20"/>
        </w:rPr>
        <w:t>ambientales,</w:t>
      </w:r>
      <w:r>
        <w:rPr>
          <w:spacing w:val="-5"/>
          <w:sz w:val="20"/>
        </w:rPr>
        <w:t> </w:t>
      </w:r>
      <w:r>
        <w:rPr>
          <w:sz w:val="20"/>
        </w:rPr>
        <w:t>este Tribunal considera pertinente la adopción de programas específicos para formar y capacitar en derechos de acceso a la información, a la participación pública en asuntos ambientales a funcionarios públicos, sobre la base de los aspectos abordados en la Sentencia. En este sentido,</w:t>
      </w:r>
      <w:r>
        <w:rPr>
          <w:spacing w:val="-5"/>
          <w:sz w:val="20"/>
        </w:rPr>
        <w:t> </w:t>
      </w:r>
      <w:r>
        <w:rPr>
          <w:sz w:val="20"/>
        </w:rPr>
        <w:t>la</w:t>
      </w:r>
      <w:r>
        <w:rPr>
          <w:spacing w:val="-1"/>
          <w:sz w:val="20"/>
        </w:rPr>
        <w:t> </w:t>
      </w:r>
      <w:r>
        <w:rPr>
          <w:sz w:val="20"/>
        </w:rPr>
        <w:t>Corte</w:t>
      </w:r>
      <w:r>
        <w:rPr>
          <w:spacing w:val="-3"/>
          <w:sz w:val="20"/>
        </w:rPr>
        <w:t> </w:t>
      </w:r>
      <w:r>
        <w:rPr>
          <w:sz w:val="20"/>
        </w:rPr>
        <w:t>ordena</w:t>
      </w:r>
      <w:r>
        <w:rPr>
          <w:spacing w:val="-1"/>
          <w:sz w:val="20"/>
        </w:rPr>
        <w:t> </w:t>
      </w:r>
      <w:r>
        <w:rPr>
          <w:sz w:val="20"/>
        </w:rPr>
        <w:t>al</w:t>
      </w:r>
      <w:r>
        <w:rPr>
          <w:spacing w:val="-4"/>
          <w:sz w:val="20"/>
        </w:rPr>
        <w:t> </w:t>
      </w:r>
      <w:r>
        <w:rPr>
          <w:sz w:val="20"/>
        </w:rPr>
        <w:t>Estado</w:t>
      </w:r>
      <w:r>
        <w:rPr>
          <w:spacing w:val="-5"/>
          <w:sz w:val="20"/>
        </w:rPr>
        <w:t> </w:t>
      </w:r>
      <w:r>
        <w:rPr>
          <w:sz w:val="20"/>
        </w:rPr>
        <w:t>adoptar,</w:t>
      </w:r>
      <w:r>
        <w:rPr>
          <w:spacing w:val="-2"/>
          <w:sz w:val="20"/>
        </w:rPr>
        <w:t> </w:t>
      </w:r>
      <w:r>
        <w:rPr>
          <w:sz w:val="20"/>
        </w:rPr>
        <w:t>en</w:t>
      </w:r>
      <w:r>
        <w:rPr>
          <w:spacing w:val="-3"/>
          <w:sz w:val="20"/>
        </w:rPr>
        <w:t> </w:t>
      </w:r>
      <w:r>
        <w:rPr>
          <w:sz w:val="20"/>
        </w:rPr>
        <w:t>el</w:t>
      </w:r>
      <w:r>
        <w:rPr>
          <w:spacing w:val="-4"/>
          <w:sz w:val="20"/>
        </w:rPr>
        <w:t> </w:t>
      </w:r>
      <w:r>
        <w:rPr>
          <w:sz w:val="20"/>
        </w:rPr>
        <w:t>plazo</w:t>
      </w:r>
      <w:r>
        <w:rPr>
          <w:spacing w:val="-5"/>
          <w:sz w:val="20"/>
        </w:rPr>
        <w:t> </w:t>
      </w:r>
      <w:r>
        <w:rPr>
          <w:sz w:val="20"/>
        </w:rPr>
        <w:t>de</w:t>
      </w:r>
      <w:r>
        <w:rPr>
          <w:spacing w:val="-5"/>
          <w:sz w:val="20"/>
        </w:rPr>
        <w:t> </w:t>
      </w:r>
      <w:r>
        <w:rPr>
          <w:sz w:val="20"/>
        </w:rPr>
        <w:t>un</w:t>
      </w:r>
      <w:r>
        <w:rPr>
          <w:spacing w:val="-3"/>
          <w:sz w:val="20"/>
        </w:rPr>
        <w:t> </w:t>
      </w:r>
      <w:r>
        <w:rPr>
          <w:sz w:val="20"/>
        </w:rPr>
        <w:t>año,</w:t>
      </w:r>
      <w:r>
        <w:rPr>
          <w:spacing w:val="-5"/>
          <w:sz w:val="20"/>
        </w:rPr>
        <w:t> </w:t>
      </w:r>
      <w:r>
        <w:rPr>
          <w:sz w:val="20"/>
        </w:rPr>
        <w:t>programas</w:t>
      </w:r>
      <w:r>
        <w:rPr>
          <w:spacing w:val="-5"/>
          <w:sz w:val="20"/>
        </w:rPr>
        <w:t> </w:t>
      </w:r>
      <w:r>
        <w:rPr>
          <w:sz w:val="20"/>
        </w:rPr>
        <w:t>de</w:t>
      </w:r>
      <w:r>
        <w:rPr>
          <w:spacing w:val="-3"/>
          <w:sz w:val="20"/>
        </w:rPr>
        <w:t> </w:t>
      </w:r>
      <w:r>
        <w:rPr>
          <w:sz w:val="20"/>
        </w:rPr>
        <w:t>educación</w:t>
      </w:r>
      <w:r>
        <w:rPr>
          <w:spacing w:val="-3"/>
          <w:sz w:val="20"/>
        </w:rPr>
        <w:t> </w:t>
      </w:r>
      <w:r>
        <w:rPr>
          <w:sz w:val="20"/>
        </w:rPr>
        <w:t>y formación dirigidos a funcionarios públicos, durante un período de tres años. Específicamente, estos programas deberán abordar los contenidos establecidos en la jurisprudencia</w:t>
      </w:r>
      <w:r>
        <w:rPr>
          <w:spacing w:val="12"/>
          <w:sz w:val="20"/>
        </w:rPr>
        <w:t> </w:t>
      </w:r>
      <w:r>
        <w:rPr>
          <w:sz w:val="20"/>
        </w:rPr>
        <w:t>de</w:t>
      </w:r>
      <w:r>
        <w:rPr>
          <w:spacing w:val="13"/>
          <w:sz w:val="20"/>
        </w:rPr>
        <w:t> </w:t>
      </w:r>
      <w:r>
        <w:rPr>
          <w:sz w:val="20"/>
        </w:rPr>
        <w:t>este</w:t>
      </w:r>
      <w:r>
        <w:rPr>
          <w:spacing w:val="16"/>
          <w:sz w:val="20"/>
        </w:rPr>
        <w:t> </w:t>
      </w:r>
      <w:r>
        <w:rPr>
          <w:sz w:val="20"/>
        </w:rPr>
        <w:t>Tribunal</w:t>
      </w:r>
      <w:r>
        <w:rPr>
          <w:spacing w:val="15"/>
          <w:sz w:val="20"/>
        </w:rPr>
        <w:t> </w:t>
      </w:r>
      <w:r>
        <w:rPr>
          <w:sz w:val="20"/>
        </w:rPr>
        <w:t>y</w:t>
      </w:r>
      <w:r>
        <w:rPr>
          <w:spacing w:val="14"/>
          <w:sz w:val="20"/>
        </w:rPr>
        <w:t> </w:t>
      </w:r>
      <w:r>
        <w:rPr>
          <w:sz w:val="20"/>
        </w:rPr>
        <w:t>en</w:t>
      </w:r>
      <w:r>
        <w:rPr>
          <w:spacing w:val="15"/>
          <w:sz w:val="20"/>
        </w:rPr>
        <w:t> </w:t>
      </w:r>
      <w:r>
        <w:rPr>
          <w:sz w:val="20"/>
        </w:rPr>
        <w:t>particular</w:t>
      </w:r>
      <w:r>
        <w:rPr>
          <w:spacing w:val="16"/>
          <w:sz w:val="20"/>
        </w:rPr>
        <w:t> </w:t>
      </w:r>
      <w:r>
        <w:rPr>
          <w:sz w:val="20"/>
        </w:rPr>
        <w:t>en</w:t>
      </w:r>
      <w:r>
        <w:rPr>
          <w:spacing w:val="16"/>
          <w:sz w:val="20"/>
        </w:rPr>
        <w:t> </w:t>
      </w:r>
      <w:r>
        <w:rPr>
          <w:sz w:val="20"/>
        </w:rPr>
        <w:t>la</w:t>
      </w:r>
      <w:r>
        <w:rPr>
          <w:spacing w:val="15"/>
          <w:sz w:val="20"/>
        </w:rPr>
        <w:t> </w:t>
      </w:r>
      <w:r>
        <w:rPr>
          <w:sz w:val="20"/>
        </w:rPr>
        <w:t>Opinión</w:t>
      </w:r>
      <w:r>
        <w:rPr>
          <w:spacing w:val="15"/>
          <w:sz w:val="20"/>
        </w:rPr>
        <w:t> </w:t>
      </w:r>
      <w:r>
        <w:rPr>
          <w:sz w:val="20"/>
        </w:rPr>
        <w:t>Consultiva</w:t>
      </w:r>
      <w:r>
        <w:rPr>
          <w:spacing w:val="15"/>
          <w:sz w:val="20"/>
        </w:rPr>
        <w:t> </w:t>
      </w:r>
      <w:r>
        <w:rPr>
          <w:sz w:val="20"/>
        </w:rPr>
        <w:t>OC-23/17</w:t>
      </w:r>
      <w:r>
        <w:rPr>
          <w:spacing w:val="15"/>
          <w:sz w:val="20"/>
        </w:rPr>
        <w:t> </w:t>
      </w:r>
      <w:r>
        <w:rPr>
          <w:sz w:val="20"/>
        </w:rPr>
        <w:t>sobre</w:t>
      </w:r>
      <w:r>
        <w:rPr>
          <w:spacing w:val="16"/>
          <w:sz w:val="20"/>
        </w:rPr>
        <w:t> </w:t>
      </w:r>
      <w:r>
        <w:rPr>
          <w:spacing w:val="-5"/>
          <w:sz w:val="20"/>
        </w:rPr>
        <w:t>el</w:t>
      </w:r>
    </w:p>
    <w:p>
      <w:pPr>
        <w:pStyle w:val="BodyText"/>
      </w:pPr>
    </w:p>
    <w:p>
      <w:pPr>
        <w:pStyle w:val="BodyText"/>
        <w:spacing w:before="10"/>
        <w:rPr>
          <w:sz w:val="12"/>
        </w:rPr>
      </w:pPr>
      <w:r>
        <w:rPr/>
        <w:pict>
          <v:rect style="position:absolute;margin-left:72pt;margin-top:9.010278pt;width:144pt;height:.599pt;mso-position-horizontal-relative:page;mso-position-vertical-relative:paragraph;z-index:-15704576;mso-wrap-distance-left:0;mso-wrap-distance-right:0" id="docshape50" filled="true" fillcolor="#000000" stroked="false">
            <v:fill type="solid"/>
            <w10:wrap type="topAndBottom"/>
          </v:rect>
        </w:pict>
      </w:r>
    </w:p>
    <w:p>
      <w:pPr>
        <w:spacing w:before="98"/>
        <w:ind w:left="119" w:right="194" w:firstLine="0"/>
        <w:jc w:val="both"/>
        <w:rPr>
          <w:sz w:val="16"/>
        </w:rPr>
      </w:pPr>
      <w:bookmarkStart w:name="_bookmark237" w:id="287"/>
      <w:bookmarkEnd w:id="287"/>
      <w:r>
        <w:rPr/>
      </w:r>
      <w:r>
        <w:rPr>
          <w:sz w:val="16"/>
          <w:vertAlign w:val="superscript"/>
        </w:rPr>
        <w:t>189</w:t>
      </w:r>
      <w:r>
        <w:rPr>
          <w:spacing w:val="80"/>
          <w:w w:val="150"/>
          <w:sz w:val="16"/>
          <w:vertAlign w:val="baseline"/>
        </w:rPr>
        <w:t>   </w:t>
      </w:r>
      <w:r>
        <w:rPr>
          <w:i/>
          <w:sz w:val="16"/>
          <w:vertAlign w:val="baseline"/>
        </w:rPr>
        <w:t>Cfr. Caso Radilla Pacheco Vs. México. Excepciones Preliminares, Fondo, Reparaciones y Costas</w:t>
      </w:r>
      <w:r>
        <w:rPr>
          <w:sz w:val="16"/>
          <w:vertAlign w:val="baseline"/>
        </w:rPr>
        <w:t>. Sentencia de 23 de noviembre de 2009. Serie C No. 209, párr. 338, y </w:t>
      </w:r>
      <w:r>
        <w:rPr>
          <w:i/>
          <w:sz w:val="16"/>
          <w:vertAlign w:val="baseline"/>
        </w:rPr>
        <w:t>Caso Moya Chacón y otro, supra</w:t>
      </w:r>
      <w:r>
        <w:rPr>
          <w:sz w:val="16"/>
          <w:vertAlign w:val="baseline"/>
        </w:rPr>
        <w:t>, párr. 70.</w:t>
      </w:r>
    </w:p>
    <w:p>
      <w:pPr>
        <w:spacing w:before="38"/>
        <w:ind w:left="119" w:right="194" w:firstLine="0"/>
        <w:jc w:val="both"/>
        <w:rPr>
          <w:sz w:val="16"/>
        </w:rPr>
      </w:pPr>
      <w:bookmarkStart w:name="_bookmark238" w:id="288"/>
      <w:bookmarkEnd w:id="288"/>
      <w:r>
        <w:rPr/>
      </w:r>
      <w:r>
        <w:rPr>
          <w:sz w:val="16"/>
          <w:vertAlign w:val="superscript"/>
        </w:rPr>
        <w:t>190</w:t>
      </w:r>
      <w:r>
        <w:rPr>
          <w:spacing w:val="80"/>
          <w:sz w:val="16"/>
          <w:vertAlign w:val="baseline"/>
        </w:rPr>
        <w:t>  </w:t>
      </w:r>
      <w:r>
        <w:rPr>
          <w:i/>
          <w:sz w:val="16"/>
          <w:vertAlign w:val="baseline"/>
        </w:rPr>
        <w:t>Cfr</w:t>
      </w:r>
      <w:r>
        <w:rPr>
          <w:sz w:val="16"/>
          <w:vertAlign w:val="baseline"/>
        </w:rPr>
        <w:t>. </w:t>
      </w:r>
      <w:r>
        <w:rPr>
          <w:i/>
          <w:sz w:val="16"/>
          <w:vertAlign w:val="baseline"/>
        </w:rPr>
        <w:t>Caso Almonacid Arellano y otros Vs. Chile. Excepciones Preliminares, Fondo, Reparaciones y Costas.</w:t>
      </w:r>
      <w:r>
        <w:rPr>
          <w:i/>
          <w:sz w:val="16"/>
          <w:vertAlign w:val="baseline"/>
        </w:rPr>
        <w:t> </w:t>
      </w:r>
      <w:r>
        <w:rPr>
          <w:sz w:val="16"/>
          <w:vertAlign w:val="baseline"/>
        </w:rPr>
        <w:t>Sentencia de</w:t>
      </w:r>
      <w:r>
        <w:rPr>
          <w:spacing w:val="-1"/>
          <w:sz w:val="16"/>
          <w:vertAlign w:val="baseline"/>
        </w:rPr>
        <w:t> </w:t>
      </w:r>
      <w:r>
        <w:rPr>
          <w:sz w:val="16"/>
          <w:vertAlign w:val="baseline"/>
        </w:rPr>
        <w:t>26</w:t>
      </w:r>
      <w:r>
        <w:rPr>
          <w:spacing w:val="-1"/>
          <w:sz w:val="16"/>
          <w:vertAlign w:val="baseline"/>
        </w:rPr>
        <w:t> </w:t>
      </w:r>
      <w:r>
        <w:rPr>
          <w:sz w:val="16"/>
          <w:vertAlign w:val="baseline"/>
        </w:rPr>
        <w:t>de</w:t>
      </w:r>
      <w:r>
        <w:rPr>
          <w:spacing w:val="-1"/>
          <w:sz w:val="16"/>
          <w:vertAlign w:val="baseline"/>
        </w:rPr>
        <w:t> </w:t>
      </w:r>
      <w:r>
        <w:rPr>
          <w:sz w:val="16"/>
          <w:vertAlign w:val="baseline"/>
        </w:rPr>
        <w:t>septiembre de</w:t>
      </w:r>
      <w:r>
        <w:rPr>
          <w:spacing w:val="-1"/>
          <w:sz w:val="16"/>
          <w:vertAlign w:val="baseline"/>
        </w:rPr>
        <w:t> </w:t>
      </w:r>
      <w:r>
        <w:rPr>
          <w:sz w:val="16"/>
          <w:vertAlign w:val="baseline"/>
        </w:rPr>
        <w:t>2006. Serie C</w:t>
      </w:r>
      <w:r>
        <w:rPr>
          <w:spacing w:val="-1"/>
          <w:sz w:val="16"/>
          <w:vertAlign w:val="baseline"/>
        </w:rPr>
        <w:t> </w:t>
      </w:r>
      <w:r>
        <w:rPr>
          <w:sz w:val="16"/>
          <w:vertAlign w:val="baseline"/>
        </w:rPr>
        <w:t>No.</w:t>
      </w:r>
      <w:r>
        <w:rPr>
          <w:spacing w:val="-2"/>
          <w:sz w:val="16"/>
          <w:vertAlign w:val="baseline"/>
        </w:rPr>
        <w:t> </w:t>
      </w:r>
      <w:r>
        <w:rPr>
          <w:sz w:val="16"/>
          <w:vertAlign w:val="baseline"/>
        </w:rPr>
        <w:t>154, párr.</w:t>
      </w:r>
      <w:r>
        <w:rPr>
          <w:spacing w:val="-3"/>
          <w:sz w:val="16"/>
          <w:vertAlign w:val="baseline"/>
        </w:rPr>
        <w:t> </w:t>
      </w:r>
      <w:r>
        <w:rPr>
          <w:sz w:val="16"/>
          <w:vertAlign w:val="baseline"/>
        </w:rPr>
        <w:t>124, y</w:t>
      </w:r>
      <w:r>
        <w:rPr>
          <w:spacing w:val="-1"/>
          <w:sz w:val="16"/>
          <w:vertAlign w:val="baseline"/>
        </w:rPr>
        <w:t> </w:t>
      </w:r>
      <w:r>
        <w:rPr>
          <w:i/>
          <w:sz w:val="16"/>
          <w:vertAlign w:val="baseline"/>
        </w:rPr>
        <w:t>Caso</w:t>
      </w:r>
      <w:r>
        <w:rPr>
          <w:i/>
          <w:spacing w:val="-1"/>
          <w:sz w:val="16"/>
          <w:vertAlign w:val="baseline"/>
        </w:rPr>
        <w:t> </w:t>
      </w:r>
      <w:r>
        <w:rPr>
          <w:i/>
          <w:sz w:val="16"/>
          <w:vertAlign w:val="baseline"/>
        </w:rPr>
        <w:t>Casierra</w:t>
      </w:r>
      <w:r>
        <w:rPr>
          <w:i/>
          <w:spacing w:val="-2"/>
          <w:sz w:val="16"/>
          <w:vertAlign w:val="baseline"/>
        </w:rPr>
        <w:t> </w:t>
      </w:r>
      <w:r>
        <w:rPr>
          <w:i/>
          <w:sz w:val="16"/>
          <w:vertAlign w:val="baseline"/>
        </w:rPr>
        <w:t>Quiñonez y</w:t>
      </w:r>
      <w:r>
        <w:rPr>
          <w:i/>
          <w:spacing w:val="-1"/>
          <w:sz w:val="16"/>
          <w:vertAlign w:val="baseline"/>
        </w:rPr>
        <w:t> </w:t>
      </w:r>
      <w:r>
        <w:rPr>
          <w:i/>
          <w:sz w:val="16"/>
          <w:vertAlign w:val="baseline"/>
        </w:rPr>
        <w:t>otros Vs. Ecuador.</w:t>
      </w:r>
      <w:r>
        <w:rPr>
          <w:i/>
          <w:sz w:val="16"/>
          <w:vertAlign w:val="baseline"/>
        </w:rPr>
        <w:t> Excepciones</w:t>
      </w:r>
      <w:r>
        <w:rPr>
          <w:i/>
          <w:spacing w:val="-2"/>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3"/>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40"/>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11</w:t>
      </w:r>
      <w:r>
        <w:rPr>
          <w:spacing w:val="-4"/>
          <w:sz w:val="16"/>
          <w:vertAlign w:val="baseline"/>
        </w:rPr>
        <w:t> </w:t>
      </w:r>
      <w:r>
        <w:rPr>
          <w:sz w:val="16"/>
          <w:vertAlign w:val="baseline"/>
        </w:rPr>
        <w:t>de</w:t>
      </w:r>
      <w:r>
        <w:rPr>
          <w:spacing w:val="-2"/>
          <w:sz w:val="16"/>
          <w:vertAlign w:val="baseline"/>
        </w:rPr>
        <w:t> </w:t>
      </w:r>
      <w:r>
        <w:rPr>
          <w:sz w:val="16"/>
          <w:vertAlign w:val="baseline"/>
        </w:rPr>
        <w:t>mayo</w:t>
      </w:r>
      <w:r>
        <w:rPr>
          <w:spacing w:val="-4"/>
          <w:sz w:val="16"/>
          <w:vertAlign w:val="baseline"/>
        </w:rPr>
        <w:t> </w:t>
      </w:r>
      <w:r>
        <w:rPr>
          <w:sz w:val="16"/>
          <w:vertAlign w:val="baseline"/>
        </w:rPr>
        <w:t>de</w:t>
      </w:r>
      <w:r>
        <w:rPr>
          <w:spacing w:val="-5"/>
          <w:sz w:val="16"/>
          <w:vertAlign w:val="baseline"/>
        </w:rPr>
        <w:t> </w:t>
      </w:r>
      <w:r>
        <w:rPr>
          <w:sz w:val="16"/>
          <w:vertAlign w:val="baseline"/>
        </w:rPr>
        <w:t>2022.</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3"/>
          <w:sz w:val="16"/>
          <w:vertAlign w:val="baseline"/>
        </w:rPr>
        <w:t> </w:t>
      </w:r>
      <w:r>
        <w:rPr>
          <w:sz w:val="16"/>
          <w:vertAlign w:val="baseline"/>
        </w:rPr>
        <w:t>450,</w:t>
      </w:r>
      <w:r>
        <w:rPr>
          <w:spacing w:val="-6"/>
          <w:sz w:val="16"/>
          <w:vertAlign w:val="baseline"/>
        </w:rPr>
        <w:t> </w:t>
      </w:r>
      <w:r>
        <w:rPr>
          <w:sz w:val="16"/>
          <w:vertAlign w:val="baseline"/>
        </w:rPr>
        <w:t>párr. </w:t>
      </w:r>
      <w:r>
        <w:rPr>
          <w:spacing w:val="-4"/>
          <w:sz w:val="16"/>
          <w:vertAlign w:val="baseline"/>
        </w:rPr>
        <w:t>202.</w:t>
      </w:r>
    </w:p>
    <w:p>
      <w:pPr>
        <w:spacing w:after="0"/>
        <w:jc w:val="both"/>
        <w:rPr>
          <w:sz w:val="16"/>
        </w:rPr>
        <w:sectPr>
          <w:pgSz w:w="12240" w:h="15840"/>
          <w:pgMar w:header="0" w:footer="715" w:top="1360" w:bottom="900" w:left="1320" w:right="1240"/>
        </w:sectPr>
      </w:pPr>
    </w:p>
    <w:p>
      <w:pPr>
        <w:pStyle w:val="BodyText"/>
        <w:spacing w:before="80"/>
        <w:ind w:left="120"/>
      </w:pPr>
      <w:r>
        <w:rPr/>
        <w:t>acceso</w:t>
      </w:r>
      <w:r>
        <w:rPr>
          <w:spacing w:val="-12"/>
        </w:rPr>
        <w:t> </w:t>
      </w:r>
      <w:r>
        <w:rPr/>
        <w:t>a</w:t>
      </w:r>
      <w:r>
        <w:rPr>
          <w:spacing w:val="-9"/>
        </w:rPr>
        <w:t> </w:t>
      </w:r>
      <w:r>
        <w:rPr/>
        <w:t>la</w:t>
      </w:r>
      <w:r>
        <w:rPr>
          <w:spacing w:val="-11"/>
        </w:rPr>
        <w:t> </w:t>
      </w:r>
      <w:r>
        <w:rPr/>
        <w:t>información</w:t>
      </w:r>
      <w:r>
        <w:rPr>
          <w:spacing w:val="-5"/>
        </w:rPr>
        <w:t> </w:t>
      </w:r>
      <w:r>
        <w:rPr/>
        <w:t>ambiental,</w:t>
      </w:r>
      <w:r>
        <w:rPr>
          <w:spacing w:val="-12"/>
        </w:rPr>
        <w:t> </w:t>
      </w:r>
      <w:r>
        <w:rPr/>
        <w:t>participación</w:t>
      </w:r>
      <w:r>
        <w:rPr>
          <w:spacing w:val="-8"/>
        </w:rPr>
        <w:t> </w:t>
      </w:r>
      <w:r>
        <w:rPr/>
        <w:t>pública</w:t>
      </w:r>
      <w:r>
        <w:rPr>
          <w:spacing w:val="-9"/>
        </w:rPr>
        <w:t> </w:t>
      </w:r>
      <w:r>
        <w:rPr/>
        <w:t>en</w:t>
      </w:r>
      <w:r>
        <w:rPr>
          <w:spacing w:val="-10"/>
        </w:rPr>
        <w:t> </w:t>
      </w:r>
      <w:r>
        <w:rPr/>
        <w:t>asuntos</w:t>
      </w:r>
      <w:r>
        <w:rPr>
          <w:spacing w:val="-12"/>
        </w:rPr>
        <w:t> </w:t>
      </w:r>
      <w:r>
        <w:rPr/>
        <w:t>ambientales</w:t>
      </w:r>
      <w:r>
        <w:rPr>
          <w:spacing w:val="-10"/>
        </w:rPr>
        <w:t> </w:t>
      </w:r>
      <w:r>
        <w:rPr/>
        <w:t>y</w:t>
      </w:r>
      <w:r>
        <w:rPr>
          <w:spacing w:val="-9"/>
        </w:rPr>
        <w:t> </w:t>
      </w:r>
      <w:r>
        <w:rPr/>
        <w:t>acceso</w:t>
      </w:r>
      <w:r>
        <w:rPr>
          <w:spacing w:val="-10"/>
        </w:rPr>
        <w:t> </w:t>
      </w:r>
      <w:r>
        <w:rPr/>
        <w:t>a</w:t>
      </w:r>
      <w:r>
        <w:rPr>
          <w:spacing w:val="-11"/>
        </w:rPr>
        <w:t> </w:t>
      </w:r>
      <w:r>
        <w:rPr/>
        <w:t>la justicia en asuntos ambientales, entre otros.</w:t>
      </w:r>
    </w:p>
    <w:p>
      <w:pPr>
        <w:pStyle w:val="BodyText"/>
        <w:spacing w:before="5"/>
        <w:rPr>
          <w:sz w:val="23"/>
        </w:rPr>
      </w:pPr>
    </w:p>
    <w:p>
      <w:pPr>
        <w:pStyle w:val="Heading2"/>
        <w:numPr>
          <w:ilvl w:val="0"/>
          <w:numId w:val="25"/>
        </w:numPr>
        <w:tabs>
          <w:tab w:pos="840" w:val="left" w:leader="none"/>
        </w:tabs>
        <w:spacing w:line="240" w:lineRule="auto" w:before="0" w:after="0"/>
        <w:ind w:left="839" w:right="0" w:hanging="361"/>
        <w:jc w:val="left"/>
      </w:pPr>
      <w:bookmarkStart w:name="E. Otras medidas solicitadas" w:id="289"/>
      <w:bookmarkEnd w:id="289"/>
      <w:r>
        <w:rPr>
          <w:b w:val="0"/>
        </w:rPr>
      </w:r>
      <w:bookmarkStart w:name="_bookmark239" w:id="290"/>
      <w:bookmarkEnd w:id="290"/>
      <w:r>
        <w:rPr/>
        <w:t>O</w:t>
      </w:r>
      <w:r>
        <w:rPr/>
        <w:t>tras</w:t>
      </w:r>
      <w:r>
        <w:rPr>
          <w:spacing w:val="-7"/>
        </w:rPr>
        <w:t> </w:t>
      </w:r>
      <w:r>
        <w:rPr/>
        <w:t>medidas</w:t>
      </w:r>
      <w:r>
        <w:rPr>
          <w:spacing w:val="-9"/>
        </w:rPr>
        <w:t> </w:t>
      </w:r>
      <w:r>
        <w:rPr>
          <w:spacing w:val="-2"/>
        </w:rPr>
        <w:t>solicitadas</w:t>
      </w:r>
    </w:p>
    <w:p>
      <w:pPr>
        <w:pStyle w:val="ListParagraph"/>
        <w:numPr>
          <w:ilvl w:val="0"/>
          <w:numId w:val="12"/>
        </w:numPr>
        <w:tabs>
          <w:tab w:pos="828" w:val="left" w:leader="none"/>
        </w:tabs>
        <w:spacing w:line="240" w:lineRule="auto" w:before="199" w:after="0"/>
        <w:ind w:left="119" w:right="199" w:firstLine="0"/>
        <w:jc w:val="both"/>
        <w:rPr>
          <w:sz w:val="20"/>
        </w:rPr>
      </w:pPr>
      <w:r>
        <w:rPr>
          <w:sz w:val="20"/>
        </w:rPr>
        <w:t>Los</w:t>
      </w:r>
      <w:r>
        <w:rPr>
          <w:spacing w:val="-13"/>
          <w:sz w:val="20"/>
        </w:rPr>
        <w:t> </w:t>
      </w:r>
      <w:r>
        <w:rPr>
          <w:b/>
          <w:i/>
          <w:sz w:val="20"/>
        </w:rPr>
        <w:t>representantes</w:t>
      </w:r>
      <w:r>
        <w:rPr>
          <w:b/>
          <w:i/>
          <w:spacing w:val="-11"/>
          <w:sz w:val="20"/>
        </w:rPr>
        <w:t> </w:t>
      </w:r>
      <w:r>
        <w:rPr>
          <w:sz w:val="20"/>
        </w:rPr>
        <w:t>requirieron</w:t>
      </w:r>
      <w:r>
        <w:rPr>
          <w:spacing w:val="-14"/>
          <w:sz w:val="20"/>
        </w:rPr>
        <w:t> </w:t>
      </w:r>
      <w:r>
        <w:rPr>
          <w:sz w:val="20"/>
        </w:rPr>
        <w:t>que</w:t>
      </w:r>
      <w:r>
        <w:rPr>
          <w:spacing w:val="-13"/>
          <w:sz w:val="20"/>
        </w:rPr>
        <w:t> </w:t>
      </w:r>
      <w:r>
        <w:rPr>
          <w:sz w:val="20"/>
        </w:rPr>
        <w:t>se</w:t>
      </w:r>
      <w:r>
        <w:rPr>
          <w:spacing w:val="-13"/>
          <w:sz w:val="20"/>
        </w:rPr>
        <w:t> </w:t>
      </w:r>
      <w:r>
        <w:rPr>
          <w:sz w:val="20"/>
        </w:rPr>
        <w:t>ordene</w:t>
      </w:r>
      <w:r>
        <w:rPr>
          <w:spacing w:val="-13"/>
          <w:sz w:val="20"/>
        </w:rPr>
        <w:t> </w:t>
      </w:r>
      <w:r>
        <w:rPr>
          <w:sz w:val="20"/>
        </w:rPr>
        <w:t>al</w:t>
      </w:r>
      <w:r>
        <w:rPr>
          <w:spacing w:val="-14"/>
          <w:sz w:val="20"/>
        </w:rPr>
        <w:t> </w:t>
      </w:r>
      <w:r>
        <w:rPr>
          <w:sz w:val="20"/>
        </w:rPr>
        <w:t>Estado</w:t>
      </w:r>
      <w:r>
        <w:rPr>
          <w:spacing w:val="-13"/>
          <w:sz w:val="20"/>
        </w:rPr>
        <w:t> </w:t>
      </w:r>
      <w:r>
        <w:rPr>
          <w:sz w:val="20"/>
        </w:rPr>
        <w:t>como</w:t>
      </w:r>
      <w:r>
        <w:rPr>
          <w:spacing w:val="-13"/>
          <w:sz w:val="20"/>
        </w:rPr>
        <w:t> </w:t>
      </w:r>
      <w:r>
        <w:rPr>
          <w:sz w:val="20"/>
        </w:rPr>
        <w:t>medida</w:t>
      </w:r>
      <w:r>
        <w:rPr>
          <w:spacing w:val="-12"/>
          <w:sz w:val="20"/>
        </w:rPr>
        <w:t> </w:t>
      </w:r>
      <w:r>
        <w:rPr>
          <w:sz w:val="20"/>
        </w:rPr>
        <w:t>de</w:t>
      </w:r>
      <w:r>
        <w:rPr>
          <w:spacing w:val="-13"/>
          <w:sz w:val="20"/>
        </w:rPr>
        <w:t> </w:t>
      </w:r>
      <w:r>
        <w:rPr>
          <w:sz w:val="20"/>
        </w:rPr>
        <w:t>satisfacción reconocer que en este caso el señor Carlos Baraona emitió sus declaraciones en virtud del ejercicio</w:t>
      </w:r>
      <w:r>
        <w:rPr>
          <w:spacing w:val="-3"/>
          <w:sz w:val="20"/>
        </w:rPr>
        <w:t> </w:t>
      </w:r>
      <w:r>
        <w:rPr>
          <w:sz w:val="20"/>
        </w:rPr>
        <w:t>del</w:t>
      </w:r>
      <w:r>
        <w:rPr>
          <w:spacing w:val="-1"/>
          <w:sz w:val="20"/>
        </w:rPr>
        <w:t> </w:t>
      </w:r>
      <w:r>
        <w:rPr>
          <w:sz w:val="20"/>
        </w:rPr>
        <w:t>derecho</w:t>
      </w:r>
      <w:r>
        <w:rPr>
          <w:spacing w:val="-3"/>
          <w:sz w:val="20"/>
        </w:rPr>
        <w:t> </w:t>
      </w:r>
      <w:r>
        <w:rPr>
          <w:sz w:val="20"/>
        </w:rPr>
        <w:t>a</w:t>
      </w:r>
      <w:r>
        <w:rPr>
          <w:spacing w:val="-1"/>
          <w:sz w:val="20"/>
        </w:rPr>
        <w:t> </w:t>
      </w:r>
      <w:r>
        <w:rPr>
          <w:sz w:val="20"/>
        </w:rPr>
        <w:t>la</w:t>
      </w:r>
      <w:r>
        <w:rPr>
          <w:spacing w:val="-1"/>
          <w:sz w:val="20"/>
        </w:rPr>
        <w:t> </w:t>
      </w:r>
      <w:r>
        <w:rPr>
          <w:sz w:val="20"/>
        </w:rPr>
        <w:t>libertad</w:t>
      </w:r>
      <w:r>
        <w:rPr>
          <w:spacing w:val="-1"/>
          <w:sz w:val="20"/>
        </w:rPr>
        <w:t> </w:t>
      </w:r>
      <w:r>
        <w:rPr>
          <w:sz w:val="20"/>
        </w:rPr>
        <w:t>de expresión. Al</w:t>
      </w:r>
      <w:r>
        <w:rPr>
          <w:spacing w:val="-1"/>
          <w:sz w:val="20"/>
        </w:rPr>
        <w:t> </w:t>
      </w:r>
      <w:r>
        <w:rPr>
          <w:sz w:val="20"/>
        </w:rPr>
        <w:t>respecto, el</w:t>
      </w:r>
      <w:r>
        <w:rPr>
          <w:spacing w:val="-1"/>
          <w:sz w:val="20"/>
        </w:rPr>
        <w:t> </w:t>
      </w:r>
      <w:r>
        <w:rPr>
          <w:b/>
          <w:i/>
          <w:sz w:val="20"/>
        </w:rPr>
        <w:t>Estado </w:t>
      </w:r>
      <w:r>
        <w:rPr>
          <w:sz w:val="20"/>
        </w:rPr>
        <w:t>señaló</w:t>
      </w:r>
      <w:r>
        <w:rPr>
          <w:spacing w:val="-3"/>
          <w:sz w:val="20"/>
        </w:rPr>
        <w:t> </w:t>
      </w:r>
      <w:r>
        <w:rPr>
          <w:sz w:val="20"/>
        </w:rPr>
        <w:t>que</w:t>
      </w:r>
      <w:r>
        <w:rPr>
          <w:spacing w:val="-3"/>
          <w:sz w:val="20"/>
        </w:rPr>
        <w:t> </w:t>
      </w:r>
      <w:r>
        <w:rPr>
          <w:sz w:val="20"/>
        </w:rPr>
        <w:t>no</w:t>
      </w:r>
      <w:r>
        <w:rPr>
          <w:spacing w:val="-3"/>
          <w:sz w:val="20"/>
        </w:rPr>
        <w:t> </w:t>
      </w:r>
      <w:r>
        <w:rPr>
          <w:sz w:val="20"/>
        </w:rPr>
        <w:t>resulta pertinente</w:t>
      </w:r>
      <w:r>
        <w:rPr>
          <w:spacing w:val="-10"/>
          <w:sz w:val="20"/>
        </w:rPr>
        <w:t> </w:t>
      </w:r>
      <w:r>
        <w:rPr>
          <w:sz w:val="20"/>
        </w:rPr>
        <w:t>en</w:t>
      </w:r>
      <w:r>
        <w:rPr>
          <w:spacing w:val="-10"/>
          <w:sz w:val="20"/>
        </w:rPr>
        <w:t> </w:t>
      </w:r>
      <w:r>
        <w:rPr>
          <w:sz w:val="20"/>
        </w:rPr>
        <w:t>el</w:t>
      </w:r>
      <w:r>
        <w:rPr>
          <w:spacing w:val="-13"/>
          <w:sz w:val="20"/>
        </w:rPr>
        <w:t> </w:t>
      </w:r>
      <w:r>
        <w:rPr>
          <w:sz w:val="20"/>
        </w:rPr>
        <w:t>tanto</w:t>
      </w:r>
      <w:r>
        <w:rPr>
          <w:spacing w:val="-12"/>
          <w:sz w:val="20"/>
        </w:rPr>
        <w:t> </w:t>
      </w:r>
      <w:r>
        <w:rPr>
          <w:sz w:val="20"/>
        </w:rPr>
        <w:t>los</w:t>
      </w:r>
      <w:r>
        <w:rPr>
          <w:spacing w:val="-14"/>
          <w:sz w:val="20"/>
        </w:rPr>
        <w:t> </w:t>
      </w:r>
      <w:r>
        <w:rPr>
          <w:sz w:val="20"/>
        </w:rPr>
        <w:t>hechos</w:t>
      </w:r>
      <w:r>
        <w:rPr>
          <w:spacing w:val="-12"/>
          <w:sz w:val="20"/>
        </w:rPr>
        <w:t> </w:t>
      </w:r>
      <w:r>
        <w:rPr>
          <w:sz w:val="20"/>
        </w:rPr>
        <w:t>reclamados</w:t>
      </w:r>
      <w:r>
        <w:rPr>
          <w:spacing w:val="-14"/>
          <w:sz w:val="20"/>
        </w:rPr>
        <w:t> </w:t>
      </w:r>
      <w:r>
        <w:rPr>
          <w:sz w:val="20"/>
        </w:rPr>
        <w:t>por</w:t>
      </w:r>
      <w:r>
        <w:rPr>
          <w:spacing w:val="-12"/>
          <w:sz w:val="20"/>
        </w:rPr>
        <w:t> </w:t>
      </w:r>
      <w:r>
        <w:rPr>
          <w:sz w:val="20"/>
        </w:rPr>
        <w:t>el</w:t>
      </w:r>
      <w:r>
        <w:rPr>
          <w:spacing w:val="-11"/>
          <w:sz w:val="20"/>
        </w:rPr>
        <w:t> </w:t>
      </w:r>
      <w:r>
        <w:rPr>
          <w:sz w:val="20"/>
        </w:rPr>
        <w:t>señor</w:t>
      </w:r>
      <w:r>
        <w:rPr>
          <w:spacing w:val="-12"/>
          <w:sz w:val="20"/>
        </w:rPr>
        <w:t> </w:t>
      </w:r>
      <w:r>
        <w:rPr>
          <w:sz w:val="20"/>
        </w:rPr>
        <w:t>Baraona</w:t>
      </w:r>
      <w:r>
        <w:rPr>
          <w:spacing w:val="-11"/>
          <w:sz w:val="20"/>
        </w:rPr>
        <w:t> </w:t>
      </w:r>
      <w:r>
        <w:rPr>
          <w:sz w:val="20"/>
        </w:rPr>
        <w:t>no</w:t>
      </w:r>
      <w:r>
        <w:rPr>
          <w:spacing w:val="-12"/>
          <w:sz w:val="20"/>
        </w:rPr>
        <w:t> </w:t>
      </w:r>
      <w:r>
        <w:rPr>
          <w:sz w:val="20"/>
        </w:rPr>
        <w:t>revisten</w:t>
      </w:r>
      <w:r>
        <w:rPr>
          <w:spacing w:val="-10"/>
          <w:sz w:val="20"/>
        </w:rPr>
        <w:t> </w:t>
      </w:r>
      <w:r>
        <w:rPr>
          <w:sz w:val="20"/>
        </w:rPr>
        <w:t>en</w:t>
      </w:r>
      <w:r>
        <w:rPr>
          <w:spacing w:val="-13"/>
          <w:sz w:val="20"/>
        </w:rPr>
        <w:t> </w:t>
      </w:r>
      <w:r>
        <w:rPr>
          <w:sz w:val="20"/>
        </w:rPr>
        <w:t>ningún</w:t>
      </w:r>
      <w:r>
        <w:rPr>
          <w:spacing w:val="-13"/>
          <w:sz w:val="20"/>
        </w:rPr>
        <w:t> </w:t>
      </w:r>
      <w:r>
        <w:rPr>
          <w:sz w:val="20"/>
        </w:rPr>
        <w:t>caso la entidad suficiente ni se vinculan con atentados contra la vida y la integridad personal.</w:t>
      </w:r>
    </w:p>
    <w:p>
      <w:pPr>
        <w:pStyle w:val="BodyText"/>
      </w:pPr>
    </w:p>
    <w:p>
      <w:pPr>
        <w:pStyle w:val="ListParagraph"/>
        <w:numPr>
          <w:ilvl w:val="0"/>
          <w:numId w:val="12"/>
        </w:numPr>
        <w:tabs>
          <w:tab w:pos="828" w:val="left" w:leader="none"/>
        </w:tabs>
        <w:spacing w:line="240" w:lineRule="auto" w:before="1" w:after="0"/>
        <w:ind w:left="119" w:right="200" w:firstLine="0"/>
        <w:jc w:val="both"/>
        <w:rPr>
          <w:sz w:val="20"/>
        </w:rPr>
      </w:pPr>
      <w:r>
        <w:rPr>
          <w:sz w:val="20"/>
        </w:rPr>
        <w:t>La</w:t>
      </w:r>
      <w:r>
        <w:rPr>
          <w:spacing w:val="-14"/>
          <w:sz w:val="20"/>
        </w:rPr>
        <w:t> </w:t>
      </w:r>
      <w:r>
        <w:rPr>
          <w:b/>
          <w:sz w:val="20"/>
        </w:rPr>
        <w:t>Corte</w:t>
      </w:r>
      <w:r>
        <w:rPr>
          <w:b/>
          <w:spacing w:val="-11"/>
          <w:sz w:val="20"/>
        </w:rPr>
        <w:t> </w:t>
      </w:r>
      <w:r>
        <w:rPr>
          <w:sz w:val="20"/>
        </w:rPr>
        <w:t>considera</w:t>
      </w:r>
      <w:r>
        <w:rPr>
          <w:spacing w:val="-12"/>
          <w:sz w:val="20"/>
        </w:rPr>
        <w:t> </w:t>
      </w:r>
      <w:r>
        <w:rPr>
          <w:sz w:val="20"/>
        </w:rPr>
        <w:t>que</w:t>
      </w:r>
      <w:r>
        <w:rPr>
          <w:spacing w:val="-13"/>
          <w:sz w:val="20"/>
        </w:rPr>
        <w:t> </w:t>
      </w:r>
      <w:r>
        <w:rPr>
          <w:sz w:val="20"/>
        </w:rPr>
        <w:t>las</w:t>
      </w:r>
      <w:r>
        <w:rPr>
          <w:spacing w:val="-15"/>
          <w:sz w:val="20"/>
        </w:rPr>
        <w:t> </w:t>
      </w:r>
      <w:r>
        <w:rPr>
          <w:sz w:val="20"/>
        </w:rPr>
        <w:t>medidas</w:t>
      </w:r>
      <w:r>
        <w:rPr>
          <w:spacing w:val="-15"/>
          <w:sz w:val="20"/>
        </w:rPr>
        <w:t> </w:t>
      </w:r>
      <w:r>
        <w:rPr>
          <w:sz w:val="20"/>
        </w:rPr>
        <w:t>de</w:t>
      </w:r>
      <w:r>
        <w:rPr>
          <w:spacing w:val="-13"/>
          <w:sz w:val="20"/>
        </w:rPr>
        <w:t> </w:t>
      </w:r>
      <w:r>
        <w:rPr>
          <w:sz w:val="20"/>
        </w:rPr>
        <w:t>reparación</w:t>
      </w:r>
      <w:r>
        <w:rPr>
          <w:spacing w:val="-14"/>
          <w:sz w:val="20"/>
        </w:rPr>
        <w:t> </w:t>
      </w:r>
      <w:r>
        <w:rPr>
          <w:sz w:val="20"/>
        </w:rPr>
        <w:t>ordenadas</w:t>
      </w:r>
      <w:r>
        <w:rPr>
          <w:spacing w:val="-13"/>
          <w:sz w:val="20"/>
        </w:rPr>
        <w:t> </w:t>
      </w:r>
      <w:r>
        <w:rPr>
          <w:sz w:val="20"/>
        </w:rPr>
        <w:t>en</w:t>
      </w:r>
      <w:r>
        <w:rPr>
          <w:spacing w:val="-14"/>
          <w:sz w:val="20"/>
        </w:rPr>
        <w:t> </w:t>
      </w:r>
      <w:r>
        <w:rPr>
          <w:sz w:val="20"/>
        </w:rPr>
        <w:t>la</w:t>
      </w:r>
      <w:r>
        <w:rPr>
          <w:spacing w:val="-12"/>
          <w:sz w:val="20"/>
        </w:rPr>
        <w:t> </w:t>
      </w:r>
      <w:r>
        <w:rPr>
          <w:sz w:val="20"/>
        </w:rPr>
        <w:t>presente</w:t>
      </w:r>
      <w:r>
        <w:rPr>
          <w:spacing w:val="-16"/>
          <w:sz w:val="20"/>
        </w:rPr>
        <w:t> </w:t>
      </w:r>
      <w:r>
        <w:rPr>
          <w:sz w:val="20"/>
        </w:rPr>
        <w:t>Sentencia son suficientes y adecuadas para remediar las violaciones sufridas por la víctima. En consecuencia, no considera necesario ordenar la adopción de medidas de reparación </w:t>
      </w:r>
      <w:r>
        <w:rPr>
          <w:spacing w:val="-2"/>
          <w:sz w:val="20"/>
        </w:rPr>
        <w:t>adicionales.</w:t>
      </w:r>
    </w:p>
    <w:p>
      <w:pPr>
        <w:pStyle w:val="BodyText"/>
        <w:spacing w:before="11"/>
        <w:rPr>
          <w:sz w:val="19"/>
        </w:rPr>
      </w:pPr>
    </w:p>
    <w:p>
      <w:pPr>
        <w:pStyle w:val="Heading2"/>
        <w:numPr>
          <w:ilvl w:val="0"/>
          <w:numId w:val="25"/>
        </w:numPr>
        <w:tabs>
          <w:tab w:pos="840" w:val="left" w:leader="none"/>
        </w:tabs>
        <w:spacing w:line="240" w:lineRule="auto" w:before="0" w:after="0"/>
        <w:ind w:left="839" w:right="0" w:hanging="361"/>
        <w:jc w:val="left"/>
      </w:pPr>
      <w:bookmarkStart w:name="F. Indemnización compensatoria" w:id="291"/>
      <w:bookmarkEnd w:id="291"/>
      <w:r>
        <w:rPr>
          <w:b w:val="0"/>
        </w:rPr>
      </w:r>
      <w:bookmarkStart w:name="_bookmark240" w:id="292"/>
      <w:bookmarkEnd w:id="292"/>
      <w:r>
        <w:rPr/>
        <w:t>I</w:t>
      </w:r>
      <w:r>
        <w:rPr/>
        <w:t>ndemnización</w:t>
      </w:r>
      <w:r>
        <w:rPr>
          <w:spacing w:val="-17"/>
        </w:rPr>
        <w:t> </w:t>
      </w:r>
      <w:r>
        <w:rPr>
          <w:spacing w:val="-2"/>
        </w:rPr>
        <w:t>compensatoria</w:t>
      </w:r>
    </w:p>
    <w:p>
      <w:pPr>
        <w:pStyle w:val="BodyText"/>
        <w:spacing w:before="1"/>
        <w:rPr>
          <w:b/>
        </w:rPr>
      </w:pPr>
    </w:p>
    <w:p>
      <w:pPr>
        <w:pStyle w:val="ListParagraph"/>
        <w:numPr>
          <w:ilvl w:val="0"/>
          <w:numId w:val="12"/>
        </w:numPr>
        <w:tabs>
          <w:tab w:pos="828" w:val="left" w:leader="none"/>
        </w:tabs>
        <w:spacing w:line="240" w:lineRule="auto" w:before="0" w:after="0"/>
        <w:ind w:left="119" w:right="199" w:firstLine="0"/>
        <w:jc w:val="both"/>
        <w:rPr>
          <w:sz w:val="20"/>
        </w:rPr>
      </w:pPr>
      <w:r>
        <w:rPr>
          <w:sz w:val="20"/>
        </w:rPr>
        <w:t>La</w:t>
      </w:r>
      <w:r>
        <w:rPr>
          <w:spacing w:val="-9"/>
          <w:sz w:val="20"/>
        </w:rPr>
        <w:t> </w:t>
      </w:r>
      <w:r>
        <w:rPr>
          <w:b/>
          <w:i/>
          <w:sz w:val="20"/>
        </w:rPr>
        <w:t>Comisión</w:t>
      </w:r>
      <w:r>
        <w:rPr>
          <w:b/>
          <w:i/>
          <w:spacing w:val="-5"/>
          <w:sz w:val="20"/>
        </w:rPr>
        <w:t> </w:t>
      </w:r>
      <w:r>
        <w:rPr>
          <w:sz w:val="20"/>
        </w:rPr>
        <w:t>solicitó</w:t>
      </w:r>
      <w:r>
        <w:rPr>
          <w:spacing w:val="-8"/>
          <w:sz w:val="20"/>
        </w:rPr>
        <w:t> </w:t>
      </w:r>
      <w:r>
        <w:rPr>
          <w:sz w:val="20"/>
        </w:rPr>
        <w:t>que</w:t>
      </w:r>
      <w:r>
        <w:rPr>
          <w:spacing w:val="-8"/>
          <w:sz w:val="20"/>
        </w:rPr>
        <w:t> </w:t>
      </w:r>
      <w:r>
        <w:rPr>
          <w:sz w:val="20"/>
        </w:rPr>
        <w:t>se</w:t>
      </w:r>
      <w:r>
        <w:rPr>
          <w:spacing w:val="-8"/>
          <w:sz w:val="20"/>
        </w:rPr>
        <w:t> </w:t>
      </w:r>
      <w:r>
        <w:rPr>
          <w:sz w:val="20"/>
        </w:rPr>
        <w:t>ordene</w:t>
      </w:r>
      <w:r>
        <w:rPr>
          <w:spacing w:val="-10"/>
          <w:sz w:val="20"/>
        </w:rPr>
        <w:t> </w:t>
      </w:r>
      <w:r>
        <w:rPr>
          <w:sz w:val="20"/>
        </w:rPr>
        <w:t>al</w:t>
      </w:r>
      <w:r>
        <w:rPr>
          <w:spacing w:val="-6"/>
          <w:sz w:val="20"/>
        </w:rPr>
        <w:t> </w:t>
      </w:r>
      <w:r>
        <w:rPr>
          <w:sz w:val="20"/>
        </w:rPr>
        <w:t>Estado</w:t>
      </w:r>
      <w:r>
        <w:rPr>
          <w:spacing w:val="-8"/>
          <w:sz w:val="20"/>
        </w:rPr>
        <w:t> </w:t>
      </w:r>
      <w:r>
        <w:rPr>
          <w:sz w:val="20"/>
        </w:rPr>
        <w:t>reparar</w:t>
      </w:r>
      <w:r>
        <w:rPr>
          <w:spacing w:val="-8"/>
          <w:sz w:val="20"/>
        </w:rPr>
        <w:t> </w:t>
      </w:r>
      <w:r>
        <w:rPr>
          <w:sz w:val="20"/>
        </w:rPr>
        <w:t>integralmente</w:t>
      </w:r>
      <w:r>
        <w:rPr>
          <w:spacing w:val="-8"/>
          <w:sz w:val="20"/>
        </w:rPr>
        <w:t> </w:t>
      </w:r>
      <w:r>
        <w:rPr>
          <w:sz w:val="20"/>
        </w:rPr>
        <w:t>las</w:t>
      </w:r>
      <w:r>
        <w:rPr>
          <w:spacing w:val="-7"/>
          <w:sz w:val="20"/>
        </w:rPr>
        <w:t> </w:t>
      </w:r>
      <w:r>
        <w:rPr>
          <w:sz w:val="20"/>
        </w:rPr>
        <w:t>violaciones</w:t>
      </w:r>
      <w:r>
        <w:rPr>
          <w:spacing w:val="-7"/>
          <w:sz w:val="20"/>
        </w:rPr>
        <w:t> </w:t>
      </w:r>
      <w:r>
        <w:rPr>
          <w:sz w:val="20"/>
        </w:rPr>
        <w:t>de derechos humanos declaradas en el Informe de Fondo tanto en el aspecto material como </w:t>
      </w:r>
      <w:r>
        <w:rPr>
          <w:spacing w:val="-2"/>
          <w:sz w:val="20"/>
        </w:rPr>
        <w:t>inmaterial.</w:t>
      </w:r>
    </w:p>
    <w:p>
      <w:pPr>
        <w:pStyle w:val="BodyText"/>
      </w:pPr>
    </w:p>
    <w:p>
      <w:pPr>
        <w:pStyle w:val="ListParagraph"/>
        <w:numPr>
          <w:ilvl w:val="0"/>
          <w:numId w:val="12"/>
        </w:numPr>
        <w:tabs>
          <w:tab w:pos="828" w:val="left" w:leader="none"/>
        </w:tabs>
        <w:spacing w:line="240" w:lineRule="auto" w:before="0" w:after="0"/>
        <w:ind w:left="119" w:right="197" w:hanging="1"/>
        <w:jc w:val="both"/>
        <w:rPr>
          <w:sz w:val="20"/>
        </w:rPr>
      </w:pPr>
      <w:r>
        <w:rPr>
          <w:sz w:val="20"/>
        </w:rPr>
        <w:t>Los </w:t>
      </w:r>
      <w:r>
        <w:rPr>
          <w:b/>
          <w:i/>
          <w:sz w:val="20"/>
        </w:rPr>
        <w:t>representante</w:t>
      </w:r>
      <w:r>
        <w:rPr>
          <w:b/>
          <w:sz w:val="20"/>
        </w:rPr>
        <w:t>s </w:t>
      </w:r>
      <w:r>
        <w:rPr>
          <w:sz w:val="20"/>
        </w:rPr>
        <w:t>solicitaron que se ordene al Estado pagar al señor Baraona la suma de USD $100.000 (cien mil dólares de los Estados Unidos de América) por todos los gastos</w:t>
      </w:r>
      <w:hyperlink w:history="true" w:anchor="_bookmark241">
        <w:r>
          <w:rPr>
            <w:position w:val="7"/>
            <w:sz w:val="13"/>
          </w:rPr>
          <w:t>191</w:t>
        </w:r>
      </w:hyperlink>
      <w:r>
        <w:rPr>
          <w:sz w:val="20"/>
        </w:rPr>
        <w:t>, tiempo y perjuicios tanto a nivel profesional como personales causados por la condena que se le impuso y de la que fue víctima.</w:t>
      </w:r>
    </w:p>
    <w:p>
      <w:pPr>
        <w:pStyle w:val="BodyText"/>
        <w:spacing w:before="10"/>
        <w:rPr>
          <w:sz w:val="19"/>
        </w:rPr>
      </w:pPr>
    </w:p>
    <w:p>
      <w:pPr>
        <w:pStyle w:val="ListParagraph"/>
        <w:numPr>
          <w:ilvl w:val="0"/>
          <w:numId w:val="12"/>
        </w:numPr>
        <w:tabs>
          <w:tab w:pos="829" w:val="left" w:leader="none"/>
        </w:tabs>
        <w:spacing w:line="240" w:lineRule="auto" w:before="1" w:after="0"/>
        <w:ind w:left="120" w:right="196" w:firstLine="0"/>
        <w:jc w:val="both"/>
        <w:rPr>
          <w:sz w:val="20"/>
        </w:rPr>
      </w:pPr>
      <w:r>
        <w:rPr>
          <w:sz w:val="20"/>
        </w:rPr>
        <w:t>El </w:t>
      </w:r>
      <w:r>
        <w:rPr>
          <w:b/>
          <w:i/>
          <w:sz w:val="20"/>
        </w:rPr>
        <w:t>Estado </w:t>
      </w:r>
      <w:r>
        <w:rPr>
          <w:sz w:val="20"/>
        </w:rPr>
        <w:t>indicó que no tiene responsabilidad alguna en los cargos que se imputan. Señaló que no se han acompañado antecedentes que demuestren la cuantía de los gastos y perjuicios causados y justificado. El señor Baraona ha continuado con el ejercicio de su profesión, siendo un referente en materia ambiental. Destacó que ni la Comisión ni los representantes han acreditado que el señor Baraona haya padecido perjuicio material o inmaterial alguno derivado del proceso seguido por un particular en su contra. Adujo que la Corte, para fijar en equidad el monto de una indemnización, ha valorado las angustias y sufrimientos en situaciones relacionadas con la violación del derecho a la libertad de expresión.</w:t>
      </w:r>
      <w:r>
        <w:rPr>
          <w:spacing w:val="-10"/>
          <w:sz w:val="20"/>
        </w:rPr>
        <w:t> </w:t>
      </w:r>
      <w:r>
        <w:rPr>
          <w:sz w:val="20"/>
        </w:rPr>
        <w:t>Ninguna</w:t>
      </w:r>
      <w:r>
        <w:rPr>
          <w:spacing w:val="-11"/>
          <w:sz w:val="20"/>
        </w:rPr>
        <w:t> </w:t>
      </w:r>
      <w:r>
        <w:rPr>
          <w:sz w:val="20"/>
        </w:rPr>
        <w:t>de</w:t>
      </w:r>
      <w:r>
        <w:rPr>
          <w:spacing w:val="-10"/>
          <w:sz w:val="20"/>
        </w:rPr>
        <w:t> </w:t>
      </w:r>
      <w:r>
        <w:rPr>
          <w:sz w:val="20"/>
        </w:rPr>
        <w:t>estas</w:t>
      </w:r>
      <w:r>
        <w:rPr>
          <w:spacing w:val="-12"/>
          <w:sz w:val="20"/>
        </w:rPr>
        <w:t> </w:t>
      </w:r>
      <w:r>
        <w:rPr>
          <w:sz w:val="20"/>
        </w:rPr>
        <w:t>situaciones</w:t>
      </w:r>
      <w:r>
        <w:rPr>
          <w:spacing w:val="-12"/>
          <w:sz w:val="20"/>
        </w:rPr>
        <w:t> </w:t>
      </w:r>
      <w:r>
        <w:rPr>
          <w:sz w:val="20"/>
        </w:rPr>
        <w:t>se</w:t>
      </w:r>
      <w:r>
        <w:rPr>
          <w:spacing w:val="-12"/>
          <w:sz w:val="20"/>
        </w:rPr>
        <w:t> </w:t>
      </w:r>
      <w:r>
        <w:rPr>
          <w:sz w:val="20"/>
        </w:rPr>
        <w:t>produjo</w:t>
      </w:r>
      <w:r>
        <w:rPr>
          <w:spacing w:val="-12"/>
          <w:sz w:val="20"/>
        </w:rPr>
        <w:t> </w:t>
      </w:r>
      <w:r>
        <w:rPr>
          <w:sz w:val="20"/>
        </w:rPr>
        <w:t>como</w:t>
      </w:r>
      <w:r>
        <w:rPr>
          <w:spacing w:val="-10"/>
          <w:sz w:val="20"/>
        </w:rPr>
        <w:t> </w:t>
      </w:r>
      <w:r>
        <w:rPr>
          <w:sz w:val="20"/>
        </w:rPr>
        <w:t>consecuencia</w:t>
      </w:r>
      <w:r>
        <w:rPr>
          <w:spacing w:val="-9"/>
          <w:sz w:val="20"/>
        </w:rPr>
        <w:t> </w:t>
      </w:r>
      <w:r>
        <w:rPr>
          <w:sz w:val="20"/>
        </w:rPr>
        <w:t>de</w:t>
      </w:r>
      <w:r>
        <w:rPr>
          <w:spacing w:val="-12"/>
          <w:sz w:val="20"/>
        </w:rPr>
        <w:t> </w:t>
      </w:r>
      <w:r>
        <w:rPr>
          <w:sz w:val="20"/>
        </w:rPr>
        <w:t>la</w:t>
      </w:r>
      <w:r>
        <w:rPr>
          <w:spacing w:val="-9"/>
          <w:sz w:val="20"/>
        </w:rPr>
        <w:t> </w:t>
      </w:r>
      <w:r>
        <w:rPr>
          <w:sz w:val="20"/>
        </w:rPr>
        <w:t>causa</w:t>
      </w:r>
      <w:r>
        <w:rPr>
          <w:spacing w:val="-11"/>
          <w:sz w:val="20"/>
        </w:rPr>
        <w:t> </w:t>
      </w:r>
      <w:r>
        <w:rPr>
          <w:sz w:val="20"/>
        </w:rPr>
        <w:t>penal</w:t>
      </w:r>
      <w:r>
        <w:rPr>
          <w:spacing w:val="-11"/>
          <w:sz w:val="20"/>
        </w:rPr>
        <w:t> </w:t>
      </w:r>
      <w:r>
        <w:rPr>
          <w:sz w:val="20"/>
        </w:rPr>
        <w:t>que tuvo como interviniente al señor Baraona Bray, que en un breve plazo fue sobreseído definitivamente sin perjuicio ulterior, por lo que es improcedente.</w:t>
      </w:r>
    </w:p>
    <w:p>
      <w:pPr>
        <w:pStyle w:val="BodyText"/>
        <w:spacing w:before="1"/>
      </w:pPr>
    </w:p>
    <w:p>
      <w:pPr>
        <w:spacing w:before="0"/>
        <w:ind w:left="972" w:right="0" w:firstLine="0"/>
        <w:jc w:val="left"/>
        <w:rPr>
          <w:i/>
          <w:sz w:val="20"/>
        </w:rPr>
      </w:pPr>
      <w:r>
        <w:rPr>
          <w:i/>
          <w:sz w:val="20"/>
        </w:rPr>
        <w:t>F.1.</w:t>
      </w:r>
      <w:r>
        <w:rPr>
          <w:i/>
          <w:spacing w:val="-6"/>
          <w:sz w:val="20"/>
        </w:rPr>
        <w:t> </w:t>
      </w:r>
      <w:r>
        <w:rPr>
          <w:i/>
          <w:sz w:val="20"/>
        </w:rPr>
        <w:t>Daño</w:t>
      </w:r>
      <w:r>
        <w:rPr>
          <w:i/>
          <w:spacing w:val="-6"/>
          <w:sz w:val="20"/>
        </w:rPr>
        <w:t> </w:t>
      </w:r>
      <w:r>
        <w:rPr>
          <w:i/>
          <w:sz w:val="20"/>
        </w:rPr>
        <w:t>material</w:t>
      </w:r>
      <w:r>
        <w:rPr>
          <w:i/>
          <w:spacing w:val="-2"/>
          <w:sz w:val="20"/>
        </w:rPr>
        <w:t> </w:t>
      </w:r>
      <w:r>
        <w:rPr>
          <w:i/>
          <w:sz w:val="20"/>
        </w:rPr>
        <w:t>y</w:t>
      </w:r>
      <w:r>
        <w:rPr>
          <w:i/>
          <w:spacing w:val="-5"/>
          <w:sz w:val="20"/>
        </w:rPr>
        <w:t> </w:t>
      </w:r>
      <w:r>
        <w:rPr>
          <w:i/>
          <w:sz w:val="20"/>
        </w:rPr>
        <w:t>Daño</w:t>
      </w:r>
      <w:r>
        <w:rPr>
          <w:i/>
          <w:spacing w:val="-5"/>
          <w:sz w:val="20"/>
        </w:rPr>
        <w:t> </w:t>
      </w:r>
      <w:r>
        <w:rPr>
          <w:i/>
          <w:spacing w:val="-2"/>
          <w:sz w:val="20"/>
        </w:rPr>
        <w:t>Inmaterial</w:t>
      </w:r>
    </w:p>
    <w:p>
      <w:pPr>
        <w:pStyle w:val="BodyText"/>
        <w:spacing w:before="11"/>
        <w:rPr>
          <w:i/>
          <w:sz w:val="19"/>
        </w:rPr>
      </w:pPr>
    </w:p>
    <w:p>
      <w:pPr>
        <w:pStyle w:val="ListParagraph"/>
        <w:numPr>
          <w:ilvl w:val="0"/>
          <w:numId w:val="12"/>
        </w:numPr>
        <w:tabs>
          <w:tab w:pos="828" w:val="left" w:leader="none"/>
        </w:tabs>
        <w:spacing w:line="240" w:lineRule="auto" w:before="0" w:after="0"/>
        <w:ind w:left="119" w:right="196" w:firstLine="0"/>
        <w:jc w:val="both"/>
        <w:rPr>
          <w:sz w:val="20"/>
        </w:rPr>
      </w:pPr>
      <w:r>
        <w:rPr>
          <w:sz w:val="20"/>
        </w:rPr>
        <w:t>La </w:t>
      </w:r>
      <w:r>
        <w:rPr>
          <w:b/>
          <w:i/>
          <w:sz w:val="20"/>
        </w:rPr>
        <w:t>Corte </w:t>
      </w:r>
      <w:r>
        <w:rPr>
          <w:sz w:val="20"/>
        </w:rPr>
        <w:t>ha advertido que el daño material supone la pérdida o detrimento de los ingresos</w:t>
      </w:r>
      <w:r>
        <w:rPr>
          <w:spacing w:val="-5"/>
          <w:sz w:val="20"/>
        </w:rPr>
        <w:t> </w:t>
      </w:r>
      <w:r>
        <w:rPr>
          <w:sz w:val="20"/>
        </w:rPr>
        <w:t>de</w:t>
      </w:r>
      <w:r>
        <w:rPr>
          <w:spacing w:val="-5"/>
          <w:sz w:val="20"/>
        </w:rPr>
        <w:t> </w:t>
      </w:r>
      <w:r>
        <w:rPr>
          <w:sz w:val="20"/>
        </w:rPr>
        <w:t>las</w:t>
      </w:r>
      <w:r>
        <w:rPr>
          <w:spacing w:val="-5"/>
          <w:sz w:val="20"/>
        </w:rPr>
        <w:t> </w:t>
      </w:r>
      <w:r>
        <w:rPr>
          <w:sz w:val="20"/>
        </w:rPr>
        <w:t>víctimas,</w:t>
      </w:r>
      <w:r>
        <w:rPr>
          <w:spacing w:val="-5"/>
          <w:sz w:val="20"/>
        </w:rPr>
        <w:t> </w:t>
      </w:r>
      <w:r>
        <w:rPr>
          <w:sz w:val="20"/>
        </w:rPr>
        <w:t>los</w:t>
      </w:r>
      <w:r>
        <w:rPr>
          <w:spacing w:val="-5"/>
          <w:sz w:val="20"/>
        </w:rPr>
        <w:t> </w:t>
      </w:r>
      <w:r>
        <w:rPr>
          <w:sz w:val="20"/>
        </w:rPr>
        <w:t>gastos</w:t>
      </w:r>
      <w:r>
        <w:rPr>
          <w:spacing w:val="-2"/>
          <w:sz w:val="20"/>
        </w:rPr>
        <w:t> </w:t>
      </w:r>
      <w:r>
        <w:rPr>
          <w:sz w:val="20"/>
        </w:rPr>
        <w:t>efectuados</w:t>
      </w:r>
      <w:r>
        <w:rPr>
          <w:spacing w:val="-2"/>
          <w:sz w:val="20"/>
        </w:rPr>
        <w:t> </w:t>
      </w:r>
      <w:r>
        <w:rPr>
          <w:sz w:val="20"/>
        </w:rPr>
        <w:t>con</w:t>
      </w:r>
      <w:r>
        <w:rPr>
          <w:spacing w:val="-3"/>
          <w:sz w:val="20"/>
        </w:rPr>
        <w:t> </w:t>
      </w:r>
      <w:r>
        <w:rPr>
          <w:sz w:val="20"/>
        </w:rPr>
        <w:t>motivo</w:t>
      </w:r>
      <w:r>
        <w:rPr>
          <w:spacing w:val="-5"/>
          <w:sz w:val="20"/>
        </w:rPr>
        <w:t> </w:t>
      </w:r>
      <w:r>
        <w:rPr>
          <w:sz w:val="20"/>
        </w:rPr>
        <w:t>de</w:t>
      </w:r>
      <w:r>
        <w:rPr>
          <w:spacing w:val="-5"/>
          <w:sz w:val="20"/>
        </w:rPr>
        <w:t> </w:t>
      </w:r>
      <w:r>
        <w:rPr>
          <w:sz w:val="20"/>
        </w:rPr>
        <w:t>los</w:t>
      </w:r>
      <w:r>
        <w:rPr>
          <w:spacing w:val="-5"/>
          <w:sz w:val="20"/>
        </w:rPr>
        <w:t> </w:t>
      </w:r>
      <w:r>
        <w:rPr>
          <w:sz w:val="20"/>
        </w:rPr>
        <w:t>hechos</w:t>
      </w:r>
      <w:r>
        <w:rPr>
          <w:spacing w:val="-5"/>
          <w:sz w:val="20"/>
        </w:rPr>
        <w:t> </w:t>
      </w:r>
      <w:r>
        <w:rPr>
          <w:sz w:val="20"/>
        </w:rPr>
        <w:t>y</w:t>
      </w:r>
      <w:r>
        <w:rPr>
          <w:spacing w:val="-4"/>
          <w:sz w:val="20"/>
        </w:rPr>
        <w:t> </w:t>
      </w:r>
      <w:r>
        <w:rPr>
          <w:sz w:val="20"/>
        </w:rPr>
        <w:t>las</w:t>
      </w:r>
      <w:r>
        <w:rPr>
          <w:spacing w:val="-5"/>
          <w:sz w:val="20"/>
        </w:rPr>
        <w:t> </w:t>
      </w:r>
      <w:r>
        <w:rPr>
          <w:sz w:val="20"/>
        </w:rPr>
        <w:t>consecuencias de carácter pecuniario que tengan un nexo causal con los hechos del caso</w:t>
      </w:r>
      <w:hyperlink w:history="true" w:anchor="_bookmark242">
        <w:r>
          <w:rPr>
            <w:position w:val="7"/>
            <w:sz w:val="13"/>
          </w:rPr>
          <w:t>192</w:t>
        </w:r>
      </w:hyperlink>
      <w:r>
        <w:rPr>
          <w:sz w:val="20"/>
        </w:rPr>
        <w:t>. Asimismo, ha establecido que el daño inmaterial puede comprender tanto los sufrimientos y las aflicciones causadas a la víctima directa y a sus allegados, como el menoscabo de valores muy significativos para las personas, así como las alteraciones de carácter no pecuniario, en las condiciones de existencia de las víctimas o su familia</w:t>
      </w:r>
      <w:hyperlink w:history="true" w:anchor="_bookmark243">
        <w:r>
          <w:rPr>
            <w:position w:val="7"/>
            <w:sz w:val="13"/>
          </w:rPr>
          <w:t>193</w:t>
        </w:r>
      </w:hyperlink>
      <w:r>
        <w:rPr>
          <w:sz w:val="20"/>
        </w:rPr>
        <w:t>.</w:t>
      </w:r>
    </w:p>
    <w:p>
      <w:pPr>
        <w:pStyle w:val="BodyText"/>
        <w:spacing w:before="9"/>
        <w:rPr>
          <w:sz w:val="15"/>
        </w:rPr>
      </w:pPr>
      <w:r>
        <w:rPr/>
        <w:pict>
          <v:rect style="position:absolute;margin-left:72pt;margin-top:10.793945pt;width:144pt;height:.6pt;mso-position-horizontal-relative:page;mso-position-vertical-relative:paragraph;z-index:-15704064;mso-wrap-distance-left:0;mso-wrap-distance-right:0" id="docshape51" filled="true" fillcolor="#000000" stroked="false">
            <v:fill type="solid"/>
            <w10:wrap type="topAndBottom"/>
          </v:rect>
        </w:pict>
      </w:r>
    </w:p>
    <w:p>
      <w:pPr>
        <w:tabs>
          <w:tab w:pos="827" w:val="left" w:leader="none"/>
        </w:tabs>
        <w:spacing w:before="96"/>
        <w:ind w:left="120" w:right="0" w:firstLine="0"/>
        <w:jc w:val="left"/>
        <w:rPr>
          <w:b/>
          <w:sz w:val="16"/>
        </w:rPr>
      </w:pPr>
      <w:bookmarkStart w:name="_bookmark241" w:id="293"/>
      <w:bookmarkEnd w:id="293"/>
      <w:r>
        <w:rPr/>
      </w:r>
      <w:r>
        <w:rPr>
          <w:spacing w:val="-5"/>
          <w:sz w:val="16"/>
          <w:vertAlign w:val="superscript"/>
        </w:rPr>
        <w:t>191</w:t>
      </w:r>
      <w:r>
        <w:rPr>
          <w:sz w:val="16"/>
          <w:vertAlign w:val="baseline"/>
        </w:rPr>
        <w:tab/>
      </w:r>
      <w:bookmarkStart w:name="_bookmark242" w:id="294"/>
      <w:bookmarkEnd w:id="294"/>
      <w:r>
        <w:rPr>
          <w:sz w:val="16"/>
          <w:vertAlign w:val="baseline"/>
        </w:rPr>
        <w:t>L</w:t>
      </w:r>
      <w:r>
        <w:rPr>
          <w:sz w:val="16"/>
          <w:vertAlign w:val="baseline"/>
        </w:rPr>
        <w:t>o</w:t>
      </w:r>
      <w:r>
        <w:rPr>
          <w:spacing w:val="-7"/>
          <w:sz w:val="16"/>
          <w:vertAlign w:val="baseline"/>
        </w:rPr>
        <w:t> </w:t>
      </w:r>
      <w:r>
        <w:rPr>
          <w:sz w:val="16"/>
          <w:vertAlign w:val="baseline"/>
        </w:rPr>
        <w:t>relativo</w:t>
      </w:r>
      <w:r>
        <w:rPr>
          <w:spacing w:val="-4"/>
          <w:sz w:val="16"/>
          <w:vertAlign w:val="baseline"/>
        </w:rPr>
        <w:t> </w:t>
      </w:r>
      <w:r>
        <w:rPr>
          <w:sz w:val="16"/>
          <w:vertAlign w:val="baseline"/>
        </w:rPr>
        <w:t>a</w:t>
      </w:r>
      <w:r>
        <w:rPr>
          <w:spacing w:val="-4"/>
          <w:sz w:val="16"/>
          <w:vertAlign w:val="baseline"/>
        </w:rPr>
        <w:t> </w:t>
      </w:r>
      <w:r>
        <w:rPr>
          <w:sz w:val="16"/>
          <w:vertAlign w:val="baseline"/>
        </w:rPr>
        <w:t>las</w:t>
      </w:r>
      <w:r>
        <w:rPr>
          <w:spacing w:val="-4"/>
          <w:sz w:val="16"/>
          <w:vertAlign w:val="baseline"/>
        </w:rPr>
        <w:t> </w:t>
      </w:r>
      <w:r>
        <w:rPr>
          <w:sz w:val="16"/>
          <w:vertAlign w:val="baseline"/>
        </w:rPr>
        <w:t>costas</w:t>
      </w:r>
      <w:r>
        <w:rPr>
          <w:spacing w:val="-2"/>
          <w:sz w:val="16"/>
          <w:vertAlign w:val="baseline"/>
        </w:rPr>
        <w:t> </w:t>
      </w:r>
      <w:r>
        <w:rPr>
          <w:sz w:val="16"/>
          <w:vertAlign w:val="baseline"/>
        </w:rPr>
        <w:t>se</w:t>
      </w:r>
      <w:r>
        <w:rPr>
          <w:spacing w:val="-3"/>
          <w:sz w:val="16"/>
          <w:vertAlign w:val="baseline"/>
        </w:rPr>
        <w:t> </w:t>
      </w:r>
      <w:r>
        <w:rPr>
          <w:sz w:val="16"/>
          <w:vertAlign w:val="baseline"/>
        </w:rPr>
        <w:t>analizará</w:t>
      </w:r>
      <w:r>
        <w:rPr>
          <w:spacing w:val="-3"/>
          <w:sz w:val="16"/>
          <w:vertAlign w:val="baseline"/>
        </w:rPr>
        <w:t> </w:t>
      </w:r>
      <w:r>
        <w:rPr>
          <w:sz w:val="16"/>
          <w:vertAlign w:val="baseline"/>
        </w:rPr>
        <w:t>en</w:t>
      </w:r>
      <w:r>
        <w:rPr>
          <w:spacing w:val="-4"/>
          <w:sz w:val="16"/>
          <w:vertAlign w:val="baseline"/>
        </w:rPr>
        <w:t> </w:t>
      </w:r>
      <w:r>
        <w:rPr>
          <w:sz w:val="16"/>
          <w:vertAlign w:val="baseline"/>
        </w:rPr>
        <w:t>el</w:t>
      </w:r>
      <w:r>
        <w:rPr>
          <w:spacing w:val="-5"/>
          <w:sz w:val="16"/>
          <w:vertAlign w:val="baseline"/>
        </w:rPr>
        <w:t> </w:t>
      </w:r>
      <w:r>
        <w:rPr>
          <w:sz w:val="16"/>
          <w:vertAlign w:val="baseline"/>
        </w:rPr>
        <w:t>apartado</w:t>
      </w:r>
      <w:r>
        <w:rPr>
          <w:spacing w:val="-4"/>
          <w:sz w:val="16"/>
          <w:vertAlign w:val="baseline"/>
        </w:rPr>
        <w:t> </w:t>
      </w:r>
      <w:r>
        <w:rPr>
          <w:sz w:val="16"/>
          <w:vertAlign w:val="baseline"/>
        </w:rPr>
        <w:t>correspondiente</w:t>
      </w:r>
      <w:r>
        <w:rPr>
          <w:spacing w:val="-3"/>
          <w:sz w:val="16"/>
          <w:vertAlign w:val="baseline"/>
        </w:rPr>
        <w:t> </w:t>
      </w:r>
      <w:r>
        <w:rPr>
          <w:sz w:val="16"/>
          <w:vertAlign w:val="baseline"/>
        </w:rPr>
        <w:t>de</w:t>
      </w:r>
      <w:r>
        <w:rPr>
          <w:spacing w:val="-4"/>
          <w:sz w:val="16"/>
          <w:vertAlign w:val="baseline"/>
        </w:rPr>
        <w:t> </w:t>
      </w:r>
      <w:r>
        <w:rPr>
          <w:sz w:val="16"/>
          <w:vertAlign w:val="baseline"/>
        </w:rPr>
        <w:t>esta</w:t>
      </w:r>
      <w:r>
        <w:rPr>
          <w:spacing w:val="-5"/>
          <w:sz w:val="16"/>
          <w:vertAlign w:val="baseline"/>
        </w:rPr>
        <w:t> </w:t>
      </w:r>
      <w:r>
        <w:rPr>
          <w:spacing w:val="-2"/>
          <w:sz w:val="16"/>
          <w:vertAlign w:val="baseline"/>
        </w:rPr>
        <w:t>Sentencia</w:t>
      </w:r>
      <w:r>
        <w:rPr>
          <w:b/>
          <w:spacing w:val="-2"/>
          <w:sz w:val="16"/>
          <w:vertAlign w:val="baseline"/>
        </w:rPr>
        <w:t>.</w:t>
      </w:r>
    </w:p>
    <w:p>
      <w:pPr>
        <w:tabs>
          <w:tab w:pos="827" w:val="left" w:leader="none"/>
        </w:tabs>
        <w:spacing w:before="0"/>
        <w:ind w:left="120" w:right="200" w:firstLine="0"/>
        <w:jc w:val="left"/>
        <w:rPr>
          <w:sz w:val="16"/>
        </w:rPr>
      </w:pPr>
      <w:r>
        <w:rPr>
          <w:spacing w:val="-4"/>
          <w:sz w:val="16"/>
          <w:vertAlign w:val="superscript"/>
        </w:rPr>
        <w:t>192</w:t>
      </w:r>
      <w:r>
        <w:rPr>
          <w:sz w:val="16"/>
          <w:vertAlign w:val="baseline"/>
        </w:rPr>
        <w:tab/>
      </w:r>
      <w:r>
        <w:rPr>
          <w:i/>
          <w:sz w:val="16"/>
          <w:vertAlign w:val="baseline"/>
        </w:rPr>
        <w:t>Cfr. Caso Bámaca Velásquez Vs. Guatemala. Reparaciones y Costas. </w:t>
      </w:r>
      <w:r>
        <w:rPr>
          <w:sz w:val="16"/>
          <w:vertAlign w:val="baseline"/>
        </w:rPr>
        <w:t>Sentencia de 22 de febrero de 2002. Serie C No. 91, párr. 43, y </w:t>
      </w:r>
      <w:r>
        <w:rPr>
          <w:i/>
          <w:sz w:val="16"/>
          <w:vertAlign w:val="baseline"/>
        </w:rPr>
        <w:t>Caso Leguizamón Zaván Vs. Paraguay, supra, </w:t>
      </w:r>
      <w:r>
        <w:rPr>
          <w:sz w:val="16"/>
          <w:vertAlign w:val="baseline"/>
        </w:rPr>
        <w:t>párr. 132.</w:t>
      </w:r>
    </w:p>
    <w:p>
      <w:pPr>
        <w:tabs>
          <w:tab w:pos="827" w:val="left" w:leader="none"/>
        </w:tabs>
        <w:spacing w:before="0"/>
        <w:ind w:left="120" w:right="196" w:firstLine="0"/>
        <w:jc w:val="left"/>
        <w:rPr>
          <w:b/>
          <w:sz w:val="16"/>
        </w:rPr>
      </w:pPr>
      <w:bookmarkStart w:name="_bookmark243" w:id="295"/>
      <w:bookmarkEnd w:id="295"/>
      <w:r>
        <w:rPr/>
      </w:r>
      <w:r>
        <w:rPr>
          <w:spacing w:val="-4"/>
          <w:sz w:val="16"/>
          <w:vertAlign w:val="superscript"/>
        </w:rPr>
        <w:t>193</w:t>
      </w:r>
      <w:r>
        <w:rPr>
          <w:sz w:val="16"/>
          <w:vertAlign w:val="baseline"/>
        </w:rPr>
        <w:tab/>
      </w:r>
      <w:r>
        <w:rPr>
          <w:i/>
          <w:sz w:val="16"/>
          <w:vertAlign w:val="baseline"/>
        </w:rPr>
        <w:t>Caso</w:t>
      </w:r>
      <w:r>
        <w:rPr>
          <w:i/>
          <w:spacing w:val="-7"/>
          <w:sz w:val="16"/>
          <w:vertAlign w:val="baseline"/>
        </w:rPr>
        <w:t> </w:t>
      </w:r>
      <w:r>
        <w:rPr>
          <w:i/>
          <w:sz w:val="16"/>
          <w:vertAlign w:val="baseline"/>
        </w:rPr>
        <w:t>de</w:t>
      </w:r>
      <w:r>
        <w:rPr>
          <w:i/>
          <w:spacing w:val="-7"/>
          <w:sz w:val="16"/>
          <w:vertAlign w:val="baseline"/>
        </w:rPr>
        <w:t> </w:t>
      </w:r>
      <w:r>
        <w:rPr>
          <w:i/>
          <w:sz w:val="16"/>
          <w:vertAlign w:val="baseline"/>
        </w:rPr>
        <w:t>los</w:t>
      </w:r>
      <w:r>
        <w:rPr>
          <w:i/>
          <w:spacing w:val="-7"/>
          <w:sz w:val="16"/>
          <w:vertAlign w:val="baseline"/>
        </w:rPr>
        <w:t> </w:t>
      </w:r>
      <w:r>
        <w:rPr>
          <w:i/>
          <w:sz w:val="16"/>
          <w:vertAlign w:val="baseline"/>
        </w:rPr>
        <w:t>“Niños</w:t>
      </w:r>
      <w:r>
        <w:rPr>
          <w:i/>
          <w:spacing w:val="-5"/>
          <w:sz w:val="16"/>
          <w:vertAlign w:val="baseline"/>
        </w:rPr>
        <w:t> </w:t>
      </w:r>
      <w:r>
        <w:rPr>
          <w:i/>
          <w:sz w:val="16"/>
          <w:vertAlign w:val="baseline"/>
        </w:rPr>
        <w:t>de</w:t>
      </w:r>
      <w:r>
        <w:rPr>
          <w:i/>
          <w:spacing w:val="-5"/>
          <w:sz w:val="16"/>
          <w:vertAlign w:val="baseline"/>
        </w:rPr>
        <w:t> </w:t>
      </w:r>
      <w:r>
        <w:rPr>
          <w:i/>
          <w:sz w:val="16"/>
          <w:vertAlign w:val="baseline"/>
        </w:rPr>
        <w:t>la</w:t>
      </w:r>
      <w:r>
        <w:rPr>
          <w:i/>
          <w:spacing w:val="-8"/>
          <w:sz w:val="16"/>
          <w:vertAlign w:val="baseline"/>
        </w:rPr>
        <w:t> </w:t>
      </w:r>
      <w:r>
        <w:rPr>
          <w:i/>
          <w:sz w:val="16"/>
          <w:vertAlign w:val="baseline"/>
        </w:rPr>
        <w:t>Calle”</w:t>
      </w:r>
      <w:r>
        <w:rPr>
          <w:i/>
          <w:spacing w:val="-7"/>
          <w:sz w:val="16"/>
          <w:vertAlign w:val="baseline"/>
        </w:rPr>
        <w:t> </w:t>
      </w:r>
      <w:r>
        <w:rPr>
          <w:i/>
          <w:sz w:val="16"/>
          <w:vertAlign w:val="baseline"/>
        </w:rPr>
        <w:t>(Villagrán</w:t>
      </w:r>
      <w:r>
        <w:rPr>
          <w:i/>
          <w:spacing w:val="-8"/>
          <w:sz w:val="16"/>
          <w:vertAlign w:val="baseline"/>
        </w:rPr>
        <w:t> </w:t>
      </w:r>
      <w:r>
        <w:rPr>
          <w:i/>
          <w:sz w:val="16"/>
          <w:vertAlign w:val="baseline"/>
        </w:rPr>
        <w:t>Morales</w:t>
      </w:r>
      <w:r>
        <w:rPr>
          <w:i/>
          <w:spacing w:val="-7"/>
          <w:sz w:val="16"/>
          <w:vertAlign w:val="baseline"/>
        </w:rPr>
        <w:t> </w:t>
      </w:r>
      <w:r>
        <w:rPr>
          <w:i/>
          <w:sz w:val="16"/>
          <w:vertAlign w:val="baseline"/>
        </w:rPr>
        <w:t>y</w:t>
      </w:r>
      <w:r>
        <w:rPr>
          <w:i/>
          <w:spacing w:val="-6"/>
          <w:sz w:val="16"/>
          <w:vertAlign w:val="baseline"/>
        </w:rPr>
        <w:t> </w:t>
      </w:r>
      <w:r>
        <w:rPr>
          <w:i/>
          <w:sz w:val="16"/>
          <w:vertAlign w:val="baseline"/>
        </w:rPr>
        <w:t>otros)</w:t>
      </w:r>
      <w:r>
        <w:rPr>
          <w:i/>
          <w:spacing w:val="-8"/>
          <w:sz w:val="16"/>
          <w:vertAlign w:val="baseline"/>
        </w:rPr>
        <w:t> </w:t>
      </w:r>
      <w:r>
        <w:rPr>
          <w:i/>
          <w:sz w:val="16"/>
          <w:vertAlign w:val="baseline"/>
        </w:rPr>
        <w:t>Vs.</w:t>
      </w:r>
      <w:r>
        <w:rPr>
          <w:i/>
          <w:spacing w:val="-6"/>
          <w:sz w:val="16"/>
          <w:vertAlign w:val="baseline"/>
        </w:rPr>
        <w:t> </w:t>
      </w:r>
      <w:r>
        <w:rPr>
          <w:i/>
          <w:sz w:val="16"/>
          <w:vertAlign w:val="baseline"/>
        </w:rPr>
        <w:t>Guatemala.</w:t>
      </w:r>
      <w:r>
        <w:rPr>
          <w:i/>
          <w:spacing w:val="-6"/>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6"/>
          <w:sz w:val="16"/>
          <w:vertAlign w:val="baseline"/>
        </w:rPr>
        <w:t> </w:t>
      </w:r>
      <w:r>
        <w:rPr>
          <w:i/>
          <w:sz w:val="16"/>
          <w:vertAlign w:val="baseline"/>
        </w:rPr>
        <w:t>Costas.</w:t>
      </w:r>
      <w:r>
        <w:rPr>
          <w:i/>
          <w:spacing w:val="-8"/>
          <w:sz w:val="16"/>
          <w:vertAlign w:val="baseline"/>
        </w:rPr>
        <w:t> </w:t>
      </w:r>
      <w:r>
        <w:rPr>
          <w:sz w:val="16"/>
          <w:vertAlign w:val="baseline"/>
        </w:rPr>
        <w:t>Sentencia de 26 de mayo de 2001. Serie C No. 77, párr. 84, y </w:t>
      </w:r>
      <w:r>
        <w:rPr>
          <w:i/>
          <w:sz w:val="16"/>
          <w:vertAlign w:val="baseline"/>
        </w:rPr>
        <w:t>Caso Aroca Palma y otros Vs. Ecuador, supra, </w:t>
      </w:r>
      <w:r>
        <w:rPr>
          <w:sz w:val="16"/>
          <w:vertAlign w:val="baseline"/>
        </w:rPr>
        <w:t>párr. 144</w:t>
      </w:r>
      <w:r>
        <w:rPr>
          <w:b/>
          <w:sz w:val="16"/>
          <w:vertAlign w:val="baseline"/>
        </w:rPr>
        <w:t>.</w:t>
      </w:r>
    </w:p>
    <w:p>
      <w:pPr>
        <w:spacing w:after="0"/>
        <w:jc w:val="left"/>
        <w:rPr>
          <w:sz w:val="16"/>
        </w:rPr>
        <w:sectPr>
          <w:pgSz w:w="12240" w:h="15840"/>
          <w:pgMar w:header="0" w:footer="715" w:top="1360" w:bottom="900" w:left="1320" w:right="1240"/>
        </w:sectPr>
      </w:pPr>
    </w:p>
    <w:p>
      <w:pPr>
        <w:pStyle w:val="ListParagraph"/>
        <w:numPr>
          <w:ilvl w:val="0"/>
          <w:numId w:val="12"/>
        </w:numPr>
        <w:tabs>
          <w:tab w:pos="828" w:val="left" w:leader="none"/>
        </w:tabs>
        <w:spacing w:line="240" w:lineRule="auto" w:before="83" w:after="0"/>
        <w:ind w:left="120" w:right="196" w:firstLine="0"/>
        <w:jc w:val="both"/>
        <w:rPr>
          <w:sz w:val="20"/>
        </w:rPr>
      </w:pPr>
      <w:r>
        <w:rPr>
          <w:sz w:val="20"/>
        </w:rPr>
        <w:t>En el presente caso, los representantes solicitaron una suma única, sin aportar elementos</w:t>
      </w:r>
      <w:r>
        <w:rPr>
          <w:spacing w:val="-5"/>
          <w:sz w:val="20"/>
        </w:rPr>
        <w:t> </w:t>
      </w:r>
      <w:r>
        <w:rPr>
          <w:sz w:val="20"/>
        </w:rPr>
        <w:t>que</w:t>
      </w:r>
      <w:r>
        <w:rPr>
          <w:spacing w:val="-5"/>
          <w:sz w:val="20"/>
        </w:rPr>
        <w:t> </w:t>
      </w:r>
      <w:r>
        <w:rPr>
          <w:sz w:val="20"/>
        </w:rPr>
        <w:t>sustenten</w:t>
      </w:r>
      <w:r>
        <w:rPr>
          <w:spacing w:val="-5"/>
          <w:sz w:val="20"/>
        </w:rPr>
        <w:t> </w:t>
      </w:r>
      <w:r>
        <w:rPr>
          <w:sz w:val="20"/>
        </w:rPr>
        <w:t>los</w:t>
      </w:r>
      <w:r>
        <w:rPr>
          <w:spacing w:val="-5"/>
          <w:sz w:val="20"/>
        </w:rPr>
        <w:t> </w:t>
      </w:r>
      <w:r>
        <w:rPr>
          <w:sz w:val="20"/>
        </w:rPr>
        <w:t>daños</w:t>
      </w:r>
      <w:r>
        <w:rPr>
          <w:spacing w:val="-7"/>
          <w:sz w:val="20"/>
        </w:rPr>
        <w:t> </w:t>
      </w:r>
      <w:r>
        <w:rPr>
          <w:sz w:val="20"/>
        </w:rPr>
        <w:t>materiales</w:t>
      </w:r>
      <w:r>
        <w:rPr>
          <w:spacing w:val="-5"/>
          <w:sz w:val="20"/>
        </w:rPr>
        <w:t> </w:t>
      </w:r>
      <w:r>
        <w:rPr>
          <w:sz w:val="20"/>
        </w:rPr>
        <w:t>sufridos</w:t>
      </w:r>
      <w:r>
        <w:rPr>
          <w:spacing w:val="-5"/>
          <w:sz w:val="20"/>
        </w:rPr>
        <w:t> </w:t>
      </w:r>
      <w:r>
        <w:rPr>
          <w:sz w:val="20"/>
        </w:rPr>
        <w:t>por</w:t>
      </w:r>
      <w:r>
        <w:rPr>
          <w:spacing w:val="-5"/>
          <w:sz w:val="20"/>
        </w:rPr>
        <w:t> </w:t>
      </w:r>
      <w:r>
        <w:rPr>
          <w:sz w:val="20"/>
        </w:rPr>
        <w:t>la</w:t>
      </w:r>
      <w:r>
        <w:rPr>
          <w:spacing w:val="-4"/>
          <w:sz w:val="20"/>
        </w:rPr>
        <w:t> </w:t>
      </w:r>
      <w:r>
        <w:rPr>
          <w:sz w:val="20"/>
        </w:rPr>
        <w:t>víctima.</w:t>
      </w:r>
      <w:r>
        <w:rPr>
          <w:spacing w:val="-5"/>
          <w:sz w:val="20"/>
        </w:rPr>
        <w:t> </w:t>
      </w:r>
      <w:r>
        <w:rPr>
          <w:sz w:val="20"/>
        </w:rPr>
        <w:t>Este</w:t>
      </w:r>
      <w:r>
        <w:rPr>
          <w:spacing w:val="-5"/>
          <w:sz w:val="20"/>
        </w:rPr>
        <w:t> </w:t>
      </w:r>
      <w:r>
        <w:rPr>
          <w:sz w:val="20"/>
        </w:rPr>
        <w:t>Tribunal</w:t>
      </w:r>
      <w:r>
        <w:rPr>
          <w:spacing w:val="-6"/>
          <w:sz w:val="20"/>
        </w:rPr>
        <w:t> </w:t>
      </w:r>
      <w:r>
        <w:rPr>
          <w:sz w:val="20"/>
        </w:rPr>
        <w:t>presume que efectivamente el señor Baraona Bray tuvo una serie de erogaciones relacionadas con el daño</w:t>
      </w:r>
      <w:r>
        <w:rPr>
          <w:spacing w:val="-7"/>
          <w:sz w:val="20"/>
        </w:rPr>
        <w:t> </w:t>
      </w:r>
      <w:r>
        <w:rPr>
          <w:sz w:val="20"/>
        </w:rPr>
        <w:t>material,</w:t>
      </w:r>
      <w:r>
        <w:rPr>
          <w:spacing w:val="-5"/>
          <w:sz w:val="20"/>
        </w:rPr>
        <w:t> </w:t>
      </w:r>
      <w:r>
        <w:rPr>
          <w:sz w:val="20"/>
        </w:rPr>
        <w:t>así</w:t>
      </w:r>
      <w:r>
        <w:rPr>
          <w:spacing w:val="-4"/>
          <w:sz w:val="20"/>
        </w:rPr>
        <w:t> </w:t>
      </w:r>
      <w:r>
        <w:rPr>
          <w:sz w:val="20"/>
        </w:rPr>
        <w:t>como</w:t>
      </w:r>
      <w:r>
        <w:rPr>
          <w:spacing w:val="-5"/>
          <w:sz w:val="20"/>
        </w:rPr>
        <w:t> </w:t>
      </w:r>
      <w:r>
        <w:rPr>
          <w:sz w:val="20"/>
        </w:rPr>
        <w:t>los</w:t>
      </w:r>
      <w:r>
        <w:rPr>
          <w:spacing w:val="-7"/>
          <w:sz w:val="20"/>
        </w:rPr>
        <w:t> </w:t>
      </w:r>
      <w:r>
        <w:rPr>
          <w:sz w:val="20"/>
        </w:rPr>
        <w:t>daños</w:t>
      </w:r>
      <w:r>
        <w:rPr>
          <w:spacing w:val="-5"/>
          <w:sz w:val="20"/>
        </w:rPr>
        <w:t> </w:t>
      </w:r>
      <w:r>
        <w:rPr>
          <w:sz w:val="20"/>
        </w:rPr>
        <w:t>inmateriales</w:t>
      </w:r>
      <w:r>
        <w:rPr>
          <w:spacing w:val="-2"/>
          <w:sz w:val="20"/>
        </w:rPr>
        <w:t> </w:t>
      </w:r>
      <w:r>
        <w:rPr>
          <w:sz w:val="20"/>
        </w:rPr>
        <w:t>sufridos</w:t>
      </w:r>
      <w:r>
        <w:rPr>
          <w:spacing w:val="-5"/>
          <w:sz w:val="20"/>
        </w:rPr>
        <w:t> </w:t>
      </w:r>
      <w:r>
        <w:rPr>
          <w:sz w:val="20"/>
        </w:rPr>
        <w:t>por</w:t>
      </w:r>
      <w:r>
        <w:rPr>
          <w:spacing w:val="-7"/>
          <w:sz w:val="20"/>
        </w:rPr>
        <w:t> </w:t>
      </w:r>
      <w:r>
        <w:rPr>
          <w:sz w:val="20"/>
        </w:rPr>
        <w:t>la</w:t>
      </w:r>
      <w:r>
        <w:rPr>
          <w:spacing w:val="-4"/>
          <w:sz w:val="20"/>
        </w:rPr>
        <w:t> </w:t>
      </w:r>
      <w:r>
        <w:rPr>
          <w:sz w:val="20"/>
        </w:rPr>
        <w:t>víctima</w:t>
      </w:r>
      <w:r>
        <w:rPr>
          <w:spacing w:val="-4"/>
          <w:sz w:val="20"/>
        </w:rPr>
        <w:t> </w:t>
      </w:r>
      <w:r>
        <w:rPr>
          <w:sz w:val="20"/>
        </w:rPr>
        <w:t>como</w:t>
      </w:r>
      <w:r>
        <w:rPr>
          <w:spacing w:val="-3"/>
          <w:sz w:val="20"/>
        </w:rPr>
        <w:t> </w:t>
      </w:r>
      <w:r>
        <w:rPr>
          <w:sz w:val="20"/>
        </w:rPr>
        <w:t>consecuencia</w:t>
      </w:r>
      <w:r>
        <w:rPr>
          <w:spacing w:val="-6"/>
          <w:sz w:val="20"/>
        </w:rPr>
        <w:t> </w:t>
      </w:r>
      <w:r>
        <w:rPr>
          <w:sz w:val="20"/>
        </w:rPr>
        <w:t>de los hechos del presente caso. En razón de lo anterior, la Corte estima procedente fijar, en equidad, en forma unificada o conjunta los daños materiales y los inmateriales, y ordena el pago de la suma USD $60.000,00 (sesenta mil dólares de los Estados Unidos de América) a favor del señor Carlos Baraona Bray.</w:t>
      </w:r>
    </w:p>
    <w:p>
      <w:pPr>
        <w:pStyle w:val="BodyText"/>
        <w:spacing w:before="5"/>
        <w:rPr>
          <w:sz w:val="23"/>
        </w:rPr>
      </w:pPr>
    </w:p>
    <w:p>
      <w:pPr>
        <w:pStyle w:val="Heading2"/>
        <w:numPr>
          <w:ilvl w:val="0"/>
          <w:numId w:val="25"/>
        </w:numPr>
        <w:tabs>
          <w:tab w:pos="841" w:val="left" w:leader="none"/>
        </w:tabs>
        <w:spacing w:line="240" w:lineRule="auto" w:before="0" w:after="0"/>
        <w:ind w:left="840" w:right="0" w:hanging="361"/>
        <w:jc w:val="left"/>
      </w:pPr>
      <w:bookmarkStart w:name="G. Costas y Gastos" w:id="296"/>
      <w:bookmarkEnd w:id="296"/>
      <w:r>
        <w:rPr>
          <w:b w:val="0"/>
        </w:rPr>
      </w:r>
      <w:bookmarkStart w:name="_bookmark244" w:id="297"/>
      <w:bookmarkEnd w:id="297"/>
      <w:r>
        <w:rPr/>
        <w:t>C</w:t>
      </w:r>
      <w:r>
        <w:rPr/>
        <w:t>ostas</w:t>
      </w:r>
      <w:r>
        <w:rPr>
          <w:spacing w:val="-5"/>
        </w:rPr>
        <w:t> </w:t>
      </w:r>
      <w:r>
        <w:rPr/>
        <w:t>y</w:t>
      </w:r>
      <w:r>
        <w:rPr>
          <w:spacing w:val="-4"/>
        </w:rPr>
        <w:t> </w:t>
      </w:r>
      <w:r>
        <w:rPr>
          <w:spacing w:val="-2"/>
        </w:rPr>
        <w:t>Gastos</w:t>
      </w:r>
    </w:p>
    <w:p>
      <w:pPr>
        <w:pStyle w:val="BodyText"/>
        <w:spacing w:before="11"/>
        <w:rPr>
          <w:b/>
          <w:sz w:val="19"/>
        </w:rPr>
      </w:pPr>
    </w:p>
    <w:p>
      <w:pPr>
        <w:pStyle w:val="ListParagraph"/>
        <w:numPr>
          <w:ilvl w:val="0"/>
          <w:numId w:val="12"/>
        </w:numPr>
        <w:tabs>
          <w:tab w:pos="829" w:val="left" w:leader="none"/>
        </w:tabs>
        <w:spacing w:line="240" w:lineRule="auto" w:before="0" w:after="0"/>
        <w:ind w:left="120" w:right="197" w:firstLine="0"/>
        <w:jc w:val="both"/>
        <w:rPr>
          <w:sz w:val="20"/>
        </w:rPr>
      </w:pPr>
      <w:r>
        <w:rPr>
          <w:sz w:val="20"/>
        </w:rPr>
        <w:t>Los </w:t>
      </w:r>
      <w:r>
        <w:rPr>
          <w:b/>
          <w:i/>
          <w:sz w:val="20"/>
        </w:rPr>
        <w:t>representantes </w:t>
      </w:r>
      <w:r>
        <w:rPr>
          <w:sz w:val="20"/>
        </w:rPr>
        <w:t>solicitaron que se condene en costas al Estado dentro de la indemnización solicitada, sin indicar monto individualizado.</w:t>
      </w:r>
    </w:p>
    <w:p>
      <w:pPr>
        <w:pStyle w:val="BodyText"/>
        <w:spacing w:before="1"/>
      </w:pPr>
    </w:p>
    <w:p>
      <w:pPr>
        <w:pStyle w:val="ListParagraph"/>
        <w:numPr>
          <w:ilvl w:val="0"/>
          <w:numId w:val="12"/>
        </w:numPr>
        <w:tabs>
          <w:tab w:pos="829" w:val="left" w:leader="none"/>
        </w:tabs>
        <w:spacing w:line="240" w:lineRule="auto" w:before="0" w:after="0"/>
        <w:ind w:left="120" w:right="196" w:firstLine="0"/>
        <w:jc w:val="both"/>
        <w:rPr>
          <w:sz w:val="20"/>
        </w:rPr>
      </w:pPr>
      <w:r>
        <w:rPr>
          <w:sz w:val="20"/>
        </w:rPr>
        <w:t>El</w:t>
      </w:r>
      <w:r>
        <w:rPr>
          <w:spacing w:val="-1"/>
          <w:sz w:val="20"/>
        </w:rPr>
        <w:t> </w:t>
      </w:r>
      <w:r>
        <w:rPr>
          <w:b/>
          <w:i/>
          <w:sz w:val="20"/>
        </w:rPr>
        <w:t>Estado </w:t>
      </w:r>
      <w:r>
        <w:rPr>
          <w:sz w:val="20"/>
        </w:rPr>
        <w:t>rechazó</w:t>
      </w:r>
      <w:r>
        <w:rPr>
          <w:spacing w:val="-3"/>
          <w:sz w:val="20"/>
        </w:rPr>
        <w:t> </w:t>
      </w:r>
      <w:r>
        <w:rPr>
          <w:sz w:val="20"/>
        </w:rPr>
        <w:t>una eventual</w:t>
      </w:r>
      <w:r>
        <w:rPr>
          <w:spacing w:val="-1"/>
          <w:sz w:val="20"/>
        </w:rPr>
        <w:t> </w:t>
      </w:r>
      <w:r>
        <w:rPr>
          <w:sz w:val="20"/>
        </w:rPr>
        <w:t>condena en</w:t>
      </w:r>
      <w:r>
        <w:rPr>
          <w:spacing w:val="-1"/>
          <w:sz w:val="20"/>
        </w:rPr>
        <w:t> </w:t>
      </w:r>
      <w:r>
        <w:rPr>
          <w:sz w:val="20"/>
        </w:rPr>
        <w:t>costas, por</w:t>
      </w:r>
      <w:r>
        <w:rPr>
          <w:spacing w:val="-3"/>
          <w:sz w:val="20"/>
        </w:rPr>
        <w:t> </w:t>
      </w:r>
      <w:r>
        <w:rPr>
          <w:sz w:val="20"/>
        </w:rPr>
        <w:t>no existir fundamento</w:t>
      </w:r>
      <w:r>
        <w:rPr>
          <w:spacing w:val="-3"/>
          <w:sz w:val="20"/>
        </w:rPr>
        <w:t> </w:t>
      </w:r>
      <w:r>
        <w:rPr>
          <w:sz w:val="20"/>
        </w:rPr>
        <w:t>que</w:t>
      </w:r>
      <w:r>
        <w:rPr>
          <w:spacing w:val="-3"/>
          <w:sz w:val="20"/>
        </w:rPr>
        <w:t> </w:t>
      </w:r>
      <w:r>
        <w:rPr>
          <w:sz w:val="20"/>
        </w:rPr>
        <w:t>lo justifique, vistos los antecedentes de hecho y de derecho expuestos.</w:t>
      </w:r>
    </w:p>
    <w:p>
      <w:pPr>
        <w:pStyle w:val="BodyText"/>
      </w:pPr>
    </w:p>
    <w:p>
      <w:pPr>
        <w:pStyle w:val="ListParagraph"/>
        <w:numPr>
          <w:ilvl w:val="0"/>
          <w:numId w:val="12"/>
        </w:numPr>
        <w:tabs>
          <w:tab w:pos="829" w:val="left" w:leader="none"/>
        </w:tabs>
        <w:spacing w:line="240" w:lineRule="auto" w:before="0" w:after="0"/>
        <w:ind w:left="120" w:right="195" w:firstLine="0"/>
        <w:jc w:val="both"/>
        <w:rPr>
          <w:sz w:val="20"/>
        </w:rPr>
      </w:pPr>
      <w:r>
        <w:rPr>
          <w:sz w:val="20"/>
        </w:rPr>
        <w:t>La </w:t>
      </w:r>
      <w:r>
        <w:rPr>
          <w:b/>
          <w:i/>
          <w:sz w:val="20"/>
        </w:rPr>
        <w:t>Corte </w:t>
      </w:r>
      <w:r>
        <w:rPr>
          <w:sz w:val="20"/>
        </w:rPr>
        <w:t>reitera que, conforme a su jurisprudencia, las costas y gastos hacen parte del concepto de reparación, toda vez que la actividad desplegada por las víctimas con el fin de</w:t>
      </w:r>
      <w:r>
        <w:rPr>
          <w:spacing w:val="-8"/>
          <w:sz w:val="20"/>
        </w:rPr>
        <w:t> </w:t>
      </w:r>
      <w:r>
        <w:rPr>
          <w:sz w:val="20"/>
        </w:rPr>
        <w:t>obtener</w:t>
      </w:r>
      <w:r>
        <w:rPr>
          <w:spacing w:val="-8"/>
          <w:sz w:val="20"/>
        </w:rPr>
        <w:t> </w:t>
      </w:r>
      <w:r>
        <w:rPr>
          <w:sz w:val="20"/>
        </w:rPr>
        <w:t>justicia,</w:t>
      </w:r>
      <w:r>
        <w:rPr>
          <w:spacing w:val="-7"/>
          <w:sz w:val="20"/>
        </w:rPr>
        <w:t> </w:t>
      </w:r>
      <w:r>
        <w:rPr>
          <w:sz w:val="20"/>
        </w:rPr>
        <w:t>tanto</w:t>
      </w:r>
      <w:r>
        <w:rPr>
          <w:spacing w:val="-8"/>
          <w:sz w:val="20"/>
        </w:rPr>
        <w:t> </w:t>
      </w:r>
      <w:r>
        <w:rPr>
          <w:sz w:val="20"/>
        </w:rPr>
        <w:t>a</w:t>
      </w:r>
      <w:r>
        <w:rPr>
          <w:spacing w:val="-6"/>
          <w:sz w:val="20"/>
        </w:rPr>
        <w:t> </w:t>
      </w:r>
      <w:r>
        <w:rPr>
          <w:sz w:val="20"/>
        </w:rPr>
        <w:t>nivel</w:t>
      </w:r>
      <w:r>
        <w:rPr>
          <w:spacing w:val="-6"/>
          <w:sz w:val="20"/>
        </w:rPr>
        <w:t> </w:t>
      </w:r>
      <w:r>
        <w:rPr>
          <w:sz w:val="20"/>
        </w:rPr>
        <w:t>nacional</w:t>
      </w:r>
      <w:r>
        <w:rPr>
          <w:spacing w:val="-6"/>
          <w:sz w:val="20"/>
        </w:rPr>
        <w:t> </w:t>
      </w:r>
      <w:r>
        <w:rPr>
          <w:sz w:val="20"/>
        </w:rPr>
        <w:t>como</w:t>
      </w:r>
      <w:r>
        <w:rPr>
          <w:spacing w:val="-5"/>
          <w:sz w:val="20"/>
        </w:rPr>
        <w:t> </w:t>
      </w:r>
      <w:r>
        <w:rPr>
          <w:sz w:val="20"/>
        </w:rPr>
        <w:t>internacional,</w:t>
      </w:r>
      <w:r>
        <w:rPr>
          <w:spacing w:val="-7"/>
          <w:sz w:val="20"/>
        </w:rPr>
        <w:t> </w:t>
      </w:r>
      <w:r>
        <w:rPr>
          <w:sz w:val="20"/>
        </w:rPr>
        <w:t>implica</w:t>
      </w:r>
      <w:r>
        <w:rPr>
          <w:spacing w:val="-4"/>
          <w:sz w:val="20"/>
        </w:rPr>
        <w:t> </w:t>
      </w:r>
      <w:r>
        <w:rPr>
          <w:sz w:val="20"/>
        </w:rPr>
        <w:t>erogaciones</w:t>
      </w:r>
      <w:r>
        <w:rPr>
          <w:spacing w:val="-7"/>
          <w:sz w:val="20"/>
        </w:rPr>
        <w:t> </w:t>
      </w:r>
      <w:r>
        <w:rPr>
          <w:sz w:val="20"/>
        </w:rPr>
        <w:t>que</w:t>
      </w:r>
      <w:r>
        <w:rPr>
          <w:spacing w:val="-5"/>
          <w:sz w:val="20"/>
        </w:rPr>
        <w:t> </w:t>
      </w:r>
      <w:r>
        <w:rPr>
          <w:sz w:val="20"/>
        </w:rPr>
        <w:t>deben ser compensadas cuando la responsabilidad internacional del Estado es declarada mediante una sentencia condenatoria. En cuanto al reembolso de las costas y gastos, corresponde al Tribunal</w:t>
      </w:r>
      <w:r>
        <w:rPr>
          <w:spacing w:val="-12"/>
          <w:sz w:val="20"/>
        </w:rPr>
        <w:t> </w:t>
      </w:r>
      <w:r>
        <w:rPr>
          <w:sz w:val="20"/>
        </w:rPr>
        <w:t>apreciar</w:t>
      </w:r>
      <w:r>
        <w:rPr>
          <w:spacing w:val="-14"/>
          <w:sz w:val="20"/>
        </w:rPr>
        <w:t> </w:t>
      </w:r>
      <w:r>
        <w:rPr>
          <w:sz w:val="20"/>
        </w:rPr>
        <w:t>prudentemente</w:t>
      </w:r>
      <w:r>
        <w:rPr>
          <w:spacing w:val="-12"/>
          <w:sz w:val="20"/>
        </w:rPr>
        <w:t> </w:t>
      </w:r>
      <w:r>
        <w:rPr>
          <w:sz w:val="20"/>
        </w:rPr>
        <w:t>su</w:t>
      </w:r>
      <w:r>
        <w:rPr>
          <w:spacing w:val="-12"/>
          <w:sz w:val="20"/>
        </w:rPr>
        <w:t> </w:t>
      </w:r>
      <w:r>
        <w:rPr>
          <w:sz w:val="20"/>
        </w:rPr>
        <w:t>alcance,</w:t>
      </w:r>
      <w:r>
        <w:rPr>
          <w:spacing w:val="-12"/>
          <w:sz w:val="20"/>
        </w:rPr>
        <w:t> </w:t>
      </w:r>
      <w:r>
        <w:rPr>
          <w:sz w:val="20"/>
        </w:rPr>
        <w:t>el</w:t>
      </w:r>
      <w:r>
        <w:rPr>
          <w:spacing w:val="-11"/>
          <w:sz w:val="20"/>
        </w:rPr>
        <w:t> </w:t>
      </w:r>
      <w:r>
        <w:rPr>
          <w:sz w:val="20"/>
        </w:rPr>
        <w:t>cual</w:t>
      </w:r>
      <w:r>
        <w:rPr>
          <w:spacing w:val="-12"/>
          <w:sz w:val="20"/>
        </w:rPr>
        <w:t> </w:t>
      </w:r>
      <w:r>
        <w:rPr>
          <w:sz w:val="20"/>
        </w:rPr>
        <w:t>comprende</w:t>
      </w:r>
      <w:r>
        <w:rPr>
          <w:spacing w:val="-14"/>
          <w:sz w:val="20"/>
        </w:rPr>
        <w:t> </w:t>
      </w:r>
      <w:r>
        <w:rPr>
          <w:sz w:val="20"/>
        </w:rPr>
        <w:t>los</w:t>
      </w:r>
      <w:r>
        <w:rPr>
          <w:spacing w:val="-12"/>
          <w:sz w:val="20"/>
        </w:rPr>
        <w:t> </w:t>
      </w:r>
      <w:r>
        <w:rPr>
          <w:sz w:val="20"/>
        </w:rPr>
        <w:t>gastos</w:t>
      </w:r>
      <w:r>
        <w:rPr>
          <w:spacing w:val="-13"/>
          <w:sz w:val="20"/>
        </w:rPr>
        <w:t> </w:t>
      </w:r>
      <w:r>
        <w:rPr>
          <w:sz w:val="20"/>
        </w:rPr>
        <w:t>generados</w:t>
      </w:r>
      <w:r>
        <w:rPr>
          <w:spacing w:val="-13"/>
          <w:sz w:val="20"/>
        </w:rPr>
        <w:t> </w:t>
      </w:r>
      <w:r>
        <w:rPr>
          <w:sz w:val="20"/>
        </w:rPr>
        <w:t>ante</w:t>
      </w:r>
      <w:r>
        <w:rPr>
          <w:spacing w:val="-14"/>
          <w:sz w:val="20"/>
        </w:rPr>
        <w:t> </w:t>
      </w:r>
      <w:r>
        <w:rPr>
          <w:sz w:val="20"/>
        </w:rPr>
        <w:t>las autoridades</w:t>
      </w:r>
      <w:r>
        <w:rPr>
          <w:spacing w:val="-5"/>
          <w:sz w:val="20"/>
        </w:rPr>
        <w:t> </w:t>
      </w:r>
      <w:r>
        <w:rPr>
          <w:sz w:val="20"/>
        </w:rPr>
        <w:t>de</w:t>
      </w:r>
      <w:r>
        <w:rPr>
          <w:spacing w:val="-5"/>
          <w:sz w:val="20"/>
        </w:rPr>
        <w:t> </w:t>
      </w:r>
      <w:r>
        <w:rPr>
          <w:sz w:val="20"/>
        </w:rPr>
        <w:t>la</w:t>
      </w:r>
      <w:r>
        <w:rPr>
          <w:spacing w:val="-4"/>
          <w:sz w:val="20"/>
        </w:rPr>
        <w:t> </w:t>
      </w:r>
      <w:r>
        <w:rPr>
          <w:sz w:val="20"/>
        </w:rPr>
        <w:t>jurisdicción</w:t>
      </w:r>
      <w:r>
        <w:rPr>
          <w:spacing w:val="-3"/>
          <w:sz w:val="20"/>
        </w:rPr>
        <w:t> </w:t>
      </w:r>
      <w:r>
        <w:rPr>
          <w:sz w:val="20"/>
        </w:rPr>
        <w:t>interna,</w:t>
      </w:r>
      <w:r>
        <w:rPr>
          <w:spacing w:val="-5"/>
          <w:sz w:val="20"/>
        </w:rPr>
        <w:t> </w:t>
      </w:r>
      <w:r>
        <w:rPr>
          <w:sz w:val="20"/>
        </w:rPr>
        <w:t>así</w:t>
      </w:r>
      <w:r>
        <w:rPr>
          <w:spacing w:val="-4"/>
          <w:sz w:val="20"/>
        </w:rPr>
        <w:t> </w:t>
      </w:r>
      <w:r>
        <w:rPr>
          <w:sz w:val="20"/>
        </w:rPr>
        <w:t>como</w:t>
      </w:r>
      <w:r>
        <w:rPr>
          <w:spacing w:val="-5"/>
          <w:sz w:val="20"/>
        </w:rPr>
        <w:t> </w:t>
      </w:r>
      <w:r>
        <w:rPr>
          <w:sz w:val="20"/>
        </w:rPr>
        <w:t>los</w:t>
      </w:r>
      <w:r>
        <w:rPr>
          <w:spacing w:val="-5"/>
          <w:sz w:val="20"/>
        </w:rPr>
        <w:t> </w:t>
      </w:r>
      <w:r>
        <w:rPr>
          <w:sz w:val="20"/>
        </w:rPr>
        <w:t>generados</w:t>
      </w:r>
      <w:r>
        <w:rPr>
          <w:spacing w:val="-2"/>
          <w:sz w:val="20"/>
        </w:rPr>
        <w:t> </w:t>
      </w:r>
      <w:r>
        <w:rPr>
          <w:sz w:val="20"/>
        </w:rPr>
        <w:t>en</w:t>
      </w:r>
      <w:r>
        <w:rPr>
          <w:spacing w:val="-3"/>
          <w:sz w:val="20"/>
        </w:rPr>
        <w:t> </w:t>
      </w:r>
      <w:r>
        <w:rPr>
          <w:sz w:val="20"/>
        </w:rPr>
        <w:t>el</w:t>
      </w:r>
      <w:r>
        <w:rPr>
          <w:spacing w:val="-1"/>
          <w:sz w:val="20"/>
        </w:rPr>
        <w:t> </w:t>
      </w:r>
      <w:r>
        <w:rPr>
          <w:sz w:val="20"/>
        </w:rPr>
        <w:t>curso</w:t>
      </w:r>
      <w:r>
        <w:rPr>
          <w:spacing w:val="-5"/>
          <w:sz w:val="20"/>
        </w:rPr>
        <w:t> </w:t>
      </w:r>
      <w:r>
        <w:rPr>
          <w:sz w:val="20"/>
        </w:rPr>
        <w:t>del</w:t>
      </w:r>
      <w:r>
        <w:rPr>
          <w:spacing w:val="-4"/>
          <w:sz w:val="20"/>
        </w:rPr>
        <w:t> </w:t>
      </w:r>
      <w:r>
        <w:rPr>
          <w:sz w:val="20"/>
        </w:rPr>
        <w:t>proceso</w:t>
      </w:r>
      <w:r>
        <w:rPr>
          <w:spacing w:val="-5"/>
          <w:sz w:val="20"/>
        </w:rPr>
        <w:t> </w:t>
      </w:r>
      <w:r>
        <w:rPr>
          <w:sz w:val="20"/>
        </w:rPr>
        <w:t>ante</w:t>
      </w:r>
      <w:r>
        <w:rPr>
          <w:spacing w:val="-3"/>
          <w:sz w:val="20"/>
        </w:rPr>
        <w:t> </w:t>
      </w:r>
      <w:r>
        <w:rPr>
          <w:sz w:val="20"/>
        </w:rPr>
        <w:t>el Sistema Interamericano, teniendo en cuenta las circunstancias del caso concreto y la naturaleza de la jurisdicción internacional de protección de los derechos humanos. Esta apreciación</w:t>
      </w:r>
      <w:r>
        <w:rPr>
          <w:spacing w:val="-1"/>
          <w:sz w:val="20"/>
        </w:rPr>
        <w:t> </w:t>
      </w:r>
      <w:r>
        <w:rPr>
          <w:sz w:val="20"/>
        </w:rPr>
        <w:t>puede</w:t>
      </w:r>
      <w:r>
        <w:rPr>
          <w:spacing w:val="-3"/>
          <w:sz w:val="20"/>
        </w:rPr>
        <w:t> </w:t>
      </w:r>
      <w:r>
        <w:rPr>
          <w:sz w:val="20"/>
        </w:rPr>
        <w:t>ser</w:t>
      </w:r>
      <w:r>
        <w:rPr>
          <w:spacing w:val="-3"/>
          <w:sz w:val="20"/>
        </w:rPr>
        <w:t> </w:t>
      </w:r>
      <w:r>
        <w:rPr>
          <w:sz w:val="20"/>
        </w:rPr>
        <w:t>realizada</w:t>
      </w:r>
      <w:r>
        <w:rPr>
          <w:spacing w:val="-4"/>
          <w:sz w:val="20"/>
        </w:rPr>
        <w:t> </w:t>
      </w:r>
      <w:r>
        <w:rPr>
          <w:sz w:val="20"/>
        </w:rPr>
        <w:t>con</w:t>
      </w:r>
      <w:r>
        <w:rPr>
          <w:spacing w:val="-3"/>
          <w:sz w:val="20"/>
        </w:rPr>
        <w:t> </w:t>
      </w:r>
      <w:r>
        <w:rPr>
          <w:sz w:val="20"/>
        </w:rPr>
        <w:t>base</w:t>
      </w:r>
      <w:r>
        <w:rPr>
          <w:spacing w:val="-3"/>
          <w:sz w:val="20"/>
        </w:rPr>
        <w:t> </w:t>
      </w:r>
      <w:r>
        <w:rPr>
          <w:sz w:val="20"/>
        </w:rPr>
        <w:t>en</w:t>
      </w:r>
      <w:r>
        <w:rPr>
          <w:spacing w:val="-1"/>
          <w:sz w:val="20"/>
        </w:rPr>
        <w:t> </w:t>
      </w:r>
      <w:r>
        <w:rPr>
          <w:sz w:val="20"/>
        </w:rPr>
        <w:t>el</w:t>
      </w:r>
      <w:r>
        <w:rPr>
          <w:spacing w:val="-1"/>
          <w:sz w:val="20"/>
        </w:rPr>
        <w:t> </w:t>
      </w:r>
      <w:r>
        <w:rPr>
          <w:sz w:val="20"/>
        </w:rPr>
        <w:t>principio</w:t>
      </w:r>
      <w:r>
        <w:rPr>
          <w:spacing w:val="-5"/>
          <w:sz w:val="20"/>
        </w:rPr>
        <w:t> </w:t>
      </w:r>
      <w:r>
        <w:rPr>
          <w:sz w:val="20"/>
        </w:rPr>
        <w:t>de</w:t>
      </w:r>
      <w:r>
        <w:rPr>
          <w:spacing w:val="-3"/>
          <w:sz w:val="20"/>
        </w:rPr>
        <w:t> </w:t>
      </w:r>
      <w:r>
        <w:rPr>
          <w:sz w:val="20"/>
        </w:rPr>
        <w:t>equidad</w:t>
      </w:r>
      <w:r>
        <w:rPr>
          <w:spacing w:val="-4"/>
          <w:sz w:val="20"/>
        </w:rPr>
        <w:t> </w:t>
      </w:r>
      <w:r>
        <w:rPr>
          <w:sz w:val="20"/>
        </w:rPr>
        <w:t>y</w:t>
      </w:r>
      <w:r>
        <w:rPr>
          <w:spacing w:val="-2"/>
          <w:sz w:val="20"/>
        </w:rPr>
        <w:t> </w:t>
      </w:r>
      <w:r>
        <w:rPr>
          <w:sz w:val="20"/>
        </w:rPr>
        <w:t>tomando</w:t>
      </w:r>
      <w:r>
        <w:rPr>
          <w:spacing w:val="-3"/>
          <w:sz w:val="20"/>
        </w:rPr>
        <w:t> </w:t>
      </w:r>
      <w:r>
        <w:rPr>
          <w:sz w:val="20"/>
        </w:rPr>
        <w:t>en</w:t>
      </w:r>
      <w:r>
        <w:rPr>
          <w:spacing w:val="-1"/>
          <w:sz w:val="20"/>
        </w:rPr>
        <w:t> </w:t>
      </w:r>
      <w:r>
        <w:rPr>
          <w:sz w:val="20"/>
        </w:rPr>
        <w:t>cuenta</w:t>
      </w:r>
      <w:r>
        <w:rPr>
          <w:spacing w:val="-4"/>
          <w:sz w:val="20"/>
        </w:rPr>
        <w:t> </w:t>
      </w:r>
      <w:r>
        <w:rPr>
          <w:sz w:val="20"/>
        </w:rPr>
        <w:t>los gastos señalados por las partes, siempre que su </w:t>
      </w:r>
      <w:r>
        <w:rPr>
          <w:i/>
          <w:sz w:val="20"/>
        </w:rPr>
        <w:t>quantum </w:t>
      </w:r>
      <w:r>
        <w:rPr>
          <w:sz w:val="20"/>
        </w:rPr>
        <w:t>sea razonable</w:t>
      </w:r>
      <w:hyperlink w:history="true" w:anchor="_bookmark245">
        <w:r>
          <w:rPr>
            <w:position w:val="7"/>
            <w:sz w:val="13"/>
          </w:rPr>
          <w:t>194</w:t>
        </w:r>
      </w:hyperlink>
      <w:r>
        <w:rPr>
          <w:sz w:val="20"/>
        </w:rPr>
        <w:t>.</w:t>
      </w:r>
    </w:p>
    <w:p>
      <w:pPr>
        <w:pStyle w:val="BodyText"/>
        <w:spacing w:before="11"/>
        <w:rPr>
          <w:sz w:val="19"/>
        </w:rPr>
      </w:pPr>
    </w:p>
    <w:p>
      <w:pPr>
        <w:pStyle w:val="ListParagraph"/>
        <w:numPr>
          <w:ilvl w:val="0"/>
          <w:numId w:val="12"/>
        </w:numPr>
        <w:tabs>
          <w:tab w:pos="829" w:val="left" w:leader="none"/>
        </w:tabs>
        <w:spacing w:line="240" w:lineRule="auto" w:before="0" w:after="0"/>
        <w:ind w:left="119" w:right="196" w:firstLine="0"/>
        <w:jc w:val="both"/>
        <w:rPr>
          <w:sz w:val="20"/>
        </w:rPr>
      </w:pPr>
      <w:r>
        <w:rPr>
          <w:sz w:val="20"/>
        </w:rPr>
        <w:t>La Corte ha señalado que las pretensiones de las víctimas o sus representantes en materia</w:t>
      </w:r>
      <w:r>
        <w:rPr>
          <w:spacing w:val="-5"/>
          <w:sz w:val="20"/>
        </w:rPr>
        <w:t> </w:t>
      </w:r>
      <w:r>
        <w:rPr>
          <w:sz w:val="20"/>
        </w:rPr>
        <w:t>de</w:t>
      </w:r>
      <w:r>
        <w:rPr>
          <w:spacing w:val="-7"/>
          <w:sz w:val="20"/>
        </w:rPr>
        <w:t> </w:t>
      </w:r>
      <w:r>
        <w:rPr>
          <w:sz w:val="20"/>
        </w:rPr>
        <w:t>costas</w:t>
      </w:r>
      <w:r>
        <w:rPr>
          <w:spacing w:val="-6"/>
          <w:sz w:val="20"/>
        </w:rPr>
        <w:t> </w:t>
      </w:r>
      <w:r>
        <w:rPr>
          <w:sz w:val="20"/>
        </w:rPr>
        <w:t>y</w:t>
      </w:r>
      <w:r>
        <w:rPr>
          <w:spacing w:val="-6"/>
          <w:sz w:val="20"/>
        </w:rPr>
        <w:t> </w:t>
      </w:r>
      <w:r>
        <w:rPr>
          <w:sz w:val="20"/>
        </w:rPr>
        <w:t>gastos,</w:t>
      </w:r>
      <w:r>
        <w:rPr>
          <w:spacing w:val="-6"/>
          <w:sz w:val="20"/>
        </w:rPr>
        <w:t> </w:t>
      </w:r>
      <w:r>
        <w:rPr>
          <w:sz w:val="20"/>
        </w:rPr>
        <w:t>y</w:t>
      </w:r>
      <w:r>
        <w:rPr>
          <w:spacing w:val="-6"/>
          <w:sz w:val="20"/>
        </w:rPr>
        <w:t> </w:t>
      </w:r>
      <w:r>
        <w:rPr>
          <w:sz w:val="20"/>
        </w:rPr>
        <w:t>las</w:t>
      </w:r>
      <w:r>
        <w:rPr>
          <w:spacing w:val="-6"/>
          <w:sz w:val="20"/>
        </w:rPr>
        <w:t> </w:t>
      </w:r>
      <w:r>
        <w:rPr>
          <w:sz w:val="20"/>
        </w:rPr>
        <w:t>pruebas</w:t>
      </w:r>
      <w:r>
        <w:rPr>
          <w:spacing w:val="-6"/>
          <w:sz w:val="20"/>
        </w:rPr>
        <w:t> </w:t>
      </w:r>
      <w:r>
        <w:rPr>
          <w:sz w:val="20"/>
        </w:rPr>
        <w:t>que</w:t>
      </w:r>
      <w:r>
        <w:rPr>
          <w:spacing w:val="-7"/>
          <w:sz w:val="20"/>
        </w:rPr>
        <w:t> </w:t>
      </w:r>
      <w:r>
        <w:rPr>
          <w:sz w:val="20"/>
        </w:rPr>
        <w:t>las</w:t>
      </w:r>
      <w:r>
        <w:rPr>
          <w:spacing w:val="-6"/>
          <w:sz w:val="20"/>
        </w:rPr>
        <w:t> </w:t>
      </w:r>
      <w:r>
        <w:rPr>
          <w:sz w:val="20"/>
        </w:rPr>
        <w:t>sustentan,</w:t>
      </w:r>
      <w:r>
        <w:rPr>
          <w:spacing w:val="-6"/>
          <w:sz w:val="20"/>
        </w:rPr>
        <w:t> </w:t>
      </w:r>
      <w:r>
        <w:rPr>
          <w:sz w:val="20"/>
        </w:rPr>
        <w:t>deben</w:t>
      </w:r>
      <w:r>
        <w:rPr>
          <w:spacing w:val="-4"/>
          <w:sz w:val="20"/>
        </w:rPr>
        <w:t> </w:t>
      </w:r>
      <w:r>
        <w:rPr>
          <w:sz w:val="20"/>
        </w:rPr>
        <w:t>presentarse</w:t>
      </w:r>
      <w:r>
        <w:rPr>
          <w:spacing w:val="-7"/>
          <w:sz w:val="20"/>
        </w:rPr>
        <w:t> </w:t>
      </w:r>
      <w:r>
        <w:rPr>
          <w:sz w:val="20"/>
        </w:rPr>
        <w:t>a</w:t>
      </w:r>
      <w:r>
        <w:rPr>
          <w:spacing w:val="-5"/>
          <w:sz w:val="20"/>
        </w:rPr>
        <w:t> </w:t>
      </w:r>
      <w:r>
        <w:rPr>
          <w:sz w:val="20"/>
        </w:rPr>
        <w:t>la</w:t>
      </w:r>
      <w:r>
        <w:rPr>
          <w:spacing w:val="-5"/>
          <w:sz w:val="20"/>
        </w:rPr>
        <w:t> </w:t>
      </w:r>
      <w:r>
        <w:rPr>
          <w:sz w:val="20"/>
        </w:rPr>
        <w:t>Corte</w:t>
      </w:r>
      <w:r>
        <w:rPr>
          <w:spacing w:val="-7"/>
          <w:sz w:val="20"/>
        </w:rPr>
        <w:t> </w:t>
      </w:r>
      <w:r>
        <w:rPr>
          <w:sz w:val="20"/>
        </w:rPr>
        <w:t>en el primer momento procesal que se les concede, esto es, en el escrito de solicitudes, argumentos</w:t>
      </w:r>
      <w:r>
        <w:rPr>
          <w:spacing w:val="-1"/>
          <w:sz w:val="20"/>
        </w:rPr>
        <w:t> </w:t>
      </w:r>
      <w:r>
        <w:rPr>
          <w:sz w:val="20"/>
        </w:rPr>
        <w:t>y pruebas, sin perjuicio de que tales</w:t>
      </w:r>
      <w:r>
        <w:rPr>
          <w:spacing w:val="-1"/>
          <w:sz w:val="20"/>
        </w:rPr>
        <w:t> </w:t>
      </w:r>
      <w:r>
        <w:rPr>
          <w:sz w:val="20"/>
        </w:rPr>
        <w:t>pretensiones se</w:t>
      </w:r>
      <w:r>
        <w:rPr>
          <w:spacing w:val="-2"/>
          <w:sz w:val="20"/>
        </w:rPr>
        <w:t> </w:t>
      </w:r>
      <w:r>
        <w:rPr>
          <w:sz w:val="20"/>
        </w:rPr>
        <w:t>actualicen en un momento posterior, conforme a las nuevas costas y gastos en que se haya incurrido con ocasión del procedimiento ante esta Corte</w:t>
      </w:r>
      <w:hyperlink w:history="true" w:anchor="_bookmark246">
        <w:r>
          <w:rPr>
            <w:position w:val="7"/>
            <w:sz w:val="13"/>
          </w:rPr>
          <w:t>195</w:t>
        </w:r>
      </w:hyperlink>
      <w:r>
        <w:rPr>
          <w:sz w:val="20"/>
        </w:rPr>
        <w:t>. En el presente caso, los representantes no presentaron soporte</w:t>
      </w:r>
      <w:r>
        <w:rPr>
          <w:spacing w:val="-18"/>
          <w:sz w:val="20"/>
        </w:rPr>
        <w:t> </w:t>
      </w:r>
      <w:r>
        <w:rPr>
          <w:sz w:val="20"/>
        </w:rPr>
        <w:t>probatorio</w:t>
      </w:r>
      <w:r>
        <w:rPr>
          <w:spacing w:val="-18"/>
          <w:sz w:val="20"/>
        </w:rPr>
        <w:t> </w:t>
      </w:r>
      <w:r>
        <w:rPr>
          <w:sz w:val="20"/>
        </w:rPr>
        <w:t>alguno</w:t>
      </w:r>
      <w:r>
        <w:rPr>
          <w:spacing w:val="-17"/>
          <w:sz w:val="20"/>
        </w:rPr>
        <w:t> </w:t>
      </w:r>
      <w:r>
        <w:rPr>
          <w:sz w:val="20"/>
        </w:rPr>
        <w:t>sobre</w:t>
      </w:r>
      <w:r>
        <w:rPr>
          <w:spacing w:val="-18"/>
          <w:sz w:val="20"/>
        </w:rPr>
        <w:t> </w:t>
      </w:r>
      <w:r>
        <w:rPr>
          <w:sz w:val="20"/>
        </w:rPr>
        <w:t>las</w:t>
      </w:r>
      <w:r>
        <w:rPr>
          <w:spacing w:val="-17"/>
          <w:sz w:val="20"/>
        </w:rPr>
        <w:t> </w:t>
      </w:r>
      <w:r>
        <w:rPr>
          <w:sz w:val="20"/>
        </w:rPr>
        <w:t>erogaciones</w:t>
      </w:r>
      <w:r>
        <w:rPr>
          <w:spacing w:val="-17"/>
          <w:sz w:val="20"/>
        </w:rPr>
        <w:t> </w:t>
      </w:r>
      <w:r>
        <w:rPr>
          <w:sz w:val="20"/>
        </w:rPr>
        <w:t>que</w:t>
      </w:r>
      <w:r>
        <w:rPr>
          <w:spacing w:val="-18"/>
          <w:sz w:val="20"/>
        </w:rPr>
        <w:t> </w:t>
      </w:r>
      <w:r>
        <w:rPr>
          <w:sz w:val="20"/>
        </w:rPr>
        <w:t>ha</w:t>
      </w:r>
      <w:r>
        <w:rPr>
          <w:spacing w:val="-15"/>
          <w:sz w:val="20"/>
        </w:rPr>
        <w:t> </w:t>
      </w:r>
      <w:r>
        <w:rPr>
          <w:sz w:val="20"/>
        </w:rPr>
        <w:t>tenido</w:t>
      </w:r>
      <w:r>
        <w:rPr>
          <w:spacing w:val="-16"/>
          <w:sz w:val="20"/>
        </w:rPr>
        <w:t> </w:t>
      </w:r>
      <w:r>
        <w:rPr>
          <w:sz w:val="20"/>
        </w:rPr>
        <w:t>incurrir</w:t>
      </w:r>
      <w:r>
        <w:rPr>
          <w:spacing w:val="-16"/>
          <w:sz w:val="20"/>
        </w:rPr>
        <w:t> </w:t>
      </w:r>
      <w:r>
        <w:rPr>
          <w:sz w:val="20"/>
        </w:rPr>
        <w:t>la</w:t>
      </w:r>
      <w:r>
        <w:rPr>
          <w:spacing w:val="-15"/>
          <w:sz w:val="20"/>
        </w:rPr>
        <w:t> </w:t>
      </w:r>
      <w:r>
        <w:rPr>
          <w:sz w:val="20"/>
        </w:rPr>
        <w:t>víctima</w:t>
      </w:r>
      <w:r>
        <w:rPr>
          <w:spacing w:val="-15"/>
          <w:sz w:val="20"/>
        </w:rPr>
        <w:t> </w:t>
      </w:r>
      <w:r>
        <w:rPr>
          <w:sz w:val="20"/>
        </w:rPr>
        <w:t>en</w:t>
      </w:r>
      <w:r>
        <w:rPr>
          <w:spacing w:val="-14"/>
          <w:sz w:val="20"/>
        </w:rPr>
        <w:t> </w:t>
      </w:r>
      <w:r>
        <w:rPr>
          <w:sz w:val="20"/>
        </w:rPr>
        <w:t>el</w:t>
      </w:r>
      <w:r>
        <w:rPr>
          <w:spacing w:val="-15"/>
          <w:sz w:val="20"/>
        </w:rPr>
        <w:t> </w:t>
      </w:r>
      <w:r>
        <w:rPr>
          <w:sz w:val="20"/>
        </w:rPr>
        <w:t>proceso interno ni ante los órganos del sistema interamericano.</w:t>
      </w:r>
    </w:p>
    <w:p>
      <w:pPr>
        <w:pStyle w:val="BodyText"/>
        <w:spacing w:before="11"/>
        <w:rPr>
          <w:sz w:val="19"/>
        </w:rPr>
      </w:pPr>
    </w:p>
    <w:p>
      <w:pPr>
        <w:pStyle w:val="ListParagraph"/>
        <w:numPr>
          <w:ilvl w:val="0"/>
          <w:numId w:val="12"/>
        </w:numPr>
        <w:tabs>
          <w:tab w:pos="828" w:val="left" w:leader="none"/>
        </w:tabs>
        <w:spacing w:line="240" w:lineRule="auto" w:before="0" w:after="0"/>
        <w:ind w:left="120" w:right="196" w:firstLine="0"/>
        <w:jc w:val="both"/>
        <w:rPr>
          <w:sz w:val="20"/>
        </w:rPr>
      </w:pPr>
      <w:r>
        <w:rPr>
          <w:sz w:val="20"/>
        </w:rPr>
        <w:t>En consecuencia, partiendo de la base que la víctima tuvo erogaciones relacionadas con los trámites tanto ante la jurisdicción interna como ante el sistema interamericano, la Corte</w:t>
      </w:r>
      <w:r>
        <w:rPr>
          <w:spacing w:val="-4"/>
          <w:sz w:val="20"/>
        </w:rPr>
        <w:t> </w:t>
      </w:r>
      <w:r>
        <w:rPr>
          <w:sz w:val="20"/>
        </w:rPr>
        <w:t>fija,</w:t>
      </w:r>
      <w:r>
        <w:rPr>
          <w:spacing w:val="-4"/>
          <w:sz w:val="20"/>
        </w:rPr>
        <w:t> </w:t>
      </w:r>
      <w:r>
        <w:rPr>
          <w:sz w:val="20"/>
        </w:rPr>
        <w:t>en</w:t>
      </w:r>
      <w:r>
        <w:rPr>
          <w:spacing w:val="-2"/>
          <w:sz w:val="20"/>
        </w:rPr>
        <w:t> </w:t>
      </w:r>
      <w:r>
        <w:rPr>
          <w:sz w:val="20"/>
        </w:rPr>
        <w:t>equidad,</w:t>
      </w:r>
      <w:r>
        <w:rPr>
          <w:spacing w:val="-6"/>
          <w:sz w:val="20"/>
        </w:rPr>
        <w:t> </w:t>
      </w:r>
      <w:r>
        <w:rPr>
          <w:sz w:val="20"/>
        </w:rPr>
        <w:t>la</w:t>
      </w:r>
      <w:r>
        <w:rPr>
          <w:spacing w:val="-5"/>
          <w:sz w:val="20"/>
        </w:rPr>
        <w:t> </w:t>
      </w:r>
      <w:r>
        <w:rPr>
          <w:sz w:val="20"/>
        </w:rPr>
        <w:t>suma</w:t>
      </w:r>
      <w:r>
        <w:rPr>
          <w:spacing w:val="-5"/>
          <w:sz w:val="20"/>
        </w:rPr>
        <w:t> </w:t>
      </w:r>
      <w:r>
        <w:rPr>
          <w:sz w:val="20"/>
        </w:rPr>
        <w:t>de</w:t>
      </w:r>
      <w:r>
        <w:rPr>
          <w:spacing w:val="-4"/>
          <w:sz w:val="20"/>
        </w:rPr>
        <w:t> </w:t>
      </w:r>
      <w:r>
        <w:rPr>
          <w:sz w:val="20"/>
        </w:rPr>
        <w:t>USD</w:t>
      </w:r>
      <w:r>
        <w:rPr>
          <w:spacing w:val="-6"/>
          <w:sz w:val="20"/>
        </w:rPr>
        <w:t> </w:t>
      </w:r>
      <w:r>
        <w:rPr>
          <w:sz w:val="20"/>
        </w:rPr>
        <w:t>$20.000,00</w:t>
      </w:r>
      <w:r>
        <w:rPr>
          <w:spacing w:val="-5"/>
          <w:sz w:val="20"/>
        </w:rPr>
        <w:t> </w:t>
      </w:r>
      <w:r>
        <w:rPr>
          <w:sz w:val="20"/>
        </w:rPr>
        <w:t>(veinte</w:t>
      </w:r>
      <w:r>
        <w:rPr>
          <w:spacing w:val="-7"/>
          <w:sz w:val="20"/>
        </w:rPr>
        <w:t> </w:t>
      </w:r>
      <w:r>
        <w:rPr>
          <w:sz w:val="20"/>
        </w:rPr>
        <w:t>mil</w:t>
      </w:r>
      <w:r>
        <w:rPr>
          <w:spacing w:val="-3"/>
          <w:sz w:val="20"/>
        </w:rPr>
        <w:t> </w:t>
      </w:r>
      <w:r>
        <w:rPr>
          <w:sz w:val="20"/>
        </w:rPr>
        <w:t>dólares</w:t>
      </w:r>
      <w:r>
        <w:rPr>
          <w:spacing w:val="-4"/>
          <w:sz w:val="20"/>
        </w:rPr>
        <w:t> </w:t>
      </w:r>
      <w:r>
        <w:rPr>
          <w:sz w:val="20"/>
        </w:rPr>
        <w:t>de</w:t>
      </w:r>
      <w:r>
        <w:rPr>
          <w:spacing w:val="-4"/>
          <w:sz w:val="20"/>
        </w:rPr>
        <w:t> </w:t>
      </w:r>
      <w:r>
        <w:rPr>
          <w:sz w:val="20"/>
        </w:rPr>
        <w:t>los</w:t>
      </w:r>
      <w:r>
        <w:rPr>
          <w:spacing w:val="-6"/>
          <w:sz w:val="20"/>
        </w:rPr>
        <w:t> </w:t>
      </w:r>
      <w:r>
        <w:rPr>
          <w:sz w:val="20"/>
        </w:rPr>
        <w:t>Estados</w:t>
      </w:r>
      <w:r>
        <w:rPr>
          <w:spacing w:val="-4"/>
          <w:sz w:val="20"/>
        </w:rPr>
        <w:t> </w:t>
      </w:r>
      <w:r>
        <w:rPr>
          <w:sz w:val="20"/>
        </w:rPr>
        <w:t>Unidos de América), por concepto costas y gastos sobre los trámites ante la jurisdicción interna. Dicha cantidad deberá entregarse al señor Baraona Bray.</w:t>
      </w:r>
      <w:r>
        <w:rPr>
          <w:spacing w:val="40"/>
          <w:sz w:val="20"/>
        </w:rPr>
        <w:t> </w:t>
      </w:r>
      <w:r>
        <w:rPr>
          <w:sz w:val="20"/>
        </w:rPr>
        <w:t>La Corte considera que, en el procedimiento</w:t>
      </w:r>
      <w:r>
        <w:rPr>
          <w:spacing w:val="-10"/>
          <w:sz w:val="20"/>
        </w:rPr>
        <w:t> </w:t>
      </w:r>
      <w:r>
        <w:rPr>
          <w:sz w:val="20"/>
        </w:rPr>
        <w:t>de</w:t>
      </w:r>
      <w:r>
        <w:rPr>
          <w:spacing w:val="-8"/>
          <w:sz w:val="20"/>
        </w:rPr>
        <w:t> </w:t>
      </w:r>
      <w:r>
        <w:rPr>
          <w:sz w:val="20"/>
        </w:rPr>
        <w:t>supervisión</w:t>
      </w:r>
      <w:r>
        <w:rPr>
          <w:spacing w:val="-5"/>
          <w:sz w:val="20"/>
        </w:rPr>
        <w:t> </w:t>
      </w:r>
      <w:r>
        <w:rPr>
          <w:sz w:val="20"/>
        </w:rPr>
        <w:t>del</w:t>
      </w:r>
      <w:r>
        <w:rPr>
          <w:spacing w:val="-6"/>
          <w:sz w:val="20"/>
        </w:rPr>
        <w:t> </w:t>
      </w:r>
      <w:r>
        <w:rPr>
          <w:sz w:val="20"/>
        </w:rPr>
        <w:t>cumplimiento</w:t>
      </w:r>
      <w:r>
        <w:rPr>
          <w:spacing w:val="-5"/>
          <w:sz w:val="20"/>
        </w:rPr>
        <w:t> </w:t>
      </w:r>
      <w:r>
        <w:rPr>
          <w:sz w:val="20"/>
        </w:rPr>
        <w:t>de</w:t>
      </w:r>
      <w:r>
        <w:rPr>
          <w:spacing w:val="-10"/>
          <w:sz w:val="20"/>
        </w:rPr>
        <w:t> </w:t>
      </w:r>
      <w:r>
        <w:rPr>
          <w:sz w:val="20"/>
        </w:rPr>
        <w:t>la</w:t>
      </w:r>
      <w:r>
        <w:rPr>
          <w:spacing w:val="-6"/>
          <w:sz w:val="20"/>
        </w:rPr>
        <w:t> </w:t>
      </w:r>
      <w:r>
        <w:rPr>
          <w:sz w:val="20"/>
        </w:rPr>
        <w:t>presente</w:t>
      </w:r>
      <w:r>
        <w:rPr>
          <w:spacing w:val="-8"/>
          <w:sz w:val="20"/>
        </w:rPr>
        <w:t> </w:t>
      </w:r>
      <w:r>
        <w:rPr>
          <w:sz w:val="20"/>
        </w:rPr>
        <w:t>Sentencia,</w:t>
      </w:r>
      <w:r>
        <w:rPr>
          <w:spacing w:val="-9"/>
          <w:sz w:val="20"/>
        </w:rPr>
        <w:t> </w:t>
      </w:r>
      <w:r>
        <w:rPr>
          <w:sz w:val="20"/>
        </w:rPr>
        <w:t>podrá</w:t>
      </w:r>
      <w:r>
        <w:rPr>
          <w:spacing w:val="-6"/>
          <w:sz w:val="20"/>
        </w:rPr>
        <w:t> </w:t>
      </w:r>
      <w:r>
        <w:rPr>
          <w:sz w:val="20"/>
        </w:rPr>
        <w:t>disponer</w:t>
      </w:r>
      <w:r>
        <w:rPr>
          <w:spacing w:val="-8"/>
          <w:sz w:val="20"/>
        </w:rPr>
        <w:t> </w:t>
      </w:r>
      <w:r>
        <w:rPr>
          <w:sz w:val="20"/>
        </w:rPr>
        <w:t>que el</w:t>
      </w:r>
      <w:r>
        <w:rPr>
          <w:spacing w:val="-1"/>
          <w:sz w:val="20"/>
        </w:rPr>
        <w:t> </w:t>
      </w:r>
      <w:r>
        <w:rPr>
          <w:sz w:val="20"/>
        </w:rPr>
        <w:t>Estado reembolse</w:t>
      </w:r>
      <w:r>
        <w:rPr>
          <w:spacing w:val="-3"/>
          <w:sz w:val="20"/>
        </w:rPr>
        <w:t> </w:t>
      </w:r>
      <w:r>
        <w:rPr>
          <w:sz w:val="20"/>
        </w:rPr>
        <w:t>a la</w:t>
      </w:r>
      <w:r>
        <w:rPr>
          <w:spacing w:val="-1"/>
          <w:sz w:val="20"/>
        </w:rPr>
        <w:t> </w:t>
      </w:r>
      <w:r>
        <w:rPr>
          <w:sz w:val="20"/>
        </w:rPr>
        <w:t>víctima o</w:t>
      </w:r>
      <w:r>
        <w:rPr>
          <w:spacing w:val="-3"/>
          <w:sz w:val="20"/>
        </w:rPr>
        <w:t> </w:t>
      </w:r>
      <w:r>
        <w:rPr>
          <w:sz w:val="20"/>
        </w:rPr>
        <w:t>sus representantes</w:t>
      </w:r>
      <w:r>
        <w:rPr>
          <w:spacing w:val="-2"/>
          <w:sz w:val="20"/>
        </w:rPr>
        <w:t> </w:t>
      </w:r>
      <w:r>
        <w:rPr>
          <w:sz w:val="20"/>
        </w:rPr>
        <w:t>los gastos razonables en</w:t>
      </w:r>
      <w:r>
        <w:rPr>
          <w:spacing w:val="-1"/>
          <w:sz w:val="20"/>
        </w:rPr>
        <w:t> </w:t>
      </w:r>
      <w:r>
        <w:rPr>
          <w:sz w:val="20"/>
        </w:rPr>
        <w:t>que</w:t>
      </w:r>
      <w:r>
        <w:rPr>
          <w:spacing w:val="-3"/>
          <w:sz w:val="20"/>
        </w:rPr>
        <w:t> </w:t>
      </w:r>
      <w:r>
        <w:rPr>
          <w:sz w:val="20"/>
        </w:rPr>
        <w:t>incurran en dicha etapa procesal.</w:t>
      </w:r>
    </w:p>
    <w:p>
      <w:pPr>
        <w:pStyle w:val="BodyText"/>
      </w:pPr>
    </w:p>
    <w:p>
      <w:pPr>
        <w:pStyle w:val="BodyText"/>
        <w:spacing w:before="3"/>
        <w:rPr>
          <w:sz w:val="28"/>
        </w:rPr>
      </w:pPr>
      <w:r>
        <w:rPr/>
        <w:pict>
          <v:rect style="position:absolute;margin-left:72pt;margin-top:18.413946pt;width:144pt;height:.6pt;mso-position-horizontal-relative:page;mso-position-vertical-relative:paragraph;z-index:-15703552;mso-wrap-distance-left:0;mso-wrap-distance-right:0" id="docshape52" filled="true" fillcolor="#000000" stroked="false">
            <v:fill type="solid"/>
            <w10:wrap type="topAndBottom"/>
          </v:rect>
        </w:pict>
      </w:r>
    </w:p>
    <w:p>
      <w:pPr>
        <w:tabs>
          <w:tab w:pos="827" w:val="left" w:leader="none"/>
        </w:tabs>
        <w:spacing w:before="96"/>
        <w:ind w:left="120" w:right="200" w:firstLine="0"/>
        <w:jc w:val="left"/>
        <w:rPr>
          <w:sz w:val="16"/>
        </w:rPr>
      </w:pPr>
      <w:bookmarkStart w:name="_bookmark245" w:id="298"/>
      <w:bookmarkEnd w:id="298"/>
      <w:r>
        <w:rPr/>
      </w:r>
      <w:r>
        <w:rPr>
          <w:spacing w:val="-4"/>
          <w:sz w:val="16"/>
          <w:vertAlign w:val="superscript"/>
        </w:rPr>
        <w:t>194</w:t>
      </w:r>
      <w:r>
        <w:rPr>
          <w:sz w:val="16"/>
          <w:vertAlign w:val="baseline"/>
        </w:rPr>
        <w:tab/>
      </w:r>
      <w:r>
        <w:rPr>
          <w:i/>
          <w:sz w:val="16"/>
          <w:vertAlign w:val="baseline"/>
        </w:rPr>
        <w:t>Cfr. Caso Garrido y Baigorria Vs. Argentina. Reparaciones y Costas. </w:t>
      </w:r>
      <w:r>
        <w:rPr>
          <w:sz w:val="16"/>
          <w:vertAlign w:val="baseline"/>
        </w:rPr>
        <w:t>Sentencia de 27 de agosto de 1998. Serie C No. 39, párr. 82, y </w:t>
      </w:r>
      <w:r>
        <w:rPr>
          <w:i/>
          <w:sz w:val="16"/>
          <w:vertAlign w:val="baseline"/>
        </w:rPr>
        <w:t>Caso Leguizamón Zaván Vs. Paraguay, supra, </w:t>
      </w:r>
      <w:r>
        <w:rPr>
          <w:sz w:val="16"/>
          <w:vertAlign w:val="baseline"/>
        </w:rPr>
        <w:t>párr. 142.</w:t>
      </w:r>
    </w:p>
    <w:p>
      <w:pPr>
        <w:tabs>
          <w:tab w:pos="827" w:val="left" w:leader="none"/>
        </w:tabs>
        <w:spacing w:before="0"/>
        <w:ind w:left="119" w:right="196" w:firstLine="0"/>
        <w:jc w:val="left"/>
        <w:rPr>
          <w:sz w:val="16"/>
        </w:rPr>
      </w:pPr>
      <w:bookmarkStart w:name="_bookmark246" w:id="299"/>
      <w:bookmarkEnd w:id="299"/>
      <w:r>
        <w:rPr/>
      </w:r>
      <w:r>
        <w:rPr>
          <w:spacing w:val="-4"/>
          <w:sz w:val="16"/>
          <w:vertAlign w:val="superscript"/>
        </w:rPr>
        <w:t>195</w:t>
      </w:r>
      <w:r>
        <w:rPr>
          <w:sz w:val="16"/>
          <w:vertAlign w:val="baseline"/>
        </w:rPr>
        <w:tab/>
      </w:r>
      <w:r>
        <w:rPr>
          <w:i/>
          <w:sz w:val="16"/>
          <w:vertAlign w:val="baseline"/>
        </w:rPr>
        <w:t>Cfr.</w:t>
      </w:r>
      <w:r>
        <w:rPr>
          <w:i/>
          <w:spacing w:val="22"/>
          <w:sz w:val="16"/>
          <w:vertAlign w:val="baseline"/>
        </w:rPr>
        <w:t> </w:t>
      </w:r>
      <w:r>
        <w:rPr>
          <w:sz w:val="16"/>
          <w:vertAlign w:val="baseline"/>
        </w:rPr>
        <w:t>Artículo</w:t>
      </w:r>
      <w:r>
        <w:rPr>
          <w:spacing w:val="21"/>
          <w:sz w:val="16"/>
          <w:vertAlign w:val="baseline"/>
        </w:rPr>
        <w:t> </w:t>
      </w:r>
      <w:r>
        <w:rPr>
          <w:sz w:val="16"/>
          <w:vertAlign w:val="baseline"/>
        </w:rPr>
        <w:t>40.d)</w:t>
      </w:r>
      <w:r>
        <w:rPr>
          <w:spacing w:val="22"/>
          <w:sz w:val="16"/>
          <w:vertAlign w:val="baseline"/>
        </w:rPr>
        <w:t> </w:t>
      </w:r>
      <w:r>
        <w:rPr>
          <w:sz w:val="16"/>
          <w:vertAlign w:val="baseline"/>
        </w:rPr>
        <w:t>del</w:t>
      </w:r>
      <w:r>
        <w:rPr>
          <w:spacing w:val="22"/>
          <w:sz w:val="16"/>
          <w:vertAlign w:val="baseline"/>
        </w:rPr>
        <w:t> </w:t>
      </w:r>
      <w:r>
        <w:rPr>
          <w:sz w:val="16"/>
          <w:vertAlign w:val="baseline"/>
        </w:rPr>
        <w:t>Reglamento</w:t>
      </w:r>
      <w:r>
        <w:rPr>
          <w:spacing w:val="24"/>
          <w:sz w:val="16"/>
          <w:vertAlign w:val="baseline"/>
        </w:rPr>
        <w:t> </w:t>
      </w:r>
      <w:r>
        <w:rPr>
          <w:sz w:val="16"/>
          <w:vertAlign w:val="baseline"/>
        </w:rPr>
        <w:t>de</w:t>
      </w:r>
      <w:r>
        <w:rPr>
          <w:spacing w:val="23"/>
          <w:sz w:val="16"/>
          <w:vertAlign w:val="baseline"/>
        </w:rPr>
        <w:t> </w:t>
      </w:r>
      <w:r>
        <w:rPr>
          <w:sz w:val="16"/>
          <w:vertAlign w:val="baseline"/>
        </w:rPr>
        <w:t>la</w:t>
      </w:r>
      <w:r>
        <w:rPr>
          <w:spacing w:val="20"/>
          <w:sz w:val="16"/>
          <w:vertAlign w:val="baseline"/>
        </w:rPr>
        <w:t> </w:t>
      </w:r>
      <w:r>
        <w:rPr>
          <w:sz w:val="16"/>
          <w:vertAlign w:val="baseline"/>
        </w:rPr>
        <w:t>Corte.</w:t>
      </w:r>
      <w:r>
        <w:rPr>
          <w:spacing w:val="20"/>
          <w:sz w:val="16"/>
          <w:vertAlign w:val="baseline"/>
        </w:rPr>
        <w:t> </w:t>
      </w:r>
      <w:r>
        <w:rPr>
          <w:sz w:val="16"/>
          <w:vertAlign w:val="baseline"/>
        </w:rPr>
        <w:t>Véase</w:t>
      </w:r>
      <w:r>
        <w:rPr>
          <w:spacing w:val="23"/>
          <w:sz w:val="16"/>
          <w:vertAlign w:val="baseline"/>
        </w:rPr>
        <w:t> </w:t>
      </w:r>
      <w:r>
        <w:rPr>
          <w:sz w:val="16"/>
          <w:vertAlign w:val="baseline"/>
        </w:rPr>
        <w:t>también,</w:t>
      </w:r>
      <w:r>
        <w:rPr>
          <w:spacing w:val="22"/>
          <w:sz w:val="16"/>
          <w:vertAlign w:val="baseline"/>
        </w:rPr>
        <w:t> </w:t>
      </w:r>
      <w:r>
        <w:rPr>
          <w:i/>
          <w:sz w:val="16"/>
          <w:vertAlign w:val="baseline"/>
        </w:rPr>
        <w:t>Caso</w:t>
      </w:r>
      <w:r>
        <w:rPr>
          <w:i/>
          <w:spacing w:val="21"/>
          <w:sz w:val="16"/>
          <w:vertAlign w:val="baseline"/>
        </w:rPr>
        <w:t> </w:t>
      </w:r>
      <w:r>
        <w:rPr>
          <w:i/>
          <w:sz w:val="16"/>
          <w:vertAlign w:val="baseline"/>
        </w:rPr>
        <w:t>Garrido</w:t>
      </w:r>
      <w:r>
        <w:rPr>
          <w:i/>
          <w:spacing w:val="19"/>
          <w:sz w:val="16"/>
          <w:vertAlign w:val="baseline"/>
        </w:rPr>
        <w:t> </w:t>
      </w:r>
      <w:r>
        <w:rPr>
          <w:i/>
          <w:sz w:val="16"/>
          <w:vertAlign w:val="baseline"/>
        </w:rPr>
        <w:t>y</w:t>
      </w:r>
      <w:r>
        <w:rPr>
          <w:i/>
          <w:spacing w:val="24"/>
          <w:sz w:val="16"/>
          <w:vertAlign w:val="baseline"/>
        </w:rPr>
        <w:t> </w:t>
      </w:r>
      <w:r>
        <w:rPr>
          <w:i/>
          <w:sz w:val="16"/>
          <w:vertAlign w:val="baseline"/>
        </w:rPr>
        <w:t>Baigorria</w:t>
      </w:r>
      <w:r>
        <w:rPr>
          <w:i/>
          <w:spacing w:val="20"/>
          <w:sz w:val="16"/>
          <w:vertAlign w:val="baseline"/>
        </w:rPr>
        <w:t> </w:t>
      </w:r>
      <w:r>
        <w:rPr>
          <w:i/>
          <w:sz w:val="16"/>
          <w:vertAlign w:val="baseline"/>
        </w:rPr>
        <w:t>Vs.</w:t>
      </w:r>
      <w:r>
        <w:rPr>
          <w:i/>
          <w:spacing w:val="20"/>
          <w:sz w:val="16"/>
          <w:vertAlign w:val="baseline"/>
        </w:rPr>
        <w:t> </w:t>
      </w:r>
      <w:r>
        <w:rPr>
          <w:i/>
          <w:sz w:val="16"/>
          <w:vertAlign w:val="baseline"/>
        </w:rPr>
        <w:t>Argentina,</w:t>
      </w:r>
      <w:r>
        <w:rPr>
          <w:i/>
          <w:sz w:val="16"/>
          <w:vertAlign w:val="baseline"/>
        </w:rPr>
        <w:t> supra, </w:t>
      </w:r>
      <w:r>
        <w:rPr>
          <w:sz w:val="16"/>
          <w:vertAlign w:val="baseline"/>
        </w:rPr>
        <w:t>párrs. 79 y 82, y </w:t>
      </w:r>
      <w:r>
        <w:rPr>
          <w:i/>
          <w:sz w:val="16"/>
          <w:vertAlign w:val="baseline"/>
        </w:rPr>
        <w:t>Caso Mina Cuero Vs. Ecuador, supra</w:t>
      </w:r>
      <w:r>
        <w:rPr>
          <w:sz w:val="16"/>
          <w:vertAlign w:val="baseline"/>
        </w:rPr>
        <w:t>, párr. 167.</w:t>
      </w:r>
    </w:p>
    <w:p>
      <w:pPr>
        <w:spacing w:after="0"/>
        <w:jc w:val="left"/>
        <w:rPr>
          <w:sz w:val="16"/>
        </w:rPr>
        <w:sectPr>
          <w:pgSz w:w="12240" w:h="15840"/>
          <w:pgMar w:header="0" w:footer="715" w:top="1600" w:bottom="900" w:left="1320" w:right="1240"/>
        </w:sectPr>
      </w:pPr>
    </w:p>
    <w:p>
      <w:pPr>
        <w:pStyle w:val="Heading2"/>
        <w:numPr>
          <w:ilvl w:val="0"/>
          <w:numId w:val="25"/>
        </w:numPr>
        <w:tabs>
          <w:tab w:pos="840" w:val="left" w:leader="none"/>
        </w:tabs>
        <w:spacing w:line="240" w:lineRule="auto" w:before="80" w:after="0"/>
        <w:ind w:left="839" w:right="0" w:hanging="360"/>
        <w:jc w:val="left"/>
      </w:pPr>
      <w:bookmarkStart w:name="H. Modalidad de cumplimiento de los pago" w:id="300"/>
      <w:bookmarkEnd w:id="300"/>
      <w:r>
        <w:rPr>
          <w:b w:val="0"/>
        </w:rPr>
      </w:r>
      <w:bookmarkStart w:name="_bookmark247" w:id="301"/>
      <w:bookmarkEnd w:id="301"/>
      <w:r>
        <w:rPr/>
        <w:t>Mod</w:t>
      </w:r>
      <w:r>
        <w:rPr/>
        <w:t>alidad</w:t>
      </w:r>
      <w:r>
        <w:rPr>
          <w:spacing w:val="-6"/>
        </w:rPr>
        <w:t> </w:t>
      </w:r>
      <w:r>
        <w:rPr/>
        <w:t>de</w:t>
      </w:r>
      <w:r>
        <w:rPr>
          <w:spacing w:val="-7"/>
        </w:rPr>
        <w:t> </w:t>
      </w:r>
      <w:r>
        <w:rPr/>
        <w:t>cumplimiento</w:t>
      </w:r>
      <w:r>
        <w:rPr>
          <w:spacing w:val="-8"/>
        </w:rPr>
        <w:t> </w:t>
      </w:r>
      <w:r>
        <w:rPr/>
        <w:t>de</w:t>
      </w:r>
      <w:r>
        <w:rPr>
          <w:spacing w:val="-6"/>
        </w:rPr>
        <w:t> </w:t>
      </w:r>
      <w:r>
        <w:rPr/>
        <w:t>los</w:t>
      </w:r>
      <w:r>
        <w:rPr>
          <w:spacing w:val="-7"/>
        </w:rPr>
        <w:t> </w:t>
      </w:r>
      <w:r>
        <w:rPr/>
        <w:t>pagos</w:t>
      </w:r>
      <w:r>
        <w:rPr>
          <w:spacing w:val="-7"/>
        </w:rPr>
        <w:t> </w:t>
      </w:r>
      <w:r>
        <w:rPr>
          <w:spacing w:val="-2"/>
        </w:rPr>
        <w:t>ordenados</w:t>
      </w:r>
    </w:p>
    <w:p>
      <w:pPr>
        <w:pStyle w:val="BodyText"/>
        <w:spacing w:before="1"/>
        <w:rPr>
          <w:b/>
        </w:rPr>
      </w:pPr>
    </w:p>
    <w:p>
      <w:pPr>
        <w:pStyle w:val="ListParagraph"/>
        <w:numPr>
          <w:ilvl w:val="0"/>
          <w:numId w:val="12"/>
        </w:numPr>
        <w:tabs>
          <w:tab w:pos="828" w:val="left" w:leader="none"/>
        </w:tabs>
        <w:spacing w:line="240" w:lineRule="auto" w:before="0" w:after="0"/>
        <w:ind w:left="120" w:right="199" w:firstLine="0"/>
        <w:jc w:val="both"/>
        <w:rPr>
          <w:sz w:val="20"/>
        </w:rPr>
      </w:pPr>
      <w:r>
        <w:rPr>
          <w:sz w:val="20"/>
        </w:rPr>
        <w:t>El Estado deberá efectuar el pago de las indemnizaciones por concepto de daño material e inmaterial y el reintegro</w:t>
      </w:r>
      <w:r>
        <w:rPr>
          <w:spacing w:val="-3"/>
          <w:sz w:val="20"/>
        </w:rPr>
        <w:t> </w:t>
      </w:r>
      <w:r>
        <w:rPr>
          <w:sz w:val="20"/>
        </w:rPr>
        <w:t>de costas y gastos establecidos en la</w:t>
      </w:r>
      <w:r>
        <w:rPr>
          <w:spacing w:val="-1"/>
          <w:sz w:val="20"/>
        </w:rPr>
        <w:t> </w:t>
      </w:r>
      <w:r>
        <w:rPr>
          <w:sz w:val="20"/>
        </w:rPr>
        <w:t>presente Sentencia directamente</w:t>
      </w:r>
      <w:r>
        <w:rPr>
          <w:spacing w:val="-4"/>
          <w:sz w:val="20"/>
        </w:rPr>
        <w:t> </w:t>
      </w:r>
      <w:r>
        <w:rPr>
          <w:sz w:val="20"/>
        </w:rPr>
        <w:t>a</w:t>
      </w:r>
      <w:r>
        <w:rPr>
          <w:spacing w:val="-5"/>
          <w:sz w:val="20"/>
        </w:rPr>
        <w:t> </w:t>
      </w:r>
      <w:r>
        <w:rPr>
          <w:sz w:val="20"/>
        </w:rPr>
        <w:t>la</w:t>
      </w:r>
      <w:r>
        <w:rPr>
          <w:spacing w:val="-5"/>
          <w:sz w:val="20"/>
        </w:rPr>
        <w:t> </w:t>
      </w:r>
      <w:r>
        <w:rPr>
          <w:sz w:val="20"/>
        </w:rPr>
        <w:t>víctima,</w:t>
      </w:r>
      <w:r>
        <w:rPr>
          <w:spacing w:val="-6"/>
          <w:sz w:val="20"/>
        </w:rPr>
        <w:t> </w:t>
      </w:r>
      <w:r>
        <w:rPr>
          <w:sz w:val="20"/>
        </w:rPr>
        <w:t>dentro</w:t>
      </w:r>
      <w:r>
        <w:rPr>
          <w:spacing w:val="-7"/>
          <w:sz w:val="20"/>
        </w:rPr>
        <w:t> </w:t>
      </w:r>
      <w:r>
        <w:rPr>
          <w:sz w:val="20"/>
        </w:rPr>
        <w:t>del</w:t>
      </w:r>
      <w:r>
        <w:rPr>
          <w:spacing w:val="-5"/>
          <w:sz w:val="20"/>
        </w:rPr>
        <w:t> </w:t>
      </w:r>
      <w:r>
        <w:rPr>
          <w:sz w:val="20"/>
        </w:rPr>
        <w:t>plazo</w:t>
      </w:r>
      <w:r>
        <w:rPr>
          <w:spacing w:val="-7"/>
          <w:sz w:val="20"/>
        </w:rPr>
        <w:t> </w:t>
      </w:r>
      <w:r>
        <w:rPr>
          <w:sz w:val="20"/>
        </w:rPr>
        <w:t>de</w:t>
      </w:r>
      <w:r>
        <w:rPr>
          <w:spacing w:val="-7"/>
          <w:sz w:val="20"/>
        </w:rPr>
        <w:t> </w:t>
      </w:r>
      <w:r>
        <w:rPr>
          <w:sz w:val="20"/>
        </w:rPr>
        <w:t>un</w:t>
      </w:r>
      <w:r>
        <w:rPr>
          <w:spacing w:val="-4"/>
          <w:sz w:val="20"/>
        </w:rPr>
        <w:t> </w:t>
      </w:r>
      <w:r>
        <w:rPr>
          <w:sz w:val="20"/>
        </w:rPr>
        <w:t>año</w:t>
      </w:r>
      <w:r>
        <w:rPr>
          <w:spacing w:val="-6"/>
          <w:sz w:val="20"/>
        </w:rPr>
        <w:t> </w:t>
      </w:r>
      <w:r>
        <w:rPr>
          <w:sz w:val="20"/>
        </w:rPr>
        <w:t>contado</w:t>
      </w:r>
      <w:r>
        <w:rPr>
          <w:spacing w:val="-7"/>
          <w:sz w:val="20"/>
        </w:rPr>
        <w:t> </w:t>
      </w:r>
      <w:r>
        <w:rPr>
          <w:sz w:val="20"/>
        </w:rPr>
        <w:t>a</w:t>
      </w:r>
      <w:r>
        <w:rPr>
          <w:spacing w:val="-5"/>
          <w:sz w:val="20"/>
        </w:rPr>
        <w:t> </w:t>
      </w:r>
      <w:r>
        <w:rPr>
          <w:sz w:val="20"/>
        </w:rPr>
        <w:t>partir</w:t>
      </w:r>
      <w:r>
        <w:rPr>
          <w:spacing w:val="-7"/>
          <w:sz w:val="20"/>
        </w:rPr>
        <w:t> </w:t>
      </w:r>
      <w:r>
        <w:rPr>
          <w:sz w:val="20"/>
        </w:rPr>
        <w:t>de</w:t>
      </w:r>
      <w:r>
        <w:rPr>
          <w:spacing w:val="-7"/>
          <w:sz w:val="20"/>
        </w:rPr>
        <w:t> </w:t>
      </w:r>
      <w:r>
        <w:rPr>
          <w:sz w:val="20"/>
        </w:rPr>
        <w:t>la</w:t>
      </w:r>
      <w:r>
        <w:rPr>
          <w:spacing w:val="-5"/>
          <w:sz w:val="20"/>
        </w:rPr>
        <w:t> </w:t>
      </w:r>
      <w:r>
        <w:rPr>
          <w:sz w:val="20"/>
        </w:rPr>
        <w:t>notificación</w:t>
      </w:r>
      <w:r>
        <w:rPr>
          <w:spacing w:val="-4"/>
          <w:sz w:val="20"/>
        </w:rPr>
        <w:t> </w:t>
      </w:r>
      <w:r>
        <w:rPr>
          <w:sz w:val="20"/>
        </w:rPr>
        <w:t>de</w:t>
      </w:r>
      <w:r>
        <w:rPr>
          <w:spacing w:val="-4"/>
          <w:sz w:val="20"/>
        </w:rPr>
        <w:t> </w:t>
      </w:r>
      <w:r>
        <w:rPr>
          <w:sz w:val="20"/>
        </w:rPr>
        <w:t>la presente</w:t>
      </w:r>
      <w:r>
        <w:rPr>
          <w:spacing w:val="-18"/>
          <w:sz w:val="20"/>
        </w:rPr>
        <w:t> </w:t>
      </w:r>
      <w:r>
        <w:rPr>
          <w:sz w:val="20"/>
        </w:rPr>
        <w:t>Sentencia,</w:t>
      </w:r>
      <w:r>
        <w:rPr>
          <w:spacing w:val="-18"/>
          <w:sz w:val="20"/>
        </w:rPr>
        <w:t> </w:t>
      </w:r>
      <w:r>
        <w:rPr>
          <w:sz w:val="20"/>
        </w:rPr>
        <w:t>sin</w:t>
      </w:r>
      <w:r>
        <w:rPr>
          <w:spacing w:val="-17"/>
          <w:sz w:val="20"/>
        </w:rPr>
        <w:t> </w:t>
      </w:r>
      <w:r>
        <w:rPr>
          <w:sz w:val="20"/>
        </w:rPr>
        <w:t>perjuicio</w:t>
      </w:r>
      <w:r>
        <w:rPr>
          <w:spacing w:val="-18"/>
          <w:sz w:val="20"/>
        </w:rPr>
        <w:t> </w:t>
      </w:r>
      <w:r>
        <w:rPr>
          <w:sz w:val="20"/>
        </w:rPr>
        <w:t>de</w:t>
      </w:r>
      <w:r>
        <w:rPr>
          <w:spacing w:val="-17"/>
          <w:sz w:val="20"/>
        </w:rPr>
        <w:t> </w:t>
      </w:r>
      <w:r>
        <w:rPr>
          <w:sz w:val="20"/>
        </w:rPr>
        <w:t>que</w:t>
      </w:r>
      <w:r>
        <w:rPr>
          <w:spacing w:val="-18"/>
          <w:sz w:val="20"/>
        </w:rPr>
        <w:t> </w:t>
      </w:r>
      <w:r>
        <w:rPr>
          <w:sz w:val="20"/>
        </w:rPr>
        <w:t>pueda</w:t>
      </w:r>
      <w:r>
        <w:rPr>
          <w:spacing w:val="-18"/>
          <w:sz w:val="20"/>
        </w:rPr>
        <w:t> </w:t>
      </w:r>
      <w:r>
        <w:rPr>
          <w:sz w:val="20"/>
        </w:rPr>
        <w:t>adelantar</w:t>
      </w:r>
      <w:r>
        <w:rPr>
          <w:spacing w:val="-17"/>
          <w:sz w:val="20"/>
        </w:rPr>
        <w:t> </w:t>
      </w:r>
      <w:r>
        <w:rPr>
          <w:sz w:val="20"/>
        </w:rPr>
        <w:t>el</w:t>
      </w:r>
      <w:r>
        <w:rPr>
          <w:spacing w:val="-18"/>
          <w:sz w:val="20"/>
        </w:rPr>
        <w:t> </w:t>
      </w:r>
      <w:r>
        <w:rPr>
          <w:sz w:val="20"/>
        </w:rPr>
        <w:t>pago</w:t>
      </w:r>
      <w:r>
        <w:rPr>
          <w:spacing w:val="-17"/>
          <w:sz w:val="20"/>
        </w:rPr>
        <w:t> </w:t>
      </w:r>
      <w:r>
        <w:rPr>
          <w:sz w:val="20"/>
        </w:rPr>
        <w:t>completo</w:t>
      </w:r>
      <w:r>
        <w:rPr>
          <w:spacing w:val="-18"/>
          <w:sz w:val="20"/>
        </w:rPr>
        <w:t> </w:t>
      </w:r>
      <w:r>
        <w:rPr>
          <w:sz w:val="20"/>
        </w:rPr>
        <w:t>en</w:t>
      </w:r>
      <w:r>
        <w:rPr>
          <w:spacing w:val="-17"/>
          <w:sz w:val="20"/>
        </w:rPr>
        <w:t> </w:t>
      </w:r>
      <w:r>
        <w:rPr>
          <w:sz w:val="20"/>
        </w:rPr>
        <w:t>un</w:t>
      </w:r>
      <w:r>
        <w:rPr>
          <w:spacing w:val="-18"/>
          <w:sz w:val="20"/>
        </w:rPr>
        <w:t> </w:t>
      </w:r>
      <w:r>
        <w:rPr>
          <w:sz w:val="20"/>
        </w:rPr>
        <w:t>plazo</w:t>
      </w:r>
      <w:r>
        <w:rPr>
          <w:spacing w:val="-18"/>
          <w:sz w:val="20"/>
        </w:rPr>
        <w:t> </w:t>
      </w:r>
      <w:r>
        <w:rPr>
          <w:sz w:val="20"/>
        </w:rPr>
        <w:t>menor, en los términos de los siguientes párrafos.</w:t>
      </w:r>
    </w:p>
    <w:p>
      <w:pPr>
        <w:pStyle w:val="BodyText"/>
        <w:spacing w:before="11"/>
        <w:rPr>
          <w:sz w:val="19"/>
        </w:rPr>
      </w:pPr>
    </w:p>
    <w:p>
      <w:pPr>
        <w:pStyle w:val="ListParagraph"/>
        <w:numPr>
          <w:ilvl w:val="0"/>
          <w:numId w:val="12"/>
        </w:numPr>
        <w:tabs>
          <w:tab w:pos="828" w:val="left" w:leader="none"/>
        </w:tabs>
        <w:spacing w:line="240" w:lineRule="auto" w:before="0" w:after="0"/>
        <w:ind w:left="120" w:right="197" w:firstLine="0"/>
        <w:jc w:val="both"/>
        <w:rPr>
          <w:sz w:val="20"/>
        </w:rPr>
      </w:pPr>
      <w:r>
        <w:rPr>
          <w:sz w:val="20"/>
        </w:rPr>
        <w:t>En caso de que el beneficiario fallezca antes de que le sea entregada las indemnizaciones respectivas, esta se efectuará directamente a sus derechohabientes, conforme al derecho interno aplicable.</w:t>
      </w:r>
    </w:p>
    <w:p>
      <w:pPr>
        <w:pStyle w:val="BodyText"/>
      </w:pPr>
    </w:p>
    <w:p>
      <w:pPr>
        <w:pStyle w:val="ListParagraph"/>
        <w:numPr>
          <w:ilvl w:val="0"/>
          <w:numId w:val="12"/>
        </w:numPr>
        <w:tabs>
          <w:tab w:pos="829" w:val="left" w:leader="none"/>
        </w:tabs>
        <w:spacing w:line="240" w:lineRule="auto" w:before="0" w:after="0"/>
        <w:ind w:left="120" w:right="198" w:firstLine="0"/>
        <w:jc w:val="both"/>
        <w:rPr>
          <w:sz w:val="20"/>
        </w:rPr>
      </w:pPr>
      <w:r>
        <w:rPr>
          <w:sz w:val="20"/>
        </w:rPr>
        <w:t>El</w:t>
      </w:r>
      <w:r>
        <w:rPr>
          <w:spacing w:val="-8"/>
          <w:sz w:val="20"/>
        </w:rPr>
        <w:t> </w:t>
      </w:r>
      <w:r>
        <w:rPr>
          <w:sz w:val="20"/>
        </w:rPr>
        <w:t>Estado</w:t>
      </w:r>
      <w:r>
        <w:rPr>
          <w:spacing w:val="-10"/>
          <w:sz w:val="20"/>
        </w:rPr>
        <w:t> </w:t>
      </w:r>
      <w:r>
        <w:rPr>
          <w:sz w:val="20"/>
        </w:rPr>
        <w:t>deberá</w:t>
      </w:r>
      <w:r>
        <w:rPr>
          <w:spacing w:val="-6"/>
          <w:sz w:val="20"/>
        </w:rPr>
        <w:t> </w:t>
      </w:r>
      <w:r>
        <w:rPr>
          <w:sz w:val="20"/>
        </w:rPr>
        <w:t>cumplir</w:t>
      </w:r>
      <w:r>
        <w:rPr>
          <w:spacing w:val="-10"/>
          <w:sz w:val="20"/>
        </w:rPr>
        <w:t> </w:t>
      </w:r>
      <w:r>
        <w:rPr>
          <w:sz w:val="20"/>
        </w:rPr>
        <w:t>con</w:t>
      </w:r>
      <w:r>
        <w:rPr>
          <w:spacing w:val="-8"/>
          <w:sz w:val="20"/>
        </w:rPr>
        <w:t> </w:t>
      </w:r>
      <w:r>
        <w:rPr>
          <w:sz w:val="20"/>
        </w:rPr>
        <w:t>las</w:t>
      </w:r>
      <w:r>
        <w:rPr>
          <w:spacing w:val="-7"/>
          <w:sz w:val="20"/>
        </w:rPr>
        <w:t> </w:t>
      </w:r>
      <w:r>
        <w:rPr>
          <w:sz w:val="20"/>
        </w:rPr>
        <w:t>obligaciones</w:t>
      </w:r>
      <w:r>
        <w:rPr>
          <w:spacing w:val="-7"/>
          <w:sz w:val="20"/>
        </w:rPr>
        <w:t> </w:t>
      </w:r>
      <w:r>
        <w:rPr>
          <w:sz w:val="20"/>
        </w:rPr>
        <w:t>monetarias</w:t>
      </w:r>
      <w:r>
        <w:rPr>
          <w:spacing w:val="-10"/>
          <w:sz w:val="20"/>
        </w:rPr>
        <w:t> </w:t>
      </w:r>
      <w:r>
        <w:rPr>
          <w:sz w:val="20"/>
        </w:rPr>
        <w:t>mediante</w:t>
      </w:r>
      <w:r>
        <w:rPr>
          <w:spacing w:val="-8"/>
          <w:sz w:val="20"/>
        </w:rPr>
        <w:t> </w:t>
      </w:r>
      <w:r>
        <w:rPr>
          <w:sz w:val="20"/>
        </w:rPr>
        <w:t>el</w:t>
      </w:r>
      <w:r>
        <w:rPr>
          <w:spacing w:val="-6"/>
          <w:sz w:val="20"/>
        </w:rPr>
        <w:t> </w:t>
      </w:r>
      <w:r>
        <w:rPr>
          <w:sz w:val="20"/>
        </w:rPr>
        <w:t>pago</w:t>
      </w:r>
      <w:r>
        <w:rPr>
          <w:spacing w:val="-7"/>
          <w:sz w:val="20"/>
        </w:rPr>
        <w:t> </w:t>
      </w:r>
      <w:r>
        <w:rPr>
          <w:sz w:val="20"/>
        </w:rPr>
        <w:t>en</w:t>
      </w:r>
      <w:r>
        <w:rPr>
          <w:spacing w:val="-8"/>
          <w:sz w:val="20"/>
        </w:rPr>
        <w:t> </w:t>
      </w:r>
      <w:r>
        <w:rPr>
          <w:sz w:val="20"/>
        </w:rPr>
        <w:t>dólares de los Estados Unidos de América o su equivalente en moneda nacional, utilizando para el cálculo respectivo el tipo de cambio de mercado publicado o calculado por una autoridad bancaria o financiera pertinente, en la fecha más cercana al día del pago.</w:t>
      </w:r>
    </w:p>
    <w:p>
      <w:pPr>
        <w:pStyle w:val="BodyText"/>
        <w:spacing w:before="1"/>
      </w:pPr>
    </w:p>
    <w:p>
      <w:pPr>
        <w:pStyle w:val="ListParagraph"/>
        <w:numPr>
          <w:ilvl w:val="0"/>
          <w:numId w:val="12"/>
        </w:numPr>
        <w:tabs>
          <w:tab w:pos="829" w:val="left" w:leader="none"/>
        </w:tabs>
        <w:spacing w:line="240" w:lineRule="auto" w:before="0" w:after="0"/>
        <w:ind w:left="120" w:right="195" w:firstLine="0"/>
        <w:jc w:val="both"/>
        <w:rPr>
          <w:sz w:val="20"/>
        </w:rPr>
      </w:pPr>
      <w:r>
        <w:rPr>
          <w:sz w:val="20"/>
        </w:rPr>
        <w:t>Si por causas atribuibles al beneficiario de las indemnizaciones o a sus derechohabientes no fuese posible el pago de las cantidades determinadas dentro del plazo indicado, el Estado consignará dichos montos a su favor en una cuenta o certificado de depósito</w:t>
      </w:r>
      <w:r>
        <w:rPr>
          <w:spacing w:val="-1"/>
          <w:sz w:val="20"/>
        </w:rPr>
        <w:t> </w:t>
      </w:r>
      <w:r>
        <w:rPr>
          <w:sz w:val="20"/>
        </w:rPr>
        <w:t>en una institución financiera chilena solvente, en dólares</w:t>
      </w:r>
      <w:r>
        <w:rPr>
          <w:spacing w:val="-1"/>
          <w:sz w:val="20"/>
        </w:rPr>
        <w:t> </w:t>
      </w:r>
      <w:r>
        <w:rPr>
          <w:sz w:val="20"/>
        </w:rPr>
        <w:t>estadounidenses,</w:t>
      </w:r>
      <w:r>
        <w:rPr>
          <w:spacing w:val="-1"/>
          <w:sz w:val="20"/>
        </w:rPr>
        <w:t> </w:t>
      </w:r>
      <w:r>
        <w:rPr>
          <w:sz w:val="20"/>
        </w:rPr>
        <w:t>y en las condiciones financieras más favorables que permitan la legislación y la práctica bancaria. Si no se reclama la indemnización correspondiente una vez transcurridos diez años, las cantidades serán devueltas al Estado con los intereses devengados.</w:t>
      </w:r>
    </w:p>
    <w:p>
      <w:pPr>
        <w:pStyle w:val="BodyText"/>
      </w:pPr>
    </w:p>
    <w:p>
      <w:pPr>
        <w:pStyle w:val="ListParagraph"/>
        <w:numPr>
          <w:ilvl w:val="0"/>
          <w:numId w:val="12"/>
        </w:numPr>
        <w:tabs>
          <w:tab w:pos="829" w:val="left" w:leader="none"/>
        </w:tabs>
        <w:spacing w:line="240" w:lineRule="auto" w:before="0" w:after="0"/>
        <w:ind w:left="120" w:right="196" w:firstLine="0"/>
        <w:jc w:val="both"/>
        <w:rPr>
          <w:sz w:val="20"/>
        </w:rPr>
      </w:pPr>
      <w:r>
        <w:rPr>
          <w:sz w:val="20"/>
        </w:rPr>
        <w:t>Las cantidades asignadas en la presente Sentencia como indemnización por daños materiales e inmateriales y como reintegro de costas y gastos, deberán ser entregadas a la persona indicada en forma íntegra, conforme a lo establecido en esta Sentencia, sin reducciones derivadas de eventuales cargas fiscales.</w:t>
      </w:r>
    </w:p>
    <w:p>
      <w:pPr>
        <w:pStyle w:val="BodyText"/>
        <w:spacing w:before="11"/>
        <w:rPr>
          <w:sz w:val="19"/>
        </w:rPr>
      </w:pPr>
    </w:p>
    <w:p>
      <w:pPr>
        <w:pStyle w:val="ListParagraph"/>
        <w:numPr>
          <w:ilvl w:val="0"/>
          <w:numId w:val="12"/>
        </w:numPr>
        <w:tabs>
          <w:tab w:pos="829" w:val="left" w:leader="none"/>
        </w:tabs>
        <w:spacing w:line="240" w:lineRule="auto" w:before="0" w:after="0"/>
        <w:ind w:left="120" w:right="197" w:firstLine="0"/>
        <w:jc w:val="both"/>
        <w:rPr>
          <w:sz w:val="20"/>
        </w:rPr>
      </w:pPr>
      <w:r>
        <w:rPr>
          <w:sz w:val="20"/>
        </w:rPr>
        <w:t>En</w:t>
      </w:r>
      <w:r>
        <w:rPr>
          <w:spacing w:val="-14"/>
          <w:sz w:val="20"/>
        </w:rPr>
        <w:t> </w:t>
      </w:r>
      <w:r>
        <w:rPr>
          <w:sz w:val="20"/>
        </w:rPr>
        <w:t>caso</w:t>
      </w:r>
      <w:r>
        <w:rPr>
          <w:spacing w:val="-16"/>
          <w:sz w:val="20"/>
        </w:rPr>
        <w:t> </w:t>
      </w:r>
      <w:r>
        <w:rPr>
          <w:sz w:val="20"/>
        </w:rPr>
        <w:t>de</w:t>
      </w:r>
      <w:r>
        <w:rPr>
          <w:spacing w:val="-14"/>
          <w:sz w:val="20"/>
        </w:rPr>
        <w:t> </w:t>
      </w:r>
      <w:r>
        <w:rPr>
          <w:sz w:val="20"/>
        </w:rPr>
        <w:t>que</w:t>
      </w:r>
      <w:r>
        <w:rPr>
          <w:spacing w:val="-14"/>
          <w:sz w:val="20"/>
        </w:rPr>
        <w:t> </w:t>
      </w:r>
      <w:r>
        <w:rPr>
          <w:sz w:val="20"/>
        </w:rPr>
        <w:t>el</w:t>
      </w:r>
      <w:r>
        <w:rPr>
          <w:spacing w:val="-13"/>
          <w:sz w:val="20"/>
        </w:rPr>
        <w:t> </w:t>
      </w:r>
      <w:r>
        <w:rPr>
          <w:sz w:val="20"/>
        </w:rPr>
        <w:t>Estado</w:t>
      </w:r>
      <w:r>
        <w:rPr>
          <w:spacing w:val="-16"/>
          <w:sz w:val="20"/>
        </w:rPr>
        <w:t> </w:t>
      </w:r>
      <w:r>
        <w:rPr>
          <w:sz w:val="20"/>
        </w:rPr>
        <w:t>incurriera</w:t>
      </w:r>
      <w:r>
        <w:rPr>
          <w:spacing w:val="-11"/>
          <w:sz w:val="20"/>
        </w:rPr>
        <w:t> </w:t>
      </w:r>
      <w:r>
        <w:rPr>
          <w:sz w:val="20"/>
        </w:rPr>
        <w:t>en</w:t>
      </w:r>
      <w:r>
        <w:rPr>
          <w:spacing w:val="-14"/>
          <w:sz w:val="20"/>
        </w:rPr>
        <w:t> </w:t>
      </w:r>
      <w:r>
        <w:rPr>
          <w:sz w:val="20"/>
        </w:rPr>
        <w:t>mora,</w:t>
      </w:r>
      <w:r>
        <w:rPr>
          <w:spacing w:val="-14"/>
          <w:sz w:val="20"/>
        </w:rPr>
        <w:t> </w:t>
      </w:r>
      <w:r>
        <w:rPr>
          <w:sz w:val="20"/>
        </w:rPr>
        <w:t>deberá</w:t>
      </w:r>
      <w:r>
        <w:rPr>
          <w:spacing w:val="-13"/>
          <w:sz w:val="20"/>
        </w:rPr>
        <w:t> </w:t>
      </w:r>
      <w:r>
        <w:rPr>
          <w:sz w:val="20"/>
        </w:rPr>
        <w:t>pagar</w:t>
      </w:r>
      <w:r>
        <w:rPr>
          <w:spacing w:val="-14"/>
          <w:sz w:val="20"/>
        </w:rPr>
        <w:t> </w:t>
      </w:r>
      <w:r>
        <w:rPr>
          <w:sz w:val="20"/>
        </w:rPr>
        <w:t>un</w:t>
      </w:r>
      <w:r>
        <w:rPr>
          <w:spacing w:val="-14"/>
          <w:sz w:val="20"/>
        </w:rPr>
        <w:t> </w:t>
      </w:r>
      <w:r>
        <w:rPr>
          <w:sz w:val="20"/>
        </w:rPr>
        <w:t>interés</w:t>
      </w:r>
      <w:r>
        <w:rPr>
          <w:spacing w:val="-14"/>
          <w:sz w:val="20"/>
        </w:rPr>
        <w:t> </w:t>
      </w:r>
      <w:r>
        <w:rPr>
          <w:sz w:val="20"/>
        </w:rPr>
        <w:t>sobre</w:t>
      </w:r>
      <w:r>
        <w:rPr>
          <w:spacing w:val="-14"/>
          <w:sz w:val="20"/>
        </w:rPr>
        <w:t> </w:t>
      </w:r>
      <w:r>
        <w:rPr>
          <w:sz w:val="20"/>
        </w:rPr>
        <w:t>la</w:t>
      </w:r>
      <w:r>
        <w:rPr>
          <w:spacing w:val="-13"/>
          <w:sz w:val="20"/>
        </w:rPr>
        <w:t> </w:t>
      </w:r>
      <w:r>
        <w:rPr>
          <w:sz w:val="20"/>
        </w:rPr>
        <w:t>cantidad adeudada correspondiente al interés bancario moratorio en la República de Chile.</w:t>
      </w:r>
    </w:p>
    <w:p>
      <w:pPr>
        <w:pStyle w:val="BodyText"/>
        <w:rPr>
          <w:sz w:val="24"/>
        </w:rPr>
      </w:pPr>
    </w:p>
    <w:p>
      <w:pPr>
        <w:pStyle w:val="BodyText"/>
        <w:rPr>
          <w:sz w:val="24"/>
        </w:rPr>
      </w:pPr>
    </w:p>
    <w:p>
      <w:pPr>
        <w:pStyle w:val="Heading1"/>
        <w:spacing w:line="243" w:lineRule="exact" w:before="148"/>
        <w:ind w:left="0" w:right="77"/>
      </w:pPr>
      <w:bookmarkStart w:name="X PUNTOS RESOLUTIVOS" w:id="302"/>
      <w:bookmarkEnd w:id="302"/>
      <w:r>
        <w:rPr>
          <w:b w:val="0"/>
        </w:rPr>
      </w:r>
      <w:bookmarkStart w:name="_bookmark248" w:id="303"/>
      <w:bookmarkEnd w:id="303"/>
      <w:r>
        <w:rPr>
          <w:b w:val="0"/>
        </w:rPr>
      </w:r>
      <w:r>
        <w:rPr>
          <w:w w:val="99"/>
        </w:rPr>
        <w:t>X</w:t>
      </w:r>
    </w:p>
    <w:p>
      <w:pPr>
        <w:spacing w:line="243" w:lineRule="exact" w:before="0"/>
        <w:ind w:left="1911" w:right="1986" w:firstLine="0"/>
        <w:jc w:val="center"/>
        <w:rPr>
          <w:b/>
          <w:sz w:val="20"/>
        </w:rPr>
      </w:pPr>
      <w:r>
        <w:rPr>
          <w:b/>
          <w:sz w:val="20"/>
        </w:rPr>
        <w:t>PUNTOS</w:t>
      </w:r>
      <w:r>
        <w:rPr>
          <w:b/>
          <w:spacing w:val="-9"/>
          <w:sz w:val="20"/>
        </w:rPr>
        <w:t> </w:t>
      </w:r>
      <w:r>
        <w:rPr>
          <w:b/>
          <w:spacing w:val="-2"/>
          <w:sz w:val="20"/>
        </w:rPr>
        <w:t>RESOLUTIVOS</w:t>
      </w:r>
    </w:p>
    <w:p>
      <w:pPr>
        <w:pStyle w:val="BodyText"/>
        <w:rPr>
          <w:b/>
          <w:sz w:val="24"/>
        </w:rPr>
      </w:pPr>
    </w:p>
    <w:p>
      <w:pPr>
        <w:pStyle w:val="ListParagraph"/>
        <w:numPr>
          <w:ilvl w:val="0"/>
          <w:numId w:val="12"/>
        </w:numPr>
        <w:tabs>
          <w:tab w:pos="828" w:val="left" w:leader="none"/>
          <w:tab w:pos="829" w:val="left" w:leader="none"/>
        </w:tabs>
        <w:spacing w:line="480" w:lineRule="auto" w:before="152" w:after="0"/>
        <w:ind w:left="120" w:right="7855" w:firstLine="0"/>
        <w:jc w:val="left"/>
        <w:rPr>
          <w:b/>
          <w:sz w:val="20"/>
        </w:rPr>
      </w:pPr>
      <w:r>
        <w:rPr>
          <w:sz w:val="20"/>
        </w:rPr>
        <w:t>Por</w:t>
      </w:r>
      <w:r>
        <w:rPr>
          <w:spacing w:val="-18"/>
          <w:sz w:val="20"/>
        </w:rPr>
        <w:t> </w:t>
      </w:r>
      <w:r>
        <w:rPr>
          <w:sz w:val="20"/>
        </w:rPr>
        <w:t>tanto,</w:t>
      </w:r>
      <w:r>
        <w:rPr>
          <w:sz w:val="20"/>
        </w:rPr>
        <w:t> </w:t>
      </w:r>
      <w:r>
        <w:rPr>
          <w:b/>
          <w:sz w:val="20"/>
        </w:rPr>
        <w:t>LA CORTE, </w:t>
      </w:r>
      <w:r>
        <w:rPr>
          <w:b/>
          <w:spacing w:val="-2"/>
          <w:sz w:val="20"/>
        </w:rPr>
        <w:t>DECIDE:</w:t>
      </w:r>
    </w:p>
    <w:p>
      <w:pPr>
        <w:pStyle w:val="BodyText"/>
        <w:spacing w:before="1"/>
        <w:ind w:left="120"/>
      </w:pPr>
      <w:r>
        <w:rPr/>
        <w:t>Por</w:t>
      </w:r>
      <w:r>
        <w:rPr>
          <w:spacing w:val="-6"/>
        </w:rPr>
        <w:t> </w:t>
      </w:r>
      <w:r>
        <w:rPr>
          <w:spacing w:val="-2"/>
        </w:rPr>
        <w:t>unanimidad,</w:t>
      </w:r>
    </w:p>
    <w:p>
      <w:pPr>
        <w:pStyle w:val="BodyText"/>
        <w:spacing w:before="10"/>
        <w:rPr>
          <w:sz w:val="19"/>
        </w:rPr>
      </w:pPr>
    </w:p>
    <w:p>
      <w:pPr>
        <w:pStyle w:val="ListParagraph"/>
        <w:numPr>
          <w:ilvl w:val="0"/>
          <w:numId w:val="26"/>
        </w:numPr>
        <w:tabs>
          <w:tab w:pos="841" w:val="left" w:leader="none"/>
        </w:tabs>
        <w:spacing w:line="240" w:lineRule="auto" w:before="0" w:after="0"/>
        <w:ind w:left="120" w:right="109" w:firstLine="0"/>
        <w:jc w:val="both"/>
        <w:rPr>
          <w:sz w:val="20"/>
        </w:rPr>
      </w:pPr>
      <w:r>
        <w:rPr>
          <w:sz w:val="20"/>
        </w:rPr>
        <w:t>Desestimar la excepción preliminar sobre el control de legalidad del sometimiento del caso por la Comisión, de conformidad con los párrafos 23 a 27 de la presente Sentencia.</w:t>
      </w:r>
    </w:p>
    <w:p>
      <w:pPr>
        <w:pStyle w:val="BodyText"/>
        <w:spacing w:before="1"/>
      </w:pPr>
    </w:p>
    <w:p>
      <w:pPr>
        <w:pStyle w:val="ListParagraph"/>
        <w:numPr>
          <w:ilvl w:val="0"/>
          <w:numId w:val="26"/>
        </w:numPr>
        <w:tabs>
          <w:tab w:pos="841" w:val="left" w:leader="none"/>
        </w:tabs>
        <w:spacing w:line="240" w:lineRule="auto" w:before="0" w:after="0"/>
        <w:ind w:left="120" w:right="109" w:firstLine="0"/>
        <w:jc w:val="both"/>
        <w:rPr>
          <w:sz w:val="20"/>
        </w:rPr>
      </w:pPr>
      <w:r>
        <w:rPr>
          <w:sz w:val="20"/>
        </w:rPr>
        <w:t>Desestimar la excepción preliminar sobre cuarta instancia, de conformidad con los párrafos 31 y 32 de la presente Sentencia.</w:t>
      </w:r>
    </w:p>
    <w:p>
      <w:pPr>
        <w:spacing w:after="0" w:line="240" w:lineRule="auto"/>
        <w:jc w:val="both"/>
        <w:rPr>
          <w:sz w:val="20"/>
        </w:rPr>
        <w:sectPr>
          <w:pgSz w:w="12240" w:h="15840"/>
          <w:pgMar w:header="0" w:footer="715" w:top="1360" w:bottom="900" w:left="1320" w:right="1240"/>
        </w:sectPr>
      </w:pPr>
    </w:p>
    <w:p>
      <w:pPr>
        <w:pStyle w:val="Heading1"/>
        <w:spacing w:before="80"/>
        <w:ind w:left="120"/>
        <w:jc w:val="left"/>
      </w:pPr>
      <w:r>
        <w:rPr>
          <w:spacing w:val="-2"/>
        </w:rPr>
        <w:t>DECLARA:</w:t>
      </w:r>
    </w:p>
    <w:p>
      <w:pPr>
        <w:pStyle w:val="BodyText"/>
        <w:spacing w:before="1"/>
        <w:rPr>
          <w:b/>
        </w:rPr>
      </w:pPr>
    </w:p>
    <w:p>
      <w:pPr>
        <w:pStyle w:val="BodyText"/>
        <w:ind w:left="120"/>
      </w:pPr>
      <w:r>
        <w:rPr/>
        <w:t>Por</w:t>
      </w:r>
      <w:r>
        <w:rPr>
          <w:spacing w:val="-8"/>
        </w:rPr>
        <w:t> </w:t>
      </w:r>
      <w:r>
        <w:rPr/>
        <w:t>unanimidad,</w:t>
      </w:r>
      <w:r>
        <w:rPr>
          <w:spacing w:val="-9"/>
        </w:rPr>
        <w:t> </w:t>
      </w:r>
      <w:r>
        <w:rPr>
          <w:spacing w:val="-4"/>
        </w:rPr>
        <w:t>que:</w:t>
      </w:r>
    </w:p>
    <w:p>
      <w:pPr>
        <w:pStyle w:val="BodyText"/>
        <w:spacing w:before="11"/>
        <w:rPr>
          <w:sz w:val="19"/>
        </w:rPr>
      </w:pPr>
    </w:p>
    <w:p>
      <w:pPr>
        <w:pStyle w:val="ListParagraph"/>
        <w:numPr>
          <w:ilvl w:val="0"/>
          <w:numId w:val="26"/>
        </w:numPr>
        <w:tabs>
          <w:tab w:pos="828" w:val="left" w:leader="none"/>
        </w:tabs>
        <w:spacing w:line="240" w:lineRule="auto" w:before="0" w:after="0"/>
        <w:ind w:left="119" w:right="197" w:firstLine="0"/>
        <w:jc w:val="both"/>
        <w:rPr>
          <w:sz w:val="20"/>
        </w:rPr>
      </w:pPr>
      <w:r>
        <w:rPr>
          <w:sz w:val="20"/>
        </w:rPr>
        <w:t>El</w:t>
      </w:r>
      <w:r>
        <w:rPr>
          <w:spacing w:val="-5"/>
          <w:sz w:val="20"/>
        </w:rPr>
        <w:t> </w:t>
      </w:r>
      <w:r>
        <w:rPr>
          <w:sz w:val="20"/>
        </w:rPr>
        <w:t>Estado</w:t>
      </w:r>
      <w:r>
        <w:rPr>
          <w:spacing w:val="-4"/>
          <w:sz w:val="20"/>
        </w:rPr>
        <w:t> </w:t>
      </w:r>
      <w:r>
        <w:rPr>
          <w:sz w:val="20"/>
        </w:rPr>
        <w:t>es</w:t>
      </w:r>
      <w:r>
        <w:rPr>
          <w:spacing w:val="-4"/>
          <w:sz w:val="20"/>
        </w:rPr>
        <w:t> </w:t>
      </w:r>
      <w:r>
        <w:rPr>
          <w:sz w:val="20"/>
        </w:rPr>
        <w:t>responsable</w:t>
      </w:r>
      <w:r>
        <w:rPr>
          <w:spacing w:val="-7"/>
          <w:sz w:val="20"/>
        </w:rPr>
        <w:t> </w:t>
      </w:r>
      <w:r>
        <w:rPr>
          <w:sz w:val="20"/>
        </w:rPr>
        <w:t>por</w:t>
      </w:r>
      <w:r>
        <w:rPr>
          <w:spacing w:val="-4"/>
          <w:sz w:val="20"/>
        </w:rPr>
        <w:t> </w:t>
      </w:r>
      <w:r>
        <w:rPr>
          <w:sz w:val="20"/>
        </w:rPr>
        <w:t>la</w:t>
      </w:r>
      <w:r>
        <w:rPr>
          <w:spacing w:val="-3"/>
          <w:sz w:val="20"/>
        </w:rPr>
        <w:t> </w:t>
      </w:r>
      <w:r>
        <w:rPr>
          <w:sz w:val="20"/>
        </w:rPr>
        <w:t>violación</w:t>
      </w:r>
      <w:r>
        <w:rPr>
          <w:spacing w:val="-2"/>
          <w:sz w:val="20"/>
        </w:rPr>
        <w:t> </w:t>
      </w:r>
      <w:r>
        <w:rPr>
          <w:sz w:val="20"/>
        </w:rPr>
        <w:t>de</w:t>
      </w:r>
      <w:r>
        <w:rPr>
          <w:spacing w:val="-4"/>
          <w:sz w:val="20"/>
        </w:rPr>
        <w:t> </w:t>
      </w:r>
      <w:r>
        <w:rPr>
          <w:sz w:val="20"/>
        </w:rPr>
        <w:t>los</w:t>
      </w:r>
      <w:r>
        <w:rPr>
          <w:spacing w:val="-2"/>
          <w:sz w:val="20"/>
        </w:rPr>
        <w:t> </w:t>
      </w:r>
      <w:r>
        <w:rPr>
          <w:sz w:val="20"/>
        </w:rPr>
        <w:t>derechos</w:t>
      </w:r>
      <w:r>
        <w:rPr>
          <w:spacing w:val="-4"/>
          <w:sz w:val="20"/>
        </w:rPr>
        <w:t> </w:t>
      </w:r>
      <w:r>
        <w:rPr>
          <w:sz w:val="20"/>
        </w:rPr>
        <w:t>a</w:t>
      </w:r>
      <w:r>
        <w:rPr>
          <w:spacing w:val="-5"/>
          <w:sz w:val="20"/>
        </w:rPr>
        <w:t> </w:t>
      </w:r>
      <w:r>
        <w:rPr>
          <w:sz w:val="20"/>
        </w:rPr>
        <w:t>la</w:t>
      </w:r>
      <w:r>
        <w:rPr>
          <w:spacing w:val="-3"/>
          <w:sz w:val="20"/>
        </w:rPr>
        <w:t> </w:t>
      </w:r>
      <w:r>
        <w:rPr>
          <w:sz w:val="20"/>
        </w:rPr>
        <w:t>libertad</w:t>
      </w:r>
      <w:r>
        <w:rPr>
          <w:spacing w:val="-5"/>
          <w:sz w:val="20"/>
        </w:rPr>
        <w:t> </w:t>
      </w:r>
      <w:r>
        <w:rPr>
          <w:sz w:val="20"/>
        </w:rPr>
        <w:t>de</w:t>
      </w:r>
      <w:r>
        <w:rPr>
          <w:spacing w:val="-7"/>
          <w:sz w:val="20"/>
        </w:rPr>
        <w:t> </w:t>
      </w:r>
      <w:r>
        <w:rPr>
          <w:sz w:val="20"/>
        </w:rPr>
        <w:t>pensamiento y de expresión, establecidos en los artículos 13.1 y 13.2 de la Convención Americana sobre Derechos</w:t>
      </w:r>
      <w:r>
        <w:rPr>
          <w:spacing w:val="-6"/>
          <w:sz w:val="20"/>
        </w:rPr>
        <w:t> </w:t>
      </w:r>
      <w:r>
        <w:rPr>
          <w:sz w:val="20"/>
        </w:rPr>
        <w:t>Humanos,</w:t>
      </w:r>
      <w:r>
        <w:rPr>
          <w:spacing w:val="-6"/>
          <w:sz w:val="20"/>
        </w:rPr>
        <w:t> </w:t>
      </w:r>
      <w:r>
        <w:rPr>
          <w:sz w:val="20"/>
        </w:rPr>
        <w:t>en</w:t>
      </w:r>
      <w:r>
        <w:rPr>
          <w:spacing w:val="-2"/>
          <w:sz w:val="20"/>
        </w:rPr>
        <w:t> </w:t>
      </w:r>
      <w:r>
        <w:rPr>
          <w:sz w:val="20"/>
        </w:rPr>
        <w:t>relación</w:t>
      </w:r>
      <w:r>
        <w:rPr>
          <w:spacing w:val="-4"/>
          <w:sz w:val="20"/>
        </w:rPr>
        <w:t> </w:t>
      </w:r>
      <w:r>
        <w:rPr>
          <w:sz w:val="20"/>
        </w:rPr>
        <w:t>con</w:t>
      </w:r>
      <w:r>
        <w:rPr>
          <w:spacing w:val="-4"/>
          <w:sz w:val="20"/>
        </w:rPr>
        <w:t> </w:t>
      </w:r>
      <w:r>
        <w:rPr>
          <w:sz w:val="20"/>
        </w:rPr>
        <w:t>los</w:t>
      </w:r>
      <w:r>
        <w:rPr>
          <w:spacing w:val="-6"/>
          <w:sz w:val="20"/>
        </w:rPr>
        <w:t> </w:t>
      </w:r>
      <w:r>
        <w:rPr>
          <w:sz w:val="20"/>
        </w:rPr>
        <w:t>artículos</w:t>
      </w:r>
      <w:r>
        <w:rPr>
          <w:spacing w:val="-7"/>
          <w:sz w:val="20"/>
        </w:rPr>
        <w:t> </w:t>
      </w:r>
      <w:r>
        <w:rPr>
          <w:sz w:val="20"/>
        </w:rPr>
        <w:t>1.1</w:t>
      </w:r>
      <w:r>
        <w:rPr>
          <w:spacing w:val="-5"/>
          <w:sz w:val="20"/>
        </w:rPr>
        <w:t> </w:t>
      </w:r>
      <w:r>
        <w:rPr>
          <w:sz w:val="20"/>
        </w:rPr>
        <w:t>y</w:t>
      </w:r>
      <w:r>
        <w:rPr>
          <w:spacing w:val="-5"/>
          <w:sz w:val="20"/>
        </w:rPr>
        <w:t> </w:t>
      </w:r>
      <w:r>
        <w:rPr>
          <w:sz w:val="20"/>
        </w:rPr>
        <w:t>2</w:t>
      </w:r>
      <w:r>
        <w:rPr>
          <w:spacing w:val="-6"/>
          <w:sz w:val="20"/>
        </w:rPr>
        <w:t> </w:t>
      </w:r>
      <w:r>
        <w:rPr>
          <w:sz w:val="20"/>
        </w:rPr>
        <w:t>del</w:t>
      </w:r>
      <w:r>
        <w:rPr>
          <w:spacing w:val="-7"/>
          <w:sz w:val="20"/>
        </w:rPr>
        <w:t> </w:t>
      </w:r>
      <w:r>
        <w:rPr>
          <w:sz w:val="20"/>
        </w:rPr>
        <w:t>mismo</w:t>
      </w:r>
      <w:r>
        <w:rPr>
          <w:spacing w:val="-6"/>
          <w:sz w:val="20"/>
        </w:rPr>
        <w:t> </w:t>
      </w:r>
      <w:r>
        <w:rPr>
          <w:sz w:val="20"/>
        </w:rPr>
        <w:t>instrumento,</w:t>
      </w:r>
      <w:r>
        <w:rPr>
          <w:spacing w:val="-3"/>
          <w:sz w:val="20"/>
        </w:rPr>
        <w:t> </w:t>
      </w:r>
      <w:r>
        <w:rPr>
          <w:sz w:val="20"/>
        </w:rPr>
        <w:t>en</w:t>
      </w:r>
      <w:r>
        <w:rPr>
          <w:spacing w:val="-6"/>
          <w:sz w:val="20"/>
        </w:rPr>
        <w:t> </w:t>
      </w:r>
      <w:r>
        <w:rPr>
          <w:sz w:val="20"/>
        </w:rPr>
        <w:t>perjuicio de</w:t>
      </w:r>
      <w:r>
        <w:rPr>
          <w:spacing w:val="-6"/>
          <w:sz w:val="20"/>
        </w:rPr>
        <w:t> </w:t>
      </w:r>
      <w:r>
        <w:rPr>
          <w:sz w:val="20"/>
        </w:rPr>
        <w:t>Carlos</w:t>
      </w:r>
      <w:r>
        <w:rPr>
          <w:spacing w:val="-4"/>
          <w:sz w:val="20"/>
        </w:rPr>
        <w:t> </w:t>
      </w:r>
      <w:r>
        <w:rPr>
          <w:sz w:val="20"/>
        </w:rPr>
        <w:t>Baraona</w:t>
      </w:r>
      <w:r>
        <w:rPr>
          <w:spacing w:val="-5"/>
          <w:sz w:val="20"/>
        </w:rPr>
        <w:t> </w:t>
      </w:r>
      <w:r>
        <w:rPr>
          <w:sz w:val="20"/>
        </w:rPr>
        <w:t>Bray,</w:t>
      </w:r>
      <w:r>
        <w:rPr>
          <w:spacing w:val="-3"/>
          <w:sz w:val="20"/>
        </w:rPr>
        <w:t> </w:t>
      </w:r>
      <w:r>
        <w:rPr>
          <w:sz w:val="20"/>
        </w:rPr>
        <w:t>en</w:t>
      </w:r>
      <w:r>
        <w:rPr>
          <w:spacing w:val="-4"/>
          <w:sz w:val="20"/>
        </w:rPr>
        <w:t> </w:t>
      </w:r>
      <w:r>
        <w:rPr>
          <w:sz w:val="20"/>
        </w:rPr>
        <w:t>los</w:t>
      </w:r>
      <w:r>
        <w:rPr>
          <w:spacing w:val="-6"/>
          <w:sz w:val="20"/>
        </w:rPr>
        <w:t> </w:t>
      </w:r>
      <w:r>
        <w:rPr>
          <w:sz w:val="20"/>
        </w:rPr>
        <w:t>términos</w:t>
      </w:r>
      <w:r>
        <w:rPr>
          <w:spacing w:val="-6"/>
          <w:sz w:val="20"/>
        </w:rPr>
        <w:t> </w:t>
      </w:r>
      <w:r>
        <w:rPr>
          <w:sz w:val="20"/>
        </w:rPr>
        <w:t>de</w:t>
      </w:r>
      <w:r>
        <w:rPr>
          <w:spacing w:val="-4"/>
          <w:sz w:val="20"/>
        </w:rPr>
        <w:t> </w:t>
      </w:r>
      <w:r>
        <w:rPr>
          <w:sz w:val="20"/>
        </w:rPr>
        <w:t>los</w:t>
      </w:r>
      <w:r>
        <w:rPr>
          <w:spacing w:val="-4"/>
          <w:sz w:val="20"/>
        </w:rPr>
        <w:t> </w:t>
      </w:r>
      <w:r>
        <w:rPr>
          <w:sz w:val="20"/>
        </w:rPr>
        <w:t>párrafos</w:t>
      </w:r>
      <w:r>
        <w:rPr>
          <w:spacing w:val="-3"/>
          <w:sz w:val="20"/>
        </w:rPr>
        <w:t> </w:t>
      </w:r>
      <w:r>
        <w:rPr>
          <w:sz w:val="20"/>
        </w:rPr>
        <w:t>116</w:t>
      </w:r>
      <w:r>
        <w:rPr>
          <w:spacing w:val="-5"/>
          <w:sz w:val="20"/>
        </w:rPr>
        <w:t> </w:t>
      </w:r>
      <w:r>
        <w:rPr>
          <w:sz w:val="20"/>
        </w:rPr>
        <w:t>a</w:t>
      </w:r>
      <w:r>
        <w:rPr>
          <w:spacing w:val="-5"/>
          <w:sz w:val="20"/>
        </w:rPr>
        <w:t> </w:t>
      </w:r>
      <w:r>
        <w:rPr>
          <w:sz w:val="20"/>
        </w:rPr>
        <w:t>133</w:t>
      </w:r>
      <w:r>
        <w:rPr>
          <w:spacing w:val="-5"/>
          <w:sz w:val="20"/>
        </w:rPr>
        <w:t> </w:t>
      </w:r>
      <w:r>
        <w:rPr>
          <w:sz w:val="20"/>
        </w:rPr>
        <w:t>de</w:t>
      </w:r>
      <w:r>
        <w:rPr>
          <w:spacing w:val="-6"/>
          <w:sz w:val="20"/>
        </w:rPr>
        <w:t> </w:t>
      </w:r>
      <w:r>
        <w:rPr>
          <w:sz w:val="20"/>
        </w:rPr>
        <w:t>la</w:t>
      </w:r>
      <w:r>
        <w:rPr>
          <w:spacing w:val="-5"/>
          <w:sz w:val="20"/>
        </w:rPr>
        <w:t> </w:t>
      </w:r>
      <w:r>
        <w:rPr>
          <w:sz w:val="20"/>
        </w:rPr>
        <w:t>presente</w:t>
      </w:r>
      <w:r>
        <w:rPr>
          <w:spacing w:val="-6"/>
          <w:sz w:val="20"/>
        </w:rPr>
        <w:t> </w:t>
      </w:r>
      <w:r>
        <w:rPr>
          <w:spacing w:val="-2"/>
          <w:sz w:val="20"/>
        </w:rPr>
        <w:t>Sentencia.</w:t>
      </w:r>
    </w:p>
    <w:p>
      <w:pPr>
        <w:pStyle w:val="BodyText"/>
        <w:spacing w:before="11"/>
        <w:rPr>
          <w:sz w:val="19"/>
        </w:rPr>
      </w:pPr>
    </w:p>
    <w:p>
      <w:pPr>
        <w:pStyle w:val="BodyText"/>
        <w:spacing w:before="1"/>
        <w:ind w:left="119"/>
      </w:pPr>
      <w:r>
        <w:rPr/>
        <w:t>Por</w:t>
      </w:r>
      <w:r>
        <w:rPr>
          <w:spacing w:val="-5"/>
        </w:rPr>
        <w:t> </w:t>
      </w:r>
      <w:r>
        <w:rPr/>
        <w:t>cuatro</w:t>
      </w:r>
      <w:r>
        <w:rPr>
          <w:spacing w:val="-4"/>
        </w:rPr>
        <w:t> </w:t>
      </w:r>
      <w:r>
        <w:rPr/>
        <w:t>votos</w:t>
      </w:r>
      <w:r>
        <w:rPr>
          <w:spacing w:val="-6"/>
        </w:rPr>
        <w:t> </w:t>
      </w:r>
      <w:r>
        <w:rPr/>
        <w:t>a</w:t>
      </w:r>
      <w:r>
        <w:rPr>
          <w:spacing w:val="-2"/>
        </w:rPr>
        <w:t> </w:t>
      </w:r>
      <w:r>
        <w:rPr/>
        <w:t>favor</w:t>
      </w:r>
      <w:r>
        <w:rPr>
          <w:spacing w:val="-4"/>
        </w:rPr>
        <w:t> </w:t>
      </w:r>
      <w:r>
        <w:rPr/>
        <w:t>y</w:t>
      </w:r>
      <w:r>
        <w:rPr>
          <w:spacing w:val="-6"/>
        </w:rPr>
        <w:t> </w:t>
      </w:r>
      <w:r>
        <w:rPr/>
        <w:t>dos</w:t>
      </w:r>
      <w:r>
        <w:rPr>
          <w:spacing w:val="-4"/>
        </w:rPr>
        <w:t> </w:t>
      </w:r>
      <w:r>
        <w:rPr/>
        <w:t>en</w:t>
      </w:r>
      <w:r>
        <w:rPr>
          <w:spacing w:val="-4"/>
        </w:rPr>
        <w:t> </w:t>
      </w:r>
      <w:r>
        <w:rPr/>
        <w:t>contra,</w:t>
      </w:r>
      <w:r>
        <w:rPr>
          <w:spacing w:val="-3"/>
        </w:rPr>
        <w:t> </w:t>
      </w:r>
      <w:r>
        <w:rPr>
          <w:spacing w:val="-4"/>
        </w:rPr>
        <w:t>que:</w:t>
      </w:r>
    </w:p>
    <w:p>
      <w:pPr>
        <w:pStyle w:val="BodyText"/>
      </w:pPr>
    </w:p>
    <w:p>
      <w:pPr>
        <w:pStyle w:val="ListParagraph"/>
        <w:numPr>
          <w:ilvl w:val="0"/>
          <w:numId w:val="26"/>
        </w:numPr>
        <w:tabs>
          <w:tab w:pos="828" w:val="left" w:leader="none"/>
        </w:tabs>
        <w:spacing w:line="240" w:lineRule="auto" w:before="1" w:after="0"/>
        <w:ind w:left="119" w:right="199" w:firstLine="0"/>
        <w:jc w:val="both"/>
        <w:rPr>
          <w:sz w:val="20"/>
        </w:rPr>
      </w:pPr>
      <w:r>
        <w:rPr>
          <w:sz w:val="20"/>
        </w:rPr>
        <w:t>El Estado es responsable por la violación del principio de legalidad establecido en el artículo 9 de la Convención Americana sobre Derechos Humanos, en relación con el artículo 13</w:t>
      </w:r>
      <w:r>
        <w:rPr>
          <w:spacing w:val="-7"/>
          <w:sz w:val="20"/>
        </w:rPr>
        <w:t> </w:t>
      </w:r>
      <w:r>
        <w:rPr>
          <w:sz w:val="20"/>
        </w:rPr>
        <w:t>de</w:t>
      </w:r>
      <w:r>
        <w:rPr>
          <w:spacing w:val="-9"/>
          <w:sz w:val="20"/>
        </w:rPr>
        <w:t> </w:t>
      </w:r>
      <w:r>
        <w:rPr>
          <w:sz w:val="20"/>
        </w:rPr>
        <w:t>la</w:t>
      </w:r>
      <w:r>
        <w:rPr>
          <w:spacing w:val="-8"/>
          <w:sz w:val="20"/>
        </w:rPr>
        <w:t> </w:t>
      </w:r>
      <w:r>
        <w:rPr>
          <w:sz w:val="20"/>
        </w:rPr>
        <w:t>Convención</w:t>
      </w:r>
      <w:r>
        <w:rPr>
          <w:spacing w:val="-7"/>
          <w:sz w:val="20"/>
        </w:rPr>
        <w:t> </w:t>
      </w:r>
      <w:r>
        <w:rPr>
          <w:sz w:val="20"/>
        </w:rPr>
        <w:t>Americana</w:t>
      </w:r>
      <w:r>
        <w:rPr>
          <w:spacing w:val="-8"/>
          <w:sz w:val="20"/>
        </w:rPr>
        <w:t> </w:t>
      </w:r>
      <w:r>
        <w:rPr>
          <w:sz w:val="20"/>
        </w:rPr>
        <w:t>y</w:t>
      </w:r>
      <w:r>
        <w:rPr>
          <w:spacing w:val="-8"/>
          <w:sz w:val="20"/>
        </w:rPr>
        <w:t> </w:t>
      </w:r>
      <w:r>
        <w:rPr>
          <w:sz w:val="20"/>
        </w:rPr>
        <w:t>los</w:t>
      </w:r>
      <w:r>
        <w:rPr>
          <w:spacing w:val="-9"/>
          <w:sz w:val="20"/>
        </w:rPr>
        <w:t> </w:t>
      </w:r>
      <w:r>
        <w:rPr>
          <w:sz w:val="20"/>
        </w:rPr>
        <w:t>artículos</w:t>
      </w:r>
      <w:r>
        <w:rPr>
          <w:spacing w:val="-9"/>
          <w:sz w:val="20"/>
        </w:rPr>
        <w:t> </w:t>
      </w:r>
      <w:r>
        <w:rPr>
          <w:sz w:val="20"/>
        </w:rPr>
        <w:t>1.1</w:t>
      </w:r>
      <w:r>
        <w:rPr>
          <w:spacing w:val="-7"/>
          <w:sz w:val="20"/>
        </w:rPr>
        <w:t> </w:t>
      </w:r>
      <w:r>
        <w:rPr>
          <w:sz w:val="20"/>
        </w:rPr>
        <w:t>y</w:t>
      </w:r>
      <w:r>
        <w:rPr>
          <w:spacing w:val="-8"/>
          <w:sz w:val="20"/>
        </w:rPr>
        <w:t> </w:t>
      </w:r>
      <w:r>
        <w:rPr>
          <w:sz w:val="20"/>
        </w:rPr>
        <w:t>2</w:t>
      </w:r>
      <w:r>
        <w:rPr>
          <w:spacing w:val="-7"/>
          <w:sz w:val="20"/>
        </w:rPr>
        <w:t> </w:t>
      </w:r>
      <w:r>
        <w:rPr>
          <w:sz w:val="20"/>
        </w:rPr>
        <w:t>del</w:t>
      </w:r>
      <w:r>
        <w:rPr>
          <w:spacing w:val="-8"/>
          <w:sz w:val="20"/>
        </w:rPr>
        <w:t> </w:t>
      </w:r>
      <w:r>
        <w:rPr>
          <w:sz w:val="20"/>
        </w:rPr>
        <w:t>mismo</w:t>
      </w:r>
      <w:r>
        <w:rPr>
          <w:spacing w:val="-9"/>
          <w:sz w:val="20"/>
        </w:rPr>
        <w:t> </w:t>
      </w:r>
      <w:r>
        <w:rPr>
          <w:sz w:val="20"/>
        </w:rPr>
        <w:t>instrumento,</w:t>
      </w:r>
      <w:r>
        <w:rPr>
          <w:spacing w:val="-7"/>
          <w:sz w:val="20"/>
        </w:rPr>
        <w:t> </w:t>
      </w:r>
      <w:r>
        <w:rPr>
          <w:sz w:val="20"/>
        </w:rPr>
        <w:t>en</w:t>
      </w:r>
      <w:r>
        <w:rPr>
          <w:spacing w:val="-7"/>
          <w:sz w:val="20"/>
        </w:rPr>
        <w:t> </w:t>
      </w:r>
      <w:r>
        <w:rPr>
          <w:sz w:val="20"/>
        </w:rPr>
        <w:t>perjuicio</w:t>
      </w:r>
      <w:r>
        <w:rPr>
          <w:spacing w:val="-9"/>
          <w:sz w:val="20"/>
        </w:rPr>
        <w:t> </w:t>
      </w:r>
      <w:r>
        <w:rPr>
          <w:sz w:val="20"/>
        </w:rPr>
        <w:t>de Carlos Baraona Bray, en los términos de los párrafos 137 a 142 de la presente Sentencia.</w:t>
      </w:r>
    </w:p>
    <w:p>
      <w:pPr>
        <w:pStyle w:val="BodyText"/>
        <w:spacing w:before="11"/>
        <w:rPr>
          <w:sz w:val="19"/>
        </w:rPr>
      </w:pPr>
    </w:p>
    <w:p>
      <w:pPr>
        <w:pStyle w:val="BodyText"/>
        <w:spacing w:line="480" w:lineRule="auto"/>
        <w:ind w:left="119" w:right="1060"/>
        <w:jc w:val="both"/>
      </w:pPr>
      <w:r>
        <w:rPr/>
        <w:t>Disienten</w:t>
      </w:r>
      <w:r>
        <w:rPr>
          <w:spacing w:val="-2"/>
        </w:rPr>
        <w:t> </w:t>
      </w:r>
      <w:r>
        <w:rPr/>
        <w:t>el</w:t>
      </w:r>
      <w:r>
        <w:rPr>
          <w:spacing w:val="-5"/>
        </w:rPr>
        <w:t> </w:t>
      </w:r>
      <w:r>
        <w:rPr/>
        <w:t>Juez</w:t>
      </w:r>
      <w:r>
        <w:rPr>
          <w:spacing w:val="-2"/>
        </w:rPr>
        <w:t> </w:t>
      </w:r>
      <w:r>
        <w:rPr/>
        <w:t>Humberto</w:t>
      </w:r>
      <w:r>
        <w:rPr>
          <w:spacing w:val="-6"/>
        </w:rPr>
        <w:t> </w:t>
      </w:r>
      <w:r>
        <w:rPr/>
        <w:t>Antonio</w:t>
      </w:r>
      <w:r>
        <w:rPr>
          <w:spacing w:val="-4"/>
        </w:rPr>
        <w:t> </w:t>
      </w:r>
      <w:r>
        <w:rPr/>
        <w:t>Sierra</w:t>
      </w:r>
      <w:r>
        <w:rPr>
          <w:spacing w:val="-3"/>
        </w:rPr>
        <w:t> </w:t>
      </w:r>
      <w:r>
        <w:rPr/>
        <w:t>Porto</w:t>
      </w:r>
      <w:r>
        <w:rPr>
          <w:spacing w:val="-6"/>
        </w:rPr>
        <w:t> </w:t>
      </w:r>
      <w:r>
        <w:rPr/>
        <w:t>y</w:t>
      </w:r>
      <w:r>
        <w:rPr>
          <w:spacing w:val="-3"/>
        </w:rPr>
        <w:t> </w:t>
      </w:r>
      <w:r>
        <w:rPr/>
        <w:t>la</w:t>
      </w:r>
      <w:r>
        <w:rPr>
          <w:spacing w:val="-5"/>
        </w:rPr>
        <w:t> </w:t>
      </w:r>
      <w:r>
        <w:rPr/>
        <w:t>Jueza</w:t>
      </w:r>
      <w:r>
        <w:rPr>
          <w:spacing w:val="-5"/>
        </w:rPr>
        <w:t> </w:t>
      </w:r>
      <w:r>
        <w:rPr/>
        <w:t>Nancy</w:t>
      </w:r>
      <w:r>
        <w:rPr>
          <w:spacing w:val="-3"/>
        </w:rPr>
        <w:t> </w:t>
      </w:r>
      <w:r>
        <w:rPr/>
        <w:t>Hernández</w:t>
      </w:r>
      <w:r>
        <w:rPr>
          <w:spacing w:val="-4"/>
        </w:rPr>
        <w:t> </w:t>
      </w:r>
      <w:r>
        <w:rPr/>
        <w:t>López. Por unanimidad, que:</w:t>
      </w:r>
    </w:p>
    <w:p>
      <w:pPr>
        <w:pStyle w:val="ListParagraph"/>
        <w:numPr>
          <w:ilvl w:val="0"/>
          <w:numId w:val="26"/>
        </w:numPr>
        <w:tabs>
          <w:tab w:pos="827" w:val="left" w:leader="none"/>
        </w:tabs>
        <w:spacing w:line="240" w:lineRule="auto" w:before="2" w:after="0"/>
        <w:ind w:left="119" w:right="199" w:firstLine="0"/>
        <w:jc w:val="both"/>
        <w:rPr>
          <w:sz w:val="20"/>
        </w:rPr>
      </w:pPr>
      <w:r>
        <w:rPr>
          <w:sz w:val="20"/>
        </w:rPr>
        <w:t>El Estado es responsable por la violación del derecho a la protección judicial, establecido en el artículo 25.1 de la Convención Americana sobre Derechos Humanos, en relación con el artículo 1.1 del mismo instrumento, en perjuicio de Carlos Baraona Bray, en los términos de los párrafos 147 a 153 de la presente Sentencia.</w:t>
      </w:r>
    </w:p>
    <w:p>
      <w:pPr>
        <w:pStyle w:val="BodyText"/>
        <w:spacing w:before="11"/>
        <w:rPr>
          <w:sz w:val="19"/>
        </w:rPr>
      </w:pPr>
    </w:p>
    <w:p>
      <w:pPr>
        <w:pStyle w:val="Heading1"/>
        <w:spacing w:before="1"/>
        <w:ind w:left="119"/>
        <w:jc w:val="left"/>
      </w:pPr>
      <w:r>
        <w:rPr/>
        <w:t>Y</w:t>
      </w:r>
      <w:r>
        <w:rPr>
          <w:spacing w:val="-4"/>
        </w:rPr>
        <w:t> </w:t>
      </w:r>
      <w:r>
        <w:rPr>
          <w:spacing w:val="-2"/>
        </w:rPr>
        <w:t>DISPONE:</w:t>
      </w:r>
    </w:p>
    <w:p>
      <w:pPr>
        <w:pStyle w:val="BodyText"/>
        <w:spacing w:before="10"/>
        <w:rPr>
          <w:b/>
          <w:sz w:val="19"/>
        </w:rPr>
      </w:pPr>
    </w:p>
    <w:p>
      <w:pPr>
        <w:pStyle w:val="BodyText"/>
        <w:ind w:left="119"/>
      </w:pPr>
      <w:r>
        <w:rPr/>
        <w:t>Por</w:t>
      </w:r>
      <w:r>
        <w:rPr>
          <w:spacing w:val="-8"/>
        </w:rPr>
        <w:t> </w:t>
      </w:r>
      <w:r>
        <w:rPr/>
        <w:t>unanimidad,</w:t>
      </w:r>
      <w:r>
        <w:rPr>
          <w:spacing w:val="-9"/>
        </w:rPr>
        <w:t> </w:t>
      </w:r>
      <w:r>
        <w:rPr>
          <w:spacing w:val="-4"/>
        </w:rPr>
        <w:t>que:</w:t>
      </w:r>
    </w:p>
    <w:p>
      <w:pPr>
        <w:pStyle w:val="BodyText"/>
        <w:spacing w:before="1"/>
      </w:pPr>
    </w:p>
    <w:p>
      <w:pPr>
        <w:pStyle w:val="ListParagraph"/>
        <w:numPr>
          <w:ilvl w:val="0"/>
          <w:numId w:val="26"/>
        </w:numPr>
        <w:tabs>
          <w:tab w:pos="827" w:val="left" w:leader="none"/>
        </w:tabs>
        <w:spacing w:line="240" w:lineRule="auto" w:before="1" w:after="0"/>
        <w:ind w:left="826" w:right="0" w:hanging="708"/>
        <w:jc w:val="both"/>
        <w:rPr>
          <w:sz w:val="20"/>
        </w:rPr>
      </w:pPr>
      <w:r>
        <w:rPr>
          <w:sz w:val="20"/>
        </w:rPr>
        <w:t>Esta</w:t>
      </w:r>
      <w:r>
        <w:rPr>
          <w:spacing w:val="-7"/>
          <w:sz w:val="20"/>
        </w:rPr>
        <w:t> </w:t>
      </w:r>
      <w:r>
        <w:rPr>
          <w:sz w:val="20"/>
        </w:rPr>
        <w:t>Sentencia</w:t>
      </w:r>
      <w:r>
        <w:rPr>
          <w:spacing w:val="-5"/>
          <w:sz w:val="20"/>
        </w:rPr>
        <w:t> </w:t>
      </w:r>
      <w:r>
        <w:rPr>
          <w:sz w:val="20"/>
        </w:rPr>
        <w:t>constituye,</w:t>
      </w:r>
      <w:r>
        <w:rPr>
          <w:spacing w:val="-5"/>
          <w:sz w:val="20"/>
        </w:rPr>
        <w:t> </w:t>
      </w:r>
      <w:r>
        <w:rPr>
          <w:sz w:val="20"/>
        </w:rPr>
        <w:t>por</w:t>
      </w:r>
      <w:r>
        <w:rPr>
          <w:spacing w:val="-8"/>
          <w:sz w:val="20"/>
        </w:rPr>
        <w:t> </w:t>
      </w:r>
      <w:r>
        <w:rPr>
          <w:sz w:val="20"/>
        </w:rPr>
        <w:t>sí</w:t>
      </w:r>
      <w:r>
        <w:rPr>
          <w:spacing w:val="-4"/>
          <w:sz w:val="20"/>
        </w:rPr>
        <w:t> </w:t>
      </w:r>
      <w:r>
        <w:rPr>
          <w:sz w:val="20"/>
        </w:rPr>
        <w:t>misma,</w:t>
      </w:r>
      <w:r>
        <w:rPr>
          <w:spacing w:val="-5"/>
          <w:sz w:val="20"/>
        </w:rPr>
        <w:t> </w:t>
      </w:r>
      <w:r>
        <w:rPr>
          <w:sz w:val="20"/>
        </w:rPr>
        <w:t>una</w:t>
      </w:r>
      <w:r>
        <w:rPr>
          <w:spacing w:val="-7"/>
          <w:sz w:val="20"/>
        </w:rPr>
        <w:t> </w:t>
      </w:r>
      <w:r>
        <w:rPr>
          <w:sz w:val="20"/>
        </w:rPr>
        <w:t>forma</w:t>
      </w:r>
      <w:r>
        <w:rPr>
          <w:spacing w:val="-4"/>
          <w:sz w:val="20"/>
        </w:rPr>
        <w:t> </w:t>
      </w:r>
      <w:r>
        <w:rPr>
          <w:sz w:val="20"/>
        </w:rPr>
        <w:t>de</w:t>
      </w:r>
      <w:r>
        <w:rPr>
          <w:spacing w:val="-6"/>
          <w:sz w:val="20"/>
        </w:rPr>
        <w:t> </w:t>
      </w:r>
      <w:r>
        <w:rPr>
          <w:spacing w:val="-2"/>
          <w:sz w:val="20"/>
        </w:rPr>
        <w:t>reparación.</w:t>
      </w:r>
    </w:p>
    <w:p>
      <w:pPr>
        <w:pStyle w:val="BodyText"/>
      </w:pPr>
    </w:p>
    <w:p>
      <w:pPr>
        <w:pStyle w:val="BodyText"/>
        <w:spacing w:before="1"/>
        <w:ind w:left="119"/>
      </w:pPr>
      <w:r>
        <w:rPr/>
        <w:t>Por</w:t>
      </w:r>
      <w:r>
        <w:rPr>
          <w:spacing w:val="-8"/>
        </w:rPr>
        <w:t> </w:t>
      </w:r>
      <w:r>
        <w:rPr/>
        <w:t>unanimidad,</w:t>
      </w:r>
      <w:r>
        <w:rPr>
          <w:spacing w:val="-9"/>
        </w:rPr>
        <w:t> </w:t>
      </w:r>
      <w:r>
        <w:rPr>
          <w:spacing w:val="-4"/>
        </w:rPr>
        <w:t>que:</w:t>
      </w:r>
    </w:p>
    <w:p>
      <w:pPr>
        <w:pStyle w:val="BodyText"/>
        <w:spacing w:before="10"/>
        <w:rPr>
          <w:sz w:val="19"/>
        </w:rPr>
      </w:pPr>
    </w:p>
    <w:p>
      <w:pPr>
        <w:pStyle w:val="ListParagraph"/>
        <w:numPr>
          <w:ilvl w:val="0"/>
          <w:numId w:val="26"/>
        </w:numPr>
        <w:tabs>
          <w:tab w:pos="827" w:val="left" w:leader="none"/>
        </w:tabs>
        <w:spacing w:line="240" w:lineRule="auto" w:before="1" w:after="0"/>
        <w:ind w:left="119" w:right="108" w:firstLine="0"/>
        <w:jc w:val="both"/>
        <w:rPr>
          <w:sz w:val="20"/>
        </w:rPr>
      </w:pPr>
      <w:r>
        <w:rPr>
          <w:sz w:val="20"/>
        </w:rPr>
        <w:t>Estado</w:t>
      </w:r>
      <w:r>
        <w:rPr>
          <w:spacing w:val="-10"/>
          <w:sz w:val="20"/>
        </w:rPr>
        <w:t> </w:t>
      </w:r>
      <w:r>
        <w:rPr>
          <w:sz w:val="20"/>
        </w:rPr>
        <w:t>deberá</w:t>
      </w:r>
      <w:r>
        <w:rPr>
          <w:spacing w:val="-9"/>
          <w:sz w:val="20"/>
        </w:rPr>
        <w:t> </w:t>
      </w:r>
      <w:r>
        <w:rPr>
          <w:sz w:val="20"/>
        </w:rPr>
        <w:t>adoptar,</w:t>
      </w:r>
      <w:r>
        <w:rPr>
          <w:spacing w:val="-7"/>
          <w:sz w:val="20"/>
        </w:rPr>
        <w:t> </w:t>
      </w:r>
      <w:r>
        <w:rPr>
          <w:sz w:val="20"/>
        </w:rPr>
        <w:t>en</w:t>
      </w:r>
      <w:r>
        <w:rPr>
          <w:spacing w:val="-8"/>
          <w:sz w:val="20"/>
        </w:rPr>
        <w:t> </w:t>
      </w:r>
      <w:r>
        <w:rPr>
          <w:sz w:val="20"/>
        </w:rPr>
        <w:t>un</w:t>
      </w:r>
      <w:r>
        <w:rPr>
          <w:spacing w:val="-8"/>
          <w:sz w:val="20"/>
        </w:rPr>
        <w:t> </w:t>
      </w:r>
      <w:r>
        <w:rPr>
          <w:sz w:val="20"/>
        </w:rPr>
        <w:t>plazo</w:t>
      </w:r>
      <w:r>
        <w:rPr>
          <w:spacing w:val="-10"/>
          <w:sz w:val="20"/>
        </w:rPr>
        <w:t> </w:t>
      </w:r>
      <w:r>
        <w:rPr>
          <w:sz w:val="20"/>
        </w:rPr>
        <w:t>de</w:t>
      </w:r>
      <w:r>
        <w:rPr>
          <w:spacing w:val="-10"/>
          <w:sz w:val="20"/>
        </w:rPr>
        <w:t> </w:t>
      </w:r>
      <w:r>
        <w:rPr>
          <w:sz w:val="20"/>
        </w:rPr>
        <w:t>seis</w:t>
      </w:r>
      <w:r>
        <w:rPr>
          <w:spacing w:val="-10"/>
          <w:sz w:val="20"/>
        </w:rPr>
        <w:t> </w:t>
      </w:r>
      <w:r>
        <w:rPr>
          <w:sz w:val="20"/>
        </w:rPr>
        <w:t>meses</w:t>
      </w:r>
      <w:r>
        <w:rPr>
          <w:spacing w:val="-10"/>
          <w:sz w:val="20"/>
        </w:rPr>
        <w:t> </w:t>
      </w:r>
      <w:r>
        <w:rPr>
          <w:sz w:val="20"/>
        </w:rPr>
        <w:t>contado</w:t>
      </w:r>
      <w:r>
        <w:rPr>
          <w:spacing w:val="-10"/>
          <w:sz w:val="20"/>
        </w:rPr>
        <w:t> </w:t>
      </w:r>
      <w:r>
        <w:rPr>
          <w:sz w:val="20"/>
        </w:rPr>
        <w:t>a</w:t>
      </w:r>
      <w:r>
        <w:rPr>
          <w:spacing w:val="-9"/>
          <w:sz w:val="20"/>
        </w:rPr>
        <w:t> </w:t>
      </w:r>
      <w:r>
        <w:rPr>
          <w:sz w:val="20"/>
        </w:rPr>
        <w:t>partir</w:t>
      </w:r>
      <w:r>
        <w:rPr>
          <w:spacing w:val="-10"/>
          <w:sz w:val="20"/>
        </w:rPr>
        <w:t> </w:t>
      </w:r>
      <w:r>
        <w:rPr>
          <w:sz w:val="20"/>
        </w:rPr>
        <w:t>de</w:t>
      </w:r>
      <w:r>
        <w:rPr>
          <w:spacing w:val="-10"/>
          <w:sz w:val="20"/>
        </w:rPr>
        <w:t> </w:t>
      </w:r>
      <w:r>
        <w:rPr>
          <w:sz w:val="20"/>
        </w:rPr>
        <w:t>la</w:t>
      </w:r>
      <w:r>
        <w:rPr>
          <w:spacing w:val="-6"/>
          <w:sz w:val="20"/>
        </w:rPr>
        <w:t> </w:t>
      </w:r>
      <w:r>
        <w:rPr>
          <w:sz w:val="20"/>
        </w:rPr>
        <w:t>notificación</w:t>
      </w:r>
      <w:r>
        <w:rPr>
          <w:spacing w:val="-8"/>
          <w:sz w:val="20"/>
        </w:rPr>
        <w:t> </w:t>
      </w:r>
      <w:r>
        <w:rPr>
          <w:sz w:val="20"/>
        </w:rPr>
        <w:t>de la presente</w:t>
      </w:r>
      <w:r>
        <w:rPr>
          <w:spacing w:val="-1"/>
          <w:sz w:val="20"/>
        </w:rPr>
        <w:t> </w:t>
      </w:r>
      <w:r>
        <w:rPr>
          <w:sz w:val="20"/>
        </w:rPr>
        <w:t>Sentencia,</w:t>
      </w:r>
      <w:r>
        <w:rPr>
          <w:spacing w:val="-1"/>
          <w:sz w:val="20"/>
        </w:rPr>
        <w:t> </w:t>
      </w:r>
      <w:r>
        <w:rPr>
          <w:sz w:val="20"/>
        </w:rPr>
        <w:t>las</w:t>
      </w:r>
      <w:r>
        <w:rPr>
          <w:spacing w:val="-1"/>
          <w:sz w:val="20"/>
        </w:rPr>
        <w:t> </w:t>
      </w:r>
      <w:r>
        <w:rPr>
          <w:sz w:val="20"/>
        </w:rPr>
        <w:t>medidas</w:t>
      </w:r>
      <w:r>
        <w:rPr>
          <w:spacing w:val="-1"/>
          <w:sz w:val="20"/>
        </w:rPr>
        <w:t> </w:t>
      </w:r>
      <w:r>
        <w:rPr>
          <w:sz w:val="20"/>
        </w:rPr>
        <w:t>necesarias para que</w:t>
      </w:r>
      <w:r>
        <w:rPr>
          <w:spacing w:val="-1"/>
          <w:sz w:val="20"/>
        </w:rPr>
        <w:t> </w:t>
      </w:r>
      <w:r>
        <w:rPr>
          <w:sz w:val="20"/>
        </w:rPr>
        <w:t>aparezca en el expediente</w:t>
      </w:r>
      <w:r>
        <w:rPr>
          <w:spacing w:val="-1"/>
          <w:sz w:val="20"/>
        </w:rPr>
        <w:t> </w:t>
      </w:r>
      <w:r>
        <w:rPr>
          <w:sz w:val="20"/>
        </w:rPr>
        <w:t>judicial de la</w:t>
      </w:r>
      <w:r>
        <w:rPr>
          <w:spacing w:val="-11"/>
          <w:sz w:val="20"/>
        </w:rPr>
        <w:t> </w:t>
      </w:r>
      <w:r>
        <w:rPr>
          <w:sz w:val="20"/>
        </w:rPr>
        <w:t>causa</w:t>
      </w:r>
      <w:r>
        <w:rPr>
          <w:spacing w:val="-9"/>
          <w:sz w:val="20"/>
        </w:rPr>
        <w:t> </w:t>
      </w:r>
      <w:r>
        <w:rPr>
          <w:sz w:val="20"/>
        </w:rPr>
        <w:t>seguida</w:t>
      </w:r>
      <w:r>
        <w:rPr>
          <w:spacing w:val="-9"/>
          <w:sz w:val="20"/>
        </w:rPr>
        <w:t> </w:t>
      </w:r>
      <w:r>
        <w:rPr>
          <w:sz w:val="20"/>
        </w:rPr>
        <w:t>y</w:t>
      </w:r>
      <w:r>
        <w:rPr>
          <w:spacing w:val="-12"/>
          <w:sz w:val="20"/>
        </w:rPr>
        <w:t> </w:t>
      </w:r>
      <w:r>
        <w:rPr>
          <w:sz w:val="20"/>
        </w:rPr>
        <w:t>la</w:t>
      </w:r>
      <w:r>
        <w:rPr>
          <w:spacing w:val="-9"/>
          <w:sz w:val="20"/>
        </w:rPr>
        <w:t> </w:t>
      </w:r>
      <w:r>
        <w:rPr>
          <w:sz w:val="20"/>
        </w:rPr>
        <w:t>condena</w:t>
      </w:r>
      <w:r>
        <w:rPr>
          <w:spacing w:val="-11"/>
          <w:sz w:val="20"/>
        </w:rPr>
        <w:t> </w:t>
      </w:r>
      <w:r>
        <w:rPr>
          <w:sz w:val="20"/>
        </w:rPr>
        <w:t>dictada</w:t>
      </w:r>
      <w:r>
        <w:rPr>
          <w:spacing w:val="-9"/>
          <w:sz w:val="20"/>
        </w:rPr>
        <w:t> </w:t>
      </w:r>
      <w:r>
        <w:rPr>
          <w:sz w:val="20"/>
        </w:rPr>
        <w:t>contra</w:t>
      </w:r>
      <w:r>
        <w:rPr>
          <w:spacing w:val="-9"/>
          <w:sz w:val="20"/>
        </w:rPr>
        <w:t> </w:t>
      </w:r>
      <w:r>
        <w:rPr>
          <w:sz w:val="20"/>
        </w:rPr>
        <w:t>el</w:t>
      </w:r>
      <w:r>
        <w:rPr>
          <w:spacing w:val="-6"/>
          <w:sz w:val="20"/>
        </w:rPr>
        <w:t> </w:t>
      </w:r>
      <w:r>
        <w:rPr>
          <w:sz w:val="20"/>
        </w:rPr>
        <w:t>señor</w:t>
      </w:r>
      <w:r>
        <w:rPr>
          <w:spacing w:val="-10"/>
          <w:sz w:val="20"/>
        </w:rPr>
        <w:t> </w:t>
      </w:r>
      <w:r>
        <w:rPr>
          <w:sz w:val="20"/>
        </w:rPr>
        <w:t>Baraona,</w:t>
      </w:r>
      <w:r>
        <w:rPr>
          <w:spacing w:val="-9"/>
          <w:sz w:val="20"/>
        </w:rPr>
        <w:t> </w:t>
      </w:r>
      <w:r>
        <w:rPr>
          <w:sz w:val="20"/>
        </w:rPr>
        <w:t>una</w:t>
      </w:r>
      <w:r>
        <w:rPr>
          <w:spacing w:val="-11"/>
          <w:sz w:val="20"/>
        </w:rPr>
        <w:t> </w:t>
      </w:r>
      <w:r>
        <w:rPr>
          <w:sz w:val="20"/>
        </w:rPr>
        <w:t>anotación,</w:t>
      </w:r>
      <w:r>
        <w:rPr>
          <w:spacing w:val="-9"/>
          <w:sz w:val="20"/>
        </w:rPr>
        <w:t> </w:t>
      </w:r>
      <w:r>
        <w:rPr>
          <w:sz w:val="20"/>
        </w:rPr>
        <w:t>en</w:t>
      </w:r>
      <w:r>
        <w:rPr>
          <w:spacing w:val="-8"/>
          <w:sz w:val="20"/>
        </w:rPr>
        <w:t> </w:t>
      </w:r>
      <w:r>
        <w:rPr>
          <w:sz w:val="20"/>
        </w:rPr>
        <w:t>los</w:t>
      </w:r>
      <w:r>
        <w:rPr>
          <w:spacing w:val="-10"/>
          <w:sz w:val="20"/>
        </w:rPr>
        <w:t> </w:t>
      </w:r>
      <w:r>
        <w:rPr>
          <w:sz w:val="20"/>
        </w:rPr>
        <w:t>términos de los párrafos 162 a 164 de esta Sentencia.</w:t>
      </w:r>
    </w:p>
    <w:p>
      <w:pPr>
        <w:pStyle w:val="BodyText"/>
        <w:spacing w:before="1"/>
      </w:pPr>
    </w:p>
    <w:p>
      <w:pPr>
        <w:pStyle w:val="BodyText"/>
        <w:ind w:left="119"/>
      </w:pPr>
      <w:r>
        <w:rPr/>
        <w:t>Por</w:t>
      </w:r>
      <w:r>
        <w:rPr>
          <w:spacing w:val="-8"/>
        </w:rPr>
        <w:t> </w:t>
      </w:r>
      <w:r>
        <w:rPr/>
        <w:t>unanimidad,</w:t>
      </w:r>
      <w:r>
        <w:rPr>
          <w:spacing w:val="-9"/>
        </w:rPr>
        <w:t> </w:t>
      </w:r>
      <w:r>
        <w:rPr>
          <w:spacing w:val="-4"/>
        </w:rPr>
        <w:t>que:</w:t>
      </w:r>
    </w:p>
    <w:p>
      <w:pPr>
        <w:pStyle w:val="BodyText"/>
        <w:spacing w:before="11"/>
        <w:rPr>
          <w:sz w:val="19"/>
        </w:rPr>
      </w:pPr>
    </w:p>
    <w:p>
      <w:pPr>
        <w:pStyle w:val="ListParagraph"/>
        <w:numPr>
          <w:ilvl w:val="0"/>
          <w:numId w:val="26"/>
        </w:numPr>
        <w:tabs>
          <w:tab w:pos="827" w:val="left" w:leader="none"/>
        </w:tabs>
        <w:spacing w:line="240" w:lineRule="auto" w:before="0" w:after="0"/>
        <w:ind w:left="119" w:right="108" w:hanging="1"/>
        <w:jc w:val="both"/>
        <w:rPr>
          <w:sz w:val="20"/>
        </w:rPr>
      </w:pPr>
      <w:r>
        <w:rPr>
          <w:sz w:val="20"/>
        </w:rPr>
        <w:t>El Estado realizará las publicaciones indicadas en el párrafo 169 de la presente </w:t>
      </w:r>
      <w:r>
        <w:rPr>
          <w:spacing w:val="-2"/>
          <w:sz w:val="20"/>
        </w:rPr>
        <w:t>Sentencia.</w:t>
      </w:r>
    </w:p>
    <w:p>
      <w:pPr>
        <w:pStyle w:val="BodyText"/>
      </w:pPr>
    </w:p>
    <w:p>
      <w:pPr>
        <w:pStyle w:val="BodyText"/>
        <w:ind w:left="119"/>
      </w:pPr>
      <w:r>
        <w:rPr/>
        <w:t>Por</w:t>
      </w:r>
      <w:r>
        <w:rPr>
          <w:spacing w:val="-5"/>
        </w:rPr>
        <w:t> </w:t>
      </w:r>
      <w:r>
        <w:rPr/>
        <w:t>cuatro</w:t>
      </w:r>
      <w:r>
        <w:rPr>
          <w:spacing w:val="-4"/>
        </w:rPr>
        <w:t> </w:t>
      </w:r>
      <w:r>
        <w:rPr/>
        <w:t>votos</w:t>
      </w:r>
      <w:r>
        <w:rPr>
          <w:spacing w:val="-6"/>
        </w:rPr>
        <w:t> </w:t>
      </w:r>
      <w:r>
        <w:rPr/>
        <w:t>a</w:t>
      </w:r>
      <w:r>
        <w:rPr>
          <w:spacing w:val="-2"/>
        </w:rPr>
        <w:t> </w:t>
      </w:r>
      <w:r>
        <w:rPr/>
        <w:t>favor</w:t>
      </w:r>
      <w:r>
        <w:rPr>
          <w:spacing w:val="-4"/>
        </w:rPr>
        <w:t> </w:t>
      </w:r>
      <w:r>
        <w:rPr/>
        <w:t>y</w:t>
      </w:r>
      <w:r>
        <w:rPr>
          <w:spacing w:val="-6"/>
        </w:rPr>
        <w:t> </w:t>
      </w:r>
      <w:r>
        <w:rPr/>
        <w:t>dos</w:t>
      </w:r>
      <w:r>
        <w:rPr>
          <w:spacing w:val="-4"/>
        </w:rPr>
        <w:t> </w:t>
      </w:r>
      <w:r>
        <w:rPr/>
        <w:t>en</w:t>
      </w:r>
      <w:r>
        <w:rPr>
          <w:spacing w:val="-4"/>
        </w:rPr>
        <w:t> </w:t>
      </w:r>
      <w:r>
        <w:rPr/>
        <w:t>contra,</w:t>
      </w:r>
      <w:r>
        <w:rPr>
          <w:spacing w:val="-3"/>
        </w:rPr>
        <w:t> </w:t>
      </w:r>
      <w:r>
        <w:rPr>
          <w:spacing w:val="-4"/>
        </w:rPr>
        <w:t>que:</w:t>
      </w:r>
    </w:p>
    <w:p>
      <w:pPr>
        <w:pStyle w:val="BodyText"/>
        <w:spacing w:before="11"/>
        <w:rPr>
          <w:sz w:val="19"/>
        </w:rPr>
      </w:pPr>
    </w:p>
    <w:p>
      <w:pPr>
        <w:pStyle w:val="ListParagraph"/>
        <w:numPr>
          <w:ilvl w:val="0"/>
          <w:numId w:val="26"/>
        </w:numPr>
        <w:tabs>
          <w:tab w:pos="828" w:val="left" w:leader="none"/>
        </w:tabs>
        <w:spacing w:line="240" w:lineRule="auto" w:before="0" w:after="0"/>
        <w:ind w:left="119" w:right="109" w:firstLine="0"/>
        <w:jc w:val="both"/>
        <w:rPr>
          <w:sz w:val="20"/>
        </w:rPr>
      </w:pPr>
      <w:r>
        <w:rPr>
          <w:sz w:val="20"/>
        </w:rPr>
        <w:t>El</w:t>
      </w:r>
      <w:r>
        <w:rPr>
          <w:spacing w:val="-14"/>
          <w:sz w:val="20"/>
        </w:rPr>
        <w:t> </w:t>
      </w:r>
      <w:r>
        <w:rPr>
          <w:sz w:val="20"/>
        </w:rPr>
        <w:t>Estado</w:t>
      </w:r>
      <w:r>
        <w:rPr>
          <w:spacing w:val="-15"/>
          <w:sz w:val="20"/>
        </w:rPr>
        <w:t> </w:t>
      </w:r>
      <w:r>
        <w:rPr>
          <w:sz w:val="20"/>
        </w:rPr>
        <w:t>adoptará</w:t>
      </w:r>
      <w:r>
        <w:rPr>
          <w:spacing w:val="-12"/>
          <w:sz w:val="20"/>
        </w:rPr>
        <w:t> </w:t>
      </w:r>
      <w:r>
        <w:rPr>
          <w:sz w:val="20"/>
        </w:rPr>
        <w:t>las</w:t>
      </w:r>
      <w:r>
        <w:rPr>
          <w:spacing w:val="-13"/>
          <w:sz w:val="20"/>
        </w:rPr>
        <w:t> </w:t>
      </w:r>
      <w:r>
        <w:rPr>
          <w:sz w:val="20"/>
        </w:rPr>
        <w:t>medidas</w:t>
      </w:r>
      <w:r>
        <w:rPr>
          <w:spacing w:val="-15"/>
          <w:sz w:val="20"/>
        </w:rPr>
        <w:t> </w:t>
      </w:r>
      <w:r>
        <w:rPr>
          <w:sz w:val="20"/>
        </w:rPr>
        <w:t>legislativas</w:t>
      </w:r>
      <w:r>
        <w:rPr>
          <w:spacing w:val="-13"/>
          <w:sz w:val="20"/>
        </w:rPr>
        <w:t> </w:t>
      </w:r>
      <w:r>
        <w:rPr>
          <w:sz w:val="20"/>
        </w:rPr>
        <w:t>relacionadas</w:t>
      </w:r>
      <w:r>
        <w:rPr>
          <w:spacing w:val="-13"/>
          <w:sz w:val="20"/>
        </w:rPr>
        <w:t> </w:t>
      </w:r>
      <w:r>
        <w:rPr>
          <w:sz w:val="20"/>
        </w:rPr>
        <w:t>con</w:t>
      </w:r>
      <w:r>
        <w:rPr>
          <w:spacing w:val="-13"/>
          <w:sz w:val="20"/>
        </w:rPr>
        <w:t> </w:t>
      </w:r>
      <w:r>
        <w:rPr>
          <w:sz w:val="20"/>
        </w:rPr>
        <w:t>la</w:t>
      </w:r>
      <w:r>
        <w:rPr>
          <w:spacing w:val="-15"/>
          <w:sz w:val="20"/>
        </w:rPr>
        <w:t> </w:t>
      </w:r>
      <w:r>
        <w:rPr>
          <w:sz w:val="20"/>
        </w:rPr>
        <w:t>tipificación</w:t>
      </w:r>
      <w:r>
        <w:rPr>
          <w:spacing w:val="-14"/>
          <w:sz w:val="20"/>
        </w:rPr>
        <w:t> </w:t>
      </w:r>
      <w:r>
        <w:rPr>
          <w:sz w:val="20"/>
        </w:rPr>
        <w:t>de</w:t>
      </w:r>
      <w:r>
        <w:rPr>
          <w:spacing w:val="-15"/>
          <w:sz w:val="20"/>
        </w:rPr>
        <w:t> </w:t>
      </w:r>
      <w:r>
        <w:rPr>
          <w:sz w:val="20"/>
        </w:rPr>
        <w:t>los</w:t>
      </w:r>
      <w:r>
        <w:rPr>
          <w:spacing w:val="-15"/>
          <w:sz w:val="20"/>
        </w:rPr>
        <w:t> </w:t>
      </w:r>
      <w:r>
        <w:rPr>
          <w:sz w:val="20"/>
        </w:rPr>
        <w:t>delitos de injuria conforme a los parámetros establecidos en la presente Sentencia, en los términos establecidos en los párrafos 173 a 176 de la presente Sentencia.</w:t>
      </w:r>
    </w:p>
    <w:p>
      <w:pPr>
        <w:pStyle w:val="BodyText"/>
        <w:spacing w:before="2"/>
      </w:pPr>
    </w:p>
    <w:p>
      <w:pPr>
        <w:pStyle w:val="BodyText"/>
        <w:spacing w:line="477" w:lineRule="auto" w:before="1"/>
        <w:ind w:left="118" w:right="1060"/>
        <w:jc w:val="both"/>
      </w:pPr>
      <w:r>
        <w:rPr/>
        <w:t>Disienten</w:t>
      </w:r>
      <w:r>
        <w:rPr>
          <w:spacing w:val="-2"/>
        </w:rPr>
        <w:t> </w:t>
      </w:r>
      <w:r>
        <w:rPr/>
        <w:t>el</w:t>
      </w:r>
      <w:r>
        <w:rPr>
          <w:spacing w:val="-5"/>
        </w:rPr>
        <w:t> </w:t>
      </w:r>
      <w:r>
        <w:rPr/>
        <w:t>Juez</w:t>
      </w:r>
      <w:r>
        <w:rPr>
          <w:spacing w:val="-2"/>
        </w:rPr>
        <w:t> </w:t>
      </w:r>
      <w:r>
        <w:rPr/>
        <w:t>Humberto</w:t>
      </w:r>
      <w:r>
        <w:rPr>
          <w:spacing w:val="-6"/>
        </w:rPr>
        <w:t> </w:t>
      </w:r>
      <w:r>
        <w:rPr/>
        <w:t>Antonio</w:t>
      </w:r>
      <w:r>
        <w:rPr>
          <w:spacing w:val="-4"/>
        </w:rPr>
        <w:t> </w:t>
      </w:r>
      <w:r>
        <w:rPr/>
        <w:t>Sierra</w:t>
      </w:r>
      <w:r>
        <w:rPr>
          <w:spacing w:val="-3"/>
        </w:rPr>
        <w:t> </w:t>
      </w:r>
      <w:r>
        <w:rPr/>
        <w:t>Porto</w:t>
      </w:r>
      <w:r>
        <w:rPr>
          <w:spacing w:val="-6"/>
        </w:rPr>
        <w:t> </w:t>
      </w:r>
      <w:r>
        <w:rPr/>
        <w:t>y</w:t>
      </w:r>
      <w:r>
        <w:rPr>
          <w:spacing w:val="-3"/>
        </w:rPr>
        <w:t> </w:t>
      </w:r>
      <w:r>
        <w:rPr/>
        <w:t>la</w:t>
      </w:r>
      <w:r>
        <w:rPr>
          <w:spacing w:val="-5"/>
        </w:rPr>
        <w:t> </w:t>
      </w:r>
      <w:r>
        <w:rPr/>
        <w:t>Jueza</w:t>
      </w:r>
      <w:r>
        <w:rPr>
          <w:spacing w:val="-5"/>
        </w:rPr>
        <w:t> </w:t>
      </w:r>
      <w:r>
        <w:rPr/>
        <w:t>Nancy</w:t>
      </w:r>
      <w:r>
        <w:rPr>
          <w:spacing w:val="-3"/>
        </w:rPr>
        <w:t> </w:t>
      </w:r>
      <w:r>
        <w:rPr/>
        <w:t>Hernández</w:t>
      </w:r>
      <w:r>
        <w:rPr>
          <w:spacing w:val="-4"/>
        </w:rPr>
        <w:t> </w:t>
      </w:r>
      <w:r>
        <w:rPr/>
        <w:t>López. Por unanimidad, que:</w:t>
      </w:r>
    </w:p>
    <w:p>
      <w:pPr>
        <w:spacing w:after="0" w:line="477" w:lineRule="auto"/>
        <w:jc w:val="both"/>
        <w:sectPr>
          <w:pgSz w:w="12240" w:h="15840"/>
          <w:pgMar w:header="0" w:footer="715" w:top="1360" w:bottom="900" w:left="1320" w:right="1240"/>
        </w:sectPr>
      </w:pPr>
    </w:p>
    <w:p>
      <w:pPr>
        <w:pStyle w:val="ListParagraph"/>
        <w:numPr>
          <w:ilvl w:val="0"/>
          <w:numId w:val="26"/>
        </w:numPr>
        <w:tabs>
          <w:tab w:pos="829" w:val="left" w:leader="none"/>
        </w:tabs>
        <w:spacing w:line="240" w:lineRule="auto" w:before="80" w:after="0"/>
        <w:ind w:left="120" w:right="109" w:hanging="1"/>
        <w:jc w:val="both"/>
        <w:rPr>
          <w:sz w:val="20"/>
        </w:rPr>
      </w:pPr>
      <w:r>
        <w:rPr>
          <w:sz w:val="20"/>
        </w:rPr>
        <w:t>El Estado adoptará programas de formación y capacitación dirigidos a funcionarios públicos, en los términos del párrafo 177 de esta Sentencia.</w:t>
      </w:r>
    </w:p>
    <w:p>
      <w:pPr>
        <w:pStyle w:val="BodyText"/>
        <w:spacing w:before="1"/>
      </w:pPr>
    </w:p>
    <w:p>
      <w:pPr>
        <w:pStyle w:val="BodyText"/>
        <w:ind w:left="120"/>
      </w:pPr>
      <w:r>
        <w:rPr/>
        <w:t>Por</w:t>
      </w:r>
      <w:r>
        <w:rPr>
          <w:spacing w:val="-8"/>
        </w:rPr>
        <w:t> </w:t>
      </w:r>
      <w:r>
        <w:rPr/>
        <w:t>unanimidad,</w:t>
      </w:r>
      <w:r>
        <w:rPr>
          <w:spacing w:val="-9"/>
        </w:rPr>
        <w:t> </w:t>
      </w:r>
      <w:r>
        <w:rPr>
          <w:spacing w:val="-4"/>
        </w:rPr>
        <w:t>que:</w:t>
      </w:r>
    </w:p>
    <w:p>
      <w:pPr>
        <w:pStyle w:val="BodyText"/>
        <w:spacing w:before="10"/>
        <w:rPr>
          <w:sz w:val="19"/>
        </w:rPr>
      </w:pPr>
    </w:p>
    <w:p>
      <w:pPr>
        <w:pStyle w:val="ListParagraph"/>
        <w:numPr>
          <w:ilvl w:val="0"/>
          <w:numId w:val="26"/>
        </w:numPr>
        <w:tabs>
          <w:tab w:pos="829" w:val="left" w:leader="none"/>
        </w:tabs>
        <w:spacing w:line="240" w:lineRule="auto" w:before="1" w:after="0"/>
        <w:ind w:left="119" w:right="108" w:firstLine="0"/>
        <w:jc w:val="both"/>
        <w:rPr>
          <w:sz w:val="20"/>
        </w:rPr>
      </w:pPr>
      <w:r>
        <w:rPr>
          <w:sz w:val="20"/>
        </w:rPr>
        <w:t>El</w:t>
      </w:r>
      <w:r>
        <w:rPr>
          <w:spacing w:val="-6"/>
          <w:sz w:val="20"/>
        </w:rPr>
        <w:t> </w:t>
      </w:r>
      <w:r>
        <w:rPr>
          <w:sz w:val="20"/>
        </w:rPr>
        <w:t>Estado</w:t>
      </w:r>
      <w:r>
        <w:rPr>
          <w:spacing w:val="-8"/>
          <w:sz w:val="20"/>
        </w:rPr>
        <w:t> </w:t>
      </w:r>
      <w:r>
        <w:rPr>
          <w:sz w:val="20"/>
        </w:rPr>
        <w:t>pagará</w:t>
      </w:r>
      <w:r>
        <w:rPr>
          <w:spacing w:val="-6"/>
          <w:sz w:val="20"/>
        </w:rPr>
        <w:t> </w:t>
      </w:r>
      <w:r>
        <w:rPr>
          <w:sz w:val="20"/>
        </w:rPr>
        <w:t>la</w:t>
      </w:r>
      <w:r>
        <w:rPr>
          <w:spacing w:val="-6"/>
          <w:sz w:val="20"/>
        </w:rPr>
        <w:t> </w:t>
      </w:r>
      <w:r>
        <w:rPr>
          <w:sz w:val="20"/>
        </w:rPr>
        <w:t>cantidad</w:t>
      </w:r>
      <w:r>
        <w:rPr>
          <w:spacing w:val="-6"/>
          <w:sz w:val="20"/>
        </w:rPr>
        <w:t> </w:t>
      </w:r>
      <w:r>
        <w:rPr>
          <w:sz w:val="20"/>
        </w:rPr>
        <w:t>fijada</w:t>
      </w:r>
      <w:r>
        <w:rPr>
          <w:spacing w:val="-6"/>
          <w:sz w:val="20"/>
        </w:rPr>
        <w:t> </w:t>
      </w:r>
      <w:r>
        <w:rPr>
          <w:sz w:val="20"/>
        </w:rPr>
        <w:t>en</w:t>
      </w:r>
      <w:r>
        <w:rPr>
          <w:spacing w:val="-6"/>
          <w:sz w:val="20"/>
        </w:rPr>
        <w:t> </w:t>
      </w:r>
      <w:r>
        <w:rPr>
          <w:sz w:val="20"/>
        </w:rPr>
        <w:t>los</w:t>
      </w:r>
      <w:r>
        <w:rPr>
          <w:spacing w:val="-7"/>
          <w:sz w:val="20"/>
        </w:rPr>
        <w:t> </w:t>
      </w:r>
      <w:r>
        <w:rPr>
          <w:sz w:val="20"/>
        </w:rPr>
        <w:t>párrafos</w:t>
      </w:r>
      <w:r>
        <w:rPr>
          <w:spacing w:val="-7"/>
          <w:sz w:val="20"/>
        </w:rPr>
        <w:t> </w:t>
      </w:r>
      <w:r>
        <w:rPr>
          <w:sz w:val="20"/>
        </w:rPr>
        <w:t>184</w:t>
      </w:r>
      <w:r>
        <w:rPr>
          <w:spacing w:val="-6"/>
          <w:sz w:val="20"/>
        </w:rPr>
        <w:t> </w:t>
      </w:r>
      <w:r>
        <w:rPr>
          <w:sz w:val="20"/>
        </w:rPr>
        <w:t>y</w:t>
      </w:r>
      <w:r>
        <w:rPr>
          <w:spacing w:val="-7"/>
          <w:sz w:val="20"/>
        </w:rPr>
        <w:t> </w:t>
      </w:r>
      <w:r>
        <w:rPr>
          <w:sz w:val="20"/>
        </w:rPr>
        <w:t>189</w:t>
      </w:r>
      <w:r>
        <w:rPr>
          <w:spacing w:val="-6"/>
          <w:sz w:val="20"/>
        </w:rPr>
        <w:t> </w:t>
      </w:r>
      <w:r>
        <w:rPr>
          <w:sz w:val="20"/>
        </w:rPr>
        <w:t>de</w:t>
      </w:r>
      <w:r>
        <w:rPr>
          <w:spacing w:val="-8"/>
          <w:sz w:val="20"/>
        </w:rPr>
        <w:t> </w:t>
      </w:r>
      <w:r>
        <w:rPr>
          <w:sz w:val="20"/>
        </w:rPr>
        <w:t>la</w:t>
      </w:r>
      <w:r>
        <w:rPr>
          <w:spacing w:val="-6"/>
          <w:sz w:val="20"/>
        </w:rPr>
        <w:t> </w:t>
      </w:r>
      <w:r>
        <w:rPr>
          <w:sz w:val="20"/>
        </w:rPr>
        <w:t>presente</w:t>
      </w:r>
      <w:r>
        <w:rPr>
          <w:spacing w:val="-8"/>
          <w:sz w:val="20"/>
        </w:rPr>
        <w:t> </w:t>
      </w:r>
      <w:r>
        <w:rPr>
          <w:sz w:val="20"/>
        </w:rPr>
        <w:t>Sentencia, por concepto de indemnización por daños materiales e inmateriales, y por el reintegro de costas y gastos, en los términos señalados en los párrafos 190 a 195 de esta Sentencia.</w:t>
      </w:r>
    </w:p>
    <w:p>
      <w:pPr>
        <w:pStyle w:val="BodyText"/>
        <w:spacing w:before="11"/>
        <w:rPr>
          <w:sz w:val="19"/>
        </w:rPr>
      </w:pPr>
    </w:p>
    <w:p>
      <w:pPr>
        <w:pStyle w:val="BodyText"/>
        <w:spacing w:before="1"/>
        <w:ind w:left="119"/>
      </w:pPr>
      <w:r>
        <w:rPr/>
        <w:t>Por</w:t>
      </w:r>
      <w:r>
        <w:rPr>
          <w:spacing w:val="-8"/>
        </w:rPr>
        <w:t> </w:t>
      </w:r>
      <w:r>
        <w:rPr/>
        <w:t>unanimidad,</w:t>
      </w:r>
      <w:r>
        <w:rPr>
          <w:spacing w:val="-9"/>
        </w:rPr>
        <w:t> </w:t>
      </w:r>
      <w:r>
        <w:rPr>
          <w:spacing w:val="-4"/>
        </w:rPr>
        <w:t>que:</w:t>
      </w:r>
    </w:p>
    <w:p>
      <w:pPr>
        <w:pStyle w:val="BodyText"/>
      </w:pPr>
    </w:p>
    <w:p>
      <w:pPr>
        <w:pStyle w:val="ListParagraph"/>
        <w:numPr>
          <w:ilvl w:val="0"/>
          <w:numId w:val="26"/>
        </w:numPr>
        <w:tabs>
          <w:tab w:pos="828" w:val="left" w:leader="none"/>
        </w:tabs>
        <w:spacing w:line="240" w:lineRule="auto" w:before="1" w:after="0"/>
        <w:ind w:left="119" w:right="108" w:hanging="1"/>
        <w:jc w:val="both"/>
        <w:rPr>
          <w:sz w:val="20"/>
        </w:rPr>
      </w:pPr>
      <w:r>
        <w:rPr>
          <w:sz w:val="20"/>
        </w:rPr>
        <w:t>El Estado, dentro del plazo de un año contado a partir de la notificación de esta Sentencia, rendirá al Tribunal un informe sobre las medidas adoptadas para cumplir con la misma, sin perjuicio de lo establecido en el párrafo 169 de la presente Sentencia.</w:t>
      </w:r>
    </w:p>
    <w:p>
      <w:pPr>
        <w:pStyle w:val="BodyText"/>
        <w:spacing w:before="11"/>
        <w:rPr>
          <w:sz w:val="19"/>
        </w:rPr>
      </w:pPr>
    </w:p>
    <w:p>
      <w:pPr>
        <w:pStyle w:val="BodyText"/>
        <w:spacing w:before="1"/>
        <w:ind w:left="119"/>
      </w:pPr>
      <w:r>
        <w:rPr/>
        <w:t>Por</w:t>
      </w:r>
      <w:r>
        <w:rPr>
          <w:spacing w:val="-8"/>
        </w:rPr>
        <w:t> </w:t>
      </w:r>
      <w:r>
        <w:rPr/>
        <w:t>unanimidad,</w:t>
      </w:r>
      <w:r>
        <w:rPr>
          <w:spacing w:val="-9"/>
        </w:rPr>
        <w:t> </w:t>
      </w:r>
      <w:r>
        <w:rPr>
          <w:spacing w:val="-4"/>
        </w:rPr>
        <w:t>que:</w:t>
      </w:r>
    </w:p>
    <w:p>
      <w:pPr>
        <w:pStyle w:val="BodyText"/>
        <w:spacing w:before="1"/>
      </w:pPr>
    </w:p>
    <w:p>
      <w:pPr>
        <w:pStyle w:val="ListParagraph"/>
        <w:numPr>
          <w:ilvl w:val="0"/>
          <w:numId w:val="26"/>
        </w:numPr>
        <w:tabs>
          <w:tab w:pos="828" w:val="left" w:leader="none"/>
        </w:tabs>
        <w:spacing w:line="240" w:lineRule="auto" w:before="0" w:after="0"/>
        <w:ind w:left="120" w:right="108" w:hanging="1"/>
        <w:jc w:val="both"/>
        <w:rPr>
          <w:sz w:val="20"/>
        </w:rPr>
      </w:pPr>
      <w:r>
        <w:rPr>
          <w:sz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pPr>
        <w:pStyle w:val="BodyText"/>
        <w:spacing w:before="11"/>
        <w:rPr>
          <w:sz w:val="19"/>
        </w:rPr>
      </w:pPr>
    </w:p>
    <w:p>
      <w:pPr>
        <w:pStyle w:val="BodyText"/>
        <w:ind w:left="120" w:right="197"/>
        <w:jc w:val="both"/>
      </w:pPr>
      <w:r>
        <w:rPr/>
        <w:t>Los Jueces Ricardo C. Pérez Manrique, Eduardo Ferrer Mac-Gregor Poisot y Rodrigo Mudrovitsch dieron a conocer su voto concurrente. El Juez Humberto Antonio Sierra Porto y la Jueza Nancy Hernández López dieron a conocer su voto concurrente y parcialmente </w:t>
      </w:r>
      <w:r>
        <w:rPr>
          <w:spacing w:val="-2"/>
        </w:rPr>
        <w:t>disidente.</w:t>
      </w:r>
    </w:p>
    <w:p>
      <w:pPr>
        <w:pStyle w:val="BodyText"/>
        <w:rPr>
          <w:sz w:val="24"/>
        </w:rPr>
      </w:pPr>
    </w:p>
    <w:p>
      <w:pPr>
        <w:pStyle w:val="BodyText"/>
        <w:spacing w:before="152"/>
        <w:ind w:left="120"/>
        <w:jc w:val="both"/>
      </w:pPr>
      <w:r>
        <w:rPr/>
        <w:t>Redactada</w:t>
      </w:r>
      <w:r>
        <w:rPr>
          <w:spacing w:val="-3"/>
        </w:rPr>
        <w:t> </w:t>
      </w:r>
      <w:r>
        <w:rPr/>
        <w:t>en</w:t>
      </w:r>
      <w:r>
        <w:rPr>
          <w:spacing w:val="-5"/>
        </w:rPr>
        <w:t> </w:t>
      </w:r>
      <w:r>
        <w:rPr/>
        <w:t>español,</w:t>
      </w:r>
      <w:r>
        <w:rPr>
          <w:spacing w:val="-2"/>
        </w:rPr>
        <w:t> </w:t>
      </w:r>
      <w:r>
        <w:rPr/>
        <w:t>en</w:t>
      </w:r>
      <w:r>
        <w:rPr>
          <w:spacing w:val="-5"/>
        </w:rPr>
        <w:t> </w:t>
      </w:r>
      <w:r>
        <w:rPr/>
        <w:t>San</w:t>
      </w:r>
      <w:r>
        <w:rPr>
          <w:spacing w:val="-5"/>
        </w:rPr>
        <w:t> </w:t>
      </w:r>
      <w:r>
        <w:rPr/>
        <w:t>José,</w:t>
      </w:r>
      <w:r>
        <w:rPr>
          <w:spacing w:val="-6"/>
        </w:rPr>
        <w:t> </w:t>
      </w:r>
      <w:r>
        <w:rPr/>
        <w:t>Costa</w:t>
      </w:r>
      <w:r>
        <w:rPr>
          <w:spacing w:val="-6"/>
        </w:rPr>
        <w:t> </w:t>
      </w:r>
      <w:r>
        <w:rPr/>
        <w:t>Rica</w:t>
      </w:r>
      <w:r>
        <w:rPr>
          <w:spacing w:val="-3"/>
        </w:rPr>
        <w:t> </w:t>
      </w:r>
      <w:r>
        <w:rPr/>
        <w:t>el</w:t>
      </w:r>
      <w:r>
        <w:rPr>
          <w:spacing w:val="-6"/>
        </w:rPr>
        <w:t> </w:t>
      </w:r>
      <w:r>
        <w:rPr/>
        <w:t>24</w:t>
      </w:r>
      <w:r>
        <w:rPr>
          <w:spacing w:val="-6"/>
        </w:rPr>
        <w:t> </w:t>
      </w:r>
      <w:r>
        <w:rPr/>
        <w:t>de</w:t>
      </w:r>
      <w:r>
        <w:rPr>
          <w:spacing w:val="-6"/>
        </w:rPr>
        <w:t> </w:t>
      </w:r>
      <w:r>
        <w:rPr/>
        <w:t>noviembre</w:t>
      </w:r>
      <w:r>
        <w:rPr>
          <w:spacing w:val="-7"/>
        </w:rPr>
        <w:t> </w:t>
      </w:r>
      <w:r>
        <w:rPr/>
        <w:t>de</w:t>
      </w:r>
      <w:r>
        <w:rPr>
          <w:spacing w:val="-3"/>
        </w:rPr>
        <w:t> </w:t>
      </w:r>
      <w:r>
        <w:rPr>
          <w:spacing w:val="-2"/>
        </w:rPr>
        <w:t>2022.</w:t>
      </w:r>
    </w:p>
    <w:p>
      <w:pPr>
        <w:spacing w:after="0"/>
        <w:jc w:val="both"/>
        <w:sectPr>
          <w:pgSz w:w="12240" w:h="15840"/>
          <w:pgMar w:header="0" w:footer="715" w:top="1360" w:bottom="900" w:left="1320" w:right="1240"/>
        </w:sectPr>
      </w:pPr>
    </w:p>
    <w:p>
      <w:pPr>
        <w:spacing w:before="80"/>
        <w:ind w:left="120" w:right="0" w:hanging="1"/>
        <w:jc w:val="left"/>
        <w:rPr>
          <w:sz w:val="20"/>
        </w:rPr>
      </w:pPr>
      <w:r>
        <w:rPr>
          <w:sz w:val="20"/>
        </w:rPr>
        <w:t>Corte IDH. Caso </w:t>
      </w:r>
      <w:r>
        <w:rPr>
          <w:i/>
          <w:sz w:val="20"/>
        </w:rPr>
        <w:t>Baraona Bray Vs. Chile. Excepciones Preliminares, Fondo, Reparaciones y</w:t>
      </w:r>
      <w:r>
        <w:rPr>
          <w:i/>
          <w:sz w:val="20"/>
        </w:rPr>
        <w:t> Costas</w:t>
      </w:r>
      <w:r>
        <w:rPr>
          <w:sz w:val="20"/>
        </w:rPr>
        <w:t>. Sentencia de 24 de noviembre de 2022.</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ind w:left="3475" w:right="3554"/>
        <w:jc w:val="center"/>
      </w:pPr>
      <w:r>
        <w:rPr/>
        <w:t>Ricardo</w:t>
      </w:r>
      <w:r>
        <w:rPr>
          <w:spacing w:val="-13"/>
        </w:rPr>
        <w:t> </w:t>
      </w:r>
      <w:r>
        <w:rPr/>
        <w:t>C.</w:t>
      </w:r>
      <w:r>
        <w:rPr>
          <w:spacing w:val="-12"/>
        </w:rPr>
        <w:t> </w:t>
      </w:r>
      <w:r>
        <w:rPr/>
        <w:t>Pérez</w:t>
      </w:r>
      <w:r>
        <w:rPr>
          <w:spacing w:val="-13"/>
        </w:rPr>
        <w:t> </w:t>
      </w:r>
      <w:r>
        <w:rPr/>
        <w:t>Manrique </w:t>
      </w:r>
      <w:r>
        <w:rPr>
          <w:spacing w:val="-2"/>
        </w:rPr>
        <w:t>Presidente</w:t>
      </w:r>
    </w:p>
    <w:p>
      <w:pPr>
        <w:pStyle w:val="BodyText"/>
        <w:rPr>
          <w:sz w:val="24"/>
        </w:rPr>
      </w:pPr>
    </w:p>
    <w:p>
      <w:pPr>
        <w:pStyle w:val="BodyText"/>
        <w:rPr>
          <w:sz w:val="24"/>
        </w:rPr>
      </w:pPr>
    </w:p>
    <w:p>
      <w:pPr>
        <w:pStyle w:val="BodyText"/>
        <w:rPr>
          <w:sz w:val="24"/>
        </w:rPr>
      </w:pPr>
    </w:p>
    <w:p>
      <w:pPr>
        <w:pStyle w:val="BodyText"/>
        <w:rPr>
          <w:sz w:val="28"/>
        </w:rPr>
      </w:pPr>
    </w:p>
    <w:p>
      <w:pPr>
        <w:pStyle w:val="BodyText"/>
        <w:tabs>
          <w:tab w:pos="5942" w:val="left" w:leader="none"/>
        </w:tabs>
        <w:ind w:right="81"/>
        <w:jc w:val="center"/>
      </w:pPr>
      <w:r>
        <w:rPr/>
        <w:t>Humberto</w:t>
      </w:r>
      <w:r>
        <w:rPr>
          <w:spacing w:val="-8"/>
        </w:rPr>
        <w:t> </w:t>
      </w:r>
      <w:r>
        <w:rPr/>
        <w:t>Antonio</w:t>
      </w:r>
      <w:r>
        <w:rPr>
          <w:spacing w:val="-8"/>
        </w:rPr>
        <w:t> </w:t>
      </w:r>
      <w:r>
        <w:rPr/>
        <w:t>Sierra</w:t>
      </w:r>
      <w:r>
        <w:rPr>
          <w:spacing w:val="-7"/>
        </w:rPr>
        <w:t> </w:t>
      </w:r>
      <w:r>
        <w:rPr>
          <w:spacing w:val="-2"/>
        </w:rPr>
        <w:t>Porto</w:t>
      </w:r>
      <w:r>
        <w:rPr/>
        <w:tab/>
        <w:t>Eduardo</w:t>
      </w:r>
      <w:r>
        <w:rPr>
          <w:spacing w:val="-13"/>
        </w:rPr>
        <w:t> </w:t>
      </w:r>
      <w:r>
        <w:rPr/>
        <w:t>Ferrer</w:t>
      </w:r>
      <w:r>
        <w:rPr>
          <w:spacing w:val="-9"/>
        </w:rPr>
        <w:t> </w:t>
      </w:r>
      <w:r>
        <w:rPr/>
        <w:t>Mac-Gregor</w:t>
      </w:r>
      <w:r>
        <w:rPr>
          <w:spacing w:val="-13"/>
        </w:rPr>
        <w:t> </w:t>
      </w:r>
      <w:r>
        <w:rPr>
          <w:spacing w:val="-2"/>
        </w:rPr>
        <w:t>Poisot</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1"/>
        <w:rPr>
          <w:sz w:val="19"/>
        </w:rPr>
      </w:pPr>
    </w:p>
    <w:p>
      <w:pPr>
        <w:pStyle w:val="BodyText"/>
        <w:tabs>
          <w:tab w:pos="7711" w:val="left" w:leader="none"/>
        </w:tabs>
        <w:ind w:right="93"/>
        <w:jc w:val="center"/>
      </w:pPr>
      <w:r>
        <w:rPr/>
        <w:t>Nancy</w:t>
      </w:r>
      <w:r>
        <w:rPr>
          <w:spacing w:val="-9"/>
        </w:rPr>
        <w:t> </w:t>
      </w:r>
      <w:r>
        <w:rPr/>
        <w:t>Hernández</w:t>
      </w:r>
      <w:r>
        <w:rPr>
          <w:spacing w:val="-7"/>
        </w:rPr>
        <w:t> </w:t>
      </w:r>
      <w:r>
        <w:rPr>
          <w:spacing w:val="-2"/>
        </w:rPr>
        <w:t>López</w:t>
      </w:r>
      <w:r>
        <w:rPr/>
        <w:tab/>
        <w:t>Verónica</w:t>
      </w:r>
      <w:r>
        <w:rPr>
          <w:spacing w:val="-9"/>
        </w:rPr>
        <w:t> </w:t>
      </w:r>
      <w:r>
        <w:rPr>
          <w:spacing w:val="-2"/>
        </w:rPr>
        <w:t>Gómez</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ind w:left="556" w:right="635"/>
        <w:jc w:val="center"/>
      </w:pPr>
      <w:r>
        <w:rPr>
          <w:color w:val="202429"/>
        </w:rPr>
        <w:t>Rodrigo</w:t>
      </w:r>
      <w:r>
        <w:rPr>
          <w:color w:val="202429"/>
          <w:spacing w:val="-10"/>
        </w:rPr>
        <w:t> </w:t>
      </w:r>
      <w:r>
        <w:rPr>
          <w:color w:val="202429"/>
          <w:spacing w:val="-2"/>
        </w:rPr>
        <w:t>Mudrovitsch</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ind w:left="3474" w:right="3554"/>
        <w:jc w:val="center"/>
      </w:pPr>
      <w:r>
        <w:rPr/>
        <w:t>Romina</w:t>
      </w:r>
      <w:r>
        <w:rPr>
          <w:spacing w:val="-18"/>
        </w:rPr>
        <w:t> </w:t>
      </w:r>
      <w:r>
        <w:rPr/>
        <w:t>I.</w:t>
      </w:r>
      <w:r>
        <w:rPr>
          <w:spacing w:val="-18"/>
        </w:rPr>
        <w:t> </w:t>
      </w:r>
      <w:r>
        <w:rPr/>
        <w:t>Sijniensky Secretaria Adjunta</w:t>
      </w:r>
    </w:p>
    <w:p>
      <w:pPr>
        <w:pStyle w:val="BodyText"/>
        <w:rPr>
          <w:sz w:val="24"/>
        </w:rPr>
      </w:pPr>
    </w:p>
    <w:p>
      <w:pPr>
        <w:pStyle w:val="BodyText"/>
        <w:spacing w:before="11"/>
        <w:rPr>
          <w:sz w:val="35"/>
        </w:rPr>
      </w:pPr>
    </w:p>
    <w:p>
      <w:pPr>
        <w:pStyle w:val="BodyText"/>
        <w:ind w:left="119"/>
      </w:pPr>
      <w:r>
        <w:rPr/>
        <w:t>Comuníquese</w:t>
      </w:r>
      <w:r>
        <w:rPr>
          <w:spacing w:val="-9"/>
        </w:rPr>
        <w:t> </w:t>
      </w:r>
      <w:r>
        <w:rPr/>
        <w:t>y</w:t>
      </w:r>
      <w:r>
        <w:rPr>
          <w:spacing w:val="-6"/>
        </w:rPr>
        <w:t> </w:t>
      </w:r>
      <w:r>
        <w:rPr>
          <w:spacing w:val="-2"/>
        </w:rPr>
        <w:t>ejecútese,</w:t>
      </w:r>
    </w:p>
    <w:p>
      <w:pPr>
        <w:pStyle w:val="BodyText"/>
        <w:rPr>
          <w:sz w:val="24"/>
        </w:rPr>
      </w:pPr>
    </w:p>
    <w:p>
      <w:pPr>
        <w:pStyle w:val="BodyText"/>
        <w:rPr>
          <w:sz w:val="24"/>
        </w:rPr>
      </w:pPr>
    </w:p>
    <w:p>
      <w:pPr>
        <w:pStyle w:val="BodyText"/>
        <w:spacing w:before="146"/>
        <w:ind w:left="7670" w:hanging="860"/>
      </w:pPr>
      <w:r>
        <w:rPr/>
        <w:t>Ricardo</w:t>
      </w:r>
      <w:r>
        <w:rPr>
          <w:spacing w:val="-13"/>
        </w:rPr>
        <w:t> </w:t>
      </w:r>
      <w:r>
        <w:rPr/>
        <w:t>C.</w:t>
      </w:r>
      <w:r>
        <w:rPr>
          <w:spacing w:val="-11"/>
        </w:rPr>
        <w:t> </w:t>
      </w:r>
      <w:r>
        <w:rPr/>
        <w:t>Pérez</w:t>
      </w:r>
      <w:r>
        <w:rPr>
          <w:spacing w:val="-12"/>
        </w:rPr>
        <w:t> </w:t>
      </w:r>
      <w:r>
        <w:rPr/>
        <w:t>Manrique </w:t>
      </w:r>
      <w:r>
        <w:rPr>
          <w:spacing w:val="-2"/>
        </w:rPr>
        <w:t>Presidente</w:t>
      </w:r>
    </w:p>
    <w:p>
      <w:pPr>
        <w:pStyle w:val="BodyText"/>
        <w:rPr>
          <w:sz w:val="24"/>
        </w:rPr>
      </w:pPr>
    </w:p>
    <w:p>
      <w:pPr>
        <w:pStyle w:val="BodyText"/>
        <w:rPr>
          <w:sz w:val="24"/>
        </w:rPr>
      </w:pPr>
    </w:p>
    <w:p>
      <w:pPr>
        <w:pStyle w:val="BodyText"/>
        <w:spacing w:before="147"/>
        <w:ind w:left="189" w:right="6510" w:hanging="70"/>
      </w:pPr>
      <w:r>
        <w:rPr/>
        <w:t>Romina</w:t>
      </w:r>
      <w:r>
        <w:rPr>
          <w:spacing w:val="-18"/>
        </w:rPr>
        <w:t> </w:t>
      </w:r>
      <w:r>
        <w:rPr/>
        <w:t>I.</w:t>
      </w:r>
      <w:r>
        <w:rPr>
          <w:spacing w:val="-18"/>
        </w:rPr>
        <w:t> </w:t>
      </w:r>
      <w:r>
        <w:rPr/>
        <w:t>Sijniensky Secretaria Adjunta</w:t>
      </w:r>
    </w:p>
    <w:p>
      <w:pPr>
        <w:spacing w:after="0"/>
        <w:sectPr>
          <w:pgSz w:w="12240" w:h="15840"/>
          <w:pgMar w:header="0" w:footer="715" w:top="1360" w:bottom="900" w:left="1320" w:right="1240"/>
        </w:sectPr>
      </w:pPr>
    </w:p>
    <w:p>
      <w:pPr>
        <w:pStyle w:val="Heading1"/>
        <w:spacing w:before="84"/>
        <w:ind w:left="544" w:right="544"/>
      </w:pPr>
      <w:bookmarkStart w:name="vsc_manrique_ferrer_mudrotvisch_481_esp" w:id="304"/>
      <w:bookmarkEnd w:id="304"/>
      <w:r>
        <w:rPr>
          <w:b w:val="0"/>
        </w:rPr>
      </w:r>
      <w:r>
        <w:rPr/>
        <w:t>VOTO</w:t>
      </w:r>
      <w:r>
        <w:rPr>
          <w:spacing w:val="-9"/>
        </w:rPr>
        <w:t> </w:t>
      </w:r>
      <w:r>
        <w:rPr/>
        <w:t>CONCURRENTE</w:t>
      </w:r>
      <w:r>
        <w:rPr>
          <w:spacing w:val="-6"/>
        </w:rPr>
        <w:t> </w:t>
      </w:r>
      <w:r>
        <w:rPr/>
        <w:t>DE</w:t>
      </w:r>
      <w:r>
        <w:rPr>
          <w:spacing w:val="-9"/>
        </w:rPr>
        <w:t> </w:t>
      </w:r>
      <w:r>
        <w:rPr/>
        <w:t>LOS</w:t>
      </w:r>
      <w:r>
        <w:rPr>
          <w:spacing w:val="-7"/>
        </w:rPr>
        <w:t> </w:t>
      </w:r>
      <w:r>
        <w:rPr>
          <w:spacing w:val="-2"/>
        </w:rPr>
        <w:t>JUECES</w:t>
      </w:r>
    </w:p>
    <w:p>
      <w:pPr>
        <w:pStyle w:val="BodyText"/>
        <w:spacing w:before="1"/>
        <w:rPr>
          <w:b/>
        </w:rPr>
      </w:pPr>
    </w:p>
    <w:p>
      <w:pPr>
        <w:spacing w:before="0"/>
        <w:ind w:left="545" w:right="544" w:firstLine="0"/>
        <w:jc w:val="center"/>
        <w:rPr>
          <w:b/>
          <w:sz w:val="20"/>
        </w:rPr>
      </w:pPr>
      <w:r>
        <w:rPr>
          <w:b/>
          <w:sz w:val="20"/>
        </w:rPr>
        <w:t>RICARDO</w:t>
      </w:r>
      <w:r>
        <w:rPr>
          <w:b/>
          <w:spacing w:val="-3"/>
          <w:sz w:val="20"/>
        </w:rPr>
        <w:t> </w:t>
      </w:r>
      <w:r>
        <w:rPr>
          <w:b/>
          <w:sz w:val="20"/>
        </w:rPr>
        <w:t>C.</w:t>
      </w:r>
      <w:r>
        <w:rPr>
          <w:b/>
          <w:spacing w:val="-7"/>
          <w:sz w:val="20"/>
        </w:rPr>
        <w:t> </w:t>
      </w:r>
      <w:r>
        <w:rPr>
          <w:b/>
          <w:sz w:val="20"/>
        </w:rPr>
        <w:t>PÉREZ</w:t>
      </w:r>
      <w:r>
        <w:rPr>
          <w:b/>
          <w:spacing w:val="-5"/>
          <w:sz w:val="20"/>
        </w:rPr>
        <w:t> </w:t>
      </w:r>
      <w:r>
        <w:rPr>
          <w:b/>
          <w:sz w:val="20"/>
        </w:rPr>
        <w:t>MANRIQUE,</w:t>
      </w:r>
      <w:r>
        <w:rPr>
          <w:b/>
          <w:spacing w:val="-7"/>
          <w:sz w:val="20"/>
        </w:rPr>
        <w:t> </w:t>
      </w:r>
      <w:r>
        <w:rPr>
          <w:b/>
          <w:sz w:val="20"/>
        </w:rPr>
        <w:t>EDUARDO</w:t>
      </w:r>
      <w:r>
        <w:rPr>
          <w:b/>
          <w:spacing w:val="-3"/>
          <w:sz w:val="20"/>
        </w:rPr>
        <w:t> </w:t>
      </w:r>
      <w:r>
        <w:rPr>
          <w:b/>
          <w:sz w:val="20"/>
        </w:rPr>
        <w:t>FERRER</w:t>
      </w:r>
      <w:r>
        <w:rPr>
          <w:b/>
          <w:spacing w:val="-7"/>
          <w:sz w:val="20"/>
        </w:rPr>
        <w:t> </w:t>
      </w:r>
      <w:r>
        <w:rPr>
          <w:b/>
          <w:sz w:val="20"/>
        </w:rPr>
        <w:t>MAC-GREGOR</w:t>
      </w:r>
      <w:r>
        <w:rPr>
          <w:b/>
          <w:spacing w:val="-6"/>
          <w:sz w:val="20"/>
        </w:rPr>
        <w:t> </w:t>
      </w:r>
      <w:r>
        <w:rPr>
          <w:b/>
          <w:sz w:val="20"/>
        </w:rPr>
        <w:t>POISOT Y RODRIGO MUDROVITSCH</w:t>
      </w:r>
    </w:p>
    <w:p>
      <w:pPr>
        <w:pStyle w:val="BodyText"/>
        <w:spacing w:before="1"/>
        <w:rPr>
          <w:b/>
        </w:rPr>
      </w:pPr>
    </w:p>
    <w:p>
      <w:pPr>
        <w:pStyle w:val="Heading3"/>
        <w:ind w:left="543" w:right="544"/>
        <w:jc w:val="center"/>
        <w:rPr>
          <w:i/>
        </w:rPr>
      </w:pPr>
      <w:r>
        <w:rPr>
          <w:i/>
        </w:rPr>
        <w:t>CASO</w:t>
      </w:r>
      <w:r>
        <w:rPr>
          <w:i/>
          <w:spacing w:val="-6"/>
        </w:rPr>
        <w:t> </w:t>
      </w:r>
      <w:r>
        <w:rPr>
          <w:i/>
        </w:rPr>
        <w:t>BARAONA</w:t>
      </w:r>
      <w:r>
        <w:rPr>
          <w:i/>
          <w:spacing w:val="-7"/>
        </w:rPr>
        <w:t> </w:t>
      </w:r>
      <w:r>
        <w:rPr>
          <w:i/>
        </w:rPr>
        <w:t>BRAY</w:t>
      </w:r>
      <w:r>
        <w:rPr>
          <w:i/>
          <w:spacing w:val="-6"/>
        </w:rPr>
        <w:t> </w:t>
      </w:r>
      <w:r>
        <w:rPr>
          <w:i/>
        </w:rPr>
        <w:t>VS.</w:t>
      </w:r>
      <w:r>
        <w:rPr>
          <w:i/>
          <w:spacing w:val="-7"/>
        </w:rPr>
        <w:t> </w:t>
      </w:r>
      <w:r>
        <w:rPr>
          <w:i/>
          <w:spacing w:val="-4"/>
        </w:rPr>
        <w:t>CHILE</w:t>
      </w:r>
    </w:p>
    <w:p>
      <w:pPr>
        <w:pStyle w:val="BodyText"/>
        <w:spacing w:before="9"/>
        <w:rPr>
          <w:b/>
          <w:i/>
          <w:sz w:val="19"/>
        </w:rPr>
      </w:pPr>
    </w:p>
    <w:p>
      <w:pPr>
        <w:spacing w:before="0"/>
        <w:ind w:left="1190" w:right="950" w:firstLine="1262"/>
        <w:jc w:val="left"/>
        <w:rPr>
          <w:b/>
          <w:sz w:val="18"/>
        </w:rPr>
      </w:pPr>
      <w:r>
        <w:rPr>
          <w:b/>
          <w:sz w:val="18"/>
        </w:rPr>
        <w:t>SENTENCIA DE 24 DE NOVIEMBRE DE 2022 (EXCEPCIONES</w:t>
      </w:r>
      <w:r>
        <w:rPr>
          <w:b/>
          <w:spacing w:val="-7"/>
          <w:sz w:val="18"/>
        </w:rPr>
        <w:t> </w:t>
      </w:r>
      <w:r>
        <w:rPr>
          <w:b/>
          <w:sz w:val="18"/>
        </w:rPr>
        <w:t>PRELIMINARES,</w:t>
      </w:r>
      <w:r>
        <w:rPr>
          <w:b/>
          <w:spacing w:val="-7"/>
          <w:sz w:val="18"/>
        </w:rPr>
        <w:t> </w:t>
      </w:r>
      <w:r>
        <w:rPr>
          <w:b/>
          <w:sz w:val="18"/>
        </w:rPr>
        <w:t>FONDO,</w:t>
      </w:r>
      <w:r>
        <w:rPr>
          <w:b/>
          <w:spacing w:val="-9"/>
          <w:sz w:val="18"/>
        </w:rPr>
        <w:t> </w:t>
      </w:r>
      <w:r>
        <w:rPr>
          <w:b/>
          <w:sz w:val="18"/>
        </w:rPr>
        <w:t>REPARACIONES</w:t>
      </w:r>
      <w:r>
        <w:rPr>
          <w:b/>
          <w:spacing w:val="-7"/>
          <w:sz w:val="18"/>
        </w:rPr>
        <w:t> </w:t>
      </w:r>
      <w:r>
        <w:rPr>
          <w:b/>
          <w:sz w:val="18"/>
        </w:rPr>
        <w:t>Y</w:t>
      </w:r>
      <w:r>
        <w:rPr>
          <w:b/>
          <w:spacing w:val="-7"/>
          <w:sz w:val="18"/>
        </w:rPr>
        <w:t> </w:t>
      </w:r>
      <w:r>
        <w:rPr>
          <w:b/>
          <w:sz w:val="18"/>
        </w:rPr>
        <w:t>COSTAS)</w:t>
      </w:r>
    </w:p>
    <w:p>
      <w:pPr>
        <w:pStyle w:val="BodyText"/>
        <w:rPr>
          <w:b/>
          <w:sz w:val="22"/>
        </w:rPr>
      </w:pPr>
    </w:p>
    <w:p>
      <w:pPr>
        <w:pStyle w:val="BodyText"/>
        <w:spacing w:before="2"/>
        <w:rPr>
          <w:b/>
          <w:sz w:val="18"/>
        </w:rPr>
      </w:pPr>
    </w:p>
    <w:p>
      <w:pPr>
        <w:pStyle w:val="Heading2"/>
        <w:numPr>
          <w:ilvl w:val="1"/>
          <w:numId w:val="26"/>
        </w:numPr>
        <w:tabs>
          <w:tab w:pos="1199" w:val="left" w:leader="none"/>
          <w:tab w:pos="1201" w:val="left" w:leader="none"/>
        </w:tabs>
        <w:spacing w:line="240" w:lineRule="auto" w:before="0" w:after="0"/>
        <w:ind w:left="1200" w:right="0" w:hanging="722"/>
        <w:jc w:val="left"/>
      </w:pPr>
      <w:r>
        <w:rPr>
          <w:w w:val="95"/>
        </w:rPr>
        <w:t>Consideraciones</w:t>
      </w:r>
      <w:r>
        <w:rPr>
          <w:spacing w:val="70"/>
        </w:rPr>
        <w:t> </w:t>
      </w:r>
      <w:r>
        <w:rPr>
          <w:spacing w:val="-2"/>
          <w:w w:val="95"/>
        </w:rPr>
        <w:t>iniciales</w:t>
      </w:r>
    </w:p>
    <w:p>
      <w:pPr>
        <w:pStyle w:val="BodyText"/>
        <w:rPr>
          <w:b/>
          <w:sz w:val="24"/>
        </w:rPr>
      </w:pPr>
    </w:p>
    <w:p>
      <w:pPr>
        <w:pStyle w:val="ListParagraph"/>
        <w:numPr>
          <w:ilvl w:val="2"/>
          <w:numId w:val="26"/>
        </w:numPr>
        <w:tabs>
          <w:tab w:pos="829" w:val="left" w:leader="none"/>
        </w:tabs>
        <w:spacing w:line="240" w:lineRule="auto" w:before="195" w:after="0"/>
        <w:ind w:left="828" w:right="116" w:hanging="360"/>
        <w:jc w:val="both"/>
        <w:rPr>
          <w:sz w:val="20"/>
        </w:rPr>
      </w:pPr>
      <w:r>
        <w:rPr>
          <w:sz w:val="20"/>
        </w:rPr>
        <w:t>En los últimos años, la Corte IDH ha seguido un importante camino de restricción gradual del acceso al sistema de justicia penal como medio de conferir la debida amplitud a la protección convencional del derecho a la libertad de expresión. Se trata</w:t>
      </w:r>
      <w:r>
        <w:rPr>
          <w:spacing w:val="-18"/>
          <w:sz w:val="20"/>
        </w:rPr>
        <w:t> </w:t>
      </w:r>
      <w:r>
        <w:rPr>
          <w:sz w:val="20"/>
        </w:rPr>
        <w:t>de</w:t>
      </w:r>
      <w:r>
        <w:rPr>
          <w:spacing w:val="-18"/>
          <w:sz w:val="20"/>
        </w:rPr>
        <w:t> </w:t>
      </w:r>
      <w:r>
        <w:rPr>
          <w:sz w:val="20"/>
        </w:rPr>
        <w:t>un</w:t>
      </w:r>
      <w:r>
        <w:rPr>
          <w:spacing w:val="-16"/>
          <w:sz w:val="20"/>
        </w:rPr>
        <w:t> </w:t>
      </w:r>
      <w:r>
        <w:rPr>
          <w:sz w:val="20"/>
        </w:rPr>
        <w:t>proceso</w:t>
      </w:r>
      <w:r>
        <w:rPr>
          <w:spacing w:val="-16"/>
          <w:sz w:val="20"/>
        </w:rPr>
        <w:t> </w:t>
      </w:r>
      <w:r>
        <w:rPr>
          <w:sz w:val="20"/>
        </w:rPr>
        <w:t>exitoso</w:t>
      </w:r>
      <w:r>
        <w:rPr>
          <w:spacing w:val="-18"/>
          <w:sz w:val="20"/>
        </w:rPr>
        <w:t> </w:t>
      </w:r>
      <w:r>
        <w:rPr>
          <w:sz w:val="20"/>
        </w:rPr>
        <w:t>que</w:t>
      </w:r>
      <w:r>
        <w:rPr>
          <w:spacing w:val="-15"/>
          <w:sz w:val="20"/>
        </w:rPr>
        <w:t> </w:t>
      </w:r>
      <w:r>
        <w:rPr>
          <w:sz w:val="20"/>
        </w:rPr>
        <w:t>comenzó</w:t>
      </w:r>
      <w:r>
        <w:rPr>
          <w:spacing w:val="-16"/>
          <w:sz w:val="20"/>
        </w:rPr>
        <w:t> </w:t>
      </w:r>
      <w:r>
        <w:rPr>
          <w:sz w:val="20"/>
        </w:rPr>
        <w:t>hace</w:t>
      </w:r>
      <w:r>
        <w:rPr>
          <w:spacing w:val="-16"/>
          <w:sz w:val="20"/>
        </w:rPr>
        <w:t> </w:t>
      </w:r>
      <w:r>
        <w:rPr>
          <w:sz w:val="20"/>
        </w:rPr>
        <w:t>más</w:t>
      </w:r>
      <w:r>
        <w:rPr>
          <w:spacing w:val="-18"/>
          <w:sz w:val="20"/>
        </w:rPr>
        <w:t> </w:t>
      </w:r>
      <w:r>
        <w:rPr>
          <w:sz w:val="20"/>
        </w:rPr>
        <w:t>de</w:t>
      </w:r>
      <w:r>
        <w:rPr>
          <w:spacing w:val="-18"/>
          <w:sz w:val="20"/>
        </w:rPr>
        <w:t> </w:t>
      </w:r>
      <w:r>
        <w:rPr>
          <w:sz w:val="20"/>
        </w:rPr>
        <w:t>dos</w:t>
      </w:r>
      <w:r>
        <w:rPr>
          <w:spacing w:val="-15"/>
          <w:sz w:val="20"/>
        </w:rPr>
        <w:t> </w:t>
      </w:r>
      <w:r>
        <w:rPr>
          <w:sz w:val="20"/>
        </w:rPr>
        <w:t>décadas</w:t>
      </w:r>
      <w:r>
        <w:rPr>
          <w:spacing w:val="-13"/>
          <w:sz w:val="20"/>
        </w:rPr>
        <w:t> </w:t>
      </w:r>
      <w:r>
        <w:rPr>
          <w:sz w:val="20"/>
        </w:rPr>
        <w:t>con</w:t>
      </w:r>
      <w:r>
        <w:rPr>
          <w:spacing w:val="-14"/>
          <w:sz w:val="20"/>
        </w:rPr>
        <w:t> </w:t>
      </w:r>
      <w:r>
        <w:rPr>
          <w:sz w:val="20"/>
        </w:rPr>
        <w:t>la</w:t>
      </w:r>
      <w:r>
        <w:rPr>
          <w:spacing w:val="-15"/>
          <w:sz w:val="20"/>
        </w:rPr>
        <w:t> </w:t>
      </w:r>
      <w:r>
        <w:rPr>
          <w:sz w:val="20"/>
        </w:rPr>
        <w:t>sentencia del</w:t>
      </w:r>
      <w:r>
        <w:rPr>
          <w:spacing w:val="-16"/>
          <w:sz w:val="20"/>
        </w:rPr>
        <w:t> </w:t>
      </w:r>
      <w:r>
        <w:rPr>
          <w:sz w:val="20"/>
        </w:rPr>
        <w:t>caso</w:t>
      </w:r>
      <w:r>
        <w:rPr>
          <w:spacing w:val="-17"/>
          <w:sz w:val="20"/>
        </w:rPr>
        <w:t> </w:t>
      </w:r>
      <w:r>
        <w:rPr>
          <w:i/>
          <w:sz w:val="20"/>
        </w:rPr>
        <w:t>Olmedo</w:t>
      </w:r>
      <w:r>
        <w:rPr>
          <w:i/>
          <w:spacing w:val="-17"/>
          <w:sz w:val="20"/>
        </w:rPr>
        <w:t> </w:t>
      </w:r>
      <w:r>
        <w:rPr>
          <w:i/>
          <w:sz w:val="20"/>
        </w:rPr>
        <w:t>Bustos</w:t>
      </w:r>
      <w:r>
        <w:rPr>
          <w:i/>
          <w:spacing w:val="-14"/>
          <w:sz w:val="20"/>
        </w:rPr>
        <w:t> </w:t>
      </w:r>
      <w:r>
        <w:rPr>
          <w:i/>
          <w:sz w:val="20"/>
        </w:rPr>
        <w:t>(La</w:t>
      </w:r>
      <w:r>
        <w:rPr>
          <w:i/>
          <w:spacing w:val="-16"/>
          <w:sz w:val="20"/>
        </w:rPr>
        <w:t> </w:t>
      </w:r>
      <w:r>
        <w:rPr>
          <w:i/>
          <w:sz w:val="20"/>
        </w:rPr>
        <w:t>Última</w:t>
      </w:r>
      <w:r>
        <w:rPr>
          <w:i/>
          <w:spacing w:val="-16"/>
          <w:sz w:val="20"/>
        </w:rPr>
        <w:t> </w:t>
      </w:r>
      <w:r>
        <w:rPr>
          <w:i/>
          <w:sz w:val="20"/>
        </w:rPr>
        <w:t>Tentación</w:t>
      </w:r>
      <w:r>
        <w:rPr>
          <w:i/>
          <w:spacing w:val="-15"/>
          <w:sz w:val="20"/>
        </w:rPr>
        <w:t> </w:t>
      </w:r>
      <w:r>
        <w:rPr>
          <w:i/>
          <w:sz w:val="20"/>
        </w:rPr>
        <w:t>de</w:t>
      </w:r>
      <w:r>
        <w:rPr>
          <w:i/>
          <w:spacing w:val="-15"/>
          <w:sz w:val="20"/>
        </w:rPr>
        <w:t> </w:t>
      </w:r>
      <w:r>
        <w:rPr>
          <w:i/>
          <w:sz w:val="20"/>
        </w:rPr>
        <w:t>Cristo)</w:t>
      </w:r>
      <w:r>
        <w:rPr>
          <w:i/>
          <w:spacing w:val="-15"/>
          <w:sz w:val="20"/>
        </w:rPr>
        <w:t> </w:t>
      </w:r>
      <w:r>
        <w:rPr>
          <w:i/>
          <w:sz w:val="20"/>
        </w:rPr>
        <w:t>Vs.</w:t>
      </w:r>
      <w:r>
        <w:rPr>
          <w:i/>
          <w:spacing w:val="-17"/>
          <w:sz w:val="20"/>
        </w:rPr>
        <w:t> </w:t>
      </w:r>
      <w:r>
        <w:rPr>
          <w:i/>
          <w:sz w:val="20"/>
        </w:rPr>
        <w:t>Chile</w:t>
      </w:r>
      <w:r>
        <w:rPr>
          <w:sz w:val="20"/>
        </w:rPr>
        <w:t>.</w:t>
      </w:r>
      <w:r>
        <w:rPr>
          <w:spacing w:val="-17"/>
          <w:sz w:val="20"/>
        </w:rPr>
        <w:t> </w:t>
      </w:r>
      <w:r>
        <w:rPr>
          <w:sz w:val="20"/>
        </w:rPr>
        <w:t>Insertada</w:t>
      </w:r>
      <w:r>
        <w:rPr>
          <w:spacing w:val="-16"/>
          <w:sz w:val="20"/>
        </w:rPr>
        <w:t> </w:t>
      </w:r>
      <w:r>
        <w:rPr>
          <w:sz w:val="20"/>
        </w:rPr>
        <w:t>en</w:t>
      </w:r>
      <w:r>
        <w:rPr>
          <w:spacing w:val="-15"/>
          <w:sz w:val="20"/>
        </w:rPr>
        <w:t> </w:t>
      </w:r>
      <w:r>
        <w:rPr>
          <w:sz w:val="20"/>
        </w:rPr>
        <w:t>este contexto</w:t>
      </w:r>
      <w:r>
        <w:rPr>
          <w:spacing w:val="-3"/>
          <w:sz w:val="20"/>
        </w:rPr>
        <w:t> </w:t>
      </w:r>
      <w:r>
        <w:rPr>
          <w:sz w:val="20"/>
        </w:rPr>
        <w:t>de</w:t>
      </w:r>
      <w:r>
        <w:rPr>
          <w:spacing w:val="-3"/>
          <w:sz w:val="20"/>
        </w:rPr>
        <w:t> </w:t>
      </w:r>
      <w:r>
        <w:rPr>
          <w:sz w:val="20"/>
        </w:rPr>
        <w:t>valorización del</w:t>
      </w:r>
      <w:r>
        <w:rPr>
          <w:spacing w:val="-1"/>
          <w:sz w:val="20"/>
        </w:rPr>
        <w:t> </w:t>
      </w:r>
      <w:r>
        <w:rPr>
          <w:sz w:val="20"/>
        </w:rPr>
        <w:t>ámbito</w:t>
      </w:r>
      <w:r>
        <w:rPr>
          <w:spacing w:val="-3"/>
          <w:sz w:val="20"/>
        </w:rPr>
        <w:t> </w:t>
      </w:r>
      <w:r>
        <w:rPr>
          <w:sz w:val="20"/>
        </w:rPr>
        <w:t>de</w:t>
      </w:r>
      <w:r>
        <w:rPr>
          <w:spacing w:val="-3"/>
          <w:sz w:val="20"/>
        </w:rPr>
        <w:t> </w:t>
      </w:r>
      <w:r>
        <w:rPr>
          <w:sz w:val="20"/>
        </w:rPr>
        <w:t>protección</w:t>
      </w:r>
      <w:r>
        <w:rPr>
          <w:spacing w:val="-1"/>
          <w:sz w:val="20"/>
        </w:rPr>
        <w:t> </w:t>
      </w:r>
      <w:r>
        <w:rPr>
          <w:sz w:val="20"/>
        </w:rPr>
        <w:t>del</w:t>
      </w:r>
      <w:r>
        <w:rPr>
          <w:spacing w:val="-1"/>
          <w:sz w:val="20"/>
        </w:rPr>
        <w:t> </w:t>
      </w:r>
      <w:r>
        <w:rPr>
          <w:sz w:val="20"/>
        </w:rPr>
        <w:t>artículo</w:t>
      </w:r>
      <w:r>
        <w:rPr>
          <w:spacing w:val="-3"/>
          <w:sz w:val="20"/>
        </w:rPr>
        <w:t> </w:t>
      </w:r>
      <w:r>
        <w:rPr>
          <w:sz w:val="20"/>
        </w:rPr>
        <w:t>13</w:t>
      </w:r>
      <w:r>
        <w:rPr>
          <w:spacing w:val="-1"/>
          <w:sz w:val="20"/>
        </w:rPr>
        <w:t> </w:t>
      </w:r>
      <w:r>
        <w:rPr>
          <w:sz w:val="20"/>
        </w:rPr>
        <w:t>de</w:t>
      </w:r>
      <w:r>
        <w:rPr>
          <w:spacing w:val="-3"/>
          <w:sz w:val="20"/>
        </w:rPr>
        <w:t> </w:t>
      </w:r>
      <w:r>
        <w:rPr>
          <w:sz w:val="20"/>
        </w:rPr>
        <w:t>la</w:t>
      </w:r>
      <w:r>
        <w:rPr>
          <w:spacing w:val="-2"/>
          <w:sz w:val="20"/>
        </w:rPr>
        <w:t> </w:t>
      </w:r>
      <w:r>
        <w:rPr>
          <w:sz w:val="20"/>
        </w:rPr>
        <w:t>Convención Americana</w:t>
      </w:r>
      <w:r>
        <w:rPr>
          <w:spacing w:val="-17"/>
          <w:sz w:val="20"/>
        </w:rPr>
        <w:t> </w:t>
      </w:r>
      <w:r>
        <w:rPr>
          <w:sz w:val="20"/>
        </w:rPr>
        <w:t>sobre</w:t>
      </w:r>
      <w:r>
        <w:rPr>
          <w:spacing w:val="-17"/>
          <w:sz w:val="20"/>
        </w:rPr>
        <w:t> </w:t>
      </w:r>
      <w:r>
        <w:rPr>
          <w:sz w:val="20"/>
        </w:rPr>
        <w:t>Derechos</w:t>
      </w:r>
      <w:r>
        <w:rPr>
          <w:spacing w:val="-14"/>
          <w:sz w:val="20"/>
        </w:rPr>
        <w:t> </w:t>
      </w:r>
      <w:r>
        <w:rPr>
          <w:sz w:val="20"/>
        </w:rPr>
        <w:t>Humanos</w:t>
      </w:r>
      <w:r>
        <w:rPr>
          <w:spacing w:val="-17"/>
          <w:sz w:val="20"/>
        </w:rPr>
        <w:t> </w:t>
      </w:r>
      <w:r>
        <w:rPr>
          <w:sz w:val="20"/>
        </w:rPr>
        <w:t>("Convención"),</w:t>
      </w:r>
      <w:r>
        <w:rPr>
          <w:spacing w:val="-17"/>
          <w:sz w:val="20"/>
        </w:rPr>
        <w:t> </w:t>
      </w:r>
      <w:r>
        <w:rPr>
          <w:sz w:val="20"/>
        </w:rPr>
        <w:t>la</w:t>
      </w:r>
      <w:r>
        <w:rPr>
          <w:spacing w:val="-16"/>
          <w:sz w:val="20"/>
        </w:rPr>
        <w:t> </w:t>
      </w:r>
      <w:r>
        <w:rPr>
          <w:sz w:val="20"/>
        </w:rPr>
        <w:t>sentencia</w:t>
      </w:r>
      <w:r>
        <w:rPr>
          <w:spacing w:val="-16"/>
          <w:sz w:val="20"/>
        </w:rPr>
        <w:t> </w:t>
      </w:r>
      <w:r>
        <w:rPr>
          <w:sz w:val="20"/>
        </w:rPr>
        <w:t>del</w:t>
      </w:r>
      <w:r>
        <w:rPr>
          <w:spacing w:val="-16"/>
          <w:sz w:val="20"/>
        </w:rPr>
        <w:t> </w:t>
      </w:r>
      <w:r>
        <w:rPr>
          <w:sz w:val="20"/>
        </w:rPr>
        <w:t>caso</w:t>
      </w:r>
      <w:r>
        <w:rPr>
          <w:spacing w:val="-18"/>
          <w:sz w:val="20"/>
        </w:rPr>
        <w:t> </w:t>
      </w:r>
      <w:r>
        <w:rPr>
          <w:i/>
          <w:sz w:val="20"/>
        </w:rPr>
        <w:t>Baraona</w:t>
      </w:r>
      <w:r>
        <w:rPr>
          <w:i/>
          <w:sz w:val="20"/>
        </w:rPr>
        <w:t> Bray Vs. Chile </w:t>
      </w:r>
      <w:r>
        <w:rPr>
          <w:sz w:val="20"/>
        </w:rPr>
        <w:t>avanza en los puntos ya logrados en los casos </w:t>
      </w:r>
      <w:r>
        <w:rPr>
          <w:i/>
          <w:sz w:val="20"/>
        </w:rPr>
        <w:t>Álvarez Ramos Vs.</w:t>
      </w:r>
      <w:r>
        <w:rPr>
          <w:i/>
          <w:sz w:val="20"/>
        </w:rPr>
        <w:t> Venezuela y Palacio Urrutia Vs. Ecuador</w:t>
      </w:r>
      <w:r>
        <w:rPr>
          <w:sz w:val="20"/>
        </w:rPr>
        <w:t>, ocasiones en las que la Corte IDH estableció</w:t>
      </w:r>
      <w:r>
        <w:rPr>
          <w:spacing w:val="-5"/>
          <w:sz w:val="20"/>
        </w:rPr>
        <w:t> </w:t>
      </w:r>
      <w:r>
        <w:rPr>
          <w:sz w:val="20"/>
        </w:rPr>
        <w:t>el</w:t>
      </w:r>
      <w:r>
        <w:rPr>
          <w:spacing w:val="-3"/>
          <w:sz w:val="20"/>
        </w:rPr>
        <w:t> </w:t>
      </w:r>
      <w:r>
        <w:rPr>
          <w:sz w:val="20"/>
        </w:rPr>
        <w:t>estándar</w:t>
      </w:r>
      <w:r>
        <w:rPr>
          <w:spacing w:val="-8"/>
          <w:sz w:val="20"/>
        </w:rPr>
        <w:t> </w:t>
      </w:r>
      <w:r>
        <w:rPr>
          <w:sz w:val="20"/>
        </w:rPr>
        <w:t>de</w:t>
      </w:r>
      <w:r>
        <w:rPr>
          <w:spacing w:val="-8"/>
          <w:sz w:val="20"/>
        </w:rPr>
        <w:t> </w:t>
      </w:r>
      <w:r>
        <w:rPr>
          <w:sz w:val="20"/>
        </w:rPr>
        <w:t>que</w:t>
      </w:r>
      <w:r>
        <w:rPr>
          <w:spacing w:val="-5"/>
          <w:sz w:val="20"/>
        </w:rPr>
        <w:t> </w:t>
      </w:r>
      <w:r>
        <w:rPr>
          <w:sz w:val="20"/>
        </w:rPr>
        <w:t>la</w:t>
      </w:r>
      <w:r>
        <w:rPr>
          <w:spacing w:val="-6"/>
          <w:sz w:val="20"/>
        </w:rPr>
        <w:t> </w:t>
      </w:r>
      <w:r>
        <w:rPr>
          <w:sz w:val="20"/>
        </w:rPr>
        <w:t>tutela</w:t>
      </w:r>
      <w:r>
        <w:rPr>
          <w:spacing w:val="-6"/>
          <w:sz w:val="20"/>
        </w:rPr>
        <w:t> </w:t>
      </w:r>
      <w:r>
        <w:rPr>
          <w:sz w:val="20"/>
        </w:rPr>
        <w:t>penal</w:t>
      </w:r>
      <w:r>
        <w:rPr>
          <w:spacing w:val="-6"/>
          <w:sz w:val="20"/>
        </w:rPr>
        <w:t> </w:t>
      </w:r>
      <w:r>
        <w:rPr>
          <w:sz w:val="20"/>
        </w:rPr>
        <w:t>no</w:t>
      </w:r>
      <w:r>
        <w:rPr>
          <w:spacing w:val="-5"/>
          <w:sz w:val="20"/>
        </w:rPr>
        <w:t> </w:t>
      </w:r>
      <w:r>
        <w:rPr>
          <w:sz w:val="20"/>
        </w:rPr>
        <w:t>sería</w:t>
      </w:r>
      <w:r>
        <w:rPr>
          <w:spacing w:val="-6"/>
          <w:sz w:val="20"/>
        </w:rPr>
        <w:t> </w:t>
      </w:r>
      <w:r>
        <w:rPr>
          <w:sz w:val="20"/>
        </w:rPr>
        <w:t>un</w:t>
      </w:r>
      <w:r>
        <w:rPr>
          <w:spacing w:val="-5"/>
          <w:sz w:val="20"/>
        </w:rPr>
        <w:t> </w:t>
      </w:r>
      <w:r>
        <w:rPr>
          <w:sz w:val="20"/>
        </w:rPr>
        <w:t>medio</w:t>
      </w:r>
      <w:r>
        <w:rPr>
          <w:spacing w:val="-7"/>
          <w:sz w:val="20"/>
        </w:rPr>
        <w:t> </w:t>
      </w:r>
      <w:r>
        <w:rPr>
          <w:sz w:val="20"/>
        </w:rPr>
        <w:t>convencionalmente idóneo para la responsabilización ulterior por afrentas al honor subjetivo materializadas en discursos sobre cuestiones de interés público.</w:t>
      </w:r>
    </w:p>
    <w:p>
      <w:pPr>
        <w:pStyle w:val="BodyText"/>
        <w:spacing w:before="1"/>
      </w:pPr>
    </w:p>
    <w:p>
      <w:pPr>
        <w:pStyle w:val="ListParagraph"/>
        <w:numPr>
          <w:ilvl w:val="2"/>
          <w:numId w:val="26"/>
        </w:numPr>
        <w:tabs>
          <w:tab w:pos="829" w:val="left" w:leader="none"/>
        </w:tabs>
        <w:spacing w:line="240" w:lineRule="auto" w:before="0" w:after="0"/>
        <w:ind w:left="827" w:right="119" w:hanging="360"/>
        <w:jc w:val="both"/>
        <w:rPr>
          <w:sz w:val="20"/>
        </w:rPr>
      </w:pPr>
      <w:r>
        <w:rPr>
          <w:sz w:val="20"/>
        </w:rPr>
        <w:t>El</w:t>
      </w:r>
      <w:r>
        <w:rPr>
          <w:spacing w:val="-3"/>
          <w:sz w:val="20"/>
        </w:rPr>
        <w:t> </w:t>
      </w:r>
      <w:r>
        <w:rPr>
          <w:sz w:val="20"/>
        </w:rPr>
        <w:t>juicio</w:t>
      </w:r>
      <w:r>
        <w:rPr>
          <w:spacing w:val="-4"/>
          <w:sz w:val="20"/>
        </w:rPr>
        <w:t> </w:t>
      </w:r>
      <w:r>
        <w:rPr>
          <w:sz w:val="20"/>
        </w:rPr>
        <w:t>que</w:t>
      </w:r>
      <w:r>
        <w:rPr>
          <w:spacing w:val="-2"/>
          <w:sz w:val="20"/>
        </w:rPr>
        <w:t> </w:t>
      </w:r>
      <w:r>
        <w:rPr>
          <w:sz w:val="20"/>
        </w:rPr>
        <w:t>se</w:t>
      </w:r>
      <w:r>
        <w:rPr>
          <w:spacing w:val="-4"/>
          <w:sz w:val="20"/>
        </w:rPr>
        <w:t> </w:t>
      </w:r>
      <w:r>
        <w:rPr>
          <w:sz w:val="20"/>
        </w:rPr>
        <w:t>desprende</w:t>
      </w:r>
      <w:r>
        <w:rPr>
          <w:spacing w:val="-4"/>
          <w:sz w:val="20"/>
        </w:rPr>
        <w:t> </w:t>
      </w:r>
      <w:r>
        <w:rPr>
          <w:sz w:val="20"/>
        </w:rPr>
        <w:t>de</w:t>
      </w:r>
      <w:r>
        <w:rPr>
          <w:spacing w:val="-4"/>
          <w:sz w:val="20"/>
        </w:rPr>
        <w:t> </w:t>
      </w:r>
      <w:r>
        <w:rPr>
          <w:sz w:val="20"/>
        </w:rPr>
        <w:t>los</w:t>
      </w:r>
      <w:r>
        <w:rPr>
          <w:spacing w:val="-1"/>
          <w:sz w:val="20"/>
        </w:rPr>
        <w:t> </w:t>
      </w:r>
      <w:r>
        <w:rPr>
          <w:sz w:val="20"/>
        </w:rPr>
        <w:t>casos</w:t>
      </w:r>
      <w:r>
        <w:rPr>
          <w:spacing w:val="-1"/>
          <w:sz w:val="20"/>
        </w:rPr>
        <w:t> </w:t>
      </w:r>
      <w:r>
        <w:rPr>
          <w:sz w:val="20"/>
        </w:rPr>
        <w:t>citados se</w:t>
      </w:r>
      <w:r>
        <w:rPr>
          <w:spacing w:val="-2"/>
          <w:sz w:val="20"/>
        </w:rPr>
        <w:t> </w:t>
      </w:r>
      <w:r>
        <w:rPr>
          <w:sz w:val="20"/>
        </w:rPr>
        <w:t>inspira en el deber</w:t>
      </w:r>
      <w:r>
        <w:rPr>
          <w:spacing w:val="-2"/>
          <w:sz w:val="20"/>
        </w:rPr>
        <w:t> </w:t>
      </w:r>
      <w:r>
        <w:rPr>
          <w:sz w:val="20"/>
        </w:rPr>
        <w:t>convencional de salvaguarda reforzada del debate público frente a las injerencias indebidas del Estado y los efectos indeseados que se derivan de la persecución penal, comprometiendo el pluralismo de ideas, la garantía del disenso y el control social sobre el Poder Público.</w:t>
      </w:r>
    </w:p>
    <w:p>
      <w:pPr>
        <w:pStyle w:val="BodyText"/>
        <w:spacing w:before="11"/>
        <w:rPr>
          <w:sz w:val="19"/>
        </w:rPr>
      </w:pPr>
    </w:p>
    <w:p>
      <w:pPr>
        <w:pStyle w:val="ListParagraph"/>
        <w:numPr>
          <w:ilvl w:val="2"/>
          <w:numId w:val="26"/>
        </w:numPr>
        <w:tabs>
          <w:tab w:pos="828" w:val="left" w:leader="none"/>
        </w:tabs>
        <w:spacing w:line="240" w:lineRule="auto" w:before="0" w:after="0"/>
        <w:ind w:left="827" w:right="118" w:hanging="360"/>
        <w:jc w:val="both"/>
        <w:rPr>
          <w:sz w:val="20"/>
        </w:rPr>
      </w:pPr>
      <w:r>
        <w:rPr>
          <w:sz w:val="20"/>
        </w:rPr>
        <w:t>En</w:t>
      </w:r>
      <w:r>
        <w:rPr>
          <w:spacing w:val="-5"/>
          <w:sz w:val="20"/>
        </w:rPr>
        <w:t> </w:t>
      </w:r>
      <w:r>
        <w:rPr>
          <w:sz w:val="20"/>
        </w:rPr>
        <w:t>este</w:t>
      </w:r>
      <w:r>
        <w:rPr>
          <w:spacing w:val="-8"/>
          <w:sz w:val="20"/>
        </w:rPr>
        <w:t> </w:t>
      </w:r>
      <w:r>
        <w:rPr>
          <w:sz w:val="20"/>
        </w:rPr>
        <w:t>sentido,</w:t>
      </w:r>
      <w:r>
        <w:rPr>
          <w:spacing w:val="-5"/>
          <w:sz w:val="20"/>
        </w:rPr>
        <w:t> </w:t>
      </w:r>
      <w:r>
        <w:rPr>
          <w:sz w:val="20"/>
        </w:rPr>
        <w:t>el</w:t>
      </w:r>
      <w:r>
        <w:rPr>
          <w:spacing w:val="-6"/>
          <w:sz w:val="20"/>
        </w:rPr>
        <w:t> </w:t>
      </w:r>
      <w:r>
        <w:rPr>
          <w:sz w:val="20"/>
        </w:rPr>
        <w:t>presente</w:t>
      </w:r>
      <w:r>
        <w:rPr>
          <w:spacing w:val="-8"/>
          <w:sz w:val="20"/>
        </w:rPr>
        <w:t> </w:t>
      </w:r>
      <w:r>
        <w:rPr>
          <w:sz w:val="20"/>
        </w:rPr>
        <w:t>caso</w:t>
      </w:r>
      <w:r>
        <w:rPr>
          <w:spacing w:val="-5"/>
          <w:sz w:val="20"/>
        </w:rPr>
        <w:t> </w:t>
      </w:r>
      <w:r>
        <w:rPr>
          <w:sz w:val="20"/>
        </w:rPr>
        <w:t>se</w:t>
      </w:r>
      <w:r>
        <w:rPr>
          <w:spacing w:val="-8"/>
          <w:sz w:val="20"/>
        </w:rPr>
        <w:t> </w:t>
      </w:r>
      <w:r>
        <w:rPr>
          <w:sz w:val="20"/>
        </w:rPr>
        <w:t>destaca</w:t>
      </w:r>
      <w:r>
        <w:rPr>
          <w:spacing w:val="-6"/>
          <w:sz w:val="20"/>
        </w:rPr>
        <w:t> </w:t>
      </w:r>
      <w:r>
        <w:rPr>
          <w:sz w:val="20"/>
        </w:rPr>
        <w:t>en</w:t>
      </w:r>
      <w:r>
        <w:rPr>
          <w:spacing w:val="-3"/>
          <w:sz w:val="20"/>
        </w:rPr>
        <w:t> </w:t>
      </w:r>
      <w:r>
        <w:rPr>
          <w:sz w:val="20"/>
        </w:rPr>
        <w:t>medio</w:t>
      </w:r>
      <w:r>
        <w:rPr>
          <w:spacing w:val="-8"/>
          <w:sz w:val="20"/>
        </w:rPr>
        <w:t> </w:t>
      </w:r>
      <w:r>
        <w:rPr>
          <w:sz w:val="20"/>
        </w:rPr>
        <w:t>de</w:t>
      </w:r>
      <w:r>
        <w:rPr>
          <w:spacing w:val="-8"/>
          <w:sz w:val="20"/>
        </w:rPr>
        <w:t> </w:t>
      </w:r>
      <w:r>
        <w:rPr>
          <w:sz w:val="20"/>
        </w:rPr>
        <w:t>esta</w:t>
      </w:r>
      <w:r>
        <w:rPr>
          <w:spacing w:val="-6"/>
          <w:sz w:val="20"/>
        </w:rPr>
        <w:t> </w:t>
      </w:r>
      <w:r>
        <w:rPr>
          <w:sz w:val="20"/>
        </w:rPr>
        <w:t>trayectoria</w:t>
      </w:r>
      <w:r>
        <w:rPr>
          <w:spacing w:val="-6"/>
          <w:sz w:val="20"/>
        </w:rPr>
        <w:t> </w:t>
      </w:r>
      <w:r>
        <w:rPr>
          <w:sz w:val="20"/>
        </w:rPr>
        <w:t>al</w:t>
      </w:r>
      <w:r>
        <w:rPr>
          <w:spacing w:val="-6"/>
          <w:sz w:val="20"/>
        </w:rPr>
        <w:t> </w:t>
      </w:r>
      <w:r>
        <w:rPr>
          <w:sz w:val="20"/>
        </w:rPr>
        <w:t>elevar los</w:t>
      </w:r>
      <w:r>
        <w:rPr>
          <w:spacing w:val="-6"/>
          <w:sz w:val="20"/>
        </w:rPr>
        <w:t> </w:t>
      </w:r>
      <w:r>
        <w:rPr>
          <w:sz w:val="20"/>
        </w:rPr>
        <w:t>estándares</w:t>
      </w:r>
      <w:r>
        <w:rPr>
          <w:spacing w:val="-9"/>
          <w:sz w:val="20"/>
        </w:rPr>
        <w:t> </w:t>
      </w:r>
      <w:r>
        <w:rPr>
          <w:sz w:val="20"/>
        </w:rPr>
        <w:t>de</w:t>
      </w:r>
      <w:r>
        <w:rPr>
          <w:spacing w:val="-7"/>
          <w:sz w:val="20"/>
        </w:rPr>
        <w:t> </w:t>
      </w:r>
      <w:r>
        <w:rPr>
          <w:sz w:val="20"/>
        </w:rPr>
        <w:t>la</w:t>
      </w:r>
      <w:r>
        <w:rPr>
          <w:spacing w:val="-8"/>
          <w:sz w:val="20"/>
        </w:rPr>
        <w:t> </w:t>
      </w:r>
      <w:r>
        <w:rPr>
          <w:sz w:val="20"/>
        </w:rPr>
        <w:t>Corte</w:t>
      </w:r>
      <w:r>
        <w:rPr>
          <w:spacing w:val="-9"/>
          <w:sz w:val="20"/>
        </w:rPr>
        <w:t> </w:t>
      </w:r>
      <w:r>
        <w:rPr>
          <w:sz w:val="20"/>
        </w:rPr>
        <w:t>IDH</w:t>
      </w:r>
      <w:r>
        <w:rPr>
          <w:spacing w:val="-6"/>
          <w:sz w:val="20"/>
        </w:rPr>
        <w:t> </w:t>
      </w:r>
      <w:r>
        <w:rPr>
          <w:sz w:val="20"/>
        </w:rPr>
        <w:t>a</w:t>
      </w:r>
      <w:r>
        <w:rPr>
          <w:spacing w:val="-8"/>
          <w:sz w:val="20"/>
        </w:rPr>
        <w:t> </w:t>
      </w:r>
      <w:r>
        <w:rPr>
          <w:sz w:val="20"/>
        </w:rPr>
        <w:t>un</w:t>
      </w:r>
      <w:r>
        <w:rPr>
          <w:spacing w:val="-7"/>
          <w:sz w:val="20"/>
        </w:rPr>
        <w:t> </w:t>
      </w:r>
      <w:r>
        <w:rPr>
          <w:sz w:val="20"/>
        </w:rPr>
        <w:t>nuevo</w:t>
      </w:r>
      <w:r>
        <w:rPr>
          <w:spacing w:val="-6"/>
          <w:sz w:val="20"/>
        </w:rPr>
        <w:t> </w:t>
      </w:r>
      <w:r>
        <w:rPr>
          <w:sz w:val="20"/>
        </w:rPr>
        <w:t>nivel,</w:t>
      </w:r>
      <w:r>
        <w:rPr>
          <w:spacing w:val="-6"/>
          <w:sz w:val="20"/>
        </w:rPr>
        <w:t> </w:t>
      </w:r>
      <w:r>
        <w:rPr>
          <w:sz w:val="20"/>
        </w:rPr>
        <w:t>notablemente</w:t>
      </w:r>
      <w:r>
        <w:rPr>
          <w:spacing w:val="-7"/>
          <w:sz w:val="20"/>
        </w:rPr>
        <w:t> </w:t>
      </w:r>
      <w:r>
        <w:rPr>
          <w:sz w:val="20"/>
        </w:rPr>
        <w:t>en</w:t>
      </w:r>
      <w:r>
        <w:rPr>
          <w:spacing w:val="-4"/>
          <w:sz w:val="20"/>
        </w:rPr>
        <w:t> </w:t>
      </w:r>
      <w:r>
        <w:rPr>
          <w:sz w:val="20"/>
        </w:rPr>
        <w:t>los</w:t>
      </w:r>
      <w:r>
        <w:rPr>
          <w:spacing w:val="-9"/>
          <w:sz w:val="20"/>
        </w:rPr>
        <w:t> </w:t>
      </w:r>
      <w:r>
        <w:rPr>
          <w:sz w:val="20"/>
        </w:rPr>
        <w:t>párrafos</w:t>
      </w:r>
      <w:r>
        <w:rPr>
          <w:spacing w:val="-6"/>
          <w:sz w:val="20"/>
        </w:rPr>
        <w:t> </w:t>
      </w:r>
      <w:r>
        <w:rPr>
          <w:sz w:val="20"/>
        </w:rPr>
        <w:t>128 a 130 de la sentencia, plasmado en el reconocimiento de que la protección penal del honor de los funcionarios públicos en contra de ofensas y la imputación de hechos ofensivos no tiene respaldo en la Convención</w:t>
      </w:r>
      <w:hyperlink w:history="true" w:anchor="_bookmark249">
        <w:r>
          <w:rPr>
            <w:position w:val="7"/>
            <w:sz w:val="13"/>
          </w:rPr>
          <w:t>1</w:t>
        </w:r>
      </w:hyperlink>
      <w:r>
        <w:rPr>
          <w:sz w:val="20"/>
        </w:rPr>
        <w:t>.</w:t>
      </w:r>
    </w:p>
    <w:p>
      <w:pPr>
        <w:pStyle w:val="BodyText"/>
      </w:pPr>
    </w:p>
    <w:p>
      <w:pPr>
        <w:pStyle w:val="ListParagraph"/>
        <w:numPr>
          <w:ilvl w:val="2"/>
          <w:numId w:val="26"/>
        </w:numPr>
        <w:tabs>
          <w:tab w:pos="829" w:val="left" w:leader="none"/>
        </w:tabs>
        <w:spacing w:line="240" w:lineRule="auto" w:before="0" w:after="0"/>
        <w:ind w:left="828" w:right="117" w:hanging="360"/>
        <w:jc w:val="both"/>
        <w:rPr>
          <w:i/>
          <w:sz w:val="20"/>
        </w:rPr>
      </w:pPr>
      <w:r>
        <w:rPr>
          <w:sz w:val="20"/>
        </w:rPr>
        <w:t>Al</w:t>
      </w:r>
      <w:r>
        <w:rPr>
          <w:spacing w:val="-10"/>
          <w:sz w:val="20"/>
        </w:rPr>
        <w:t> </w:t>
      </w:r>
      <w:r>
        <w:rPr>
          <w:sz w:val="20"/>
        </w:rPr>
        <w:t>definir</w:t>
      </w:r>
      <w:r>
        <w:rPr>
          <w:spacing w:val="-12"/>
          <w:sz w:val="20"/>
        </w:rPr>
        <w:t> </w:t>
      </w:r>
      <w:r>
        <w:rPr>
          <w:sz w:val="20"/>
        </w:rPr>
        <w:t>la</w:t>
      </w:r>
      <w:r>
        <w:rPr>
          <w:spacing w:val="-8"/>
          <w:sz w:val="20"/>
        </w:rPr>
        <w:t> </w:t>
      </w:r>
      <w:r>
        <w:rPr>
          <w:sz w:val="20"/>
        </w:rPr>
        <w:t>condición</w:t>
      </w:r>
      <w:r>
        <w:rPr>
          <w:spacing w:val="-7"/>
          <w:sz w:val="20"/>
        </w:rPr>
        <w:t> </w:t>
      </w:r>
      <w:r>
        <w:rPr>
          <w:sz w:val="20"/>
        </w:rPr>
        <w:t>de</w:t>
      </w:r>
      <w:r>
        <w:rPr>
          <w:spacing w:val="-9"/>
          <w:sz w:val="20"/>
        </w:rPr>
        <w:t> </w:t>
      </w:r>
      <w:r>
        <w:rPr>
          <w:sz w:val="20"/>
        </w:rPr>
        <w:t>funcionario</w:t>
      </w:r>
      <w:r>
        <w:rPr>
          <w:spacing w:val="-9"/>
          <w:sz w:val="20"/>
        </w:rPr>
        <w:t> </w:t>
      </w:r>
      <w:r>
        <w:rPr>
          <w:sz w:val="20"/>
        </w:rPr>
        <w:t>público</w:t>
      </w:r>
      <w:r>
        <w:rPr>
          <w:spacing w:val="-9"/>
          <w:sz w:val="20"/>
        </w:rPr>
        <w:t> </w:t>
      </w:r>
      <w:r>
        <w:rPr>
          <w:sz w:val="20"/>
        </w:rPr>
        <w:t>del</w:t>
      </w:r>
      <w:r>
        <w:rPr>
          <w:spacing w:val="-8"/>
          <w:sz w:val="20"/>
        </w:rPr>
        <w:t> </w:t>
      </w:r>
      <w:r>
        <w:rPr>
          <w:sz w:val="20"/>
        </w:rPr>
        <w:t>presunto</w:t>
      </w:r>
      <w:r>
        <w:rPr>
          <w:spacing w:val="-9"/>
          <w:sz w:val="20"/>
        </w:rPr>
        <w:t> </w:t>
      </w:r>
      <w:r>
        <w:rPr>
          <w:sz w:val="20"/>
        </w:rPr>
        <w:t>ofendido</w:t>
      </w:r>
      <w:r>
        <w:rPr>
          <w:spacing w:val="-9"/>
          <w:sz w:val="20"/>
        </w:rPr>
        <w:t> </w:t>
      </w:r>
      <w:r>
        <w:rPr>
          <w:sz w:val="20"/>
        </w:rPr>
        <w:t>como</w:t>
      </w:r>
      <w:r>
        <w:rPr>
          <w:spacing w:val="-9"/>
          <w:sz w:val="20"/>
        </w:rPr>
        <w:t> </w:t>
      </w:r>
      <w:r>
        <w:rPr>
          <w:sz w:val="20"/>
        </w:rPr>
        <w:t>criterio</w:t>
      </w:r>
      <w:r>
        <w:rPr>
          <w:spacing w:val="-9"/>
          <w:sz w:val="20"/>
        </w:rPr>
        <w:t> </w:t>
      </w:r>
      <w:r>
        <w:rPr>
          <w:sz w:val="20"/>
        </w:rPr>
        <w:t>de prohibición</w:t>
      </w:r>
      <w:r>
        <w:rPr>
          <w:spacing w:val="-6"/>
          <w:sz w:val="20"/>
        </w:rPr>
        <w:t> </w:t>
      </w:r>
      <w:r>
        <w:rPr>
          <w:sz w:val="20"/>
        </w:rPr>
        <w:t>convencional</w:t>
      </w:r>
      <w:r>
        <w:rPr>
          <w:spacing w:val="-7"/>
          <w:sz w:val="20"/>
        </w:rPr>
        <w:t> </w:t>
      </w:r>
      <w:r>
        <w:rPr>
          <w:sz w:val="20"/>
        </w:rPr>
        <w:t>para</w:t>
      </w:r>
      <w:r>
        <w:rPr>
          <w:spacing w:val="-7"/>
          <w:sz w:val="20"/>
        </w:rPr>
        <w:t> </w:t>
      </w:r>
      <w:r>
        <w:rPr>
          <w:sz w:val="20"/>
        </w:rPr>
        <w:t>perseguir</w:t>
      </w:r>
      <w:r>
        <w:rPr>
          <w:spacing w:val="-8"/>
          <w:sz w:val="20"/>
        </w:rPr>
        <w:t> </w:t>
      </w:r>
      <w:r>
        <w:rPr>
          <w:sz w:val="20"/>
        </w:rPr>
        <w:t>delitos</w:t>
      </w:r>
      <w:r>
        <w:rPr>
          <w:spacing w:val="-6"/>
          <w:sz w:val="20"/>
        </w:rPr>
        <w:t> </w:t>
      </w:r>
      <w:r>
        <w:rPr>
          <w:sz w:val="20"/>
        </w:rPr>
        <w:t>contra</w:t>
      </w:r>
      <w:r>
        <w:rPr>
          <w:spacing w:val="-5"/>
          <w:sz w:val="20"/>
        </w:rPr>
        <w:t> </w:t>
      </w:r>
      <w:r>
        <w:rPr>
          <w:sz w:val="20"/>
        </w:rPr>
        <w:t>el</w:t>
      </w:r>
      <w:r>
        <w:rPr>
          <w:spacing w:val="-7"/>
          <w:sz w:val="20"/>
        </w:rPr>
        <w:t> </w:t>
      </w:r>
      <w:r>
        <w:rPr>
          <w:sz w:val="20"/>
        </w:rPr>
        <w:t>honor,</w:t>
      </w:r>
      <w:r>
        <w:rPr>
          <w:spacing w:val="-8"/>
          <w:sz w:val="20"/>
        </w:rPr>
        <w:t> </w:t>
      </w:r>
      <w:r>
        <w:rPr>
          <w:sz w:val="20"/>
        </w:rPr>
        <w:t>y</w:t>
      </w:r>
      <w:r>
        <w:rPr>
          <w:spacing w:val="-8"/>
          <w:sz w:val="20"/>
        </w:rPr>
        <w:t> </w:t>
      </w:r>
      <w:r>
        <w:rPr>
          <w:sz w:val="20"/>
        </w:rPr>
        <w:t>no</w:t>
      </w:r>
      <w:r>
        <w:rPr>
          <w:spacing w:val="-6"/>
          <w:sz w:val="20"/>
        </w:rPr>
        <w:t> </w:t>
      </w:r>
      <w:r>
        <w:rPr>
          <w:sz w:val="20"/>
        </w:rPr>
        <w:t>el</w:t>
      </w:r>
      <w:r>
        <w:rPr>
          <w:spacing w:val="-7"/>
          <w:sz w:val="20"/>
        </w:rPr>
        <w:t> </w:t>
      </w:r>
      <w:r>
        <w:rPr>
          <w:sz w:val="20"/>
        </w:rPr>
        <w:t>carácter</w:t>
      </w:r>
      <w:r>
        <w:rPr>
          <w:spacing w:val="-9"/>
          <w:sz w:val="20"/>
        </w:rPr>
        <w:t> </w:t>
      </w:r>
      <w:r>
        <w:rPr>
          <w:sz w:val="20"/>
        </w:rPr>
        <w:t>de interés público de las declaraciones consideradas ofensivas, la Corte pretendió descartar de inmediato la posibilidad de abrir procesos penales contra quienes realizan crítica pública, actividad esencial para el sano funcionamiento de las democracias. La exclusión </w:t>
      </w:r>
      <w:r>
        <w:rPr>
          <w:i/>
          <w:sz w:val="20"/>
        </w:rPr>
        <w:t>a priori </w:t>
      </w:r>
      <w:r>
        <w:rPr>
          <w:sz w:val="20"/>
        </w:rPr>
        <w:t>de la respuesta drástica que ofrece el derecho penal,</w:t>
      </w:r>
      <w:r>
        <w:rPr>
          <w:spacing w:val="-13"/>
          <w:sz w:val="20"/>
        </w:rPr>
        <w:t> </w:t>
      </w:r>
      <w:r>
        <w:rPr>
          <w:sz w:val="20"/>
        </w:rPr>
        <w:t>la</w:t>
      </w:r>
      <w:r>
        <w:rPr>
          <w:spacing w:val="-10"/>
          <w:sz w:val="20"/>
        </w:rPr>
        <w:t> </w:t>
      </w:r>
      <w:r>
        <w:rPr>
          <w:sz w:val="20"/>
        </w:rPr>
        <w:t>faceta</w:t>
      </w:r>
      <w:r>
        <w:rPr>
          <w:spacing w:val="-12"/>
          <w:sz w:val="20"/>
        </w:rPr>
        <w:t> </w:t>
      </w:r>
      <w:r>
        <w:rPr>
          <w:sz w:val="20"/>
        </w:rPr>
        <w:t>más</w:t>
      </w:r>
      <w:r>
        <w:rPr>
          <w:spacing w:val="-11"/>
          <w:sz w:val="20"/>
        </w:rPr>
        <w:t> </w:t>
      </w:r>
      <w:r>
        <w:rPr>
          <w:sz w:val="20"/>
        </w:rPr>
        <w:t>severa</w:t>
      </w:r>
      <w:r>
        <w:rPr>
          <w:spacing w:val="-10"/>
          <w:sz w:val="20"/>
        </w:rPr>
        <w:t> </w:t>
      </w:r>
      <w:r>
        <w:rPr>
          <w:sz w:val="20"/>
        </w:rPr>
        <w:t>del</w:t>
      </w:r>
      <w:r>
        <w:rPr>
          <w:spacing w:val="-10"/>
          <w:sz w:val="20"/>
        </w:rPr>
        <w:t> </w:t>
      </w:r>
      <w:r>
        <w:rPr>
          <w:sz w:val="20"/>
        </w:rPr>
        <w:t>poder</w:t>
      </w:r>
      <w:r>
        <w:rPr>
          <w:spacing w:val="-11"/>
          <w:sz w:val="20"/>
        </w:rPr>
        <w:t> </w:t>
      </w:r>
      <w:r>
        <w:rPr>
          <w:sz w:val="20"/>
        </w:rPr>
        <w:t>punitivo</w:t>
      </w:r>
      <w:r>
        <w:rPr>
          <w:spacing w:val="-14"/>
          <w:sz w:val="20"/>
        </w:rPr>
        <w:t> </w:t>
      </w:r>
      <w:r>
        <w:rPr>
          <w:sz w:val="20"/>
        </w:rPr>
        <w:t>del</w:t>
      </w:r>
      <w:r>
        <w:rPr>
          <w:spacing w:val="-12"/>
          <w:sz w:val="20"/>
        </w:rPr>
        <w:t> </w:t>
      </w:r>
      <w:r>
        <w:rPr>
          <w:sz w:val="20"/>
        </w:rPr>
        <w:t>Estado,</w:t>
      </w:r>
      <w:r>
        <w:rPr>
          <w:spacing w:val="-13"/>
          <w:sz w:val="20"/>
        </w:rPr>
        <w:t> </w:t>
      </w:r>
      <w:r>
        <w:rPr>
          <w:sz w:val="20"/>
        </w:rPr>
        <w:t>pretende</w:t>
      </w:r>
      <w:r>
        <w:rPr>
          <w:spacing w:val="-11"/>
          <w:sz w:val="20"/>
        </w:rPr>
        <w:t> </w:t>
      </w:r>
      <w:r>
        <w:rPr>
          <w:sz w:val="20"/>
        </w:rPr>
        <w:t>impedir</w:t>
      </w:r>
      <w:r>
        <w:rPr>
          <w:spacing w:val="-14"/>
          <w:sz w:val="20"/>
        </w:rPr>
        <w:t> </w:t>
      </w:r>
      <w:r>
        <w:rPr>
          <w:sz w:val="20"/>
        </w:rPr>
        <w:t>que</w:t>
      </w:r>
      <w:r>
        <w:rPr>
          <w:spacing w:val="-14"/>
          <w:sz w:val="20"/>
        </w:rPr>
        <w:t> </w:t>
      </w:r>
      <w:r>
        <w:rPr>
          <w:sz w:val="20"/>
        </w:rPr>
        <w:t>las voces disidentes y el control social de la actividad de los agentes estatales sean desalentados por los efectos inhibidores y atemorizadores de la sombra del </w:t>
      </w:r>
      <w:r>
        <w:rPr>
          <w:i/>
          <w:sz w:val="20"/>
        </w:rPr>
        <w:t>ius</w:t>
      </w:r>
      <w:r>
        <w:rPr>
          <w:i/>
          <w:sz w:val="20"/>
        </w:rPr>
        <w:t> </w:t>
      </w:r>
      <w:r>
        <w:rPr>
          <w:i/>
          <w:spacing w:val="-2"/>
          <w:sz w:val="20"/>
        </w:rPr>
        <w:t>puniendi.</w:t>
      </w:r>
    </w:p>
    <w:p>
      <w:pPr>
        <w:pStyle w:val="BodyText"/>
        <w:spacing w:before="3"/>
        <w:rPr>
          <w:i/>
          <w:sz w:val="28"/>
        </w:rPr>
      </w:pPr>
      <w:r>
        <w:rPr/>
        <w:pict>
          <v:rect style="position:absolute;margin-left:72pt;margin-top:18.375957pt;width:144pt;height:.84pt;mso-position-horizontal-relative:page;mso-position-vertical-relative:paragraph;z-index:-15703040;mso-wrap-distance-left:0;mso-wrap-distance-right:0" id="docshape53" filled="true" fillcolor="#000000" stroked="false">
            <v:fill type="solid"/>
            <w10:wrap type="topAndBottom"/>
          </v:rect>
        </w:pict>
      </w:r>
    </w:p>
    <w:p>
      <w:pPr>
        <w:spacing w:before="108"/>
        <w:ind w:left="119" w:right="114" w:firstLine="0"/>
        <w:jc w:val="both"/>
        <w:rPr>
          <w:i/>
          <w:sz w:val="16"/>
        </w:rPr>
      </w:pPr>
      <w:bookmarkStart w:name="_bookmark249" w:id="305"/>
      <w:bookmarkEnd w:id="305"/>
      <w:r>
        <w:rPr/>
      </w:r>
      <w:r>
        <w:rPr>
          <w:sz w:val="16"/>
          <w:vertAlign w:val="superscript"/>
        </w:rPr>
        <w:t>1</w:t>
      </w:r>
      <w:r>
        <w:rPr>
          <w:sz w:val="16"/>
          <w:vertAlign w:val="baseline"/>
        </w:rPr>
        <w:t> Cabe</w:t>
      </w:r>
      <w:r>
        <w:rPr>
          <w:spacing w:val="-1"/>
          <w:sz w:val="16"/>
          <w:vertAlign w:val="baseline"/>
        </w:rPr>
        <w:t> </w:t>
      </w:r>
      <w:r>
        <w:rPr>
          <w:sz w:val="16"/>
          <w:vertAlign w:val="baseline"/>
        </w:rPr>
        <w:t>señalar que</w:t>
      </w:r>
      <w:r>
        <w:rPr>
          <w:spacing w:val="-1"/>
          <w:sz w:val="16"/>
          <w:vertAlign w:val="baseline"/>
        </w:rPr>
        <w:t> </w:t>
      </w:r>
      <w:r>
        <w:rPr>
          <w:sz w:val="16"/>
          <w:vertAlign w:val="baseline"/>
        </w:rPr>
        <w:t>el</w:t>
      </w:r>
      <w:r>
        <w:rPr>
          <w:spacing w:val="-4"/>
          <w:sz w:val="16"/>
          <w:vertAlign w:val="baseline"/>
        </w:rPr>
        <w:t> </w:t>
      </w:r>
      <w:r>
        <w:rPr>
          <w:sz w:val="16"/>
          <w:vertAlign w:val="baseline"/>
        </w:rPr>
        <w:t>estándar</w:t>
      </w:r>
      <w:r>
        <w:rPr>
          <w:spacing w:val="-3"/>
          <w:sz w:val="16"/>
          <w:vertAlign w:val="baseline"/>
        </w:rPr>
        <w:t> </w:t>
      </w:r>
      <w:r>
        <w:rPr>
          <w:sz w:val="16"/>
          <w:vertAlign w:val="baseline"/>
        </w:rPr>
        <w:t>definido</w:t>
      </w:r>
      <w:r>
        <w:rPr>
          <w:spacing w:val="-3"/>
          <w:sz w:val="16"/>
          <w:vertAlign w:val="baseline"/>
        </w:rPr>
        <w:t> </w:t>
      </w:r>
      <w:r>
        <w:rPr>
          <w:sz w:val="16"/>
          <w:vertAlign w:val="baseline"/>
        </w:rPr>
        <w:t>por la</w:t>
      </w:r>
      <w:r>
        <w:rPr>
          <w:spacing w:val="-4"/>
          <w:sz w:val="16"/>
          <w:vertAlign w:val="baseline"/>
        </w:rPr>
        <w:t> </w:t>
      </w:r>
      <w:r>
        <w:rPr>
          <w:sz w:val="16"/>
          <w:vertAlign w:val="baseline"/>
        </w:rPr>
        <w:t>Corte</w:t>
      </w:r>
      <w:r>
        <w:rPr>
          <w:spacing w:val="-3"/>
          <w:sz w:val="16"/>
          <w:vertAlign w:val="baseline"/>
        </w:rPr>
        <w:t> </w:t>
      </w:r>
      <w:r>
        <w:rPr>
          <w:sz w:val="16"/>
          <w:vertAlign w:val="baseline"/>
        </w:rPr>
        <w:t>en</w:t>
      </w:r>
      <w:r>
        <w:rPr>
          <w:spacing w:val="-2"/>
          <w:sz w:val="16"/>
          <w:vertAlign w:val="baseline"/>
        </w:rPr>
        <w:t> </w:t>
      </w:r>
      <w:r>
        <w:rPr>
          <w:sz w:val="16"/>
          <w:vertAlign w:val="baseline"/>
        </w:rPr>
        <w:t>los</w:t>
      </w:r>
      <w:r>
        <w:rPr>
          <w:spacing w:val="-1"/>
          <w:sz w:val="16"/>
          <w:vertAlign w:val="baseline"/>
        </w:rPr>
        <w:t> </w:t>
      </w:r>
      <w:r>
        <w:rPr>
          <w:sz w:val="16"/>
          <w:vertAlign w:val="baseline"/>
        </w:rPr>
        <w:t>párrafos</w:t>
      </w:r>
      <w:r>
        <w:rPr>
          <w:spacing w:val="-3"/>
          <w:sz w:val="16"/>
          <w:vertAlign w:val="baseline"/>
        </w:rPr>
        <w:t> </w:t>
      </w:r>
      <w:r>
        <w:rPr>
          <w:sz w:val="16"/>
          <w:vertAlign w:val="baseline"/>
        </w:rPr>
        <w:t>128 a</w:t>
      </w:r>
      <w:r>
        <w:rPr>
          <w:spacing w:val="-4"/>
          <w:sz w:val="16"/>
          <w:vertAlign w:val="baseline"/>
        </w:rPr>
        <w:t> </w:t>
      </w:r>
      <w:r>
        <w:rPr>
          <w:sz w:val="16"/>
          <w:vertAlign w:val="baseline"/>
        </w:rPr>
        <w:t>130</w:t>
      </w:r>
      <w:r>
        <w:rPr>
          <w:spacing w:val="-3"/>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Sentencia,</w:t>
      </w:r>
      <w:r>
        <w:rPr>
          <w:spacing w:val="-2"/>
          <w:sz w:val="16"/>
          <w:vertAlign w:val="baseline"/>
        </w:rPr>
        <w:t> </w:t>
      </w:r>
      <w:r>
        <w:rPr>
          <w:sz w:val="16"/>
          <w:vertAlign w:val="baseline"/>
        </w:rPr>
        <w:t>sobre</w:t>
      </w:r>
      <w:r>
        <w:rPr>
          <w:spacing w:val="-1"/>
          <w:sz w:val="16"/>
          <w:vertAlign w:val="baseline"/>
        </w:rPr>
        <w:t> </w:t>
      </w:r>
      <w:r>
        <w:rPr>
          <w:sz w:val="16"/>
          <w:vertAlign w:val="baseline"/>
        </w:rPr>
        <w:t>los</w:t>
      </w:r>
      <w:r>
        <w:rPr>
          <w:spacing w:val="-1"/>
          <w:sz w:val="16"/>
          <w:vertAlign w:val="baseline"/>
        </w:rPr>
        <w:t> </w:t>
      </w:r>
      <w:r>
        <w:rPr>
          <w:sz w:val="16"/>
          <w:vertAlign w:val="baseline"/>
        </w:rPr>
        <w:t>límites a la protección penal del honor subjetivo de los funcionarios públicos, no involucra la responsabilidad penal ulterior por delitos que incluyen la falsa imputación de delitos, una situación que requeriría un análisis más cauteloso en</w:t>
      </w:r>
      <w:r>
        <w:rPr>
          <w:spacing w:val="-1"/>
          <w:sz w:val="16"/>
          <w:vertAlign w:val="baseline"/>
        </w:rPr>
        <w:t> </w:t>
      </w:r>
      <w:r>
        <w:rPr>
          <w:sz w:val="16"/>
          <w:vertAlign w:val="baseline"/>
        </w:rPr>
        <w:t>su</w:t>
      </w:r>
      <w:r>
        <w:rPr>
          <w:spacing w:val="-1"/>
          <w:sz w:val="16"/>
          <w:vertAlign w:val="baseline"/>
        </w:rPr>
        <w:t> </w:t>
      </w:r>
      <w:r>
        <w:rPr>
          <w:sz w:val="16"/>
          <w:vertAlign w:val="baseline"/>
        </w:rPr>
        <w:t>propia</w:t>
      </w:r>
      <w:r>
        <w:rPr>
          <w:spacing w:val="-1"/>
          <w:sz w:val="16"/>
          <w:vertAlign w:val="baseline"/>
        </w:rPr>
        <w:t> </w:t>
      </w:r>
      <w:r>
        <w:rPr>
          <w:sz w:val="16"/>
          <w:vertAlign w:val="baseline"/>
        </w:rPr>
        <w:t>jurisdicción,</w:t>
      </w:r>
      <w:r>
        <w:rPr>
          <w:spacing w:val="-1"/>
          <w:sz w:val="16"/>
          <w:vertAlign w:val="baseline"/>
        </w:rPr>
        <w:t> </w:t>
      </w:r>
      <w:r>
        <w:rPr>
          <w:sz w:val="16"/>
          <w:vertAlign w:val="baseline"/>
        </w:rPr>
        <w:t>porque el</w:t>
      </w:r>
      <w:r>
        <w:rPr>
          <w:spacing w:val="-1"/>
          <w:sz w:val="16"/>
          <w:vertAlign w:val="baseline"/>
        </w:rPr>
        <w:t> </w:t>
      </w:r>
      <w:r>
        <w:rPr>
          <w:sz w:val="16"/>
          <w:vertAlign w:val="baseline"/>
        </w:rPr>
        <w:t>caso en</w:t>
      </w:r>
      <w:r>
        <w:rPr>
          <w:spacing w:val="-1"/>
          <w:sz w:val="16"/>
          <w:vertAlign w:val="baseline"/>
        </w:rPr>
        <w:t> </w:t>
      </w:r>
      <w:r>
        <w:rPr>
          <w:sz w:val="16"/>
          <w:vertAlign w:val="baseline"/>
        </w:rPr>
        <w:t>cuestión se</w:t>
      </w:r>
      <w:r>
        <w:rPr>
          <w:spacing w:val="-2"/>
          <w:sz w:val="16"/>
          <w:vertAlign w:val="baseline"/>
        </w:rPr>
        <w:t> </w:t>
      </w:r>
      <w:r>
        <w:rPr>
          <w:sz w:val="16"/>
          <w:vertAlign w:val="baseline"/>
        </w:rPr>
        <w:t>refiere sólo a</w:t>
      </w:r>
      <w:r>
        <w:rPr>
          <w:spacing w:val="-1"/>
          <w:sz w:val="16"/>
          <w:vertAlign w:val="baseline"/>
        </w:rPr>
        <w:t> </w:t>
      </w:r>
      <w:r>
        <w:rPr>
          <w:sz w:val="16"/>
          <w:vertAlign w:val="baseline"/>
        </w:rPr>
        <w:t>la</w:t>
      </w:r>
      <w:r>
        <w:rPr>
          <w:spacing w:val="-1"/>
          <w:sz w:val="16"/>
          <w:vertAlign w:val="baseline"/>
        </w:rPr>
        <w:t> </w:t>
      </w:r>
      <w:r>
        <w:rPr>
          <w:sz w:val="16"/>
          <w:vertAlign w:val="baseline"/>
        </w:rPr>
        <w:t>persecución de la</w:t>
      </w:r>
      <w:r>
        <w:rPr>
          <w:spacing w:val="-1"/>
          <w:sz w:val="16"/>
          <w:vertAlign w:val="baseline"/>
        </w:rPr>
        <w:t> </w:t>
      </w:r>
      <w:r>
        <w:rPr>
          <w:sz w:val="16"/>
          <w:vertAlign w:val="baseline"/>
        </w:rPr>
        <w:t>víctima</w:t>
      </w:r>
      <w:r>
        <w:rPr>
          <w:spacing w:val="-1"/>
          <w:sz w:val="16"/>
          <w:vertAlign w:val="baseline"/>
        </w:rPr>
        <w:t> </w:t>
      </w:r>
      <w:r>
        <w:rPr>
          <w:sz w:val="16"/>
          <w:vertAlign w:val="baseline"/>
        </w:rPr>
        <w:t>por atribuir</w:t>
      </w:r>
      <w:r>
        <w:rPr>
          <w:spacing w:val="-6"/>
          <w:sz w:val="16"/>
          <w:vertAlign w:val="baseline"/>
        </w:rPr>
        <w:t> </w:t>
      </w:r>
      <w:r>
        <w:rPr>
          <w:sz w:val="16"/>
          <w:vertAlign w:val="baseline"/>
        </w:rPr>
        <w:t>afectación</w:t>
      </w:r>
      <w:r>
        <w:rPr>
          <w:spacing w:val="-8"/>
          <w:sz w:val="16"/>
          <w:vertAlign w:val="baseline"/>
        </w:rPr>
        <w:t> </w:t>
      </w:r>
      <w:r>
        <w:rPr>
          <w:sz w:val="16"/>
          <w:vertAlign w:val="baseline"/>
        </w:rPr>
        <w:t>al</w:t>
      </w:r>
      <w:r>
        <w:rPr>
          <w:spacing w:val="-8"/>
          <w:sz w:val="16"/>
          <w:vertAlign w:val="baseline"/>
        </w:rPr>
        <w:t> </w:t>
      </w:r>
      <w:r>
        <w:rPr>
          <w:sz w:val="16"/>
          <w:vertAlign w:val="baseline"/>
        </w:rPr>
        <w:t>honor</w:t>
      </w:r>
      <w:r>
        <w:rPr>
          <w:spacing w:val="-6"/>
          <w:sz w:val="16"/>
          <w:vertAlign w:val="baseline"/>
        </w:rPr>
        <w:t> </w:t>
      </w:r>
      <w:r>
        <w:rPr>
          <w:sz w:val="16"/>
          <w:vertAlign w:val="baseline"/>
        </w:rPr>
        <w:t>a</w:t>
      </w:r>
      <w:r>
        <w:rPr>
          <w:spacing w:val="-8"/>
          <w:sz w:val="16"/>
          <w:vertAlign w:val="baseline"/>
        </w:rPr>
        <w:t> </w:t>
      </w:r>
      <w:r>
        <w:rPr>
          <w:sz w:val="16"/>
          <w:vertAlign w:val="baseline"/>
        </w:rPr>
        <w:t>la</w:t>
      </w:r>
      <w:r>
        <w:rPr>
          <w:spacing w:val="-8"/>
          <w:sz w:val="16"/>
          <w:vertAlign w:val="baseline"/>
        </w:rPr>
        <w:t> </w:t>
      </w:r>
      <w:r>
        <w:rPr>
          <w:sz w:val="16"/>
          <w:vertAlign w:val="baseline"/>
        </w:rPr>
        <w:t>parte</w:t>
      </w:r>
      <w:r>
        <w:rPr>
          <w:spacing w:val="-10"/>
          <w:sz w:val="16"/>
          <w:vertAlign w:val="baseline"/>
        </w:rPr>
        <w:t> </w:t>
      </w:r>
      <w:r>
        <w:rPr>
          <w:sz w:val="16"/>
          <w:vertAlign w:val="baseline"/>
        </w:rPr>
        <w:t>ofendida.</w:t>
      </w:r>
      <w:r>
        <w:rPr>
          <w:spacing w:val="-8"/>
          <w:sz w:val="16"/>
          <w:vertAlign w:val="baseline"/>
        </w:rPr>
        <w:t> </w:t>
      </w:r>
      <w:r>
        <w:rPr>
          <w:sz w:val="16"/>
          <w:vertAlign w:val="baseline"/>
        </w:rPr>
        <w:t>En</w:t>
      </w:r>
      <w:r>
        <w:rPr>
          <w:spacing w:val="-8"/>
          <w:sz w:val="16"/>
          <w:vertAlign w:val="baseline"/>
        </w:rPr>
        <w:t> </w:t>
      </w:r>
      <w:r>
        <w:rPr>
          <w:sz w:val="16"/>
          <w:vertAlign w:val="baseline"/>
        </w:rPr>
        <w:t>los</w:t>
      </w:r>
      <w:r>
        <w:rPr>
          <w:spacing w:val="-7"/>
          <w:sz w:val="16"/>
          <w:vertAlign w:val="baseline"/>
        </w:rPr>
        <w:t> </w:t>
      </w:r>
      <w:r>
        <w:rPr>
          <w:sz w:val="16"/>
          <w:vertAlign w:val="baseline"/>
        </w:rPr>
        <w:t>casos</w:t>
      </w:r>
      <w:r>
        <w:rPr>
          <w:spacing w:val="-12"/>
          <w:sz w:val="16"/>
          <w:vertAlign w:val="baseline"/>
        </w:rPr>
        <w:t> </w:t>
      </w:r>
      <w:r>
        <w:rPr>
          <w:sz w:val="16"/>
          <w:vertAlign w:val="baseline"/>
        </w:rPr>
        <w:t>que</w:t>
      </w:r>
      <w:r>
        <w:rPr>
          <w:spacing w:val="-7"/>
          <w:sz w:val="16"/>
          <w:vertAlign w:val="baseline"/>
        </w:rPr>
        <w:t> </w:t>
      </w:r>
      <w:r>
        <w:rPr>
          <w:sz w:val="16"/>
          <w:vertAlign w:val="baseline"/>
        </w:rPr>
        <w:t>implican</w:t>
      </w:r>
      <w:r>
        <w:rPr>
          <w:spacing w:val="-8"/>
          <w:sz w:val="16"/>
          <w:vertAlign w:val="baseline"/>
        </w:rPr>
        <w:t> </w:t>
      </w:r>
      <w:r>
        <w:rPr>
          <w:sz w:val="16"/>
          <w:vertAlign w:val="baseline"/>
        </w:rPr>
        <w:t>la</w:t>
      </w:r>
      <w:r>
        <w:rPr>
          <w:spacing w:val="-8"/>
          <w:sz w:val="16"/>
          <w:vertAlign w:val="baseline"/>
        </w:rPr>
        <w:t> </w:t>
      </w:r>
      <w:r>
        <w:rPr>
          <w:sz w:val="16"/>
          <w:vertAlign w:val="baseline"/>
        </w:rPr>
        <w:t>imputación</w:t>
      </w:r>
      <w:r>
        <w:rPr>
          <w:spacing w:val="-8"/>
          <w:sz w:val="16"/>
          <w:vertAlign w:val="baseline"/>
        </w:rPr>
        <w:t> </w:t>
      </w:r>
      <w:r>
        <w:rPr>
          <w:sz w:val="16"/>
          <w:vertAlign w:val="baseline"/>
        </w:rPr>
        <w:t>falsa</w:t>
      </w:r>
      <w:r>
        <w:rPr>
          <w:spacing w:val="-8"/>
          <w:sz w:val="16"/>
          <w:vertAlign w:val="baseline"/>
        </w:rPr>
        <w:t> </w:t>
      </w:r>
      <w:r>
        <w:rPr>
          <w:sz w:val="16"/>
          <w:vertAlign w:val="baseline"/>
        </w:rPr>
        <w:t>de</w:t>
      </w:r>
      <w:r>
        <w:rPr>
          <w:spacing w:val="-7"/>
          <w:sz w:val="16"/>
          <w:vertAlign w:val="baseline"/>
        </w:rPr>
        <w:t> </w:t>
      </w:r>
      <w:r>
        <w:rPr>
          <w:sz w:val="16"/>
          <w:vertAlign w:val="baseline"/>
        </w:rPr>
        <w:t>un</w:t>
      </w:r>
      <w:r>
        <w:rPr>
          <w:spacing w:val="-8"/>
          <w:sz w:val="16"/>
          <w:vertAlign w:val="baseline"/>
        </w:rPr>
        <w:t> </w:t>
      </w:r>
      <w:r>
        <w:rPr>
          <w:sz w:val="16"/>
          <w:vertAlign w:val="baseline"/>
        </w:rPr>
        <w:t>crimen,</w:t>
      </w:r>
      <w:r>
        <w:rPr>
          <w:spacing w:val="-8"/>
          <w:sz w:val="16"/>
          <w:vertAlign w:val="baseline"/>
        </w:rPr>
        <w:t> </w:t>
      </w:r>
      <w:r>
        <w:rPr>
          <w:sz w:val="16"/>
          <w:vertAlign w:val="baseline"/>
        </w:rPr>
        <w:t>sigue siendo necesario determinar si las declaraciones supuestamente delictivas tenían o no un carácter de interés público, tal como se define en los casos </w:t>
      </w:r>
      <w:r>
        <w:rPr>
          <w:i/>
          <w:sz w:val="16"/>
          <w:vertAlign w:val="baseline"/>
        </w:rPr>
        <w:t>Palacio Urrutia Vs. Ecuador </w:t>
      </w:r>
      <w:r>
        <w:rPr>
          <w:sz w:val="16"/>
          <w:vertAlign w:val="baseline"/>
        </w:rPr>
        <w:t>y </w:t>
      </w:r>
      <w:r>
        <w:rPr>
          <w:i/>
          <w:sz w:val="16"/>
          <w:vertAlign w:val="baseline"/>
        </w:rPr>
        <w:t>Álvarez Ramos Vs. Venezuela.</w:t>
      </w:r>
    </w:p>
    <w:p>
      <w:pPr>
        <w:spacing w:after="0"/>
        <w:jc w:val="both"/>
        <w:rPr>
          <w:sz w:val="16"/>
        </w:rPr>
        <w:sectPr>
          <w:footerReference w:type="default" r:id="rId17"/>
          <w:pgSz w:w="11910" w:h="16840"/>
          <w:pgMar w:footer="0" w:header="0" w:top="1580" w:bottom="280" w:left="1320" w:right="1320"/>
        </w:sectPr>
      </w:pPr>
    </w:p>
    <w:p>
      <w:pPr>
        <w:pStyle w:val="ListParagraph"/>
        <w:numPr>
          <w:ilvl w:val="2"/>
          <w:numId w:val="26"/>
        </w:numPr>
        <w:tabs>
          <w:tab w:pos="828" w:val="left" w:leader="none"/>
        </w:tabs>
        <w:spacing w:line="240" w:lineRule="auto" w:before="84" w:after="0"/>
        <w:ind w:left="827" w:right="118" w:hanging="360"/>
        <w:jc w:val="both"/>
        <w:rPr>
          <w:sz w:val="20"/>
        </w:rPr>
      </w:pPr>
      <w:r>
        <w:rPr>
          <w:sz w:val="20"/>
        </w:rPr>
        <w:t>Los avances logrados en el caso </w:t>
      </w:r>
      <w:r>
        <w:rPr>
          <w:i/>
          <w:sz w:val="20"/>
        </w:rPr>
        <w:t>Baraona Bray Vs. Chile </w:t>
      </w:r>
      <w:r>
        <w:rPr>
          <w:sz w:val="20"/>
        </w:rPr>
        <w:t>reafirman los recientes estándares consolidados en la jurisprudencia de la Corte Interamericana, especialmente cuando apuntan a la protección reforzada de discursos de interés público. En este sentido, los estándares anteriores y los parámetros derivados de ellos se suman a los actuales y deben leerse como parte de una hermenéutica convencional empeñada en dar el máximo alcance al art. 13 de la Convención.</w:t>
      </w:r>
    </w:p>
    <w:p>
      <w:pPr>
        <w:pStyle w:val="BodyText"/>
      </w:pPr>
    </w:p>
    <w:p>
      <w:pPr>
        <w:pStyle w:val="ListParagraph"/>
        <w:numPr>
          <w:ilvl w:val="2"/>
          <w:numId w:val="26"/>
        </w:numPr>
        <w:tabs>
          <w:tab w:pos="828" w:val="left" w:leader="none"/>
        </w:tabs>
        <w:spacing w:line="240" w:lineRule="auto" w:before="1" w:after="0"/>
        <w:ind w:left="828" w:right="120" w:hanging="360"/>
        <w:jc w:val="both"/>
        <w:rPr>
          <w:sz w:val="20"/>
        </w:rPr>
      </w:pPr>
      <w:r>
        <w:rPr>
          <w:sz w:val="20"/>
        </w:rPr>
        <w:t>A la luz de estas consideraciones, emitimos este voto con el fin de exponer las razones de nuestra concurrencia con la sentencia y discutir con más detalle los fundamentos de esta relevante evolución jurisprudencial, especialmente sobre los límites fijados a la responsabilidad penal como medio de protección del honor de funcionarios públicos.</w:t>
      </w:r>
    </w:p>
    <w:p>
      <w:pPr>
        <w:pStyle w:val="BodyText"/>
      </w:pPr>
    </w:p>
    <w:p>
      <w:pPr>
        <w:pStyle w:val="ListParagraph"/>
        <w:numPr>
          <w:ilvl w:val="2"/>
          <w:numId w:val="26"/>
        </w:numPr>
        <w:tabs>
          <w:tab w:pos="828" w:val="left" w:leader="none"/>
        </w:tabs>
        <w:spacing w:line="240" w:lineRule="auto" w:before="0" w:after="0"/>
        <w:ind w:left="828" w:right="120" w:hanging="360"/>
        <w:jc w:val="both"/>
        <w:rPr>
          <w:sz w:val="20"/>
        </w:rPr>
      </w:pPr>
      <w:r>
        <w:rPr>
          <w:sz w:val="20"/>
        </w:rPr>
        <w:t>Para</w:t>
      </w:r>
      <w:r>
        <w:rPr>
          <w:spacing w:val="-9"/>
          <w:sz w:val="20"/>
        </w:rPr>
        <w:t> </w:t>
      </w:r>
      <w:r>
        <w:rPr>
          <w:sz w:val="20"/>
        </w:rPr>
        <w:t>ello,</w:t>
      </w:r>
      <w:r>
        <w:rPr>
          <w:spacing w:val="-9"/>
          <w:sz w:val="20"/>
        </w:rPr>
        <w:t> </w:t>
      </w:r>
      <w:r>
        <w:rPr>
          <w:sz w:val="20"/>
        </w:rPr>
        <w:t>el</w:t>
      </w:r>
      <w:r>
        <w:rPr>
          <w:spacing w:val="-8"/>
          <w:sz w:val="20"/>
        </w:rPr>
        <w:t> </w:t>
      </w:r>
      <w:r>
        <w:rPr>
          <w:sz w:val="20"/>
        </w:rPr>
        <w:t>curso</w:t>
      </w:r>
      <w:r>
        <w:rPr>
          <w:spacing w:val="-10"/>
          <w:sz w:val="20"/>
        </w:rPr>
        <w:t> </w:t>
      </w:r>
      <w:r>
        <w:rPr>
          <w:sz w:val="20"/>
        </w:rPr>
        <w:t>argumentativo</w:t>
      </w:r>
      <w:r>
        <w:rPr>
          <w:spacing w:val="-10"/>
          <w:sz w:val="20"/>
        </w:rPr>
        <w:t> </w:t>
      </w:r>
      <w:r>
        <w:rPr>
          <w:sz w:val="20"/>
        </w:rPr>
        <w:t>se</w:t>
      </w:r>
      <w:r>
        <w:rPr>
          <w:spacing w:val="-12"/>
          <w:sz w:val="20"/>
        </w:rPr>
        <w:t> </w:t>
      </w:r>
      <w:r>
        <w:rPr>
          <w:sz w:val="20"/>
        </w:rPr>
        <w:t>desarrollará</w:t>
      </w:r>
      <w:r>
        <w:rPr>
          <w:spacing w:val="-11"/>
          <w:sz w:val="20"/>
        </w:rPr>
        <w:t> </w:t>
      </w:r>
      <w:r>
        <w:rPr>
          <w:sz w:val="20"/>
        </w:rPr>
        <w:t>en</w:t>
      </w:r>
      <w:r>
        <w:rPr>
          <w:spacing w:val="-8"/>
          <w:sz w:val="20"/>
        </w:rPr>
        <w:t> </w:t>
      </w:r>
      <w:r>
        <w:rPr>
          <w:sz w:val="20"/>
        </w:rPr>
        <w:t>los</w:t>
      </w:r>
      <w:r>
        <w:rPr>
          <w:spacing w:val="-10"/>
          <w:sz w:val="20"/>
        </w:rPr>
        <w:t> </w:t>
      </w:r>
      <w:r>
        <w:rPr>
          <w:sz w:val="20"/>
        </w:rPr>
        <w:t>siguientes</w:t>
      </w:r>
      <w:r>
        <w:rPr>
          <w:spacing w:val="-10"/>
          <w:sz w:val="20"/>
        </w:rPr>
        <w:t> </w:t>
      </w:r>
      <w:r>
        <w:rPr>
          <w:sz w:val="20"/>
        </w:rPr>
        <w:t>cinco</w:t>
      </w:r>
      <w:r>
        <w:rPr>
          <w:spacing w:val="-10"/>
          <w:sz w:val="20"/>
        </w:rPr>
        <w:t> </w:t>
      </w:r>
      <w:r>
        <w:rPr>
          <w:sz w:val="20"/>
        </w:rPr>
        <w:t>apartados: exposición de los hechos relevantes del caso (II), seguido del análisis de la posibilidad de aplicar medidas penales como vías idóneas de protección del honor</w:t>
      </w:r>
    </w:p>
    <w:p>
      <w:pPr>
        <w:pStyle w:val="BodyText"/>
        <w:spacing w:before="1"/>
        <w:ind w:left="828" w:right="118"/>
        <w:jc w:val="both"/>
      </w:pPr>
      <w:r>
        <w:rPr/>
        <w:t>(III).</w:t>
      </w:r>
      <w:r>
        <w:rPr>
          <w:spacing w:val="-15"/>
        </w:rPr>
        <w:t> </w:t>
      </w:r>
      <w:r>
        <w:rPr/>
        <w:t>Posteriormente,</w:t>
      </w:r>
      <w:r>
        <w:rPr>
          <w:spacing w:val="-15"/>
        </w:rPr>
        <w:t> </w:t>
      </w:r>
      <w:r>
        <w:rPr/>
        <w:t>se</w:t>
      </w:r>
      <w:r>
        <w:rPr>
          <w:spacing w:val="-13"/>
        </w:rPr>
        <w:t> </w:t>
      </w:r>
      <w:r>
        <w:rPr/>
        <w:t>introducirán</w:t>
      </w:r>
      <w:r>
        <w:rPr>
          <w:spacing w:val="-14"/>
        </w:rPr>
        <w:t> </w:t>
      </w:r>
      <w:r>
        <w:rPr/>
        <w:t>las</w:t>
      </w:r>
      <w:r>
        <w:rPr>
          <w:spacing w:val="-15"/>
        </w:rPr>
        <w:t> </w:t>
      </w:r>
      <w:r>
        <w:rPr/>
        <w:t>razones</w:t>
      </w:r>
      <w:r>
        <w:rPr>
          <w:spacing w:val="-13"/>
        </w:rPr>
        <w:t> </w:t>
      </w:r>
      <w:r>
        <w:rPr/>
        <w:t>que</w:t>
      </w:r>
      <w:r>
        <w:rPr>
          <w:spacing w:val="-16"/>
        </w:rPr>
        <w:t> </w:t>
      </w:r>
      <w:r>
        <w:rPr/>
        <w:t>justifican</w:t>
      </w:r>
      <w:r>
        <w:rPr>
          <w:spacing w:val="-14"/>
        </w:rPr>
        <w:t> </w:t>
      </w:r>
      <w:r>
        <w:rPr/>
        <w:t>la</w:t>
      </w:r>
      <w:r>
        <w:rPr>
          <w:spacing w:val="-15"/>
        </w:rPr>
        <w:t> </w:t>
      </w:r>
      <w:r>
        <w:rPr/>
        <w:t>inaplicabilidad</w:t>
      </w:r>
      <w:r>
        <w:rPr>
          <w:spacing w:val="-14"/>
        </w:rPr>
        <w:t> </w:t>
      </w:r>
      <w:r>
        <w:rPr/>
        <w:t>de la represión penal de los delitos contra el honor de los funcionarios públicos (IV). Por último, nos ocuparemos de los vicios de legalidad de las normas penales mencionadas en el caso concreto (V).</w:t>
      </w:r>
    </w:p>
    <w:p>
      <w:pPr>
        <w:pStyle w:val="BodyText"/>
        <w:spacing w:before="11"/>
        <w:rPr>
          <w:sz w:val="19"/>
        </w:rPr>
      </w:pPr>
    </w:p>
    <w:p>
      <w:pPr>
        <w:pStyle w:val="Heading2"/>
        <w:numPr>
          <w:ilvl w:val="1"/>
          <w:numId w:val="26"/>
        </w:numPr>
        <w:tabs>
          <w:tab w:pos="1200" w:val="left" w:leader="none"/>
          <w:tab w:pos="1201" w:val="left" w:leader="none"/>
        </w:tabs>
        <w:spacing w:line="240" w:lineRule="auto" w:before="0" w:after="0"/>
        <w:ind w:left="1200" w:right="0" w:hanging="722"/>
        <w:jc w:val="left"/>
      </w:pPr>
      <w:r>
        <w:rPr/>
        <w:t>Presentación</w:t>
      </w:r>
      <w:r>
        <w:rPr>
          <w:spacing w:val="-12"/>
        </w:rPr>
        <w:t> </w:t>
      </w:r>
      <w:r>
        <w:rPr/>
        <w:t>del</w:t>
      </w:r>
      <w:r>
        <w:rPr>
          <w:spacing w:val="-11"/>
        </w:rPr>
        <w:t> </w:t>
      </w:r>
      <w:r>
        <w:rPr>
          <w:spacing w:val="-4"/>
        </w:rPr>
        <w:t>caso</w:t>
      </w:r>
    </w:p>
    <w:p>
      <w:pPr>
        <w:pStyle w:val="BodyText"/>
        <w:spacing w:before="1"/>
        <w:rPr>
          <w:b/>
        </w:rPr>
      </w:pPr>
    </w:p>
    <w:p>
      <w:pPr>
        <w:pStyle w:val="ListParagraph"/>
        <w:numPr>
          <w:ilvl w:val="0"/>
          <w:numId w:val="27"/>
        </w:numPr>
        <w:tabs>
          <w:tab w:pos="828" w:val="left" w:leader="none"/>
        </w:tabs>
        <w:spacing w:line="240" w:lineRule="auto" w:before="0" w:after="0"/>
        <w:ind w:left="828" w:right="119" w:hanging="360"/>
        <w:jc w:val="both"/>
        <w:rPr>
          <w:sz w:val="20"/>
        </w:rPr>
      </w:pPr>
      <w:r>
        <w:rPr>
          <w:sz w:val="20"/>
        </w:rPr>
        <w:t>El</w:t>
      </w:r>
      <w:r>
        <w:rPr>
          <w:spacing w:val="-9"/>
          <w:sz w:val="20"/>
        </w:rPr>
        <w:t> </w:t>
      </w:r>
      <w:r>
        <w:rPr>
          <w:sz w:val="20"/>
        </w:rPr>
        <w:t>caso</w:t>
      </w:r>
      <w:r>
        <w:rPr>
          <w:spacing w:val="-8"/>
          <w:sz w:val="20"/>
        </w:rPr>
        <w:t> </w:t>
      </w:r>
      <w:r>
        <w:rPr>
          <w:sz w:val="20"/>
        </w:rPr>
        <w:t>en</w:t>
      </w:r>
      <w:r>
        <w:rPr>
          <w:spacing w:val="-6"/>
          <w:sz w:val="20"/>
        </w:rPr>
        <w:t> </w:t>
      </w:r>
      <w:r>
        <w:rPr>
          <w:sz w:val="20"/>
        </w:rPr>
        <w:t>cuestión</w:t>
      </w:r>
      <w:r>
        <w:rPr>
          <w:spacing w:val="-9"/>
          <w:sz w:val="20"/>
        </w:rPr>
        <w:t> </w:t>
      </w:r>
      <w:r>
        <w:rPr>
          <w:sz w:val="20"/>
        </w:rPr>
        <w:t>se</w:t>
      </w:r>
      <w:r>
        <w:rPr>
          <w:spacing w:val="-9"/>
          <w:sz w:val="20"/>
        </w:rPr>
        <w:t> </w:t>
      </w:r>
      <w:r>
        <w:rPr>
          <w:sz w:val="20"/>
        </w:rPr>
        <w:t>centra</w:t>
      </w:r>
      <w:r>
        <w:rPr>
          <w:spacing w:val="-7"/>
          <w:sz w:val="20"/>
        </w:rPr>
        <w:t> </w:t>
      </w:r>
      <w:r>
        <w:rPr>
          <w:sz w:val="20"/>
        </w:rPr>
        <w:t>en</w:t>
      </w:r>
      <w:r>
        <w:rPr>
          <w:spacing w:val="-9"/>
          <w:sz w:val="20"/>
        </w:rPr>
        <w:t> </w:t>
      </w:r>
      <w:r>
        <w:rPr>
          <w:sz w:val="20"/>
        </w:rPr>
        <w:t>la</w:t>
      </w:r>
      <w:r>
        <w:rPr>
          <w:spacing w:val="-7"/>
          <w:sz w:val="20"/>
        </w:rPr>
        <w:t> </w:t>
      </w:r>
      <w:r>
        <w:rPr>
          <w:sz w:val="20"/>
        </w:rPr>
        <w:t>responsabilidad</w:t>
      </w:r>
      <w:r>
        <w:rPr>
          <w:spacing w:val="-9"/>
          <w:sz w:val="20"/>
        </w:rPr>
        <w:t> </w:t>
      </w:r>
      <w:r>
        <w:rPr>
          <w:sz w:val="20"/>
        </w:rPr>
        <w:t>internacional</w:t>
      </w:r>
      <w:r>
        <w:rPr>
          <w:spacing w:val="-9"/>
          <w:sz w:val="20"/>
        </w:rPr>
        <w:t> </w:t>
      </w:r>
      <w:r>
        <w:rPr>
          <w:sz w:val="20"/>
        </w:rPr>
        <w:t>del</w:t>
      </w:r>
      <w:r>
        <w:rPr>
          <w:spacing w:val="-9"/>
          <w:sz w:val="20"/>
        </w:rPr>
        <w:t> </w:t>
      </w:r>
      <w:r>
        <w:rPr>
          <w:sz w:val="20"/>
        </w:rPr>
        <w:t>Estado</w:t>
      </w:r>
      <w:r>
        <w:rPr>
          <w:spacing w:val="-10"/>
          <w:sz w:val="20"/>
        </w:rPr>
        <w:t> </w:t>
      </w:r>
      <w:r>
        <w:rPr>
          <w:sz w:val="20"/>
        </w:rPr>
        <w:t>chileno derivada de la condena penal del abogado y defensor del medio ambiente, Carlos Felipe</w:t>
      </w:r>
      <w:r>
        <w:rPr>
          <w:spacing w:val="-11"/>
          <w:sz w:val="20"/>
        </w:rPr>
        <w:t> </w:t>
      </w:r>
      <w:r>
        <w:rPr>
          <w:sz w:val="20"/>
        </w:rPr>
        <w:t>Baraona</w:t>
      </w:r>
      <w:r>
        <w:rPr>
          <w:spacing w:val="-10"/>
          <w:sz w:val="20"/>
        </w:rPr>
        <w:t> </w:t>
      </w:r>
      <w:r>
        <w:rPr>
          <w:sz w:val="20"/>
        </w:rPr>
        <w:t>Bray</w:t>
      </w:r>
      <w:r>
        <w:rPr>
          <w:spacing w:val="-11"/>
          <w:sz w:val="20"/>
        </w:rPr>
        <w:t> </w:t>
      </w:r>
      <w:r>
        <w:rPr>
          <w:sz w:val="20"/>
        </w:rPr>
        <w:t>("Sr.</w:t>
      </w:r>
      <w:r>
        <w:rPr>
          <w:spacing w:val="-11"/>
          <w:sz w:val="20"/>
        </w:rPr>
        <w:t> </w:t>
      </w:r>
      <w:r>
        <w:rPr>
          <w:sz w:val="20"/>
        </w:rPr>
        <w:t>Baraona</w:t>
      </w:r>
      <w:r>
        <w:rPr>
          <w:spacing w:val="-10"/>
          <w:sz w:val="20"/>
        </w:rPr>
        <w:t> </w:t>
      </w:r>
      <w:r>
        <w:rPr>
          <w:sz w:val="20"/>
        </w:rPr>
        <w:t>Bray",</w:t>
      </w:r>
      <w:r>
        <w:rPr>
          <w:spacing w:val="-11"/>
          <w:sz w:val="20"/>
        </w:rPr>
        <w:t> </w:t>
      </w:r>
      <w:r>
        <w:rPr>
          <w:sz w:val="20"/>
        </w:rPr>
        <w:t>"víctima"</w:t>
      </w:r>
      <w:r>
        <w:rPr>
          <w:spacing w:val="-11"/>
          <w:sz w:val="20"/>
        </w:rPr>
        <w:t> </w:t>
      </w:r>
      <w:r>
        <w:rPr>
          <w:sz w:val="20"/>
        </w:rPr>
        <w:t>o</w:t>
      </w:r>
      <w:r>
        <w:rPr>
          <w:spacing w:val="-9"/>
          <w:sz w:val="20"/>
        </w:rPr>
        <w:t> </w:t>
      </w:r>
      <w:r>
        <w:rPr>
          <w:sz w:val="20"/>
        </w:rPr>
        <w:t>"Peticionario"),</w:t>
      </w:r>
      <w:r>
        <w:rPr>
          <w:spacing w:val="-11"/>
          <w:sz w:val="20"/>
        </w:rPr>
        <w:t> </w:t>
      </w:r>
      <w:r>
        <w:rPr>
          <w:sz w:val="20"/>
        </w:rPr>
        <w:t>debido</w:t>
      </w:r>
      <w:r>
        <w:rPr>
          <w:spacing w:val="-11"/>
          <w:sz w:val="20"/>
        </w:rPr>
        <w:t> </w:t>
      </w:r>
      <w:r>
        <w:rPr>
          <w:sz w:val="20"/>
        </w:rPr>
        <w:t>a</w:t>
      </w:r>
      <w:r>
        <w:rPr>
          <w:spacing w:val="-8"/>
          <w:sz w:val="20"/>
        </w:rPr>
        <w:t> </w:t>
      </w:r>
      <w:r>
        <w:rPr>
          <w:sz w:val="20"/>
        </w:rPr>
        <w:t>unas declaraciones que realizó públicamente en diversos medios de comunicación en mayo de 2004, en las que mencionaba al entonces Senador SP en el contexto de un debate público sobre la tala ilegal de alerce en el país.</w:t>
      </w:r>
    </w:p>
    <w:p>
      <w:pPr>
        <w:pStyle w:val="BodyText"/>
        <w:spacing w:before="1"/>
      </w:pPr>
    </w:p>
    <w:p>
      <w:pPr>
        <w:pStyle w:val="ListParagraph"/>
        <w:numPr>
          <w:ilvl w:val="0"/>
          <w:numId w:val="27"/>
        </w:numPr>
        <w:tabs>
          <w:tab w:pos="828" w:val="left" w:leader="none"/>
        </w:tabs>
        <w:spacing w:line="240" w:lineRule="auto" w:before="0" w:after="0"/>
        <w:ind w:left="828" w:right="117" w:hanging="360"/>
        <w:jc w:val="both"/>
        <w:rPr>
          <w:sz w:val="20"/>
        </w:rPr>
      </w:pPr>
      <w:r>
        <w:rPr>
          <w:sz w:val="20"/>
        </w:rPr>
        <w:t>El Senador SP interpuso una querella contra el Sr. Baraona Bray por injurias y calumnias graves debido a que el peticionario supuestamente le imputaba "vicio moral", conducta agravada por la presunta ofensa cometida contra un funcionario público según lo establecido en el art. 12 (13) del Código Penal. El Sr. Baraona Bray</w:t>
      </w:r>
      <w:r>
        <w:rPr>
          <w:spacing w:val="-12"/>
          <w:sz w:val="20"/>
        </w:rPr>
        <w:t> </w:t>
      </w:r>
      <w:r>
        <w:rPr>
          <w:sz w:val="20"/>
        </w:rPr>
        <w:t>fue</w:t>
      </w:r>
      <w:r>
        <w:rPr>
          <w:spacing w:val="-12"/>
          <w:sz w:val="20"/>
        </w:rPr>
        <w:t> </w:t>
      </w:r>
      <w:r>
        <w:rPr>
          <w:sz w:val="20"/>
        </w:rPr>
        <w:t>condenado</w:t>
      </w:r>
      <w:r>
        <w:rPr>
          <w:spacing w:val="-12"/>
          <w:sz w:val="20"/>
        </w:rPr>
        <w:t> </w:t>
      </w:r>
      <w:r>
        <w:rPr>
          <w:sz w:val="20"/>
        </w:rPr>
        <w:t>criminalmente</w:t>
      </w:r>
      <w:r>
        <w:rPr>
          <w:spacing w:val="-15"/>
          <w:sz w:val="20"/>
        </w:rPr>
        <w:t> </w:t>
      </w:r>
      <w:r>
        <w:rPr>
          <w:sz w:val="20"/>
        </w:rPr>
        <w:t>sólo</w:t>
      </w:r>
      <w:r>
        <w:rPr>
          <w:spacing w:val="-15"/>
          <w:sz w:val="20"/>
        </w:rPr>
        <w:t> </w:t>
      </w:r>
      <w:r>
        <w:rPr>
          <w:sz w:val="20"/>
        </w:rPr>
        <w:t>por</w:t>
      </w:r>
      <w:r>
        <w:rPr>
          <w:spacing w:val="-12"/>
          <w:sz w:val="20"/>
        </w:rPr>
        <w:t> </w:t>
      </w:r>
      <w:r>
        <w:rPr>
          <w:sz w:val="20"/>
        </w:rPr>
        <w:t>injurias</w:t>
      </w:r>
      <w:r>
        <w:rPr>
          <w:spacing w:val="-14"/>
          <w:sz w:val="20"/>
        </w:rPr>
        <w:t> </w:t>
      </w:r>
      <w:r>
        <w:rPr>
          <w:sz w:val="20"/>
        </w:rPr>
        <w:t>graves,</w:t>
      </w:r>
      <w:r>
        <w:rPr>
          <w:spacing w:val="-12"/>
          <w:sz w:val="20"/>
        </w:rPr>
        <w:t> </w:t>
      </w:r>
      <w:r>
        <w:rPr>
          <w:sz w:val="20"/>
        </w:rPr>
        <w:t>de</w:t>
      </w:r>
      <w:r>
        <w:rPr>
          <w:spacing w:val="-12"/>
          <w:sz w:val="20"/>
        </w:rPr>
        <w:t> </w:t>
      </w:r>
      <w:r>
        <w:rPr>
          <w:sz w:val="20"/>
        </w:rPr>
        <w:t>conformidad</w:t>
      </w:r>
      <w:r>
        <w:rPr>
          <w:spacing w:val="-13"/>
          <w:sz w:val="20"/>
        </w:rPr>
        <w:t> </w:t>
      </w:r>
      <w:r>
        <w:rPr>
          <w:sz w:val="20"/>
        </w:rPr>
        <w:t>con</w:t>
      </w:r>
      <w:r>
        <w:rPr>
          <w:spacing w:val="-10"/>
          <w:sz w:val="20"/>
        </w:rPr>
        <w:t> </w:t>
      </w:r>
      <w:r>
        <w:rPr>
          <w:sz w:val="20"/>
        </w:rPr>
        <w:t>los artículos</w:t>
      </w:r>
      <w:r>
        <w:rPr>
          <w:spacing w:val="-7"/>
          <w:sz w:val="20"/>
        </w:rPr>
        <w:t> </w:t>
      </w:r>
      <w:r>
        <w:rPr>
          <w:sz w:val="20"/>
        </w:rPr>
        <w:t>417(3),</w:t>
      </w:r>
      <w:r>
        <w:rPr>
          <w:spacing w:val="-7"/>
          <w:sz w:val="20"/>
        </w:rPr>
        <w:t> </w:t>
      </w:r>
      <w:r>
        <w:rPr>
          <w:sz w:val="20"/>
        </w:rPr>
        <w:t>y</w:t>
      </w:r>
      <w:r>
        <w:rPr>
          <w:spacing w:val="-9"/>
          <w:sz w:val="20"/>
        </w:rPr>
        <w:t> </w:t>
      </w:r>
      <w:r>
        <w:rPr>
          <w:sz w:val="20"/>
        </w:rPr>
        <w:t>418,</w:t>
      </w:r>
      <w:r>
        <w:rPr>
          <w:spacing w:val="-7"/>
          <w:sz w:val="20"/>
        </w:rPr>
        <w:t> </w:t>
      </w:r>
      <w:r>
        <w:rPr>
          <w:sz w:val="20"/>
        </w:rPr>
        <w:t>párrafo</w:t>
      </w:r>
      <w:r>
        <w:rPr>
          <w:spacing w:val="-7"/>
          <w:sz w:val="20"/>
        </w:rPr>
        <w:t> </w:t>
      </w:r>
      <w:r>
        <w:rPr>
          <w:sz w:val="20"/>
        </w:rPr>
        <w:t>primero,</w:t>
      </w:r>
      <w:r>
        <w:rPr>
          <w:spacing w:val="-7"/>
          <w:sz w:val="20"/>
        </w:rPr>
        <w:t> </w:t>
      </w:r>
      <w:r>
        <w:rPr>
          <w:sz w:val="20"/>
        </w:rPr>
        <w:t>del</w:t>
      </w:r>
      <w:r>
        <w:rPr>
          <w:spacing w:val="-6"/>
          <w:sz w:val="20"/>
        </w:rPr>
        <w:t> </w:t>
      </w:r>
      <w:r>
        <w:rPr>
          <w:sz w:val="20"/>
        </w:rPr>
        <w:t>Código</w:t>
      </w:r>
      <w:r>
        <w:rPr>
          <w:spacing w:val="-10"/>
          <w:sz w:val="20"/>
        </w:rPr>
        <w:t> </w:t>
      </w:r>
      <w:r>
        <w:rPr>
          <w:sz w:val="20"/>
        </w:rPr>
        <w:t>Penal</w:t>
      </w:r>
      <w:r>
        <w:rPr>
          <w:spacing w:val="-8"/>
          <w:sz w:val="20"/>
        </w:rPr>
        <w:t> </w:t>
      </w:r>
      <w:r>
        <w:rPr>
          <w:sz w:val="20"/>
        </w:rPr>
        <w:t>chileno,</w:t>
      </w:r>
      <w:r>
        <w:rPr>
          <w:spacing w:val="-7"/>
          <w:sz w:val="20"/>
        </w:rPr>
        <w:t> </w:t>
      </w:r>
      <w:r>
        <w:rPr>
          <w:sz w:val="20"/>
        </w:rPr>
        <w:t>juntamente</w:t>
      </w:r>
      <w:r>
        <w:rPr>
          <w:spacing w:val="-8"/>
          <w:sz w:val="20"/>
        </w:rPr>
        <w:t> </w:t>
      </w:r>
      <w:r>
        <w:rPr>
          <w:sz w:val="20"/>
        </w:rPr>
        <w:t>con el artículo 29 de la Ley Nº19.733. Se le impuso una pena de 300 días de prisión, además</w:t>
      </w:r>
      <w:r>
        <w:rPr>
          <w:spacing w:val="-6"/>
          <w:sz w:val="20"/>
        </w:rPr>
        <w:t> </w:t>
      </w:r>
      <w:r>
        <w:rPr>
          <w:sz w:val="20"/>
        </w:rPr>
        <w:t>de</w:t>
      </w:r>
      <w:r>
        <w:rPr>
          <w:spacing w:val="-7"/>
          <w:sz w:val="20"/>
        </w:rPr>
        <w:t> </w:t>
      </w:r>
      <w:r>
        <w:rPr>
          <w:sz w:val="20"/>
        </w:rPr>
        <w:t>una</w:t>
      </w:r>
      <w:r>
        <w:rPr>
          <w:spacing w:val="-5"/>
          <w:sz w:val="20"/>
        </w:rPr>
        <w:t> </w:t>
      </w:r>
      <w:r>
        <w:rPr>
          <w:sz w:val="20"/>
        </w:rPr>
        <w:t>multa</w:t>
      </w:r>
      <w:r>
        <w:rPr>
          <w:spacing w:val="-5"/>
          <w:sz w:val="20"/>
        </w:rPr>
        <w:t> </w:t>
      </w:r>
      <w:r>
        <w:rPr>
          <w:sz w:val="20"/>
        </w:rPr>
        <w:t>de</w:t>
      </w:r>
      <w:r>
        <w:rPr>
          <w:spacing w:val="-7"/>
          <w:sz w:val="20"/>
        </w:rPr>
        <w:t> </w:t>
      </w:r>
      <w:r>
        <w:rPr>
          <w:sz w:val="20"/>
        </w:rPr>
        <w:t>20</w:t>
      </w:r>
      <w:r>
        <w:rPr>
          <w:spacing w:val="-5"/>
          <w:sz w:val="20"/>
        </w:rPr>
        <w:t> </w:t>
      </w:r>
      <w:r>
        <w:rPr>
          <w:sz w:val="20"/>
        </w:rPr>
        <w:t>unidades</w:t>
      </w:r>
      <w:r>
        <w:rPr>
          <w:spacing w:val="-6"/>
          <w:sz w:val="20"/>
        </w:rPr>
        <w:t> </w:t>
      </w:r>
      <w:r>
        <w:rPr>
          <w:sz w:val="20"/>
        </w:rPr>
        <w:t>tributarias</w:t>
      </w:r>
      <w:r>
        <w:rPr>
          <w:spacing w:val="-6"/>
          <w:sz w:val="20"/>
        </w:rPr>
        <w:t> </w:t>
      </w:r>
      <w:r>
        <w:rPr>
          <w:sz w:val="20"/>
        </w:rPr>
        <w:t>mensuales</w:t>
      </w:r>
      <w:r>
        <w:rPr>
          <w:spacing w:val="-4"/>
          <w:sz w:val="20"/>
        </w:rPr>
        <w:t> </w:t>
      </w:r>
      <w:r>
        <w:rPr>
          <w:sz w:val="20"/>
        </w:rPr>
        <w:t>(UTM)</w:t>
      </w:r>
      <w:r>
        <w:rPr>
          <w:spacing w:val="-2"/>
          <w:sz w:val="20"/>
        </w:rPr>
        <w:t> </w:t>
      </w:r>
      <w:r>
        <w:rPr>
          <w:sz w:val="20"/>
        </w:rPr>
        <w:t>y</w:t>
      </w:r>
      <w:r>
        <w:rPr>
          <w:spacing w:val="-6"/>
          <w:sz w:val="20"/>
        </w:rPr>
        <w:t> </w:t>
      </w:r>
      <w:r>
        <w:rPr>
          <w:sz w:val="20"/>
        </w:rPr>
        <w:t>la</w:t>
      </w:r>
      <w:r>
        <w:rPr>
          <w:spacing w:val="-3"/>
          <w:sz w:val="20"/>
        </w:rPr>
        <w:t> </w:t>
      </w:r>
      <w:r>
        <w:rPr>
          <w:sz w:val="20"/>
        </w:rPr>
        <w:t>suspensión del derecho a ejercer cargos públicos mientras durase la condena. A pesar de que la sentencia fue recurrida, la condena fue confirmada en segunda instancia</w:t>
      </w:r>
      <w:hyperlink w:history="true" w:anchor="_bookmark250">
        <w:r>
          <w:rPr>
            <w:position w:val="7"/>
            <w:sz w:val="13"/>
          </w:rPr>
          <w:t>2</w:t>
        </w:r>
      </w:hyperlink>
      <w:r>
        <w:rPr>
          <w:sz w:val="20"/>
        </w:rPr>
        <w:t>.</w:t>
      </w:r>
    </w:p>
    <w:p>
      <w:pPr>
        <w:pStyle w:val="BodyText"/>
        <w:spacing w:before="11"/>
        <w:rPr>
          <w:sz w:val="19"/>
        </w:rPr>
      </w:pPr>
    </w:p>
    <w:p>
      <w:pPr>
        <w:pStyle w:val="ListParagraph"/>
        <w:numPr>
          <w:ilvl w:val="0"/>
          <w:numId w:val="27"/>
        </w:numPr>
        <w:tabs>
          <w:tab w:pos="829" w:val="left" w:leader="none"/>
        </w:tabs>
        <w:spacing w:line="240" w:lineRule="auto" w:before="0" w:after="0"/>
        <w:ind w:left="828" w:right="117" w:hanging="361"/>
        <w:jc w:val="both"/>
        <w:rPr>
          <w:sz w:val="20"/>
        </w:rPr>
      </w:pPr>
      <w:r>
        <w:rPr>
          <w:sz w:val="20"/>
        </w:rPr>
        <w:t>Se trata, por lo tanto, de otra ocasión en la que la Corte IDH ha sido llamada a pronunciarse sobre la previsión y aplicación de medidas penales para establecer responsabilidades</w:t>
      </w:r>
      <w:r>
        <w:rPr>
          <w:spacing w:val="-12"/>
          <w:sz w:val="20"/>
        </w:rPr>
        <w:t> </w:t>
      </w:r>
      <w:r>
        <w:rPr>
          <w:sz w:val="20"/>
        </w:rPr>
        <w:t>ulteriores</w:t>
      </w:r>
      <w:r>
        <w:rPr>
          <w:spacing w:val="-12"/>
          <w:sz w:val="20"/>
        </w:rPr>
        <w:t> </w:t>
      </w:r>
      <w:r>
        <w:rPr>
          <w:sz w:val="20"/>
        </w:rPr>
        <w:t>por</w:t>
      </w:r>
      <w:r>
        <w:rPr>
          <w:spacing w:val="-11"/>
          <w:sz w:val="20"/>
        </w:rPr>
        <w:t> </w:t>
      </w:r>
      <w:r>
        <w:rPr>
          <w:sz w:val="20"/>
        </w:rPr>
        <w:t>discurso</w:t>
      </w:r>
      <w:r>
        <w:rPr>
          <w:spacing w:val="-12"/>
          <w:sz w:val="20"/>
        </w:rPr>
        <w:t> </w:t>
      </w:r>
      <w:r>
        <w:rPr>
          <w:sz w:val="20"/>
        </w:rPr>
        <w:t>que</w:t>
      </w:r>
      <w:r>
        <w:rPr>
          <w:spacing w:val="-11"/>
          <w:sz w:val="20"/>
        </w:rPr>
        <w:t> </w:t>
      </w:r>
      <w:r>
        <w:rPr>
          <w:sz w:val="20"/>
        </w:rPr>
        <w:t>supuestamente</w:t>
      </w:r>
      <w:r>
        <w:rPr>
          <w:spacing w:val="-12"/>
          <w:sz w:val="20"/>
        </w:rPr>
        <w:t> </w:t>
      </w:r>
      <w:r>
        <w:rPr>
          <w:sz w:val="20"/>
        </w:rPr>
        <w:t>excede</w:t>
      </w:r>
      <w:r>
        <w:rPr>
          <w:spacing w:val="-11"/>
          <w:sz w:val="20"/>
        </w:rPr>
        <w:t> </w:t>
      </w:r>
      <w:r>
        <w:rPr>
          <w:sz w:val="20"/>
        </w:rPr>
        <w:t>los</w:t>
      </w:r>
      <w:r>
        <w:rPr>
          <w:spacing w:val="-11"/>
          <w:sz w:val="20"/>
        </w:rPr>
        <w:t> </w:t>
      </w:r>
      <w:r>
        <w:rPr>
          <w:sz w:val="20"/>
        </w:rPr>
        <w:t>límites</w:t>
      </w:r>
      <w:r>
        <w:rPr>
          <w:spacing w:val="-12"/>
          <w:sz w:val="20"/>
        </w:rPr>
        <w:t> </w:t>
      </w:r>
      <w:r>
        <w:rPr>
          <w:sz w:val="20"/>
        </w:rPr>
        <w:t>del ejercicio legítimo del derecho a la libertad de expresión, de modo de afectar la honra de terceros. Este caso supone un importante avance sobre los estándares establecidos</w:t>
      </w:r>
      <w:r>
        <w:rPr>
          <w:spacing w:val="-17"/>
          <w:sz w:val="20"/>
        </w:rPr>
        <w:t> </w:t>
      </w:r>
      <w:r>
        <w:rPr>
          <w:sz w:val="20"/>
        </w:rPr>
        <w:t>hasta</w:t>
      </w:r>
      <w:r>
        <w:rPr>
          <w:spacing w:val="-13"/>
          <w:sz w:val="20"/>
        </w:rPr>
        <w:t> </w:t>
      </w:r>
      <w:r>
        <w:rPr>
          <w:sz w:val="20"/>
        </w:rPr>
        <w:t>el</w:t>
      </w:r>
      <w:r>
        <w:rPr>
          <w:spacing w:val="-13"/>
          <w:sz w:val="20"/>
        </w:rPr>
        <w:t> </w:t>
      </w:r>
      <w:r>
        <w:rPr>
          <w:sz w:val="20"/>
        </w:rPr>
        <w:t>caso</w:t>
      </w:r>
      <w:r>
        <w:rPr>
          <w:spacing w:val="-17"/>
          <w:sz w:val="20"/>
        </w:rPr>
        <w:t> </w:t>
      </w:r>
      <w:r>
        <w:rPr>
          <w:sz w:val="20"/>
        </w:rPr>
        <w:t>de</w:t>
      </w:r>
      <w:r>
        <w:rPr>
          <w:spacing w:val="-17"/>
          <w:sz w:val="20"/>
        </w:rPr>
        <w:t> </w:t>
      </w:r>
      <w:r>
        <w:rPr>
          <w:i/>
          <w:sz w:val="20"/>
        </w:rPr>
        <w:t>Moya</w:t>
      </w:r>
      <w:r>
        <w:rPr>
          <w:i/>
          <w:spacing w:val="-13"/>
          <w:sz w:val="20"/>
        </w:rPr>
        <w:t> </w:t>
      </w:r>
      <w:r>
        <w:rPr>
          <w:i/>
          <w:sz w:val="20"/>
        </w:rPr>
        <w:t>Chacón</w:t>
      </w:r>
      <w:r>
        <w:rPr>
          <w:i/>
          <w:spacing w:val="-15"/>
          <w:sz w:val="20"/>
        </w:rPr>
        <w:t> </w:t>
      </w:r>
      <w:r>
        <w:rPr>
          <w:i/>
          <w:sz w:val="20"/>
        </w:rPr>
        <w:t>Vs.</w:t>
      </w:r>
      <w:r>
        <w:rPr>
          <w:i/>
          <w:spacing w:val="-12"/>
          <w:sz w:val="20"/>
        </w:rPr>
        <w:t> </w:t>
      </w:r>
      <w:r>
        <w:rPr>
          <w:i/>
          <w:sz w:val="20"/>
        </w:rPr>
        <w:t>Costa</w:t>
      </w:r>
      <w:r>
        <w:rPr>
          <w:i/>
          <w:spacing w:val="-16"/>
          <w:sz w:val="20"/>
        </w:rPr>
        <w:t> </w:t>
      </w:r>
      <w:r>
        <w:rPr>
          <w:i/>
          <w:sz w:val="20"/>
        </w:rPr>
        <w:t>Rica</w:t>
      </w:r>
      <w:r>
        <w:rPr>
          <w:sz w:val="20"/>
        </w:rPr>
        <w:t>,</w:t>
      </w:r>
      <w:r>
        <w:rPr>
          <w:spacing w:val="-17"/>
          <w:sz w:val="20"/>
        </w:rPr>
        <w:t> </w:t>
      </w:r>
      <w:r>
        <w:rPr>
          <w:sz w:val="20"/>
        </w:rPr>
        <w:t>por</w:t>
      </w:r>
      <w:r>
        <w:rPr>
          <w:spacing w:val="-15"/>
          <w:sz w:val="20"/>
        </w:rPr>
        <w:t> </w:t>
      </w:r>
      <w:r>
        <w:rPr>
          <w:sz w:val="20"/>
        </w:rPr>
        <w:t>lo</w:t>
      </w:r>
      <w:r>
        <w:rPr>
          <w:spacing w:val="-17"/>
          <w:sz w:val="20"/>
        </w:rPr>
        <w:t> </w:t>
      </w:r>
      <w:r>
        <w:rPr>
          <w:sz w:val="20"/>
        </w:rPr>
        <w:t>que</w:t>
      </w:r>
      <w:r>
        <w:rPr>
          <w:spacing w:val="-17"/>
          <w:sz w:val="20"/>
        </w:rPr>
        <w:t> </w:t>
      </w:r>
      <w:r>
        <w:rPr>
          <w:sz w:val="20"/>
        </w:rPr>
        <w:t>formularemos consideraciones sobre las circunstancias en las que el uso de medidas penales resulta</w:t>
      </w:r>
      <w:r>
        <w:rPr>
          <w:spacing w:val="-1"/>
          <w:sz w:val="20"/>
        </w:rPr>
        <w:t> </w:t>
      </w:r>
      <w:r>
        <w:rPr>
          <w:sz w:val="20"/>
        </w:rPr>
        <w:t>inconvencional, con</w:t>
      </w:r>
      <w:r>
        <w:rPr>
          <w:spacing w:val="-1"/>
          <w:sz w:val="20"/>
        </w:rPr>
        <w:t> </w:t>
      </w:r>
      <w:r>
        <w:rPr>
          <w:sz w:val="20"/>
        </w:rPr>
        <w:t>el</w:t>
      </w:r>
      <w:r>
        <w:rPr>
          <w:spacing w:val="-1"/>
          <w:sz w:val="20"/>
        </w:rPr>
        <w:t> </w:t>
      </w:r>
      <w:r>
        <w:rPr>
          <w:sz w:val="20"/>
        </w:rPr>
        <w:t>fin</w:t>
      </w:r>
      <w:r>
        <w:rPr>
          <w:spacing w:val="-1"/>
          <w:sz w:val="20"/>
        </w:rPr>
        <w:t> </w:t>
      </w:r>
      <w:r>
        <w:rPr>
          <w:sz w:val="20"/>
        </w:rPr>
        <w:t>de</w:t>
      </w:r>
      <w:r>
        <w:rPr>
          <w:spacing w:val="-1"/>
          <w:sz w:val="20"/>
        </w:rPr>
        <w:t> </w:t>
      </w:r>
      <w:r>
        <w:rPr>
          <w:sz w:val="20"/>
        </w:rPr>
        <w:t>evitar</w:t>
      </w:r>
      <w:r>
        <w:rPr>
          <w:spacing w:val="-3"/>
          <w:sz w:val="20"/>
        </w:rPr>
        <w:t> </w:t>
      </w:r>
      <w:r>
        <w:rPr>
          <w:sz w:val="20"/>
        </w:rPr>
        <w:t>excesos en</w:t>
      </w:r>
      <w:r>
        <w:rPr>
          <w:spacing w:val="-1"/>
          <w:sz w:val="20"/>
        </w:rPr>
        <w:t> </w:t>
      </w:r>
      <w:r>
        <w:rPr>
          <w:sz w:val="20"/>
        </w:rPr>
        <w:t>la</w:t>
      </w:r>
      <w:r>
        <w:rPr>
          <w:spacing w:val="-2"/>
          <w:sz w:val="20"/>
        </w:rPr>
        <w:t> </w:t>
      </w:r>
      <w:r>
        <w:rPr>
          <w:sz w:val="20"/>
        </w:rPr>
        <w:t>imposición</w:t>
      </w:r>
      <w:r>
        <w:rPr>
          <w:spacing w:val="-1"/>
          <w:sz w:val="20"/>
        </w:rPr>
        <w:t> </w:t>
      </w:r>
      <w:r>
        <w:rPr>
          <w:sz w:val="20"/>
        </w:rPr>
        <w:t>de</w:t>
      </w:r>
      <w:r>
        <w:rPr>
          <w:spacing w:val="-1"/>
          <w:sz w:val="20"/>
        </w:rPr>
        <w:t> </w:t>
      </w:r>
      <w:r>
        <w:rPr>
          <w:sz w:val="20"/>
        </w:rPr>
        <w:t>límites</w:t>
      </w:r>
      <w:r>
        <w:rPr>
          <w:spacing w:val="-2"/>
          <w:sz w:val="20"/>
        </w:rPr>
        <w:t> </w:t>
      </w:r>
      <w:r>
        <w:rPr>
          <w:sz w:val="20"/>
        </w:rPr>
        <w:t>a</w:t>
      </w:r>
      <w:r>
        <w:rPr>
          <w:spacing w:val="-1"/>
          <w:sz w:val="20"/>
        </w:rPr>
        <w:t> </w:t>
      </w:r>
      <w:r>
        <w:rPr>
          <w:sz w:val="20"/>
        </w:rPr>
        <w:t>la libertad de expresión.</w:t>
      </w:r>
    </w:p>
    <w:p>
      <w:pPr>
        <w:pStyle w:val="BodyText"/>
        <w:spacing w:before="10"/>
        <w:rPr>
          <w:sz w:val="19"/>
        </w:rPr>
      </w:pPr>
    </w:p>
    <w:p>
      <w:pPr>
        <w:pStyle w:val="ListParagraph"/>
        <w:numPr>
          <w:ilvl w:val="0"/>
          <w:numId w:val="27"/>
        </w:numPr>
        <w:tabs>
          <w:tab w:pos="829" w:val="left" w:leader="none"/>
        </w:tabs>
        <w:spacing w:line="240" w:lineRule="auto" w:before="1" w:after="0"/>
        <w:ind w:left="828" w:right="116" w:hanging="361"/>
        <w:jc w:val="both"/>
        <w:rPr>
          <w:sz w:val="20"/>
        </w:rPr>
      </w:pPr>
      <w:r>
        <w:rPr>
          <w:sz w:val="20"/>
        </w:rPr>
        <w:t>En el presente caso, sin embargo, a diferencia de lo ocurrido en el caso </w:t>
      </w:r>
      <w:r>
        <w:rPr>
          <w:i/>
          <w:sz w:val="20"/>
        </w:rPr>
        <w:t>Moya</w:t>
      </w:r>
      <w:r>
        <w:rPr>
          <w:i/>
          <w:sz w:val="20"/>
        </w:rPr>
        <w:t> Chacón</w:t>
      </w:r>
      <w:r>
        <w:rPr>
          <w:i/>
          <w:spacing w:val="40"/>
          <w:sz w:val="20"/>
        </w:rPr>
        <w:t> </w:t>
      </w:r>
      <w:r>
        <w:rPr>
          <w:i/>
          <w:sz w:val="20"/>
        </w:rPr>
        <w:t>Vs.</w:t>
      </w:r>
      <w:r>
        <w:rPr>
          <w:i/>
          <w:spacing w:val="40"/>
          <w:sz w:val="20"/>
        </w:rPr>
        <w:t> </w:t>
      </w:r>
      <w:r>
        <w:rPr>
          <w:i/>
          <w:sz w:val="20"/>
        </w:rPr>
        <w:t>Costa</w:t>
      </w:r>
      <w:r>
        <w:rPr>
          <w:i/>
          <w:spacing w:val="40"/>
          <w:sz w:val="20"/>
        </w:rPr>
        <w:t> </w:t>
      </w:r>
      <w:r>
        <w:rPr>
          <w:i/>
          <w:sz w:val="20"/>
        </w:rPr>
        <w:t>Rica</w:t>
      </w:r>
      <w:r>
        <w:rPr>
          <w:sz w:val="20"/>
        </w:rPr>
        <w:t>,</w:t>
      </w:r>
      <w:r>
        <w:rPr>
          <w:spacing w:val="40"/>
          <w:sz w:val="20"/>
        </w:rPr>
        <w:t> </w:t>
      </w:r>
      <w:r>
        <w:rPr>
          <w:sz w:val="20"/>
        </w:rPr>
        <w:t>más</w:t>
      </w:r>
      <w:r>
        <w:rPr>
          <w:spacing w:val="40"/>
          <w:sz w:val="20"/>
        </w:rPr>
        <w:t> </w:t>
      </w:r>
      <w:r>
        <w:rPr>
          <w:sz w:val="20"/>
        </w:rPr>
        <w:t>allá</w:t>
      </w:r>
      <w:r>
        <w:rPr>
          <w:spacing w:val="40"/>
          <w:sz w:val="20"/>
        </w:rPr>
        <w:t> </w:t>
      </w:r>
      <w:r>
        <w:rPr>
          <w:sz w:val="20"/>
        </w:rPr>
        <w:t>de</w:t>
      </w:r>
      <w:r>
        <w:rPr>
          <w:spacing w:val="40"/>
          <w:sz w:val="20"/>
        </w:rPr>
        <w:t> </w:t>
      </w:r>
      <w:r>
        <w:rPr>
          <w:sz w:val="20"/>
        </w:rPr>
        <w:t>la</w:t>
      </w:r>
      <w:r>
        <w:rPr>
          <w:spacing w:val="40"/>
          <w:sz w:val="20"/>
        </w:rPr>
        <w:t> </w:t>
      </w:r>
      <w:r>
        <w:rPr>
          <w:sz w:val="20"/>
        </w:rPr>
        <w:t>mera</w:t>
      </w:r>
      <w:r>
        <w:rPr>
          <w:spacing w:val="40"/>
          <w:sz w:val="20"/>
        </w:rPr>
        <w:t> </w:t>
      </w:r>
      <w:r>
        <w:rPr>
          <w:sz w:val="20"/>
        </w:rPr>
        <w:t>existencia</w:t>
      </w:r>
      <w:r>
        <w:rPr>
          <w:spacing w:val="40"/>
          <w:sz w:val="20"/>
        </w:rPr>
        <w:t> </w:t>
      </w:r>
      <w:r>
        <w:rPr>
          <w:sz w:val="20"/>
        </w:rPr>
        <w:t>de</w:t>
      </w:r>
      <w:r>
        <w:rPr>
          <w:spacing w:val="40"/>
          <w:sz w:val="20"/>
        </w:rPr>
        <w:t> </w:t>
      </w:r>
      <w:r>
        <w:rPr>
          <w:sz w:val="20"/>
        </w:rPr>
        <w:t>una</w:t>
      </w:r>
      <w:r>
        <w:rPr>
          <w:spacing w:val="40"/>
          <w:sz w:val="20"/>
        </w:rPr>
        <w:t> </w:t>
      </w:r>
      <w:r>
        <w:rPr>
          <w:sz w:val="20"/>
        </w:rPr>
        <w:t>normativa</w:t>
      </w:r>
      <w:r>
        <w:rPr>
          <w:spacing w:val="40"/>
          <w:sz w:val="20"/>
        </w:rPr>
        <w:t> </w:t>
      </w:r>
      <w:r>
        <w:rPr>
          <w:sz w:val="20"/>
        </w:rPr>
        <w:t>que</w:t>
      </w:r>
    </w:p>
    <w:p>
      <w:pPr>
        <w:pStyle w:val="BodyText"/>
        <w:spacing w:before="3"/>
        <w:rPr>
          <w:sz w:val="24"/>
        </w:rPr>
      </w:pPr>
      <w:r>
        <w:rPr/>
        <w:pict>
          <v:rect style="position:absolute;margin-left:72pt;margin-top:15.967022pt;width:144pt;height:.84pt;mso-position-horizontal-relative:page;mso-position-vertical-relative:paragraph;z-index:-15702528;mso-wrap-distance-left:0;mso-wrap-distance-right:0" id="docshape54" filled="true" fillcolor="#000000" stroked="false">
            <v:fill type="solid"/>
            <w10:wrap type="topAndBottom"/>
          </v:rect>
        </w:pict>
      </w:r>
    </w:p>
    <w:p>
      <w:pPr>
        <w:spacing w:before="108"/>
        <w:ind w:left="120" w:right="72" w:hanging="1"/>
        <w:jc w:val="left"/>
        <w:rPr>
          <w:sz w:val="16"/>
        </w:rPr>
      </w:pPr>
      <w:bookmarkStart w:name="_bookmark250" w:id="306"/>
      <w:bookmarkEnd w:id="306"/>
      <w:r>
        <w:rPr/>
      </w:r>
      <w:r>
        <w:rPr>
          <w:sz w:val="16"/>
          <w:vertAlign w:val="superscript"/>
        </w:rPr>
        <w:t>2</w:t>
      </w:r>
      <w:r>
        <w:rPr>
          <w:sz w:val="16"/>
          <w:vertAlign w:val="baseline"/>
        </w:rPr>
        <w:t> Corte IDH. Caso Baraona Bray Vs. Chile. Excepciones Preliminares, Fondo, Reparaciones y Costas. Sentencia de 24 de noviembre de 2022. Serie C. No. 481. (En lo sucesivo, “Sentencia”), §§58-63.</w:t>
      </w:r>
    </w:p>
    <w:p>
      <w:pPr>
        <w:spacing w:after="0"/>
        <w:jc w:val="left"/>
        <w:rPr>
          <w:sz w:val="16"/>
        </w:rPr>
        <w:sectPr>
          <w:footerReference w:type="default" r:id="rId18"/>
          <w:pgSz w:w="11910" w:h="16840"/>
          <w:pgMar w:footer="0" w:header="0" w:top="1580" w:bottom="280" w:left="1320" w:right="1320"/>
        </w:sectPr>
      </w:pPr>
    </w:p>
    <w:p>
      <w:pPr>
        <w:pStyle w:val="BodyText"/>
        <w:spacing w:before="82"/>
        <w:ind w:left="827" w:right="118"/>
        <w:jc w:val="both"/>
      </w:pPr>
      <w:r>
        <w:rPr/>
        <w:t>establecía una respuesta criminal a determinados discursos, la ley penal fue efectivamente aplicada al caso concreto</w:t>
      </w:r>
      <w:hyperlink w:history="true" w:anchor="_bookmark251">
        <w:r>
          <w:rPr>
            <w:position w:val="7"/>
            <w:sz w:val="13"/>
          </w:rPr>
          <w:t>3</w:t>
        </w:r>
      </w:hyperlink>
      <w:r>
        <w:rPr/>
        <w:t>, de manera que el Sr. Baraona Bray no sólo</w:t>
      </w:r>
      <w:r>
        <w:rPr>
          <w:spacing w:val="-15"/>
        </w:rPr>
        <w:t> </w:t>
      </w:r>
      <w:r>
        <w:rPr/>
        <w:t>fue</w:t>
      </w:r>
      <w:r>
        <w:rPr>
          <w:spacing w:val="-17"/>
        </w:rPr>
        <w:t> </w:t>
      </w:r>
      <w:r>
        <w:rPr/>
        <w:t>sometido</w:t>
      </w:r>
      <w:r>
        <w:rPr>
          <w:spacing w:val="-17"/>
        </w:rPr>
        <w:t> </w:t>
      </w:r>
      <w:r>
        <w:rPr/>
        <w:t>a</w:t>
      </w:r>
      <w:r>
        <w:rPr>
          <w:spacing w:val="-16"/>
        </w:rPr>
        <w:t> </w:t>
      </w:r>
      <w:r>
        <w:rPr/>
        <w:t>un</w:t>
      </w:r>
      <w:r>
        <w:rPr>
          <w:spacing w:val="-15"/>
        </w:rPr>
        <w:t> </w:t>
      </w:r>
      <w:r>
        <w:rPr/>
        <w:t>proceso</w:t>
      </w:r>
      <w:r>
        <w:rPr>
          <w:spacing w:val="-17"/>
        </w:rPr>
        <w:t> </w:t>
      </w:r>
      <w:r>
        <w:rPr/>
        <w:t>penal,</w:t>
      </w:r>
      <w:r>
        <w:rPr>
          <w:spacing w:val="-17"/>
        </w:rPr>
        <w:t> </w:t>
      </w:r>
      <w:r>
        <w:rPr/>
        <w:t>sino</w:t>
      </w:r>
      <w:r>
        <w:rPr>
          <w:spacing w:val="-17"/>
        </w:rPr>
        <w:t> </w:t>
      </w:r>
      <w:r>
        <w:rPr/>
        <w:t>que</w:t>
      </w:r>
      <w:r>
        <w:rPr>
          <w:spacing w:val="-17"/>
        </w:rPr>
        <w:t> </w:t>
      </w:r>
      <w:r>
        <w:rPr/>
        <w:t>además</w:t>
      </w:r>
      <w:r>
        <w:rPr>
          <w:spacing w:val="-17"/>
        </w:rPr>
        <w:t> </w:t>
      </w:r>
      <w:r>
        <w:rPr/>
        <w:t>fue</w:t>
      </w:r>
      <w:r>
        <w:rPr>
          <w:spacing w:val="-17"/>
        </w:rPr>
        <w:t> </w:t>
      </w:r>
      <w:r>
        <w:rPr/>
        <w:t>condenado</w:t>
      </w:r>
      <w:r>
        <w:rPr>
          <w:spacing w:val="-17"/>
        </w:rPr>
        <w:t> </w:t>
      </w:r>
      <w:r>
        <w:rPr/>
        <w:t>penalmente, a pesar de que la aplicación de la pena quedó en suspenso.</w:t>
      </w:r>
    </w:p>
    <w:p>
      <w:pPr>
        <w:pStyle w:val="BodyText"/>
        <w:spacing w:before="11"/>
        <w:rPr>
          <w:sz w:val="19"/>
        </w:rPr>
      </w:pPr>
    </w:p>
    <w:p>
      <w:pPr>
        <w:pStyle w:val="ListParagraph"/>
        <w:numPr>
          <w:ilvl w:val="0"/>
          <w:numId w:val="27"/>
        </w:numPr>
        <w:tabs>
          <w:tab w:pos="829" w:val="left" w:leader="none"/>
        </w:tabs>
        <w:spacing w:line="240" w:lineRule="auto" w:before="0" w:after="0"/>
        <w:ind w:left="828" w:right="119" w:hanging="361"/>
        <w:jc w:val="both"/>
        <w:rPr>
          <w:sz w:val="20"/>
        </w:rPr>
      </w:pPr>
      <w:r>
        <w:rPr>
          <w:sz w:val="20"/>
        </w:rPr>
        <w:t>Otra particularidad del presente caso en comparación con </w:t>
      </w:r>
      <w:r>
        <w:rPr>
          <w:i/>
          <w:sz w:val="20"/>
        </w:rPr>
        <w:t>Moya Chacón </w:t>
      </w:r>
      <w:r>
        <w:rPr>
          <w:sz w:val="20"/>
        </w:rPr>
        <w:t>radica en que el Peticionario no es periodista, sino abogado y defensor del medio ambiente. Los discursos que dieron lugar a su condena fueron realizados en el ejercicio de esas profesiones, como se reconoce en la sentencia del presente caso</w:t>
      </w:r>
      <w:hyperlink w:history="true" w:anchor="_bookmark252">
        <w:r>
          <w:rPr>
            <w:position w:val="7"/>
            <w:sz w:val="13"/>
          </w:rPr>
          <w:t>4</w:t>
        </w:r>
      </w:hyperlink>
      <w:r>
        <w:rPr>
          <w:sz w:val="20"/>
        </w:rPr>
        <w:t>, debido al conocimiento</w:t>
      </w:r>
      <w:r>
        <w:rPr>
          <w:spacing w:val="-10"/>
          <w:sz w:val="20"/>
        </w:rPr>
        <w:t> </w:t>
      </w:r>
      <w:r>
        <w:rPr>
          <w:sz w:val="20"/>
        </w:rPr>
        <w:t>técnico</w:t>
      </w:r>
      <w:r>
        <w:rPr>
          <w:spacing w:val="-10"/>
          <w:sz w:val="20"/>
        </w:rPr>
        <w:t> </w:t>
      </w:r>
      <w:r>
        <w:rPr>
          <w:sz w:val="20"/>
        </w:rPr>
        <w:t>y</w:t>
      </w:r>
      <w:r>
        <w:rPr>
          <w:spacing w:val="-9"/>
          <w:sz w:val="20"/>
        </w:rPr>
        <w:t> </w:t>
      </w:r>
      <w:r>
        <w:rPr>
          <w:sz w:val="20"/>
        </w:rPr>
        <w:t>jurídico</w:t>
      </w:r>
      <w:r>
        <w:rPr>
          <w:spacing w:val="-12"/>
          <w:sz w:val="20"/>
        </w:rPr>
        <w:t> </w:t>
      </w:r>
      <w:r>
        <w:rPr>
          <w:sz w:val="20"/>
        </w:rPr>
        <w:t>que</w:t>
      </w:r>
      <w:r>
        <w:rPr>
          <w:spacing w:val="-12"/>
          <w:sz w:val="20"/>
        </w:rPr>
        <w:t> </w:t>
      </w:r>
      <w:r>
        <w:rPr>
          <w:sz w:val="20"/>
        </w:rPr>
        <w:t>poseía</w:t>
      </w:r>
      <w:r>
        <w:rPr>
          <w:spacing w:val="-9"/>
          <w:sz w:val="20"/>
        </w:rPr>
        <w:t> </w:t>
      </w:r>
      <w:r>
        <w:rPr>
          <w:sz w:val="20"/>
        </w:rPr>
        <w:t>en</w:t>
      </w:r>
      <w:r>
        <w:rPr>
          <w:spacing w:val="-10"/>
          <w:sz w:val="20"/>
        </w:rPr>
        <w:t> </w:t>
      </w:r>
      <w:r>
        <w:rPr>
          <w:sz w:val="20"/>
        </w:rPr>
        <w:t>materia</w:t>
      </w:r>
      <w:r>
        <w:rPr>
          <w:spacing w:val="-9"/>
          <w:sz w:val="20"/>
        </w:rPr>
        <w:t> </w:t>
      </w:r>
      <w:r>
        <w:rPr>
          <w:sz w:val="20"/>
        </w:rPr>
        <w:t>forestal,</w:t>
      </w:r>
      <w:r>
        <w:rPr>
          <w:spacing w:val="-10"/>
          <w:sz w:val="20"/>
        </w:rPr>
        <w:t> </w:t>
      </w:r>
      <w:r>
        <w:rPr>
          <w:sz w:val="20"/>
        </w:rPr>
        <w:t>especialmente</w:t>
      </w:r>
      <w:r>
        <w:rPr>
          <w:spacing w:val="-10"/>
          <w:sz w:val="20"/>
        </w:rPr>
        <w:t> </w:t>
      </w:r>
      <w:r>
        <w:rPr>
          <w:sz w:val="20"/>
        </w:rPr>
        <w:t>en</w:t>
      </w:r>
      <w:r>
        <w:rPr>
          <w:spacing w:val="-10"/>
          <w:sz w:val="20"/>
        </w:rPr>
        <w:t> </w:t>
      </w:r>
      <w:r>
        <w:rPr>
          <w:sz w:val="20"/>
        </w:rPr>
        <w:t>lo que se refiere a las reservas de alerce. Por lo que se refiere a la condición de defensor del medio ambiente del Sr. Baraona Bray, es pertinente señalar un extracto de su testimonio en la audiencia pública celebrada en el contexto del presente caso el 20 de junio de 2022:</w:t>
      </w:r>
    </w:p>
    <w:p>
      <w:pPr>
        <w:pStyle w:val="BodyText"/>
        <w:spacing w:before="1"/>
      </w:pPr>
    </w:p>
    <w:p>
      <w:pPr>
        <w:pStyle w:val="BodyText"/>
        <w:ind w:left="2280" w:right="711"/>
        <w:jc w:val="both"/>
      </w:pPr>
      <w:r>
        <w:rPr/>
        <w:t>[E]ran grupos multidisciplinarios, yo trabajaba con biólogos, ingenieros</w:t>
      </w:r>
      <w:r>
        <w:rPr>
          <w:spacing w:val="-3"/>
        </w:rPr>
        <w:t> </w:t>
      </w:r>
      <w:r>
        <w:rPr/>
        <w:t>forestales,</w:t>
      </w:r>
      <w:r>
        <w:rPr>
          <w:spacing w:val="-3"/>
        </w:rPr>
        <w:t> </w:t>
      </w:r>
      <w:r>
        <w:rPr/>
        <w:t>todos</w:t>
      </w:r>
      <w:r>
        <w:rPr>
          <w:spacing w:val="-3"/>
        </w:rPr>
        <w:t> </w:t>
      </w:r>
      <w:r>
        <w:rPr/>
        <w:t>tratábamos</w:t>
      </w:r>
      <w:r>
        <w:rPr>
          <w:spacing w:val="-3"/>
        </w:rPr>
        <w:t> </w:t>
      </w:r>
      <w:r>
        <w:rPr/>
        <w:t>de</w:t>
      </w:r>
      <w:r>
        <w:rPr>
          <w:spacing w:val="-4"/>
        </w:rPr>
        <w:t> </w:t>
      </w:r>
      <w:r>
        <w:rPr/>
        <w:t>cooperar</w:t>
      </w:r>
      <w:r>
        <w:rPr>
          <w:spacing w:val="-4"/>
        </w:rPr>
        <w:t> </w:t>
      </w:r>
      <w:r>
        <w:rPr/>
        <w:t>en esto</w:t>
      </w:r>
      <w:r>
        <w:rPr>
          <w:spacing w:val="-4"/>
        </w:rPr>
        <w:t> </w:t>
      </w:r>
      <w:r>
        <w:rPr/>
        <w:t>y todos teníamos el espíritu de</w:t>
      </w:r>
      <w:r>
        <w:rPr>
          <w:spacing w:val="-2"/>
        </w:rPr>
        <w:t> </w:t>
      </w:r>
      <w:r>
        <w:rPr/>
        <w:t>proteger el medio ambiente y lo hacíamos pro bono, estábamos en grupos que tenían periodistas que trabajaban pro bono, sacaban comunicados, informaban a la comunidad, entonces nos involucrábamos mucho con la comunidad y nos creíamos el cuento esa es la realidad, queríamos creer que estábamos mejorando el </w:t>
      </w:r>
      <w:r>
        <w:rPr>
          <w:spacing w:val="-2"/>
        </w:rPr>
        <w:t>mundo</w:t>
      </w:r>
      <w:hyperlink w:history="true" w:anchor="_bookmark253">
        <w:r>
          <w:rPr>
            <w:spacing w:val="-2"/>
            <w:position w:val="7"/>
            <w:sz w:val="13"/>
          </w:rPr>
          <w:t>5</w:t>
        </w:r>
      </w:hyperlink>
      <w:r>
        <w:rPr>
          <w:spacing w:val="-2"/>
        </w:rPr>
        <w:t>.</w:t>
      </w:r>
    </w:p>
    <w:p>
      <w:pPr>
        <w:pStyle w:val="BodyText"/>
      </w:pPr>
    </w:p>
    <w:p>
      <w:pPr>
        <w:pStyle w:val="ListParagraph"/>
        <w:numPr>
          <w:ilvl w:val="0"/>
          <w:numId w:val="27"/>
        </w:numPr>
        <w:tabs>
          <w:tab w:pos="828" w:val="left" w:leader="none"/>
        </w:tabs>
        <w:spacing w:line="240" w:lineRule="auto" w:before="0" w:after="0"/>
        <w:ind w:left="827" w:right="119" w:hanging="361"/>
        <w:jc w:val="both"/>
        <w:rPr>
          <w:sz w:val="20"/>
        </w:rPr>
      </w:pPr>
      <w:r>
        <w:rPr>
          <w:sz w:val="20"/>
        </w:rPr>
        <w:t>Teniendo en cuenta el papel desempeñado por el Peticionario, cabe destacar la importante</w:t>
      </w:r>
      <w:r>
        <w:rPr>
          <w:spacing w:val="-5"/>
          <w:sz w:val="20"/>
        </w:rPr>
        <w:t> </w:t>
      </w:r>
      <w:r>
        <w:rPr>
          <w:sz w:val="20"/>
        </w:rPr>
        <w:t>equiparación</w:t>
      </w:r>
      <w:r>
        <w:rPr>
          <w:spacing w:val="-8"/>
          <w:sz w:val="20"/>
        </w:rPr>
        <w:t> </w:t>
      </w:r>
      <w:r>
        <w:rPr>
          <w:sz w:val="20"/>
        </w:rPr>
        <w:t>de</w:t>
      </w:r>
      <w:r>
        <w:rPr>
          <w:spacing w:val="-8"/>
          <w:sz w:val="20"/>
        </w:rPr>
        <w:t> </w:t>
      </w:r>
      <w:r>
        <w:rPr>
          <w:sz w:val="20"/>
        </w:rPr>
        <w:t>la</w:t>
      </w:r>
      <w:r>
        <w:rPr>
          <w:spacing w:val="-6"/>
          <w:sz w:val="20"/>
        </w:rPr>
        <w:t> </w:t>
      </w:r>
      <w:r>
        <w:rPr>
          <w:sz w:val="20"/>
        </w:rPr>
        <w:t>actuación</w:t>
      </w:r>
      <w:r>
        <w:rPr>
          <w:spacing w:val="-8"/>
          <w:sz w:val="20"/>
        </w:rPr>
        <w:t> </w:t>
      </w:r>
      <w:r>
        <w:rPr>
          <w:sz w:val="20"/>
        </w:rPr>
        <w:t>de</w:t>
      </w:r>
      <w:r>
        <w:rPr>
          <w:spacing w:val="-8"/>
          <w:sz w:val="20"/>
        </w:rPr>
        <w:t> </w:t>
      </w:r>
      <w:r>
        <w:rPr>
          <w:sz w:val="20"/>
        </w:rPr>
        <w:t>los</w:t>
      </w:r>
      <w:r>
        <w:rPr>
          <w:spacing w:val="-10"/>
          <w:sz w:val="20"/>
        </w:rPr>
        <w:t> </w:t>
      </w:r>
      <w:r>
        <w:rPr>
          <w:sz w:val="20"/>
        </w:rPr>
        <w:t>defensores</w:t>
      </w:r>
      <w:r>
        <w:rPr>
          <w:spacing w:val="-7"/>
          <w:sz w:val="20"/>
        </w:rPr>
        <w:t> </w:t>
      </w:r>
      <w:r>
        <w:rPr>
          <w:sz w:val="20"/>
        </w:rPr>
        <w:t>del</w:t>
      </w:r>
      <w:r>
        <w:rPr>
          <w:spacing w:val="-6"/>
          <w:sz w:val="20"/>
        </w:rPr>
        <w:t> </w:t>
      </w:r>
      <w:r>
        <w:rPr>
          <w:sz w:val="20"/>
        </w:rPr>
        <w:t>medio</w:t>
      </w:r>
      <w:r>
        <w:rPr>
          <w:spacing w:val="-8"/>
          <w:sz w:val="20"/>
        </w:rPr>
        <w:t> </w:t>
      </w:r>
      <w:r>
        <w:rPr>
          <w:sz w:val="20"/>
        </w:rPr>
        <w:t>ambiente</w:t>
      </w:r>
      <w:r>
        <w:rPr>
          <w:spacing w:val="-8"/>
          <w:sz w:val="20"/>
        </w:rPr>
        <w:t> </w:t>
      </w:r>
      <w:r>
        <w:rPr>
          <w:sz w:val="20"/>
        </w:rPr>
        <w:t>con la de los defensores de los derechos humanos por parte de la Corte IDH. Esto significa</w:t>
      </w:r>
      <w:r>
        <w:rPr>
          <w:spacing w:val="-15"/>
          <w:sz w:val="20"/>
        </w:rPr>
        <w:t> </w:t>
      </w:r>
      <w:r>
        <w:rPr>
          <w:sz w:val="20"/>
        </w:rPr>
        <w:t>que</w:t>
      </w:r>
      <w:r>
        <w:rPr>
          <w:spacing w:val="-16"/>
          <w:sz w:val="20"/>
        </w:rPr>
        <w:t> </w:t>
      </w:r>
      <w:r>
        <w:rPr>
          <w:sz w:val="20"/>
        </w:rPr>
        <w:t>los</w:t>
      </w:r>
      <w:r>
        <w:rPr>
          <w:spacing w:val="-13"/>
          <w:sz w:val="20"/>
        </w:rPr>
        <w:t> </w:t>
      </w:r>
      <w:r>
        <w:rPr>
          <w:sz w:val="20"/>
        </w:rPr>
        <w:t>primeros</w:t>
      </w:r>
      <w:r>
        <w:rPr>
          <w:spacing w:val="-16"/>
          <w:sz w:val="20"/>
        </w:rPr>
        <w:t> </w:t>
      </w:r>
      <w:r>
        <w:rPr>
          <w:sz w:val="20"/>
        </w:rPr>
        <w:t>gozan</w:t>
      </w:r>
      <w:r>
        <w:rPr>
          <w:spacing w:val="-14"/>
          <w:sz w:val="20"/>
        </w:rPr>
        <w:t> </w:t>
      </w:r>
      <w:r>
        <w:rPr>
          <w:sz w:val="20"/>
        </w:rPr>
        <w:t>de</w:t>
      </w:r>
      <w:r>
        <w:rPr>
          <w:spacing w:val="-16"/>
          <w:sz w:val="20"/>
        </w:rPr>
        <w:t> </w:t>
      </w:r>
      <w:r>
        <w:rPr>
          <w:sz w:val="20"/>
        </w:rPr>
        <w:t>las</w:t>
      </w:r>
      <w:r>
        <w:rPr>
          <w:spacing w:val="-13"/>
          <w:sz w:val="20"/>
        </w:rPr>
        <w:t> </w:t>
      </w:r>
      <w:r>
        <w:rPr>
          <w:sz w:val="20"/>
        </w:rPr>
        <w:t>mismas</w:t>
      </w:r>
      <w:r>
        <w:rPr>
          <w:spacing w:val="-16"/>
          <w:sz w:val="20"/>
        </w:rPr>
        <w:t> </w:t>
      </w:r>
      <w:r>
        <w:rPr>
          <w:sz w:val="20"/>
        </w:rPr>
        <w:t>protecciones</w:t>
      </w:r>
      <w:r>
        <w:rPr>
          <w:spacing w:val="-16"/>
          <w:sz w:val="20"/>
        </w:rPr>
        <w:t> </w:t>
      </w:r>
      <w:r>
        <w:rPr>
          <w:sz w:val="20"/>
        </w:rPr>
        <w:t>que</w:t>
      </w:r>
      <w:r>
        <w:rPr>
          <w:spacing w:val="-14"/>
          <w:sz w:val="20"/>
        </w:rPr>
        <w:t> </w:t>
      </w:r>
      <w:r>
        <w:rPr>
          <w:sz w:val="20"/>
        </w:rPr>
        <w:t>los</w:t>
      </w:r>
      <w:r>
        <w:rPr>
          <w:spacing w:val="-16"/>
          <w:sz w:val="20"/>
        </w:rPr>
        <w:t> </w:t>
      </w:r>
      <w:r>
        <w:rPr>
          <w:sz w:val="20"/>
        </w:rPr>
        <w:t>segundos.</w:t>
      </w:r>
      <w:r>
        <w:rPr>
          <w:spacing w:val="-16"/>
          <w:sz w:val="20"/>
        </w:rPr>
        <w:t> </w:t>
      </w:r>
      <w:r>
        <w:rPr>
          <w:sz w:val="20"/>
        </w:rPr>
        <w:t>Esta posición está en consonancia con el precedente establecido en caso </w:t>
      </w:r>
      <w:r>
        <w:rPr>
          <w:i/>
          <w:sz w:val="20"/>
        </w:rPr>
        <w:t>Lhaka Honhat</w:t>
      </w:r>
      <w:r>
        <w:rPr>
          <w:i/>
          <w:sz w:val="20"/>
        </w:rPr>
        <w:t> Vs. Argentina</w:t>
      </w:r>
      <w:r>
        <w:rPr>
          <w:sz w:val="20"/>
        </w:rPr>
        <w:t>, según el cual los derechos ambientales estarían insertados en el ámbito de derechos humanos</w:t>
      </w:r>
      <w:hyperlink w:history="true" w:anchor="_bookmark254">
        <w:r>
          <w:rPr>
            <w:position w:val="7"/>
            <w:sz w:val="13"/>
          </w:rPr>
          <w:t>6</w:t>
        </w:r>
      </w:hyperlink>
      <w:r>
        <w:rPr>
          <w:sz w:val="20"/>
        </w:rPr>
        <w:t>. Este estándar coincide también con la orientación reciente de otros organismos internacionales. En este sentido, cabe recordar también la histórica decisión del Consejo de Derechos Humanos de la ONU de octubre de 2021, que reconoció el derecho a un medio ambiente limpio, sano y sostenible como un derecho humano</w:t>
      </w:r>
      <w:hyperlink w:history="true" w:anchor="_bookmark255">
        <w:r>
          <w:rPr>
            <w:position w:val="7"/>
            <w:sz w:val="13"/>
          </w:rPr>
          <w:t>7</w:t>
        </w:r>
      </w:hyperlink>
      <w:r>
        <w:rPr>
          <w:sz w:val="20"/>
        </w:rPr>
        <w:t>, y que posteriormente fue confirmada por resolución</w:t>
      </w:r>
      <w:r>
        <w:rPr>
          <w:spacing w:val="-4"/>
          <w:sz w:val="20"/>
        </w:rPr>
        <w:t> </w:t>
      </w:r>
      <w:r>
        <w:rPr>
          <w:sz w:val="20"/>
        </w:rPr>
        <w:t>de</w:t>
      </w:r>
      <w:r>
        <w:rPr>
          <w:spacing w:val="-4"/>
          <w:sz w:val="20"/>
        </w:rPr>
        <w:t> </w:t>
      </w:r>
      <w:r>
        <w:rPr>
          <w:sz w:val="20"/>
        </w:rPr>
        <w:t>la</w:t>
      </w:r>
      <w:r>
        <w:rPr>
          <w:spacing w:val="-5"/>
          <w:sz w:val="20"/>
        </w:rPr>
        <w:t> </w:t>
      </w:r>
      <w:r>
        <w:rPr>
          <w:sz w:val="20"/>
        </w:rPr>
        <w:t>Asamblea</w:t>
      </w:r>
      <w:r>
        <w:rPr>
          <w:spacing w:val="-3"/>
          <w:sz w:val="20"/>
        </w:rPr>
        <w:t> </w:t>
      </w:r>
      <w:r>
        <w:rPr>
          <w:sz w:val="20"/>
        </w:rPr>
        <w:t>General</w:t>
      </w:r>
      <w:r>
        <w:rPr>
          <w:spacing w:val="-5"/>
          <w:sz w:val="20"/>
        </w:rPr>
        <w:t> </w:t>
      </w:r>
      <w:r>
        <w:rPr>
          <w:sz w:val="20"/>
        </w:rPr>
        <w:t>de</w:t>
      </w:r>
      <w:r>
        <w:rPr>
          <w:spacing w:val="-4"/>
          <w:sz w:val="20"/>
        </w:rPr>
        <w:t> </w:t>
      </w:r>
      <w:r>
        <w:rPr>
          <w:sz w:val="20"/>
        </w:rPr>
        <w:t>la</w:t>
      </w:r>
      <w:r>
        <w:rPr>
          <w:spacing w:val="-3"/>
          <w:sz w:val="20"/>
        </w:rPr>
        <w:t> </w:t>
      </w:r>
      <w:r>
        <w:rPr>
          <w:sz w:val="20"/>
        </w:rPr>
        <w:t>ONU</w:t>
      </w:r>
      <w:r>
        <w:rPr>
          <w:spacing w:val="-3"/>
          <w:sz w:val="20"/>
        </w:rPr>
        <w:t> </w:t>
      </w:r>
      <w:r>
        <w:rPr>
          <w:sz w:val="20"/>
        </w:rPr>
        <w:t>adoptada</w:t>
      </w:r>
      <w:r>
        <w:rPr>
          <w:spacing w:val="-5"/>
          <w:sz w:val="20"/>
        </w:rPr>
        <w:t> </w:t>
      </w:r>
      <w:r>
        <w:rPr>
          <w:sz w:val="20"/>
        </w:rPr>
        <w:t>por</w:t>
      </w:r>
      <w:r>
        <w:rPr>
          <w:spacing w:val="-4"/>
          <w:sz w:val="20"/>
        </w:rPr>
        <w:t> </w:t>
      </w:r>
      <w:r>
        <w:rPr>
          <w:sz w:val="20"/>
        </w:rPr>
        <w:t>unanimidad</w:t>
      </w:r>
      <w:r>
        <w:rPr>
          <w:spacing w:val="-5"/>
          <w:sz w:val="20"/>
        </w:rPr>
        <w:t> </w:t>
      </w:r>
      <w:r>
        <w:rPr>
          <w:sz w:val="20"/>
        </w:rPr>
        <w:t>en</w:t>
      </w:r>
      <w:r>
        <w:rPr>
          <w:spacing w:val="-2"/>
          <w:sz w:val="20"/>
        </w:rPr>
        <w:t> </w:t>
      </w:r>
      <w:r>
        <w:rPr>
          <w:sz w:val="20"/>
        </w:rPr>
        <w:t>julio</w:t>
      </w:r>
      <w:r>
        <w:rPr>
          <w:spacing w:val="-7"/>
          <w:sz w:val="20"/>
        </w:rPr>
        <w:t> </w:t>
      </w:r>
      <w:r>
        <w:rPr>
          <w:sz w:val="20"/>
        </w:rPr>
        <w:t>de </w:t>
      </w:r>
      <w:r>
        <w:rPr>
          <w:spacing w:val="-2"/>
          <w:sz w:val="20"/>
        </w:rPr>
        <w:t>2022</w:t>
      </w:r>
      <w:hyperlink w:history="true" w:anchor="_bookmark256">
        <w:r>
          <w:rPr>
            <w:spacing w:val="-2"/>
            <w:position w:val="7"/>
            <w:sz w:val="13"/>
          </w:rPr>
          <w:t>8</w:t>
        </w:r>
      </w:hyperlink>
      <w:r>
        <w:rPr>
          <w:spacing w:val="-2"/>
          <w:sz w:val="20"/>
        </w:rPr>
        <w:t>.</w:t>
      </w:r>
    </w:p>
    <w:p>
      <w:pPr>
        <w:pStyle w:val="BodyText"/>
      </w:pPr>
    </w:p>
    <w:p>
      <w:pPr>
        <w:pStyle w:val="BodyText"/>
      </w:pPr>
    </w:p>
    <w:p>
      <w:pPr>
        <w:pStyle w:val="BodyText"/>
      </w:pPr>
    </w:p>
    <w:p>
      <w:pPr>
        <w:pStyle w:val="BodyText"/>
        <w:spacing w:before="1"/>
        <w:rPr>
          <w:sz w:val="12"/>
        </w:rPr>
      </w:pPr>
      <w:r>
        <w:rPr/>
        <w:pict>
          <v:rect style="position:absolute;margin-left:72pt;margin-top:8.580533pt;width:144pt;height:.841pt;mso-position-horizontal-relative:page;mso-position-vertical-relative:paragraph;z-index:-15702016;mso-wrap-distance-left:0;mso-wrap-distance-right:0" id="docshape55" filled="true" fillcolor="#000000" stroked="false">
            <v:fill type="solid"/>
            <w10:wrap type="topAndBottom"/>
          </v:rect>
        </w:pict>
      </w:r>
    </w:p>
    <w:p>
      <w:pPr>
        <w:spacing w:before="108"/>
        <w:ind w:left="119" w:right="115" w:firstLine="0"/>
        <w:jc w:val="both"/>
        <w:rPr>
          <w:sz w:val="16"/>
        </w:rPr>
      </w:pPr>
      <w:bookmarkStart w:name="_bookmark251" w:id="307"/>
      <w:bookmarkEnd w:id="307"/>
      <w:r>
        <w:rPr/>
      </w:r>
      <w:r>
        <w:rPr>
          <w:sz w:val="16"/>
          <w:vertAlign w:val="superscript"/>
        </w:rPr>
        <w:t>3</w:t>
      </w:r>
      <w:r>
        <w:rPr>
          <w:sz w:val="16"/>
          <w:vertAlign w:val="baseline"/>
        </w:rPr>
        <w:t> En el caso Moya Chacón Vs. Costa Rica, las víctimas fueron objeto de procesos civiles y penales debido a un informe periodístico que implicaba a una autoridad policial. La acción penal fue desestimada, por lo que sólo fueron condenados en el ámbito civil. Corte IDH. Caso Moya Chacón y otro Vs. Costa Rica. Excepciones Preliminares, Fondo, Reparaciones y Costas. Sentencia de 23 de mayo de 2022. Serie C. No. 451. §82.</w:t>
      </w:r>
    </w:p>
    <w:p>
      <w:pPr>
        <w:spacing w:before="2"/>
        <w:ind w:left="120" w:right="0" w:firstLine="0"/>
        <w:jc w:val="both"/>
        <w:rPr>
          <w:sz w:val="16"/>
        </w:rPr>
      </w:pPr>
      <w:bookmarkStart w:name="_bookmark252" w:id="308"/>
      <w:bookmarkEnd w:id="308"/>
      <w:r>
        <w:rPr/>
      </w:r>
      <w:r>
        <w:rPr>
          <w:sz w:val="16"/>
          <w:vertAlign w:val="superscript"/>
        </w:rPr>
        <w:t>4</w:t>
      </w:r>
      <w:r>
        <w:rPr>
          <w:spacing w:val="-3"/>
          <w:sz w:val="16"/>
          <w:vertAlign w:val="baseline"/>
        </w:rPr>
        <w:t> </w:t>
      </w:r>
      <w:r>
        <w:rPr>
          <w:sz w:val="16"/>
          <w:vertAlign w:val="baseline"/>
        </w:rPr>
        <w:t>Sentencia,</w:t>
      </w:r>
      <w:r>
        <w:rPr>
          <w:spacing w:val="-7"/>
          <w:sz w:val="16"/>
          <w:vertAlign w:val="baseline"/>
        </w:rPr>
        <w:t> </w:t>
      </w:r>
      <w:r>
        <w:rPr>
          <w:sz w:val="16"/>
          <w:vertAlign w:val="baseline"/>
        </w:rPr>
        <w:t>§§70-</w:t>
      </w:r>
      <w:r>
        <w:rPr>
          <w:spacing w:val="-5"/>
          <w:sz w:val="16"/>
          <w:vertAlign w:val="baseline"/>
        </w:rPr>
        <w:t>80.</w:t>
      </w:r>
    </w:p>
    <w:p>
      <w:pPr>
        <w:spacing w:before="0"/>
        <w:ind w:left="120" w:right="0" w:firstLine="0"/>
        <w:jc w:val="both"/>
        <w:rPr>
          <w:sz w:val="16"/>
        </w:rPr>
      </w:pPr>
      <w:bookmarkStart w:name="_bookmark253" w:id="309"/>
      <w:bookmarkEnd w:id="309"/>
      <w:r>
        <w:rPr/>
      </w:r>
      <w:r>
        <w:rPr>
          <w:sz w:val="16"/>
          <w:vertAlign w:val="superscript"/>
        </w:rPr>
        <w:t>5</w:t>
      </w:r>
      <w:r>
        <w:rPr>
          <w:spacing w:val="-1"/>
          <w:sz w:val="16"/>
          <w:vertAlign w:val="baseline"/>
        </w:rPr>
        <w:t> </w:t>
      </w:r>
      <w:r>
        <w:rPr>
          <w:sz w:val="16"/>
          <w:vertAlign w:val="baseline"/>
        </w:rPr>
        <w:t>Declaración</w:t>
      </w:r>
      <w:r>
        <w:rPr>
          <w:spacing w:val="-6"/>
          <w:sz w:val="16"/>
          <w:vertAlign w:val="baseline"/>
        </w:rPr>
        <w:t> </w:t>
      </w:r>
      <w:r>
        <w:rPr>
          <w:sz w:val="16"/>
          <w:vertAlign w:val="baseline"/>
        </w:rPr>
        <w:t>de</w:t>
      </w:r>
      <w:r>
        <w:rPr>
          <w:spacing w:val="-4"/>
          <w:sz w:val="16"/>
          <w:vertAlign w:val="baseline"/>
        </w:rPr>
        <w:t> </w:t>
      </w:r>
      <w:r>
        <w:rPr>
          <w:sz w:val="16"/>
          <w:vertAlign w:val="baseline"/>
        </w:rPr>
        <w:t>Carlos</w:t>
      </w:r>
      <w:r>
        <w:rPr>
          <w:spacing w:val="-2"/>
          <w:sz w:val="16"/>
          <w:vertAlign w:val="baseline"/>
        </w:rPr>
        <w:t> </w:t>
      </w:r>
      <w:r>
        <w:rPr>
          <w:sz w:val="16"/>
          <w:vertAlign w:val="baseline"/>
        </w:rPr>
        <w:t>Baraona</w:t>
      </w:r>
      <w:r>
        <w:rPr>
          <w:spacing w:val="-3"/>
          <w:sz w:val="16"/>
          <w:vertAlign w:val="baseline"/>
        </w:rPr>
        <w:t> </w:t>
      </w:r>
      <w:r>
        <w:rPr>
          <w:sz w:val="16"/>
          <w:vertAlign w:val="baseline"/>
        </w:rPr>
        <w:t>Bray</w:t>
      </w:r>
      <w:r>
        <w:rPr>
          <w:spacing w:val="-1"/>
          <w:sz w:val="16"/>
          <w:vertAlign w:val="baseline"/>
        </w:rPr>
        <w:t> </w:t>
      </w:r>
      <w:r>
        <w:rPr>
          <w:sz w:val="16"/>
          <w:vertAlign w:val="baseline"/>
        </w:rPr>
        <w:t>ante</w:t>
      </w:r>
      <w:r>
        <w:rPr>
          <w:spacing w:val="-4"/>
          <w:sz w:val="16"/>
          <w:vertAlign w:val="baseline"/>
        </w:rPr>
        <w:t> </w:t>
      </w:r>
      <w:r>
        <w:rPr>
          <w:sz w:val="16"/>
          <w:vertAlign w:val="baseline"/>
        </w:rPr>
        <w:t>la</w:t>
      </w:r>
      <w:r>
        <w:rPr>
          <w:spacing w:val="-3"/>
          <w:sz w:val="16"/>
          <w:vertAlign w:val="baseline"/>
        </w:rPr>
        <w:t> </w:t>
      </w:r>
      <w:r>
        <w:rPr>
          <w:sz w:val="16"/>
          <w:vertAlign w:val="baseline"/>
        </w:rPr>
        <w:t>Corte</w:t>
      </w:r>
      <w:r>
        <w:rPr>
          <w:spacing w:val="-1"/>
          <w:sz w:val="16"/>
          <w:vertAlign w:val="baseline"/>
        </w:rPr>
        <w:t> </w:t>
      </w:r>
      <w:r>
        <w:rPr>
          <w:sz w:val="16"/>
          <w:vertAlign w:val="baseline"/>
        </w:rPr>
        <w:t>IDH</w:t>
      </w:r>
      <w:r>
        <w:rPr>
          <w:spacing w:val="-3"/>
          <w:sz w:val="16"/>
          <w:vertAlign w:val="baseline"/>
        </w:rPr>
        <w:t> </w:t>
      </w:r>
      <w:r>
        <w:rPr>
          <w:sz w:val="16"/>
          <w:vertAlign w:val="baseline"/>
        </w:rPr>
        <w:t>en</w:t>
      </w:r>
      <w:r>
        <w:rPr>
          <w:spacing w:val="-6"/>
          <w:sz w:val="16"/>
          <w:vertAlign w:val="baseline"/>
        </w:rPr>
        <w:t> </w:t>
      </w:r>
      <w:r>
        <w:rPr>
          <w:sz w:val="16"/>
          <w:vertAlign w:val="baseline"/>
        </w:rPr>
        <w:t>audiencia</w:t>
      </w:r>
      <w:r>
        <w:rPr>
          <w:spacing w:val="-3"/>
          <w:sz w:val="16"/>
          <w:vertAlign w:val="baseline"/>
        </w:rPr>
        <w:t> </w:t>
      </w:r>
      <w:r>
        <w:rPr>
          <w:sz w:val="16"/>
          <w:vertAlign w:val="baseline"/>
        </w:rPr>
        <w:t>pública</w:t>
      </w:r>
      <w:r>
        <w:rPr>
          <w:spacing w:val="-5"/>
          <w:sz w:val="16"/>
          <w:vertAlign w:val="baseline"/>
        </w:rPr>
        <w:t> </w:t>
      </w:r>
      <w:r>
        <w:rPr>
          <w:sz w:val="16"/>
          <w:vertAlign w:val="baseline"/>
        </w:rPr>
        <w:t>de</w:t>
      </w:r>
      <w:r>
        <w:rPr>
          <w:spacing w:val="-4"/>
          <w:sz w:val="16"/>
          <w:vertAlign w:val="baseline"/>
        </w:rPr>
        <w:t> </w:t>
      </w:r>
      <w:r>
        <w:rPr>
          <w:sz w:val="16"/>
          <w:vertAlign w:val="baseline"/>
        </w:rPr>
        <w:t>20</w:t>
      </w:r>
      <w:r>
        <w:rPr>
          <w:spacing w:val="-3"/>
          <w:sz w:val="16"/>
          <w:vertAlign w:val="baseline"/>
        </w:rPr>
        <w:t> </w:t>
      </w:r>
      <w:r>
        <w:rPr>
          <w:sz w:val="16"/>
          <w:vertAlign w:val="baseline"/>
        </w:rPr>
        <w:t>de</w:t>
      </w:r>
      <w:r>
        <w:rPr>
          <w:spacing w:val="-4"/>
          <w:sz w:val="16"/>
          <w:vertAlign w:val="baseline"/>
        </w:rPr>
        <w:t> </w:t>
      </w:r>
      <w:r>
        <w:rPr>
          <w:sz w:val="16"/>
          <w:vertAlign w:val="baseline"/>
        </w:rPr>
        <w:t>junio</w:t>
      </w:r>
      <w:r>
        <w:rPr>
          <w:spacing w:val="-4"/>
          <w:sz w:val="16"/>
          <w:vertAlign w:val="baseline"/>
        </w:rPr>
        <w:t> </w:t>
      </w:r>
      <w:r>
        <w:rPr>
          <w:sz w:val="16"/>
          <w:vertAlign w:val="baseline"/>
        </w:rPr>
        <w:t>de</w:t>
      </w:r>
      <w:r>
        <w:rPr>
          <w:spacing w:val="-4"/>
          <w:sz w:val="16"/>
          <w:vertAlign w:val="baseline"/>
        </w:rPr>
        <w:t> </w:t>
      </w:r>
      <w:r>
        <w:rPr>
          <w:spacing w:val="-2"/>
          <w:sz w:val="16"/>
          <w:vertAlign w:val="baseline"/>
        </w:rPr>
        <w:t>2022.</w:t>
      </w:r>
    </w:p>
    <w:p>
      <w:pPr>
        <w:spacing w:before="0"/>
        <w:ind w:left="119" w:right="114" w:firstLine="0"/>
        <w:jc w:val="both"/>
        <w:rPr>
          <w:sz w:val="16"/>
        </w:rPr>
      </w:pPr>
      <w:bookmarkStart w:name="_bookmark254" w:id="310"/>
      <w:bookmarkEnd w:id="310"/>
      <w:r>
        <w:rPr/>
      </w:r>
      <w:r>
        <w:rPr>
          <w:sz w:val="16"/>
          <w:vertAlign w:val="superscript"/>
        </w:rPr>
        <w:t>6</w:t>
      </w:r>
      <w:r>
        <w:rPr>
          <w:sz w:val="16"/>
          <w:vertAlign w:val="baseline"/>
        </w:rPr>
        <w:t> Corte IDH. Caso Comunidades Indígenas Miembros de la Asociación Lhaka Honhat (Nuestra Tierra) </w:t>
      </w:r>
      <w:r>
        <w:rPr>
          <w:i/>
          <w:sz w:val="16"/>
          <w:vertAlign w:val="baseline"/>
        </w:rPr>
        <w:t>V</w:t>
      </w:r>
      <w:r>
        <w:rPr>
          <w:sz w:val="16"/>
          <w:vertAlign w:val="baseline"/>
        </w:rPr>
        <w:t>s. Argentina. Fondo, Reparaciones y Costas. Sentencia de 6 de febrero de 2020. Serie C. No. 400. En ocasiones pasadas, mismo antes de reconocer la justiciabilidad de los derechos ambientales, la Corte ya había llamado la atención para la relación entre derechos humanos y derechos medioambientales, véase la sentencia Salvador Chiriboga Vs. Ecuador de 2008: “Asimismo, el Tribunal destaca, en relación con la privación del derecho a la propiedad privada, que un interés legítimo o general basado en la protección del medio ambiente como se observa</w:t>
      </w:r>
      <w:r>
        <w:rPr>
          <w:spacing w:val="-6"/>
          <w:sz w:val="16"/>
          <w:vertAlign w:val="baseline"/>
        </w:rPr>
        <w:t> </w:t>
      </w:r>
      <w:r>
        <w:rPr>
          <w:sz w:val="16"/>
          <w:vertAlign w:val="baseline"/>
        </w:rPr>
        <w:t>en</w:t>
      </w:r>
      <w:r>
        <w:rPr>
          <w:spacing w:val="-6"/>
          <w:sz w:val="16"/>
          <w:vertAlign w:val="baseline"/>
        </w:rPr>
        <w:t> </w:t>
      </w:r>
      <w:r>
        <w:rPr>
          <w:sz w:val="16"/>
          <w:vertAlign w:val="baseline"/>
        </w:rPr>
        <w:t>este</w:t>
      </w:r>
      <w:r>
        <w:rPr>
          <w:spacing w:val="-5"/>
          <w:sz w:val="16"/>
          <w:vertAlign w:val="baseline"/>
        </w:rPr>
        <w:t> </w:t>
      </w:r>
      <w:r>
        <w:rPr>
          <w:sz w:val="16"/>
          <w:vertAlign w:val="baseline"/>
        </w:rPr>
        <w:t>caso,</w:t>
      </w:r>
      <w:r>
        <w:rPr>
          <w:spacing w:val="-8"/>
          <w:sz w:val="16"/>
          <w:vertAlign w:val="baseline"/>
        </w:rPr>
        <w:t> </w:t>
      </w:r>
      <w:r>
        <w:rPr>
          <w:sz w:val="16"/>
          <w:vertAlign w:val="baseline"/>
        </w:rPr>
        <w:t>representa</w:t>
      </w:r>
      <w:r>
        <w:rPr>
          <w:spacing w:val="-6"/>
          <w:sz w:val="16"/>
          <w:vertAlign w:val="baseline"/>
        </w:rPr>
        <w:t> </w:t>
      </w:r>
      <w:r>
        <w:rPr>
          <w:sz w:val="16"/>
          <w:vertAlign w:val="baseline"/>
        </w:rPr>
        <w:t>una</w:t>
      </w:r>
      <w:r>
        <w:rPr>
          <w:spacing w:val="-6"/>
          <w:sz w:val="16"/>
          <w:vertAlign w:val="baseline"/>
        </w:rPr>
        <w:t> </w:t>
      </w:r>
      <w:r>
        <w:rPr>
          <w:sz w:val="16"/>
          <w:vertAlign w:val="baseline"/>
        </w:rPr>
        <w:t>causa</w:t>
      </w:r>
      <w:r>
        <w:rPr>
          <w:spacing w:val="-6"/>
          <w:sz w:val="16"/>
          <w:vertAlign w:val="baseline"/>
        </w:rPr>
        <w:t> </w:t>
      </w:r>
      <w:r>
        <w:rPr>
          <w:sz w:val="16"/>
          <w:vertAlign w:val="baseline"/>
        </w:rPr>
        <w:t>de</w:t>
      </w:r>
      <w:r>
        <w:rPr>
          <w:spacing w:val="-5"/>
          <w:sz w:val="16"/>
          <w:vertAlign w:val="baseline"/>
        </w:rPr>
        <w:t> </w:t>
      </w:r>
      <w:r>
        <w:rPr>
          <w:sz w:val="16"/>
          <w:vertAlign w:val="baseline"/>
        </w:rPr>
        <w:t>utilidad</w:t>
      </w:r>
      <w:r>
        <w:rPr>
          <w:spacing w:val="-4"/>
          <w:sz w:val="16"/>
          <w:vertAlign w:val="baseline"/>
        </w:rPr>
        <w:t> </w:t>
      </w:r>
      <w:r>
        <w:rPr>
          <w:sz w:val="16"/>
          <w:vertAlign w:val="baseline"/>
        </w:rPr>
        <w:t>pública</w:t>
      </w:r>
      <w:r>
        <w:rPr>
          <w:spacing w:val="-6"/>
          <w:sz w:val="16"/>
          <w:vertAlign w:val="baseline"/>
        </w:rPr>
        <w:t> </w:t>
      </w:r>
      <w:r>
        <w:rPr>
          <w:sz w:val="16"/>
          <w:vertAlign w:val="baseline"/>
        </w:rPr>
        <w:t>legítima”</w:t>
      </w:r>
      <w:r>
        <w:rPr>
          <w:spacing w:val="-4"/>
          <w:sz w:val="16"/>
          <w:vertAlign w:val="baseline"/>
        </w:rPr>
        <w:t> </w:t>
      </w:r>
      <w:r>
        <w:rPr>
          <w:sz w:val="16"/>
          <w:vertAlign w:val="baseline"/>
        </w:rPr>
        <w:t>Corte</w:t>
      </w:r>
      <w:r>
        <w:rPr>
          <w:spacing w:val="-7"/>
          <w:sz w:val="16"/>
          <w:vertAlign w:val="baseline"/>
        </w:rPr>
        <w:t> </w:t>
      </w:r>
      <w:r>
        <w:rPr>
          <w:sz w:val="16"/>
          <w:vertAlign w:val="baseline"/>
        </w:rPr>
        <w:t>IDH.</w:t>
      </w:r>
      <w:r>
        <w:rPr>
          <w:spacing w:val="-8"/>
          <w:sz w:val="16"/>
          <w:vertAlign w:val="baseline"/>
        </w:rPr>
        <w:t> </w:t>
      </w:r>
      <w:r>
        <w:rPr>
          <w:sz w:val="16"/>
          <w:vertAlign w:val="baseline"/>
        </w:rPr>
        <w:t>Caso</w:t>
      </w:r>
      <w:r>
        <w:rPr>
          <w:spacing w:val="-9"/>
          <w:sz w:val="16"/>
          <w:vertAlign w:val="baseline"/>
        </w:rPr>
        <w:t> </w:t>
      </w:r>
      <w:r>
        <w:rPr>
          <w:sz w:val="16"/>
          <w:vertAlign w:val="baseline"/>
        </w:rPr>
        <w:t>Salvador</w:t>
      </w:r>
      <w:r>
        <w:rPr>
          <w:spacing w:val="-6"/>
          <w:sz w:val="16"/>
          <w:vertAlign w:val="baseline"/>
        </w:rPr>
        <w:t> </w:t>
      </w:r>
      <w:r>
        <w:rPr>
          <w:sz w:val="16"/>
          <w:vertAlign w:val="baseline"/>
        </w:rPr>
        <w:t>Chiriboga</w:t>
      </w:r>
      <w:r>
        <w:rPr>
          <w:spacing w:val="-8"/>
          <w:sz w:val="16"/>
          <w:vertAlign w:val="baseline"/>
        </w:rPr>
        <w:t> </w:t>
      </w:r>
      <w:r>
        <w:rPr>
          <w:sz w:val="16"/>
          <w:vertAlign w:val="baseline"/>
        </w:rPr>
        <w:t>Vs. Ecuador. Excepción Preliminar y Fondo. Sentencia de 6 de mayo de 2008. Serie C. No. 179. (§76).</w:t>
      </w:r>
    </w:p>
    <w:p>
      <w:pPr>
        <w:tabs>
          <w:tab w:pos="2935" w:val="left" w:leader="none"/>
          <w:tab w:pos="7211" w:val="left" w:leader="none"/>
        </w:tabs>
        <w:spacing w:before="0"/>
        <w:ind w:left="120" w:right="114" w:firstLine="0"/>
        <w:jc w:val="both"/>
        <w:rPr>
          <w:sz w:val="16"/>
        </w:rPr>
      </w:pPr>
      <w:bookmarkStart w:name="_bookmark255" w:id="311"/>
      <w:bookmarkEnd w:id="311"/>
      <w:r>
        <w:rPr/>
      </w:r>
      <w:r>
        <w:rPr>
          <w:sz w:val="16"/>
          <w:vertAlign w:val="superscript"/>
        </w:rPr>
        <w:t>7</w:t>
      </w:r>
      <w:r>
        <w:rPr>
          <w:spacing w:val="-10"/>
          <w:sz w:val="16"/>
          <w:vertAlign w:val="baseline"/>
        </w:rPr>
        <w:t> </w:t>
      </w:r>
      <w:r>
        <w:rPr>
          <w:sz w:val="16"/>
          <w:vertAlign w:val="baseline"/>
        </w:rPr>
        <w:t>Consejo</w:t>
      </w:r>
      <w:r>
        <w:rPr>
          <w:spacing w:val="-12"/>
          <w:sz w:val="16"/>
          <w:vertAlign w:val="baseline"/>
        </w:rPr>
        <w:t> </w:t>
      </w:r>
      <w:r>
        <w:rPr>
          <w:sz w:val="16"/>
          <w:vertAlign w:val="baseline"/>
        </w:rPr>
        <w:t>de</w:t>
      </w:r>
      <w:r>
        <w:rPr>
          <w:spacing w:val="-15"/>
          <w:sz w:val="16"/>
          <w:vertAlign w:val="baseline"/>
        </w:rPr>
        <w:t> </w:t>
      </w:r>
      <w:r>
        <w:rPr>
          <w:sz w:val="16"/>
          <w:vertAlign w:val="baseline"/>
        </w:rPr>
        <w:t>Derechos</w:t>
      </w:r>
      <w:r>
        <w:rPr>
          <w:spacing w:val="-10"/>
          <w:sz w:val="16"/>
          <w:vertAlign w:val="baseline"/>
        </w:rPr>
        <w:t> </w:t>
      </w:r>
      <w:r>
        <w:rPr>
          <w:sz w:val="16"/>
          <w:vertAlign w:val="baseline"/>
        </w:rPr>
        <w:t>Humanos</w:t>
      </w:r>
      <w:r>
        <w:rPr>
          <w:spacing w:val="-11"/>
          <w:sz w:val="16"/>
          <w:vertAlign w:val="baseline"/>
        </w:rPr>
        <w:t> </w:t>
      </w:r>
      <w:r>
        <w:rPr>
          <w:sz w:val="16"/>
          <w:vertAlign w:val="baseline"/>
        </w:rPr>
        <w:t>de</w:t>
      </w:r>
      <w:r>
        <w:rPr>
          <w:spacing w:val="-13"/>
          <w:sz w:val="16"/>
          <w:vertAlign w:val="baseline"/>
        </w:rPr>
        <w:t> </w:t>
      </w:r>
      <w:r>
        <w:rPr>
          <w:sz w:val="16"/>
          <w:vertAlign w:val="baseline"/>
        </w:rPr>
        <w:t>las</w:t>
      </w:r>
      <w:r>
        <w:rPr>
          <w:spacing w:val="-11"/>
          <w:sz w:val="16"/>
          <w:vertAlign w:val="baseline"/>
        </w:rPr>
        <w:t> </w:t>
      </w:r>
      <w:r>
        <w:rPr>
          <w:sz w:val="16"/>
          <w:vertAlign w:val="baseline"/>
        </w:rPr>
        <w:t>Naciones</w:t>
      </w:r>
      <w:r>
        <w:rPr>
          <w:spacing w:val="-13"/>
          <w:sz w:val="16"/>
          <w:vertAlign w:val="baseline"/>
        </w:rPr>
        <w:t> </w:t>
      </w:r>
      <w:r>
        <w:rPr>
          <w:sz w:val="16"/>
          <w:vertAlign w:val="baseline"/>
        </w:rPr>
        <w:t>Unidas.</w:t>
      </w:r>
      <w:r>
        <w:rPr>
          <w:spacing w:val="-14"/>
          <w:sz w:val="16"/>
          <w:vertAlign w:val="baseline"/>
        </w:rPr>
        <w:t> </w:t>
      </w:r>
      <w:r>
        <w:rPr>
          <w:sz w:val="16"/>
          <w:vertAlign w:val="baseline"/>
        </w:rPr>
        <w:t>Resolución</w:t>
      </w:r>
      <w:r>
        <w:rPr>
          <w:spacing w:val="-12"/>
          <w:sz w:val="16"/>
          <w:vertAlign w:val="baseline"/>
        </w:rPr>
        <w:t> </w:t>
      </w:r>
      <w:r>
        <w:rPr>
          <w:sz w:val="16"/>
          <w:vertAlign w:val="baseline"/>
        </w:rPr>
        <w:t>A/HRC/RES/48/13,</w:t>
      </w:r>
      <w:r>
        <w:rPr>
          <w:spacing w:val="-14"/>
          <w:sz w:val="16"/>
          <w:vertAlign w:val="baseline"/>
        </w:rPr>
        <w:t> </w:t>
      </w:r>
      <w:r>
        <w:rPr>
          <w:sz w:val="16"/>
          <w:vertAlign w:val="baseline"/>
        </w:rPr>
        <w:t>de</w:t>
      </w:r>
      <w:r>
        <w:rPr>
          <w:spacing w:val="-13"/>
          <w:sz w:val="16"/>
          <w:vertAlign w:val="baseline"/>
        </w:rPr>
        <w:t> </w:t>
      </w:r>
      <w:r>
        <w:rPr>
          <w:sz w:val="16"/>
          <w:vertAlign w:val="baseline"/>
        </w:rPr>
        <w:t>8</w:t>
      </w:r>
      <w:r>
        <w:rPr>
          <w:spacing w:val="-12"/>
          <w:sz w:val="16"/>
          <w:vertAlign w:val="baseline"/>
        </w:rPr>
        <w:t> </w:t>
      </w:r>
      <w:r>
        <w:rPr>
          <w:sz w:val="16"/>
          <w:vertAlign w:val="baseline"/>
        </w:rPr>
        <w:t>de</w:t>
      </w:r>
      <w:r>
        <w:rPr>
          <w:spacing w:val="-13"/>
          <w:sz w:val="16"/>
          <w:vertAlign w:val="baseline"/>
        </w:rPr>
        <w:t> </w:t>
      </w:r>
      <w:r>
        <w:rPr>
          <w:sz w:val="16"/>
          <w:vertAlign w:val="baseline"/>
        </w:rPr>
        <w:t>octubre</w:t>
      </w:r>
      <w:r>
        <w:rPr>
          <w:spacing w:val="-13"/>
          <w:sz w:val="16"/>
          <w:vertAlign w:val="baseline"/>
        </w:rPr>
        <w:t> </w:t>
      </w:r>
      <w:r>
        <w:rPr>
          <w:sz w:val="16"/>
          <w:vertAlign w:val="baseline"/>
        </w:rPr>
        <w:t>de</w:t>
      </w:r>
      <w:r>
        <w:rPr>
          <w:spacing w:val="-15"/>
          <w:sz w:val="16"/>
          <w:vertAlign w:val="baseline"/>
        </w:rPr>
        <w:t> </w:t>
      </w:r>
      <w:r>
        <w:rPr>
          <w:sz w:val="16"/>
          <w:vertAlign w:val="baseline"/>
        </w:rPr>
        <w:t>2021. </w:t>
      </w:r>
      <w:r>
        <w:rPr>
          <w:spacing w:val="-2"/>
          <w:sz w:val="16"/>
          <w:vertAlign w:val="baseline"/>
        </w:rPr>
        <w:t>disponible</w:t>
      </w:r>
      <w:r>
        <w:rPr>
          <w:sz w:val="16"/>
          <w:vertAlign w:val="baseline"/>
        </w:rPr>
        <w:tab/>
      </w:r>
      <w:r>
        <w:rPr>
          <w:spacing w:val="-4"/>
          <w:sz w:val="16"/>
          <w:vertAlign w:val="baseline"/>
        </w:rPr>
        <w:t>en:</w:t>
      </w:r>
      <w:r>
        <w:rPr>
          <w:sz w:val="16"/>
          <w:vertAlign w:val="baseline"/>
        </w:rPr>
        <w:tab/>
      </w:r>
      <w:hyperlink r:id="rId20">
        <w:r>
          <w:rPr>
            <w:color w:val="0562C1"/>
            <w:spacing w:val="-2"/>
            <w:sz w:val="16"/>
            <w:u w:val="single" w:color="0562C1"/>
            <w:vertAlign w:val="baseline"/>
          </w:rPr>
          <w:t>https://documents-dds-</w:t>
        </w:r>
      </w:hyperlink>
      <w:r>
        <w:rPr>
          <w:color w:val="0562C1"/>
          <w:spacing w:val="-2"/>
          <w:sz w:val="16"/>
          <w:vertAlign w:val="baseline"/>
        </w:rPr>
        <w:t> </w:t>
      </w:r>
      <w:hyperlink r:id="rId20">
        <w:r>
          <w:rPr>
            <w:color w:val="0562C1"/>
            <w:spacing w:val="-2"/>
            <w:sz w:val="16"/>
            <w:u w:val="single" w:color="0562C1"/>
            <w:vertAlign w:val="baseline"/>
          </w:rPr>
          <w:t>ny.un.org/doc/UNDOC/GEN/G21/289/53/PDF/G2128953.pdf?OpenElement</w:t>
        </w:r>
      </w:hyperlink>
    </w:p>
    <w:p>
      <w:pPr>
        <w:spacing w:before="0"/>
        <w:ind w:left="119" w:right="111" w:firstLine="0"/>
        <w:jc w:val="both"/>
        <w:rPr>
          <w:sz w:val="16"/>
        </w:rPr>
      </w:pPr>
      <w:bookmarkStart w:name="_bookmark256" w:id="312"/>
      <w:bookmarkEnd w:id="312"/>
      <w:r>
        <w:rPr/>
      </w:r>
      <w:r>
        <w:rPr>
          <w:sz w:val="16"/>
          <w:vertAlign w:val="superscript"/>
        </w:rPr>
        <w:t>8</w:t>
      </w:r>
      <w:r>
        <w:rPr>
          <w:sz w:val="16"/>
          <w:vertAlign w:val="baseline"/>
        </w:rPr>
        <w:t> Asamblea General de las Naciones Unidas. Resolución A/76/L.75, de 26 de julio de 2022. Disponible en </w:t>
      </w:r>
      <w:hyperlink r:id="rId21">
        <w:r>
          <w:rPr>
            <w:color w:val="0562C1"/>
            <w:spacing w:val="-2"/>
            <w:sz w:val="16"/>
            <w:u w:val="single" w:color="0562C1"/>
            <w:vertAlign w:val="baseline"/>
          </w:rPr>
          <w:t>https://digitallibrary.un.org/record/3982508?ln=en</w:t>
        </w:r>
      </w:hyperlink>
    </w:p>
    <w:p>
      <w:pPr>
        <w:spacing w:after="0"/>
        <w:jc w:val="both"/>
        <w:rPr>
          <w:sz w:val="16"/>
        </w:rPr>
        <w:sectPr>
          <w:footerReference w:type="default" r:id="rId19"/>
          <w:pgSz w:w="11910" w:h="16840"/>
          <w:pgMar w:footer="0" w:header="0" w:top="1340" w:bottom="280" w:left="1320" w:right="1320"/>
        </w:sectPr>
      </w:pPr>
    </w:p>
    <w:p>
      <w:pPr>
        <w:pStyle w:val="ListParagraph"/>
        <w:numPr>
          <w:ilvl w:val="0"/>
          <w:numId w:val="27"/>
        </w:numPr>
        <w:tabs>
          <w:tab w:pos="829" w:val="left" w:leader="none"/>
        </w:tabs>
        <w:spacing w:line="240" w:lineRule="auto" w:before="82" w:after="0"/>
        <w:ind w:left="828" w:right="121" w:hanging="361"/>
        <w:jc w:val="both"/>
        <w:rPr>
          <w:sz w:val="20"/>
        </w:rPr>
      </w:pPr>
      <w:r>
        <w:rPr>
          <w:sz w:val="20"/>
        </w:rPr>
        <w:t>Estas peculiaridades del caso llaman la atención sobre el papel esencial que desempeña el debate verdaderamente plural sobre cuestiones de interés público para las sociedades democráticas.</w:t>
      </w:r>
    </w:p>
    <w:p>
      <w:pPr>
        <w:pStyle w:val="BodyText"/>
        <w:spacing w:before="12"/>
        <w:rPr>
          <w:sz w:val="19"/>
        </w:rPr>
      </w:pPr>
    </w:p>
    <w:p>
      <w:pPr>
        <w:pStyle w:val="ListParagraph"/>
        <w:numPr>
          <w:ilvl w:val="0"/>
          <w:numId w:val="27"/>
        </w:numPr>
        <w:tabs>
          <w:tab w:pos="829" w:val="left" w:leader="none"/>
        </w:tabs>
        <w:spacing w:line="240" w:lineRule="auto" w:before="0" w:after="0"/>
        <w:ind w:left="828" w:right="118" w:hanging="361"/>
        <w:jc w:val="both"/>
        <w:rPr>
          <w:sz w:val="20"/>
        </w:rPr>
      </w:pPr>
      <w:r>
        <w:rPr>
          <w:sz w:val="20"/>
        </w:rPr>
        <w:t>En cuanto a la comprensión del significado de interés público y la importancia de garantizar la discusión de tales asuntos dentro de las arenas públicas de disenso, recurrimos</w:t>
      </w:r>
      <w:r>
        <w:rPr>
          <w:spacing w:val="-15"/>
          <w:sz w:val="20"/>
        </w:rPr>
        <w:t> </w:t>
      </w:r>
      <w:r>
        <w:rPr>
          <w:sz w:val="20"/>
        </w:rPr>
        <w:t>a</w:t>
      </w:r>
      <w:r>
        <w:rPr>
          <w:spacing w:val="-12"/>
          <w:sz w:val="20"/>
        </w:rPr>
        <w:t> </w:t>
      </w:r>
      <w:r>
        <w:rPr>
          <w:sz w:val="20"/>
        </w:rPr>
        <w:t>las</w:t>
      </w:r>
      <w:r>
        <w:rPr>
          <w:spacing w:val="-15"/>
          <w:sz w:val="20"/>
        </w:rPr>
        <w:t> </w:t>
      </w:r>
      <w:r>
        <w:rPr>
          <w:sz w:val="20"/>
        </w:rPr>
        <w:t>palabras</w:t>
      </w:r>
      <w:r>
        <w:rPr>
          <w:spacing w:val="-15"/>
          <w:sz w:val="20"/>
        </w:rPr>
        <w:t> </w:t>
      </w:r>
      <w:r>
        <w:rPr>
          <w:sz w:val="20"/>
        </w:rPr>
        <w:t>del</w:t>
      </w:r>
      <w:r>
        <w:rPr>
          <w:spacing w:val="-12"/>
          <w:sz w:val="20"/>
        </w:rPr>
        <w:t> </w:t>
      </w:r>
      <w:r>
        <w:rPr>
          <w:sz w:val="20"/>
        </w:rPr>
        <w:t>experto</w:t>
      </w:r>
      <w:r>
        <w:rPr>
          <w:spacing w:val="-13"/>
          <w:sz w:val="20"/>
        </w:rPr>
        <w:t> </w:t>
      </w:r>
      <w:r>
        <w:rPr>
          <w:sz w:val="20"/>
        </w:rPr>
        <w:t>Martín</w:t>
      </w:r>
      <w:r>
        <w:rPr>
          <w:spacing w:val="-14"/>
          <w:sz w:val="20"/>
        </w:rPr>
        <w:t> </w:t>
      </w:r>
      <w:r>
        <w:rPr>
          <w:sz w:val="20"/>
        </w:rPr>
        <w:t>Prats</w:t>
      </w:r>
      <w:r>
        <w:rPr>
          <w:spacing w:val="-15"/>
          <w:sz w:val="20"/>
        </w:rPr>
        <w:t> </w:t>
      </w:r>
      <w:r>
        <w:rPr>
          <w:sz w:val="20"/>
        </w:rPr>
        <w:t>en</w:t>
      </w:r>
      <w:r>
        <w:rPr>
          <w:spacing w:val="-14"/>
          <w:sz w:val="20"/>
        </w:rPr>
        <w:t> </w:t>
      </w:r>
      <w:r>
        <w:rPr>
          <w:sz w:val="20"/>
        </w:rPr>
        <w:t>la</w:t>
      </w:r>
      <w:r>
        <w:rPr>
          <w:spacing w:val="-14"/>
          <w:sz w:val="20"/>
        </w:rPr>
        <w:t> </w:t>
      </w:r>
      <w:r>
        <w:rPr>
          <w:sz w:val="20"/>
        </w:rPr>
        <w:t>audiencia</w:t>
      </w:r>
      <w:r>
        <w:rPr>
          <w:spacing w:val="-14"/>
          <w:sz w:val="20"/>
        </w:rPr>
        <w:t> </w:t>
      </w:r>
      <w:r>
        <w:rPr>
          <w:sz w:val="20"/>
        </w:rPr>
        <w:t>pública</w:t>
      </w:r>
      <w:r>
        <w:rPr>
          <w:spacing w:val="-12"/>
          <w:sz w:val="20"/>
        </w:rPr>
        <w:t> </w:t>
      </w:r>
      <w:r>
        <w:rPr>
          <w:sz w:val="20"/>
        </w:rPr>
        <w:t>celebrada el 20 de junio de 2022:</w:t>
      </w:r>
    </w:p>
    <w:p>
      <w:pPr>
        <w:pStyle w:val="BodyText"/>
        <w:spacing w:before="11"/>
        <w:rPr>
          <w:sz w:val="19"/>
        </w:rPr>
      </w:pPr>
    </w:p>
    <w:p>
      <w:pPr>
        <w:pStyle w:val="BodyText"/>
        <w:ind w:left="2280" w:right="710"/>
        <w:jc w:val="both"/>
      </w:pPr>
      <w:r>
        <w:rPr/>
        <w:t>Los discursos que puede entenderse de interés público son aquellos discursos sobre</w:t>
      </w:r>
      <w:r>
        <w:rPr>
          <w:spacing w:val="-2"/>
        </w:rPr>
        <w:t> </w:t>
      </w:r>
      <w:r>
        <w:rPr/>
        <w:t>los cuales la sociedad conociéndolos, informándose</w:t>
      </w:r>
      <w:r>
        <w:rPr>
          <w:spacing w:val="-5"/>
        </w:rPr>
        <w:t> </w:t>
      </w:r>
      <w:r>
        <w:rPr/>
        <w:t>sobre</w:t>
      </w:r>
      <w:r>
        <w:rPr>
          <w:spacing w:val="-5"/>
        </w:rPr>
        <w:t> </w:t>
      </w:r>
      <w:r>
        <w:rPr/>
        <w:t>ellos</w:t>
      </w:r>
      <w:r>
        <w:rPr>
          <w:spacing w:val="-7"/>
        </w:rPr>
        <w:t> </w:t>
      </w:r>
      <w:r>
        <w:rPr/>
        <w:t>puede</w:t>
      </w:r>
      <w:r>
        <w:rPr>
          <w:spacing w:val="-5"/>
        </w:rPr>
        <w:t> </w:t>
      </w:r>
      <w:r>
        <w:rPr/>
        <w:t>defender</w:t>
      </w:r>
      <w:r>
        <w:rPr>
          <w:spacing w:val="-7"/>
        </w:rPr>
        <w:t> </w:t>
      </w:r>
      <w:r>
        <w:rPr/>
        <w:t>mejor</w:t>
      </w:r>
      <w:r>
        <w:rPr>
          <w:spacing w:val="-5"/>
        </w:rPr>
        <w:t> </w:t>
      </w:r>
      <w:r>
        <w:rPr/>
        <w:t>sus</w:t>
      </w:r>
      <w:r>
        <w:rPr>
          <w:spacing w:val="-7"/>
        </w:rPr>
        <w:t> </w:t>
      </w:r>
      <w:r>
        <w:rPr/>
        <w:t>derechos, pero además propician el debate democrático sobre los mismos.</w:t>
      </w:r>
      <w:r>
        <w:rPr>
          <w:spacing w:val="-11"/>
        </w:rPr>
        <w:t> </w:t>
      </w:r>
      <w:r>
        <w:rPr/>
        <w:t>Penalizar</w:t>
      </w:r>
      <w:r>
        <w:rPr>
          <w:spacing w:val="-12"/>
        </w:rPr>
        <w:t> </w:t>
      </w:r>
      <w:r>
        <w:rPr/>
        <w:t>opiniones,</w:t>
      </w:r>
      <w:r>
        <w:rPr>
          <w:spacing w:val="-14"/>
        </w:rPr>
        <w:t> </w:t>
      </w:r>
      <w:r>
        <w:rPr/>
        <w:t>informaciones,</w:t>
      </w:r>
      <w:r>
        <w:rPr>
          <w:spacing w:val="-11"/>
        </w:rPr>
        <w:t> </w:t>
      </w:r>
      <w:r>
        <w:rPr/>
        <w:t>ideas</w:t>
      </w:r>
      <w:r>
        <w:rPr>
          <w:spacing w:val="-14"/>
        </w:rPr>
        <w:t> </w:t>
      </w:r>
      <w:r>
        <w:rPr/>
        <w:t>que</w:t>
      </w:r>
      <w:r>
        <w:rPr>
          <w:spacing w:val="-12"/>
        </w:rPr>
        <w:t> </w:t>
      </w:r>
      <w:r>
        <w:rPr/>
        <w:t>pueden en cierta manera implicar este tipo de interés inhibe esa discusión democrática, inhibe al quien quiere emitirla en sentido que por el temor a ser pasible de una responsabilidad penal</w:t>
      </w:r>
      <w:r>
        <w:rPr>
          <w:spacing w:val="-9"/>
        </w:rPr>
        <w:t> </w:t>
      </w:r>
      <w:r>
        <w:rPr/>
        <w:t>se</w:t>
      </w:r>
      <w:r>
        <w:rPr>
          <w:spacing w:val="-10"/>
        </w:rPr>
        <w:t> </w:t>
      </w:r>
      <w:r>
        <w:rPr/>
        <w:t>silencia,</w:t>
      </w:r>
      <w:r>
        <w:rPr>
          <w:spacing w:val="-10"/>
        </w:rPr>
        <w:t> </w:t>
      </w:r>
      <w:r>
        <w:rPr/>
        <w:t>se</w:t>
      </w:r>
      <w:r>
        <w:rPr>
          <w:spacing w:val="-10"/>
        </w:rPr>
        <w:t> </w:t>
      </w:r>
      <w:r>
        <w:rPr/>
        <w:t>inhibe,</w:t>
      </w:r>
      <w:r>
        <w:rPr>
          <w:spacing w:val="-10"/>
        </w:rPr>
        <w:t> </w:t>
      </w:r>
      <w:r>
        <w:rPr/>
        <w:t>no</w:t>
      </w:r>
      <w:r>
        <w:rPr>
          <w:spacing w:val="-10"/>
        </w:rPr>
        <w:t> </w:t>
      </w:r>
      <w:r>
        <w:rPr/>
        <w:t>actúa,</w:t>
      </w:r>
      <w:r>
        <w:rPr>
          <w:spacing w:val="-10"/>
        </w:rPr>
        <w:t> </w:t>
      </w:r>
      <w:r>
        <w:rPr/>
        <w:t>pero</w:t>
      </w:r>
      <w:r>
        <w:rPr>
          <w:spacing w:val="-10"/>
        </w:rPr>
        <w:t> </w:t>
      </w:r>
      <w:r>
        <w:rPr/>
        <w:t>también</w:t>
      </w:r>
      <w:r>
        <w:rPr>
          <w:spacing w:val="-9"/>
        </w:rPr>
        <w:t> </w:t>
      </w:r>
      <w:r>
        <w:rPr/>
        <w:t>obra</w:t>
      </w:r>
      <w:r>
        <w:rPr>
          <w:spacing w:val="-10"/>
        </w:rPr>
        <w:t> </w:t>
      </w:r>
      <w:r>
        <w:rPr/>
        <w:t>sobre el resto de la sociedad que viendo como una persona fue llamada a responsabilidad penal, por hablar sobre determinados temas, también rehúsa hacerlo. Entonces la desprotección de los discursos de interés público puede llevar a una perdida, más allá de la afectación del derecho de la persona implicada, puede llevar entonces una afectación general de la calidad de la democracia de un país.</w:t>
      </w:r>
    </w:p>
    <w:p>
      <w:pPr>
        <w:pStyle w:val="BodyText"/>
        <w:spacing w:before="1"/>
      </w:pPr>
    </w:p>
    <w:p>
      <w:pPr>
        <w:pStyle w:val="ListParagraph"/>
        <w:numPr>
          <w:ilvl w:val="0"/>
          <w:numId w:val="27"/>
        </w:numPr>
        <w:tabs>
          <w:tab w:pos="829" w:val="left" w:leader="none"/>
        </w:tabs>
        <w:spacing w:line="240" w:lineRule="auto" w:before="0" w:after="0"/>
        <w:ind w:left="828" w:right="118" w:hanging="361"/>
        <w:jc w:val="both"/>
        <w:rPr>
          <w:sz w:val="20"/>
        </w:rPr>
      </w:pPr>
      <w:r>
        <w:rPr>
          <w:sz w:val="20"/>
        </w:rPr>
        <w:t>En el marco de las manifestaciones y declaraciones realizadas en el contexto de actividades en defensa del medio ambiente, imbuidas del más alto carácter de interés público, la Corte IDH ha reconocido una vez más que las expresiones que versan sobre este objeto gozan de mayor protección, con miras a propiciar el debate democrático</w:t>
      </w:r>
      <w:hyperlink w:history="true" w:anchor="_bookmark257">
        <w:r>
          <w:rPr>
            <w:position w:val="7"/>
            <w:sz w:val="13"/>
          </w:rPr>
          <w:t>9</w:t>
        </w:r>
      </w:hyperlink>
      <w:r>
        <w:rPr>
          <w:sz w:val="20"/>
        </w:rPr>
        <w:t>.</w:t>
      </w:r>
    </w:p>
    <w:p>
      <w:pPr>
        <w:pStyle w:val="BodyText"/>
      </w:pPr>
    </w:p>
    <w:p>
      <w:pPr>
        <w:pStyle w:val="ListParagraph"/>
        <w:numPr>
          <w:ilvl w:val="0"/>
          <w:numId w:val="27"/>
        </w:numPr>
        <w:tabs>
          <w:tab w:pos="829" w:val="left" w:leader="none"/>
        </w:tabs>
        <w:spacing w:line="240" w:lineRule="auto" w:before="0" w:after="0"/>
        <w:ind w:left="828" w:right="118" w:hanging="361"/>
        <w:jc w:val="both"/>
        <w:rPr>
          <w:sz w:val="20"/>
        </w:rPr>
      </w:pPr>
      <w:r>
        <w:rPr>
          <w:sz w:val="20"/>
        </w:rPr>
        <w:t>Sin embargo, la sentencia dictada en el presente caso abre un nuevo camino al ir más allá de los estándares actualmente vigentes en el ámbito interamericano en materia de utilización del derecho penal para salvaguardar el honor a costa de la libertad de expresión, concretamente cuando están en juego declaraciones que versan sobre asuntos de interés público.</w:t>
      </w:r>
    </w:p>
    <w:p>
      <w:pPr>
        <w:pStyle w:val="BodyText"/>
        <w:spacing w:before="1"/>
      </w:pPr>
    </w:p>
    <w:p>
      <w:pPr>
        <w:pStyle w:val="ListParagraph"/>
        <w:numPr>
          <w:ilvl w:val="0"/>
          <w:numId w:val="27"/>
        </w:numPr>
        <w:tabs>
          <w:tab w:pos="829" w:val="left" w:leader="none"/>
        </w:tabs>
        <w:spacing w:line="240" w:lineRule="auto" w:before="0" w:after="0"/>
        <w:ind w:left="827" w:right="119" w:hanging="360"/>
        <w:jc w:val="both"/>
        <w:rPr>
          <w:sz w:val="20"/>
        </w:rPr>
      </w:pPr>
      <w:r>
        <w:rPr>
          <w:sz w:val="20"/>
        </w:rPr>
        <w:t>Su</w:t>
      </w:r>
      <w:r>
        <w:rPr>
          <w:spacing w:val="-7"/>
          <w:sz w:val="20"/>
        </w:rPr>
        <w:t> </w:t>
      </w:r>
      <w:r>
        <w:rPr>
          <w:sz w:val="20"/>
        </w:rPr>
        <w:t>contribución</w:t>
      </w:r>
      <w:r>
        <w:rPr>
          <w:spacing w:val="-7"/>
          <w:sz w:val="20"/>
        </w:rPr>
        <w:t> </w:t>
      </w:r>
      <w:r>
        <w:rPr>
          <w:sz w:val="20"/>
        </w:rPr>
        <w:t>reside</w:t>
      </w:r>
      <w:r>
        <w:rPr>
          <w:spacing w:val="-7"/>
          <w:sz w:val="20"/>
        </w:rPr>
        <w:t> </w:t>
      </w:r>
      <w:r>
        <w:rPr>
          <w:sz w:val="20"/>
        </w:rPr>
        <w:t>en</w:t>
      </w:r>
      <w:r>
        <w:rPr>
          <w:spacing w:val="-7"/>
          <w:sz w:val="20"/>
        </w:rPr>
        <w:t> </w:t>
      </w:r>
      <w:r>
        <w:rPr>
          <w:sz w:val="20"/>
        </w:rPr>
        <w:t>el</w:t>
      </w:r>
      <w:r>
        <w:rPr>
          <w:spacing w:val="-7"/>
          <w:sz w:val="20"/>
        </w:rPr>
        <w:t> </w:t>
      </w:r>
      <w:r>
        <w:rPr>
          <w:sz w:val="20"/>
        </w:rPr>
        <w:t>establecimiento</w:t>
      </w:r>
      <w:r>
        <w:rPr>
          <w:spacing w:val="-9"/>
          <w:sz w:val="20"/>
        </w:rPr>
        <w:t> </w:t>
      </w:r>
      <w:r>
        <w:rPr>
          <w:sz w:val="20"/>
        </w:rPr>
        <w:t>de</w:t>
      </w:r>
      <w:r>
        <w:rPr>
          <w:spacing w:val="-7"/>
          <w:sz w:val="20"/>
        </w:rPr>
        <w:t> </w:t>
      </w:r>
      <w:r>
        <w:rPr>
          <w:sz w:val="20"/>
        </w:rPr>
        <w:t>criterios</w:t>
      </w:r>
      <w:r>
        <w:rPr>
          <w:spacing w:val="-8"/>
          <w:sz w:val="20"/>
        </w:rPr>
        <w:t> </w:t>
      </w:r>
      <w:r>
        <w:rPr>
          <w:sz w:val="20"/>
        </w:rPr>
        <w:t>verdaderamente</w:t>
      </w:r>
      <w:r>
        <w:rPr>
          <w:spacing w:val="-9"/>
          <w:sz w:val="20"/>
        </w:rPr>
        <w:t> </w:t>
      </w:r>
      <w:r>
        <w:rPr>
          <w:sz w:val="20"/>
        </w:rPr>
        <w:t>objetivos que</w:t>
      </w:r>
      <w:r>
        <w:rPr>
          <w:spacing w:val="-9"/>
          <w:sz w:val="20"/>
        </w:rPr>
        <w:t> </w:t>
      </w:r>
      <w:r>
        <w:rPr>
          <w:sz w:val="20"/>
        </w:rPr>
        <w:t>permitan</w:t>
      </w:r>
      <w:r>
        <w:rPr>
          <w:spacing w:val="-8"/>
          <w:sz w:val="20"/>
        </w:rPr>
        <w:t> </w:t>
      </w:r>
      <w:r>
        <w:rPr>
          <w:sz w:val="20"/>
        </w:rPr>
        <w:t>descartar</w:t>
      </w:r>
      <w:r>
        <w:rPr>
          <w:spacing w:val="-8"/>
          <w:sz w:val="20"/>
        </w:rPr>
        <w:t> </w:t>
      </w:r>
      <w:r>
        <w:rPr>
          <w:sz w:val="20"/>
        </w:rPr>
        <w:t>de</w:t>
      </w:r>
      <w:r>
        <w:rPr>
          <w:spacing w:val="-9"/>
          <w:sz w:val="20"/>
        </w:rPr>
        <w:t> </w:t>
      </w:r>
      <w:r>
        <w:rPr>
          <w:sz w:val="20"/>
        </w:rPr>
        <w:t>forma</w:t>
      </w:r>
      <w:r>
        <w:rPr>
          <w:spacing w:val="-6"/>
          <w:sz w:val="20"/>
        </w:rPr>
        <w:t> </w:t>
      </w:r>
      <w:r>
        <w:rPr>
          <w:sz w:val="20"/>
        </w:rPr>
        <w:t>inmediata</w:t>
      </w:r>
      <w:r>
        <w:rPr>
          <w:spacing w:val="-9"/>
          <w:sz w:val="20"/>
        </w:rPr>
        <w:t> </w:t>
      </w:r>
      <w:r>
        <w:rPr>
          <w:sz w:val="20"/>
        </w:rPr>
        <w:t>la</w:t>
      </w:r>
      <w:r>
        <w:rPr>
          <w:spacing w:val="-9"/>
          <w:sz w:val="20"/>
        </w:rPr>
        <w:t> </w:t>
      </w:r>
      <w:r>
        <w:rPr>
          <w:sz w:val="20"/>
        </w:rPr>
        <w:t>incidencia</w:t>
      </w:r>
      <w:r>
        <w:rPr>
          <w:spacing w:val="-9"/>
          <w:sz w:val="20"/>
        </w:rPr>
        <w:t> </w:t>
      </w:r>
      <w:r>
        <w:rPr>
          <w:sz w:val="20"/>
        </w:rPr>
        <w:t>de</w:t>
      </w:r>
      <w:r>
        <w:rPr>
          <w:spacing w:val="-9"/>
          <w:sz w:val="20"/>
        </w:rPr>
        <w:t> </w:t>
      </w:r>
      <w:r>
        <w:rPr>
          <w:sz w:val="20"/>
        </w:rPr>
        <w:t>medidas</w:t>
      </w:r>
      <w:r>
        <w:rPr>
          <w:spacing w:val="-9"/>
          <w:sz w:val="20"/>
        </w:rPr>
        <w:t> </w:t>
      </w:r>
      <w:r>
        <w:rPr>
          <w:sz w:val="20"/>
        </w:rPr>
        <w:t>de</w:t>
      </w:r>
      <w:r>
        <w:rPr>
          <w:spacing w:val="-8"/>
          <w:sz w:val="20"/>
        </w:rPr>
        <w:t> </w:t>
      </w:r>
      <w:r>
        <w:rPr>
          <w:sz w:val="20"/>
        </w:rPr>
        <w:t>naturaleza criminal en situaciones de protección penal del honor de los funcionarios públicos frente a la imputación de ofensas o hechos ofensivos</w:t>
      </w:r>
      <w:hyperlink w:history="true" w:anchor="_bookmark258">
        <w:r>
          <w:rPr>
            <w:position w:val="7"/>
            <w:sz w:val="13"/>
          </w:rPr>
          <w:t>10</w:t>
        </w:r>
      </w:hyperlink>
      <w:r>
        <w:rPr>
          <w:sz w:val="20"/>
        </w:rPr>
        <w:t>. Y es que, como ha reconocido la Corte IDH desde 2004 con la sentencia del caso </w:t>
      </w:r>
      <w:r>
        <w:rPr>
          <w:i/>
          <w:sz w:val="20"/>
        </w:rPr>
        <w:t>Herrera Ulloa Vs.</w:t>
      </w:r>
      <w:r>
        <w:rPr>
          <w:i/>
          <w:sz w:val="20"/>
        </w:rPr>
        <w:t> Costa Rica</w:t>
      </w:r>
      <w:r>
        <w:rPr>
          <w:sz w:val="20"/>
        </w:rPr>
        <w:t>, el efecto intimidatorio del</w:t>
      </w:r>
      <w:r>
        <w:rPr>
          <w:spacing w:val="-1"/>
          <w:sz w:val="20"/>
        </w:rPr>
        <w:t> </w:t>
      </w:r>
      <w:r>
        <w:rPr>
          <w:sz w:val="20"/>
        </w:rPr>
        <w:t>derecho</w:t>
      </w:r>
      <w:r>
        <w:rPr>
          <w:spacing w:val="-3"/>
          <w:sz w:val="20"/>
        </w:rPr>
        <w:t> </w:t>
      </w:r>
      <w:r>
        <w:rPr>
          <w:sz w:val="20"/>
        </w:rPr>
        <w:t>penal es una</w:t>
      </w:r>
      <w:r>
        <w:rPr>
          <w:spacing w:val="-1"/>
          <w:sz w:val="20"/>
        </w:rPr>
        <w:t> </w:t>
      </w:r>
      <w:r>
        <w:rPr>
          <w:sz w:val="20"/>
        </w:rPr>
        <w:t>limitación significativa al ejercicio de la libertad de expresión</w:t>
      </w:r>
      <w:hyperlink w:history="true" w:anchor="_bookmark259">
        <w:r>
          <w:rPr>
            <w:position w:val="7"/>
            <w:sz w:val="13"/>
          </w:rPr>
          <w:t>11</w:t>
        </w:r>
      </w:hyperlink>
      <w:r>
        <w:rPr>
          <w:sz w:val="20"/>
        </w:rPr>
        <w:t>.</w:t>
      </w:r>
    </w:p>
    <w:p>
      <w:pPr>
        <w:pStyle w:val="BodyText"/>
      </w:pPr>
    </w:p>
    <w:p>
      <w:pPr>
        <w:pStyle w:val="ListParagraph"/>
        <w:numPr>
          <w:ilvl w:val="0"/>
          <w:numId w:val="27"/>
        </w:numPr>
        <w:tabs>
          <w:tab w:pos="829" w:val="left" w:leader="none"/>
        </w:tabs>
        <w:spacing w:line="240" w:lineRule="auto" w:before="0" w:after="0"/>
        <w:ind w:left="828" w:right="119" w:hanging="361"/>
        <w:jc w:val="both"/>
        <w:rPr>
          <w:sz w:val="20"/>
        </w:rPr>
      </w:pPr>
      <w:r>
        <w:rPr>
          <w:sz w:val="20"/>
        </w:rPr>
        <w:t>En este sentido, dicho efecto inhibidor o atemorizador -también conocido como </w:t>
      </w:r>
      <w:r>
        <w:rPr>
          <w:i/>
          <w:sz w:val="20"/>
        </w:rPr>
        <w:t>chilling effect</w:t>
      </w:r>
      <w:hyperlink w:history="true" w:anchor="_bookmark260">
        <w:r>
          <w:rPr>
            <w:i/>
            <w:position w:val="7"/>
            <w:sz w:val="13"/>
          </w:rPr>
          <w:t>12</w:t>
        </w:r>
      </w:hyperlink>
      <w:r>
        <w:rPr>
          <w:i/>
          <w:spacing w:val="28"/>
          <w:position w:val="7"/>
          <w:sz w:val="13"/>
        </w:rPr>
        <w:t> </w:t>
      </w:r>
      <w:r>
        <w:rPr>
          <w:sz w:val="20"/>
        </w:rPr>
        <w:t>–se observa no sólo cuando hay una condena, sino desde la mera posibilidad de</w:t>
      </w:r>
      <w:r>
        <w:rPr>
          <w:spacing w:val="-1"/>
          <w:sz w:val="20"/>
        </w:rPr>
        <w:t> </w:t>
      </w:r>
      <w:r>
        <w:rPr>
          <w:sz w:val="20"/>
        </w:rPr>
        <w:t>persecución debido a la existencia de</w:t>
      </w:r>
      <w:r>
        <w:rPr>
          <w:spacing w:val="-1"/>
          <w:sz w:val="20"/>
        </w:rPr>
        <w:t> </w:t>
      </w:r>
      <w:r>
        <w:rPr>
          <w:sz w:val="20"/>
        </w:rPr>
        <w:t>un tipo penal en la legislación nacional, agravándose a medida que avanza el proceso penal.</w:t>
      </w:r>
    </w:p>
    <w:p>
      <w:pPr>
        <w:pStyle w:val="BodyText"/>
      </w:pPr>
    </w:p>
    <w:p>
      <w:pPr>
        <w:pStyle w:val="BodyText"/>
        <w:spacing w:before="2"/>
      </w:pPr>
      <w:r>
        <w:rPr/>
        <w:pict>
          <v:rect style="position:absolute;margin-left:72pt;margin-top:13.485996pt;width:144pt;height:.84pt;mso-position-horizontal-relative:page;mso-position-vertical-relative:paragraph;z-index:-15701504;mso-wrap-distance-left:0;mso-wrap-distance-right:0" id="docshape56" filled="true" fillcolor="#000000" stroked="false">
            <v:fill type="solid"/>
            <w10:wrap type="topAndBottom"/>
          </v:rect>
        </w:pict>
      </w:r>
    </w:p>
    <w:p>
      <w:pPr>
        <w:spacing w:before="108"/>
        <w:ind w:left="120" w:right="0" w:firstLine="0"/>
        <w:jc w:val="left"/>
        <w:rPr>
          <w:sz w:val="16"/>
        </w:rPr>
      </w:pPr>
      <w:bookmarkStart w:name="_bookmark257" w:id="313"/>
      <w:bookmarkEnd w:id="313"/>
      <w:r>
        <w:rPr/>
      </w:r>
      <w:r>
        <w:rPr>
          <w:sz w:val="16"/>
          <w:vertAlign w:val="superscript"/>
        </w:rPr>
        <w:t>9</w:t>
      </w:r>
      <w:r>
        <w:rPr>
          <w:spacing w:val="-1"/>
          <w:sz w:val="16"/>
          <w:vertAlign w:val="baseline"/>
        </w:rPr>
        <w:t> </w:t>
      </w:r>
      <w:r>
        <w:rPr>
          <w:sz w:val="16"/>
          <w:vertAlign w:val="baseline"/>
        </w:rPr>
        <w:t>Sentencia,</w:t>
      </w:r>
      <w:r>
        <w:rPr>
          <w:spacing w:val="-4"/>
          <w:sz w:val="16"/>
          <w:vertAlign w:val="baseline"/>
        </w:rPr>
        <w:t> §108.</w:t>
      </w:r>
    </w:p>
    <w:p>
      <w:pPr>
        <w:spacing w:before="0"/>
        <w:ind w:left="120" w:right="0" w:firstLine="0"/>
        <w:jc w:val="left"/>
        <w:rPr>
          <w:sz w:val="16"/>
        </w:rPr>
      </w:pPr>
      <w:bookmarkStart w:name="_bookmark258" w:id="314"/>
      <w:bookmarkEnd w:id="314"/>
      <w:r>
        <w:rPr/>
      </w:r>
      <w:r>
        <w:rPr>
          <w:sz w:val="16"/>
          <w:vertAlign w:val="superscript"/>
        </w:rPr>
        <w:t>10</w:t>
      </w:r>
      <w:r>
        <w:rPr>
          <w:spacing w:val="-4"/>
          <w:sz w:val="16"/>
          <w:vertAlign w:val="baseline"/>
        </w:rPr>
        <w:t> </w:t>
      </w:r>
      <w:r>
        <w:rPr>
          <w:sz w:val="16"/>
          <w:vertAlign w:val="baseline"/>
        </w:rPr>
        <w:t>Sentencia,</w:t>
      </w:r>
      <w:r>
        <w:rPr>
          <w:spacing w:val="-7"/>
          <w:sz w:val="16"/>
          <w:vertAlign w:val="baseline"/>
        </w:rPr>
        <w:t> </w:t>
      </w:r>
      <w:r>
        <w:rPr>
          <w:sz w:val="16"/>
          <w:vertAlign w:val="baseline"/>
        </w:rPr>
        <w:t>§§129-</w:t>
      </w:r>
      <w:r>
        <w:rPr>
          <w:spacing w:val="-4"/>
          <w:sz w:val="16"/>
          <w:vertAlign w:val="baseline"/>
        </w:rPr>
        <w:t>131.</w:t>
      </w:r>
    </w:p>
    <w:p>
      <w:pPr>
        <w:spacing w:before="0"/>
        <w:ind w:left="119" w:right="72" w:firstLine="0"/>
        <w:jc w:val="left"/>
        <w:rPr>
          <w:sz w:val="16"/>
        </w:rPr>
      </w:pPr>
      <w:bookmarkStart w:name="_bookmark259" w:id="315"/>
      <w:bookmarkEnd w:id="315"/>
      <w:r>
        <w:rPr/>
      </w:r>
      <w:r>
        <w:rPr>
          <w:sz w:val="16"/>
          <w:vertAlign w:val="superscript"/>
        </w:rPr>
        <w:t>11</w:t>
      </w:r>
      <w:r>
        <w:rPr>
          <w:spacing w:val="34"/>
          <w:sz w:val="16"/>
          <w:vertAlign w:val="baseline"/>
        </w:rPr>
        <w:t> </w:t>
      </w:r>
      <w:r>
        <w:rPr>
          <w:sz w:val="16"/>
          <w:vertAlign w:val="baseline"/>
        </w:rPr>
        <w:t>Corte</w:t>
      </w:r>
      <w:r>
        <w:rPr>
          <w:spacing w:val="33"/>
          <w:sz w:val="16"/>
          <w:vertAlign w:val="baseline"/>
        </w:rPr>
        <w:t> </w:t>
      </w:r>
      <w:r>
        <w:rPr>
          <w:sz w:val="16"/>
          <w:vertAlign w:val="baseline"/>
        </w:rPr>
        <w:t>IDH.</w:t>
      </w:r>
      <w:r>
        <w:rPr>
          <w:spacing w:val="32"/>
          <w:sz w:val="16"/>
          <w:vertAlign w:val="baseline"/>
        </w:rPr>
        <w:t> </w:t>
      </w:r>
      <w:r>
        <w:rPr>
          <w:sz w:val="16"/>
          <w:vertAlign w:val="baseline"/>
        </w:rPr>
        <w:t>Caso</w:t>
      </w:r>
      <w:r>
        <w:rPr>
          <w:spacing w:val="34"/>
          <w:sz w:val="16"/>
          <w:vertAlign w:val="baseline"/>
        </w:rPr>
        <w:t> </w:t>
      </w:r>
      <w:r>
        <w:rPr>
          <w:sz w:val="16"/>
          <w:vertAlign w:val="baseline"/>
        </w:rPr>
        <w:t>Herrera</w:t>
      </w:r>
      <w:r>
        <w:rPr>
          <w:spacing w:val="33"/>
          <w:sz w:val="16"/>
          <w:vertAlign w:val="baseline"/>
        </w:rPr>
        <w:t> </w:t>
      </w:r>
      <w:r>
        <w:rPr>
          <w:sz w:val="16"/>
          <w:vertAlign w:val="baseline"/>
        </w:rPr>
        <w:t>Ulloa</w:t>
      </w:r>
      <w:r>
        <w:rPr>
          <w:spacing w:val="32"/>
          <w:sz w:val="16"/>
          <w:vertAlign w:val="baseline"/>
        </w:rPr>
        <w:t> </w:t>
      </w:r>
      <w:r>
        <w:rPr>
          <w:i/>
          <w:sz w:val="16"/>
          <w:vertAlign w:val="baseline"/>
        </w:rPr>
        <w:t>V</w:t>
      </w:r>
      <w:r>
        <w:rPr>
          <w:sz w:val="16"/>
          <w:vertAlign w:val="baseline"/>
        </w:rPr>
        <w:t>s.</w:t>
      </w:r>
      <w:r>
        <w:rPr>
          <w:spacing w:val="30"/>
          <w:sz w:val="16"/>
          <w:vertAlign w:val="baseline"/>
        </w:rPr>
        <w:t> </w:t>
      </w:r>
      <w:r>
        <w:rPr>
          <w:sz w:val="16"/>
          <w:vertAlign w:val="baseline"/>
        </w:rPr>
        <w:t>Costa</w:t>
      </w:r>
      <w:r>
        <w:rPr>
          <w:spacing w:val="30"/>
          <w:sz w:val="16"/>
          <w:vertAlign w:val="baseline"/>
        </w:rPr>
        <w:t> </w:t>
      </w:r>
      <w:r>
        <w:rPr>
          <w:sz w:val="16"/>
          <w:vertAlign w:val="baseline"/>
        </w:rPr>
        <w:t>Rica.</w:t>
      </w:r>
      <w:r>
        <w:rPr>
          <w:spacing w:val="32"/>
          <w:sz w:val="16"/>
          <w:vertAlign w:val="baseline"/>
        </w:rPr>
        <w:t> </w:t>
      </w:r>
      <w:r>
        <w:rPr>
          <w:sz w:val="16"/>
          <w:vertAlign w:val="baseline"/>
        </w:rPr>
        <w:t>Excepciones</w:t>
      </w:r>
      <w:r>
        <w:rPr>
          <w:spacing w:val="33"/>
          <w:sz w:val="16"/>
          <w:vertAlign w:val="baseline"/>
        </w:rPr>
        <w:t> </w:t>
      </w:r>
      <w:r>
        <w:rPr>
          <w:sz w:val="16"/>
          <w:vertAlign w:val="baseline"/>
        </w:rPr>
        <w:t>Preliminares,</w:t>
      </w:r>
      <w:r>
        <w:rPr>
          <w:spacing w:val="30"/>
          <w:sz w:val="16"/>
          <w:vertAlign w:val="baseline"/>
        </w:rPr>
        <w:t> </w:t>
      </w:r>
      <w:r>
        <w:rPr>
          <w:sz w:val="16"/>
          <w:vertAlign w:val="baseline"/>
        </w:rPr>
        <w:t>Fondo,</w:t>
      </w:r>
      <w:r>
        <w:rPr>
          <w:spacing w:val="30"/>
          <w:sz w:val="16"/>
          <w:vertAlign w:val="baseline"/>
        </w:rPr>
        <w:t> </w:t>
      </w:r>
      <w:r>
        <w:rPr>
          <w:sz w:val="16"/>
          <w:vertAlign w:val="baseline"/>
        </w:rPr>
        <w:t>Reparaciones</w:t>
      </w:r>
      <w:r>
        <w:rPr>
          <w:spacing w:val="31"/>
          <w:sz w:val="16"/>
          <w:vertAlign w:val="baseline"/>
        </w:rPr>
        <w:t> </w:t>
      </w:r>
      <w:r>
        <w:rPr>
          <w:sz w:val="16"/>
          <w:vertAlign w:val="baseline"/>
        </w:rPr>
        <w:t>y</w:t>
      </w:r>
      <w:r>
        <w:rPr>
          <w:spacing w:val="32"/>
          <w:sz w:val="16"/>
          <w:vertAlign w:val="baseline"/>
        </w:rPr>
        <w:t> </w:t>
      </w:r>
      <w:r>
        <w:rPr>
          <w:sz w:val="16"/>
          <w:vertAlign w:val="baseline"/>
        </w:rPr>
        <w:t>Costas. Sentencia de 2 de julio de 2004. Serie C. No. 107. §133.</w:t>
      </w:r>
    </w:p>
    <w:p>
      <w:pPr>
        <w:spacing w:before="0"/>
        <w:ind w:left="119" w:right="72" w:firstLine="0"/>
        <w:jc w:val="left"/>
        <w:rPr>
          <w:sz w:val="16"/>
        </w:rPr>
      </w:pPr>
      <w:bookmarkStart w:name="_bookmark260" w:id="316"/>
      <w:bookmarkEnd w:id="316"/>
      <w:r>
        <w:rPr/>
      </w:r>
      <w:r>
        <w:rPr>
          <w:sz w:val="16"/>
          <w:vertAlign w:val="superscript"/>
        </w:rPr>
        <w:t>12</w:t>
      </w:r>
      <w:r>
        <w:rPr>
          <w:spacing w:val="-2"/>
          <w:sz w:val="16"/>
          <w:vertAlign w:val="baseline"/>
        </w:rPr>
        <w:t> </w:t>
      </w:r>
      <w:r>
        <w:rPr>
          <w:sz w:val="16"/>
          <w:vertAlign w:val="baseline"/>
        </w:rPr>
        <w:t>Corte</w:t>
      </w:r>
      <w:r>
        <w:rPr>
          <w:spacing w:val="-5"/>
          <w:sz w:val="16"/>
          <w:vertAlign w:val="baseline"/>
        </w:rPr>
        <w:t> </w:t>
      </w:r>
      <w:r>
        <w:rPr>
          <w:sz w:val="16"/>
          <w:vertAlign w:val="baseline"/>
        </w:rPr>
        <w:t>IDH.</w:t>
      </w:r>
      <w:r>
        <w:rPr>
          <w:spacing w:val="-6"/>
          <w:sz w:val="16"/>
          <w:vertAlign w:val="baseline"/>
        </w:rPr>
        <w:t> </w:t>
      </w:r>
      <w:r>
        <w:rPr>
          <w:sz w:val="16"/>
          <w:vertAlign w:val="baseline"/>
        </w:rPr>
        <w:t>Caso</w:t>
      </w:r>
      <w:r>
        <w:rPr>
          <w:spacing w:val="-7"/>
          <w:sz w:val="16"/>
          <w:vertAlign w:val="baseline"/>
        </w:rPr>
        <w:t> </w:t>
      </w:r>
      <w:r>
        <w:rPr>
          <w:sz w:val="16"/>
          <w:vertAlign w:val="baseline"/>
        </w:rPr>
        <w:t>Moya</w:t>
      </w:r>
      <w:r>
        <w:rPr>
          <w:spacing w:val="-6"/>
          <w:sz w:val="16"/>
          <w:vertAlign w:val="baseline"/>
        </w:rPr>
        <w:t> </w:t>
      </w:r>
      <w:r>
        <w:rPr>
          <w:sz w:val="16"/>
          <w:vertAlign w:val="baseline"/>
        </w:rPr>
        <w:t>Chacón</w:t>
      </w:r>
      <w:r>
        <w:rPr>
          <w:spacing w:val="-3"/>
          <w:sz w:val="16"/>
          <w:vertAlign w:val="baseline"/>
        </w:rPr>
        <w:t> </w:t>
      </w:r>
      <w:r>
        <w:rPr>
          <w:sz w:val="16"/>
          <w:vertAlign w:val="baseline"/>
        </w:rPr>
        <w:t>y</w:t>
      </w:r>
      <w:r>
        <w:rPr>
          <w:spacing w:val="-6"/>
          <w:sz w:val="16"/>
          <w:vertAlign w:val="baseline"/>
        </w:rPr>
        <w:t> </w:t>
      </w:r>
      <w:r>
        <w:rPr>
          <w:sz w:val="16"/>
          <w:vertAlign w:val="baseline"/>
        </w:rPr>
        <w:t>otro</w:t>
      </w:r>
      <w:r>
        <w:rPr>
          <w:spacing w:val="-4"/>
          <w:sz w:val="16"/>
          <w:vertAlign w:val="baseline"/>
        </w:rPr>
        <w:t> </w:t>
      </w:r>
      <w:r>
        <w:rPr>
          <w:sz w:val="16"/>
          <w:vertAlign w:val="baseline"/>
        </w:rPr>
        <w:t>Vs.</w:t>
      </w:r>
      <w:r>
        <w:rPr>
          <w:spacing w:val="-8"/>
          <w:sz w:val="16"/>
          <w:vertAlign w:val="baseline"/>
        </w:rPr>
        <w:t> </w:t>
      </w:r>
      <w:r>
        <w:rPr>
          <w:sz w:val="16"/>
          <w:vertAlign w:val="baseline"/>
        </w:rPr>
        <w:t>Costa</w:t>
      </w:r>
      <w:r>
        <w:rPr>
          <w:spacing w:val="-8"/>
          <w:sz w:val="16"/>
          <w:vertAlign w:val="baseline"/>
        </w:rPr>
        <w:t> </w:t>
      </w:r>
      <w:r>
        <w:rPr>
          <w:sz w:val="16"/>
          <w:vertAlign w:val="baseline"/>
        </w:rPr>
        <w:t>Rica.</w:t>
      </w:r>
      <w:r>
        <w:rPr>
          <w:spacing w:val="-3"/>
          <w:sz w:val="16"/>
          <w:vertAlign w:val="baseline"/>
        </w:rPr>
        <w:t> </w:t>
      </w:r>
      <w:r>
        <w:rPr>
          <w:sz w:val="16"/>
          <w:vertAlign w:val="baseline"/>
        </w:rPr>
        <w:t>Excepciones</w:t>
      </w:r>
      <w:r>
        <w:rPr>
          <w:spacing w:val="-5"/>
          <w:sz w:val="16"/>
          <w:vertAlign w:val="baseline"/>
        </w:rPr>
        <w:t> </w:t>
      </w:r>
      <w:r>
        <w:rPr>
          <w:sz w:val="16"/>
          <w:vertAlign w:val="baseline"/>
        </w:rPr>
        <w:t>Preliminares,</w:t>
      </w:r>
      <w:r>
        <w:rPr>
          <w:spacing w:val="-6"/>
          <w:sz w:val="16"/>
          <w:vertAlign w:val="baseline"/>
        </w:rPr>
        <w:t> </w:t>
      </w:r>
      <w:r>
        <w:rPr>
          <w:sz w:val="16"/>
          <w:vertAlign w:val="baseline"/>
        </w:rPr>
        <w:t>Fondo,</w:t>
      </w:r>
      <w:r>
        <w:rPr>
          <w:spacing w:val="-8"/>
          <w:sz w:val="16"/>
          <w:vertAlign w:val="baseline"/>
        </w:rPr>
        <w:t> </w:t>
      </w:r>
      <w:r>
        <w:rPr>
          <w:sz w:val="16"/>
          <w:vertAlign w:val="baseline"/>
        </w:rPr>
        <w:t>Reparaciones</w:t>
      </w:r>
      <w:r>
        <w:rPr>
          <w:spacing w:val="-7"/>
          <w:sz w:val="16"/>
          <w:vertAlign w:val="baseline"/>
        </w:rPr>
        <w:t> </w:t>
      </w:r>
      <w:r>
        <w:rPr>
          <w:sz w:val="16"/>
          <w:vertAlign w:val="baseline"/>
        </w:rPr>
        <w:t>y</w:t>
      </w:r>
      <w:r>
        <w:rPr>
          <w:spacing w:val="-4"/>
          <w:sz w:val="16"/>
          <w:vertAlign w:val="baseline"/>
        </w:rPr>
        <w:t> </w:t>
      </w:r>
      <w:r>
        <w:rPr>
          <w:sz w:val="16"/>
          <w:vertAlign w:val="baseline"/>
        </w:rPr>
        <w:t>Costas. Sentencia de 23 de mayo de 2022. Serie C No. 451. Voto concurrente del Juez Rodrigo Mudrovitsch, §4.</w:t>
      </w:r>
    </w:p>
    <w:p>
      <w:pPr>
        <w:spacing w:after="0"/>
        <w:jc w:val="left"/>
        <w:rPr>
          <w:sz w:val="16"/>
        </w:rPr>
        <w:sectPr>
          <w:footerReference w:type="default" r:id="rId22"/>
          <w:pgSz w:w="11910" w:h="16840"/>
          <w:pgMar w:footer="0" w:header="0" w:top="1340" w:bottom="280" w:left="1320" w:right="1320"/>
        </w:sectPr>
      </w:pPr>
    </w:p>
    <w:p>
      <w:pPr>
        <w:pStyle w:val="ListParagraph"/>
        <w:numPr>
          <w:ilvl w:val="0"/>
          <w:numId w:val="27"/>
        </w:numPr>
        <w:tabs>
          <w:tab w:pos="829" w:val="left" w:leader="none"/>
        </w:tabs>
        <w:spacing w:line="240" w:lineRule="auto" w:before="82" w:after="0"/>
        <w:ind w:left="828" w:right="119" w:hanging="361"/>
        <w:jc w:val="both"/>
        <w:rPr>
          <w:sz w:val="20"/>
        </w:rPr>
      </w:pPr>
      <w:r>
        <w:rPr>
          <w:sz w:val="20"/>
        </w:rPr>
        <w:t>Por lo tanto, es imperativo minimizar al máximo el efecto atemorizador en estos casos,</w:t>
      </w:r>
      <w:r>
        <w:rPr>
          <w:spacing w:val="-10"/>
          <w:sz w:val="20"/>
        </w:rPr>
        <w:t> </w:t>
      </w:r>
      <w:r>
        <w:rPr>
          <w:sz w:val="20"/>
        </w:rPr>
        <w:t>garantizando</w:t>
      </w:r>
      <w:r>
        <w:rPr>
          <w:spacing w:val="-11"/>
          <w:sz w:val="20"/>
        </w:rPr>
        <w:t> </w:t>
      </w:r>
      <w:r>
        <w:rPr>
          <w:sz w:val="20"/>
        </w:rPr>
        <w:t>así</w:t>
      </w:r>
      <w:r>
        <w:rPr>
          <w:spacing w:val="-9"/>
          <w:sz w:val="20"/>
        </w:rPr>
        <w:t> </w:t>
      </w:r>
      <w:r>
        <w:rPr>
          <w:sz w:val="20"/>
        </w:rPr>
        <w:t>la</w:t>
      </w:r>
      <w:r>
        <w:rPr>
          <w:spacing w:val="-10"/>
          <w:sz w:val="20"/>
        </w:rPr>
        <w:t> </w:t>
      </w:r>
      <w:r>
        <w:rPr>
          <w:sz w:val="20"/>
        </w:rPr>
        <w:t>debida</w:t>
      </w:r>
      <w:r>
        <w:rPr>
          <w:spacing w:val="-10"/>
          <w:sz w:val="20"/>
        </w:rPr>
        <w:t> </w:t>
      </w:r>
      <w:r>
        <w:rPr>
          <w:sz w:val="20"/>
        </w:rPr>
        <w:t>protección</w:t>
      </w:r>
      <w:r>
        <w:rPr>
          <w:spacing w:val="-9"/>
          <w:sz w:val="20"/>
        </w:rPr>
        <w:t> </w:t>
      </w:r>
      <w:r>
        <w:rPr>
          <w:sz w:val="20"/>
        </w:rPr>
        <w:t>del</w:t>
      </w:r>
      <w:r>
        <w:rPr>
          <w:spacing w:val="-7"/>
          <w:sz w:val="20"/>
        </w:rPr>
        <w:t> </w:t>
      </w:r>
      <w:r>
        <w:rPr>
          <w:sz w:val="20"/>
        </w:rPr>
        <w:t>derecho</w:t>
      </w:r>
      <w:r>
        <w:rPr>
          <w:spacing w:val="-11"/>
          <w:sz w:val="20"/>
        </w:rPr>
        <w:t> </w:t>
      </w:r>
      <w:r>
        <w:rPr>
          <w:sz w:val="20"/>
        </w:rPr>
        <w:t>a</w:t>
      </w:r>
      <w:r>
        <w:rPr>
          <w:spacing w:val="-10"/>
          <w:sz w:val="20"/>
        </w:rPr>
        <w:t> </w:t>
      </w:r>
      <w:r>
        <w:rPr>
          <w:sz w:val="20"/>
        </w:rPr>
        <w:t>la</w:t>
      </w:r>
      <w:r>
        <w:rPr>
          <w:spacing w:val="-10"/>
          <w:sz w:val="20"/>
        </w:rPr>
        <w:t> </w:t>
      </w:r>
      <w:r>
        <w:rPr>
          <w:sz w:val="20"/>
        </w:rPr>
        <w:t>libertad</w:t>
      </w:r>
      <w:r>
        <w:rPr>
          <w:spacing w:val="-9"/>
          <w:sz w:val="20"/>
        </w:rPr>
        <w:t> </w:t>
      </w:r>
      <w:r>
        <w:rPr>
          <w:sz w:val="20"/>
        </w:rPr>
        <w:t>de</w:t>
      </w:r>
      <w:r>
        <w:rPr>
          <w:spacing w:val="-9"/>
          <w:sz w:val="20"/>
        </w:rPr>
        <w:t> </w:t>
      </w:r>
      <w:r>
        <w:rPr>
          <w:sz w:val="20"/>
        </w:rPr>
        <w:t>expresión, fundamental</w:t>
      </w:r>
      <w:r>
        <w:rPr>
          <w:spacing w:val="-4"/>
          <w:sz w:val="20"/>
        </w:rPr>
        <w:t> </w:t>
      </w:r>
      <w:r>
        <w:rPr>
          <w:sz w:val="20"/>
        </w:rPr>
        <w:t>para</w:t>
      </w:r>
      <w:r>
        <w:rPr>
          <w:spacing w:val="-4"/>
          <w:sz w:val="20"/>
        </w:rPr>
        <w:t> </w:t>
      </w:r>
      <w:r>
        <w:rPr>
          <w:sz w:val="20"/>
        </w:rPr>
        <w:t>el</w:t>
      </w:r>
      <w:r>
        <w:rPr>
          <w:spacing w:val="-4"/>
          <w:sz w:val="20"/>
        </w:rPr>
        <w:t> </w:t>
      </w:r>
      <w:r>
        <w:rPr>
          <w:sz w:val="20"/>
        </w:rPr>
        <w:t>Estado</w:t>
      </w:r>
      <w:r>
        <w:rPr>
          <w:spacing w:val="-8"/>
          <w:sz w:val="20"/>
        </w:rPr>
        <w:t> </w:t>
      </w:r>
      <w:r>
        <w:rPr>
          <w:sz w:val="20"/>
        </w:rPr>
        <w:t>democrático</w:t>
      </w:r>
      <w:r>
        <w:rPr>
          <w:spacing w:val="-5"/>
          <w:sz w:val="20"/>
        </w:rPr>
        <w:t> </w:t>
      </w:r>
      <w:r>
        <w:rPr>
          <w:sz w:val="20"/>
        </w:rPr>
        <w:t>de</w:t>
      </w:r>
      <w:r>
        <w:rPr>
          <w:spacing w:val="-5"/>
          <w:sz w:val="20"/>
        </w:rPr>
        <w:t> </w:t>
      </w:r>
      <w:r>
        <w:rPr>
          <w:sz w:val="20"/>
        </w:rPr>
        <w:t>derecho.</w:t>
      </w:r>
      <w:r>
        <w:rPr>
          <w:spacing w:val="-5"/>
          <w:sz w:val="20"/>
        </w:rPr>
        <w:t> </w:t>
      </w:r>
      <w:r>
        <w:rPr>
          <w:sz w:val="20"/>
        </w:rPr>
        <w:t>Como</w:t>
      </w:r>
      <w:r>
        <w:rPr>
          <w:spacing w:val="-5"/>
          <w:sz w:val="20"/>
        </w:rPr>
        <w:t> </w:t>
      </w:r>
      <w:r>
        <w:rPr>
          <w:sz w:val="20"/>
        </w:rPr>
        <w:t>señala</w:t>
      </w:r>
      <w:r>
        <w:rPr>
          <w:spacing w:val="-4"/>
          <w:sz w:val="20"/>
        </w:rPr>
        <w:t> </w:t>
      </w:r>
      <w:r>
        <w:rPr>
          <w:sz w:val="20"/>
        </w:rPr>
        <w:t>la</w:t>
      </w:r>
      <w:r>
        <w:rPr>
          <w:spacing w:val="-4"/>
          <w:sz w:val="20"/>
        </w:rPr>
        <w:t> </w:t>
      </w:r>
      <w:r>
        <w:rPr>
          <w:sz w:val="20"/>
        </w:rPr>
        <w:t>sentencia</w:t>
      </w:r>
      <w:r>
        <w:rPr>
          <w:spacing w:val="-6"/>
          <w:sz w:val="20"/>
        </w:rPr>
        <w:t> </w:t>
      </w:r>
      <w:r>
        <w:rPr>
          <w:sz w:val="20"/>
        </w:rPr>
        <w:t>del presente caso, la protección del honor por medios penales no es conforme con la Convención cuando están en juego cuestiones de interés público</w:t>
      </w:r>
      <w:hyperlink w:history="true" w:anchor="_bookmark261">
        <w:r>
          <w:rPr>
            <w:position w:val="7"/>
            <w:sz w:val="13"/>
          </w:rPr>
          <w:t>13</w:t>
        </w:r>
      </w:hyperlink>
      <w:r>
        <w:rPr>
          <w:sz w:val="20"/>
        </w:rPr>
        <w:t>.</w:t>
      </w:r>
    </w:p>
    <w:p>
      <w:pPr>
        <w:pStyle w:val="BodyText"/>
      </w:pPr>
    </w:p>
    <w:p>
      <w:pPr>
        <w:pStyle w:val="ListParagraph"/>
        <w:numPr>
          <w:ilvl w:val="0"/>
          <w:numId w:val="27"/>
        </w:numPr>
        <w:tabs>
          <w:tab w:pos="829" w:val="left" w:leader="none"/>
        </w:tabs>
        <w:spacing w:line="240" w:lineRule="auto" w:before="1" w:after="0"/>
        <w:ind w:left="828" w:right="119" w:hanging="361"/>
        <w:jc w:val="both"/>
        <w:rPr>
          <w:sz w:val="20"/>
        </w:rPr>
      </w:pPr>
      <w:r>
        <w:rPr>
          <w:sz w:val="20"/>
        </w:rPr>
        <w:t>Para ello, es</w:t>
      </w:r>
      <w:r>
        <w:rPr>
          <w:spacing w:val="-1"/>
          <w:sz w:val="20"/>
        </w:rPr>
        <w:t> </w:t>
      </w:r>
      <w:r>
        <w:rPr>
          <w:sz w:val="20"/>
        </w:rPr>
        <w:t>fundamental que</w:t>
      </w:r>
      <w:r>
        <w:rPr>
          <w:spacing w:val="-1"/>
          <w:sz w:val="20"/>
        </w:rPr>
        <w:t> </w:t>
      </w:r>
      <w:r>
        <w:rPr>
          <w:sz w:val="20"/>
        </w:rPr>
        <w:t>se</w:t>
      </w:r>
      <w:r>
        <w:rPr>
          <w:spacing w:val="-1"/>
          <w:sz w:val="20"/>
        </w:rPr>
        <w:t> </w:t>
      </w:r>
      <w:r>
        <w:rPr>
          <w:sz w:val="20"/>
        </w:rPr>
        <w:t>definan criterios objetivos</w:t>
      </w:r>
      <w:r>
        <w:rPr>
          <w:spacing w:val="-1"/>
          <w:sz w:val="20"/>
        </w:rPr>
        <w:t> </w:t>
      </w:r>
      <w:r>
        <w:rPr>
          <w:sz w:val="20"/>
        </w:rPr>
        <w:t>que permitan eliminar de</w:t>
      </w:r>
      <w:r>
        <w:rPr>
          <w:spacing w:val="-5"/>
          <w:sz w:val="20"/>
        </w:rPr>
        <w:t> </w:t>
      </w:r>
      <w:r>
        <w:rPr>
          <w:sz w:val="20"/>
        </w:rPr>
        <w:t>inmediato</w:t>
      </w:r>
      <w:r>
        <w:rPr>
          <w:spacing w:val="-5"/>
          <w:sz w:val="20"/>
        </w:rPr>
        <w:t> </w:t>
      </w:r>
      <w:r>
        <w:rPr>
          <w:sz w:val="20"/>
        </w:rPr>
        <w:t>la</w:t>
      </w:r>
      <w:r>
        <w:rPr>
          <w:spacing w:val="-4"/>
          <w:sz w:val="20"/>
        </w:rPr>
        <w:t> </w:t>
      </w:r>
      <w:r>
        <w:rPr>
          <w:sz w:val="20"/>
        </w:rPr>
        <w:t>aplicabilidad</w:t>
      </w:r>
      <w:r>
        <w:rPr>
          <w:spacing w:val="-4"/>
          <w:sz w:val="20"/>
        </w:rPr>
        <w:t> </w:t>
      </w:r>
      <w:r>
        <w:rPr>
          <w:sz w:val="20"/>
        </w:rPr>
        <w:t>de</w:t>
      </w:r>
      <w:r>
        <w:rPr>
          <w:spacing w:val="-5"/>
          <w:sz w:val="20"/>
        </w:rPr>
        <w:t> </w:t>
      </w:r>
      <w:r>
        <w:rPr>
          <w:sz w:val="20"/>
        </w:rPr>
        <w:t>medidas</w:t>
      </w:r>
      <w:r>
        <w:rPr>
          <w:spacing w:val="-5"/>
          <w:sz w:val="20"/>
        </w:rPr>
        <w:t> </w:t>
      </w:r>
      <w:r>
        <w:rPr>
          <w:sz w:val="20"/>
        </w:rPr>
        <w:t>penales</w:t>
      </w:r>
      <w:r>
        <w:rPr>
          <w:spacing w:val="-5"/>
          <w:sz w:val="20"/>
        </w:rPr>
        <w:t> </w:t>
      </w:r>
      <w:r>
        <w:rPr>
          <w:sz w:val="20"/>
        </w:rPr>
        <w:t>cuando</w:t>
      </w:r>
      <w:r>
        <w:rPr>
          <w:spacing w:val="-5"/>
          <w:sz w:val="20"/>
        </w:rPr>
        <w:t> </w:t>
      </w:r>
      <w:r>
        <w:rPr>
          <w:sz w:val="20"/>
        </w:rPr>
        <w:t>se</w:t>
      </w:r>
      <w:r>
        <w:rPr>
          <w:spacing w:val="-5"/>
          <w:sz w:val="20"/>
        </w:rPr>
        <w:t> </w:t>
      </w:r>
      <w:r>
        <w:rPr>
          <w:sz w:val="20"/>
        </w:rPr>
        <w:t>pretenda</w:t>
      </w:r>
      <w:r>
        <w:rPr>
          <w:spacing w:val="-4"/>
          <w:sz w:val="20"/>
        </w:rPr>
        <w:t> </w:t>
      </w:r>
      <w:r>
        <w:rPr>
          <w:sz w:val="20"/>
        </w:rPr>
        <w:t>establecer</w:t>
      </w:r>
      <w:r>
        <w:rPr>
          <w:spacing w:val="-5"/>
          <w:sz w:val="20"/>
        </w:rPr>
        <w:t> </w:t>
      </w:r>
      <w:r>
        <w:rPr>
          <w:sz w:val="20"/>
        </w:rPr>
        <w:t>la responsabilidad ulterior de declaraciones que versen sobre temas de interés público,</w:t>
      </w:r>
      <w:r>
        <w:rPr>
          <w:spacing w:val="-4"/>
          <w:sz w:val="20"/>
        </w:rPr>
        <w:t> </w:t>
      </w:r>
      <w:r>
        <w:rPr>
          <w:sz w:val="20"/>
        </w:rPr>
        <w:t>a</w:t>
      </w:r>
      <w:r>
        <w:rPr>
          <w:spacing w:val="-3"/>
          <w:sz w:val="20"/>
        </w:rPr>
        <w:t> </w:t>
      </w:r>
      <w:r>
        <w:rPr>
          <w:sz w:val="20"/>
        </w:rPr>
        <w:t>fin</w:t>
      </w:r>
      <w:r>
        <w:rPr>
          <w:spacing w:val="-2"/>
          <w:sz w:val="20"/>
        </w:rPr>
        <w:t> </w:t>
      </w:r>
      <w:r>
        <w:rPr>
          <w:sz w:val="20"/>
        </w:rPr>
        <w:t>de</w:t>
      </w:r>
      <w:r>
        <w:rPr>
          <w:spacing w:val="-2"/>
          <w:sz w:val="20"/>
        </w:rPr>
        <w:t> </w:t>
      </w:r>
      <w:r>
        <w:rPr>
          <w:sz w:val="20"/>
        </w:rPr>
        <w:t>evitar</w:t>
      </w:r>
      <w:r>
        <w:rPr>
          <w:spacing w:val="-4"/>
          <w:sz w:val="20"/>
        </w:rPr>
        <w:t> </w:t>
      </w:r>
      <w:r>
        <w:rPr>
          <w:sz w:val="20"/>
        </w:rPr>
        <w:t>que</w:t>
      </w:r>
      <w:r>
        <w:rPr>
          <w:spacing w:val="-4"/>
          <w:sz w:val="20"/>
        </w:rPr>
        <w:t> </w:t>
      </w:r>
      <w:r>
        <w:rPr>
          <w:sz w:val="20"/>
        </w:rPr>
        <w:t>se</w:t>
      </w:r>
      <w:r>
        <w:rPr>
          <w:spacing w:val="-4"/>
          <w:sz w:val="20"/>
        </w:rPr>
        <w:t> </w:t>
      </w:r>
      <w:r>
        <w:rPr>
          <w:sz w:val="20"/>
        </w:rPr>
        <w:t>utilicen</w:t>
      </w:r>
      <w:r>
        <w:rPr>
          <w:spacing w:val="-2"/>
          <w:sz w:val="20"/>
        </w:rPr>
        <w:t> </w:t>
      </w:r>
      <w:r>
        <w:rPr>
          <w:sz w:val="20"/>
        </w:rPr>
        <w:t>para</w:t>
      </w:r>
      <w:r>
        <w:rPr>
          <w:spacing w:val="-3"/>
          <w:sz w:val="20"/>
        </w:rPr>
        <w:t> </w:t>
      </w:r>
      <w:r>
        <w:rPr>
          <w:sz w:val="20"/>
        </w:rPr>
        <w:t>desalentar</w:t>
      </w:r>
      <w:r>
        <w:rPr>
          <w:spacing w:val="-2"/>
          <w:sz w:val="20"/>
        </w:rPr>
        <w:t> </w:t>
      </w:r>
      <w:r>
        <w:rPr>
          <w:sz w:val="20"/>
        </w:rPr>
        <w:t>el</w:t>
      </w:r>
      <w:r>
        <w:rPr>
          <w:spacing w:val="-3"/>
          <w:sz w:val="20"/>
        </w:rPr>
        <w:t> </w:t>
      </w:r>
      <w:r>
        <w:rPr>
          <w:sz w:val="20"/>
        </w:rPr>
        <w:t>libre</w:t>
      </w:r>
      <w:r>
        <w:rPr>
          <w:spacing w:val="-4"/>
          <w:sz w:val="20"/>
        </w:rPr>
        <w:t> </w:t>
      </w:r>
      <w:r>
        <w:rPr>
          <w:sz w:val="20"/>
        </w:rPr>
        <w:t>ejercicio</w:t>
      </w:r>
      <w:r>
        <w:rPr>
          <w:spacing w:val="-2"/>
          <w:sz w:val="20"/>
        </w:rPr>
        <w:t> </w:t>
      </w:r>
      <w:r>
        <w:rPr>
          <w:sz w:val="20"/>
        </w:rPr>
        <w:t>del</w:t>
      </w:r>
      <w:r>
        <w:rPr>
          <w:spacing w:val="-3"/>
          <w:sz w:val="20"/>
        </w:rPr>
        <w:t> </w:t>
      </w:r>
      <w:r>
        <w:rPr>
          <w:sz w:val="20"/>
        </w:rPr>
        <w:t>derecho a</w:t>
      </w:r>
      <w:r>
        <w:rPr>
          <w:spacing w:val="-18"/>
          <w:sz w:val="20"/>
        </w:rPr>
        <w:t> </w:t>
      </w:r>
      <w:r>
        <w:rPr>
          <w:sz w:val="20"/>
        </w:rPr>
        <w:t>la</w:t>
      </w:r>
      <w:r>
        <w:rPr>
          <w:spacing w:val="-17"/>
          <w:sz w:val="20"/>
        </w:rPr>
        <w:t> </w:t>
      </w:r>
      <w:r>
        <w:rPr>
          <w:sz w:val="20"/>
        </w:rPr>
        <w:t>libertad</w:t>
      </w:r>
      <w:r>
        <w:rPr>
          <w:spacing w:val="-17"/>
          <w:sz w:val="20"/>
        </w:rPr>
        <w:t> </w:t>
      </w:r>
      <w:r>
        <w:rPr>
          <w:sz w:val="20"/>
        </w:rPr>
        <w:t>de</w:t>
      </w:r>
      <w:r>
        <w:rPr>
          <w:spacing w:val="-16"/>
          <w:sz w:val="20"/>
        </w:rPr>
        <w:t> </w:t>
      </w:r>
      <w:r>
        <w:rPr>
          <w:sz w:val="20"/>
        </w:rPr>
        <w:t>expresión</w:t>
      </w:r>
      <w:r>
        <w:rPr>
          <w:spacing w:val="-16"/>
          <w:sz w:val="20"/>
        </w:rPr>
        <w:t> </w:t>
      </w:r>
      <w:r>
        <w:rPr>
          <w:sz w:val="20"/>
        </w:rPr>
        <w:t>y</w:t>
      </w:r>
      <w:r>
        <w:rPr>
          <w:spacing w:val="-15"/>
          <w:sz w:val="20"/>
        </w:rPr>
        <w:t> </w:t>
      </w:r>
      <w:r>
        <w:rPr>
          <w:sz w:val="20"/>
        </w:rPr>
        <w:t>evitar</w:t>
      </w:r>
      <w:r>
        <w:rPr>
          <w:spacing w:val="-16"/>
          <w:sz w:val="20"/>
        </w:rPr>
        <w:t> </w:t>
      </w:r>
      <w:r>
        <w:rPr>
          <w:sz w:val="20"/>
        </w:rPr>
        <w:t>así</w:t>
      </w:r>
      <w:r>
        <w:rPr>
          <w:spacing w:val="-17"/>
          <w:sz w:val="20"/>
        </w:rPr>
        <w:t> </w:t>
      </w:r>
      <w:r>
        <w:rPr>
          <w:sz w:val="20"/>
        </w:rPr>
        <w:t>que</w:t>
      </w:r>
      <w:r>
        <w:rPr>
          <w:spacing w:val="-16"/>
          <w:sz w:val="20"/>
        </w:rPr>
        <w:t> </w:t>
      </w:r>
      <w:r>
        <w:rPr>
          <w:sz w:val="20"/>
        </w:rPr>
        <w:t>se</w:t>
      </w:r>
      <w:r>
        <w:rPr>
          <w:spacing w:val="-16"/>
          <w:sz w:val="20"/>
        </w:rPr>
        <w:t> </w:t>
      </w:r>
      <w:r>
        <w:rPr>
          <w:sz w:val="20"/>
        </w:rPr>
        <w:t>sometan</w:t>
      </w:r>
      <w:r>
        <w:rPr>
          <w:spacing w:val="-16"/>
          <w:sz w:val="20"/>
        </w:rPr>
        <w:t> </w:t>
      </w:r>
      <w:r>
        <w:rPr>
          <w:sz w:val="20"/>
        </w:rPr>
        <w:t>a</w:t>
      </w:r>
      <w:r>
        <w:rPr>
          <w:spacing w:val="-15"/>
          <w:sz w:val="20"/>
        </w:rPr>
        <w:t> </w:t>
      </w:r>
      <w:r>
        <w:rPr>
          <w:sz w:val="20"/>
        </w:rPr>
        <w:t>escrutinio</w:t>
      </w:r>
      <w:r>
        <w:rPr>
          <w:spacing w:val="-18"/>
          <w:sz w:val="20"/>
        </w:rPr>
        <w:t> </w:t>
      </w:r>
      <w:r>
        <w:rPr>
          <w:sz w:val="20"/>
        </w:rPr>
        <w:t>público</w:t>
      </w:r>
      <w:r>
        <w:rPr>
          <w:spacing w:val="-16"/>
          <w:sz w:val="20"/>
        </w:rPr>
        <w:t> </w:t>
      </w:r>
      <w:r>
        <w:rPr>
          <w:sz w:val="20"/>
        </w:rPr>
        <w:t>conductas que atenten contra el interés de la población.</w:t>
      </w:r>
    </w:p>
    <w:p>
      <w:pPr>
        <w:pStyle w:val="BodyText"/>
      </w:pPr>
    </w:p>
    <w:p>
      <w:pPr>
        <w:pStyle w:val="ListParagraph"/>
        <w:numPr>
          <w:ilvl w:val="0"/>
          <w:numId w:val="27"/>
        </w:numPr>
        <w:tabs>
          <w:tab w:pos="829" w:val="left" w:leader="none"/>
        </w:tabs>
        <w:spacing w:line="240" w:lineRule="auto" w:before="0" w:after="0"/>
        <w:ind w:left="828" w:right="115" w:hanging="361"/>
        <w:jc w:val="both"/>
        <w:rPr>
          <w:sz w:val="20"/>
        </w:rPr>
      </w:pPr>
      <w:r>
        <w:rPr>
          <w:sz w:val="20"/>
        </w:rPr>
        <w:t>Cabe señalar que el Sr. Baraona Bray fue absuelto del delito de calumnia, que también fue objeto de la querella interpuesta en su contra, ya que, según la sentencia del Juzgado de Garantía de Puerto Montt, la víctima no acusó de hecho delictivo al senador SP</w:t>
      </w:r>
      <w:hyperlink w:history="true" w:anchor="_bookmark262">
        <w:r>
          <w:rPr>
            <w:position w:val="7"/>
            <w:sz w:val="13"/>
          </w:rPr>
          <w:t>14</w:t>
        </w:r>
      </w:hyperlink>
      <w:r>
        <w:rPr>
          <w:sz w:val="20"/>
        </w:rPr>
        <w:t>.</w:t>
      </w:r>
    </w:p>
    <w:p>
      <w:pPr>
        <w:pStyle w:val="BodyText"/>
        <w:spacing w:before="11"/>
        <w:rPr>
          <w:sz w:val="19"/>
        </w:rPr>
      </w:pPr>
    </w:p>
    <w:p>
      <w:pPr>
        <w:pStyle w:val="ListParagraph"/>
        <w:numPr>
          <w:ilvl w:val="0"/>
          <w:numId w:val="27"/>
        </w:numPr>
        <w:tabs>
          <w:tab w:pos="829" w:val="left" w:leader="none"/>
        </w:tabs>
        <w:spacing w:line="240" w:lineRule="auto" w:before="0" w:after="0"/>
        <w:ind w:left="828" w:right="118" w:hanging="361"/>
        <w:jc w:val="both"/>
        <w:rPr>
          <w:sz w:val="20"/>
        </w:rPr>
      </w:pPr>
      <w:r>
        <w:rPr>
          <w:sz w:val="20"/>
        </w:rPr>
        <w:t>En el Derecho comparado, se observan varios modelos de protección penal del honor. Es posible identificar dos modelos fundamentales: el tripartito, que reúne los tipos penales de injuria, difamación y calumnia; y el modelo bipartito, que diferencia</w:t>
      </w:r>
      <w:r>
        <w:rPr>
          <w:spacing w:val="-6"/>
          <w:sz w:val="20"/>
        </w:rPr>
        <w:t> </w:t>
      </w:r>
      <w:r>
        <w:rPr>
          <w:sz w:val="20"/>
        </w:rPr>
        <w:t>sólo</w:t>
      </w:r>
      <w:r>
        <w:rPr>
          <w:spacing w:val="-8"/>
          <w:sz w:val="20"/>
        </w:rPr>
        <w:t> </w:t>
      </w:r>
      <w:r>
        <w:rPr>
          <w:sz w:val="20"/>
        </w:rPr>
        <w:t>entre</w:t>
      </w:r>
      <w:r>
        <w:rPr>
          <w:spacing w:val="-8"/>
          <w:sz w:val="20"/>
        </w:rPr>
        <w:t> </w:t>
      </w:r>
      <w:r>
        <w:rPr>
          <w:sz w:val="20"/>
        </w:rPr>
        <w:t>injuria</w:t>
      </w:r>
      <w:r>
        <w:rPr>
          <w:spacing w:val="-9"/>
          <w:sz w:val="20"/>
        </w:rPr>
        <w:t> </w:t>
      </w:r>
      <w:r>
        <w:rPr>
          <w:sz w:val="20"/>
        </w:rPr>
        <w:t>y</w:t>
      </w:r>
      <w:r>
        <w:rPr>
          <w:spacing w:val="-9"/>
          <w:sz w:val="20"/>
        </w:rPr>
        <w:t> </w:t>
      </w:r>
      <w:r>
        <w:rPr>
          <w:sz w:val="20"/>
        </w:rPr>
        <w:t>calumnia.</w:t>
      </w:r>
      <w:r>
        <w:rPr>
          <w:spacing w:val="-7"/>
          <w:sz w:val="20"/>
        </w:rPr>
        <w:t> </w:t>
      </w:r>
      <w:r>
        <w:rPr>
          <w:sz w:val="20"/>
        </w:rPr>
        <w:t>Debemos</w:t>
      </w:r>
      <w:r>
        <w:rPr>
          <w:spacing w:val="-10"/>
          <w:sz w:val="20"/>
        </w:rPr>
        <w:t> </w:t>
      </w:r>
      <w:r>
        <w:rPr>
          <w:sz w:val="20"/>
        </w:rPr>
        <w:t>prestar</w:t>
      </w:r>
      <w:r>
        <w:rPr>
          <w:spacing w:val="-10"/>
          <w:sz w:val="20"/>
        </w:rPr>
        <w:t> </w:t>
      </w:r>
      <w:r>
        <w:rPr>
          <w:sz w:val="20"/>
        </w:rPr>
        <w:t>atención</w:t>
      </w:r>
      <w:r>
        <w:rPr>
          <w:spacing w:val="-8"/>
          <w:sz w:val="20"/>
        </w:rPr>
        <w:t> </w:t>
      </w:r>
      <w:r>
        <w:rPr>
          <w:sz w:val="20"/>
        </w:rPr>
        <w:t>al</w:t>
      </w:r>
      <w:r>
        <w:rPr>
          <w:spacing w:val="-8"/>
          <w:sz w:val="20"/>
        </w:rPr>
        <w:t> </w:t>
      </w:r>
      <w:r>
        <w:rPr>
          <w:sz w:val="20"/>
        </w:rPr>
        <w:t>hecho</w:t>
      </w:r>
      <w:r>
        <w:rPr>
          <w:spacing w:val="-7"/>
          <w:sz w:val="20"/>
        </w:rPr>
        <w:t> </w:t>
      </w:r>
      <w:r>
        <w:rPr>
          <w:sz w:val="20"/>
        </w:rPr>
        <w:t>de</w:t>
      </w:r>
      <w:r>
        <w:rPr>
          <w:spacing w:val="-10"/>
          <w:sz w:val="20"/>
        </w:rPr>
        <w:t> </w:t>
      </w:r>
      <w:r>
        <w:rPr>
          <w:sz w:val="20"/>
        </w:rPr>
        <w:t>que el </w:t>
      </w:r>
      <w:r>
        <w:rPr>
          <w:i/>
          <w:sz w:val="20"/>
        </w:rPr>
        <w:t>nomen juris </w:t>
      </w:r>
      <w:r>
        <w:rPr>
          <w:sz w:val="20"/>
        </w:rPr>
        <w:t>de los tipos penales no siempre expresa el mismo contenido. Por ejemplo, lo que es difamación en un sistema jurídico puede ser injuria en otro</w:t>
      </w:r>
      <w:hyperlink w:history="true" w:anchor="_bookmark263">
        <w:r>
          <w:rPr>
            <w:position w:val="7"/>
            <w:sz w:val="13"/>
          </w:rPr>
          <w:t>15</w:t>
        </w:r>
      </w:hyperlink>
      <w:r>
        <w:rPr>
          <w:sz w:val="20"/>
        </w:rPr>
        <w:t>.</w:t>
      </w:r>
    </w:p>
    <w:p>
      <w:pPr>
        <w:pStyle w:val="BodyText"/>
      </w:pPr>
    </w:p>
    <w:p>
      <w:pPr>
        <w:pStyle w:val="ListParagraph"/>
        <w:numPr>
          <w:ilvl w:val="0"/>
          <w:numId w:val="27"/>
        </w:numPr>
        <w:tabs>
          <w:tab w:pos="829" w:val="left" w:leader="none"/>
        </w:tabs>
        <w:spacing w:line="240" w:lineRule="auto" w:before="0" w:after="0"/>
        <w:ind w:left="827" w:right="118" w:hanging="360"/>
        <w:jc w:val="both"/>
        <w:rPr>
          <w:sz w:val="20"/>
        </w:rPr>
      </w:pPr>
      <w:r>
        <w:rPr>
          <w:sz w:val="20"/>
        </w:rPr>
        <w:t>Así, las consideraciones de este voto no abarcan los delitos contra el honor cuya tipicidad radica en la imputación de un hecho delictivo a otra persona - independientemente de la nomenclatura adoptada para referirse a tales tipos penales en los diversos ordenamientos jurídicos que integran el Sistema Interamericano-, sino sólo aquellos que, en palabras de la Corte IDH, implican la atribución de ofensas y de hechos ofensivos</w:t>
      </w:r>
      <w:hyperlink w:history="true" w:anchor="_bookmark264">
        <w:r>
          <w:rPr>
            <w:position w:val="7"/>
            <w:sz w:val="13"/>
          </w:rPr>
          <w:t>16</w:t>
        </w:r>
      </w:hyperlink>
      <w:r>
        <w:rPr>
          <w:sz w:val="20"/>
        </w:rPr>
        <w:t>. Y es que, además de no estar incluidas en el marco fáctico del caso, las conductas que implican falsa atribución de delitos constituyen una afectación más grave al honor de las personas y requerirían una reflexión más profunda por parte de esta Corte, en las circunstancias propias de un caso contencioso concreto.</w:t>
      </w:r>
    </w:p>
    <w:p>
      <w:pPr>
        <w:pStyle w:val="BodyText"/>
      </w:pPr>
    </w:p>
    <w:p>
      <w:pPr>
        <w:pStyle w:val="ListParagraph"/>
        <w:numPr>
          <w:ilvl w:val="0"/>
          <w:numId w:val="27"/>
        </w:numPr>
        <w:tabs>
          <w:tab w:pos="829" w:val="left" w:leader="none"/>
        </w:tabs>
        <w:spacing w:line="240" w:lineRule="auto" w:before="0" w:after="0"/>
        <w:ind w:left="828" w:right="118" w:hanging="361"/>
        <w:jc w:val="both"/>
        <w:rPr>
          <w:sz w:val="20"/>
        </w:rPr>
      </w:pPr>
      <w:r>
        <w:rPr>
          <w:sz w:val="20"/>
        </w:rPr>
        <w:t>Presentaremos</w:t>
      </w:r>
      <w:r>
        <w:rPr>
          <w:spacing w:val="-18"/>
          <w:sz w:val="20"/>
        </w:rPr>
        <w:t> </w:t>
      </w:r>
      <w:r>
        <w:rPr>
          <w:sz w:val="20"/>
        </w:rPr>
        <w:t>en</w:t>
      </w:r>
      <w:r>
        <w:rPr>
          <w:spacing w:val="-18"/>
          <w:sz w:val="20"/>
        </w:rPr>
        <w:t> </w:t>
      </w:r>
      <w:r>
        <w:rPr>
          <w:sz w:val="20"/>
        </w:rPr>
        <w:t>primer</w:t>
      </w:r>
      <w:r>
        <w:rPr>
          <w:spacing w:val="-17"/>
          <w:sz w:val="20"/>
        </w:rPr>
        <w:t> </w:t>
      </w:r>
      <w:r>
        <w:rPr>
          <w:sz w:val="20"/>
        </w:rPr>
        <w:t>lugar</w:t>
      </w:r>
      <w:r>
        <w:rPr>
          <w:spacing w:val="-18"/>
          <w:sz w:val="20"/>
        </w:rPr>
        <w:t> </w:t>
      </w:r>
      <w:r>
        <w:rPr>
          <w:sz w:val="20"/>
        </w:rPr>
        <w:t>consideraciones</w:t>
      </w:r>
      <w:r>
        <w:rPr>
          <w:spacing w:val="-17"/>
          <w:sz w:val="20"/>
        </w:rPr>
        <w:t> </w:t>
      </w:r>
      <w:r>
        <w:rPr>
          <w:sz w:val="20"/>
        </w:rPr>
        <w:t>generales</w:t>
      </w:r>
      <w:r>
        <w:rPr>
          <w:spacing w:val="-18"/>
          <w:sz w:val="20"/>
        </w:rPr>
        <w:t> </w:t>
      </w:r>
      <w:r>
        <w:rPr>
          <w:sz w:val="20"/>
        </w:rPr>
        <w:t>sobre</w:t>
      </w:r>
      <w:r>
        <w:rPr>
          <w:spacing w:val="-17"/>
          <w:sz w:val="20"/>
        </w:rPr>
        <w:t> </w:t>
      </w:r>
      <w:r>
        <w:rPr>
          <w:sz w:val="20"/>
        </w:rPr>
        <w:t>los</w:t>
      </w:r>
      <w:r>
        <w:rPr>
          <w:spacing w:val="-18"/>
          <w:sz w:val="20"/>
        </w:rPr>
        <w:t> </w:t>
      </w:r>
      <w:r>
        <w:rPr>
          <w:sz w:val="20"/>
        </w:rPr>
        <w:t>límites</w:t>
      </w:r>
      <w:r>
        <w:rPr>
          <w:spacing w:val="-17"/>
          <w:sz w:val="20"/>
        </w:rPr>
        <w:t> </w:t>
      </w:r>
      <w:r>
        <w:rPr>
          <w:sz w:val="20"/>
        </w:rPr>
        <w:t>actuales a la previsión y uso de medidas penales para restringir la libertad de expresión y pensamiento en los ordenamientos jurídicos nacionales, primero con el fin de analizar los parámetros ya establecidos por la Corte IDH, y luego para presentar los</w:t>
      </w:r>
      <w:r>
        <w:rPr>
          <w:spacing w:val="-10"/>
          <w:sz w:val="20"/>
        </w:rPr>
        <w:t> </w:t>
      </w:r>
      <w:r>
        <w:rPr>
          <w:sz w:val="20"/>
        </w:rPr>
        <w:t>avances</w:t>
      </w:r>
      <w:r>
        <w:rPr>
          <w:spacing w:val="-10"/>
          <w:sz w:val="20"/>
        </w:rPr>
        <w:t> </w:t>
      </w:r>
      <w:r>
        <w:rPr>
          <w:sz w:val="20"/>
        </w:rPr>
        <w:t>plasmados</w:t>
      </w:r>
      <w:r>
        <w:rPr>
          <w:spacing w:val="-7"/>
          <w:sz w:val="20"/>
        </w:rPr>
        <w:t> </w:t>
      </w:r>
      <w:r>
        <w:rPr>
          <w:sz w:val="20"/>
        </w:rPr>
        <w:t>en</w:t>
      </w:r>
      <w:r>
        <w:rPr>
          <w:spacing w:val="-8"/>
          <w:sz w:val="20"/>
        </w:rPr>
        <w:t> </w:t>
      </w:r>
      <w:r>
        <w:rPr>
          <w:sz w:val="20"/>
        </w:rPr>
        <w:t>el</w:t>
      </w:r>
      <w:r>
        <w:rPr>
          <w:spacing w:val="-9"/>
          <w:sz w:val="20"/>
        </w:rPr>
        <w:t> </w:t>
      </w:r>
      <w:r>
        <w:rPr>
          <w:sz w:val="20"/>
        </w:rPr>
        <w:t>nuevo</w:t>
      </w:r>
      <w:r>
        <w:rPr>
          <w:spacing w:val="-10"/>
          <w:sz w:val="20"/>
        </w:rPr>
        <w:t> </w:t>
      </w:r>
      <w:r>
        <w:rPr>
          <w:sz w:val="20"/>
        </w:rPr>
        <w:t>paso</w:t>
      </w:r>
      <w:r>
        <w:rPr>
          <w:spacing w:val="-10"/>
          <w:sz w:val="20"/>
        </w:rPr>
        <w:t> </w:t>
      </w:r>
      <w:r>
        <w:rPr>
          <w:sz w:val="20"/>
        </w:rPr>
        <w:t>en</w:t>
      </w:r>
      <w:r>
        <w:rPr>
          <w:spacing w:val="-8"/>
          <w:sz w:val="20"/>
        </w:rPr>
        <w:t> </w:t>
      </w:r>
      <w:r>
        <w:rPr>
          <w:sz w:val="20"/>
        </w:rPr>
        <w:t>la</w:t>
      </w:r>
      <w:r>
        <w:rPr>
          <w:spacing w:val="-6"/>
          <w:sz w:val="20"/>
        </w:rPr>
        <w:t> </w:t>
      </w:r>
      <w:r>
        <w:rPr>
          <w:sz w:val="20"/>
        </w:rPr>
        <w:t>evolución</w:t>
      </w:r>
      <w:r>
        <w:rPr>
          <w:spacing w:val="-8"/>
          <w:sz w:val="20"/>
        </w:rPr>
        <w:t> </w:t>
      </w:r>
      <w:r>
        <w:rPr>
          <w:sz w:val="20"/>
        </w:rPr>
        <w:t>jurisprudencial</w:t>
      </w:r>
      <w:r>
        <w:rPr>
          <w:spacing w:val="-6"/>
          <w:sz w:val="20"/>
        </w:rPr>
        <w:t> </w:t>
      </w:r>
      <w:r>
        <w:rPr>
          <w:sz w:val="20"/>
        </w:rPr>
        <w:t>de</w:t>
      </w:r>
      <w:r>
        <w:rPr>
          <w:spacing w:val="-10"/>
          <w:sz w:val="20"/>
        </w:rPr>
        <w:t> </w:t>
      </w:r>
      <w:r>
        <w:rPr>
          <w:sz w:val="20"/>
        </w:rPr>
        <w:t>la</w:t>
      </w:r>
      <w:r>
        <w:rPr>
          <w:spacing w:val="-9"/>
          <w:sz w:val="20"/>
        </w:rPr>
        <w:t> </w:t>
      </w:r>
      <w:r>
        <w:rPr>
          <w:sz w:val="20"/>
        </w:rPr>
        <w:t>Corte IDH alcanzado en el presente caso.</w:t>
      </w:r>
    </w:p>
    <w:p>
      <w:pPr>
        <w:pStyle w:val="BodyText"/>
      </w:pPr>
    </w:p>
    <w:p>
      <w:pPr>
        <w:pStyle w:val="ListParagraph"/>
        <w:numPr>
          <w:ilvl w:val="0"/>
          <w:numId w:val="27"/>
        </w:numPr>
        <w:tabs>
          <w:tab w:pos="829" w:val="left" w:leader="none"/>
        </w:tabs>
        <w:spacing w:line="240" w:lineRule="auto" w:before="0" w:after="0"/>
        <w:ind w:left="827" w:right="118" w:hanging="360"/>
        <w:jc w:val="both"/>
        <w:rPr>
          <w:sz w:val="20"/>
        </w:rPr>
      </w:pPr>
      <w:r>
        <w:rPr>
          <w:sz w:val="20"/>
        </w:rPr>
        <w:t>A continuación, nos detendremos en algunos aspectos particularmente problemáticos</w:t>
      </w:r>
      <w:r>
        <w:rPr>
          <w:spacing w:val="-7"/>
          <w:sz w:val="20"/>
        </w:rPr>
        <w:t> </w:t>
      </w:r>
      <w:r>
        <w:rPr>
          <w:sz w:val="20"/>
        </w:rPr>
        <w:t>-y</w:t>
      </w:r>
      <w:r>
        <w:rPr>
          <w:spacing w:val="-7"/>
          <w:sz w:val="20"/>
        </w:rPr>
        <w:t> </w:t>
      </w:r>
      <w:r>
        <w:rPr>
          <w:sz w:val="20"/>
        </w:rPr>
        <w:t>por</w:t>
      </w:r>
      <w:r>
        <w:rPr>
          <w:spacing w:val="-8"/>
          <w:sz w:val="20"/>
        </w:rPr>
        <w:t> </w:t>
      </w:r>
      <w:r>
        <w:rPr>
          <w:sz w:val="20"/>
        </w:rPr>
        <w:t>lo</w:t>
      </w:r>
      <w:r>
        <w:rPr>
          <w:spacing w:val="-5"/>
          <w:sz w:val="20"/>
        </w:rPr>
        <w:t> </w:t>
      </w:r>
      <w:r>
        <w:rPr>
          <w:sz w:val="20"/>
        </w:rPr>
        <w:t>tanto</w:t>
      </w:r>
      <w:r>
        <w:rPr>
          <w:spacing w:val="-8"/>
          <w:sz w:val="20"/>
        </w:rPr>
        <w:t> </w:t>
      </w:r>
      <w:r>
        <w:rPr>
          <w:sz w:val="20"/>
        </w:rPr>
        <w:t>dignos</w:t>
      </w:r>
      <w:r>
        <w:rPr>
          <w:spacing w:val="-7"/>
          <w:sz w:val="20"/>
        </w:rPr>
        <w:t> </w:t>
      </w:r>
      <w:r>
        <w:rPr>
          <w:sz w:val="20"/>
        </w:rPr>
        <w:t>de</w:t>
      </w:r>
      <w:r>
        <w:rPr>
          <w:spacing w:val="-5"/>
          <w:sz w:val="20"/>
        </w:rPr>
        <w:t> </w:t>
      </w:r>
      <w:r>
        <w:rPr>
          <w:sz w:val="20"/>
        </w:rPr>
        <w:t>reforma-</w:t>
      </w:r>
      <w:r>
        <w:rPr>
          <w:spacing w:val="-6"/>
          <w:sz w:val="20"/>
        </w:rPr>
        <w:t> </w:t>
      </w:r>
      <w:r>
        <w:rPr>
          <w:sz w:val="20"/>
        </w:rPr>
        <w:t>del</w:t>
      </w:r>
      <w:r>
        <w:rPr>
          <w:spacing w:val="-6"/>
          <w:sz w:val="20"/>
        </w:rPr>
        <w:t> </w:t>
      </w:r>
      <w:r>
        <w:rPr>
          <w:sz w:val="20"/>
        </w:rPr>
        <w:t>ordenamiento</w:t>
      </w:r>
      <w:r>
        <w:rPr>
          <w:spacing w:val="-8"/>
          <w:sz w:val="20"/>
        </w:rPr>
        <w:t> </w:t>
      </w:r>
      <w:r>
        <w:rPr>
          <w:sz w:val="20"/>
        </w:rPr>
        <w:t>jurídico</w:t>
      </w:r>
      <w:r>
        <w:rPr>
          <w:spacing w:val="-7"/>
          <w:sz w:val="20"/>
        </w:rPr>
        <w:t> </w:t>
      </w:r>
      <w:r>
        <w:rPr>
          <w:sz w:val="20"/>
        </w:rPr>
        <w:t>chileno cuando</w:t>
      </w:r>
      <w:r>
        <w:rPr>
          <w:spacing w:val="-7"/>
          <w:sz w:val="20"/>
        </w:rPr>
        <w:t> </w:t>
      </w:r>
      <w:r>
        <w:rPr>
          <w:sz w:val="20"/>
        </w:rPr>
        <w:t>se</w:t>
      </w:r>
      <w:r>
        <w:rPr>
          <w:spacing w:val="-7"/>
          <w:sz w:val="20"/>
        </w:rPr>
        <w:t> </w:t>
      </w:r>
      <w:r>
        <w:rPr>
          <w:sz w:val="20"/>
        </w:rPr>
        <w:t>trata</w:t>
      </w:r>
      <w:r>
        <w:rPr>
          <w:spacing w:val="-5"/>
          <w:sz w:val="20"/>
        </w:rPr>
        <w:t> </w:t>
      </w:r>
      <w:r>
        <w:rPr>
          <w:sz w:val="20"/>
        </w:rPr>
        <w:t>de</w:t>
      </w:r>
      <w:r>
        <w:rPr>
          <w:spacing w:val="-7"/>
          <w:sz w:val="20"/>
        </w:rPr>
        <w:t> </w:t>
      </w:r>
      <w:r>
        <w:rPr>
          <w:sz w:val="20"/>
        </w:rPr>
        <w:t>medidas</w:t>
      </w:r>
      <w:r>
        <w:rPr>
          <w:spacing w:val="-6"/>
          <w:sz w:val="20"/>
        </w:rPr>
        <w:t> </w:t>
      </w:r>
      <w:r>
        <w:rPr>
          <w:sz w:val="20"/>
        </w:rPr>
        <w:t>penales</w:t>
      </w:r>
      <w:r>
        <w:rPr>
          <w:spacing w:val="-6"/>
          <w:sz w:val="20"/>
        </w:rPr>
        <w:t> </w:t>
      </w:r>
      <w:r>
        <w:rPr>
          <w:sz w:val="20"/>
        </w:rPr>
        <w:t>que</w:t>
      </w:r>
      <w:r>
        <w:rPr>
          <w:spacing w:val="-7"/>
          <w:sz w:val="20"/>
        </w:rPr>
        <w:t> </w:t>
      </w:r>
      <w:r>
        <w:rPr>
          <w:sz w:val="20"/>
        </w:rPr>
        <w:t>tienen</w:t>
      </w:r>
      <w:r>
        <w:rPr>
          <w:spacing w:val="-2"/>
          <w:sz w:val="20"/>
        </w:rPr>
        <w:t> </w:t>
      </w:r>
      <w:r>
        <w:rPr>
          <w:sz w:val="20"/>
        </w:rPr>
        <w:t>el</w:t>
      </w:r>
      <w:r>
        <w:rPr>
          <w:spacing w:val="-5"/>
          <w:sz w:val="20"/>
        </w:rPr>
        <w:t> </w:t>
      </w:r>
      <w:r>
        <w:rPr>
          <w:sz w:val="20"/>
        </w:rPr>
        <w:t>poder</w:t>
      </w:r>
      <w:r>
        <w:rPr>
          <w:spacing w:val="-6"/>
          <w:sz w:val="20"/>
        </w:rPr>
        <w:t> </w:t>
      </w:r>
      <w:r>
        <w:rPr>
          <w:sz w:val="20"/>
        </w:rPr>
        <w:t>de</w:t>
      </w:r>
      <w:r>
        <w:rPr>
          <w:spacing w:val="-4"/>
          <w:sz w:val="20"/>
        </w:rPr>
        <w:t> </w:t>
      </w:r>
      <w:r>
        <w:rPr>
          <w:sz w:val="20"/>
        </w:rPr>
        <w:t>restringir</w:t>
      </w:r>
      <w:r>
        <w:rPr>
          <w:spacing w:val="-6"/>
          <w:sz w:val="20"/>
        </w:rPr>
        <w:t> </w:t>
      </w:r>
      <w:r>
        <w:rPr>
          <w:sz w:val="20"/>
        </w:rPr>
        <w:t>la</w:t>
      </w:r>
      <w:r>
        <w:rPr>
          <w:spacing w:val="-3"/>
          <w:sz w:val="20"/>
        </w:rPr>
        <w:t> </w:t>
      </w:r>
      <w:r>
        <w:rPr>
          <w:sz w:val="20"/>
        </w:rPr>
        <w:t>libertad</w:t>
      </w:r>
      <w:r>
        <w:rPr>
          <w:spacing w:val="-5"/>
          <w:sz w:val="20"/>
        </w:rPr>
        <w:t> </w:t>
      </w:r>
      <w:r>
        <w:rPr>
          <w:sz w:val="20"/>
        </w:rPr>
        <w:t>de expresión en nombre de la protección de la honra ajena, más allá de la falta de claridad,</w:t>
      </w:r>
      <w:r>
        <w:rPr>
          <w:spacing w:val="-14"/>
          <w:sz w:val="20"/>
        </w:rPr>
        <w:t> </w:t>
      </w:r>
      <w:r>
        <w:rPr>
          <w:sz w:val="20"/>
        </w:rPr>
        <w:t>precisión</w:t>
      </w:r>
      <w:r>
        <w:rPr>
          <w:spacing w:val="-13"/>
          <w:sz w:val="20"/>
        </w:rPr>
        <w:t> </w:t>
      </w:r>
      <w:r>
        <w:rPr>
          <w:sz w:val="20"/>
        </w:rPr>
        <w:t>y</w:t>
      </w:r>
      <w:r>
        <w:rPr>
          <w:spacing w:val="-12"/>
          <w:sz w:val="20"/>
        </w:rPr>
        <w:t> </w:t>
      </w:r>
      <w:r>
        <w:rPr>
          <w:sz w:val="20"/>
        </w:rPr>
        <w:t>especificidad</w:t>
      </w:r>
      <w:r>
        <w:rPr>
          <w:spacing w:val="-13"/>
          <w:sz w:val="20"/>
        </w:rPr>
        <w:t> </w:t>
      </w:r>
      <w:r>
        <w:rPr>
          <w:sz w:val="20"/>
        </w:rPr>
        <w:t>de</w:t>
      </w:r>
      <w:r>
        <w:rPr>
          <w:spacing w:val="-15"/>
          <w:sz w:val="20"/>
        </w:rPr>
        <w:t> </w:t>
      </w:r>
      <w:r>
        <w:rPr>
          <w:sz w:val="20"/>
        </w:rPr>
        <w:t>los</w:t>
      </w:r>
      <w:r>
        <w:rPr>
          <w:spacing w:val="-14"/>
          <w:sz w:val="20"/>
        </w:rPr>
        <w:t> </w:t>
      </w:r>
      <w:r>
        <w:rPr>
          <w:sz w:val="20"/>
        </w:rPr>
        <w:t>elementos</w:t>
      </w:r>
      <w:r>
        <w:rPr>
          <w:spacing w:val="-14"/>
          <w:sz w:val="20"/>
        </w:rPr>
        <w:t> </w:t>
      </w:r>
      <w:r>
        <w:rPr>
          <w:sz w:val="20"/>
        </w:rPr>
        <w:t>del</w:t>
      </w:r>
      <w:r>
        <w:rPr>
          <w:spacing w:val="-13"/>
          <w:sz w:val="20"/>
        </w:rPr>
        <w:t> </w:t>
      </w:r>
      <w:r>
        <w:rPr>
          <w:sz w:val="20"/>
        </w:rPr>
        <w:t>tipo</w:t>
      </w:r>
      <w:r>
        <w:rPr>
          <w:spacing w:val="-15"/>
          <w:sz w:val="20"/>
        </w:rPr>
        <w:t> </w:t>
      </w:r>
      <w:r>
        <w:rPr>
          <w:sz w:val="20"/>
        </w:rPr>
        <w:t>penal</w:t>
      </w:r>
      <w:r>
        <w:rPr>
          <w:spacing w:val="-13"/>
          <w:sz w:val="20"/>
        </w:rPr>
        <w:t> </w:t>
      </w:r>
      <w:r>
        <w:rPr>
          <w:sz w:val="20"/>
        </w:rPr>
        <w:t>de</w:t>
      </w:r>
      <w:r>
        <w:rPr>
          <w:spacing w:val="-15"/>
          <w:sz w:val="20"/>
        </w:rPr>
        <w:t> </w:t>
      </w:r>
      <w:r>
        <w:rPr>
          <w:sz w:val="20"/>
        </w:rPr>
        <w:t>injurias</w:t>
      </w:r>
      <w:r>
        <w:rPr>
          <w:spacing w:val="-14"/>
          <w:sz w:val="20"/>
        </w:rPr>
        <w:t> </w:t>
      </w:r>
      <w:r>
        <w:rPr>
          <w:sz w:val="20"/>
        </w:rPr>
        <w:t>graves ya</w:t>
      </w:r>
      <w:r>
        <w:rPr>
          <w:spacing w:val="-3"/>
          <w:sz w:val="20"/>
        </w:rPr>
        <w:t> </w:t>
      </w:r>
      <w:r>
        <w:rPr>
          <w:sz w:val="20"/>
        </w:rPr>
        <w:t>destacada en la sentencia</w:t>
      </w:r>
      <w:hyperlink w:history="true" w:anchor="_bookmark265">
        <w:r>
          <w:rPr>
            <w:position w:val="7"/>
            <w:sz w:val="13"/>
          </w:rPr>
          <w:t>17</w:t>
        </w:r>
      </w:hyperlink>
      <w:r>
        <w:rPr>
          <w:sz w:val="20"/>
        </w:rPr>
        <w:t>.</w:t>
      </w:r>
      <w:r>
        <w:rPr>
          <w:spacing w:val="-4"/>
          <w:sz w:val="20"/>
        </w:rPr>
        <w:t> </w:t>
      </w:r>
      <w:r>
        <w:rPr>
          <w:sz w:val="20"/>
        </w:rPr>
        <w:t>Nos</w:t>
      </w:r>
      <w:r>
        <w:rPr>
          <w:spacing w:val="-1"/>
          <w:sz w:val="20"/>
        </w:rPr>
        <w:t> </w:t>
      </w:r>
      <w:r>
        <w:rPr>
          <w:sz w:val="20"/>
        </w:rPr>
        <w:t>referimos</w:t>
      </w:r>
      <w:r>
        <w:rPr>
          <w:spacing w:val="-1"/>
          <w:sz w:val="20"/>
        </w:rPr>
        <w:t> </w:t>
      </w:r>
      <w:r>
        <w:rPr>
          <w:sz w:val="20"/>
        </w:rPr>
        <w:t>a (i)</w:t>
      </w:r>
      <w:r>
        <w:rPr>
          <w:spacing w:val="-3"/>
          <w:sz w:val="20"/>
        </w:rPr>
        <w:t> </w:t>
      </w:r>
      <w:r>
        <w:rPr>
          <w:sz w:val="20"/>
        </w:rPr>
        <w:t>la</w:t>
      </w:r>
      <w:r>
        <w:rPr>
          <w:spacing w:val="-3"/>
          <w:sz w:val="20"/>
        </w:rPr>
        <w:t> </w:t>
      </w:r>
      <w:r>
        <w:rPr>
          <w:sz w:val="20"/>
        </w:rPr>
        <w:t>existencia</w:t>
      </w:r>
      <w:r>
        <w:rPr>
          <w:spacing w:val="-3"/>
          <w:sz w:val="20"/>
        </w:rPr>
        <w:t> </w:t>
      </w:r>
      <w:r>
        <w:rPr>
          <w:sz w:val="20"/>
        </w:rPr>
        <w:t>de</w:t>
      </w:r>
      <w:r>
        <w:rPr>
          <w:spacing w:val="-4"/>
          <w:sz w:val="20"/>
        </w:rPr>
        <w:t> </w:t>
      </w:r>
      <w:r>
        <w:rPr>
          <w:sz w:val="20"/>
        </w:rPr>
        <w:t>una modalidad agravada</w:t>
      </w:r>
      <w:r>
        <w:rPr>
          <w:spacing w:val="-5"/>
          <w:sz w:val="20"/>
        </w:rPr>
        <w:t> </w:t>
      </w:r>
      <w:r>
        <w:rPr>
          <w:sz w:val="20"/>
        </w:rPr>
        <w:t>cuando</w:t>
      </w:r>
      <w:r>
        <w:rPr>
          <w:spacing w:val="-7"/>
          <w:sz w:val="20"/>
        </w:rPr>
        <w:t> </w:t>
      </w:r>
      <w:r>
        <w:rPr>
          <w:sz w:val="20"/>
        </w:rPr>
        <w:t>la</w:t>
      </w:r>
      <w:r>
        <w:rPr>
          <w:spacing w:val="-8"/>
          <w:sz w:val="20"/>
        </w:rPr>
        <w:t> </w:t>
      </w:r>
      <w:r>
        <w:rPr>
          <w:sz w:val="20"/>
        </w:rPr>
        <w:t>persona</w:t>
      </w:r>
      <w:r>
        <w:rPr>
          <w:spacing w:val="-5"/>
          <w:sz w:val="20"/>
        </w:rPr>
        <w:t> </w:t>
      </w:r>
      <w:r>
        <w:rPr>
          <w:sz w:val="20"/>
        </w:rPr>
        <w:t>ofendida</w:t>
      </w:r>
      <w:r>
        <w:rPr>
          <w:spacing w:val="-5"/>
          <w:sz w:val="20"/>
        </w:rPr>
        <w:t> </w:t>
      </w:r>
      <w:r>
        <w:rPr>
          <w:sz w:val="20"/>
        </w:rPr>
        <w:t>es</w:t>
      </w:r>
      <w:r>
        <w:rPr>
          <w:spacing w:val="-6"/>
          <w:sz w:val="20"/>
        </w:rPr>
        <w:t> </w:t>
      </w:r>
      <w:r>
        <w:rPr>
          <w:sz w:val="20"/>
        </w:rPr>
        <w:t>un</w:t>
      </w:r>
      <w:r>
        <w:rPr>
          <w:spacing w:val="-7"/>
          <w:sz w:val="20"/>
        </w:rPr>
        <w:t> </w:t>
      </w:r>
      <w:r>
        <w:rPr>
          <w:sz w:val="20"/>
        </w:rPr>
        <w:t>funcionario</w:t>
      </w:r>
      <w:r>
        <w:rPr>
          <w:spacing w:val="-9"/>
          <w:sz w:val="20"/>
        </w:rPr>
        <w:t> </w:t>
      </w:r>
      <w:r>
        <w:rPr>
          <w:sz w:val="20"/>
        </w:rPr>
        <w:t>público</w:t>
      </w:r>
      <w:r>
        <w:rPr>
          <w:spacing w:val="-7"/>
          <w:sz w:val="20"/>
        </w:rPr>
        <w:t> </w:t>
      </w:r>
      <w:r>
        <w:rPr>
          <w:sz w:val="20"/>
        </w:rPr>
        <w:t>o</w:t>
      </w:r>
      <w:r>
        <w:rPr>
          <w:spacing w:val="-9"/>
          <w:sz w:val="20"/>
        </w:rPr>
        <w:t> </w:t>
      </w:r>
      <w:r>
        <w:rPr>
          <w:sz w:val="20"/>
        </w:rPr>
        <w:t>autoridad</w:t>
      </w:r>
      <w:r>
        <w:rPr>
          <w:spacing w:val="-7"/>
          <w:sz w:val="20"/>
        </w:rPr>
        <w:t> </w:t>
      </w:r>
      <w:r>
        <w:rPr>
          <w:sz w:val="20"/>
        </w:rPr>
        <w:t>y</w:t>
      </w:r>
      <w:r>
        <w:rPr>
          <w:spacing w:val="-8"/>
          <w:sz w:val="20"/>
        </w:rPr>
        <w:t> </w:t>
      </w:r>
      <w:r>
        <w:rPr>
          <w:sz w:val="20"/>
        </w:rPr>
        <w:t>(ii)</w:t>
      </w:r>
      <w:r>
        <w:rPr>
          <w:spacing w:val="-7"/>
          <w:sz w:val="20"/>
        </w:rPr>
        <w:t> </w:t>
      </w:r>
      <w:r>
        <w:rPr>
          <w:sz w:val="20"/>
        </w:rPr>
        <w:t>la</w:t>
      </w:r>
    </w:p>
    <w:p>
      <w:pPr>
        <w:pStyle w:val="BodyText"/>
        <w:spacing w:before="3"/>
        <w:rPr>
          <w:sz w:val="24"/>
        </w:rPr>
      </w:pPr>
      <w:r>
        <w:rPr/>
        <w:pict>
          <v:rect style="position:absolute;margin-left:72pt;margin-top:15.961651pt;width:144pt;height:.84pt;mso-position-horizontal-relative:page;mso-position-vertical-relative:paragraph;z-index:-15700992;mso-wrap-distance-left:0;mso-wrap-distance-right:0" id="docshape57" filled="true" fillcolor="#000000" stroked="false">
            <v:fill type="solid"/>
            <w10:wrap type="topAndBottom"/>
          </v:rect>
        </w:pict>
      </w:r>
    </w:p>
    <w:p>
      <w:pPr>
        <w:spacing w:before="108"/>
        <w:ind w:left="120" w:right="0" w:firstLine="0"/>
        <w:jc w:val="both"/>
        <w:rPr>
          <w:sz w:val="16"/>
        </w:rPr>
      </w:pPr>
      <w:bookmarkStart w:name="_bookmark261" w:id="317"/>
      <w:bookmarkEnd w:id="317"/>
      <w:r>
        <w:rPr/>
      </w:r>
      <w:r>
        <w:rPr>
          <w:sz w:val="16"/>
          <w:vertAlign w:val="superscript"/>
        </w:rPr>
        <w:t>13</w:t>
      </w:r>
      <w:r>
        <w:rPr>
          <w:sz w:val="16"/>
          <w:vertAlign w:val="baseline"/>
        </w:rPr>
        <w:t> Sentencia,</w:t>
      </w:r>
      <w:r>
        <w:rPr>
          <w:spacing w:val="-4"/>
          <w:sz w:val="16"/>
          <w:vertAlign w:val="baseline"/>
        </w:rPr>
        <w:t> </w:t>
      </w:r>
      <w:r>
        <w:rPr>
          <w:spacing w:val="-2"/>
          <w:sz w:val="16"/>
          <w:vertAlign w:val="baseline"/>
        </w:rPr>
        <w:t>§115.</w:t>
      </w:r>
    </w:p>
    <w:p>
      <w:pPr>
        <w:spacing w:before="0"/>
        <w:ind w:left="120" w:right="0" w:firstLine="0"/>
        <w:jc w:val="both"/>
        <w:rPr>
          <w:sz w:val="16"/>
        </w:rPr>
      </w:pPr>
      <w:bookmarkStart w:name="_bookmark262" w:id="318"/>
      <w:bookmarkEnd w:id="318"/>
      <w:r>
        <w:rPr/>
      </w:r>
      <w:r>
        <w:rPr>
          <w:sz w:val="16"/>
          <w:vertAlign w:val="superscript"/>
        </w:rPr>
        <w:t>14</w:t>
      </w:r>
      <w:r>
        <w:rPr>
          <w:spacing w:val="-2"/>
          <w:sz w:val="16"/>
          <w:vertAlign w:val="baseline"/>
        </w:rPr>
        <w:t> </w:t>
      </w:r>
      <w:r>
        <w:rPr>
          <w:sz w:val="16"/>
          <w:vertAlign w:val="baseline"/>
        </w:rPr>
        <w:t>Sentencia</w:t>
      </w:r>
      <w:r>
        <w:rPr>
          <w:spacing w:val="-5"/>
          <w:sz w:val="16"/>
          <w:vertAlign w:val="baseline"/>
        </w:rPr>
        <w:t> </w:t>
      </w:r>
      <w:r>
        <w:rPr>
          <w:sz w:val="16"/>
          <w:vertAlign w:val="baseline"/>
        </w:rPr>
        <w:t>del</w:t>
      </w:r>
      <w:r>
        <w:rPr>
          <w:spacing w:val="-3"/>
          <w:sz w:val="16"/>
          <w:vertAlign w:val="baseline"/>
        </w:rPr>
        <w:t> </w:t>
      </w:r>
      <w:r>
        <w:rPr>
          <w:sz w:val="16"/>
          <w:vertAlign w:val="baseline"/>
        </w:rPr>
        <w:t>Juzgado</w:t>
      </w:r>
      <w:r>
        <w:rPr>
          <w:spacing w:val="-4"/>
          <w:sz w:val="16"/>
          <w:vertAlign w:val="baseline"/>
        </w:rPr>
        <w:t> </w:t>
      </w:r>
      <w:r>
        <w:rPr>
          <w:sz w:val="16"/>
          <w:vertAlign w:val="baseline"/>
        </w:rPr>
        <w:t>de</w:t>
      </w:r>
      <w:r>
        <w:rPr>
          <w:spacing w:val="-2"/>
          <w:sz w:val="16"/>
          <w:vertAlign w:val="baseline"/>
        </w:rPr>
        <w:t> </w:t>
      </w:r>
      <w:r>
        <w:rPr>
          <w:sz w:val="16"/>
          <w:vertAlign w:val="baseline"/>
        </w:rPr>
        <w:t>Garantía</w:t>
      </w:r>
      <w:r>
        <w:rPr>
          <w:spacing w:val="-3"/>
          <w:sz w:val="16"/>
          <w:vertAlign w:val="baseline"/>
        </w:rPr>
        <w:t> </w:t>
      </w:r>
      <w:r>
        <w:rPr>
          <w:sz w:val="16"/>
          <w:vertAlign w:val="baseline"/>
        </w:rPr>
        <w:t>de</w:t>
      </w:r>
      <w:r>
        <w:rPr>
          <w:spacing w:val="-2"/>
          <w:sz w:val="16"/>
          <w:vertAlign w:val="baseline"/>
        </w:rPr>
        <w:t> </w:t>
      </w:r>
      <w:r>
        <w:rPr>
          <w:sz w:val="16"/>
          <w:vertAlign w:val="baseline"/>
        </w:rPr>
        <w:t>Puerto</w:t>
      </w:r>
      <w:r>
        <w:rPr>
          <w:spacing w:val="-4"/>
          <w:sz w:val="16"/>
          <w:vertAlign w:val="baseline"/>
        </w:rPr>
        <w:t> </w:t>
      </w:r>
      <w:r>
        <w:rPr>
          <w:sz w:val="16"/>
          <w:vertAlign w:val="baseline"/>
        </w:rPr>
        <w:t>Montt,</w:t>
      </w:r>
      <w:r>
        <w:rPr>
          <w:spacing w:val="-3"/>
          <w:sz w:val="16"/>
          <w:vertAlign w:val="baseline"/>
        </w:rPr>
        <w:t> </w:t>
      </w:r>
      <w:r>
        <w:rPr>
          <w:sz w:val="16"/>
          <w:vertAlign w:val="baseline"/>
        </w:rPr>
        <w:t>de</w:t>
      </w:r>
      <w:r>
        <w:rPr>
          <w:spacing w:val="-5"/>
          <w:sz w:val="16"/>
          <w:vertAlign w:val="baseline"/>
        </w:rPr>
        <w:t> </w:t>
      </w:r>
      <w:r>
        <w:rPr>
          <w:sz w:val="16"/>
          <w:vertAlign w:val="baseline"/>
        </w:rPr>
        <w:t>22</w:t>
      </w:r>
      <w:r>
        <w:rPr>
          <w:spacing w:val="-4"/>
          <w:sz w:val="16"/>
          <w:vertAlign w:val="baseline"/>
        </w:rPr>
        <w:t> </w:t>
      </w:r>
      <w:r>
        <w:rPr>
          <w:sz w:val="16"/>
          <w:vertAlign w:val="baseline"/>
        </w:rPr>
        <w:t>de</w:t>
      </w:r>
      <w:r>
        <w:rPr>
          <w:spacing w:val="-2"/>
          <w:sz w:val="16"/>
          <w:vertAlign w:val="baseline"/>
        </w:rPr>
        <w:t> </w:t>
      </w:r>
      <w:r>
        <w:rPr>
          <w:sz w:val="16"/>
          <w:vertAlign w:val="baseline"/>
        </w:rPr>
        <w:t>junio</w:t>
      </w:r>
      <w:r>
        <w:rPr>
          <w:spacing w:val="-4"/>
          <w:sz w:val="16"/>
          <w:vertAlign w:val="baseline"/>
        </w:rPr>
        <w:t> </w:t>
      </w:r>
      <w:r>
        <w:rPr>
          <w:sz w:val="16"/>
          <w:vertAlign w:val="baseline"/>
        </w:rPr>
        <w:t>de</w:t>
      </w:r>
      <w:r>
        <w:rPr>
          <w:spacing w:val="-4"/>
          <w:sz w:val="16"/>
          <w:vertAlign w:val="baseline"/>
        </w:rPr>
        <w:t> </w:t>
      </w:r>
      <w:r>
        <w:rPr>
          <w:sz w:val="16"/>
          <w:vertAlign w:val="baseline"/>
        </w:rPr>
        <w:t>2004</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fl.</w:t>
      </w:r>
      <w:r>
        <w:rPr>
          <w:spacing w:val="-3"/>
          <w:sz w:val="16"/>
          <w:vertAlign w:val="baseline"/>
        </w:rPr>
        <w:t> </w:t>
      </w:r>
      <w:r>
        <w:rPr>
          <w:spacing w:val="-4"/>
          <w:sz w:val="16"/>
          <w:vertAlign w:val="baseline"/>
        </w:rPr>
        <w:t>11).</w:t>
      </w:r>
    </w:p>
    <w:p>
      <w:pPr>
        <w:spacing w:before="0"/>
        <w:ind w:left="119" w:right="115" w:firstLine="0"/>
        <w:jc w:val="both"/>
        <w:rPr>
          <w:sz w:val="16"/>
        </w:rPr>
      </w:pPr>
      <w:bookmarkStart w:name="_bookmark263" w:id="319"/>
      <w:bookmarkEnd w:id="319"/>
      <w:r>
        <w:rPr/>
      </w:r>
      <w:r>
        <w:rPr>
          <w:sz w:val="16"/>
          <w:vertAlign w:val="superscript"/>
        </w:rPr>
        <w:t>15</w:t>
      </w:r>
      <w:r>
        <w:rPr>
          <w:sz w:val="16"/>
          <w:vertAlign w:val="baseline"/>
        </w:rPr>
        <w:t> En este sentido </w:t>
      </w:r>
      <w:r>
        <w:rPr>
          <w:i/>
          <w:sz w:val="16"/>
          <w:vertAlign w:val="baseline"/>
        </w:rPr>
        <w:t>cfr. </w:t>
      </w:r>
      <w:r>
        <w:rPr>
          <w:sz w:val="16"/>
          <w:vertAlign w:val="baseline"/>
        </w:rPr>
        <w:t>Pablo Serrano, Alejandro. </w:t>
      </w:r>
      <w:r>
        <w:rPr>
          <w:i/>
          <w:sz w:val="16"/>
          <w:vertAlign w:val="baseline"/>
        </w:rPr>
        <w:t>La protección penal del honor y el conflicto con las libertades</w:t>
      </w:r>
      <w:r>
        <w:rPr>
          <w:i/>
          <w:sz w:val="16"/>
          <w:vertAlign w:val="baseline"/>
        </w:rPr>
        <w:t> informativas</w:t>
      </w:r>
      <w:r>
        <w:rPr>
          <w:i/>
          <w:spacing w:val="-7"/>
          <w:sz w:val="16"/>
          <w:vertAlign w:val="baseline"/>
        </w:rPr>
        <w:t> </w:t>
      </w:r>
      <w:r>
        <w:rPr>
          <w:i/>
          <w:sz w:val="16"/>
          <w:vertAlign w:val="baseline"/>
        </w:rPr>
        <w:t>–</w:t>
      </w:r>
      <w:r>
        <w:rPr>
          <w:i/>
          <w:spacing w:val="-6"/>
          <w:sz w:val="16"/>
          <w:vertAlign w:val="baseline"/>
        </w:rPr>
        <w:t> </w:t>
      </w:r>
      <w:r>
        <w:rPr>
          <w:i/>
          <w:sz w:val="16"/>
          <w:vertAlign w:val="baseline"/>
        </w:rPr>
        <w:t>Modelos</w:t>
      </w:r>
      <w:r>
        <w:rPr>
          <w:i/>
          <w:spacing w:val="-7"/>
          <w:sz w:val="16"/>
          <w:vertAlign w:val="baseline"/>
        </w:rPr>
        <w:t> </w:t>
      </w:r>
      <w:r>
        <w:rPr>
          <w:i/>
          <w:sz w:val="16"/>
          <w:vertAlign w:val="baseline"/>
        </w:rPr>
        <w:t>del</w:t>
      </w:r>
      <w:r>
        <w:rPr>
          <w:i/>
          <w:spacing w:val="-6"/>
          <w:sz w:val="16"/>
          <w:vertAlign w:val="baseline"/>
        </w:rPr>
        <w:t> </w:t>
      </w:r>
      <w:r>
        <w:rPr>
          <w:i/>
          <w:sz w:val="16"/>
          <w:vertAlign w:val="baseline"/>
        </w:rPr>
        <w:t>Common</w:t>
      </w:r>
      <w:r>
        <w:rPr>
          <w:i/>
          <w:spacing w:val="-3"/>
          <w:sz w:val="16"/>
          <w:vertAlign w:val="baseline"/>
        </w:rPr>
        <w:t> </w:t>
      </w:r>
      <w:r>
        <w:rPr>
          <w:i/>
          <w:sz w:val="16"/>
          <w:vertAlign w:val="baseline"/>
        </w:rPr>
        <w:t>Law,</w:t>
      </w:r>
      <w:r>
        <w:rPr>
          <w:i/>
          <w:spacing w:val="-6"/>
          <w:sz w:val="16"/>
          <w:vertAlign w:val="baseline"/>
        </w:rPr>
        <w:t> </w:t>
      </w:r>
      <w:r>
        <w:rPr>
          <w:i/>
          <w:sz w:val="16"/>
          <w:vertAlign w:val="baseline"/>
        </w:rPr>
        <w:t>continental</w:t>
      </w:r>
      <w:r>
        <w:rPr>
          <w:i/>
          <w:spacing w:val="-3"/>
          <w:sz w:val="16"/>
          <w:vertAlign w:val="baseline"/>
        </w:rPr>
        <w:t> </w:t>
      </w:r>
      <w:r>
        <w:rPr>
          <w:i/>
          <w:sz w:val="16"/>
          <w:vertAlign w:val="baseline"/>
        </w:rPr>
        <w:t>europeo</w:t>
      </w:r>
      <w:r>
        <w:rPr>
          <w:i/>
          <w:spacing w:val="-4"/>
          <w:sz w:val="16"/>
          <w:vertAlign w:val="baseline"/>
        </w:rPr>
        <w:t> </w:t>
      </w:r>
      <w:r>
        <w:rPr>
          <w:i/>
          <w:sz w:val="16"/>
          <w:vertAlign w:val="baseline"/>
        </w:rPr>
        <w:t>y</w:t>
      </w:r>
      <w:r>
        <w:rPr>
          <w:i/>
          <w:spacing w:val="-6"/>
          <w:sz w:val="16"/>
          <w:vertAlign w:val="baseline"/>
        </w:rPr>
        <w:t> </w:t>
      </w:r>
      <w:r>
        <w:rPr>
          <w:i/>
          <w:sz w:val="16"/>
          <w:vertAlign w:val="baseline"/>
        </w:rPr>
        <w:t>del</w:t>
      </w:r>
      <w:r>
        <w:rPr>
          <w:i/>
          <w:spacing w:val="-6"/>
          <w:sz w:val="16"/>
          <w:vertAlign w:val="baseline"/>
        </w:rPr>
        <w:t> </w:t>
      </w:r>
      <w:r>
        <w:rPr>
          <w:i/>
          <w:sz w:val="16"/>
          <w:vertAlign w:val="baseline"/>
        </w:rPr>
        <w:t>Convenio</w:t>
      </w:r>
      <w:r>
        <w:rPr>
          <w:i/>
          <w:spacing w:val="-4"/>
          <w:sz w:val="16"/>
          <w:vertAlign w:val="baseline"/>
        </w:rPr>
        <w:t> </w:t>
      </w:r>
      <w:r>
        <w:rPr>
          <w:i/>
          <w:sz w:val="16"/>
          <w:vertAlign w:val="baseline"/>
        </w:rPr>
        <w:t>Europeo</w:t>
      </w:r>
      <w:r>
        <w:rPr>
          <w:i/>
          <w:spacing w:val="-4"/>
          <w:sz w:val="16"/>
          <w:vertAlign w:val="baseline"/>
        </w:rPr>
        <w:t> </w:t>
      </w:r>
      <w:r>
        <w:rPr>
          <w:i/>
          <w:sz w:val="16"/>
          <w:vertAlign w:val="baseline"/>
        </w:rPr>
        <w:t>de</w:t>
      </w:r>
      <w:r>
        <w:rPr>
          <w:i/>
          <w:spacing w:val="-7"/>
          <w:sz w:val="16"/>
          <w:vertAlign w:val="baseline"/>
        </w:rPr>
        <w:t> </w:t>
      </w:r>
      <w:r>
        <w:rPr>
          <w:i/>
          <w:sz w:val="16"/>
          <w:vertAlign w:val="baseline"/>
        </w:rPr>
        <w:t>DDHH</w:t>
      </w:r>
      <w:r>
        <w:rPr>
          <w:sz w:val="16"/>
          <w:vertAlign w:val="baseline"/>
        </w:rPr>
        <w:t>,</w:t>
      </w:r>
      <w:r>
        <w:rPr>
          <w:spacing w:val="-3"/>
          <w:sz w:val="16"/>
          <w:vertAlign w:val="baseline"/>
        </w:rPr>
        <w:t> </w:t>
      </w:r>
      <w:r>
        <w:rPr>
          <w:sz w:val="16"/>
          <w:vertAlign w:val="baseline"/>
        </w:rPr>
        <w:t>B</w:t>
      </w:r>
      <w:r>
        <w:rPr>
          <w:spacing w:val="-5"/>
          <w:sz w:val="16"/>
          <w:vertAlign w:val="baseline"/>
        </w:rPr>
        <w:t> </w:t>
      </w:r>
      <w:r>
        <w:rPr>
          <w:sz w:val="16"/>
          <w:vertAlign w:val="baseline"/>
        </w:rPr>
        <w:t>de</w:t>
      </w:r>
      <w:r>
        <w:rPr>
          <w:spacing w:val="-7"/>
          <w:sz w:val="16"/>
          <w:vertAlign w:val="baseline"/>
        </w:rPr>
        <w:t> </w:t>
      </w:r>
      <w:r>
        <w:rPr>
          <w:sz w:val="16"/>
          <w:vertAlign w:val="baseline"/>
        </w:rPr>
        <w:t>f:</w:t>
      </w:r>
      <w:r>
        <w:rPr>
          <w:spacing w:val="-6"/>
          <w:sz w:val="16"/>
          <w:vertAlign w:val="baseline"/>
        </w:rPr>
        <w:t> </w:t>
      </w:r>
      <w:r>
        <w:rPr>
          <w:sz w:val="16"/>
          <w:vertAlign w:val="baseline"/>
        </w:rPr>
        <w:t>Buenos Aires, 2017.</w:t>
      </w:r>
    </w:p>
    <w:p>
      <w:pPr>
        <w:spacing w:before="0"/>
        <w:ind w:left="120" w:right="0" w:firstLine="0"/>
        <w:jc w:val="both"/>
        <w:rPr>
          <w:sz w:val="16"/>
        </w:rPr>
      </w:pPr>
      <w:bookmarkStart w:name="_bookmark264" w:id="320"/>
      <w:bookmarkEnd w:id="320"/>
      <w:r>
        <w:rPr/>
      </w:r>
      <w:r>
        <w:rPr>
          <w:sz w:val="16"/>
          <w:vertAlign w:val="superscript"/>
        </w:rPr>
        <w:t>16</w:t>
      </w:r>
      <w:r>
        <w:rPr>
          <w:sz w:val="16"/>
          <w:vertAlign w:val="baseline"/>
        </w:rPr>
        <w:t> Sentencia,</w:t>
      </w:r>
      <w:r>
        <w:rPr>
          <w:spacing w:val="-4"/>
          <w:sz w:val="16"/>
          <w:vertAlign w:val="baseline"/>
        </w:rPr>
        <w:t> </w:t>
      </w:r>
      <w:r>
        <w:rPr>
          <w:spacing w:val="-2"/>
          <w:sz w:val="16"/>
          <w:vertAlign w:val="baseline"/>
        </w:rPr>
        <w:t>§129.</w:t>
      </w:r>
    </w:p>
    <w:p>
      <w:pPr>
        <w:spacing w:before="0"/>
        <w:ind w:left="120" w:right="0" w:firstLine="0"/>
        <w:jc w:val="both"/>
        <w:rPr>
          <w:sz w:val="16"/>
        </w:rPr>
      </w:pPr>
      <w:bookmarkStart w:name="_bookmark265" w:id="321"/>
      <w:bookmarkEnd w:id="321"/>
      <w:r>
        <w:rPr/>
      </w:r>
      <w:r>
        <w:rPr>
          <w:sz w:val="16"/>
          <w:vertAlign w:val="superscript"/>
        </w:rPr>
        <w:t>17</w:t>
      </w:r>
      <w:r>
        <w:rPr>
          <w:spacing w:val="-5"/>
          <w:sz w:val="16"/>
          <w:vertAlign w:val="baseline"/>
        </w:rPr>
        <w:t> </w:t>
      </w:r>
      <w:r>
        <w:rPr>
          <w:sz w:val="16"/>
          <w:vertAlign w:val="baseline"/>
        </w:rPr>
        <w:t>Sentencia,</w:t>
      </w:r>
      <w:r>
        <w:rPr>
          <w:spacing w:val="-7"/>
          <w:sz w:val="16"/>
          <w:vertAlign w:val="baseline"/>
        </w:rPr>
        <w:t> </w:t>
      </w:r>
      <w:r>
        <w:rPr>
          <w:sz w:val="16"/>
          <w:vertAlign w:val="baseline"/>
        </w:rPr>
        <w:t>§§137-</w:t>
      </w:r>
      <w:r>
        <w:rPr>
          <w:spacing w:val="-4"/>
          <w:sz w:val="16"/>
          <w:vertAlign w:val="baseline"/>
        </w:rPr>
        <w:t>142.</w:t>
      </w:r>
    </w:p>
    <w:p>
      <w:pPr>
        <w:spacing w:after="0"/>
        <w:jc w:val="both"/>
        <w:rPr>
          <w:sz w:val="16"/>
        </w:rPr>
        <w:sectPr>
          <w:footerReference w:type="default" r:id="rId23"/>
          <w:pgSz w:w="11910" w:h="16840"/>
          <w:pgMar w:footer="0" w:header="0" w:top="1340" w:bottom="280" w:left="1320" w:right="1320"/>
        </w:sectPr>
      </w:pPr>
    </w:p>
    <w:p>
      <w:pPr>
        <w:pStyle w:val="BodyText"/>
        <w:spacing w:before="82"/>
        <w:ind w:left="828" w:right="72"/>
      </w:pPr>
      <w:r>
        <w:rPr/>
        <w:t>existencia</w:t>
      </w:r>
      <w:r>
        <w:rPr>
          <w:spacing w:val="32"/>
        </w:rPr>
        <w:t> </w:t>
      </w:r>
      <w:r>
        <w:rPr/>
        <w:t>de</w:t>
      </w:r>
      <w:r>
        <w:rPr>
          <w:spacing w:val="31"/>
        </w:rPr>
        <w:t> </w:t>
      </w:r>
      <w:r>
        <w:rPr/>
        <w:t>una</w:t>
      </w:r>
      <w:r>
        <w:rPr>
          <w:spacing w:val="32"/>
        </w:rPr>
        <w:t> </w:t>
      </w:r>
      <w:r>
        <w:rPr/>
        <w:t>modalidad</w:t>
      </w:r>
      <w:r>
        <w:rPr>
          <w:spacing w:val="32"/>
        </w:rPr>
        <w:t> </w:t>
      </w:r>
      <w:r>
        <w:rPr/>
        <w:t>agravada</w:t>
      </w:r>
      <w:r>
        <w:rPr>
          <w:spacing w:val="32"/>
        </w:rPr>
        <w:t> </w:t>
      </w:r>
      <w:r>
        <w:rPr/>
        <w:t>cuando</w:t>
      </w:r>
      <w:r>
        <w:rPr>
          <w:spacing w:val="31"/>
        </w:rPr>
        <w:t> </w:t>
      </w:r>
      <w:r>
        <w:rPr/>
        <w:t>las</w:t>
      </w:r>
      <w:r>
        <w:rPr>
          <w:spacing w:val="31"/>
        </w:rPr>
        <w:t> </w:t>
      </w:r>
      <w:r>
        <w:rPr/>
        <w:t>declaraciones</w:t>
      </w:r>
      <w:r>
        <w:rPr>
          <w:spacing w:val="33"/>
        </w:rPr>
        <w:t> </w:t>
      </w:r>
      <w:r>
        <w:rPr/>
        <w:t>en</w:t>
      </w:r>
      <w:r>
        <w:rPr>
          <w:spacing w:val="35"/>
        </w:rPr>
        <w:t> </w:t>
      </w:r>
      <w:r>
        <w:rPr/>
        <w:t>cuestión</w:t>
      </w:r>
      <w:r>
        <w:rPr>
          <w:spacing w:val="33"/>
        </w:rPr>
        <w:t> </w:t>
      </w:r>
      <w:r>
        <w:rPr/>
        <w:t>se realizan a través de un medio de comunicación.</w:t>
      </w:r>
    </w:p>
    <w:p>
      <w:pPr>
        <w:pStyle w:val="BodyText"/>
      </w:pPr>
    </w:p>
    <w:p>
      <w:pPr>
        <w:pStyle w:val="Heading2"/>
        <w:numPr>
          <w:ilvl w:val="1"/>
          <w:numId w:val="26"/>
        </w:numPr>
        <w:tabs>
          <w:tab w:pos="1199" w:val="left" w:leader="none"/>
          <w:tab w:pos="1200" w:val="left" w:leader="none"/>
        </w:tabs>
        <w:spacing w:line="240" w:lineRule="auto" w:before="0" w:after="0"/>
        <w:ind w:left="1199" w:right="119" w:hanging="720"/>
        <w:jc w:val="left"/>
      </w:pPr>
      <w:r>
        <w:rPr/>
        <w:t>De</w:t>
      </w:r>
      <w:r>
        <w:rPr>
          <w:spacing w:val="40"/>
        </w:rPr>
        <w:t> </w:t>
      </w:r>
      <w:r>
        <w:rPr/>
        <w:t>la</w:t>
      </w:r>
      <w:r>
        <w:rPr>
          <w:spacing w:val="40"/>
        </w:rPr>
        <w:t> </w:t>
      </w:r>
      <w:r>
        <w:rPr/>
        <w:t>posibilidad</w:t>
      </w:r>
      <w:r>
        <w:rPr>
          <w:spacing w:val="40"/>
        </w:rPr>
        <w:t> </w:t>
      </w:r>
      <w:r>
        <w:rPr/>
        <w:t>de</w:t>
      </w:r>
      <w:r>
        <w:rPr>
          <w:spacing w:val="40"/>
        </w:rPr>
        <w:t> </w:t>
      </w:r>
      <w:r>
        <w:rPr/>
        <w:t>aplicación</w:t>
      </w:r>
      <w:r>
        <w:rPr>
          <w:spacing w:val="40"/>
        </w:rPr>
        <w:t> </w:t>
      </w:r>
      <w:r>
        <w:rPr/>
        <w:t>de</w:t>
      </w:r>
      <w:r>
        <w:rPr>
          <w:spacing w:val="40"/>
        </w:rPr>
        <w:t> </w:t>
      </w:r>
      <w:r>
        <w:rPr/>
        <w:t>medidas</w:t>
      </w:r>
      <w:r>
        <w:rPr>
          <w:spacing w:val="40"/>
        </w:rPr>
        <w:t> </w:t>
      </w:r>
      <w:r>
        <w:rPr/>
        <w:t>penales</w:t>
      </w:r>
      <w:r>
        <w:rPr>
          <w:spacing w:val="40"/>
        </w:rPr>
        <w:t> </w:t>
      </w:r>
      <w:r>
        <w:rPr/>
        <w:t>en</w:t>
      </w:r>
      <w:r>
        <w:rPr>
          <w:spacing w:val="40"/>
        </w:rPr>
        <w:t> </w:t>
      </w:r>
      <w:r>
        <w:rPr/>
        <w:t>defensa</w:t>
      </w:r>
      <w:r>
        <w:rPr>
          <w:spacing w:val="40"/>
        </w:rPr>
        <w:t> </w:t>
      </w:r>
      <w:r>
        <w:rPr/>
        <w:t>del honor, según los parámetros ya establecidos por la Corte IDH</w:t>
      </w:r>
    </w:p>
    <w:p>
      <w:pPr>
        <w:pStyle w:val="BodyText"/>
        <w:spacing w:before="1"/>
        <w:rPr>
          <w:b/>
        </w:rPr>
      </w:pPr>
    </w:p>
    <w:p>
      <w:pPr>
        <w:pStyle w:val="ListParagraph"/>
        <w:numPr>
          <w:ilvl w:val="0"/>
          <w:numId w:val="27"/>
        </w:numPr>
        <w:tabs>
          <w:tab w:pos="828" w:val="left" w:leader="none"/>
        </w:tabs>
        <w:spacing w:line="240" w:lineRule="auto" w:before="0" w:after="0"/>
        <w:ind w:left="828" w:right="116" w:hanging="361"/>
        <w:jc w:val="both"/>
        <w:rPr>
          <w:sz w:val="20"/>
        </w:rPr>
      </w:pPr>
      <w:r>
        <w:rPr>
          <w:sz w:val="20"/>
        </w:rPr>
        <w:t>Como hemos tratado de explicar, el estándar establecido en la sentencia del caso </w:t>
      </w:r>
      <w:r>
        <w:rPr>
          <w:i/>
          <w:sz w:val="20"/>
        </w:rPr>
        <w:t>Baraona</w:t>
      </w:r>
      <w:r>
        <w:rPr>
          <w:i/>
          <w:spacing w:val="-1"/>
          <w:sz w:val="20"/>
        </w:rPr>
        <w:t> </w:t>
      </w:r>
      <w:r>
        <w:rPr>
          <w:i/>
          <w:sz w:val="20"/>
        </w:rPr>
        <w:t>Bray</w:t>
      </w:r>
      <w:r>
        <w:rPr>
          <w:i/>
          <w:spacing w:val="-2"/>
          <w:sz w:val="20"/>
        </w:rPr>
        <w:t> </w:t>
      </w:r>
      <w:r>
        <w:rPr>
          <w:i/>
          <w:sz w:val="20"/>
        </w:rPr>
        <w:t>Vs.</w:t>
      </w:r>
      <w:r>
        <w:rPr>
          <w:i/>
          <w:spacing w:val="-2"/>
          <w:sz w:val="20"/>
        </w:rPr>
        <w:t> </w:t>
      </w:r>
      <w:r>
        <w:rPr>
          <w:i/>
          <w:sz w:val="20"/>
        </w:rPr>
        <w:t>Chile</w:t>
      </w:r>
      <w:r>
        <w:rPr>
          <w:i/>
          <w:spacing w:val="-1"/>
          <w:sz w:val="20"/>
        </w:rPr>
        <w:t> </w:t>
      </w:r>
      <w:r>
        <w:rPr>
          <w:sz w:val="20"/>
        </w:rPr>
        <w:t>se suma</w:t>
      </w:r>
      <w:r>
        <w:rPr>
          <w:spacing w:val="-1"/>
          <w:sz w:val="20"/>
        </w:rPr>
        <w:t> </w:t>
      </w:r>
      <w:r>
        <w:rPr>
          <w:sz w:val="20"/>
        </w:rPr>
        <w:t>a</w:t>
      </w:r>
      <w:r>
        <w:rPr>
          <w:spacing w:val="-1"/>
          <w:sz w:val="20"/>
        </w:rPr>
        <w:t> </w:t>
      </w:r>
      <w:r>
        <w:rPr>
          <w:sz w:val="20"/>
        </w:rPr>
        <w:t>la</w:t>
      </w:r>
      <w:r>
        <w:rPr>
          <w:spacing w:val="-2"/>
          <w:sz w:val="20"/>
        </w:rPr>
        <w:t> </w:t>
      </w:r>
      <w:r>
        <w:rPr>
          <w:sz w:val="20"/>
        </w:rPr>
        <w:t>larga</w:t>
      </w:r>
      <w:r>
        <w:rPr>
          <w:spacing w:val="-2"/>
          <w:sz w:val="20"/>
        </w:rPr>
        <w:t> </w:t>
      </w:r>
      <w:r>
        <w:rPr>
          <w:sz w:val="20"/>
        </w:rPr>
        <w:t>tradición</w:t>
      </w:r>
      <w:r>
        <w:rPr>
          <w:spacing w:val="-1"/>
          <w:sz w:val="20"/>
        </w:rPr>
        <w:t> </w:t>
      </w:r>
      <w:r>
        <w:rPr>
          <w:sz w:val="20"/>
        </w:rPr>
        <w:t>construida</w:t>
      </w:r>
      <w:r>
        <w:rPr>
          <w:spacing w:val="-2"/>
          <w:sz w:val="20"/>
        </w:rPr>
        <w:t> </w:t>
      </w:r>
      <w:r>
        <w:rPr>
          <w:sz w:val="20"/>
        </w:rPr>
        <w:t>sobre</w:t>
      </w:r>
      <w:r>
        <w:rPr>
          <w:spacing w:val="-3"/>
          <w:sz w:val="20"/>
        </w:rPr>
        <w:t> </w:t>
      </w:r>
      <w:r>
        <w:rPr>
          <w:sz w:val="20"/>
        </w:rPr>
        <w:t>los</w:t>
      </w:r>
      <w:r>
        <w:rPr>
          <w:spacing w:val="-2"/>
          <w:sz w:val="20"/>
        </w:rPr>
        <w:t> </w:t>
      </w:r>
      <w:r>
        <w:rPr>
          <w:sz w:val="20"/>
        </w:rPr>
        <w:t>cimientos de la jurisprudencia de la Corte IDH, comprometida con la búsqueda de una solución</w:t>
      </w:r>
      <w:r>
        <w:rPr>
          <w:spacing w:val="-3"/>
          <w:sz w:val="20"/>
        </w:rPr>
        <w:t> </w:t>
      </w:r>
      <w:r>
        <w:rPr>
          <w:sz w:val="20"/>
        </w:rPr>
        <w:t>convencionalmente</w:t>
      </w:r>
      <w:r>
        <w:rPr>
          <w:spacing w:val="-8"/>
          <w:sz w:val="20"/>
        </w:rPr>
        <w:t> </w:t>
      </w:r>
      <w:r>
        <w:rPr>
          <w:sz w:val="20"/>
        </w:rPr>
        <w:t>adecuada</w:t>
      </w:r>
      <w:r>
        <w:rPr>
          <w:spacing w:val="-4"/>
          <w:sz w:val="20"/>
        </w:rPr>
        <w:t> </w:t>
      </w:r>
      <w:r>
        <w:rPr>
          <w:sz w:val="20"/>
        </w:rPr>
        <w:t>a</w:t>
      </w:r>
      <w:r>
        <w:rPr>
          <w:spacing w:val="-6"/>
          <w:sz w:val="20"/>
        </w:rPr>
        <w:t> </w:t>
      </w:r>
      <w:r>
        <w:rPr>
          <w:sz w:val="20"/>
        </w:rPr>
        <w:t>las</w:t>
      </w:r>
      <w:r>
        <w:rPr>
          <w:spacing w:val="-5"/>
          <w:sz w:val="20"/>
        </w:rPr>
        <w:t> </w:t>
      </w:r>
      <w:r>
        <w:rPr>
          <w:sz w:val="20"/>
        </w:rPr>
        <w:t>tensiones</w:t>
      </w:r>
      <w:r>
        <w:rPr>
          <w:spacing w:val="-7"/>
          <w:sz w:val="20"/>
        </w:rPr>
        <w:t> </w:t>
      </w:r>
      <w:r>
        <w:rPr>
          <w:sz w:val="20"/>
        </w:rPr>
        <w:t>que</w:t>
      </w:r>
      <w:r>
        <w:rPr>
          <w:spacing w:val="-5"/>
          <w:sz w:val="20"/>
        </w:rPr>
        <w:t> </w:t>
      </w:r>
      <w:r>
        <w:rPr>
          <w:sz w:val="20"/>
        </w:rPr>
        <w:t>surgen</w:t>
      </w:r>
      <w:r>
        <w:rPr>
          <w:spacing w:val="-5"/>
          <w:sz w:val="20"/>
        </w:rPr>
        <w:t> </w:t>
      </w:r>
      <w:r>
        <w:rPr>
          <w:sz w:val="20"/>
        </w:rPr>
        <w:t>de</w:t>
      </w:r>
      <w:r>
        <w:rPr>
          <w:spacing w:val="-8"/>
          <w:sz w:val="20"/>
        </w:rPr>
        <w:t> </w:t>
      </w:r>
      <w:r>
        <w:rPr>
          <w:sz w:val="20"/>
        </w:rPr>
        <w:t>la</w:t>
      </w:r>
      <w:r>
        <w:rPr>
          <w:spacing w:val="-4"/>
          <w:sz w:val="20"/>
        </w:rPr>
        <w:t> </w:t>
      </w:r>
      <w:r>
        <w:rPr>
          <w:sz w:val="20"/>
        </w:rPr>
        <w:t>interacción entre el ejercicio de la libertad de expresión y el derecho penal como mecanismo de protección del honor. Como producto de este fértil campo de debates, la Corte IDH se ha cuidado de identificar casos y circunstancias en los que la existencia de una</w:t>
      </w:r>
      <w:r>
        <w:rPr>
          <w:spacing w:val="-3"/>
          <w:sz w:val="20"/>
        </w:rPr>
        <w:t> </w:t>
      </w:r>
      <w:r>
        <w:rPr>
          <w:sz w:val="20"/>
        </w:rPr>
        <w:t>disposición</w:t>
      </w:r>
      <w:r>
        <w:rPr>
          <w:spacing w:val="-2"/>
          <w:sz w:val="20"/>
        </w:rPr>
        <w:t> </w:t>
      </w:r>
      <w:r>
        <w:rPr>
          <w:sz w:val="20"/>
        </w:rPr>
        <w:t>legal</w:t>
      </w:r>
      <w:r>
        <w:rPr>
          <w:spacing w:val="-1"/>
          <w:sz w:val="20"/>
        </w:rPr>
        <w:t> </w:t>
      </w:r>
      <w:r>
        <w:rPr>
          <w:sz w:val="20"/>
        </w:rPr>
        <w:t>de</w:t>
      </w:r>
      <w:r>
        <w:rPr>
          <w:spacing w:val="-2"/>
          <w:sz w:val="20"/>
        </w:rPr>
        <w:t> </w:t>
      </w:r>
      <w:r>
        <w:rPr>
          <w:sz w:val="20"/>
        </w:rPr>
        <w:t>carácter</w:t>
      </w:r>
      <w:r>
        <w:rPr>
          <w:spacing w:val="-4"/>
          <w:sz w:val="20"/>
        </w:rPr>
        <w:t> </w:t>
      </w:r>
      <w:r>
        <w:rPr>
          <w:sz w:val="20"/>
        </w:rPr>
        <w:t>penal</w:t>
      </w:r>
      <w:r>
        <w:rPr>
          <w:spacing w:val="-1"/>
          <w:sz w:val="20"/>
        </w:rPr>
        <w:t> </w:t>
      </w:r>
      <w:r>
        <w:rPr>
          <w:sz w:val="20"/>
        </w:rPr>
        <w:t>o</w:t>
      </w:r>
      <w:r>
        <w:rPr>
          <w:spacing w:val="-4"/>
          <w:sz w:val="20"/>
        </w:rPr>
        <w:t> </w:t>
      </w:r>
      <w:r>
        <w:rPr>
          <w:sz w:val="20"/>
        </w:rPr>
        <w:t>la</w:t>
      </w:r>
      <w:r>
        <w:rPr>
          <w:spacing w:val="-3"/>
          <w:sz w:val="20"/>
        </w:rPr>
        <w:t> </w:t>
      </w:r>
      <w:r>
        <w:rPr>
          <w:sz w:val="20"/>
        </w:rPr>
        <w:t>aplicación</w:t>
      </w:r>
      <w:r>
        <w:rPr>
          <w:spacing w:val="-1"/>
          <w:sz w:val="20"/>
        </w:rPr>
        <w:t> </w:t>
      </w:r>
      <w:r>
        <w:rPr>
          <w:sz w:val="20"/>
        </w:rPr>
        <w:t>efectiva</w:t>
      </w:r>
      <w:r>
        <w:rPr>
          <w:spacing w:val="-3"/>
          <w:sz w:val="20"/>
        </w:rPr>
        <w:t> </w:t>
      </w:r>
      <w:r>
        <w:rPr>
          <w:sz w:val="20"/>
        </w:rPr>
        <w:t>de</w:t>
      </w:r>
      <w:r>
        <w:rPr>
          <w:spacing w:val="-4"/>
          <w:sz w:val="20"/>
        </w:rPr>
        <w:t> </w:t>
      </w:r>
      <w:r>
        <w:rPr>
          <w:sz w:val="20"/>
        </w:rPr>
        <w:t>medidas</w:t>
      </w:r>
      <w:r>
        <w:rPr>
          <w:spacing w:val="-4"/>
          <w:sz w:val="20"/>
        </w:rPr>
        <w:t> </w:t>
      </w:r>
      <w:r>
        <w:rPr>
          <w:sz w:val="20"/>
        </w:rPr>
        <w:t>penales en defensa del honor serían incompatibles con la Convención Americana.</w:t>
      </w:r>
    </w:p>
    <w:p>
      <w:pPr>
        <w:pStyle w:val="BodyText"/>
        <w:spacing w:before="10"/>
        <w:rPr>
          <w:sz w:val="19"/>
        </w:rPr>
      </w:pPr>
    </w:p>
    <w:p>
      <w:pPr>
        <w:pStyle w:val="ListParagraph"/>
        <w:numPr>
          <w:ilvl w:val="0"/>
          <w:numId w:val="27"/>
        </w:numPr>
        <w:tabs>
          <w:tab w:pos="829" w:val="left" w:leader="none"/>
        </w:tabs>
        <w:spacing w:line="240" w:lineRule="auto" w:before="0" w:after="0"/>
        <w:ind w:left="828" w:right="117" w:hanging="361"/>
        <w:jc w:val="both"/>
        <w:rPr>
          <w:sz w:val="20"/>
        </w:rPr>
      </w:pPr>
      <w:r>
        <w:rPr>
          <w:sz w:val="20"/>
        </w:rPr>
        <w:t>En</w:t>
      </w:r>
      <w:r>
        <w:rPr>
          <w:spacing w:val="-8"/>
          <w:sz w:val="20"/>
        </w:rPr>
        <w:t> </w:t>
      </w:r>
      <w:r>
        <w:rPr>
          <w:sz w:val="20"/>
        </w:rPr>
        <w:t>Álvarez</w:t>
      </w:r>
      <w:r>
        <w:rPr>
          <w:spacing w:val="-8"/>
          <w:sz w:val="20"/>
        </w:rPr>
        <w:t> </w:t>
      </w:r>
      <w:r>
        <w:rPr>
          <w:i/>
          <w:sz w:val="20"/>
        </w:rPr>
        <w:t>Ramos</w:t>
      </w:r>
      <w:r>
        <w:rPr>
          <w:i/>
          <w:spacing w:val="-10"/>
          <w:sz w:val="20"/>
        </w:rPr>
        <w:t> </w:t>
      </w:r>
      <w:r>
        <w:rPr>
          <w:i/>
          <w:sz w:val="20"/>
        </w:rPr>
        <w:t>Vs.</w:t>
      </w:r>
      <w:r>
        <w:rPr>
          <w:i/>
          <w:spacing w:val="-9"/>
          <w:sz w:val="20"/>
        </w:rPr>
        <w:t> </w:t>
      </w:r>
      <w:r>
        <w:rPr>
          <w:i/>
          <w:sz w:val="20"/>
        </w:rPr>
        <w:t>Venezuela</w:t>
      </w:r>
      <w:r>
        <w:rPr>
          <w:sz w:val="20"/>
        </w:rPr>
        <w:t>,</w:t>
      </w:r>
      <w:r>
        <w:rPr>
          <w:spacing w:val="-7"/>
          <w:sz w:val="20"/>
        </w:rPr>
        <w:t> </w:t>
      </w:r>
      <w:r>
        <w:rPr>
          <w:sz w:val="20"/>
        </w:rPr>
        <w:t>para</w:t>
      </w:r>
      <w:r>
        <w:rPr>
          <w:spacing w:val="-6"/>
          <w:sz w:val="20"/>
        </w:rPr>
        <w:t> </w:t>
      </w:r>
      <w:r>
        <w:rPr>
          <w:sz w:val="20"/>
        </w:rPr>
        <w:t>evaluar</w:t>
      </w:r>
      <w:r>
        <w:rPr>
          <w:spacing w:val="-8"/>
          <w:sz w:val="20"/>
        </w:rPr>
        <w:t> </w:t>
      </w:r>
      <w:r>
        <w:rPr>
          <w:sz w:val="20"/>
        </w:rPr>
        <w:t>una</w:t>
      </w:r>
      <w:r>
        <w:rPr>
          <w:spacing w:val="-9"/>
          <w:sz w:val="20"/>
        </w:rPr>
        <w:t> </w:t>
      </w:r>
      <w:r>
        <w:rPr>
          <w:sz w:val="20"/>
        </w:rPr>
        <w:t>posible</w:t>
      </w:r>
      <w:r>
        <w:rPr>
          <w:spacing w:val="-8"/>
          <w:sz w:val="20"/>
        </w:rPr>
        <w:t> </w:t>
      </w:r>
      <w:r>
        <w:rPr>
          <w:sz w:val="20"/>
        </w:rPr>
        <w:t>violación</w:t>
      </w:r>
      <w:r>
        <w:rPr>
          <w:spacing w:val="-8"/>
          <w:sz w:val="20"/>
        </w:rPr>
        <w:t> </w:t>
      </w:r>
      <w:r>
        <w:rPr>
          <w:sz w:val="20"/>
        </w:rPr>
        <w:t>del</w:t>
      </w:r>
      <w:r>
        <w:rPr>
          <w:spacing w:val="-6"/>
          <w:sz w:val="20"/>
        </w:rPr>
        <w:t> </w:t>
      </w:r>
      <w:r>
        <w:rPr>
          <w:sz w:val="20"/>
        </w:rPr>
        <w:t>artículo</w:t>
      </w:r>
      <w:r>
        <w:rPr>
          <w:spacing w:val="-10"/>
          <w:sz w:val="20"/>
        </w:rPr>
        <w:t> </w:t>
      </w:r>
      <w:r>
        <w:rPr>
          <w:sz w:val="20"/>
        </w:rPr>
        <w:t>13 en el caso concreto, la Corte Interamericana dividió su análisis en dos partes: en primer lugar, calificó las declaraciones realizadas por el Sr. Álvarez como expresiones</w:t>
      </w:r>
      <w:r>
        <w:rPr>
          <w:spacing w:val="-2"/>
          <w:sz w:val="20"/>
        </w:rPr>
        <w:t> </w:t>
      </w:r>
      <w:r>
        <w:rPr>
          <w:sz w:val="20"/>
        </w:rPr>
        <w:t>de</w:t>
      </w:r>
      <w:r>
        <w:rPr>
          <w:spacing w:val="-3"/>
          <w:sz w:val="20"/>
        </w:rPr>
        <w:t> </w:t>
      </w:r>
      <w:r>
        <w:rPr>
          <w:sz w:val="20"/>
        </w:rPr>
        <w:t>interés público,</w:t>
      </w:r>
      <w:r>
        <w:rPr>
          <w:spacing w:val="-2"/>
          <w:sz w:val="20"/>
        </w:rPr>
        <w:t> </w:t>
      </w:r>
      <w:r>
        <w:rPr>
          <w:sz w:val="20"/>
        </w:rPr>
        <w:t>y sólo</w:t>
      </w:r>
      <w:r>
        <w:rPr>
          <w:spacing w:val="-3"/>
          <w:sz w:val="20"/>
        </w:rPr>
        <w:t> </w:t>
      </w:r>
      <w:r>
        <w:rPr>
          <w:sz w:val="20"/>
        </w:rPr>
        <w:t>después analizó</w:t>
      </w:r>
      <w:r>
        <w:rPr>
          <w:spacing w:val="-3"/>
          <w:sz w:val="20"/>
        </w:rPr>
        <w:t> </w:t>
      </w:r>
      <w:r>
        <w:rPr>
          <w:sz w:val="20"/>
        </w:rPr>
        <w:t>la</w:t>
      </w:r>
      <w:r>
        <w:rPr>
          <w:spacing w:val="-2"/>
          <w:sz w:val="20"/>
        </w:rPr>
        <w:t> </w:t>
      </w:r>
      <w:r>
        <w:rPr>
          <w:sz w:val="20"/>
        </w:rPr>
        <w:t>posterior responsabilidad penal atribuida al peticionario. Para definir si el contenido de las declaraciones efectuadas por el peticionario en perjuicio del ex diputado venezolano era o no de interés</w:t>
      </w:r>
      <w:r>
        <w:rPr>
          <w:spacing w:val="-2"/>
          <w:sz w:val="20"/>
        </w:rPr>
        <w:t> </w:t>
      </w:r>
      <w:r>
        <w:rPr>
          <w:sz w:val="20"/>
        </w:rPr>
        <w:t>público,</w:t>
      </w:r>
      <w:r>
        <w:rPr>
          <w:spacing w:val="-2"/>
          <w:sz w:val="20"/>
        </w:rPr>
        <w:t> </w:t>
      </w:r>
      <w:r>
        <w:rPr>
          <w:sz w:val="20"/>
        </w:rPr>
        <w:t>la</w:t>
      </w:r>
      <w:r>
        <w:rPr>
          <w:spacing w:val="-1"/>
          <w:sz w:val="20"/>
        </w:rPr>
        <w:t> </w:t>
      </w:r>
      <w:r>
        <w:rPr>
          <w:sz w:val="20"/>
        </w:rPr>
        <w:t>Corte IDH</w:t>
      </w:r>
      <w:r>
        <w:rPr>
          <w:spacing w:val="-3"/>
          <w:sz w:val="20"/>
        </w:rPr>
        <w:t> </w:t>
      </w:r>
      <w:r>
        <w:rPr>
          <w:sz w:val="20"/>
        </w:rPr>
        <w:t>invocó</w:t>
      </w:r>
      <w:r>
        <w:rPr>
          <w:spacing w:val="-3"/>
          <w:sz w:val="20"/>
        </w:rPr>
        <w:t> </w:t>
      </w:r>
      <w:r>
        <w:rPr>
          <w:sz w:val="20"/>
        </w:rPr>
        <w:t>tres criterios</w:t>
      </w:r>
      <w:r>
        <w:rPr>
          <w:spacing w:val="-2"/>
          <w:sz w:val="20"/>
        </w:rPr>
        <w:t> </w:t>
      </w:r>
      <w:r>
        <w:rPr>
          <w:sz w:val="20"/>
        </w:rPr>
        <w:t>diferentes, a</w:t>
      </w:r>
      <w:r>
        <w:rPr>
          <w:spacing w:val="-1"/>
          <w:sz w:val="20"/>
        </w:rPr>
        <w:t> </w:t>
      </w:r>
      <w:r>
        <w:rPr>
          <w:sz w:val="20"/>
        </w:rPr>
        <w:t>saber:</w:t>
      </w:r>
      <w:r>
        <w:rPr>
          <w:spacing w:val="-1"/>
          <w:sz w:val="20"/>
        </w:rPr>
        <w:t> </w:t>
      </w:r>
      <w:r>
        <w:rPr>
          <w:sz w:val="20"/>
        </w:rPr>
        <w:t>(i)</w:t>
      </w:r>
      <w:r>
        <w:rPr>
          <w:spacing w:val="-1"/>
          <w:sz w:val="20"/>
        </w:rPr>
        <w:t> </w:t>
      </w:r>
      <w:r>
        <w:rPr>
          <w:sz w:val="20"/>
        </w:rPr>
        <w:t>el</w:t>
      </w:r>
      <w:r>
        <w:rPr>
          <w:spacing w:val="-1"/>
          <w:sz w:val="20"/>
        </w:rPr>
        <w:t> </w:t>
      </w:r>
      <w:r>
        <w:rPr>
          <w:sz w:val="20"/>
        </w:rPr>
        <w:t>criterio subjetivo, es decir, si la persona cuyo honor fue supuestamente violado era una funcionaria pública, (ii) el funcional, es decir, la implicación de la persona en los hechos denunciados se ha producido debido a la función pública que ejerce y, por último, (iii) el material, es decir, el objeto de las declaraciones realizadas tiene relevancia pública</w:t>
      </w:r>
      <w:hyperlink w:history="true" w:anchor="_bookmark266">
        <w:r>
          <w:rPr>
            <w:position w:val="7"/>
            <w:sz w:val="13"/>
          </w:rPr>
          <w:t>18</w:t>
        </w:r>
      </w:hyperlink>
      <w:r>
        <w:rPr>
          <w:sz w:val="20"/>
        </w:rPr>
        <w:t>.</w:t>
      </w:r>
    </w:p>
    <w:p>
      <w:pPr>
        <w:pStyle w:val="BodyText"/>
        <w:spacing w:before="1"/>
      </w:pPr>
    </w:p>
    <w:p>
      <w:pPr>
        <w:pStyle w:val="ListParagraph"/>
        <w:numPr>
          <w:ilvl w:val="0"/>
          <w:numId w:val="27"/>
        </w:numPr>
        <w:tabs>
          <w:tab w:pos="829" w:val="left" w:leader="none"/>
        </w:tabs>
        <w:spacing w:line="240" w:lineRule="auto" w:before="0" w:after="0"/>
        <w:ind w:left="827" w:right="118" w:hanging="360"/>
        <w:jc w:val="both"/>
        <w:rPr>
          <w:sz w:val="20"/>
        </w:rPr>
      </w:pPr>
      <w:r>
        <w:rPr>
          <w:sz w:val="20"/>
        </w:rPr>
        <w:t>El criterio subjetivo es más sencillo de aplicar y permite una identificación inmediata, dejando poco margen a la discrecionalidad a la hora de definir si un determinado individuo era o no funcionario público en el momento de los hechos. El criterio funcional, en cambio, deja cierto margen de discrecionalidad</w:t>
      </w:r>
      <w:hyperlink w:history="true" w:anchor="_bookmark267">
        <w:r>
          <w:rPr>
            <w:position w:val="7"/>
            <w:sz w:val="13"/>
          </w:rPr>
          <w:t>19</w:t>
        </w:r>
      </w:hyperlink>
      <w:r>
        <w:rPr>
          <w:sz w:val="20"/>
        </w:rPr>
        <w:t>, ya que exige un análisis más profundo de los hechos para determinar si la conducta en cuestión</w:t>
      </w:r>
      <w:r>
        <w:rPr>
          <w:spacing w:val="-9"/>
          <w:sz w:val="20"/>
        </w:rPr>
        <w:t> </w:t>
      </w:r>
      <w:r>
        <w:rPr>
          <w:sz w:val="20"/>
        </w:rPr>
        <w:t>está</w:t>
      </w:r>
      <w:r>
        <w:rPr>
          <w:spacing w:val="-8"/>
          <w:sz w:val="20"/>
        </w:rPr>
        <w:t> </w:t>
      </w:r>
      <w:r>
        <w:rPr>
          <w:sz w:val="20"/>
        </w:rPr>
        <w:t>relacionada</w:t>
      </w:r>
      <w:r>
        <w:rPr>
          <w:spacing w:val="-10"/>
          <w:sz w:val="20"/>
        </w:rPr>
        <w:t> </w:t>
      </w:r>
      <w:r>
        <w:rPr>
          <w:sz w:val="20"/>
        </w:rPr>
        <w:t>con</w:t>
      </w:r>
      <w:r>
        <w:rPr>
          <w:spacing w:val="-7"/>
          <w:sz w:val="20"/>
        </w:rPr>
        <w:t> </w:t>
      </w:r>
      <w:r>
        <w:rPr>
          <w:sz w:val="20"/>
        </w:rPr>
        <w:t>las</w:t>
      </w:r>
      <w:r>
        <w:rPr>
          <w:spacing w:val="-9"/>
          <w:sz w:val="20"/>
        </w:rPr>
        <w:t> </w:t>
      </w:r>
      <w:r>
        <w:rPr>
          <w:sz w:val="20"/>
        </w:rPr>
        <w:t>funciones</w:t>
      </w:r>
      <w:r>
        <w:rPr>
          <w:spacing w:val="-11"/>
          <w:sz w:val="20"/>
        </w:rPr>
        <w:t> </w:t>
      </w:r>
      <w:r>
        <w:rPr>
          <w:sz w:val="20"/>
        </w:rPr>
        <w:t>de</w:t>
      </w:r>
      <w:r>
        <w:rPr>
          <w:spacing w:val="-11"/>
          <w:sz w:val="20"/>
        </w:rPr>
        <w:t> </w:t>
      </w:r>
      <w:r>
        <w:rPr>
          <w:sz w:val="20"/>
        </w:rPr>
        <w:t>un</w:t>
      </w:r>
      <w:r>
        <w:rPr>
          <w:spacing w:val="-9"/>
          <w:sz w:val="20"/>
        </w:rPr>
        <w:t> </w:t>
      </w:r>
      <w:r>
        <w:rPr>
          <w:sz w:val="20"/>
        </w:rPr>
        <w:t>cargo</w:t>
      </w:r>
      <w:r>
        <w:rPr>
          <w:spacing w:val="-11"/>
          <w:sz w:val="20"/>
        </w:rPr>
        <w:t> </w:t>
      </w:r>
      <w:r>
        <w:rPr>
          <w:sz w:val="20"/>
        </w:rPr>
        <w:t>concreto</w:t>
      </w:r>
      <w:r>
        <w:rPr>
          <w:spacing w:val="-9"/>
          <w:sz w:val="20"/>
        </w:rPr>
        <w:t> </w:t>
      </w:r>
      <w:r>
        <w:rPr>
          <w:sz w:val="20"/>
        </w:rPr>
        <w:t>o</w:t>
      </w:r>
      <w:r>
        <w:rPr>
          <w:spacing w:val="-9"/>
          <w:sz w:val="20"/>
        </w:rPr>
        <w:t> </w:t>
      </w:r>
      <w:r>
        <w:rPr>
          <w:sz w:val="20"/>
        </w:rPr>
        <w:t>si</w:t>
      </w:r>
      <w:r>
        <w:rPr>
          <w:spacing w:val="-10"/>
          <w:sz w:val="20"/>
        </w:rPr>
        <w:t> </w:t>
      </w:r>
      <w:r>
        <w:rPr>
          <w:sz w:val="20"/>
        </w:rPr>
        <w:t>se</w:t>
      </w:r>
      <w:r>
        <w:rPr>
          <w:spacing w:val="-9"/>
          <w:sz w:val="20"/>
        </w:rPr>
        <w:t> </w:t>
      </w:r>
      <w:r>
        <w:rPr>
          <w:sz w:val="20"/>
        </w:rPr>
        <w:t>produjo</w:t>
      </w:r>
      <w:r>
        <w:rPr>
          <w:spacing w:val="-9"/>
          <w:sz w:val="20"/>
        </w:rPr>
        <w:t> </w:t>
      </w:r>
      <w:r>
        <w:rPr>
          <w:sz w:val="20"/>
        </w:rPr>
        <w:t>en la</w:t>
      </w:r>
      <w:r>
        <w:rPr>
          <w:spacing w:val="-13"/>
          <w:sz w:val="20"/>
        </w:rPr>
        <w:t> </w:t>
      </w:r>
      <w:r>
        <w:rPr>
          <w:sz w:val="20"/>
        </w:rPr>
        <w:t>vida</w:t>
      </w:r>
      <w:r>
        <w:rPr>
          <w:spacing w:val="-13"/>
          <w:sz w:val="20"/>
        </w:rPr>
        <w:t> </w:t>
      </w:r>
      <w:r>
        <w:rPr>
          <w:sz w:val="20"/>
        </w:rPr>
        <w:t>privada</w:t>
      </w:r>
      <w:r>
        <w:rPr>
          <w:spacing w:val="-10"/>
          <w:sz w:val="20"/>
        </w:rPr>
        <w:t> </w:t>
      </w:r>
      <w:r>
        <w:rPr>
          <w:sz w:val="20"/>
        </w:rPr>
        <w:t>del</w:t>
      </w:r>
      <w:r>
        <w:rPr>
          <w:spacing w:val="-10"/>
          <w:sz w:val="20"/>
        </w:rPr>
        <w:t> </w:t>
      </w:r>
      <w:r>
        <w:rPr>
          <w:sz w:val="20"/>
        </w:rPr>
        <w:t>funcionario</w:t>
      </w:r>
      <w:r>
        <w:rPr>
          <w:spacing w:val="-11"/>
          <w:sz w:val="20"/>
        </w:rPr>
        <w:t> </w:t>
      </w:r>
      <w:r>
        <w:rPr>
          <w:sz w:val="20"/>
        </w:rPr>
        <w:t>público.</w:t>
      </w:r>
      <w:r>
        <w:rPr>
          <w:spacing w:val="-11"/>
          <w:sz w:val="20"/>
        </w:rPr>
        <w:t> </w:t>
      </w:r>
      <w:r>
        <w:rPr>
          <w:sz w:val="20"/>
        </w:rPr>
        <w:t>Por</w:t>
      </w:r>
      <w:r>
        <w:rPr>
          <w:spacing w:val="-14"/>
          <w:sz w:val="20"/>
        </w:rPr>
        <w:t> </w:t>
      </w:r>
      <w:r>
        <w:rPr>
          <w:sz w:val="20"/>
        </w:rPr>
        <w:t>último,</w:t>
      </w:r>
      <w:r>
        <w:rPr>
          <w:spacing w:val="-11"/>
          <w:sz w:val="20"/>
        </w:rPr>
        <w:t> </w:t>
      </w:r>
      <w:r>
        <w:rPr>
          <w:sz w:val="20"/>
        </w:rPr>
        <w:t>el</w:t>
      </w:r>
      <w:r>
        <w:rPr>
          <w:spacing w:val="-10"/>
          <w:sz w:val="20"/>
        </w:rPr>
        <w:t> </w:t>
      </w:r>
      <w:r>
        <w:rPr>
          <w:sz w:val="20"/>
        </w:rPr>
        <w:t>criterio</w:t>
      </w:r>
      <w:r>
        <w:rPr>
          <w:spacing w:val="-11"/>
          <w:sz w:val="20"/>
        </w:rPr>
        <w:t> </w:t>
      </w:r>
      <w:r>
        <w:rPr>
          <w:sz w:val="20"/>
        </w:rPr>
        <w:t>material</w:t>
      </w:r>
      <w:r>
        <w:rPr>
          <w:spacing w:val="-12"/>
          <w:sz w:val="20"/>
        </w:rPr>
        <w:t> </w:t>
      </w:r>
      <w:r>
        <w:rPr>
          <w:sz w:val="20"/>
        </w:rPr>
        <w:t>presupone</w:t>
      </w:r>
      <w:r>
        <w:rPr>
          <w:spacing w:val="-14"/>
          <w:sz w:val="20"/>
        </w:rPr>
        <w:t> </w:t>
      </w:r>
      <w:r>
        <w:rPr>
          <w:sz w:val="20"/>
        </w:rPr>
        <w:t>un mayor margen de interpretación, ya que no existen parámetros objetivos para definir si un determinado asunto es o no de relevancia pública; es decir, la identificación de</w:t>
      </w:r>
      <w:r>
        <w:rPr>
          <w:spacing w:val="-2"/>
          <w:sz w:val="20"/>
        </w:rPr>
        <w:t> </w:t>
      </w:r>
      <w:r>
        <w:rPr>
          <w:sz w:val="20"/>
        </w:rPr>
        <w:t>lo</w:t>
      </w:r>
      <w:r>
        <w:rPr>
          <w:spacing w:val="-2"/>
          <w:sz w:val="20"/>
        </w:rPr>
        <w:t> </w:t>
      </w:r>
      <w:r>
        <w:rPr>
          <w:sz w:val="20"/>
        </w:rPr>
        <w:t>que sería públicamente</w:t>
      </w:r>
      <w:r>
        <w:rPr>
          <w:spacing w:val="-2"/>
          <w:sz w:val="20"/>
        </w:rPr>
        <w:t> </w:t>
      </w:r>
      <w:r>
        <w:rPr>
          <w:sz w:val="20"/>
        </w:rPr>
        <w:t>relevante</w:t>
      </w:r>
      <w:r>
        <w:rPr>
          <w:spacing w:val="-2"/>
          <w:sz w:val="20"/>
        </w:rPr>
        <w:t> </w:t>
      </w:r>
      <w:r>
        <w:rPr>
          <w:sz w:val="20"/>
        </w:rPr>
        <w:t>varía no sólo</w:t>
      </w:r>
      <w:r>
        <w:rPr>
          <w:spacing w:val="-2"/>
          <w:sz w:val="20"/>
        </w:rPr>
        <w:t> </w:t>
      </w:r>
      <w:r>
        <w:rPr>
          <w:sz w:val="20"/>
        </w:rPr>
        <w:t>de</w:t>
      </w:r>
      <w:r>
        <w:rPr>
          <w:spacing w:val="-2"/>
          <w:sz w:val="20"/>
        </w:rPr>
        <w:t> </w:t>
      </w:r>
      <w:r>
        <w:rPr>
          <w:sz w:val="20"/>
        </w:rPr>
        <w:t>una persona a otra, sino también en función de las circunstancias temporales, sociales y geopolíticas en las que se inserte el caso.</w:t>
      </w:r>
    </w:p>
    <w:p>
      <w:pPr>
        <w:pStyle w:val="BodyText"/>
        <w:spacing w:before="1"/>
      </w:pPr>
    </w:p>
    <w:p>
      <w:pPr>
        <w:pStyle w:val="ListParagraph"/>
        <w:numPr>
          <w:ilvl w:val="0"/>
          <w:numId w:val="27"/>
        </w:numPr>
        <w:tabs>
          <w:tab w:pos="829" w:val="left" w:leader="none"/>
        </w:tabs>
        <w:spacing w:line="240" w:lineRule="auto" w:before="0" w:after="0"/>
        <w:ind w:left="828" w:right="118" w:hanging="360"/>
        <w:jc w:val="both"/>
        <w:rPr>
          <w:sz w:val="20"/>
        </w:rPr>
      </w:pPr>
      <w:r>
        <w:rPr>
          <w:sz w:val="20"/>
        </w:rPr>
        <w:t>Unos años más tarde, con la sentencia en el caso </w:t>
      </w:r>
      <w:r>
        <w:rPr>
          <w:i/>
          <w:sz w:val="20"/>
        </w:rPr>
        <w:t>Palacio Urrutia y otros Vs.</w:t>
      </w:r>
      <w:r>
        <w:rPr>
          <w:i/>
          <w:sz w:val="20"/>
        </w:rPr>
        <w:t> Ecuador</w:t>
      </w:r>
      <w:r>
        <w:rPr>
          <w:sz w:val="20"/>
        </w:rPr>
        <w:t>,</w:t>
      </w:r>
      <w:r>
        <w:rPr>
          <w:spacing w:val="-3"/>
          <w:sz w:val="20"/>
        </w:rPr>
        <w:t> </w:t>
      </w:r>
      <w:r>
        <w:rPr>
          <w:sz w:val="20"/>
        </w:rPr>
        <w:t>la</w:t>
      </w:r>
      <w:r>
        <w:rPr>
          <w:spacing w:val="-2"/>
          <w:sz w:val="20"/>
        </w:rPr>
        <w:t> </w:t>
      </w:r>
      <w:r>
        <w:rPr>
          <w:sz w:val="20"/>
        </w:rPr>
        <w:t>Corte</w:t>
      </w:r>
      <w:r>
        <w:rPr>
          <w:spacing w:val="-4"/>
          <w:sz w:val="20"/>
        </w:rPr>
        <w:t> </w:t>
      </w:r>
      <w:r>
        <w:rPr>
          <w:sz w:val="20"/>
        </w:rPr>
        <w:t>Interamericana</w:t>
      </w:r>
      <w:r>
        <w:rPr>
          <w:spacing w:val="-2"/>
          <w:sz w:val="20"/>
        </w:rPr>
        <w:t> </w:t>
      </w:r>
      <w:r>
        <w:rPr>
          <w:sz w:val="20"/>
        </w:rPr>
        <w:t>consolidó</w:t>
      </w:r>
      <w:r>
        <w:rPr>
          <w:spacing w:val="-1"/>
          <w:sz w:val="20"/>
        </w:rPr>
        <w:t> </w:t>
      </w:r>
      <w:r>
        <w:rPr>
          <w:sz w:val="20"/>
        </w:rPr>
        <w:t>el</w:t>
      </w:r>
      <w:r>
        <w:rPr>
          <w:spacing w:val="-2"/>
          <w:sz w:val="20"/>
        </w:rPr>
        <w:t> </w:t>
      </w:r>
      <w:r>
        <w:rPr>
          <w:sz w:val="20"/>
        </w:rPr>
        <w:t>avance</w:t>
      </w:r>
      <w:r>
        <w:rPr>
          <w:spacing w:val="-4"/>
          <w:sz w:val="20"/>
        </w:rPr>
        <w:t> </w:t>
      </w:r>
      <w:r>
        <w:rPr>
          <w:sz w:val="20"/>
        </w:rPr>
        <w:t>jurisprudencial</w:t>
      </w:r>
      <w:r>
        <w:rPr>
          <w:spacing w:val="-2"/>
          <w:sz w:val="20"/>
        </w:rPr>
        <w:t> </w:t>
      </w:r>
      <w:r>
        <w:rPr>
          <w:sz w:val="20"/>
        </w:rPr>
        <w:t>producido</w:t>
      </w:r>
      <w:r>
        <w:rPr>
          <w:spacing w:val="-1"/>
          <w:sz w:val="20"/>
        </w:rPr>
        <w:t> </w:t>
      </w:r>
      <w:r>
        <w:rPr>
          <w:sz w:val="20"/>
        </w:rPr>
        <w:t>en </w:t>
      </w:r>
      <w:r>
        <w:rPr>
          <w:i/>
          <w:sz w:val="20"/>
        </w:rPr>
        <w:t>Álvarez</w:t>
      </w:r>
      <w:r>
        <w:rPr>
          <w:i/>
          <w:spacing w:val="-10"/>
          <w:sz w:val="20"/>
        </w:rPr>
        <w:t> </w:t>
      </w:r>
      <w:r>
        <w:rPr>
          <w:i/>
          <w:sz w:val="20"/>
        </w:rPr>
        <w:t>Ramos</w:t>
      </w:r>
      <w:r>
        <w:rPr>
          <w:sz w:val="20"/>
        </w:rPr>
        <w:t>.</w:t>
      </w:r>
      <w:r>
        <w:rPr>
          <w:spacing w:val="-12"/>
          <w:sz w:val="20"/>
        </w:rPr>
        <w:t> </w:t>
      </w:r>
      <w:r>
        <w:rPr>
          <w:sz w:val="20"/>
        </w:rPr>
        <w:t>Además</w:t>
      </w:r>
      <w:r>
        <w:rPr>
          <w:spacing w:val="-12"/>
          <w:sz w:val="20"/>
        </w:rPr>
        <w:t> </w:t>
      </w:r>
      <w:r>
        <w:rPr>
          <w:sz w:val="20"/>
        </w:rPr>
        <w:t>de</w:t>
      </w:r>
      <w:r>
        <w:rPr>
          <w:spacing w:val="-13"/>
          <w:sz w:val="20"/>
        </w:rPr>
        <w:t> </w:t>
      </w:r>
      <w:r>
        <w:rPr>
          <w:sz w:val="20"/>
        </w:rPr>
        <w:t>adoptar</w:t>
      </w:r>
      <w:r>
        <w:rPr>
          <w:spacing w:val="-12"/>
          <w:sz w:val="20"/>
        </w:rPr>
        <w:t> </w:t>
      </w:r>
      <w:r>
        <w:rPr>
          <w:sz w:val="20"/>
        </w:rPr>
        <w:t>los</w:t>
      </w:r>
      <w:r>
        <w:rPr>
          <w:spacing w:val="-12"/>
          <w:sz w:val="20"/>
        </w:rPr>
        <w:t> </w:t>
      </w:r>
      <w:r>
        <w:rPr>
          <w:sz w:val="20"/>
        </w:rPr>
        <w:t>criterios</w:t>
      </w:r>
      <w:r>
        <w:rPr>
          <w:spacing w:val="-10"/>
          <w:sz w:val="20"/>
        </w:rPr>
        <w:t> </w:t>
      </w:r>
      <w:r>
        <w:rPr>
          <w:sz w:val="20"/>
        </w:rPr>
        <w:t>allí</w:t>
      </w:r>
      <w:r>
        <w:rPr>
          <w:spacing w:val="-13"/>
          <w:sz w:val="20"/>
        </w:rPr>
        <w:t> </w:t>
      </w:r>
      <w:r>
        <w:rPr>
          <w:sz w:val="20"/>
        </w:rPr>
        <w:t>establecidos</w:t>
      </w:r>
      <w:r>
        <w:rPr>
          <w:spacing w:val="-12"/>
          <w:sz w:val="20"/>
        </w:rPr>
        <w:t> </w:t>
      </w:r>
      <w:r>
        <w:rPr>
          <w:sz w:val="20"/>
        </w:rPr>
        <w:t>para</w:t>
      </w:r>
      <w:r>
        <w:rPr>
          <w:spacing w:val="-11"/>
          <w:sz w:val="20"/>
        </w:rPr>
        <w:t> </w:t>
      </w:r>
      <w:r>
        <w:rPr>
          <w:sz w:val="20"/>
        </w:rPr>
        <w:t>identificar</w:t>
      </w:r>
      <w:r>
        <w:rPr>
          <w:spacing w:val="-15"/>
          <w:sz w:val="20"/>
        </w:rPr>
        <w:t> </w:t>
      </w:r>
      <w:r>
        <w:rPr>
          <w:sz w:val="20"/>
        </w:rPr>
        <w:t>los discursos circunscritos en el debate público, también afirmó que el uso de leyes penales para sancionar la difusión de expresiones de esta naturaleza no es compatible</w:t>
      </w:r>
      <w:r>
        <w:rPr>
          <w:spacing w:val="-10"/>
          <w:sz w:val="20"/>
        </w:rPr>
        <w:t> </w:t>
      </w:r>
      <w:r>
        <w:rPr>
          <w:sz w:val="20"/>
        </w:rPr>
        <w:t>con</w:t>
      </w:r>
      <w:r>
        <w:rPr>
          <w:spacing w:val="-10"/>
          <w:sz w:val="20"/>
        </w:rPr>
        <w:t> </w:t>
      </w:r>
      <w:r>
        <w:rPr>
          <w:sz w:val="20"/>
        </w:rPr>
        <w:t>la</w:t>
      </w:r>
      <w:r>
        <w:rPr>
          <w:spacing w:val="-9"/>
          <w:sz w:val="20"/>
        </w:rPr>
        <w:t> </w:t>
      </w:r>
      <w:r>
        <w:rPr>
          <w:sz w:val="20"/>
        </w:rPr>
        <w:t>Convención</w:t>
      </w:r>
      <w:r>
        <w:rPr>
          <w:spacing w:val="-10"/>
          <w:sz w:val="20"/>
        </w:rPr>
        <w:t> </w:t>
      </w:r>
      <w:r>
        <w:rPr>
          <w:sz w:val="20"/>
        </w:rPr>
        <w:t>y</w:t>
      </w:r>
      <w:r>
        <w:rPr>
          <w:spacing w:val="-9"/>
          <w:sz w:val="20"/>
        </w:rPr>
        <w:t> </w:t>
      </w:r>
      <w:r>
        <w:rPr>
          <w:sz w:val="20"/>
        </w:rPr>
        <w:t>destacó</w:t>
      </w:r>
      <w:r>
        <w:rPr>
          <w:spacing w:val="-10"/>
          <w:sz w:val="20"/>
        </w:rPr>
        <w:t> </w:t>
      </w:r>
      <w:r>
        <w:rPr>
          <w:sz w:val="20"/>
        </w:rPr>
        <w:t>la</w:t>
      </w:r>
      <w:r>
        <w:rPr>
          <w:spacing w:val="-9"/>
          <w:sz w:val="20"/>
        </w:rPr>
        <w:t> </w:t>
      </w:r>
      <w:r>
        <w:rPr>
          <w:sz w:val="20"/>
        </w:rPr>
        <w:t>existencia</w:t>
      </w:r>
      <w:r>
        <w:rPr>
          <w:spacing w:val="-11"/>
          <w:sz w:val="20"/>
        </w:rPr>
        <w:t> </w:t>
      </w:r>
      <w:r>
        <w:rPr>
          <w:sz w:val="20"/>
        </w:rPr>
        <w:t>de</w:t>
      </w:r>
      <w:r>
        <w:rPr>
          <w:spacing w:val="-10"/>
          <w:sz w:val="20"/>
        </w:rPr>
        <w:t> </w:t>
      </w:r>
      <w:r>
        <w:rPr>
          <w:sz w:val="20"/>
        </w:rPr>
        <w:t>alternativas</w:t>
      </w:r>
      <w:r>
        <w:rPr>
          <w:spacing w:val="-10"/>
          <w:sz w:val="20"/>
        </w:rPr>
        <w:t> </w:t>
      </w:r>
      <w:r>
        <w:rPr>
          <w:sz w:val="20"/>
        </w:rPr>
        <w:t>menos</w:t>
      </w:r>
      <w:r>
        <w:rPr>
          <w:spacing w:val="-12"/>
          <w:sz w:val="20"/>
        </w:rPr>
        <w:t> </w:t>
      </w:r>
      <w:r>
        <w:rPr>
          <w:sz w:val="20"/>
        </w:rPr>
        <w:t>graves y, por lo tanto, de uso preferente</w:t>
      </w:r>
      <w:hyperlink w:history="true" w:anchor="_bookmark268">
        <w:r>
          <w:rPr>
            <w:position w:val="7"/>
            <w:sz w:val="13"/>
          </w:rPr>
          <w:t>20</w:t>
        </w:r>
      </w:hyperlink>
      <w:r>
        <w:rPr>
          <w:sz w:val="20"/>
        </w:rPr>
        <w:t>. En esa ocasión, la Corte Interamericana constató el efecto intimidatorio causado por la imposición de las sanciones al Sr.</w:t>
      </w:r>
    </w:p>
    <w:p>
      <w:pPr>
        <w:pStyle w:val="BodyText"/>
      </w:pPr>
    </w:p>
    <w:p>
      <w:pPr>
        <w:pStyle w:val="BodyText"/>
      </w:pPr>
    </w:p>
    <w:p>
      <w:pPr>
        <w:pStyle w:val="BodyText"/>
        <w:spacing w:before="2"/>
        <w:rPr>
          <w:sz w:val="16"/>
        </w:rPr>
      </w:pPr>
      <w:r>
        <w:rPr/>
        <w:pict>
          <v:rect style="position:absolute;margin-left:72pt;margin-top:11.04501pt;width:144pt;height:.84pt;mso-position-horizontal-relative:page;mso-position-vertical-relative:paragraph;z-index:-15700480;mso-wrap-distance-left:0;mso-wrap-distance-right:0" id="docshape58" filled="true" fillcolor="#000000" stroked="false">
            <v:fill type="solid"/>
            <w10:wrap type="topAndBottom"/>
          </v:rect>
        </w:pict>
      </w:r>
    </w:p>
    <w:p>
      <w:pPr>
        <w:spacing w:before="108"/>
        <w:ind w:left="120" w:right="72" w:hanging="1"/>
        <w:jc w:val="left"/>
        <w:rPr>
          <w:sz w:val="16"/>
        </w:rPr>
      </w:pPr>
      <w:bookmarkStart w:name="_bookmark266" w:id="322"/>
      <w:bookmarkEnd w:id="322"/>
      <w:r>
        <w:rPr/>
      </w:r>
      <w:r>
        <w:rPr>
          <w:sz w:val="16"/>
          <w:vertAlign w:val="superscript"/>
        </w:rPr>
        <w:t>18</w:t>
      </w:r>
      <w:r>
        <w:rPr>
          <w:spacing w:val="-8"/>
          <w:sz w:val="16"/>
          <w:vertAlign w:val="baseline"/>
        </w:rPr>
        <w:t> </w:t>
      </w:r>
      <w:r>
        <w:rPr>
          <w:sz w:val="16"/>
          <w:vertAlign w:val="baseline"/>
        </w:rPr>
        <w:t>Corte</w:t>
      </w:r>
      <w:r>
        <w:rPr>
          <w:spacing w:val="-11"/>
          <w:sz w:val="16"/>
          <w:vertAlign w:val="baseline"/>
        </w:rPr>
        <w:t> </w:t>
      </w:r>
      <w:r>
        <w:rPr>
          <w:sz w:val="16"/>
          <w:vertAlign w:val="baseline"/>
        </w:rPr>
        <w:t>IDH.</w:t>
      </w:r>
      <w:r>
        <w:rPr>
          <w:spacing w:val="-12"/>
          <w:sz w:val="16"/>
          <w:vertAlign w:val="baseline"/>
        </w:rPr>
        <w:t> </w:t>
      </w:r>
      <w:r>
        <w:rPr>
          <w:sz w:val="16"/>
          <w:vertAlign w:val="baseline"/>
        </w:rPr>
        <w:t>Caso</w:t>
      </w:r>
      <w:r>
        <w:rPr>
          <w:spacing w:val="-10"/>
          <w:sz w:val="16"/>
          <w:vertAlign w:val="baseline"/>
        </w:rPr>
        <w:t> </w:t>
      </w:r>
      <w:r>
        <w:rPr>
          <w:sz w:val="16"/>
          <w:vertAlign w:val="baseline"/>
        </w:rPr>
        <w:t>Álvarez</w:t>
      </w:r>
      <w:r>
        <w:rPr>
          <w:spacing w:val="-11"/>
          <w:sz w:val="16"/>
          <w:vertAlign w:val="baseline"/>
        </w:rPr>
        <w:t> </w:t>
      </w:r>
      <w:r>
        <w:rPr>
          <w:sz w:val="16"/>
          <w:vertAlign w:val="baseline"/>
        </w:rPr>
        <w:t>Ramos</w:t>
      </w:r>
      <w:r>
        <w:rPr>
          <w:spacing w:val="-10"/>
          <w:sz w:val="16"/>
          <w:vertAlign w:val="baseline"/>
        </w:rPr>
        <w:t> </w:t>
      </w:r>
      <w:r>
        <w:rPr>
          <w:i/>
          <w:sz w:val="16"/>
          <w:vertAlign w:val="baseline"/>
        </w:rPr>
        <w:t>V</w:t>
      </w:r>
      <w:r>
        <w:rPr>
          <w:sz w:val="16"/>
          <w:vertAlign w:val="baseline"/>
        </w:rPr>
        <w:t>s.</w:t>
      </w:r>
      <w:r>
        <w:rPr>
          <w:spacing w:val="-12"/>
          <w:sz w:val="16"/>
          <w:vertAlign w:val="baseline"/>
        </w:rPr>
        <w:t> </w:t>
      </w:r>
      <w:r>
        <w:rPr>
          <w:sz w:val="16"/>
          <w:vertAlign w:val="baseline"/>
        </w:rPr>
        <w:t>Venezuela.</w:t>
      </w:r>
      <w:r>
        <w:rPr>
          <w:spacing w:val="-9"/>
          <w:sz w:val="16"/>
          <w:vertAlign w:val="baseline"/>
        </w:rPr>
        <w:t> </w:t>
      </w:r>
      <w:r>
        <w:rPr>
          <w:sz w:val="16"/>
          <w:vertAlign w:val="baseline"/>
        </w:rPr>
        <w:t>Excepción</w:t>
      </w:r>
      <w:r>
        <w:rPr>
          <w:spacing w:val="-12"/>
          <w:sz w:val="16"/>
          <w:vertAlign w:val="baseline"/>
        </w:rPr>
        <w:t> </w:t>
      </w:r>
      <w:r>
        <w:rPr>
          <w:sz w:val="16"/>
          <w:vertAlign w:val="baseline"/>
        </w:rPr>
        <w:t>Preliminar,</w:t>
      </w:r>
      <w:r>
        <w:rPr>
          <w:spacing w:val="-12"/>
          <w:sz w:val="16"/>
          <w:vertAlign w:val="baseline"/>
        </w:rPr>
        <w:t> </w:t>
      </w:r>
      <w:r>
        <w:rPr>
          <w:sz w:val="16"/>
          <w:vertAlign w:val="baseline"/>
        </w:rPr>
        <w:t>Fondo,</w:t>
      </w:r>
      <w:r>
        <w:rPr>
          <w:spacing w:val="-12"/>
          <w:sz w:val="16"/>
          <w:vertAlign w:val="baseline"/>
        </w:rPr>
        <w:t> </w:t>
      </w:r>
      <w:r>
        <w:rPr>
          <w:sz w:val="16"/>
          <w:vertAlign w:val="baseline"/>
        </w:rPr>
        <w:t>Reparaciones</w:t>
      </w:r>
      <w:r>
        <w:rPr>
          <w:spacing w:val="-11"/>
          <w:sz w:val="16"/>
          <w:vertAlign w:val="baseline"/>
        </w:rPr>
        <w:t> </w:t>
      </w:r>
      <w:r>
        <w:rPr>
          <w:sz w:val="16"/>
          <w:vertAlign w:val="baseline"/>
        </w:rPr>
        <w:t>y</w:t>
      </w:r>
      <w:r>
        <w:rPr>
          <w:spacing w:val="-10"/>
          <w:sz w:val="16"/>
          <w:vertAlign w:val="baseline"/>
        </w:rPr>
        <w:t> </w:t>
      </w:r>
      <w:r>
        <w:rPr>
          <w:sz w:val="16"/>
          <w:vertAlign w:val="baseline"/>
        </w:rPr>
        <w:t>Costas.</w:t>
      </w:r>
      <w:r>
        <w:rPr>
          <w:spacing w:val="-11"/>
          <w:sz w:val="16"/>
          <w:vertAlign w:val="baseline"/>
        </w:rPr>
        <w:t> </w:t>
      </w:r>
      <w:r>
        <w:rPr>
          <w:sz w:val="16"/>
          <w:vertAlign w:val="baseline"/>
        </w:rPr>
        <w:t>Sentencia de 30 de agosto de 2019. Serie C. No. 380.§§112-117.</w:t>
      </w:r>
    </w:p>
    <w:p>
      <w:pPr>
        <w:spacing w:before="0"/>
        <w:ind w:left="120" w:right="0" w:firstLine="0"/>
        <w:jc w:val="left"/>
        <w:rPr>
          <w:sz w:val="16"/>
        </w:rPr>
      </w:pPr>
      <w:bookmarkStart w:name="_bookmark267" w:id="323"/>
      <w:bookmarkEnd w:id="323"/>
      <w:r>
        <w:rPr/>
      </w:r>
      <w:r>
        <w:rPr>
          <w:sz w:val="16"/>
          <w:vertAlign w:val="superscript"/>
        </w:rPr>
        <w:t>19</w:t>
      </w:r>
      <w:r>
        <w:rPr>
          <w:sz w:val="16"/>
          <w:vertAlign w:val="baseline"/>
        </w:rPr>
        <w:t> Sentencia,</w:t>
      </w:r>
      <w:r>
        <w:rPr>
          <w:spacing w:val="-4"/>
          <w:sz w:val="16"/>
          <w:vertAlign w:val="baseline"/>
        </w:rPr>
        <w:t> </w:t>
      </w:r>
      <w:r>
        <w:rPr>
          <w:spacing w:val="-2"/>
          <w:sz w:val="16"/>
          <w:vertAlign w:val="baseline"/>
        </w:rPr>
        <w:t>§128.</w:t>
      </w:r>
    </w:p>
    <w:p>
      <w:pPr>
        <w:spacing w:before="0"/>
        <w:ind w:left="119" w:right="0" w:firstLine="0"/>
        <w:jc w:val="left"/>
        <w:rPr>
          <w:sz w:val="16"/>
        </w:rPr>
      </w:pPr>
      <w:bookmarkStart w:name="_bookmark268" w:id="324"/>
      <w:bookmarkEnd w:id="324"/>
      <w:r>
        <w:rPr/>
      </w:r>
      <w:r>
        <w:rPr>
          <w:sz w:val="16"/>
          <w:vertAlign w:val="superscript"/>
        </w:rPr>
        <w:t>20</w:t>
      </w:r>
      <w:r>
        <w:rPr>
          <w:spacing w:val="-2"/>
          <w:sz w:val="16"/>
          <w:vertAlign w:val="baseline"/>
        </w:rPr>
        <w:t> </w:t>
      </w:r>
      <w:r>
        <w:rPr>
          <w:sz w:val="16"/>
          <w:vertAlign w:val="baseline"/>
        </w:rPr>
        <w:t>Corte</w:t>
      </w:r>
      <w:r>
        <w:rPr>
          <w:spacing w:val="-5"/>
          <w:sz w:val="16"/>
          <w:vertAlign w:val="baseline"/>
        </w:rPr>
        <w:t> </w:t>
      </w:r>
      <w:r>
        <w:rPr>
          <w:sz w:val="16"/>
          <w:vertAlign w:val="baseline"/>
        </w:rPr>
        <w:t>IDH.</w:t>
      </w:r>
      <w:r>
        <w:rPr>
          <w:spacing w:val="-6"/>
          <w:sz w:val="16"/>
          <w:vertAlign w:val="baseline"/>
        </w:rPr>
        <w:t> </w:t>
      </w:r>
      <w:r>
        <w:rPr>
          <w:sz w:val="16"/>
          <w:vertAlign w:val="baseline"/>
        </w:rPr>
        <w:t>Caso</w:t>
      </w:r>
      <w:r>
        <w:rPr>
          <w:spacing w:val="-2"/>
          <w:sz w:val="16"/>
          <w:vertAlign w:val="baseline"/>
        </w:rPr>
        <w:t> </w:t>
      </w:r>
      <w:r>
        <w:rPr>
          <w:sz w:val="16"/>
          <w:vertAlign w:val="baseline"/>
        </w:rPr>
        <w:t>Palacio</w:t>
      </w:r>
      <w:r>
        <w:rPr>
          <w:spacing w:val="-4"/>
          <w:sz w:val="16"/>
          <w:vertAlign w:val="baseline"/>
        </w:rPr>
        <w:t> </w:t>
      </w:r>
      <w:r>
        <w:rPr>
          <w:sz w:val="16"/>
          <w:vertAlign w:val="baseline"/>
        </w:rPr>
        <w:t>Urrutia</w:t>
      </w:r>
      <w:r>
        <w:rPr>
          <w:spacing w:val="-3"/>
          <w:sz w:val="16"/>
          <w:vertAlign w:val="baseline"/>
        </w:rPr>
        <w:t> </w:t>
      </w:r>
      <w:r>
        <w:rPr>
          <w:i/>
          <w:sz w:val="16"/>
          <w:vertAlign w:val="baseline"/>
        </w:rPr>
        <w:t>V</w:t>
      </w:r>
      <w:r>
        <w:rPr>
          <w:sz w:val="16"/>
          <w:vertAlign w:val="baseline"/>
        </w:rPr>
        <w:t>s.</w:t>
      </w:r>
      <w:r>
        <w:rPr>
          <w:spacing w:val="-6"/>
          <w:sz w:val="16"/>
          <w:vertAlign w:val="baseline"/>
        </w:rPr>
        <w:t> </w:t>
      </w:r>
      <w:r>
        <w:rPr>
          <w:sz w:val="16"/>
          <w:vertAlign w:val="baseline"/>
        </w:rPr>
        <w:t>Ecuador.</w:t>
      </w:r>
      <w:r>
        <w:rPr>
          <w:spacing w:val="-8"/>
          <w:sz w:val="16"/>
          <w:vertAlign w:val="baseline"/>
        </w:rPr>
        <w:t> </w:t>
      </w:r>
      <w:r>
        <w:rPr>
          <w:sz w:val="16"/>
          <w:vertAlign w:val="baseline"/>
        </w:rPr>
        <w:t>Fondo,</w:t>
      </w:r>
      <w:r>
        <w:rPr>
          <w:spacing w:val="-6"/>
          <w:sz w:val="16"/>
          <w:vertAlign w:val="baseline"/>
        </w:rPr>
        <w:t> </w:t>
      </w:r>
      <w:r>
        <w:rPr>
          <w:sz w:val="16"/>
          <w:vertAlign w:val="baseline"/>
        </w:rPr>
        <w:t>Reparaciones</w:t>
      </w:r>
      <w:r>
        <w:rPr>
          <w:spacing w:val="-5"/>
          <w:sz w:val="16"/>
          <w:vertAlign w:val="baseline"/>
        </w:rPr>
        <w:t> </w:t>
      </w:r>
      <w:r>
        <w:rPr>
          <w:sz w:val="16"/>
          <w:vertAlign w:val="baseline"/>
        </w:rPr>
        <w:t>y</w:t>
      </w:r>
      <w:r>
        <w:rPr>
          <w:spacing w:val="-7"/>
          <w:sz w:val="16"/>
          <w:vertAlign w:val="baseline"/>
        </w:rPr>
        <w:t> </w:t>
      </w:r>
      <w:r>
        <w:rPr>
          <w:sz w:val="16"/>
          <w:vertAlign w:val="baseline"/>
        </w:rPr>
        <w:t>Costas.</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24</w:t>
      </w:r>
      <w:r>
        <w:rPr>
          <w:spacing w:val="-6"/>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 2021. Serie C. No. 446. §§118-119.</w:t>
      </w:r>
    </w:p>
    <w:p>
      <w:pPr>
        <w:spacing w:after="0"/>
        <w:jc w:val="left"/>
        <w:rPr>
          <w:sz w:val="16"/>
        </w:rPr>
        <w:sectPr>
          <w:footerReference w:type="default" r:id="rId24"/>
          <w:pgSz w:w="11910" w:h="16840"/>
          <w:pgMar w:footer="0" w:header="0" w:top="1340" w:bottom="280" w:left="1320" w:right="1320"/>
        </w:sectPr>
      </w:pPr>
    </w:p>
    <w:p>
      <w:pPr>
        <w:pStyle w:val="BodyText"/>
        <w:spacing w:before="82"/>
        <w:ind w:left="828"/>
      </w:pPr>
      <w:r>
        <w:rPr/>
        <w:t>Palacio</w:t>
      </w:r>
      <w:r>
        <w:rPr>
          <w:spacing w:val="40"/>
        </w:rPr>
        <w:t> </w:t>
      </w:r>
      <w:r>
        <w:rPr/>
        <w:t>Urrutia</w:t>
      </w:r>
      <w:r>
        <w:rPr>
          <w:spacing w:val="40"/>
        </w:rPr>
        <w:t> </w:t>
      </w:r>
      <w:r>
        <w:rPr/>
        <w:t>y</w:t>
      </w:r>
      <w:r>
        <w:rPr>
          <w:spacing w:val="40"/>
        </w:rPr>
        <w:t> </w:t>
      </w:r>
      <w:r>
        <w:rPr/>
        <w:t>al</w:t>
      </w:r>
      <w:r>
        <w:rPr>
          <w:spacing w:val="40"/>
        </w:rPr>
        <w:t> </w:t>
      </w:r>
      <w:r>
        <w:rPr/>
        <w:t>periódico</w:t>
      </w:r>
      <w:r>
        <w:rPr>
          <w:spacing w:val="40"/>
        </w:rPr>
        <w:t> </w:t>
      </w:r>
      <w:r>
        <w:rPr/>
        <w:t>El</w:t>
      </w:r>
      <w:r>
        <w:rPr>
          <w:spacing w:val="40"/>
        </w:rPr>
        <w:t> </w:t>
      </w:r>
      <w:r>
        <w:rPr/>
        <w:t>Universo,</w:t>
      </w:r>
      <w:r>
        <w:rPr>
          <w:spacing w:val="40"/>
        </w:rPr>
        <w:t> </w:t>
      </w:r>
      <w:r>
        <w:rPr/>
        <w:t>que</w:t>
      </w:r>
      <w:r>
        <w:rPr>
          <w:spacing w:val="40"/>
        </w:rPr>
        <w:t> </w:t>
      </w:r>
      <w:r>
        <w:rPr/>
        <w:t>a</w:t>
      </w:r>
      <w:r>
        <w:rPr>
          <w:spacing w:val="40"/>
        </w:rPr>
        <w:t> </w:t>
      </w:r>
      <w:r>
        <w:rPr/>
        <w:t>la</w:t>
      </w:r>
      <w:r>
        <w:rPr>
          <w:spacing w:val="40"/>
        </w:rPr>
        <w:t> </w:t>
      </w:r>
      <w:r>
        <w:rPr/>
        <w:t>postre</w:t>
      </w:r>
      <w:r>
        <w:rPr>
          <w:spacing w:val="40"/>
        </w:rPr>
        <w:t> </w:t>
      </w:r>
      <w:r>
        <w:rPr/>
        <w:t>afectó</w:t>
      </w:r>
      <w:r>
        <w:rPr>
          <w:spacing w:val="40"/>
        </w:rPr>
        <w:t> </w:t>
      </w:r>
      <w:r>
        <w:rPr/>
        <w:t>a</w:t>
      </w:r>
      <w:r>
        <w:rPr>
          <w:spacing w:val="40"/>
        </w:rPr>
        <w:t> </w:t>
      </w:r>
      <w:r>
        <w:rPr/>
        <w:t>todos</w:t>
      </w:r>
      <w:r>
        <w:rPr>
          <w:spacing w:val="40"/>
        </w:rPr>
        <w:t> </w:t>
      </w:r>
      <w:r>
        <w:rPr/>
        <w:t>los profesionales de los medios de comunicación vinculados al mismo</w:t>
      </w:r>
      <w:hyperlink w:history="true" w:anchor="_bookmark269">
        <w:r>
          <w:rPr>
            <w:position w:val="7"/>
            <w:sz w:val="13"/>
          </w:rPr>
          <w:t>21</w:t>
        </w:r>
      </w:hyperlink>
      <w:r>
        <w:rPr/>
        <w:t>.</w:t>
      </w:r>
    </w:p>
    <w:p>
      <w:pPr>
        <w:pStyle w:val="BodyText"/>
      </w:pPr>
    </w:p>
    <w:p>
      <w:pPr>
        <w:pStyle w:val="ListParagraph"/>
        <w:numPr>
          <w:ilvl w:val="0"/>
          <w:numId w:val="27"/>
        </w:numPr>
        <w:tabs>
          <w:tab w:pos="829" w:val="left" w:leader="none"/>
        </w:tabs>
        <w:spacing w:line="240" w:lineRule="auto" w:before="0" w:after="0"/>
        <w:ind w:left="828" w:right="118" w:hanging="361"/>
        <w:jc w:val="both"/>
        <w:rPr>
          <w:sz w:val="20"/>
        </w:rPr>
      </w:pPr>
      <w:r>
        <w:rPr>
          <w:sz w:val="20"/>
        </w:rPr>
        <w:t>De estas valiosas piezas jurisprudenciales en materia de libertad de expresión, se </w:t>
      </w:r>
      <w:r>
        <w:rPr>
          <w:spacing w:val="-2"/>
          <w:sz w:val="20"/>
        </w:rPr>
        <w:t>desprende</w:t>
      </w:r>
      <w:r>
        <w:rPr>
          <w:spacing w:val="-11"/>
          <w:sz w:val="20"/>
        </w:rPr>
        <w:t> </w:t>
      </w:r>
      <w:r>
        <w:rPr>
          <w:spacing w:val="-2"/>
          <w:sz w:val="20"/>
        </w:rPr>
        <w:t>que,</w:t>
      </w:r>
      <w:r>
        <w:rPr>
          <w:spacing w:val="-7"/>
          <w:sz w:val="20"/>
        </w:rPr>
        <w:t> </w:t>
      </w:r>
      <w:r>
        <w:rPr>
          <w:spacing w:val="-2"/>
          <w:sz w:val="20"/>
        </w:rPr>
        <w:t>en</w:t>
      </w:r>
      <w:r>
        <w:rPr>
          <w:spacing w:val="-8"/>
          <w:sz w:val="20"/>
        </w:rPr>
        <w:t> </w:t>
      </w:r>
      <w:r>
        <w:rPr>
          <w:spacing w:val="-2"/>
          <w:sz w:val="20"/>
        </w:rPr>
        <w:t>el</w:t>
      </w:r>
      <w:r>
        <w:rPr>
          <w:spacing w:val="-6"/>
          <w:sz w:val="20"/>
        </w:rPr>
        <w:t> </w:t>
      </w:r>
      <w:r>
        <w:rPr>
          <w:spacing w:val="-2"/>
          <w:sz w:val="20"/>
        </w:rPr>
        <w:t>caso</w:t>
      </w:r>
      <w:r>
        <w:rPr>
          <w:spacing w:val="-11"/>
          <w:sz w:val="20"/>
        </w:rPr>
        <w:t> </w:t>
      </w:r>
      <w:r>
        <w:rPr>
          <w:spacing w:val="-2"/>
          <w:sz w:val="20"/>
        </w:rPr>
        <w:t>de</w:t>
      </w:r>
      <w:r>
        <w:rPr>
          <w:spacing w:val="-11"/>
          <w:sz w:val="20"/>
        </w:rPr>
        <w:t> </w:t>
      </w:r>
      <w:r>
        <w:rPr>
          <w:spacing w:val="-2"/>
          <w:sz w:val="20"/>
        </w:rPr>
        <w:t>discursos</w:t>
      </w:r>
      <w:r>
        <w:rPr>
          <w:spacing w:val="-11"/>
          <w:sz w:val="20"/>
        </w:rPr>
        <w:t> </w:t>
      </w:r>
      <w:r>
        <w:rPr>
          <w:spacing w:val="-2"/>
          <w:sz w:val="20"/>
        </w:rPr>
        <w:t>que</w:t>
      </w:r>
      <w:r>
        <w:rPr>
          <w:spacing w:val="-11"/>
          <w:sz w:val="20"/>
        </w:rPr>
        <w:t> </w:t>
      </w:r>
      <w:r>
        <w:rPr>
          <w:spacing w:val="-2"/>
          <w:sz w:val="20"/>
        </w:rPr>
        <w:t>versen</w:t>
      </w:r>
      <w:r>
        <w:rPr>
          <w:spacing w:val="-8"/>
          <w:sz w:val="20"/>
        </w:rPr>
        <w:t> </w:t>
      </w:r>
      <w:r>
        <w:rPr>
          <w:spacing w:val="-2"/>
          <w:sz w:val="20"/>
        </w:rPr>
        <w:t>sobre</w:t>
      </w:r>
      <w:r>
        <w:rPr>
          <w:spacing w:val="-11"/>
          <w:sz w:val="20"/>
        </w:rPr>
        <w:t> </w:t>
      </w:r>
      <w:r>
        <w:rPr>
          <w:spacing w:val="-2"/>
          <w:sz w:val="20"/>
        </w:rPr>
        <w:t>asuntos</w:t>
      </w:r>
      <w:r>
        <w:rPr>
          <w:spacing w:val="-11"/>
          <w:sz w:val="20"/>
        </w:rPr>
        <w:t> </w:t>
      </w:r>
      <w:r>
        <w:rPr>
          <w:spacing w:val="-2"/>
          <w:sz w:val="20"/>
        </w:rPr>
        <w:t>de</w:t>
      </w:r>
      <w:r>
        <w:rPr>
          <w:spacing w:val="-11"/>
          <w:sz w:val="20"/>
        </w:rPr>
        <w:t> </w:t>
      </w:r>
      <w:r>
        <w:rPr>
          <w:spacing w:val="-2"/>
          <w:sz w:val="20"/>
        </w:rPr>
        <w:t>interés</w:t>
      </w:r>
      <w:r>
        <w:rPr>
          <w:spacing w:val="-11"/>
          <w:sz w:val="20"/>
        </w:rPr>
        <w:t> </w:t>
      </w:r>
      <w:r>
        <w:rPr>
          <w:spacing w:val="-2"/>
          <w:sz w:val="20"/>
        </w:rPr>
        <w:t>público, </w:t>
      </w:r>
      <w:r>
        <w:rPr>
          <w:sz w:val="20"/>
        </w:rPr>
        <w:t>la previsión y aplicación de medidas penales tendientes a la responsabilización ulterior no serían compatibles con la Convención Americana. Es innegable el gran logro que ha significado para la defensa de la libertad de expresión la rica jurisprudencia de la Corte IDH en esta materia, fruto de una interpretación avanzada</w:t>
      </w:r>
      <w:r>
        <w:rPr>
          <w:spacing w:val="-4"/>
          <w:sz w:val="20"/>
        </w:rPr>
        <w:t> </w:t>
      </w:r>
      <w:r>
        <w:rPr>
          <w:sz w:val="20"/>
        </w:rPr>
        <w:t>y</w:t>
      </w:r>
      <w:r>
        <w:rPr>
          <w:spacing w:val="-2"/>
          <w:sz w:val="20"/>
        </w:rPr>
        <w:t> </w:t>
      </w:r>
      <w:r>
        <w:rPr>
          <w:sz w:val="20"/>
        </w:rPr>
        <w:t>contemporánea</w:t>
      </w:r>
      <w:r>
        <w:rPr>
          <w:spacing w:val="-4"/>
          <w:sz w:val="20"/>
        </w:rPr>
        <w:t> </w:t>
      </w:r>
      <w:r>
        <w:rPr>
          <w:sz w:val="20"/>
        </w:rPr>
        <w:t>del</w:t>
      </w:r>
      <w:r>
        <w:rPr>
          <w:spacing w:val="-4"/>
          <w:sz w:val="20"/>
        </w:rPr>
        <w:t> </w:t>
      </w:r>
      <w:r>
        <w:rPr>
          <w:sz w:val="20"/>
        </w:rPr>
        <w:t>artículo</w:t>
      </w:r>
      <w:r>
        <w:rPr>
          <w:spacing w:val="-3"/>
          <w:sz w:val="20"/>
        </w:rPr>
        <w:t> </w:t>
      </w:r>
      <w:r>
        <w:rPr>
          <w:sz w:val="20"/>
        </w:rPr>
        <w:t>13</w:t>
      </w:r>
      <w:r>
        <w:rPr>
          <w:spacing w:val="-4"/>
          <w:sz w:val="20"/>
        </w:rPr>
        <w:t> </w:t>
      </w:r>
      <w:r>
        <w:rPr>
          <w:sz w:val="20"/>
        </w:rPr>
        <w:t>de</w:t>
      </w:r>
      <w:r>
        <w:rPr>
          <w:spacing w:val="-3"/>
          <w:sz w:val="20"/>
        </w:rPr>
        <w:t> </w:t>
      </w:r>
      <w:r>
        <w:rPr>
          <w:sz w:val="20"/>
        </w:rPr>
        <w:t>la</w:t>
      </w:r>
      <w:r>
        <w:rPr>
          <w:spacing w:val="-1"/>
          <w:sz w:val="20"/>
        </w:rPr>
        <w:t> </w:t>
      </w:r>
      <w:r>
        <w:rPr>
          <w:sz w:val="20"/>
        </w:rPr>
        <w:t>Convención,</w:t>
      </w:r>
      <w:r>
        <w:rPr>
          <w:spacing w:val="-2"/>
          <w:sz w:val="20"/>
        </w:rPr>
        <w:t> </w:t>
      </w:r>
      <w:r>
        <w:rPr>
          <w:sz w:val="20"/>
        </w:rPr>
        <w:t>empeñada</w:t>
      </w:r>
      <w:r>
        <w:rPr>
          <w:spacing w:val="-1"/>
          <w:sz w:val="20"/>
        </w:rPr>
        <w:t> </w:t>
      </w:r>
      <w:r>
        <w:rPr>
          <w:sz w:val="20"/>
        </w:rPr>
        <w:t>en</w:t>
      </w:r>
      <w:r>
        <w:rPr>
          <w:spacing w:val="-1"/>
          <w:sz w:val="20"/>
        </w:rPr>
        <w:t> </w:t>
      </w:r>
      <w:r>
        <w:rPr>
          <w:sz w:val="20"/>
        </w:rPr>
        <w:t>dar</w:t>
      </w:r>
      <w:r>
        <w:rPr>
          <w:spacing w:val="-3"/>
          <w:sz w:val="20"/>
        </w:rPr>
        <w:t> </w:t>
      </w:r>
      <w:r>
        <w:rPr>
          <w:sz w:val="20"/>
        </w:rPr>
        <w:t>un enfoque</w:t>
      </w:r>
      <w:r>
        <w:rPr>
          <w:spacing w:val="-6"/>
          <w:sz w:val="20"/>
        </w:rPr>
        <w:t> </w:t>
      </w:r>
      <w:r>
        <w:rPr>
          <w:sz w:val="20"/>
        </w:rPr>
        <w:t>más</w:t>
      </w:r>
      <w:r>
        <w:rPr>
          <w:spacing w:val="-3"/>
          <w:sz w:val="20"/>
        </w:rPr>
        <w:t> </w:t>
      </w:r>
      <w:r>
        <w:rPr>
          <w:sz w:val="20"/>
        </w:rPr>
        <w:t>favorable</w:t>
      </w:r>
      <w:r>
        <w:rPr>
          <w:spacing w:val="-1"/>
          <w:sz w:val="20"/>
        </w:rPr>
        <w:t> </w:t>
      </w:r>
      <w:r>
        <w:rPr>
          <w:sz w:val="20"/>
        </w:rPr>
        <w:t>y</w:t>
      </w:r>
      <w:r>
        <w:rPr>
          <w:spacing w:val="-5"/>
          <w:sz w:val="20"/>
        </w:rPr>
        <w:t> </w:t>
      </w:r>
      <w:r>
        <w:rPr>
          <w:sz w:val="20"/>
        </w:rPr>
        <w:t>un</w:t>
      </w:r>
      <w:r>
        <w:rPr>
          <w:spacing w:val="-3"/>
          <w:sz w:val="20"/>
        </w:rPr>
        <w:t> </w:t>
      </w:r>
      <w:r>
        <w:rPr>
          <w:sz w:val="20"/>
        </w:rPr>
        <w:t>mayor</w:t>
      </w:r>
      <w:r>
        <w:rPr>
          <w:spacing w:val="-3"/>
          <w:sz w:val="20"/>
        </w:rPr>
        <w:t> </w:t>
      </w:r>
      <w:r>
        <w:rPr>
          <w:sz w:val="20"/>
        </w:rPr>
        <w:t>alcance</w:t>
      </w:r>
      <w:r>
        <w:rPr>
          <w:spacing w:val="-3"/>
          <w:sz w:val="20"/>
        </w:rPr>
        <w:t> </w:t>
      </w:r>
      <w:r>
        <w:rPr>
          <w:sz w:val="20"/>
        </w:rPr>
        <w:t>al</w:t>
      </w:r>
      <w:r>
        <w:rPr>
          <w:spacing w:val="-4"/>
          <w:sz w:val="20"/>
        </w:rPr>
        <w:t> </w:t>
      </w:r>
      <w:r>
        <w:rPr>
          <w:sz w:val="20"/>
        </w:rPr>
        <w:t>derecho</w:t>
      </w:r>
      <w:r>
        <w:rPr>
          <w:spacing w:val="-6"/>
          <w:sz w:val="20"/>
        </w:rPr>
        <w:t> </w:t>
      </w:r>
      <w:r>
        <w:rPr>
          <w:sz w:val="20"/>
        </w:rPr>
        <w:t>a</w:t>
      </w:r>
      <w:r>
        <w:rPr>
          <w:spacing w:val="-2"/>
          <w:sz w:val="20"/>
        </w:rPr>
        <w:t> </w:t>
      </w:r>
      <w:r>
        <w:rPr>
          <w:sz w:val="20"/>
        </w:rPr>
        <w:t>la</w:t>
      </w:r>
      <w:r>
        <w:rPr>
          <w:spacing w:val="-2"/>
          <w:sz w:val="20"/>
        </w:rPr>
        <w:t> </w:t>
      </w:r>
      <w:r>
        <w:rPr>
          <w:sz w:val="20"/>
        </w:rPr>
        <w:t>libertad</w:t>
      </w:r>
      <w:r>
        <w:rPr>
          <w:spacing w:val="-4"/>
          <w:sz w:val="20"/>
        </w:rPr>
        <w:t> </w:t>
      </w:r>
      <w:r>
        <w:rPr>
          <w:sz w:val="20"/>
        </w:rPr>
        <w:t>de</w:t>
      </w:r>
      <w:r>
        <w:rPr>
          <w:spacing w:val="-3"/>
          <w:sz w:val="20"/>
        </w:rPr>
        <w:t> </w:t>
      </w:r>
      <w:r>
        <w:rPr>
          <w:sz w:val="20"/>
        </w:rPr>
        <w:t>expresión</w:t>
      </w:r>
      <w:hyperlink w:history="true" w:anchor="_bookmark270">
        <w:r>
          <w:rPr>
            <w:position w:val="7"/>
            <w:sz w:val="13"/>
          </w:rPr>
          <w:t>22</w:t>
        </w:r>
      </w:hyperlink>
      <w:r>
        <w:rPr>
          <w:sz w:val="20"/>
        </w:rPr>
        <w:t>.</w:t>
      </w:r>
    </w:p>
    <w:p>
      <w:pPr>
        <w:pStyle w:val="BodyText"/>
        <w:spacing w:before="11"/>
        <w:rPr>
          <w:sz w:val="19"/>
        </w:rPr>
      </w:pPr>
    </w:p>
    <w:p>
      <w:pPr>
        <w:pStyle w:val="ListParagraph"/>
        <w:numPr>
          <w:ilvl w:val="0"/>
          <w:numId w:val="27"/>
        </w:numPr>
        <w:tabs>
          <w:tab w:pos="829" w:val="left" w:leader="none"/>
        </w:tabs>
        <w:spacing w:line="240" w:lineRule="auto" w:before="0" w:after="0"/>
        <w:ind w:left="828" w:right="116" w:hanging="361"/>
        <w:jc w:val="both"/>
        <w:rPr>
          <w:sz w:val="20"/>
        </w:rPr>
      </w:pPr>
      <w:r>
        <w:rPr>
          <w:sz w:val="20"/>
        </w:rPr>
        <w:t>Llegado</w:t>
      </w:r>
      <w:r>
        <w:rPr>
          <w:spacing w:val="-7"/>
          <w:sz w:val="20"/>
        </w:rPr>
        <w:t> </w:t>
      </w:r>
      <w:r>
        <w:rPr>
          <w:sz w:val="20"/>
        </w:rPr>
        <w:t>a</w:t>
      </w:r>
      <w:r>
        <w:rPr>
          <w:spacing w:val="-6"/>
          <w:sz w:val="20"/>
        </w:rPr>
        <w:t> </w:t>
      </w:r>
      <w:r>
        <w:rPr>
          <w:sz w:val="20"/>
        </w:rPr>
        <w:t>este</w:t>
      </w:r>
      <w:r>
        <w:rPr>
          <w:spacing w:val="-10"/>
          <w:sz w:val="20"/>
        </w:rPr>
        <w:t> </w:t>
      </w:r>
      <w:r>
        <w:rPr>
          <w:sz w:val="20"/>
        </w:rPr>
        <w:t>punto,</w:t>
      </w:r>
      <w:r>
        <w:rPr>
          <w:spacing w:val="-7"/>
          <w:sz w:val="20"/>
        </w:rPr>
        <w:t> </w:t>
      </w:r>
      <w:r>
        <w:rPr>
          <w:sz w:val="20"/>
        </w:rPr>
        <w:t>destacamos</w:t>
      </w:r>
      <w:r>
        <w:rPr>
          <w:spacing w:val="-7"/>
          <w:sz w:val="20"/>
        </w:rPr>
        <w:t> </w:t>
      </w:r>
      <w:r>
        <w:rPr>
          <w:sz w:val="20"/>
        </w:rPr>
        <w:t>una</w:t>
      </w:r>
      <w:r>
        <w:rPr>
          <w:spacing w:val="-9"/>
          <w:sz w:val="20"/>
        </w:rPr>
        <w:t> </w:t>
      </w:r>
      <w:r>
        <w:rPr>
          <w:sz w:val="20"/>
        </w:rPr>
        <w:t>vez</w:t>
      </w:r>
      <w:r>
        <w:rPr>
          <w:spacing w:val="-8"/>
          <w:sz w:val="20"/>
        </w:rPr>
        <w:t> </w:t>
      </w:r>
      <w:r>
        <w:rPr>
          <w:sz w:val="20"/>
        </w:rPr>
        <w:t>más</w:t>
      </w:r>
      <w:r>
        <w:rPr>
          <w:spacing w:val="-7"/>
          <w:sz w:val="20"/>
        </w:rPr>
        <w:t> </w:t>
      </w:r>
      <w:r>
        <w:rPr>
          <w:sz w:val="20"/>
        </w:rPr>
        <w:t>la</w:t>
      </w:r>
      <w:r>
        <w:rPr>
          <w:spacing w:val="-9"/>
          <w:sz w:val="20"/>
        </w:rPr>
        <w:t> </w:t>
      </w:r>
      <w:r>
        <w:rPr>
          <w:sz w:val="20"/>
        </w:rPr>
        <w:t>importancia</w:t>
      </w:r>
      <w:r>
        <w:rPr>
          <w:spacing w:val="-6"/>
          <w:sz w:val="20"/>
        </w:rPr>
        <w:t> </w:t>
      </w:r>
      <w:r>
        <w:rPr>
          <w:sz w:val="20"/>
        </w:rPr>
        <w:t>vital</w:t>
      </w:r>
      <w:r>
        <w:rPr>
          <w:spacing w:val="-8"/>
          <w:sz w:val="20"/>
        </w:rPr>
        <w:t> </w:t>
      </w:r>
      <w:r>
        <w:rPr>
          <w:sz w:val="20"/>
        </w:rPr>
        <w:t>de</w:t>
      </w:r>
      <w:r>
        <w:rPr>
          <w:spacing w:val="-5"/>
          <w:sz w:val="20"/>
        </w:rPr>
        <w:t> </w:t>
      </w:r>
      <w:r>
        <w:rPr>
          <w:sz w:val="20"/>
        </w:rPr>
        <w:t>preservar</w:t>
      </w:r>
      <w:r>
        <w:rPr>
          <w:spacing w:val="-8"/>
          <w:sz w:val="20"/>
        </w:rPr>
        <w:t> </w:t>
      </w:r>
      <w:r>
        <w:rPr>
          <w:sz w:val="20"/>
        </w:rPr>
        <w:t>el debate</w:t>
      </w:r>
      <w:r>
        <w:rPr>
          <w:spacing w:val="-2"/>
          <w:sz w:val="20"/>
        </w:rPr>
        <w:t> </w:t>
      </w:r>
      <w:r>
        <w:rPr>
          <w:sz w:val="20"/>
        </w:rPr>
        <w:t>sobre cuestiones de</w:t>
      </w:r>
      <w:r>
        <w:rPr>
          <w:spacing w:val="-2"/>
          <w:sz w:val="20"/>
        </w:rPr>
        <w:t> </w:t>
      </w:r>
      <w:r>
        <w:rPr>
          <w:sz w:val="20"/>
        </w:rPr>
        <w:t>interés</w:t>
      </w:r>
      <w:r>
        <w:rPr>
          <w:spacing w:val="-1"/>
          <w:sz w:val="20"/>
        </w:rPr>
        <w:t> </w:t>
      </w:r>
      <w:r>
        <w:rPr>
          <w:sz w:val="20"/>
        </w:rPr>
        <w:t>público,</w:t>
      </w:r>
      <w:r>
        <w:rPr>
          <w:spacing w:val="-1"/>
          <w:sz w:val="20"/>
        </w:rPr>
        <w:t> </w:t>
      </w:r>
      <w:r>
        <w:rPr>
          <w:sz w:val="20"/>
        </w:rPr>
        <w:t>lo</w:t>
      </w:r>
      <w:r>
        <w:rPr>
          <w:spacing w:val="-2"/>
          <w:sz w:val="20"/>
        </w:rPr>
        <w:t> </w:t>
      </w:r>
      <w:r>
        <w:rPr>
          <w:sz w:val="20"/>
        </w:rPr>
        <w:t>que</w:t>
      </w:r>
      <w:r>
        <w:rPr>
          <w:spacing w:val="-2"/>
          <w:sz w:val="20"/>
        </w:rPr>
        <w:t> </w:t>
      </w:r>
      <w:r>
        <w:rPr>
          <w:sz w:val="20"/>
        </w:rPr>
        <w:t>sólo es</w:t>
      </w:r>
      <w:r>
        <w:rPr>
          <w:spacing w:val="-1"/>
          <w:sz w:val="20"/>
        </w:rPr>
        <w:t> </w:t>
      </w:r>
      <w:r>
        <w:rPr>
          <w:sz w:val="20"/>
        </w:rPr>
        <w:t>posible</w:t>
      </w:r>
      <w:r>
        <w:rPr>
          <w:spacing w:val="-2"/>
          <w:sz w:val="20"/>
        </w:rPr>
        <w:t> </w:t>
      </w:r>
      <w:r>
        <w:rPr>
          <w:sz w:val="20"/>
        </w:rPr>
        <w:t>garantizando</w:t>
      </w:r>
      <w:r>
        <w:rPr>
          <w:spacing w:val="-2"/>
          <w:sz w:val="20"/>
        </w:rPr>
        <w:t> </w:t>
      </w:r>
      <w:r>
        <w:rPr>
          <w:sz w:val="20"/>
        </w:rPr>
        <w:t>un ambiente fértil y propicio para el debate mediante el mantenimiento de un libre intercambio</w:t>
      </w:r>
      <w:r>
        <w:rPr>
          <w:spacing w:val="-4"/>
          <w:sz w:val="20"/>
        </w:rPr>
        <w:t> </w:t>
      </w:r>
      <w:r>
        <w:rPr>
          <w:sz w:val="20"/>
        </w:rPr>
        <w:t>de</w:t>
      </w:r>
      <w:r>
        <w:rPr>
          <w:spacing w:val="-4"/>
          <w:sz w:val="20"/>
        </w:rPr>
        <w:t> </w:t>
      </w:r>
      <w:r>
        <w:rPr>
          <w:sz w:val="20"/>
        </w:rPr>
        <w:t>ideas</w:t>
      </w:r>
      <w:r>
        <w:rPr>
          <w:spacing w:val="-2"/>
          <w:sz w:val="20"/>
        </w:rPr>
        <w:t> </w:t>
      </w:r>
      <w:r>
        <w:rPr>
          <w:sz w:val="20"/>
        </w:rPr>
        <w:t>en</w:t>
      </w:r>
      <w:r>
        <w:rPr>
          <w:spacing w:val="-1"/>
          <w:sz w:val="20"/>
        </w:rPr>
        <w:t> </w:t>
      </w:r>
      <w:r>
        <w:rPr>
          <w:sz w:val="20"/>
        </w:rPr>
        <w:t>una</w:t>
      </w:r>
      <w:r>
        <w:rPr>
          <w:spacing w:val="-4"/>
          <w:sz w:val="20"/>
        </w:rPr>
        <w:t> </w:t>
      </w:r>
      <w:r>
        <w:rPr>
          <w:sz w:val="20"/>
        </w:rPr>
        <w:t>sociedad</w:t>
      </w:r>
      <w:r>
        <w:rPr>
          <w:spacing w:val="-1"/>
          <w:sz w:val="20"/>
        </w:rPr>
        <w:t> </w:t>
      </w:r>
      <w:r>
        <w:rPr>
          <w:sz w:val="20"/>
        </w:rPr>
        <w:t>democrática.</w:t>
      </w:r>
      <w:r>
        <w:rPr>
          <w:spacing w:val="-4"/>
          <w:sz w:val="20"/>
        </w:rPr>
        <w:t> </w:t>
      </w:r>
      <w:r>
        <w:rPr>
          <w:sz w:val="20"/>
        </w:rPr>
        <w:t>Tener</w:t>
      </w:r>
      <w:r>
        <w:rPr>
          <w:spacing w:val="-3"/>
          <w:sz w:val="20"/>
        </w:rPr>
        <w:t> </w:t>
      </w:r>
      <w:r>
        <w:rPr>
          <w:sz w:val="20"/>
        </w:rPr>
        <w:t>en</w:t>
      </w:r>
      <w:r>
        <w:rPr>
          <w:spacing w:val="-1"/>
          <w:sz w:val="20"/>
        </w:rPr>
        <w:t> </w:t>
      </w:r>
      <w:r>
        <w:rPr>
          <w:sz w:val="20"/>
        </w:rPr>
        <w:t>cuenta</w:t>
      </w:r>
      <w:r>
        <w:rPr>
          <w:spacing w:val="-4"/>
          <w:sz w:val="20"/>
        </w:rPr>
        <w:t> </w:t>
      </w:r>
      <w:r>
        <w:rPr>
          <w:sz w:val="20"/>
        </w:rPr>
        <w:t>que</w:t>
      </w:r>
      <w:r>
        <w:rPr>
          <w:spacing w:val="-3"/>
          <w:sz w:val="20"/>
        </w:rPr>
        <w:t> </w:t>
      </w:r>
      <w:r>
        <w:rPr>
          <w:sz w:val="20"/>
        </w:rPr>
        <w:t>el</w:t>
      </w:r>
      <w:r>
        <w:rPr>
          <w:spacing w:val="-4"/>
          <w:sz w:val="20"/>
        </w:rPr>
        <w:t> </w:t>
      </w:r>
      <w:r>
        <w:rPr>
          <w:sz w:val="20"/>
        </w:rPr>
        <w:t>debate verdaderamente plural es un instrumento esencial no sólo para el control de la gestión y los recursos públicos, así como la transparencia de la actividad estatal, permitiendo así la rendición de cuentas y la responsabilidad de los funcionarios públicos por sus acciones en el foro popular, como bien destacó el perito Martín Prats en la audiencia pública celebrada el 20 de junio de 2022</w:t>
      </w:r>
      <w:hyperlink w:history="true" w:anchor="_bookmark271">
        <w:r>
          <w:rPr>
            <w:position w:val="7"/>
            <w:sz w:val="13"/>
          </w:rPr>
          <w:t>23</w:t>
        </w:r>
      </w:hyperlink>
      <w:r>
        <w:rPr>
          <w:sz w:val="20"/>
        </w:rPr>
        <w:t>.</w:t>
      </w:r>
    </w:p>
    <w:p>
      <w:pPr>
        <w:pStyle w:val="BodyText"/>
        <w:spacing w:before="1"/>
      </w:pPr>
    </w:p>
    <w:p>
      <w:pPr>
        <w:pStyle w:val="ListParagraph"/>
        <w:numPr>
          <w:ilvl w:val="0"/>
          <w:numId w:val="27"/>
        </w:numPr>
        <w:tabs>
          <w:tab w:pos="829" w:val="left" w:leader="none"/>
        </w:tabs>
        <w:spacing w:line="240" w:lineRule="auto" w:before="0" w:after="0"/>
        <w:ind w:left="828" w:right="117" w:hanging="361"/>
        <w:jc w:val="both"/>
        <w:rPr>
          <w:sz w:val="20"/>
        </w:rPr>
      </w:pPr>
      <w:r>
        <w:rPr>
          <w:sz w:val="20"/>
        </w:rPr>
        <w:t>Sin embargo, a la luz de los estándares y criterios vigentes hasta entonces en el ámbito interamericano, no era posible determinar de antemano si el objeto de las declaraciones de un individuo era o no de interés público. Ello se debe a que tal juicio</w:t>
      </w:r>
      <w:r>
        <w:rPr>
          <w:spacing w:val="-8"/>
          <w:sz w:val="20"/>
        </w:rPr>
        <w:t> </w:t>
      </w:r>
      <w:r>
        <w:rPr>
          <w:sz w:val="20"/>
        </w:rPr>
        <w:t>depende</w:t>
      </w:r>
      <w:r>
        <w:rPr>
          <w:spacing w:val="-8"/>
          <w:sz w:val="20"/>
        </w:rPr>
        <w:t> </w:t>
      </w:r>
      <w:r>
        <w:rPr>
          <w:sz w:val="20"/>
        </w:rPr>
        <w:t>de</w:t>
      </w:r>
      <w:r>
        <w:rPr>
          <w:spacing w:val="-8"/>
          <w:sz w:val="20"/>
        </w:rPr>
        <w:t> </w:t>
      </w:r>
      <w:r>
        <w:rPr>
          <w:sz w:val="20"/>
        </w:rPr>
        <w:t>cuestiones</w:t>
      </w:r>
      <w:r>
        <w:rPr>
          <w:spacing w:val="-5"/>
          <w:sz w:val="20"/>
        </w:rPr>
        <w:t> </w:t>
      </w:r>
      <w:r>
        <w:rPr>
          <w:sz w:val="20"/>
        </w:rPr>
        <w:t>que</w:t>
      </w:r>
      <w:r>
        <w:rPr>
          <w:spacing w:val="-8"/>
          <w:sz w:val="20"/>
        </w:rPr>
        <w:t> </w:t>
      </w:r>
      <w:r>
        <w:rPr>
          <w:sz w:val="20"/>
        </w:rPr>
        <w:t>no</w:t>
      </w:r>
      <w:r>
        <w:rPr>
          <w:spacing w:val="-5"/>
          <w:sz w:val="20"/>
        </w:rPr>
        <w:t> </w:t>
      </w:r>
      <w:r>
        <w:rPr>
          <w:sz w:val="20"/>
        </w:rPr>
        <w:t>pueden</w:t>
      </w:r>
      <w:r>
        <w:rPr>
          <w:spacing w:val="-5"/>
          <w:sz w:val="20"/>
        </w:rPr>
        <w:t> </w:t>
      </w:r>
      <w:r>
        <w:rPr>
          <w:sz w:val="20"/>
        </w:rPr>
        <w:t>identificarse</w:t>
      </w:r>
      <w:r>
        <w:rPr>
          <w:spacing w:val="-5"/>
          <w:sz w:val="20"/>
        </w:rPr>
        <w:t> </w:t>
      </w:r>
      <w:r>
        <w:rPr>
          <w:sz w:val="20"/>
        </w:rPr>
        <w:t>en</w:t>
      </w:r>
      <w:r>
        <w:rPr>
          <w:spacing w:val="-5"/>
          <w:sz w:val="20"/>
        </w:rPr>
        <w:t> </w:t>
      </w:r>
      <w:r>
        <w:rPr>
          <w:sz w:val="20"/>
        </w:rPr>
        <w:t>un</w:t>
      </w:r>
      <w:r>
        <w:rPr>
          <w:spacing w:val="-5"/>
          <w:sz w:val="20"/>
        </w:rPr>
        <w:t> </w:t>
      </w:r>
      <w:r>
        <w:rPr>
          <w:sz w:val="20"/>
        </w:rPr>
        <w:t>análisis</w:t>
      </w:r>
      <w:r>
        <w:rPr>
          <w:spacing w:val="-5"/>
          <w:sz w:val="20"/>
        </w:rPr>
        <w:t> </w:t>
      </w:r>
      <w:r>
        <w:rPr>
          <w:sz w:val="20"/>
        </w:rPr>
        <w:t>objetivo,</w:t>
      </w:r>
      <w:r>
        <w:rPr>
          <w:spacing w:val="-7"/>
          <w:sz w:val="20"/>
        </w:rPr>
        <w:t> </w:t>
      </w:r>
      <w:r>
        <w:rPr>
          <w:sz w:val="20"/>
        </w:rPr>
        <w:t>y requiere</w:t>
      </w:r>
      <w:r>
        <w:rPr>
          <w:spacing w:val="-15"/>
          <w:sz w:val="20"/>
        </w:rPr>
        <w:t> </w:t>
      </w:r>
      <w:r>
        <w:rPr>
          <w:sz w:val="20"/>
        </w:rPr>
        <w:t>la</w:t>
      </w:r>
      <w:r>
        <w:rPr>
          <w:spacing w:val="-13"/>
          <w:sz w:val="20"/>
        </w:rPr>
        <w:t> </w:t>
      </w:r>
      <w:r>
        <w:rPr>
          <w:sz w:val="20"/>
        </w:rPr>
        <w:t>interpretación</w:t>
      </w:r>
      <w:r>
        <w:rPr>
          <w:spacing w:val="-13"/>
          <w:sz w:val="20"/>
        </w:rPr>
        <w:t> </w:t>
      </w:r>
      <w:r>
        <w:rPr>
          <w:sz w:val="20"/>
        </w:rPr>
        <w:t>de</w:t>
      </w:r>
      <w:r>
        <w:rPr>
          <w:spacing w:val="-15"/>
          <w:sz w:val="20"/>
        </w:rPr>
        <w:t> </w:t>
      </w:r>
      <w:r>
        <w:rPr>
          <w:sz w:val="20"/>
        </w:rPr>
        <w:t>conceptos</w:t>
      </w:r>
      <w:r>
        <w:rPr>
          <w:spacing w:val="-14"/>
          <w:sz w:val="20"/>
        </w:rPr>
        <w:t> </w:t>
      </w:r>
      <w:r>
        <w:rPr>
          <w:sz w:val="20"/>
        </w:rPr>
        <w:t>subjetivos,</w:t>
      </w:r>
      <w:r>
        <w:rPr>
          <w:spacing w:val="-14"/>
          <w:sz w:val="20"/>
        </w:rPr>
        <w:t> </w:t>
      </w:r>
      <w:r>
        <w:rPr>
          <w:sz w:val="20"/>
        </w:rPr>
        <w:t>que</w:t>
      </w:r>
      <w:r>
        <w:rPr>
          <w:spacing w:val="-15"/>
          <w:sz w:val="20"/>
        </w:rPr>
        <w:t> </w:t>
      </w:r>
      <w:r>
        <w:rPr>
          <w:sz w:val="20"/>
        </w:rPr>
        <w:t>suele</w:t>
      </w:r>
      <w:r>
        <w:rPr>
          <w:spacing w:val="-15"/>
          <w:sz w:val="20"/>
        </w:rPr>
        <w:t> </w:t>
      </w:r>
      <w:r>
        <w:rPr>
          <w:sz w:val="20"/>
        </w:rPr>
        <w:t>realizar</w:t>
      </w:r>
      <w:r>
        <w:rPr>
          <w:spacing w:val="-15"/>
          <w:sz w:val="20"/>
        </w:rPr>
        <w:t> </w:t>
      </w:r>
      <w:r>
        <w:rPr>
          <w:sz w:val="20"/>
        </w:rPr>
        <w:t>una</w:t>
      </w:r>
      <w:r>
        <w:rPr>
          <w:spacing w:val="-13"/>
          <w:sz w:val="20"/>
        </w:rPr>
        <w:t> </w:t>
      </w:r>
      <w:r>
        <w:rPr>
          <w:sz w:val="20"/>
        </w:rPr>
        <w:t>autoridad judicial en un momento procesal posterior a la presentación de una querella. Esto significa</w:t>
      </w:r>
      <w:r>
        <w:rPr>
          <w:spacing w:val="-16"/>
          <w:sz w:val="20"/>
        </w:rPr>
        <w:t> </w:t>
      </w:r>
      <w:r>
        <w:rPr>
          <w:sz w:val="20"/>
        </w:rPr>
        <w:t>que,</w:t>
      </w:r>
      <w:r>
        <w:rPr>
          <w:spacing w:val="-17"/>
          <w:sz w:val="20"/>
        </w:rPr>
        <w:t> </w:t>
      </w:r>
      <w:r>
        <w:rPr>
          <w:sz w:val="20"/>
        </w:rPr>
        <w:t>a</w:t>
      </w:r>
      <w:r>
        <w:rPr>
          <w:spacing w:val="-13"/>
          <w:sz w:val="20"/>
        </w:rPr>
        <w:t> </w:t>
      </w:r>
      <w:r>
        <w:rPr>
          <w:sz w:val="20"/>
        </w:rPr>
        <w:t>falta</w:t>
      </w:r>
      <w:r>
        <w:rPr>
          <w:spacing w:val="-16"/>
          <w:sz w:val="20"/>
        </w:rPr>
        <w:t> </w:t>
      </w:r>
      <w:r>
        <w:rPr>
          <w:sz w:val="20"/>
        </w:rPr>
        <w:t>de</w:t>
      </w:r>
      <w:r>
        <w:rPr>
          <w:spacing w:val="-15"/>
          <w:sz w:val="20"/>
        </w:rPr>
        <w:t> </w:t>
      </w:r>
      <w:r>
        <w:rPr>
          <w:sz w:val="20"/>
        </w:rPr>
        <w:t>otros</w:t>
      </w:r>
      <w:r>
        <w:rPr>
          <w:spacing w:val="-14"/>
          <w:sz w:val="20"/>
        </w:rPr>
        <w:t> </w:t>
      </w:r>
      <w:r>
        <w:rPr>
          <w:sz w:val="20"/>
        </w:rPr>
        <w:t>criterios</w:t>
      </w:r>
      <w:r>
        <w:rPr>
          <w:spacing w:val="-17"/>
          <w:sz w:val="20"/>
        </w:rPr>
        <w:t> </w:t>
      </w:r>
      <w:r>
        <w:rPr>
          <w:sz w:val="20"/>
        </w:rPr>
        <w:t>que</w:t>
      </w:r>
      <w:r>
        <w:rPr>
          <w:spacing w:val="-17"/>
          <w:sz w:val="20"/>
        </w:rPr>
        <w:t> </w:t>
      </w:r>
      <w:r>
        <w:rPr>
          <w:sz w:val="20"/>
        </w:rPr>
        <w:t>definiremos</w:t>
      </w:r>
      <w:r>
        <w:rPr>
          <w:spacing w:val="-17"/>
          <w:sz w:val="20"/>
        </w:rPr>
        <w:t> </w:t>
      </w:r>
      <w:r>
        <w:rPr>
          <w:sz w:val="20"/>
        </w:rPr>
        <w:t>a</w:t>
      </w:r>
      <w:r>
        <w:rPr>
          <w:spacing w:val="-13"/>
          <w:sz w:val="20"/>
        </w:rPr>
        <w:t> </w:t>
      </w:r>
      <w:r>
        <w:rPr>
          <w:sz w:val="20"/>
        </w:rPr>
        <w:t>continuación,</w:t>
      </w:r>
      <w:r>
        <w:rPr>
          <w:spacing w:val="-17"/>
          <w:sz w:val="20"/>
        </w:rPr>
        <w:t> </w:t>
      </w:r>
      <w:r>
        <w:rPr>
          <w:sz w:val="20"/>
        </w:rPr>
        <w:t>no</w:t>
      </w:r>
      <w:r>
        <w:rPr>
          <w:spacing w:val="-17"/>
          <w:sz w:val="20"/>
        </w:rPr>
        <w:t> </w:t>
      </w:r>
      <w:r>
        <w:rPr>
          <w:sz w:val="20"/>
        </w:rPr>
        <w:t>es</w:t>
      </w:r>
      <w:r>
        <w:rPr>
          <w:spacing w:val="-17"/>
          <w:sz w:val="20"/>
        </w:rPr>
        <w:t> </w:t>
      </w:r>
      <w:r>
        <w:rPr>
          <w:sz w:val="20"/>
        </w:rPr>
        <w:t>posible concluir, antes de la presentación de la denuncia criminal, si un determinado caso puede o no dar lugar a la aplicación de medidas penales para responsabilizar a la persona que realizó la declaración.</w:t>
      </w:r>
    </w:p>
    <w:p>
      <w:pPr>
        <w:pStyle w:val="BodyText"/>
      </w:pPr>
    </w:p>
    <w:p>
      <w:pPr>
        <w:pStyle w:val="ListParagraph"/>
        <w:numPr>
          <w:ilvl w:val="0"/>
          <w:numId w:val="27"/>
        </w:numPr>
        <w:tabs>
          <w:tab w:pos="829" w:val="left" w:leader="none"/>
        </w:tabs>
        <w:spacing w:line="240" w:lineRule="auto" w:before="0" w:after="0"/>
        <w:ind w:left="828" w:right="118" w:hanging="361"/>
        <w:jc w:val="both"/>
        <w:rPr>
          <w:sz w:val="20"/>
        </w:rPr>
      </w:pPr>
      <w:r>
        <w:rPr>
          <w:sz w:val="20"/>
        </w:rPr>
        <w:t>Esto permite que agentes como los defensores de los derechos humanos y los periodistas, así como cualquier ciudadano que desee debatir cuestiones públicas, se vean sometidos a la carga y los perjuicios -tanto financieros como sociales- de que se inicie un proceso penal contra ellos, sólo para recibir más tarde una respuesta</w:t>
      </w:r>
      <w:r>
        <w:rPr>
          <w:spacing w:val="-9"/>
          <w:sz w:val="20"/>
        </w:rPr>
        <w:t> </w:t>
      </w:r>
      <w:r>
        <w:rPr>
          <w:sz w:val="20"/>
        </w:rPr>
        <w:t>del</w:t>
      </w:r>
      <w:r>
        <w:rPr>
          <w:spacing w:val="-11"/>
          <w:sz w:val="20"/>
        </w:rPr>
        <w:t> </w:t>
      </w:r>
      <w:r>
        <w:rPr>
          <w:sz w:val="20"/>
        </w:rPr>
        <w:t>Estado</w:t>
      </w:r>
      <w:r>
        <w:rPr>
          <w:spacing w:val="-10"/>
          <w:sz w:val="20"/>
        </w:rPr>
        <w:t> </w:t>
      </w:r>
      <w:r>
        <w:rPr>
          <w:sz w:val="20"/>
        </w:rPr>
        <w:t>sobre</w:t>
      </w:r>
      <w:r>
        <w:rPr>
          <w:spacing w:val="-12"/>
          <w:sz w:val="20"/>
        </w:rPr>
        <w:t> </w:t>
      </w:r>
      <w:r>
        <w:rPr>
          <w:sz w:val="20"/>
        </w:rPr>
        <w:t>la</w:t>
      </w:r>
      <w:r>
        <w:rPr>
          <w:spacing w:val="-9"/>
          <w:sz w:val="20"/>
        </w:rPr>
        <w:t> </w:t>
      </w:r>
      <w:r>
        <w:rPr>
          <w:sz w:val="20"/>
        </w:rPr>
        <w:t>conveniencia</w:t>
      </w:r>
      <w:r>
        <w:rPr>
          <w:spacing w:val="-9"/>
          <w:sz w:val="20"/>
        </w:rPr>
        <w:t> </w:t>
      </w:r>
      <w:r>
        <w:rPr>
          <w:sz w:val="20"/>
        </w:rPr>
        <w:t>o</w:t>
      </w:r>
      <w:r>
        <w:rPr>
          <w:spacing w:val="-12"/>
          <w:sz w:val="20"/>
        </w:rPr>
        <w:t> </w:t>
      </w:r>
      <w:r>
        <w:rPr>
          <w:sz w:val="20"/>
        </w:rPr>
        <w:t>no</w:t>
      </w:r>
      <w:r>
        <w:rPr>
          <w:spacing w:val="-10"/>
          <w:sz w:val="20"/>
        </w:rPr>
        <w:t> </w:t>
      </w:r>
      <w:r>
        <w:rPr>
          <w:sz w:val="20"/>
        </w:rPr>
        <w:t>de</w:t>
      </w:r>
      <w:r>
        <w:rPr>
          <w:spacing w:val="-12"/>
          <w:sz w:val="20"/>
        </w:rPr>
        <w:t> </w:t>
      </w:r>
      <w:r>
        <w:rPr>
          <w:sz w:val="20"/>
        </w:rPr>
        <w:t>la</w:t>
      </w:r>
      <w:r>
        <w:rPr>
          <w:spacing w:val="-9"/>
          <w:sz w:val="20"/>
        </w:rPr>
        <w:t> </w:t>
      </w:r>
      <w:r>
        <w:rPr>
          <w:sz w:val="20"/>
        </w:rPr>
        <w:t>persecución</w:t>
      </w:r>
      <w:r>
        <w:rPr>
          <w:spacing w:val="-10"/>
          <w:sz w:val="20"/>
        </w:rPr>
        <w:t> </w:t>
      </w:r>
      <w:r>
        <w:rPr>
          <w:sz w:val="20"/>
        </w:rPr>
        <w:t>penal</w:t>
      </w:r>
      <w:r>
        <w:rPr>
          <w:spacing w:val="-8"/>
          <w:sz w:val="20"/>
        </w:rPr>
        <w:t> </w:t>
      </w:r>
      <w:r>
        <w:rPr>
          <w:sz w:val="20"/>
        </w:rPr>
        <w:t>en</w:t>
      </w:r>
      <w:r>
        <w:rPr>
          <w:spacing w:val="-10"/>
          <w:sz w:val="20"/>
        </w:rPr>
        <w:t> </w:t>
      </w:r>
      <w:r>
        <w:rPr>
          <w:sz w:val="20"/>
        </w:rPr>
        <w:t>su</w:t>
      </w:r>
      <w:r>
        <w:rPr>
          <w:spacing w:val="-8"/>
          <w:sz w:val="20"/>
        </w:rPr>
        <w:t> </w:t>
      </w:r>
      <w:r>
        <w:rPr>
          <w:sz w:val="20"/>
        </w:rPr>
        <w:t>caso o sobre si el discurso en cuestión gozaría de especial protección bajo el manto de la</w:t>
      </w:r>
      <w:r>
        <w:rPr>
          <w:spacing w:val="-3"/>
          <w:sz w:val="20"/>
        </w:rPr>
        <w:t> </w:t>
      </w:r>
      <w:r>
        <w:rPr>
          <w:sz w:val="20"/>
        </w:rPr>
        <w:t>libertad</w:t>
      </w:r>
      <w:r>
        <w:rPr>
          <w:spacing w:val="-3"/>
          <w:sz w:val="20"/>
        </w:rPr>
        <w:t> </w:t>
      </w:r>
      <w:r>
        <w:rPr>
          <w:sz w:val="20"/>
        </w:rPr>
        <w:t>de</w:t>
      </w:r>
      <w:r>
        <w:rPr>
          <w:spacing w:val="-2"/>
          <w:sz w:val="20"/>
        </w:rPr>
        <w:t> </w:t>
      </w:r>
      <w:r>
        <w:rPr>
          <w:sz w:val="20"/>
        </w:rPr>
        <w:t>expresión en</w:t>
      </w:r>
      <w:r>
        <w:rPr>
          <w:spacing w:val="-2"/>
          <w:sz w:val="20"/>
        </w:rPr>
        <w:t> </w:t>
      </w:r>
      <w:r>
        <w:rPr>
          <w:sz w:val="20"/>
        </w:rPr>
        <w:t>asuntos</w:t>
      </w:r>
      <w:r>
        <w:rPr>
          <w:spacing w:val="-4"/>
          <w:sz w:val="20"/>
        </w:rPr>
        <w:t> </w:t>
      </w:r>
      <w:r>
        <w:rPr>
          <w:sz w:val="20"/>
        </w:rPr>
        <w:t>de</w:t>
      </w:r>
      <w:r>
        <w:rPr>
          <w:spacing w:val="-4"/>
          <w:sz w:val="20"/>
        </w:rPr>
        <w:t> </w:t>
      </w:r>
      <w:r>
        <w:rPr>
          <w:sz w:val="20"/>
        </w:rPr>
        <w:t>interés</w:t>
      </w:r>
      <w:r>
        <w:rPr>
          <w:spacing w:val="-4"/>
          <w:sz w:val="20"/>
        </w:rPr>
        <w:t> </w:t>
      </w:r>
      <w:r>
        <w:rPr>
          <w:sz w:val="20"/>
        </w:rPr>
        <w:t>público.</w:t>
      </w:r>
      <w:r>
        <w:rPr>
          <w:spacing w:val="-4"/>
          <w:sz w:val="20"/>
        </w:rPr>
        <w:t> </w:t>
      </w:r>
      <w:r>
        <w:rPr>
          <w:sz w:val="20"/>
        </w:rPr>
        <w:t>Y</w:t>
      </w:r>
      <w:r>
        <w:rPr>
          <w:spacing w:val="-3"/>
          <w:sz w:val="20"/>
        </w:rPr>
        <w:t> </w:t>
      </w:r>
      <w:r>
        <w:rPr>
          <w:sz w:val="20"/>
        </w:rPr>
        <w:t>aunque</w:t>
      </w:r>
      <w:r>
        <w:rPr>
          <w:spacing w:val="-4"/>
          <w:sz w:val="20"/>
        </w:rPr>
        <w:t> </w:t>
      </w:r>
      <w:r>
        <w:rPr>
          <w:sz w:val="20"/>
        </w:rPr>
        <w:t>de</w:t>
      </w:r>
      <w:r>
        <w:rPr>
          <w:spacing w:val="-4"/>
          <w:sz w:val="20"/>
        </w:rPr>
        <w:t> </w:t>
      </w:r>
      <w:r>
        <w:rPr>
          <w:sz w:val="20"/>
        </w:rPr>
        <w:t>hecho</w:t>
      </w:r>
      <w:r>
        <w:rPr>
          <w:spacing w:val="-4"/>
          <w:sz w:val="20"/>
        </w:rPr>
        <w:t> </w:t>
      </w:r>
      <w:r>
        <w:rPr>
          <w:sz w:val="20"/>
        </w:rPr>
        <w:t>no</w:t>
      </w:r>
      <w:r>
        <w:rPr>
          <w:spacing w:val="-4"/>
          <w:sz w:val="20"/>
        </w:rPr>
        <w:t> </w:t>
      </w:r>
      <w:r>
        <w:rPr>
          <w:sz w:val="20"/>
        </w:rPr>
        <w:t>haya proceso penal, la mera posibilidad de que esto ocurra en muchos casos ya es suficiente para que quienes se aventuran en la crítica pública se vean constantemente acechados -incluso malintencionadamente- por el riesgo</w:t>
      </w:r>
      <w:r>
        <w:rPr>
          <w:spacing w:val="-1"/>
          <w:sz w:val="20"/>
        </w:rPr>
        <w:t> </w:t>
      </w:r>
      <w:r>
        <w:rPr>
          <w:sz w:val="20"/>
        </w:rPr>
        <w:t>de</w:t>
      </w:r>
      <w:r>
        <w:rPr>
          <w:spacing w:val="-1"/>
          <w:sz w:val="20"/>
        </w:rPr>
        <w:t> </w:t>
      </w:r>
      <w:r>
        <w:rPr>
          <w:sz w:val="20"/>
        </w:rPr>
        <w:t>tener que enfrentarse al sistema penal si deciden participar del debate público.</w:t>
      </w:r>
    </w:p>
    <w:p>
      <w:pPr>
        <w:pStyle w:val="BodyText"/>
        <w:spacing w:before="11"/>
        <w:rPr>
          <w:sz w:val="19"/>
        </w:rPr>
      </w:pPr>
    </w:p>
    <w:p>
      <w:pPr>
        <w:pStyle w:val="ListParagraph"/>
        <w:numPr>
          <w:ilvl w:val="0"/>
          <w:numId w:val="27"/>
        </w:numPr>
        <w:tabs>
          <w:tab w:pos="829" w:val="left" w:leader="none"/>
        </w:tabs>
        <w:spacing w:line="240" w:lineRule="auto" w:before="1" w:after="0"/>
        <w:ind w:left="828" w:right="118" w:hanging="361"/>
        <w:jc w:val="both"/>
        <w:rPr>
          <w:sz w:val="20"/>
        </w:rPr>
      </w:pPr>
      <w:r>
        <w:rPr>
          <w:sz w:val="20"/>
        </w:rPr>
        <w:t>Como la propia Corte IDH ha reconocido en más de una ocasión, la posibilidad de ser sometido a un proceso penal puede constituir en sí misma un medio para restringir la libertad de expresión, ya que tiene un efecto amedrentador sobre los miembros de la sociedad</w:t>
      </w:r>
      <w:hyperlink w:history="true" w:anchor="_bookmark272">
        <w:r>
          <w:rPr>
            <w:position w:val="7"/>
            <w:sz w:val="13"/>
          </w:rPr>
          <w:t>24</w:t>
        </w:r>
      </w:hyperlink>
      <w:r>
        <w:rPr>
          <w:sz w:val="20"/>
        </w:rPr>
        <w:t>. En 2012, en el caso </w:t>
      </w:r>
      <w:r>
        <w:rPr>
          <w:i/>
          <w:sz w:val="20"/>
        </w:rPr>
        <w:t>Uzcátegui y otros Vs. Venezuela</w:t>
      </w:r>
      <w:r>
        <w:rPr>
          <w:sz w:val="20"/>
        </w:rPr>
        <w:t>,</w:t>
      </w:r>
    </w:p>
    <w:p>
      <w:pPr>
        <w:pStyle w:val="BodyText"/>
        <w:spacing w:before="3"/>
        <w:rPr>
          <w:sz w:val="28"/>
        </w:rPr>
      </w:pPr>
      <w:r>
        <w:rPr/>
        <w:pict>
          <v:rect style="position:absolute;margin-left:72pt;margin-top:18.402637pt;width:144pt;height:.84pt;mso-position-horizontal-relative:page;mso-position-vertical-relative:paragraph;z-index:-15699968;mso-wrap-distance-left:0;mso-wrap-distance-right:0" id="docshape59" filled="true" fillcolor="#000000" stroked="false">
            <v:fill type="solid"/>
            <w10:wrap type="topAndBottom"/>
          </v:rect>
        </w:pict>
      </w:r>
    </w:p>
    <w:p>
      <w:pPr>
        <w:spacing w:before="108"/>
        <w:ind w:left="119" w:right="115" w:firstLine="0"/>
        <w:jc w:val="both"/>
        <w:rPr>
          <w:sz w:val="16"/>
        </w:rPr>
      </w:pPr>
      <w:bookmarkStart w:name="_bookmark269" w:id="325"/>
      <w:bookmarkEnd w:id="325"/>
      <w:r>
        <w:rPr/>
      </w:r>
      <w:r>
        <w:rPr>
          <w:sz w:val="16"/>
          <w:vertAlign w:val="superscript"/>
        </w:rPr>
        <w:t>21</w:t>
      </w:r>
      <w:r>
        <w:rPr>
          <w:spacing w:val="-2"/>
          <w:sz w:val="16"/>
          <w:vertAlign w:val="baseline"/>
        </w:rPr>
        <w:t> </w:t>
      </w:r>
      <w:r>
        <w:rPr>
          <w:sz w:val="16"/>
          <w:vertAlign w:val="baseline"/>
        </w:rPr>
        <w:t>Corte</w:t>
      </w:r>
      <w:r>
        <w:rPr>
          <w:spacing w:val="-5"/>
          <w:sz w:val="16"/>
          <w:vertAlign w:val="baseline"/>
        </w:rPr>
        <w:t> </w:t>
      </w:r>
      <w:r>
        <w:rPr>
          <w:sz w:val="16"/>
          <w:vertAlign w:val="baseline"/>
        </w:rPr>
        <w:t>IDH.</w:t>
      </w:r>
      <w:r>
        <w:rPr>
          <w:spacing w:val="-6"/>
          <w:sz w:val="16"/>
          <w:vertAlign w:val="baseline"/>
        </w:rPr>
        <w:t> </w:t>
      </w:r>
      <w:r>
        <w:rPr>
          <w:sz w:val="16"/>
          <w:vertAlign w:val="baseline"/>
        </w:rPr>
        <w:t>Caso</w:t>
      </w:r>
      <w:r>
        <w:rPr>
          <w:spacing w:val="-2"/>
          <w:sz w:val="16"/>
          <w:vertAlign w:val="baseline"/>
        </w:rPr>
        <w:t> </w:t>
      </w:r>
      <w:r>
        <w:rPr>
          <w:sz w:val="16"/>
          <w:vertAlign w:val="baseline"/>
        </w:rPr>
        <w:t>Palacio</w:t>
      </w:r>
      <w:r>
        <w:rPr>
          <w:spacing w:val="-4"/>
          <w:sz w:val="16"/>
          <w:vertAlign w:val="baseline"/>
        </w:rPr>
        <w:t> </w:t>
      </w:r>
      <w:r>
        <w:rPr>
          <w:sz w:val="16"/>
          <w:vertAlign w:val="baseline"/>
        </w:rPr>
        <w:t>Urrutia</w:t>
      </w:r>
      <w:r>
        <w:rPr>
          <w:spacing w:val="-3"/>
          <w:sz w:val="16"/>
          <w:vertAlign w:val="baseline"/>
        </w:rPr>
        <w:t> </w:t>
      </w:r>
      <w:r>
        <w:rPr>
          <w:i/>
          <w:sz w:val="16"/>
          <w:vertAlign w:val="baseline"/>
        </w:rPr>
        <w:t>V</w:t>
      </w:r>
      <w:r>
        <w:rPr>
          <w:sz w:val="16"/>
          <w:vertAlign w:val="baseline"/>
        </w:rPr>
        <w:t>s.</w:t>
      </w:r>
      <w:r>
        <w:rPr>
          <w:spacing w:val="-6"/>
          <w:sz w:val="16"/>
          <w:vertAlign w:val="baseline"/>
        </w:rPr>
        <w:t> </w:t>
      </w:r>
      <w:r>
        <w:rPr>
          <w:sz w:val="16"/>
          <w:vertAlign w:val="baseline"/>
        </w:rPr>
        <w:t>Ecuador.</w:t>
      </w:r>
      <w:r>
        <w:rPr>
          <w:spacing w:val="-8"/>
          <w:sz w:val="16"/>
          <w:vertAlign w:val="baseline"/>
        </w:rPr>
        <w:t> </w:t>
      </w:r>
      <w:r>
        <w:rPr>
          <w:sz w:val="16"/>
          <w:vertAlign w:val="baseline"/>
        </w:rPr>
        <w:t>Fondo,</w:t>
      </w:r>
      <w:r>
        <w:rPr>
          <w:spacing w:val="-6"/>
          <w:sz w:val="16"/>
          <w:vertAlign w:val="baseline"/>
        </w:rPr>
        <w:t> </w:t>
      </w:r>
      <w:r>
        <w:rPr>
          <w:sz w:val="16"/>
          <w:vertAlign w:val="baseline"/>
        </w:rPr>
        <w:t>Reparaciones</w:t>
      </w:r>
      <w:r>
        <w:rPr>
          <w:spacing w:val="-5"/>
          <w:sz w:val="16"/>
          <w:vertAlign w:val="baseline"/>
        </w:rPr>
        <w:t> </w:t>
      </w:r>
      <w:r>
        <w:rPr>
          <w:sz w:val="16"/>
          <w:vertAlign w:val="baseline"/>
        </w:rPr>
        <w:t>y</w:t>
      </w:r>
      <w:r>
        <w:rPr>
          <w:spacing w:val="-7"/>
          <w:sz w:val="16"/>
          <w:vertAlign w:val="baseline"/>
        </w:rPr>
        <w:t> </w:t>
      </w:r>
      <w:r>
        <w:rPr>
          <w:sz w:val="16"/>
          <w:vertAlign w:val="baseline"/>
        </w:rPr>
        <w:t>Costas.</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24</w:t>
      </w:r>
      <w:r>
        <w:rPr>
          <w:spacing w:val="-6"/>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 2021, Serie C. No. 446. §§123-124.</w:t>
      </w:r>
    </w:p>
    <w:p>
      <w:pPr>
        <w:spacing w:before="0"/>
        <w:ind w:left="119" w:right="115" w:firstLine="0"/>
        <w:jc w:val="both"/>
        <w:rPr>
          <w:sz w:val="16"/>
        </w:rPr>
      </w:pPr>
      <w:bookmarkStart w:name="_bookmark270" w:id="326"/>
      <w:bookmarkEnd w:id="326"/>
      <w:r>
        <w:rPr/>
      </w:r>
      <w:r>
        <w:rPr>
          <w:sz w:val="16"/>
          <w:vertAlign w:val="superscript"/>
        </w:rPr>
        <w:t>22</w:t>
      </w:r>
      <w:r>
        <w:rPr>
          <w:spacing w:val="-2"/>
          <w:sz w:val="16"/>
          <w:vertAlign w:val="baseline"/>
        </w:rPr>
        <w:t> </w:t>
      </w:r>
      <w:r>
        <w:rPr>
          <w:sz w:val="16"/>
          <w:vertAlign w:val="baseline"/>
        </w:rPr>
        <w:t>Corte</w:t>
      </w:r>
      <w:r>
        <w:rPr>
          <w:spacing w:val="-5"/>
          <w:sz w:val="16"/>
          <w:vertAlign w:val="baseline"/>
        </w:rPr>
        <w:t> </w:t>
      </w:r>
      <w:r>
        <w:rPr>
          <w:sz w:val="16"/>
          <w:vertAlign w:val="baseline"/>
        </w:rPr>
        <w:t>IDH.</w:t>
      </w:r>
      <w:r>
        <w:rPr>
          <w:spacing w:val="-6"/>
          <w:sz w:val="16"/>
          <w:vertAlign w:val="baseline"/>
        </w:rPr>
        <w:t> </w:t>
      </w:r>
      <w:r>
        <w:rPr>
          <w:sz w:val="16"/>
          <w:vertAlign w:val="baseline"/>
        </w:rPr>
        <w:t>Caso</w:t>
      </w:r>
      <w:r>
        <w:rPr>
          <w:spacing w:val="-2"/>
          <w:sz w:val="16"/>
          <w:vertAlign w:val="baseline"/>
        </w:rPr>
        <w:t> </w:t>
      </w:r>
      <w:r>
        <w:rPr>
          <w:sz w:val="16"/>
          <w:vertAlign w:val="baseline"/>
        </w:rPr>
        <w:t>Palacio</w:t>
      </w:r>
      <w:r>
        <w:rPr>
          <w:spacing w:val="-4"/>
          <w:sz w:val="16"/>
          <w:vertAlign w:val="baseline"/>
        </w:rPr>
        <w:t> </w:t>
      </w:r>
      <w:r>
        <w:rPr>
          <w:sz w:val="16"/>
          <w:vertAlign w:val="baseline"/>
        </w:rPr>
        <w:t>Urrutia</w:t>
      </w:r>
      <w:r>
        <w:rPr>
          <w:spacing w:val="-3"/>
          <w:sz w:val="16"/>
          <w:vertAlign w:val="baseline"/>
        </w:rPr>
        <w:t> </w:t>
      </w:r>
      <w:r>
        <w:rPr>
          <w:i/>
          <w:sz w:val="16"/>
          <w:vertAlign w:val="baseline"/>
        </w:rPr>
        <w:t>V</w:t>
      </w:r>
      <w:r>
        <w:rPr>
          <w:sz w:val="16"/>
          <w:vertAlign w:val="baseline"/>
        </w:rPr>
        <w:t>s.</w:t>
      </w:r>
      <w:r>
        <w:rPr>
          <w:spacing w:val="-6"/>
          <w:sz w:val="16"/>
          <w:vertAlign w:val="baseline"/>
        </w:rPr>
        <w:t> </w:t>
      </w:r>
      <w:r>
        <w:rPr>
          <w:sz w:val="16"/>
          <w:vertAlign w:val="baseline"/>
        </w:rPr>
        <w:t>Ecuador.</w:t>
      </w:r>
      <w:r>
        <w:rPr>
          <w:spacing w:val="-8"/>
          <w:sz w:val="16"/>
          <w:vertAlign w:val="baseline"/>
        </w:rPr>
        <w:t> </w:t>
      </w:r>
      <w:r>
        <w:rPr>
          <w:sz w:val="16"/>
          <w:vertAlign w:val="baseline"/>
        </w:rPr>
        <w:t>Fondo,</w:t>
      </w:r>
      <w:r>
        <w:rPr>
          <w:spacing w:val="-6"/>
          <w:sz w:val="16"/>
          <w:vertAlign w:val="baseline"/>
        </w:rPr>
        <w:t> </w:t>
      </w:r>
      <w:r>
        <w:rPr>
          <w:sz w:val="16"/>
          <w:vertAlign w:val="baseline"/>
        </w:rPr>
        <w:t>Reparaciones</w:t>
      </w:r>
      <w:r>
        <w:rPr>
          <w:spacing w:val="-5"/>
          <w:sz w:val="16"/>
          <w:vertAlign w:val="baseline"/>
        </w:rPr>
        <w:t> </w:t>
      </w:r>
      <w:r>
        <w:rPr>
          <w:sz w:val="16"/>
          <w:vertAlign w:val="baseline"/>
        </w:rPr>
        <w:t>y</w:t>
      </w:r>
      <w:r>
        <w:rPr>
          <w:spacing w:val="-7"/>
          <w:sz w:val="16"/>
          <w:vertAlign w:val="baseline"/>
        </w:rPr>
        <w:t> </w:t>
      </w:r>
      <w:r>
        <w:rPr>
          <w:sz w:val="16"/>
          <w:vertAlign w:val="baseline"/>
        </w:rPr>
        <w:t>Costas.</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24</w:t>
      </w:r>
      <w:r>
        <w:rPr>
          <w:spacing w:val="-6"/>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 2021. Serie C. No. 446. Voto razonado de los Jueces Eduardo Ferrer Mac-Gregor Poisot y Ricardo C. Pérez Manrique, §32.</w:t>
      </w:r>
    </w:p>
    <w:p>
      <w:pPr>
        <w:spacing w:before="0"/>
        <w:ind w:left="120" w:right="0" w:firstLine="0"/>
        <w:jc w:val="both"/>
        <w:rPr>
          <w:sz w:val="16"/>
        </w:rPr>
      </w:pPr>
      <w:bookmarkStart w:name="_bookmark271" w:id="327"/>
      <w:bookmarkEnd w:id="327"/>
      <w:r>
        <w:rPr/>
      </w:r>
      <w:r>
        <w:rPr>
          <w:sz w:val="16"/>
          <w:vertAlign w:val="superscript"/>
        </w:rPr>
        <w:t>23</w:t>
      </w:r>
      <w:r>
        <w:rPr>
          <w:spacing w:val="-1"/>
          <w:sz w:val="16"/>
          <w:vertAlign w:val="baseline"/>
        </w:rPr>
        <w:t> </w:t>
      </w:r>
      <w:r>
        <w:rPr>
          <w:sz w:val="16"/>
          <w:vertAlign w:val="baseline"/>
        </w:rPr>
        <w:t>Pericia</w:t>
      </w:r>
      <w:r>
        <w:rPr>
          <w:spacing w:val="-5"/>
          <w:sz w:val="16"/>
          <w:vertAlign w:val="baseline"/>
        </w:rPr>
        <w:t> </w:t>
      </w:r>
      <w:r>
        <w:rPr>
          <w:sz w:val="16"/>
          <w:vertAlign w:val="baseline"/>
        </w:rPr>
        <w:t>rendida</w:t>
      </w:r>
      <w:r>
        <w:rPr>
          <w:spacing w:val="-4"/>
          <w:sz w:val="16"/>
          <w:vertAlign w:val="baseline"/>
        </w:rPr>
        <w:t> </w:t>
      </w:r>
      <w:r>
        <w:rPr>
          <w:sz w:val="16"/>
          <w:vertAlign w:val="baseline"/>
        </w:rPr>
        <w:t>por</w:t>
      </w:r>
      <w:r>
        <w:rPr>
          <w:spacing w:val="-4"/>
          <w:sz w:val="16"/>
          <w:vertAlign w:val="baseline"/>
        </w:rPr>
        <w:t> </w:t>
      </w:r>
      <w:r>
        <w:rPr>
          <w:sz w:val="16"/>
          <w:vertAlign w:val="baseline"/>
        </w:rPr>
        <w:t>Martin</w:t>
      </w:r>
      <w:r>
        <w:rPr>
          <w:spacing w:val="-2"/>
          <w:sz w:val="16"/>
          <w:vertAlign w:val="baseline"/>
        </w:rPr>
        <w:t> </w:t>
      </w:r>
      <w:r>
        <w:rPr>
          <w:sz w:val="16"/>
          <w:vertAlign w:val="baseline"/>
        </w:rPr>
        <w:t>Prats</w:t>
      </w:r>
      <w:r>
        <w:rPr>
          <w:spacing w:val="-2"/>
          <w:sz w:val="16"/>
          <w:vertAlign w:val="baseline"/>
        </w:rPr>
        <w:t> </w:t>
      </w:r>
      <w:r>
        <w:rPr>
          <w:sz w:val="16"/>
          <w:vertAlign w:val="baseline"/>
        </w:rPr>
        <w:t>en</w:t>
      </w:r>
      <w:r>
        <w:rPr>
          <w:spacing w:val="-2"/>
          <w:sz w:val="16"/>
          <w:vertAlign w:val="baseline"/>
        </w:rPr>
        <w:t> </w:t>
      </w:r>
      <w:r>
        <w:rPr>
          <w:sz w:val="16"/>
          <w:vertAlign w:val="baseline"/>
        </w:rPr>
        <w:t>la</w:t>
      </w:r>
      <w:r>
        <w:rPr>
          <w:spacing w:val="-3"/>
          <w:sz w:val="16"/>
          <w:vertAlign w:val="baseline"/>
        </w:rPr>
        <w:t> </w:t>
      </w:r>
      <w:r>
        <w:rPr>
          <w:sz w:val="16"/>
          <w:vertAlign w:val="baseline"/>
        </w:rPr>
        <w:t>audiencia</w:t>
      </w:r>
      <w:r>
        <w:rPr>
          <w:spacing w:val="-3"/>
          <w:sz w:val="16"/>
          <w:vertAlign w:val="baseline"/>
        </w:rPr>
        <w:t> </w:t>
      </w:r>
      <w:r>
        <w:rPr>
          <w:sz w:val="16"/>
          <w:vertAlign w:val="baseline"/>
        </w:rPr>
        <w:t>pública</w:t>
      </w:r>
      <w:r>
        <w:rPr>
          <w:spacing w:val="-2"/>
          <w:sz w:val="16"/>
          <w:vertAlign w:val="baseline"/>
        </w:rPr>
        <w:t> </w:t>
      </w:r>
      <w:r>
        <w:rPr>
          <w:sz w:val="16"/>
          <w:vertAlign w:val="baseline"/>
        </w:rPr>
        <w:t>ante</w:t>
      </w:r>
      <w:r>
        <w:rPr>
          <w:spacing w:val="-4"/>
          <w:sz w:val="16"/>
          <w:vertAlign w:val="baseline"/>
        </w:rPr>
        <w:t> </w:t>
      </w:r>
      <w:r>
        <w:rPr>
          <w:sz w:val="16"/>
          <w:vertAlign w:val="baseline"/>
        </w:rPr>
        <w:t>la</w:t>
      </w:r>
      <w:r>
        <w:rPr>
          <w:spacing w:val="-2"/>
          <w:sz w:val="16"/>
          <w:vertAlign w:val="baseline"/>
        </w:rPr>
        <w:t> </w:t>
      </w:r>
      <w:r>
        <w:rPr>
          <w:sz w:val="16"/>
          <w:vertAlign w:val="baseline"/>
        </w:rPr>
        <w:t>Corte</w:t>
      </w:r>
      <w:r>
        <w:rPr>
          <w:spacing w:val="-4"/>
          <w:sz w:val="16"/>
          <w:vertAlign w:val="baseline"/>
        </w:rPr>
        <w:t> </w:t>
      </w:r>
      <w:r>
        <w:rPr>
          <w:sz w:val="16"/>
          <w:vertAlign w:val="baseline"/>
        </w:rPr>
        <w:t>IDH</w:t>
      </w:r>
      <w:r>
        <w:rPr>
          <w:spacing w:val="-4"/>
          <w:sz w:val="16"/>
          <w:vertAlign w:val="baseline"/>
        </w:rPr>
        <w:t> </w:t>
      </w:r>
      <w:r>
        <w:rPr>
          <w:sz w:val="16"/>
          <w:vertAlign w:val="baseline"/>
        </w:rPr>
        <w:t>el</w:t>
      </w:r>
      <w:r>
        <w:rPr>
          <w:spacing w:val="-5"/>
          <w:sz w:val="16"/>
          <w:vertAlign w:val="baseline"/>
        </w:rPr>
        <w:t> </w:t>
      </w:r>
      <w:r>
        <w:rPr>
          <w:sz w:val="16"/>
          <w:vertAlign w:val="baseline"/>
        </w:rPr>
        <w:t>20</w:t>
      </w:r>
      <w:r>
        <w:rPr>
          <w:spacing w:val="-3"/>
          <w:sz w:val="16"/>
          <w:vertAlign w:val="baseline"/>
        </w:rPr>
        <w:t> </w:t>
      </w:r>
      <w:r>
        <w:rPr>
          <w:sz w:val="16"/>
          <w:vertAlign w:val="baseline"/>
        </w:rPr>
        <w:t>de</w:t>
      </w:r>
      <w:r>
        <w:rPr>
          <w:spacing w:val="-4"/>
          <w:sz w:val="16"/>
          <w:vertAlign w:val="baseline"/>
        </w:rPr>
        <w:t> </w:t>
      </w:r>
      <w:r>
        <w:rPr>
          <w:sz w:val="16"/>
          <w:vertAlign w:val="baseline"/>
        </w:rPr>
        <w:t>junio</w:t>
      </w:r>
      <w:r>
        <w:rPr>
          <w:spacing w:val="-1"/>
          <w:sz w:val="16"/>
          <w:vertAlign w:val="baseline"/>
        </w:rPr>
        <w:t> </w:t>
      </w:r>
      <w:r>
        <w:rPr>
          <w:sz w:val="16"/>
          <w:vertAlign w:val="baseline"/>
        </w:rPr>
        <w:t>de</w:t>
      </w:r>
      <w:r>
        <w:rPr>
          <w:spacing w:val="-1"/>
          <w:sz w:val="16"/>
          <w:vertAlign w:val="baseline"/>
        </w:rPr>
        <w:t> </w:t>
      </w:r>
      <w:r>
        <w:rPr>
          <w:spacing w:val="-2"/>
          <w:sz w:val="16"/>
          <w:vertAlign w:val="baseline"/>
        </w:rPr>
        <w:t>2022.</w:t>
      </w:r>
    </w:p>
    <w:p>
      <w:pPr>
        <w:spacing w:before="0"/>
        <w:ind w:left="120" w:right="113" w:hanging="1"/>
        <w:jc w:val="both"/>
        <w:rPr>
          <w:sz w:val="16"/>
        </w:rPr>
      </w:pPr>
      <w:bookmarkStart w:name="_bookmark272" w:id="328"/>
      <w:bookmarkEnd w:id="328"/>
      <w:r>
        <w:rPr/>
      </w:r>
      <w:r>
        <w:rPr>
          <w:sz w:val="16"/>
          <w:vertAlign w:val="superscript"/>
        </w:rPr>
        <w:t>24</w:t>
      </w:r>
      <w:r>
        <w:rPr>
          <w:sz w:val="16"/>
          <w:vertAlign w:val="baseline"/>
        </w:rPr>
        <w:t> Corte IDH. Caso Ricardo Canese </w:t>
      </w:r>
      <w:r>
        <w:rPr>
          <w:i/>
          <w:sz w:val="16"/>
          <w:vertAlign w:val="baseline"/>
        </w:rPr>
        <w:t>V</w:t>
      </w:r>
      <w:r>
        <w:rPr>
          <w:sz w:val="16"/>
          <w:vertAlign w:val="baseline"/>
        </w:rPr>
        <w:t>s. Paraguay. Fondo, Reparaciones y Costas. Sentencia de 31 de agosto de 2004.</w:t>
      </w:r>
      <w:r>
        <w:rPr>
          <w:spacing w:val="-11"/>
          <w:sz w:val="16"/>
          <w:vertAlign w:val="baseline"/>
        </w:rPr>
        <w:t> </w:t>
      </w:r>
      <w:r>
        <w:rPr>
          <w:sz w:val="16"/>
          <w:vertAlign w:val="baseline"/>
        </w:rPr>
        <w:t>Serie</w:t>
      </w:r>
      <w:r>
        <w:rPr>
          <w:spacing w:val="-10"/>
          <w:sz w:val="16"/>
          <w:vertAlign w:val="baseline"/>
        </w:rPr>
        <w:t> </w:t>
      </w:r>
      <w:r>
        <w:rPr>
          <w:sz w:val="16"/>
          <w:vertAlign w:val="baseline"/>
        </w:rPr>
        <w:t>C.</w:t>
      </w:r>
      <w:r>
        <w:rPr>
          <w:spacing w:val="-8"/>
          <w:sz w:val="16"/>
          <w:vertAlign w:val="baseline"/>
        </w:rPr>
        <w:t> </w:t>
      </w:r>
      <w:r>
        <w:rPr>
          <w:sz w:val="16"/>
          <w:vertAlign w:val="baseline"/>
        </w:rPr>
        <w:t>No.</w:t>
      </w:r>
      <w:r>
        <w:rPr>
          <w:spacing w:val="-11"/>
          <w:sz w:val="16"/>
          <w:vertAlign w:val="baseline"/>
        </w:rPr>
        <w:t> </w:t>
      </w:r>
      <w:r>
        <w:rPr>
          <w:sz w:val="16"/>
          <w:vertAlign w:val="baseline"/>
        </w:rPr>
        <w:t>111,</w:t>
      </w:r>
      <w:r>
        <w:rPr>
          <w:spacing w:val="-8"/>
          <w:sz w:val="16"/>
          <w:vertAlign w:val="baseline"/>
        </w:rPr>
        <w:t> </w:t>
      </w:r>
      <w:r>
        <w:rPr>
          <w:sz w:val="16"/>
          <w:vertAlign w:val="baseline"/>
        </w:rPr>
        <w:t>§107;</w:t>
      </w:r>
      <w:r>
        <w:rPr>
          <w:spacing w:val="-8"/>
          <w:sz w:val="16"/>
          <w:vertAlign w:val="baseline"/>
        </w:rPr>
        <w:t> </w:t>
      </w:r>
      <w:r>
        <w:rPr>
          <w:sz w:val="16"/>
          <w:vertAlign w:val="baseline"/>
        </w:rPr>
        <w:t>Caso</w:t>
      </w:r>
      <w:r>
        <w:rPr>
          <w:spacing w:val="-7"/>
          <w:sz w:val="16"/>
          <w:vertAlign w:val="baseline"/>
        </w:rPr>
        <w:t> </w:t>
      </w:r>
      <w:r>
        <w:rPr>
          <w:sz w:val="16"/>
          <w:vertAlign w:val="baseline"/>
        </w:rPr>
        <w:t>Kimel</w:t>
      </w:r>
      <w:r>
        <w:rPr>
          <w:spacing w:val="-9"/>
          <w:sz w:val="16"/>
          <w:vertAlign w:val="baseline"/>
        </w:rPr>
        <w:t> </w:t>
      </w:r>
      <w:r>
        <w:rPr>
          <w:i/>
          <w:sz w:val="16"/>
          <w:vertAlign w:val="baseline"/>
        </w:rPr>
        <w:t>V</w:t>
      </w:r>
      <w:r>
        <w:rPr>
          <w:sz w:val="16"/>
          <w:vertAlign w:val="baseline"/>
        </w:rPr>
        <w:t>s.</w:t>
      </w:r>
      <w:r>
        <w:rPr>
          <w:spacing w:val="-8"/>
          <w:sz w:val="16"/>
          <w:vertAlign w:val="baseline"/>
        </w:rPr>
        <w:t> </w:t>
      </w:r>
      <w:r>
        <w:rPr>
          <w:sz w:val="16"/>
          <w:vertAlign w:val="baseline"/>
        </w:rPr>
        <w:t>Argentina.</w:t>
      </w:r>
      <w:r>
        <w:rPr>
          <w:spacing w:val="-6"/>
          <w:sz w:val="16"/>
          <w:vertAlign w:val="baseline"/>
        </w:rPr>
        <w:t> </w:t>
      </w:r>
      <w:r>
        <w:rPr>
          <w:sz w:val="16"/>
          <w:vertAlign w:val="baseline"/>
        </w:rPr>
        <w:t>Fondo,</w:t>
      </w:r>
      <w:r>
        <w:rPr>
          <w:spacing w:val="-8"/>
          <w:sz w:val="16"/>
          <w:vertAlign w:val="baseline"/>
        </w:rPr>
        <w:t> </w:t>
      </w:r>
      <w:r>
        <w:rPr>
          <w:sz w:val="16"/>
          <w:vertAlign w:val="baseline"/>
        </w:rPr>
        <w:t>Reparaciones</w:t>
      </w:r>
      <w:r>
        <w:rPr>
          <w:spacing w:val="-10"/>
          <w:sz w:val="16"/>
          <w:vertAlign w:val="baseline"/>
        </w:rPr>
        <w:t> </w:t>
      </w:r>
      <w:r>
        <w:rPr>
          <w:sz w:val="16"/>
          <w:vertAlign w:val="baseline"/>
        </w:rPr>
        <w:t>y</w:t>
      </w:r>
      <w:r>
        <w:rPr>
          <w:spacing w:val="-6"/>
          <w:sz w:val="16"/>
          <w:vertAlign w:val="baseline"/>
        </w:rPr>
        <w:t> </w:t>
      </w:r>
      <w:r>
        <w:rPr>
          <w:sz w:val="16"/>
          <w:vertAlign w:val="baseline"/>
        </w:rPr>
        <w:t>Costas.</w:t>
      </w:r>
      <w:r>
        <w:rPr>
          <w:spacing w:val="-8"/>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2</w:t>
      </w:r>
      <w:r>
        <w:rPr>
          <w:spacing w:val="-9"/>
          <w:sz w:val="16"/>
          <w:vertAlign w:val="baseline"/>
        </w:rPr>
        <w:t> </w:t>
      </w:r>
      <w:r>
        <w:rPr>
          <w:sz w:val="16"/>
          <w:vertAlign w:val="baseline"/>
        </w:rPr>
        <w:t>de</w:t>
      </w:r>
      <w:r>
        <w:rPr>
          <w:spacing w:val="-7"/>
          <w:sz w:val="16"/>
          <w:vertAlign w:val="baseline"/>
        </w:rPr>
        <w:t> </w:t>
      </w:r>
      <w:r>
        <w:rPr>
          <w:sz w:val="16"/>
          <w:vertAlign w:val="baseline"/>
        </w:rPr>
        <w:t>mayo</w:t>
      </w:r>
    </w:p>
    <w:p>
      <w:pPr>
        <w:spacing w:after="0"/>
        <w:jc w:val="both"/>
        <w:rPr>
          <w:sz w:val="16"/>
        </w:rPr>
        <w:sectPr>
          <w:footerReference w:type="default" r:id="rId25"/>
          <w:pgSz w:w="11910" w:h="16840"/>
          <w:pgMar w:footer="0" w:header="0" w:top="1340" w:bottom="280" w:left="1320" w:right="1320"/>
        </w:sectPr>
      </w:pPr>
    </w:p>
    <w:p>
      <w:pPr>
        <w:pStyle w:val="BodyText"/>
        <w:spacing w:before="82"/>
        <w:ind w:left="828" w:right="118"/>
        <w:jc w:val="both"/>
      </w:pPr>
      <w:r>
        <w:rPr/>
        <w:t>la Corte IDH reforzó lo que ya había señalado en el caso </w:t>
      </w:r>
      <w:r>
        <w:rPr>
          <w:i/>
        </w:rPr>
        <w:t>Ricardo Canese Vs.</w:t>
      </w:r>
      <w:r>
        <w:rPr>
          <w:i/>
        </w:rPr>
        <w:t> Paraguay</w:t>
      </w:r>
      <w:r>
        <w:rPr/>
        <w:t>, a saber, que la existencia de un proceso penal por sí mismo genera un efecto</w:t>
      </w:r>
      <w:r>
        <w:rPr>
          <w:spacing w:val="-3"/>
        </w:rPr>
        <w:t> </w:t>
      </w:r>
      <w:r>
        <w:rPr/>
        <w:t>intimidatorio</w:t>
      </w:r>
      <w:r>
        <w:rPr>
          <w:spacing w:val="-3"/>
        </w:rPr>
        <w:t> </w:t>
      </w:r>
      <w:r>
        <w:rPr/>
        <w:t>e</w:t>
      </w:r>
      <w:r>
        <w:rPr>
          <w:spacing w:val="-3"/>
        </w:rPr>
        <w:t> </w:t>
      </w:r>
      <w:r>
        <w:rPr/>
        <w:t>inhibitorio</w:t>
      </w:r>
      <w:r>
        <w:rPr>
          <w:spacing w:val="-3"/>
        </w:rPr>
        <w:t> </w:t>
      </w:r>
      <w:r>
        <w:rPr/>
        <w:t>que</w:t>
      </w:r>
      <w:r>
        <w:rPr>
          <w:spacing w:val="-3"/>
        </w:rPr>
        <w:t> </w:t>
      </w:r>
      <w:r>
        <w:rPr/>
        <w:t>aqueja</w:t>
      </w:r>
      <w:r>
        <w:rPr>
          <w:spacing w:val="-1"/>
        </w:rPr>
        <w:t> </w:t>
      </w:r>
      <w:r>
        <w:rPr/>
        <w:t>el</w:t>
      </w:r>
      <w:r>
        <w:rPr>
          <w:spacing w:val="-1"/>
        </w:rPr>
        <w:t> </w:t>
      </w:r>
      <w:r>
        <w:rPr/>
        <w:t>ejercicio</w:t>
      </w:r>
      <w:r>
        <w:rPr>
          <w:spacing w:val="-3"/>
        </w:rPr>
        <w:t> </w:t>
      </w:r>
      <w:r>
        <w:rPr/>
        <w:t>de</w:t>
      </w:r>
      <w:r>
        <w:rPr>
          <w:spacing w:val="-3"/>
        </w:rPr>
        <w:t> </w:t>
      </w:r>
      <w:r>
        <w:rPr/>
        <w:t>la</w:t>
      </w:r>
      <w:r>
        <w:rPr>
          <w:spacing w:val="-1"/>
        </w:rPr>
        <w:t> </w:t>
      </w:r>
      <w:r>
        <w:rPr/>
        <w:t>libertad</w:t>
      </w:r>
      <w:r>
        <w:rPr>
          <w:spacing w:val="-4"/>
        </w:rPr>
        <w:t> </w:t>
      </w:r>
      <w:r>
        <w:rPr/>
        <w:t>de</w:t>
      </w:r>
      <w:r>
        <w:rPr>
          <w:spacing w:val="-3"/>
        </w:rPr>
        <w:t> </w:t>
      </w:r>
      <w:r>
        <w:rPr/>
        <w:t>expresión y, por lo tanto, es contrario a la obligación de los Estados de garantizar el libre y pleno ejercicio de la libertad de expresión en una sociedad democrática</w:t>
      </w:r>
      <w:hyperlink w:history="true" w:anchor="_bookmark273">
        <w:r>
          <w:rPr>
            <w:position w:val="7"/>
            <w:sz w:val="13"/>
          </w:rPr>
          <w:t>25</w:t>
        </w:r>
      </w:hyperlink>
      <w:r>
        <w:rPr/>
        <w:t>.</w:t>
      </w:r>
    </w:p>
    <w:p>
      <w:pPr>
        <w:pStyle w:val="BodyText"/>
      </w:pPr>
    </w:p>
    <w:p>
      <w:pPr>
        <w:pStyle w:val="ListParagraph"/>
        <w:numPr>
          <w:ilvl w:val="0"/>
          <w:numId w:val="27"/>
        </w:numPr>
        <w:tabs>
          <w:tab w:pos="828" w:val="left" w:leader="none"/>
        </w:tabs>
        <w:spacing w:line="240" w:lineRule="auto" w:before="1" w:after="0"/>
        <w:ind w:left="828" w:right="119" w:hanging="361"/>
        <w:jc w:val="both"/>
        <w:rPr>
          <w:sz w:val="20"/>
        </w:rPr>
      </w:pPr>
      <w:r>
        <w:rPr>
          <w:sz w:val="20"/>
        </w:rPr>
        <w:t>El llamado </w:t>
      </w:r>
      <w:r>
        <w:rPr>
          <w:i/>
          <w:sz w:val="20"/>
        </w:rPr>
        <w:t>chilling effect </w:t>
      </w:r>
      <w:r>
        <w:rPr>
          <w:sz w:val="20"/>
        </w:rPr>
        <w:t>genera preocupación por la garantía del derecho a la libertad de expresión -esencial para cualquier sociedad verdaderamente democrática-, que está estrechamente vinculada a la existencia de un auténtico espacio institucional de comodidad para su ejercicio, libre de presiones derivadas del</w:t>
      </w:r>
      <w:r>
        <w:rPr>
          <w:spacing w:val="-1"/>
          <w:sz w:val="20"/>
        </w:rPr>
        <w:t> </w:t>
      </w:r>
      <w:r>
        <w:rPr>
          <w:sz w:val="20"/>
        </w:rPr>
        <w:t>ejercicio</w:t>
      </w:r>
      <w:r>
        <w:rPr>
          <w:spacing w:val="-5"/>
          <w:sz w:val="20"/>
        </w:rPr>
        <w:t> </w:t>
      </w:r>
      <w:r>
        <w:rPr>
          <w:sz w:val="20"/>
        </w:rPr>
        <w:t>del</w:t>
      </w:r>
      <w:r>
        <w:rPr>
          <w:spacing w:val="-4"/>
          <w:sz w:val="20"/>
        </w:rPr>
        <w:t> </w:t>
      </w:r>
      <w:r>
        <w:rPr>
          <w:sz w:val="20"/>
        </w:rPr>
        <w:t>poder</w:t>
      </w:r>
      <w:r>
        <w:rPr>
          <w:spacing w:val="-5"/>
          <w:sz w:val="20"/>
        </w:rPr>
        <w:t> </w:t>
      </w:r>
      <w:r>
        <w:rPr>
          <w:sz w:val="20"/>
        </w:rPr>
        <w:t>punitivo</w:t>
      </w:r>
      <w:r>
        <w:rPr>
          <w:spacing w:val="-5"/>
          <w:sz w:val="20"/>
        </w:rPr>
        <w:t> </w:t>
      </w:r>
      <w:r>
        <w:rPr>
          <w:sz w:val="20"/>
        </w:rPr>
        <w:t>del</w:t>
      </w:r>
      <w:r>
        <w:rPr>
          <w:spacing w:val="-4"/>
          <w:sz w:val="20"/>
        </w:rPr>
        <w:t> </w:t>
      </w:r>
      <w:r>
        <w:rPr>
          <w:sz w:val="20"/>
        </w:rPr>
        <w:t>Estado.</w:t>
      </w:r>
      <w:r>
        <w:rPr>
          <w:spacing w:val="-2"/>
          <w:sz w:val="20"/>
        </w:rPr>
        <w:t> </w:t>
      </w:r>
      <w:r>
        <w:rPr>
          <w:sz w:val="20"/>
        </w:rPr>
        <w:t>En</w:t>
      </w:r>
      <w:r>
        <w:rPr>
          <w:spacing w:val="-3"/>
          <w:sz w:val="20"/>
        </w:rPr>
        <w:t> </w:t>
      </w:r>
      <w:r>
        <w:rPr>
          <w:sz w:val="20"/>
        </w:rPr>
        <w:t>el</w:t>
      </w:r>
      <w:r>
        <w:rPr>
          <w:spacing w:val="-1"/>
          <w:sz w:val="20"/>
        </w:rPr>
        <w:t> </w:t>
      </w:r>
      <w:r>
        <w:rPr>
          <w:sz w:val="20"/>
        </w:rPr>
        <w:t>presente</w:t>
      </w:r>
      <w:r>
        <w:rPr>
          <w:spacing w:val="-3"/>
          <w:sz w:val="20"/>
        </w:rPr>
        <w:t> </w:t>
      </w:r>
      <w:r>
        <w:rPr>
          <w:sz w:val="20"/>
        </w:rPr>
        <w:t>caso,</w:t>
      </w:r>
      <w:r>
        <w:rPr>
          <w:spacing w:val="-2"/>
          <w:sz w:val="20"/>
        </w:rPr>
        <w:t> </w:t>
      </w:r>
      <w:r>
        <w:rPr>
          <w:sz w:val="20"/>
        </w:rPr>
        <w:t>en</w:t>
      </w:r>
      <w:r>
        <w:rPr>
          <w:spacing w:val="-1"/>
          <w:sz w:val="20"/>
        </w:rPr>
        <w:t> </w:t>
      </w:r>
      <w:r>
        <w:rPr>
          <w:sz w:val="20"/>
        </w:rPr>
        <w:t>su</w:t>
      </w:r>
      <w:r>
        <w:rPr>
          <w:spacing w:val="-3"/>
          <w:sz w:val="20"/>
        </w:rPr>
        <w:t> </w:t>
      </w:r>
      <w:r>
        <w:rPr>
          <w:sz w:val="20"/>
        </w:rPr>
        <w:t>intervención durante</w:t>
      </w:r>
      <w:r>
        <w:rPr>
          <w:spacing w:val="-14"/>
          <w:sz w:val="20"/>
        </w:rPr>
        <w:t> </w:t>
      </w:r>
      <w:r>
        <w:rPr>
          <w:sz w:val="20"/>
        </w:rPr>
        <w:t>la</w:t>
      </w:r>
      <w:r>
        <w:rPr>
          <w:spacing w:val="-13"/>
          <w:sz w:val="20"/>
        </w:rPr>
        <w:t> </w:t>
      </w:r>
      <w:r>
        <w:rPr>
          <w:sz w:val="20"/>
        </w:rPr>
        <w:t>audiencia</w:t>
      </w:r>
      <w:r>
        <w:rPr>
          <w:spacing w:val="-13"/>
          <w:sz w:val="20"/>
        </w:rPr>
        <w:t> </w:t>
      </w:r>
      <w:r>
        <w:rPr>
          <w:sz w:val="20"/>
        </w:rPr>
        <w:t>pública</w:t>
      </w:r>
      <w:r>
        <w:rPr>
          <w:spacing w:val="-12"/>
          <w:sz w:val="20"/>
        </w:rPr>
        <w:t> </w:t>
      </w:r>
      <w:r>
        <w:rPr>
          <w:sz w:val="20"/>
        </w:rPr>
        <w:t>del</w:t>
      </w:r>
      <w:r>
        <w:rPr>
          <w:spacing w:val="-12"/>
          <w:sz w:val="20"/>
        </w:rPr>
        <w:t> </w:t>
      </w:r>
      <w:r>
        <w:rPr>
          <w:sz w:val="20"/>
        </w:rPr>
        <w:t>20</w:t>
      </w:r>
      <w:r>
        <w:rPr>
          <w:spacing w:val="-12"/>
          <w:sz w:val="20"/>
        </w:rPr>
        <w:t> </w:t>
      </w:r>
      <w:r>
        <w:rPr>
          <w:sz w:val="20"/>
        </w:rPr>
        <w:t>de</w:t>
      </w:r>
      <w:r>
        <w:rPr>
          <w:spacing w:val="-14"/>
          <w:sz w:val="20"/>
        </w:rPr>
        <w:t> </w:t>
      </w:r>
      <w:r>
        <w:rPr>
          <w:sz w:val="20"/>
        </w:rPr>
        <w:t>junio</w:t>
      </w:r>
      <w:r>
        <w:rPr>
          <w:spacing w:val="-14"/>
          <w:sz w:val="20"/>
        </w:rPr>
        <w:t> </w:t>
      </w:r>
      <w:r>
        <w:rPr>
          <w:sz w:val="20"/>
        </w:rPr>
        <w:t>de</w:t>
      </w:r>
      <w:r>
        <w:rPr>
          <w:spacing w:val="-12"/>
          <w:sz w:val="20"/>
        </w:rPr>
        <w:t> </w:t>
      </w:r>
      <w:r>
        <w:rPr>
          <w:sz w:val="20"/>
        </w:rPr>
        <w:t>2022,</w:t>
      </w:r>
      <w:r>
        <w:rPr>
          <w:spacing w:val="-13"/>
          <w:sz w:val="20"/>
        </w:rPr>
        <w:t> </w:t>
      </w:r>
      <w:r>
        <w:rPr>
          <w:sz w:val="20"/>
        </w:rPr>
        <w:t>el</w:t>
      </w:r>
      <w:r>
        <w:rPr>
          <w:spacing w:val="-12"/>
          <w:sz w:val="20"/>
        </w:rPr>
        <w:t> </w:t>
      </w:r>
      <w:r>
        <w:rPr>
          <w:sz w:val="20"/>
        </w:rPr>
        <w:t>Peticionario</w:t>
      </w:r>
      <w:r>
        <w:rPr>
          <w:spacing w:val="-14"/>
          <w:sz w:val="20"/>
        </w:rPr>
        <w:t> </w:t>
      </w:r>
      <w:r>
        <w:rPr>
          <w:sz w:val="20"/>
        </w:rPr>
        <w:t>señaló</w:t>
      </w:r>
      <w:r>
        <w:rPr>
          <w:spacing w:val="-14"/>
          <w:sz w:val="20"/>
        </w:rPr>
        <w:t> </w:t>
      </w:r>
      <w:r>
        <w:rPr>
          <w:sz w:val="20"/>
        </w:rPr>
        <w:t>que</w:t>
      </w:r>
      <w:r>
        <w:rPr>
          <w:spacing w:val="-14"/>
          <w:sz w:val="20"/>
        </w:rPr>
        <w:t> </w:t>
      </w:r>
      <w:r>
        <w:rPr>
          <w:sz w:val="20"/>
        </w:rPr>
        <w:t>tras su condena en 2004 -y debido a ella- dejó de actuar en casos medioambientales que</w:t>
      </w:r>
      <w:r>
        <w:rPr>
          <w:spacing w:val="-9"/>
          <w:sz w:val="20"/>
        </w:rPr>
        <w:t> </w:t>
      </w:r>
      <w:r>
        <w:rPr>
          <w:sz w:val="20"/>
        </w:rPr>
        <w:t>tuvieran</w:t>
      </w:r>
      <w:r>
        <w:rPr>
          <w:spacing w:val="-6"/>
          <w:sz w:val="20"/>
        </w:rPr>
        <w:t> </w:t>
      </w:r>
      <w:r>
        <w:rPr>
          <w:sz w:val="20"/>
        </w:rPr>
        <w:t>repercusión</w:t>
      </w:r>
      <w:r>
        <w:rPr>
          <w:spacing w:val="-6"/>
          <w:sz w:val="20"/>
        </w:rPr>
        <w:t> </w:t>
      </w:r>
      <w:r>
        <w:rPr>
          <w:sz w:val="20"/>
        </w:rPr>
        <w:t>en</w:t>
      </w:r>
      <w:r>
        <w:rPr>
          <w:spacing w:val="-6"/>
          <w:sz w:val="20"/>
        </w:rPr>
        <w:t> </w:t>
      </w:r>
      <w:r>
        <w:rPr>
          <w:sz w:val="20"/>
        </w:rPr>
        <w:t>los</w:t>
      </w:r>
      <w:r>
        <w:rPr>
          <w:spacing w:val="-6"/>
          <w:sz w:val="20"/>
        </w:rPr>
        <w:t> </w:t>
      </w:r>
      <w:r>
        <w:rPr>
          <w:sz w:val="20"/>
        </w:rPr>
        <w:t>medios</w:t>
      </w:r>
      <w:r>
        <w:rPr>
          <w:spacing w:val="-8"/>
          <w:sz w:val="20"/>
        </w:rPr>
        <w:t> </w:t>
      </w:r>
      <w:r>
        <w:rPr>
          <w:sz w:val="20"/>
        </w:rPr>
        <w:t>de</w:t>
      </w:r>
      <w:r>
        <w:rPr>
          <w:spacing w:val="-6"/>
          <w:sz w:val="20"/>
        </w:rPr>
        <w:t> </w:t>
      </w:r>
      <w:r>
        <w:rPr>
          <w:sz w:val="20"/>
        </w:rPr>
        <w:t>comunicación,</w:t>
      </w:r>
      <w:r>
        <w:rPr>
          <w:spacing w:val="-6"/>
          <w:sz w:val="20"/>
        </w:rPr>
        <w:t> </w:t>
      </w:r>
      <w:r>
        <w:rPr>
          <w:sz w:val="20"/>
        </w:rPr>
        <w:t>optando</w:t>
      </w:r>
      <w:r>
        <w:rPr>
          <w:spacing w:val="-9"/>
          <w:sz w:val="20"/>
        </w:rPr>
        <w:t> </w:t>
      </w:r>
      <w:r>
        <w:rPr>
          <w:sz w:val="20"/>
        </w:rPr>
        <w:t>por</w:t>
      </w:r>
      <w:r>
        <w:rPr>
          <w:spacing w:val="-6"/>
          <w:sz w:val="20"/>
        </w:rPr>
        <w:t> </w:t>
      </w:r>
      <w:r>
        <w:rPr>
          <w:sz w:val="20"/>
        </w:rPr>
        <w:t>permanecer en el anonimato en los pocos casos en los que participó.</w:t>
      </w:r>
    </w:p>
    <w:p>
      <w:pPr>
        <w:pStyle w:val="BodyText"/>
        <w:spacing w:before="10"/>
        <w:rPr>
          <w:sz w:val="19"/>
        </w:rPr>
      </w:pPr>
    </w:p>
    <w:p>
      <w:pPr>
        <w:pStyle w:val="ListParagraph"/>
        <w:numPr>
          <w:ilvl w:val="0"/>
          <w:numId w:val="27"/>
        </w:numPr>
        <w:tabs>
          <w:tab w:pos="829" w:val="left" w:leader="none"/>
        </w:tabs>
        <w:spacing w:line="240" w:lineRule="auto" w:before="0" w:after="0"/>
        <w:ind w:left="828" w:right="119" w:hanging="360"/>
        <w:jc w:val="both"/>
        <w:rPr>
          <w:sz w:val="20"/>
        </w:rPr>
      </w:pPr>
      <w:r>
        <w:rPr>
          <w:sz w:val="20"/>
        </w:rPr>
        <w:t>En verdad, tal efecto es anterior -y, hasta cierto punto, independiente- de la efectiva</w:t>
      </w:r>
      <w:r>
        <w:rPr>
          <w:spacing w:val="-1"/>
          <w:sz w:val="20"/>
        </w:rPr>
        <w:t> </w:t>
      </w:r>
      <w:r>
        <w:rPr>
          <w:sz w:val="20"/>
        </w:rPr>
        <w:t>instauración</w:t>
      </w:r>
      <w:r>
        <w:rPr>
          <w:spacing w:val="-3"/>
          <w:sz w:val="20"/>
        </w:rPr>
        <w:t> </w:t>
      </w:r>
      <w:r>
        <w:rPr>
          <w:sz w:val="20"/>
        </w:rPr>
        <w:t>de</w:t>
      </w:r>
      <w:r>
        <w:rPr>
          <w:spacing w:val="-3"/>
          <w:sz w:val="20"/>
        </w:rPr>
        <w:t> </w:t>
      </w:r>
      <w:r>
        <w:rPr>
          <w:sz w:val="20"/>
        </w:rPr>
        <w:t>un</w:t>
      </w:r>
      <w:r>
        <w:rPr>
          <w:spacing w:val="-3"/>
          <w:sz w:val="20"/>
        </w:rPr>
        <w:t> </w:t>
      </w:r>
      <w:r>
        <w:rPr>
          <w:sz w:val="20"/>
        </w:rPr>
        <w:t>proceso</w:t>
      </w:r>
      <w:r>
        <w:rPr>
          <w:spacing w:val="-5"/>
          <w:sz w:val="20"/>
        </w:rPr>
        <w:t> </w:t>
      </w:r>
      <w:r>
        <w:rPr>
          <w:sz w:val="20"/>
        </w:rPr>
        <w:t>penal,</w:t>
      </w:r>
      <w:r>
        <w:rPr>
          <w:spacing w:val="-2"/>
          <w:sz w:val="20"/>
        </w:rPr>
        <w:t> </w:t>
      </w:r>
      <w:r>
        <w:rPr>
          <w:sz w:val="20"/>
        </w:rPr>
        <w:t>observado</w:t>
      </w:r>
      <w:r>
        <w:rPr>
          <w:spacing w:val="-3"/>
          <w:sz w:val="20"/>
        </w:rPr>
        <w:t> </w:t>
      </w:r>
      <w:r>
        <w:rPr>
          <w:sz w:val="20"/>
        </w:rPr>
        <w:t>desde</w:t>
      </w:r>
      <w:r>
        <w:rPr>
          <w:spacing w:val="-5"/>
          <w:sz w:val="20"/>
        </w:rPr>
        <w:t> </w:t>
      </w:r>
      <w:r>
        <w:rPr>
          <w:sz w:val="20"/>
        </w:rPr>
        <w:t>la</w:t>
      </w:r>
      <w:r>
        <w:rPr>
          <w:spacing w:val="-1"/>
          <w:sz w:val="20"/>
        </w:rPr>
        <w:t> </w:t>
      </w:r>
      <w:r>
        <w:rPr>
          <w:sz w:val="20"/>
        </w:rPr>
        <w:t>mera</w:t>
      </w:r>
      <w:r>
        <w:rPr>
          <w:spacing w:val="-1"/>
          <w:sz w:val="20"/>
        </w:rPr>
        <w:t> </w:t>
      </w:r>
      <w:r>
        <w:rPr>
          <w:sz w:val="20"/>
        </w:rPr>
        <w:t>posibilidad</w:t>
      </w:r>
      <w:r>
        <w:rPr>
          <w:spacing w:val="-4"/>
          <w:sz w:val="20"/>
        </w:rPr>
        <w:t> </w:t>
      </w:r>
      <w:r>
        <w:rPr>
          <w:sz w:val="20"/>
        </w:rPr>
        <w:t>de ser encuadrado en un tipo penal, producto de la existencia de una previsión normativa que tipifique eventuales responsabilidades ulteriores por abusos en el ejercicio del derecho a la libertad de expresión.</w:t>
      </w:r>
    </w:p>
    <w:p>
      <w:pPr>
        <w:pStyle w:val="BodyText"/>
        <w:spacing w:before="1"/>
      </w:pPr>
    </w:p>
    <w:p>
      <w:pPr>
        <w:pStyle w:val="ListParagraph"/>
        <w:numPr>
          <w:ilvl w:val="0"/>
          <w:numId w:val="27"/>
        </w:numPr>
        <w:tabs>
          <w:tab w:pos="828" w:val="left" w:leader="none"/>
        </w:tabs>
        <w:spacing w:line="240" w:lineRule="auto" w:before="0" w:after="0"/>
        <w:ind w:left="828" w:right="116" w:hanging="361"/>
        <w:jc w:val="both"/>
        <w:rPr>
          <w:sz w:val="20"/>
        </w:rPr>
      </w:pPr>
      <w:r>
        <w:rPr>
          <w:sz w:val="20"/>
        </w:rPr>
        <w:t>Sin embargo, como se detalló anteriormente, la jurisprudencia de la Corte IDH se ha</w:t>
      </w:r>
      <w:r>
        <w:rPr>
          <w:spacing w:val="-6"/>
          <w:sz w:val="20"/>
        </w:rPr>
        <w:t> </w:t>
      </w:r>
      <w:r>
        <w:rPr>
          <w:sz w:val="20"/>
        </w:rPr>
        <w:t>estructurado</w:t>
      </w:r>
      <w:r>
        <w:rPr>
          <w:spacing w:val="-5"/>
          <w:sz w:val="20"/>
        </w:rPr>
        <w:t> </w:t>
      </w:r>
      <w:r>
        <w:rPr>
          <w:sz w:val="20"/>
        </w:rPr>
        <w:t>en</w:t>
      </w:r>
      <w:r>
        <w:rPr>
          <w:spacing w:val="-3"/>
          <w:sz w:val="20"/>
        </w:rPr>
        <w:t> </w:t>
      </w:r>
      <w:r>
        <w:rPr>
          <w:sz w:val="20"/>
        </w:rPr>
        <w:t>el</w:t>
      </w:r>
      <w:r>
        <w:rPr>
          <w:spacing w:val="-4"/>
          <w:sz w:val="20"/>
        </w:rPr>
        <w:t> </w:t>
      </w:r>
      <w:r>
        <w:rPr>
          <w:sz w:val="20"/>
        </w:rPr>
        <w:t>sentido</w:t>
      </w:r>
      <w:r>
        <w:rPr>
          <w:spacing w:val="-8"/>
          <w:sz w:val="20"/>
        </w:rPr>
        <w:t> </w:t>
      </w:r>
      <w:r>
        <w:rPr>
          <w:sz w:val="20"/>
        </w:rPr>
        <w:t>de</w:t>
      </w:r>
      <w:r>
        <w:rPr>
          <w:spacing w:val="-5"/>
          <w:sz w:val="20"/>
        </w:rPr>
        <w:t> </w:t>
      </w:r>
      <w:r>
        <w:rPr>
          <w:sz w:val="20"/>
        </w:rPr>
        <w:t>crear,</w:t>
      </w:r>
      <w:r>
        <w:rPr>
          <w:spacing w:val="-7"/>
          <w:sz w:val="20"/>
        </w:rPr>
        <w:t> </w:t>
      </w:r>
      <w:r>
        <w:rPr>
          <w:i/>
          <w:sz w:val="20"/>
        </w:rPr>
        <w:t>a</w:t>
      </w:r>
      <w:r>
        <w:rPr>
          <w:i/>
          <w:spacing w:val="-6"/>
          <w:sz w:val="20"/>
        </w:rPr>
        <w:t> </w:t>
      </w:r>
      <w:r>
        <w:rPr>
          <w:i/>
          <w:sz w:val="20"/>
        </w:rPr>
        <w:t>priori</w:t>
      </w:r>
      <w:r>
        <w:rPr>
          <w:sz w:val="20"/>
        </w:rPr>
        <w:t>,</w:t>
      </w:r>
      <w:r>
        <w:rPr>
          <w:spacing w:val="-5"/>
          <w:sz w:val="20"/>
        </w:rPr>
        <w:t> </w:t>
      </w:r>
      <w:r>
        <w:rPr>
          <w:sz w:val="20"/>
        </w:rPr>
        <w:t>hipótesis</w:t>
      </w:r>
      <w:r>
        <w:rPr>
          <w:spacing w:val="-5"/>
          <w:sz w:val="20"/>
        </w:rPr>
        <w:t> </w:t>
      </w:r>
      <w:r>
        <w:rPr>
          <w:sz w:val="20"/>
        </w:rPr>
        <w:t>en</w:t>
      </w:r>
      <w:r>
        <w:rPr>
          <w:spacing w:val="-5"/>
          <w:sz w:val="20"/>
        </w:rPr>
        <w:t> </w:t>
      </w:r>
      <w:r>
        <w:rPr>
          <w:sz w:val="20"/>
        </w:rPr>
        <w:t>las</w:t>
      </w:r>
      <w:r>
        <w:rPr>
          <w:spacing w:val="-7"/>
          <w:sz w:val="20"/>
        </w:rPr>
        <w:t> </w:t>
      </w:r>
      <w:r>
        <w:rPr>
          <w:sz w:val="20"/>
        </w:rPr>
        <w:t>que</w:t>
      </w:r>
      <w:r>
        <w:rPr>
          <w:spacing w:val="-5"/>
          <w:sz w:val="20"/>
        </w:rPr>
        <w:t> </w:t>
      </w:r>
      <w:r>
        <w:rPr>
          <w:sz w:val="20"/>
        </w:rPr>
        <w:t>la</w:t>
      </w:r>
      <w:r>
        <w:rPr>
          <w:spacing w:val="-6"/>
          <w:sz w:val="20"/>
        </w:rPr>
        <w:t> </w:t>
      </w:r>
      <w:r>
        <w:rPr>
          <w:sz w:val="20"/>
        </w:rPr>
        <w:t>existencia</w:t>
      </w:r>
      <w:r>
        <w:rPr>
          <w:spacing w:val="-2"/>
          <w:sz w:val="20"/>
        </w:rPr>
        <w:t> </w:t>
      </w:r>
      <w:r>
        <w:rPr>
          <w:sz w:val="20"/>
        </w:rPr>
        <w:t>y aplicación de medidas penales serían contrarias a la Convención; movimiento cristalizado en la sentencia del caso </w:t>
      </w:r>
      <w:r>
        <w:rPr>
          <w:i/>
          <w:sz w:val="20"/>
        </w:rPr>
        <w:t>Baraona Bray Vs. Chile</w:t>
      </w:r>
      <w:r>
        <w:rPr>
          <w:sz w:val="20"/>
        </w:rPr>
        <w:t>: este es el salto cualitativo</w:t>
      </w:r>
      <w:r>
        <w:rPr>
          <w:spacing w:val="-5"/>
          <w:sz w:val="20"/>
        </w:rPr>
        <w:t> </w:t>
      </w:r>
      <w:r>
        <w:rPr>
          <w:sz w:val="20"/>
        </w:rPr>
        <w:t>dado</w:t>
      </w:r>
      <w:r>
        <w:rPr>
          <w:spacing w:val="-3"/>
          <w:sz w:val="20"/>
        </w:rPr>
        <w:t> </w:t>
      </w:r>
      <w:r>
        <w:rPr>
          <w:sz w:val="20"/>
        </w:rPr>
        <w:t>por</w:t>
      </w:r>
      <w:r>
        <w:rPr>
          <w:spacing w:val="-5"/>
          <w:sz w:val="20"/>
        </w:rPr>
        <w:t> </w:t>
      </w:r>
      <w:r>
        <w:rPr>
          <w:sz w:val="20"/>
        </w:rPr>
        <w:t>la</w:t>
      </w:r>
      <w:r>
        <w:rPr>
          <w:spacing w:val="-1"/>
          <w:sz w:val="20"/>
        </w:rPr>
        <w:t> </w:t>
      </w:r>
      <w:r>
        <w:rPr>
          <w:sz w:val="20"/>
        </w:rPr>
        <w:t>Corte</w:t>
      </w:r>
      <w:r>
        <w:rPr>
          <w:spacing w:val="-5"/>
          <w:sz w:val="20"/>
        </w:rPr>
        <w:t> </w:t>
      </w:r>
      <w:r>
        <w:rPr>
          <w:sz w:val="20"/>
        </w:rPr>
        <w:t>Interamericana,</w:t>
      </w:r>
      <w:r>
        <w:rPr>
          <w:spacing w:val="-5"/>
          <w:sz w:val="20"/>
        </w:rPr>
        <w:t> </w:t>
      </w:r>
      <w:r>
        <w:rPr>
          <w:sz w:val="20"/>
        </w:rPr>
        <w:t>que</w:t>
      </w:r>
      <w:r>
        <w:rPr>
          <w:spacing w:val="-5"/>
          <w:sz w:val="20"/>
        </w:rPr>
        <w:t> </w:t>
      </w:r>
      <w:r>
        <w:rPr>
          <w:sz w:val="20"/>
        </w:rPr>
        <w:t>se</w:t>
      </w:r>
      <w:r>
        <w:rPr>
          <w:spacing w:val="-3"/>
          <w:sz w:val="20"/>
        </w:rPr>
        <w:t> </w:t>
      </w:r>
      <w:r>
        <w:rPr>
          <w:sz w:val="20"/>
        </w:rPr>
        <w:t>analizará</w:t>
      </w:r>
      <w:r>
        <w:rPr>
          <w:spacing w:val="-4"/>
          <w:sz w:val="20"/>
        </w:rPr>
        <w:t> </w:t>
      </w:r>
      <w:r>
        <w:rPr>
          <w:sz w:val="20"/>
        </w:rPr>
        <w:t>más</w:t>
      </w:r>
      <w:r>
        <w:rPr>
          <w:spacing w:val="-2"/>
          <w:sz w:val="20"/>
        </w:rPr>
        <w:t> </w:t>
      </w:r>
      <w:r>
        <w:rPr>
          <w:sz w:val="20"/>
        </w:rPr>
        <w:t>detenidamente en el próximo capítulo.</w:t>
      </w:r>
    </w:p>
    <w:p>
      <w:pPr>
        <w:pStyle w:val="BodyText"/>
      </w:pPr>
    </w:p>
    <w:p>
      <w:pPr>
        <w:pStyle w:val="ListParagraph"/>
        <w:numPr>
          <w:ilvl w:val="0"/>
          <w:numId w:val="27"/>
        </w:numPr>
        <w:tabs>
          <w:tab w:pos="829" w:val="left" w:leader="none"/>
        </w:tabs>
        <w:spacing w:line="240" w:lineRule="auto" w:before="0" w:after="0"/>
        <w:ind w:left="828" w:right="117" w:hanging="361"/>
        <w:jc w:val="both"/>
        <w:rPr>
          <w:sz w:val="20"/>
        </w:rPr>
      </w:pPr>
      <w:r>
        <w:rPr>
          <w:sz w:val="20"/>
        </w:rPr>
        <w:t>Es cierto que la creación </w:t>
      </w:r>
      <w:r>
        <w:rPr>
          <w:i/>
          <w:sz w:val="20"/>
        </w:rPr>
        <w:t>a priori </w:t>
      </w:r>
      <w:r>
        <w:rPr>
          <w:sz w:val="20"/>
        </w:rPr>
        <w:t>de hipótesis es una práctica jurisdiccional recurrente, que tiene un gran valor en diversos escenarios y permite abordar una amplia gama de violaciones de derechos humanos. Sin embargo, cuando se trata específicamente</w:t>
      </w:r>
      <w:r>
        <w:rPr>
          <w:spacing w:val="-11"/>
          <w:sz w:val="20"/>
        </w:rPr>
        <w:t> </w:t>
      </w:r>
      <w:r>
        <w:rPr>
          <w:sz w:val="20"/>
        </w:rPr>
        <w:t>de</w:t>
      </w:r>
      <w:r>
        <w:rPr>
          <w:spacing w:val="-14"/>
          <w:sz w:val="20"/>
        </w:rPr>
        <w:t> </w:t>
      </w:r>
      <w:r>
        <w:rPr>
          <w:sz w:val="20"/>
        </w:rPr>
        <w:t>la</w:t>
      </w:r>
      <w:r>
        <w:rPr>
          <w:spacing w:val="-10"/>
          <w:sz w:val="20"/>
        </w:rPr>
        <w:t> </w:t>
      </w:r>
      <w:r>
        <w:rPr>
          <w:sz w:val="20"/>
        </w:rPr>
        <w:t>garantía</w:t>
      </w:r>
      <w:r>
        <w:rPr>
          <w:spacing w:val="-12"/>
          <w:sz w:val="20"/>
        </w:rPr>
        <w:t> </w:t>
      </w:r>
      <w:r>
        <w:rPr>
          <w:sz w:val="20"/>
        </w:rPr>
        <w:t>de</w:t>
      </w:r>
      <w:r>
        <w:rPr>
          <w:spacing w:val="-11"/>
          <w:sz w:val="20"/>
        </w:rPr>
        <w:t> </w:t>
      </w:r>
      <w:r>
        <w:rPr>
          <w:sz w:val="20"/>
        </w:rPr>
        <w:t>la</w:t>
      </w:r>
      <w:r>
        <w:rPr>
          <w:spacing w:val="-12"/>
          <w:sz w:val="20"/>
        </w:rPr>
        <w:t> </w:t>
      </w:r>
      <w:r>
        <w:rPr>
          <w:sz w:val="20"/>
        </w:rPr>
        <w:t>libertad</w:t>
      </w:r>
      <w:r>
        <w:rPr>
          <w:spacing w:val="-10"/>
          <w:sz w:val="20"/>
        </w:rPr>
        <w:t> </w:t>
      </w:r>
      <w:r>
        <w:rPr>
          <w:sz w:val="20"/>
        </w:rPr>
        <w:t>de</w:t>
      </w:r>
      <w:r>
        <w:rPr>
          <w:spacing w:val="-10"/>
          <w:sz w:val="20"/>
        </w:rPr>
        <w:t> </w:t>
      </w:r>
      <w:r>
        <w:rPr>
          <w:sz w:val="20"/>
        </w:rPr>
        <w:t>expresión,</w:t>
      </w:r>
      <w:r>
        <w:rPr>
          <w:spacing w:val="-11"/>
          <w:sz w:val="20"/>
        </w:rPr>
        <w:t> </w:t>
      </w:r>
      <w:r>
        <w:rPr>
          <w:sz w:val="20"/>
        </w:rPr>
        <w:t>hay</w:t>
      </w:r>
      <w:r>
        <w:rPr>
          <w:spacing w:val="-13"/>
          <w:sz w:val="20"/>
        </w:rPr>
        <w:t> </w:t>
      </w:r>
      <w:r>
        <w:rPr>
          <w:sz w:val="20"/>
        </w:rPr>
        <w:t>que</w:t>
      </w:r>
      <w:r>
        <w:rPr>
          <w:spacing w:val="-14"/>
          <w:sz w:val="20"/>
        </w:rPr>
        <w:t> </w:t>
      </w:r>
      <w:r>
        <w:rPr>
          <w:sz w:val="20"/>
        </w:rPr>
        <w:t>tener</w:t>
      </w:r>
      <w:r>
        <w:rPr>
          <w:spacing w:val="-11"/>
          <w:sz w:val="20"/>
        </w:rPr>
        <w:t> </w:t>
      </w:r>
      <w:r>
        <w:rPr>
          <w:sz w:val="20"/>
        </w:rPr>
        <w:t>en</w:t>
      </w:r>
      <w:r>
        <w:rPr>
          <w:spacing w:val="-12"/>
          <w:sz w:val="20"/>
        </w:rPr>
        <w:t> </w:t>
      </w:r>
      <w:r>
        <w:rPr>
          <w:sz w:val="20"/>
        </w:rPr>
        <w:t>cuenta que la mera previsión normativa de responsabilidad penal es capaz de inhibir el ejercicio legítimo del derecho. Así, la opción de delegar en los juzgadores la tarea de definir </w:t>
      </w:r>
      <w:r>
        <w:rPr>
          <w:i/>
          <w:sz w:val="20"/>
        </w:rPr>
        <w:t>a posteriori </w:t>
      </w:r>
      <w:r>
        <w:rPr>
          <w:sz w:val="20"/>
        </w:rPr>
        <w:t>si una determinada conducta -por versar o no sobre cuestiones de interés público- quedaría subsumida en las hipótesis de prohibición de la incidencia de medidas penales resulta insuficiente para garantizar el pleno goce de la libertad de expresión, convirtiéndose, por tanto, en un enfoque de reducida eficacia para abordar casos como el presente.</w:t>
      </w:r>
    </w:p>
    <w:p>
      <w:pPr>
        <w:pStyle w:val="BodyText"/>
      </w:pPr>
    </w:p>
    <w:p>
      <w:pPr>
        <w:pStyle w:val="ListParagraph"/>
        <w:numPr>
          <w:ilvl w:val="0"/>
          <w:numId w:val="27"/>
        </w:numPr>
        <w:tabs>
          <w:tab w:pos="829" w:val="left" w:leader="none"/>
        </w:tabs>
        <w:spacing w:line="240" w:lineRule="auto" w:before="0" w:after="0"/>
        <w:ind w:left="828" w:right="118" w:hanging="361"/>
        <w:jc w:val="both"/>
        <w:rPr>
          <w:sz w:val="20"/>
        </w:rPr>
      </w:pPr>
      <w:r>
        <w:rPr>
          <w:sz w:val="20"/>
        </w:rPr>
        <w:t>Conceptos como "interés público", en la clasificación propuesta por Winfried Hassemer, se encuentran entre los que requieren complementación valorativa del juzgador, dándole un mayor margen de libertad semántica y, por otro lado, mitigando</w:t>
      </w:r>
      <w:r>
        <w:rPr>
          <w:spacing w:val="-9"/>
          <w:sz w:val="20"/>
        </w:rPr>
        <w:t> </w:t>
      </w:r>
      <w:r>
        <w:rPr>
          <w:sz w:val="20"/>
        </w:rPr>
        <w:t>la</w:t>
      </w:r>
      <w:r>
        <w:rPr>
          <w:spacing w:val="-8"/>
          <w:sz w:val="20"/>
        </w:rPr>
        <w:t> </w:t>
      </w:r>
      <w:r>
        <w:rPr>
          <w:sz w:val="20"/>
        </w:rPr>
        <w:t>previsibilidad</w:t>
      </w:r>
      <w:r>
        <w:rPr>
          <w:spacing w:val="-7"/>
          <w:sz w:val="20"/>
        </w:rPr>
        <w:t> </w:t>
      </w:r>
      <w:r>
        <w:rPr>
          <w:sz w:val="20"/>
        </w:rPr>
        <w:t>de</w:t>
      </w:r>
      <w:r>
        <w:rPr>
          <w:spacing w:val="-7"/>
          <w:sz w:val="20"/>
        </w:rPr>
        <w:t> </w:t>
      </w:r>
      <w:r>
        <w:rPr>
          <w:sz w:val="20"/>
        </w:rPr>
        <w:t>su</w:t>
      </w:r>
      <w:r>
        <w:rPr>
          <w:spacing w:val="-7"/>
          <w:sz w:val="20"/>
        </w:rPr>
        <w:t> </w:t>
      </w:r>
      <w:r>
        <w:rPr>
          <w:sz w:val="20"/>
        </w:rPr>
        <w:t>decisión.</w:t>
      </w:r>
      <w:r>
        <w:rPr>
          <w:spacing w:val="-6"/>
          <w:sz w:val="20"/>
        </w:rPr>
        <w:t> </w:t>
      </w:r>
      <w:r>
        <w:rPr>
          <w:sz w:val="20"/>
        </w:rPr>
        <w:t>En</w:t>
      </w:r>
      <w:r>
        <w:rPr>
          <w:spacing w:val="-7"/>
          <w:sz w:val="20"/>
        </w:rPr>
        <w:t> </w:t>
      </w:r>
      <w:r>
        <w:rPr>
          <w:sz w:val="20"/>
        </w:rPr>
        <w:t>circunstancias</w:t>
      </w:r>
      <w:r>
        <w:rPr>
          <w:spacing w:val="-6"/>
          <w:sz w:val="20"/>
        </w:rPr>
        <w:t> </w:t>
      </w:r>
      <w:r>
        <w:rPr>
          <w:sz w:val="20"/>
        </w:rPr>
        <w:t>en</w:t>
      </w:r>
      <w:r>
        <w:rPr>
          <w:spacing w:val="-7"/>
          <w:sz w:val="20"/>
        </w:rPr>
        <w:t> </w:t>
      </w:r>
      <w:r>
        <w:rPr>
          <w:sz w:val="20"/>
        </w:rPr>
        <w:t>las</w:t>
      </w:r>
      <w:r>
        <w:rPr>
          <w:spacing w:val="-9"/>
          <w:sz w:val="20"/>
        </w:rPr>
        <w:t> </w:t>
      </w:r>
      <w:r>
        <w:rPr>
          <w:sz w:val="20"/>
        </w:rPr>
        <w:t>que</w:t>
      </w:r>
      <w:r>
        <w:rPr>
          <w:spacing w:val="-4"/>
          <w:sz w:val="20"/>
        </w:rPr>
        <w:t> </w:t>
      </w:r>
      <w:r>
        <w:rPr>
          <w:sz w:val="20"/>
        </w:rPr>
        <w:t>el</w:t>
      </w:r>
      <w:r>
        <w:rPr>
          <w:spacing w:val="-8"/>
          <w:sz w:val="20"/>
        </w:rPr>
        <w:t> </w:t>
      </w:r>
      <w:r>
        <w:rPr>
          <w:sz w:val="20"/>
        </w:rPr>
        <w:t>elemento restrictivo de la libertad de expresión reside en el propio ejercicio de la función jurisdiccional penal, la referida previsibilidad del espectro decisional se torna indispensable en la garantía de los derechos de los acusados. Es, por tanto, precisamente</w:t>
      </w:r>
      <w:r>
        <w:rPr>
          <w:spacing w:val="-3"/>
          <w:sz w:val="20"/>
        </w:rPr>
        <w:t> </w:t>
      </w:r>
      <w:r>
        <w:rPr>
          <w:sz w:val="20"/>
        </w:rPr>
        <w:t>de la</w:t>
      </w:r>
      <w:r>
        <w:rPr>
          <w:spacing w:val="-1"/>
          <w:sz w:val="20"/>
        </w:rPr>
        <w:t> </w:t>
      </w:r>
      <w:r>
        <w:rPr>
          <w:sz w:val="20"/>
        </w:rPr>
        <w:t>capacidad</w:t>
      </w:r>
      <w:r>
        <w:rPr>
          <w:spacing w:val="-1"/>
          <w:sz w:val="20"/>
        </w:rPr>
        <w:t> </w:t>
      </w:r>
      <w:r>
        <w:rPr>
          <w:sz w:val="20"/>
        </w:rPr>
        <w:t>de</w:t>
      </w:r>
      <w:r>
        <w:rPr>
          <w:spacing w:val="-3"/>
          <w:sz w:val="20"/>
        </w:rPr>
        <w:t> </w:t>
      </w:r>
      <w:r>
        <w:rPr>
          <w:sz w:val="20"/>
        </w:rPr>
        <w:t>delimitar</w:t>
      </w:r>
      <w:r>
        <w:rPr>
          <w:spacing w:val="-3"/>
          <w:sz w:val="20"/>
        </w:rPr>
        <w:t> </w:t>
      </w:r>
      <w:r>
        <w:rPr>
          <w:sz w:val="20"/>
        </w:rPr>
        <w:t>mejor</w:t>
      </w:r>
      <w:r>
        <w:rPr>
          <w:spacing w:val="-3"/>
          <w:sz w:val="20"/>
        </w:rPr>
        <w:t> </w:t>
      </w:r>
      <w:r>
        <w:rPr>
          <w:sz w:val="20"/>
        </w:rPr>
        <w:t>el</w:t>
      </w:r>
      <w:r>
        <w:rPr>
          <w:spacing w:val="-1"/>
          <w:sz w:val="20"/>
        </w:rPr>
        <w:t> </w:t>
      </w:r>
      <w:r>
        <w:rPr>
          <w:sz w:val="20"/>
        </w:rPr>
        <w:t>marco</w:t>
      </w:r>
      <w:r>
        <w:rPr>
          <w:spacing w:val="-3"/>
          <w:sz w:val="20"/>
        </w:rPr>
        <w:t> </w:t>
      </w:r>
      <w:r>
        <w:rPr>
          <w:sz w:val="20"/>
        </w:rPr>
        <w:t>interpretativo</w:t>
      </w:r>
      <w:r>
        <w:rPr>
          <w:spacing w:val="-3"/>
          <w:sz w:val="20"/>
        </w:rPr>
        <w:t> </w:t>
      </w:r>
      <w:r>
        <w:rPr>
          <w:sz w:val="20"/>
        </w:rPr>
        <w:t>del</w:t>
      </w:r>
      <w:r>
        <w:rPr>
          <w:spacing w:val="-1"/>
          <w:sz w:val="20"/>
        </w:rPr>
        <w:t> </w:t>
      </w:r>
      <w:r>
        <w:rPr>
          <w:sz w:val="20"/>
        </w:rPr>
        <w:t>Poder Judicial</w:t>
      </w:r>
      <w:r>
        <w:rPr>
          <w:spacing w:val="-10"/>
          <w:sz w:val="20"/>
        </w:rPr>
        <w:t> </w:t>
      </w:r>
      <w:r>
        <w:rPr>
          <w:sz w:val="20"/>
        </w:rPr>
        <w:t>de</w:t>
      </w:r>
      <w:r>
        <w:rPr>
          <w:spacing w:val="-9"/>
          <w:sz w:val="20"/>
        </w:rPr>
        <w:t> </w:t>
      </w:r>
      <w:r>
        <w:rPr>
          <w:sz w:val="20"/>
        </w:rPr>
        <w:t>donde</w:t>
      </w:r>
      <w:r>
        <w:rPr>
          <w:spacing w:val="-9"/>
          <w:sz w:val="20"/>
        </w:rPr>
        <w:t> </w:t>
      </w:r>
      <w:r>
        <w:rPr>
          <w:sz w:val="20"/>
        </w:rPr>
        <w:t>deriva</w:t>
      </w:r>
      <w:r>
        <w:rPr>
          <w:spacing w:val="-8"/>
          <w:sz w:val="20"/>
        </w:rPr>
        <w:t> </w:t>
      </w:r>
      <w:r>
        <w:rPr>
          <w:sz w:val="20"/>
        </w:rPr>
        <w:t>la</w:t>
      </w:r>
      <w:r>
        <w:rPr>
          <w:spacing w:val="-8"/>
          <w:sz w:val="20"/>
        </w:rPr>
        <w:t> </w:t>
      </w:r>
      <w:r>
        <w:rPr>
          <w:sz w:val="20"/>
        </w:rPr>
        <w:t>relevancia</w:t>
      </w:r>
      <w:r>
        <w:rPr>
          <w:spacing w:val="-10"/>
          <w:sz w:val="20"/>
        </w:rPr>
        <w:t> </w:t>
      </w:r>
      <w:r>
        <w:rPr>
          <w:sz w:val="20"/>
        </w:rPr>
        <w:t>de</w:t>
      </w:r>
      <w:r>
        <w:rPr>
          <w:spacing w:val="-11"/>
          <w:sz w:val="20"/>
        </w:rPr>
        <w:t> </w:t>
      </w:r>
      <w:r>
        <w:rPr>
          <w:sz w:val="20"/>
        </w:rPr>
        <w:t>la</w:t>
      </w:r>
      <w:r>
        <w:rPr>
          <w:spacing w:val="-8"/>
          <w:sz w:val="20"/>
        </w:rPr>
        <w:t> </w:t>
      </w:r>
      <w:r>
        <w:rPr>
          <w:sz w:val="20"/>
        </w:rPr>
        <w:t>decisión</w:t>
      </w:r>
      <w:r>
        <w:rPr>
          <w:spacing w:val="-9"/>
          <w:sz w:val="20"/>
        </w:rPr>
        <w:t> </w:t>
      </w:r>
      <w:r>
        <w:rPr>
          <w:sz w:val="20"/>
        </w:rPr>
        <w:t>dictada</w:t>
      </w:r>
      <w:r>
        <w:rPr>
          <w:spacing w:val="-8"/>
          <w:sz w:val="20"/>
        </w:rPr>
        <w:t> </w:t>
      </w:r>
      <w:r>
        <w:rPr>
          <w:sz w:val="20"/>
        </w:rPr>
        <w:t>por</w:t>
      </w:r>
      <w:r>
        <w:rPr>
          <w:spacing w:val="-11"/>
          <w:sz w:val="20"/>
        </w:rPr>
        <w:t> </w:t>
      </w:r>
      <w:r>
        <w:rPr>
          <w:sz w:val="20"/>
        </w:rPr>
        <w:t>la</w:t>
      </w:r>
      <w:r>
        <w:rPr>
          <w:spacing w:val="-8"/>
          <w:sz w:val="20"/>
        </w:rPr>
        <w:t> </w:t>
      </w:r>
      <w:r>
        <w:rPr>
          <w:sz w:val="20"/>
        </w:rPr>
        <w:t>Corte</w:t>
      </w:r>
      <w:r>
        <w:rPr>
          <w:spacing w:val="-9"/>
          <w:sz w:val="20"/>
        </w:rPr>
        <w:t> </w:t>
      </w:r>
      <w:r>
        <w:rPr>
          <w:sz w:val="20"/>
        </w:rPr>
        <w:t>IDH,</w:t>
      </w:r>
      <w:r>
        <w:rPr>
          <w:spacing w:val="-8"/>
          <w:sz w:val="20"/>
        </w:rPr>
        <w:t> </w:t>
      </w:r>
      <w:r>
        <w:rPr>
          <w:sz w:val="20"/>
        </w:rPr>
        <w:t>como se explicará a continuación.</w:t>
      </w:r>
    </w:p>
    <w:p>
      <w:pPr>
        <w:pStyle w:val="BodyText"/>
      </w:pPr>
    </w:p>
    <w:p>
      <w:pPr>
        <w:pStyle w:val="BodyText"/>
        <w:spacing w:before="6"/>
        <w:rPr>
          <w:sz w:val="25"/>
        </w:rPr>
      </w:pPr>
      <w:r>
        <w:rPr/>
        <w:pict>
          <v:rect style="position:absolute;margin-left:72pt;margin-top:16.734011pt;width:144pt;height:.841pt;mso-position-horizontal-relative:page;mso-position-vertical-relative:paragraph;z-index:-15699456;mso-wrap-distance-left:0;mso-wrap-distance-right:0" id="docshape60" filled="true" fillcolor="#000000" stroked="false">
            <v:fill type="solid"/>
            <w10:wrap type="topAndBottom"/>
          </v:rect>
        </w:pict>
      </w:r>
    </w:p>
    <w:p>
      <w:pPr>
        <w:spacing w:before="108"/>
        <w:ind w:left="119" w:right="0" w:firstLine="0"/>
        <w:jc w:val="left"/>
        <w:rPr>
          <w:sz w:val="16"/>
        </w:rPr>
      </w:pPr>
      <w:r>
        <w:rPr>
          <w:sz w:val="16"/>
        </w:rPr>
        <w:t>de</w:t>
      </w:r>
      <w:r>
        <w:rPr>
          <w:spacing w:val="-2"/>
          <w:sz w:val="16"/>
        </w:rPr>
        <w:t> </w:t>
      </w:r>
      <w:r>
        <w:rPr>
          <w:sz w:val="16"/>
        </w:rPr>
        <w:t>2008.</w:t>
      </w:r>
      <w:r>
        <w:rPr>
          <w:spacing w:val="-1"/>
          <w:sz w:val="16"/>
        </w:rPr>
        <w:t> </w:t>
      </w:r>
      <w:r>
        <w:rPr>
          <w:sz w:val="16"/>
        </w:rPr>
        <w:t>Serie</w:t>
      </w:r>
      <w:r>
        <w:rPr>
          <w:spacing w:val="-2"/>
          <w:sz w:val="16"/>
        </w:rPr>
        <w:t> </w:t>
      </w:r>
      <w:r>
        <w:rPr>
          <w:sz w:val="16"/>
        </w:rPr>
        <w:t>C.</w:t>
      </w:r>
      <w:r>
        <w:rPr>
          <w:spacing w:val="-3"/>
          <w:sz w:val="16"/>
        </w:rPr>
        <w:t> </w:t>
      </w:r>
      <w:r>
        <w:rPr>
          <w:sz w:val="16"/>
        </w:rPr>
        <w:t>No.</w:t>
      </w:r>
      <w:r>
        <w:rPr>
          <w:spacing w:val="-3"/>
          <w:sz w:val="16"/>
        </w:rPr>
        <w:t> </w:t>
      </w:r>
      <w:r>
        <w:rPr>
          <w:sz w:val="16"/>
        </w:rPr>
        <w:t>177,</w:t>
      </w:r>
      <w:r>
        <w:rPr>
          <w:spacing w:val="-3"/>
          <w:sz w:val="16"/>
        </w:rPr>
        <w:t> </w:t>
      </w:r>
      <w:r>
        <w:rPr>
          <w:sz w:val="16"/>
        </w:rPr>
        <w:t>§85;</w:t>
      </w:r>
      <w:r>
        <w:rPr>
          <w:spacing w:val="-2"/>
          <w:sz w:val="16"/>
        </w:rPr>
        <w:t> </w:t>
      </w:r>
      <w:r>
        <w:rPr>
          <w:sz w:val="16"/>
        </w:rPr>
        <w:t>y</w:t>
      </w:r>
      <w:r>
        <w:rPr>
          <w:spacing w:val="-2"/>
          <w:sz w:val="16"/>
        </w:rPr>
        <w:t> </w:t>
      </w:r>
      <w:r>
        <w:rPr>
          <w:sz w:val="16"/>
        </w:rPr>
        <w:t>Caso</w:t>
      </w:r>
      <w:r>
        <w:rPr>
          <w:spacing w:val="-2"/>
          <w:sz w:val="16"/>
        </w:rPr>
        <w:t> </w:t>
      </w:r>
      <w:r>
        <w:rPr>
          <w:sz w:val="16"/>
        </w:rPr>
        <w:t>Uzcátegui</w:t>
      </w:r>
      <w:r>
        <w:rPr>
          <w:spacing w:val="-1"/>
          <w:sz w:val="16"/>
        </w:rPr>
        <w:t> </w:t>
      </w:r>
      <w:r>
        <w:rPr>
          <w:sz w:val="16"/>
        </w:rPr>
        <w:t>y</w:t>
      </w:r>
      <w:r>
        <w:rPr>
          <w:spacing w:val="-2"/>
          <w:sz w:val="16"/>
        </w:rPr>
        <w:t> </w:t>
      </w:r>
      <w:r>
        <w:rPr>
          <w:sz w:val="16"/>
        </w:rPr>
        <w:t>otros</w:t>
      </w:r>
      <w:r>
        <w:rPr>
          <w:spacing w:val="-2"/>
          <w:sz w:val="16"/>
        </w:rPr>
        <w:t> </w:t>
      </w:r>
      <w:r>
        <w:rPr>
          <w:i/>
          <w:sz w:val="16"/>
        </w:rPr>
        <w:t>V</w:t>
      </w:r>
      <w:r>
        <w:rPr>
          <w:sz w:val="16"/>
        </w:rPr>
        <w:t>s.</w:t>
      </w:r>
      <w:r>
        <w:rPr>
          <w:spacing w:val="-1"/>
          <w:sz w:val="16"/>
        </w:rPr>
        <w:t> </w:t>
      </w:r>
      <w:r>
        <w:rPr>
          <w:sz w:val="16"/>
        </w:rPr>
        <w:t>Venezuela.</w:t>
      </w:r>
      <w:r>
        <w:rPr>
          <w:spacing w:val="-3"/>
          <w:sz w:val="16"/>
        </w:rPr>
        <w:t> </w:t>
      </w:r>
      <w:r>
        <w:rPr>
          <w:sz w:val="16"/>
        </w:rPr>
        <w:t>Fondo</w:t>
      </w:r>
      <w:r>
        <w:rPr>
          <w:spacing w:val="-2"/>
          <w:sz w:val="16"/>
        </w:rPr>
        <w:t> </w:t>
      </w:r>
      <w:r>
        <w:rPr>
          <w:sz w:val="16"/>
        </w:rPr>
        <w:t>y</w:t>
      </w:r>
      <w:r>
        <w:rPr>
          <w:spacing w:val="-4"/>
          <w:sz w:val="16"/>
        </w:rPr>
        <w:t> </w:t>
      </w:r>
      <w:r>
        <w:rPr>
          <w:sz w:val="16"/>
        </w:rPr>
        <w:t>Reparaciones.</w:t>
      </w:r>
      <w:r>
        <w:rPr>
          <w:spacing w:val="-3"/>
          <w:sz w:val="16"/>
        </w:rPr>
        <w:t> </w:t>
      </w:r>
      <w:r>
        <w:rPr>
          <w:sz w:val="16"/>
        </w:rPr>
        <w:t>Sentencia</w:t>
      </w:r>
      <w:r>
        <w:rPr>
          <w:spacing w:val="-1"/>
          <w:sz w:val="16"/>
        </w:rPr>
        <w:t> </w:t>
      </w:r>
      <w:r>
        <w:rPr>
          <w:sz w:val="16"/>
        </w:rPr>
        <w:t>de</w:t>
      </w:r>
      <w:r>
        <w:rPr>
          <w:spacing w:val="-2"/>
          <w:sz w:val="16"/>
        </w:rPr>
        <w:t> </w:t>
      </w:r>
      <w:r>
        <w:rPr>
          <w:sz w:val="16"/>
        </w:rPr>
        <w:t>3 de septiembre de 2012. Serie C. No. 249, §189.</w:t>
      </w:r>
    </w:p>
    <w:p>
      <w:pPr>
        <w:spacing w:before="40"/>
        <w:ind w:left="119" w:right="0" w:firstLine="0"/>
        <w:jc w:val="left"/>
        <w:rPr>
          <w:sz w:val="16"/>
        </w:rPr>
      </w:pPr>
      <w:bookmarkStart w:name="_bookmark273" w:id="329"/>
      <w:bookmarkEnd w:id="329"/>
      <w:r>
        <w:rPr/>
      </w:r>
      <w:r>
        <w:rPr>
          <w:sz w:val="16"/>
          <w:vertAlign w:val="superscript"/>
        </w:rPr>
        <w:t>25</w:t>
      </w:r>
      <w:r>
        <w:rPr>
          <w:sz w:val="16"/>
          <w:vertAlign w:val="baseline"/>
        </w:rPr>
        <w:t> Corte IDH. Caso Uzcátegui y otros </w:t>
      </w:r>
      <w:r>
        <w:rPr>
          <w:i/>
          <w:sz w:val="16"/>
          <w:vertAlign w:val="baseline"/>
        </w:rPr>
        <w:t>V</w:t>
      </w:r>
      <w:r>
        <w:rPr>
          <w:sz w:val="16"/>
          <w:vertAlign w:val="baseline"/>
        </w:rPr>
        <w:t>s. Venezuela. Fondo y Reparaciones. Sentencia de 3 de septiembre de</w:t>
      </w:r>
      <w:r>
        <w:rPr>
          <w:spacing w:val="40"/>
          <w:sz w:val="16"/>
          <w:vertAlign w:val="baseline"/>
        </w:rPr>
        <w:t> </w:t>
      </w:r>
      <w:r>
        <w:rPr>
          <w:sz w:val="16"/>
          <w:vertAlign w:val="baseline"/>
        </w:rPr>
        <w:t>2012. Serie C. No. 249. §189.</w:t>
      </w:r>
    </w:p>
    <w:p>
      <w:pPr>
        <w:spacing w:after="0"/>
        <w:jc w:val="left"/>
        <w:rPr>
          <w:sz w:val="16"/>
        </w:rPr>
        <w:sectPr>
          <w:footerReference w:type="default" r:id="rId26"/>
          <w:pgSz w:w="11910" w:h="16840"/>
          <w:pgMar w:footer="0" w:header="0" w:top="1340" w:bottom="280" w:left="1320" w:right="1320"/>
        </w:sectPr>
      </w:pPr>
    </w:p>
    <w:p>
      <w:pPr>
        <w:pStyle w:val="Heading2"/>
        <w:numPr>
          <w:ilvl w:val="1"/>
          <w:numId w:val="26"/>
        </w:numPr>
        <w:tabs>
          <w:tab w:pos="1200" w:val="left" w:leader="none"/>
          <w:tab w:pos="1201" w:val="left" w:leader="none"/>
        </w:tabs>
        <w:spacing w:line="240" w:lineRule="auto" w:before="82" w:after="0"/>
        <w:ind w:left="1200" w:right="119" w:hanging="721"/>
        <w:jc w:val="left"/>
      </w:pPr>
      <w:r>
        <w:rPr/>
        <w:t>De</w:t>
      </w:r>
      <w:r>
        <w:rPr>
          <w:spacing w:val="40"/>
        </w:rPr>
        <w:t> </w:t>
      </w:r>
      <w:r>
        <w:rPr/>
        <w:t>la</w:t>
      </w:r>
      <w:r>
        <w:rPr>
          <w:spacing w:val="40"/>
        </w:rPr>
        <w:t> </w:t>
      </w:r>
      <w:r>
        <w:rPr/>
        <w:t>inaplicabilidad</w:t>
      </w:r>
      <w:r>
        <w:rPr>
          <w:spacing w:val="40"/>
        </w:rPr>
        <w:t> </w:t>
      </w:r>
      <w:r>
        <w:rPr/>
        <w:t>de</w:t>
      </w:r>
      <w:r>
        <w:rPr>
          <w:spacing w:val="40"/>
        </w:rPr>
        <w:t> </w:t>
      </w:r>
      <w:r>
        <w:rPr/>
        <w:t>medidas</w:t>
      </w:r>
      <w:r>
        <w:rPr>
          <w:spacing w:val="40"/>
        </w:rPr>
        <w:t> </w:t>
      </w:r>
      <w:r>
        <w:rPr/>
        <w:t>de</w:t>
      </w:r>
      <w:r>
        <w:rPr>
          <w:spacing w:val="40"/>
        </w:rPr>
        <w:t> </w:t>
      </w:r>
      <w:r>
        <w:rPr/>
        <w:t>naturaleza</w:t>
      </w:r>
      <w:r>
        <w:rPr>
          <w:spacing w:val="40"/>
        </w:rPr>
        <w:t> </w:t>
      </w:r>
      <w:r>
        <w:rPr/>
        <w:t>penal</w:t>
      </w:r>
      <w:r>
        <w:rPr>
          <w:spacing w:val="40"/>
        </w:rPr>
        <w:t> </w:t>
      </w:r>
      <w:r>
        <w:rPr/>
        <w:t>en</w:t>
      </w:r>
      <w:r>
        <w:rPr>
          <w:spacing w:val="40"/>
        </w:rPr>
        <w:t> </w:t>
      </w:r>
      <w:r>
        <w:rPr/>
        <w:t>torno</w:t>
      </w:r>
      <w:r>
        <w:rPr>
          <w:spacing w:val="40"/>
        </w:rPr>
        <w:t> </w:t>
      </w:r>
      <w:r>
        <w:rPr/>
        <w:t>a</w:t>
      </w:r>
      <w:r>
        <w:rPr>
          <w:spacing w:val="40"/>
        </w:rPr>
        <w:t> </w:t>
      </w:r>
      <w:r>
        <w:rPr/>
        <w:t>la protección de honor de funcionarios públicos</w:t>
      </w:r>
    </w:p>
    <w:p>
      <w:pPr>
        <w:pStyle w:val="BodyText"/>
        <w:rPr>
          <w:b/>
        </w:rPr>
      </w:pPr>
    </w:p>
    <w:p>
      <w:pPr>
        <w:pStyle w:val="ListParagraph"/>
        <w:numPr>
          <w:ilvl w:val="0"/>
          <w:numId w:val="27"/>
        </w:numPr>
        <w:tabs>
          <w:tab w:pos="829" w:val="left" w:leader="none"/>
        </w:tabs>
        <w:spacing w:line="240" w:lineRule="auto" w:before="0" w:after="0"/>
        <w:ind w:left="828" w:right="118" w:hanging="360"/>
        <w:jc w:val="both"/>
        <w:rPr>
          <w:sz w:val="20"/>
        </w:rPr>
      </w:pPr>
      <w:r>
        <w:rPr>
          <w:sz w:val="20"/>
        </w:rPr>
        <w:t>Para que el </w:t>
      </w:r>
      <w:r>
        <w:rPr>
          <w:i/>
          <w:sz w:val="20"/>
        </w:rPr>
        <w:t>chilling effect </w:t>
      </w:r>
      <w:r>
        <w:rPr>
          <w:sz w:val="20"/>
        </w:rPr>
        <w:t>quede suficientemente minimizado -y, por tanto, la libertad de expresión quede efectivamente salvaguardada-, es necesario que el análisis relativo a la aplicabilidad, o no, de medidas penales en defensa del honor pueda</w:t>
      </w:r>
      <w:r>
        <w:rPr>
          <w:spacing w:val="-10"/>
          <w:sz w:val="20"/>
        </w:rPr>
        <w:t> </w:t>
      </w:r>
      <w:r>
        <w:rPr>
          <w:sz w:val="20"/>
        </w:rPr>
        <w:t>llevarse</w:t>
      </w:r>
      <w:r>
        <w:rPr>
          <w:spacing w:val="-12"/>
          <w:sz w:val="20"/>
        </w:rPr>
        <w:t> </w:t>
      </w:r>
      <w:r>
        <w:rPr>
          <w:sz w:val="20"/>
        </w:rPr>
        <w:t>a</w:t>
      </w:r>
      <w:r>
        <w:rPr>
          <w:spacing w:val="-8"/>
          <w:sz w:val="20"/>
        </w:rPr>
        <w:t> </w:t>
      </w:r>
      <w:r>
        <w:rPr>
          <w:sz w:val="20"/>
        </w:rPr>
        <w:t>cabo</w:t>
      </w:r>
      <w:r>
        <w:rPr>
          <w:spacing w:val="-11"/>
          <w:sz w:val="20"/>
        </w:rPr>
        <w:t> </w:t>
      </w:r>
      <w:r>
        <w:rPr>
          <w:sz w:val="20"/>
        </w:rPr>
        <w:t>de</w:t>
      </w:r>
      <w:r>
        <w:rPr>
          <w:spacing w:val="-11"/>
          <w:sz w:val="20"/>
        </w:rPr>
        <w:t> </w:t>
      </w:r>
      <w:r>
        <w:rPr>
          <w:sz w:val="20"/>
        </w:rPr>
        <w:t>inmediato.</w:t>
      </w:r>
      <w:r>
        <w:rPr>
          <w:spacing w:val="-11"/>
          <w:sz w:val="20"/>
        </w:rPr>
        <w:t> </w:t>
      </w:r>
      <w:r>
        <w:rPr>
          <w:sz w:val="20"/>
        </w:rPr>
        <w:t>Esto</w:t>
      </w:r>
      <w:r>
        <w:rPr>
          <w:spacing w:val="-9"/>
          <w:sz w:val="20"/>
        </w:rPr>
        <w:t> </w:t>
      </w:r>
      <w:r>
        <w:rPr>
          <w:sz w:val="20"/>
        </w:rPr>
        <w:t>se</w:t>
      </w:r>
      <w:r>
        <w:rPr>
          <w:spacing w:val="-11"/>
          <w:sz w:val="20"/>
        </w:rPr>
        <w:t> </w:t>
      </w:r>
      <w:r>
        <w:rPr>
          <w:sz w:val="20"/>
        </w:rPr>
        <w:t>debe</w:t>
      </w:r>
      <w:r>
        <w:rPr>
          <w:spacing w:val="-12"/>
          <w:sz w:val="20"/>
        </w:rPr>
        <w:t> </w:t>
      </w:r>
      <w:r>
        <w:rPr>
          <w:sz w:val="20"/>
        </w:rPr>
        <w:t>a</w:t>
      </w:r>
      <w:r>
        <w:rPr>
          <w:spacing w:val="-10"/>
          <w:sz w:val="20"/>
        </w:rPr>
        <w:t> </w:t>
      </w:r>
      <w:r>
        <w:rPr>
          <w:sz w:val="20"/>
        </w:rPr>
        <w:t>que</w:t>
      </w:r>
      <w:r>
        <w:rPr>
          <w:spacing w:val="-11"/>
          <w:sz w:val="20"/>
        </w:rPr>
        <w:t> </w:t>
      </w:r>
      <w:r>
        <w:rPr>
          <w:sz w:val="20"/>
        </w:rPr>
        <w:t>la</w:t>
      </w:r>
      <w:r>
        <w:rPr>
          <w:spacing w:val="-8"/>
          <w:sz w:val="20"/>
        </w:rPr>
        <w:t> </w:t>
      </w:r>
      <w:r>
        <w:rPr>
          <w:sz w:val="20"/>
        </w:rPr>
        <w:t>exclusión</w:t>
      </w:r>
      <w:r>
        <w:rPr>
          <w:spacing w:val="-9"/>
          <w:sz w:val="20"/>
        </w:rPr>
        <w:t> </w:t>
      </w:r>
      <w:r>
        <w:rPr>
          <w:sz w:val="20"/>
        </w:rPr>
        <w:t>apriorística</w:t>
      </w:r>
      <w:r>
        <w:rPr>
          <w:spacing w:val="-10"/>
          <w:sz w:val="20"/>
        </w:rPr>
        <w:t> </w:t>
      </w:r>
      <w:r>
        <w:rPr>
          <w:sz w:val="20"/>
        </w:rPr>
        <w:t>del </w:t>
      </w:r>
      <w:r>
        <w:rPr>
          <w:i/>
          <w:sz w:val="20"/>
        </w:rPr>
        <w:t>ius puniendi </w:t>
      </w:r>
      <w:r>
        <w:rPr>
          <w:sz w:val="20"/>
        </w:rPr>
        <w:t>criminal para promover la defensa del honor en determinados casos evita que las personas se sientan amedrentadas, inhibidas o disuadidas de contribuir al debate público al estar constantemente sujetas a la posibilidad - aunque</w:t>
      </w:r>
      <w:r>
        <w:rPr>
          <w:spacing w:val="-7"/>
          <w:sz w:val="20"/>
        </w:rPr>
        <w:t> </w:t>
      </w:r>
      <w:r>
        <w:rPr>
          <w:sz w:val="20"/>
        </w:rPr>
        <w:t>sea</w:t>
      </w:r>
      <w:r>
        <w:rPr>
          <w:spacing w:val="-3"/>
          <w:sz w:val="20"/>
        </w:rPr>
        <w:t> </w:t>
      </w:r>
      <w:r>
        <w:rPr>
          <w:sz w:val="20"/>
        </w:rPr>
        <w:t>teórica-</w:t>
      </w:r>
      <w:r>
        <w:rPr>
          <w:spacing w:val="-5"/>
          <w:sz w:val="20"/>
        </w:rPr>
        <w:t> </w:t>
      </w:r>
      <w:r>
        <w:rPr>
          <w:sz w:val="20"/>
        </w:rPr>
        <w:t>de</w:t>
      </w:r>
      <w:r>
        <w:rPr>
          <w:spacing w:val="-7"/>
          <w:sz w:val="20"/>
        </w:rPr>
        <w:t> </w:t>
      </w:r>
      <w:r>
        <w:rPr>
          <w:sz w:val="20"/>
        </w:rPr>
        <w:t>incurrir</w:t>
      </w:r>
      <w:r>
        <w:rPr>
          <w:spacing w:val="-2"/>
          <w:sz w:val="20"/>
        </w:rPr>
        <w:t> </w:t>
      </w:r>
      <w:r>
        <w:rPr>
          <w:sz w:val="20"/>
        </w:rPr>
        <w:t>en</w:t>
      </w:r>
      <w:r>
        <w:rPr>
          <w:spacing w:val="-4"/>
          <w:sz w:val="20"/>
        </w:rPr>
        <w:t> </w:t>
      </w:r>
      <w:r>
        <w:rPr>
          <w:sz w:val="20"/>
        </w:rPr>
        <w:t>responsabilidad</w:t>
      </w:r>
      <w:r>
        <w:rPr>
          <w:spacing w:val="-5"/>
          <w:sz w:val="20"/>
        </w:rPr>
        <w:t> </w:t>
      </w:r>
      <w:r>
        <w:rPr>
          <w:sz w:val="20"/>
        </w:rPr>
        <w:t>penal</w:t>
      </w:r>
      <w:r>
        <w:rPr>
          <w:spacing w:val="-3"/>
          <w:sz w:val="20"/>
        </w:rPr>
        <w:t> </w:t>
      </w:r>
      <w:r>
        <w:rPr>
          <w:sz w:val="20"/>
        </w:rPr>
        <w:t>o</w:t>
      </w:r>
      <w:r>
        <w:rPr>
          <w:spacing w:val="-7"/>
          <w:sz w:val="20"/>
        </w:rPr>
        <w:t> </w:t>
      </w:r>
      <w:r>
        <w:rPr>
          <w:sz w:val="20"/>
        </w:rPr>
        <w:t>incluso</w:t>
      </w:r>
      <w:r>
        <w:rPr>
          <w:spacing w:val="-7"/>
          <w:sz w:val="20"/>
        </w:rPr>
        <w:t> </w:t>
      </w:r>
      <w:r>
        <w:rPr>
          <w:sz w:val="20"/>
        </w:rPr>
        <w:t>de</w:t>
      </w:r>
      <w:r>
        <w:rPr>
          <w:spacing w:val="-4"/>
          <w:sz w:val="20"/>
        </w:rPr>
        <w:t> </w:t>
      </w:r>
      <w:r>
        <w:rPr>
          <w:sz w:val="20"/>
        </w:rPr>
        <w:t>ser</w:t>
      </w:r>
      <w:r>
        <w:rPr>
          <w:spacing w:val="-4"/>
          <w:sz w:val="20"/>
        </w:rPr>
        <w:t> </w:t>
      </w:r>
      <w:r>
        <w:rPr>
          <w:sz w:val="20"/>
        </w:rPr>
        <w:t>objeto</w:t>
      </w:r>
      <w:r>
        <w:rPr>
          <w:spacing w:val="-4"/>
          <w:sz w:val="20"/>
        </w:rPr>
        <w:t> </w:t>
      </w:r>
      <w:r>
        <w:rPr>
          <w:sz w:val="20"/>
        </w:rPr>
        <w:t>de proceso criminal.</w:t>
      </w:r>
    </w:p>
    <w:p>
      <w:pPr>
        <w:pStyle w:val="BodyText"/>
        <w:spacing w:before="1"/>
      </w:pPr>
    </w:p>
    <w:p>
      <w:pPr>
        <w:pStyle w:val="ListParagraph"/>
        <w:numPr>
          <w:ilvl w:val="0"/>
          <w:numId w:val="27"/>
        </w:numPr>
        <w:tabs>
          <w:tab w:pos="829" w:val="left" w:leader="none"/>
        </w:tabs>
        <w:spacing w:line="240" w:lineRule="auto" w:before="0" w:after="0"/>
        <w:ind w:left="828" w:right="119" w:hanging="361"/>
        <w:jc w:val="both"/>
        <w:rPr>
          <w:sz w:val="20"/>
        </w:rPr>
      </w:pPr>
      <w:r>
        <w:rPr>
          <w:sz w:val="20"/>
        </w:rPr>
        <w:t>La declaración del Sr. Baraona Bray en la audiencia pública resume muy bien el riesgo democrático que la persecución penal conlleva para el debate público, produciendo efectos silenciadores que van más allá de los individuos que son directamente procesados. En aquella ocasión, la víctima reconoció que no sólo él, sino también otros abogados y defensores del medio ambiente habían guardado silencio tras su condena</w:t>
      </w:r>
      <w:hyperlink w:history="true" w:anchor="_bookmark274">
        <w:r>
          <w:rPr>
            <w:position w:val="7"/>
            <w:sz w:val="13"/>
          </w:rPr>
          <w:t>26</w:t>
        </w:r>
      </w:hyperlink>
      <w:r>
        <w:rPr>
          <w:sz w:val="20"/>
        </w:rPr>
        <w:t>.</w:t>
      </w:r>
    </w:p>
    <w:p>
      <w:pPr>
        <w:pStyle w:val="BodyText"/>
      </w:pPr>
    </w:p>
    <w:p>
      <w:pPr>
        <w:pStyle w:val="ListParagraph"/>
        <w:numPr>
          <w:ilvl w:val="0"/>
          <w:numId w:val="27"/>
        </w:numPr>
        <w:tabs>
          <w:tab w:pos="829" w:val="left" w:leader="none"/>
        </w:tabs>
        <w:spacing w:line="240" w:lineRule="auto" w:before="0" w:after="0"/>
        <w:ind w:left="827" w:right="119" w:hanging="360"/>
        <w:jc w:val="both"/>
        <w:rPr>
          <w:sz w:val="20"/>
        </w:rPr>
      </w:pPr>
      <w:r>
        <w:rPr>
          <w:sz w:val="20"/>
        </w:rPr>
        <w:t>No</w:t>
      </w:r>
      <w:r>
        <w:rPr>
          <w:spacing w:val="-10"/>
          <w:sz w:val="20"/>
        </w:rPr>
        <w:t> </w:t>
      </w:r>
      <w:r>
        <w:rPr>
          <w:sz w:val="20"/>
        </w:rPr>
        <w:t>por</w:t>
      </w:r>
      <w:r>
        <w:rPr>
          <w:spacing w:val="-10"/>
          <w:sz w:val="20"/>
        </w:rPr>
        <w:t> </w:t>
      </w:r>
      <w:r>
        <w:rPr>
          <w:sz w:val="20"/>
        </w:rPr>
        <w:t>menos,</w:t>
      </w:r>
      <w:r>
        <w:rPr>
          <w:spacing w:val="-10"/>
          <w:sz w:val="20"/>
        </w:rPr>
        <w:t> </w:t>
      </w:r>
      <w:r>
        <w:rPr>
          <w:sz w:val="20"/>
        </w:rPr>
        <w:t>tanto</w:t>
      </w:r>
      <w:r>
        <w:rPr>
          <w:spacing w:val="-8"/>
          <w:sz w:val="20"/>
        </w:rPr>
        <w:t> </w:t>
      </w:r>
      <w:r>
        <w:rPr>
          <w:sz w:val="20"/>
        </w:rPr>
        <w:t>la</w:t>
      </w:r>
      <w:r>
        <w:rPr>
          <w:spacing w:val="-8"/>
          <w:sz w:val="20"/>
        </w:rPr>
        <w:t> </w:t>
      </w:r>
      <w:r>
        <w:rPr>
          <w:sz w:val="20"/>
        </w:rPr>
        <w:t>Comisión</w:t>
      </w:r>
      <w:r>
        <w:rPr>
          <w:spacing w:val="-8"/>
          <w:sz w:val="20"/>
        </w:rPr>
        <w:t> </w:t>
      </w:r>
      <w:r>
        <w:rPr>
          <w:sz w:val="20"/>
        </w:rPr>
        <w:t>Interamericana</w:t>
      </w:r>
      <w:r>
        <w:rPr>
          <w:spacing w:val="-9"/>
          <w:sz w:val="20"/>
        </w:rPr>
        <w:t> </w:t>
      </w:r>
      <w:r>
        <w:rPr>
          <w:sz w:val="20"/>
        </w:rPr>
        <w:t>de</w:t>
      </w:r>
      <w:r>
        <w:rPr>
          <w:spacing w:val="-8"/>
          <w:sz w:val="20"/>
        </w:rPr>
        <w:t> </w:t>
      </w:r>
      <w:r>
        <w:rPr>
          <w:sz w:val="20"/>
        </w:rPr>
        <w:t>Derechos</w:t>
      </w:r>
      <w:r>
        <w:rPr>
          <w:spacing w:val="-9"/>
          <w:sz w:val="20"/>
        </w:rPr>
        <w:t> </w:t>
      </w:r>
      <w:r>
        <w:rPr>
          <w:sz w:val="20"/>
        </w:rPr>
        <w:t>Humanos</w:t>
      </w:r>
      <w:hyperlink w:history="true" w:anchor="_bookmark275">
        <w:r>
          <w:rPr>
            <w:position w:val="7"/>
            <w:sz w:val="13"/>
          </w:rPr>
          <w:t>27</w:t>
        </w:r>
      </w:hyperlink>
      <w:r>
        <w:rPr>
          <w:spacing w:val="14"/>
          <w:position w:val="7"/>
          <w:sz w:val="13"/>
        </w:rPr>
        <w:t> </w:t>
      </w:r>
      <w:r>
        <w:rPr>
          <w:sz w:val="20"/>
        </w:rPr>
        <w:t>como</w:t>
      </w:r>
      <w:r>
        <w:rPr>
          <w:spacing w:val="-8"/>
          <w:sz w:val="20"/>
        </w:rPr>
        <w:t> </w:t>
      </w:r>
      <w:r>
        <w:rPr>
          <w:sz w:val="20"/>
        </w:rPr>
        <w:t>los representantes del Peticionario</w:t>
      </w:r>
      <w:hyperlink w:history="true" w:anchor="_bookmark276">
        <w:r>
          <w:rPr>
            <w:position w:val="7"/>
            <w:sz w:val="13"/>
          </w:rPr>
          <w:t>28</w:t>
        </w:r>
      </w:hyperlink>
      <w:r>
        <w:rPr>
          <w:sz w:val="20"/>
        </w:rPr>
        <w:t>, abogaron ante la Corte IDH por la modificación de la legislación penal chilena en materia de delitos contra el honor cuando el infractor</w:t>
      </w:r>
      <w:r>
        <w:rPr>
          <w:spacing w:val="-14"/>
          <w:sz w:val="20"/>
        </w:rPr>
        <w:t> </w:t>
      </w:r>
      <w:r>
        <w:rPr>
          <w:sz w:val="20"/>
        </w:rPr>
        <w:t>es</w:t>
      </w:r>
      <w:r>
        <w:rPr>
          <w:spacing w:val="-16"/>
          <w:sz w:val="20"/>
        </w:rPr>
        <w:t> </w:t>
      </w:r>
      <w:r>
        <w:rPr>
          <w:sz w:val="20"/>
        </w:rPr>
        <w:t>un</w:t>
      </w:r>
      <w:r>
        <w:rPr>
          <w:spacing w:val="-12"/>
          <w:sz w:val="20"/>
        </w:rPr>
        <w:t> </w:t>
      </w:r>
      <w:r>
        <w:rPr>
          <w:sz w:val="20"/>
        </w:rPr>
        <w:t>funcionario</w:t>
      </w:r>
      <w:r>
        <w:rPr>
          <w:spacing w:val="-16"/>
          <w:sz w:val="20"/>
        </w:rPr>
        <w:t> </w:t>
      </w:r>
      <w:r>
        <w:rPr>
          <w:sz w:val="20"/>
        </w:rPr>
        <w:t>público</w:t>
      </w:r>
      <w:r>
        <w:rPr>
          <w:spacing w:val="-11"/>
          <w:sz w:val="20"/>
        </w:rPr>
        <w:t> </w:t>
      </w:r>
      <w:r>
        <w:rPr>
          <w:sz w:val="20"/>
        </w:rPr>
        <w:t>o</w:t>
      </w:r>
      <w:r>
        <w:rPr>
          <w:spacing w:val="-16"/>
          <w:sz w:val="20"/>
        </w:rPr>
        <w:t> </w:t>
      </w:r>
      <w:r>
        <w:rPr>
          <w:sz w:val="20"/>
        </w:rPr>
        <w:t>una</w:t>
      </w:r>
      <w:r>
        <w:rPr>
          <w:spacing w:val="-15"/>
          <w:sz w:val="20"/>
        </w:rPr>
        <w:t> </w:t>
      </w:r>
      <w:r>
        <w:rPr>
          <w:sz w:val="20"/>
        </w:rPr>
        <w:t>autoridad.</w:t>
      </w:r>
      <w:r>
        <w:rPr>
          <w:spacing w:val="-16"/>
          <w:sz w:val="20"/>
        </w:rPr>
        <w:t> </w:t>
      </w:r>
      <w:r>
        <w:rPr>
          <w:sz w:val="20"/>
        </w:rPr>
        <w:t>El</w:t>
      </w:r>
      <w:r>
        <w:rPr>
          <w:spacing w:val="-15"/>
          <w:sz w:val="20"/>
        </w:rPr>
        <w:t> </w:t>
      </w:r>
      <w:r>
        <w:rPr>
          <w:sz w:val="20"/>
        </w:rPr>
        <w:t>primero</w:t>
      </w:r>
      <w:r>
        <w:rPr>
          <w:spacing w:val="-14"/>
          <w:sz w:val="20"/>
        </w:rPr>
        <w:t> </w:t>
      </w:r>
      <w:r>
        <w:rPr>
          <w:sz w:val="20"/>
        </w:rPr>
        <w:t>solicitó</w:t>
      </w:r>
      <w:r>
        <w:rPr>
          <w:spacing w:val="-14"/>
          <w:sz w:val="20"/>
        </w:rPr>
        <w:t> </w:t>
      </w:r>
      <w:r>
        <w:rPr>
          <w:sz w:val="20"/>
        </w:rPr>
        <w:t>la</w:t>
      </w:r>
      <w:r>
        <w:rPr>
          <w:spacing w:val="-15"/>
          <w:sz w:val="20"/>
        </w:rPr>
        <w:t> </w:t>
      </w:r>
      <w:r>
        <w:rPr>
          <w:sz w:val="20"/>
        </w:rPr>
        <w:t>derogación de los tipos penales de difamación, injurias y calumnias, mientras que el segundo solicitó la despenalización de los tres tipos penales</w:t>
      </w:r>
      <w:hyperlink w:history="true" w:anchor="_bookmark277">
        <w:r>
          <w:rPr>
            <w:position w:val="7"/>
            <w:sz w:val="13"/>
          </w:rPr>
          <w:t>29</w:t>
        </w:r>
      </w:hyperlink>
      <w:r>
        <w:rPr>
          <w:sz w:val="20"/>
        </w:rPr>
        <w:t>.</w:t>
      </w:r>
    </w:p>
    <w:p>
      <w:pPr>
        <w:pStyle w:val="BodyText"/>
        <w:spacing w:before="10"/>
        <w:rPr>
          <w:sz w:val="19"/>
        </w:rPr>
      </w:pPr>
    </w:p>
    <w:p>
      <w:pPr>
        <w:pStyle w:val="ListParagraph"/>
        <w:numPr>
          <w:ilvl w:val="0"/>
          <w:numId w:val="27"/>
        </w:numPr>
        <w:tabs>
          <w:tab w:pos="828" w:val="left" w:leader="none"/>
        </w:tabs>
        <w:spacing w:line="240" w:lineRule="auto" w:before="0" w:after="0"/>
        <w:ind w:left="827" w:right="118" w:hanging="361"/>
        <w:jc w:val="both"/>
        <w:rPr>
          <w:sz w:val="20"/>
        </w:rPr>
      </w:pPr>
      <w:r>
        <w:rPr>
          <w:sz w:val="20"/>
        </w:rPr>
        <w:t>Este movimiento de creciente desplazamiento de la protección jurídica del honor desde</w:t>
      </w:r>
      <w:r>
        <w:rPr>
          <w:spacing w:val="-9"/>
          <w:sz w:val="20"/>
        </w:rPr>
        <w:t> </w:t>
      </w:r>
      <w:r>
        <w:rPr>
          <w:sz w:val="20"/>
        </w:rPr>
        <w:t>el</w:t>
      </w:r>
      <w:r>
        <w:rPr>
          <w:spacing w:val="-7"/>
          <w:sz w:val="20"/>
        </w:rPr>
        <w:t> </w:t>
      </w:r>
      <w:r>
        <w:rPr>
          <w:sz w:val="20"/>
        </w:rPr>
        <w:t>ámbito</w:t>
      </w:r>
      <w:r>
        <w:rPr>
          <w:spacing w:val="-9"/>
          <w:sz w:val="20"/>
        </w:rPr>
        <w:t> </w:t>
      </w:r>
      <w:r>
        <w:rPr>
          <w:sz w:val="20"/>
        </w:rPr>
        <w:t>penal</w:t>
      </w:r>
      <w:r>
        <w:rPr>
          <w:spacing w:val="-7"/>
          <w:sz w:val="20"/>
        </w:rPr>
        <w:t> </w:t>
      </w:r>
      <w:r>
        <w:rPr>
          <w:sz w:val="20"/>
        </w:rPr>
        <w:t>a</w:t>
      </w:r>
      <w:r>
        <w:rPr>
          <w:spacing w:val="-5"/>
          <w:sz w:val="20"/>
        </w:rPr>
        <w:t> </w:t>
      </w:r>
      <w:r>
        <w:rPr>
          <w:sz w:val="20"/>
        </w:rPr>
        <w:t>otras</w:t>
      </w:r>
      <w:r>
        <w:rPr>
          <w:spacing w:val="-6"/>
          <w:sz w:val="20"/>
        </w:rPr>
        <w:t> </w:t>
      </w:r>
      <w:r>
        <w:rPr>
          <w:sz w:val="20"/>
        </w:rPr>
        <w:t>esferas</w:t>
      </w:r>
      <w:r>
        <w:rPr>
          <w:spacing w:val="-9"/>
          <w:sz w:val="20"/>
        </w:rPr>
        <w:t> </w:t>
      </w:r>
      <w:r>
        <w:rPr>
          <w:sz w:val="20"/>
        </w:rPr>
        <w:t>ha</w:t>
      </w:r>
      <w:r>
        <w:rPr>
          <w:spacing w:val="-8"/>
          <w:sz w:val="20"/>
        </w:rPr>
        <w:t> </w:t>
      </w:r>
      <w:r>
        <w:rPr>
          <w:sz w:val="20"/>
        </w:rPr>
        <w:t>ido</w:t>
      </w:r>
      <w:r>
        <w:rPr>
          <w:spacing w:val="-9"/>
          <w:sz w:val="20"/>
        </w:rPr>
        <w:t> </w:t>
      </w:r>
      <w:r>
        <w:rPr>
          <w:sz w:val="20"/>
        </w:rPr>
        <w:t>ganando</w:t>
      </w:r>
      <w:r>
        <w:rPr>
          <w:spacing w:val="-9"/>
          <w:sz w:val="20"/>
        </w:rPr>
        <w:t> </w:t>
      </w:r>
      <w:r>
        <w:rPr>
          <w:sz w:val="20"/>
        </w:rPr>
        <w:t>cada</w:t>
      </w:r>
      <w:r>
        <w:rPr>
          <w:spacing w:val="-8"/>
          <w:sz w:val="20"/>
        </w:rPr>
        <w:t> </w:t>
      </w:r>
      <w:r>
        <w:rPr>
          <w:sz w:val="20"/>
        </w:rPr>
        <w:t>vez</w:t>
      </w:r>
      <w:r>
        <w:rPr>
          <w:spacing w:val="-7"/>
          <w:sz w:val="20"/>
        </w:rPr>
        <w:t> </w:t>
      </w:r>
      <w:r>
        <w:rPr>
          <w:sz w:val="20"/>
        </w:rPr>
        <w:t>más</w:t>
      </w:r>
      <w:r>
        <w:rPr>
          <w:spacing w:val="-6"/>
          <w:sz w:val="20"/>
        </w:rPr>
        <w:t> </w:t>
      </w:r>
      <w:r>
        <w:rPr>
          <w:sz w:val="20"/>
        </w:rPr>
        <w:t>espacio</w:t>
      </w:r>
      <w:r>
        <w:rPr>
          <w:spacing w:val="-9"/>
          <w:sz w:val="20"/>
        </w:rPr>
        <w:t> </w:t>
      </w:r>
      <w:r>
        <w:rPr>
          <w:sz w:val="20"/>
        </w:rPr>
        <w:t>a</w:t>
      </w:r>
      <w:r>
        <w:rPr>
          <w:spacing w:val="-8"/>
          <w:sz w:val="20"/>
        </w:rPr>
        <w:t> </w:t>
      </w:r>
      <w:r>
        <w:rPr>
          <w:sz w:val="20"/>
        </w:rPr>
        <w:t>nivel internacional. A título ilustrativo, véase Argentina, que sólo prevé una multa para el</w:t>
      </w:r>
      <w:r>
        <w:rPr>
          <w:spacing w:val="-7"/>
          <w:sz w:val="20"/>
        </w:rPr>
        <w:t> </w:t>
      </w:r>
      <w:r>
        <w:rPr>
          <w:sz w:val="20"/>
        </w:rPr>
        <w:t>delito</w:t>
      </w:r>
      <w:r>
        <w:rPr>
          <w:spacing w:val="-8"/>
          <w:sz w:val="20"/>
        </w:rPr>
        <w:t> </w:t>
      </w:r>
      <w:r>
        <w:rPr>
          <w:sz w:val="20"/>
        </w:rPr>
        <w:t>de</w:t>
      </w:r>
      <w:r>
        <w:rPr>
          <w:spacing w:val="-8"/>
          <w:sz w:val="20"/>
        </w:rPr>
        <w:t> </w:t>
      </w:r>
      <w:r>
        <w:rPr>
          <w:sz w:val="20"/>
        </w:rPr>
        <w:t>imputación</w:t>
      </w:r>
      <w:r>
        <w:rPr>
          <w:spacing w:val="-6"/>
          <w:sz w:val="20"/>
        </w:rPr>
        <w:t> </w:t>
      </w:r>
      <w:r>
        <w:rPr>
          <w:sz w:val="20"/>
        </w:rPr>
        <w:t>falsa</w:t>
      </w:r>
      <w:r>
        <w:rPr>
          <w:spacing w:val="-7"/>
          <w:sz w:val="20"/>
        </w:rPr>
        <w:t> </w:t>
      </w:r>
      <w:r>
        <w:rPr>
          <w:sz w:val="20"/>
        </w:rPr>
        <w:t>de</w:t>
      </w:r>
      <w:r>
        <w:rPr>
          <w:spacing w:val="-8"/>
          <w:sz w:val="20"/>
        </w:rPr>
        <w:t> </w:t>
      </w:r>
      <w:r>
        <w:rPr>
          <w:sz w:val="20"/>
        </w:rPr>
        <w:t>delito</w:t>
      </w:r>
      <w:hyperlink w:history="true" w:anchor="_bookmark278">
        <w:r>
          <w:rPr>
            <w:position w:val="7"/>
            <w:sz w:val="13"/>
          </w:rPr>
          <w:t>30</w:t>
        </w:r>
      </w:hyperlink>
      <w:r>
        <w:rPr>
          <w:spacing w:val="17"/>
          <w:position w:val="7"/>
          <w:sz w:val="13"/>
        </w:rPr>
        <w:t> </w:t>
      </w:r>
      <w:r>
        <w:rPr>
          <w:sz w:val="20"/>
        </w:rPr>
        <w:t>y</w:t>
      </w:r>
      <w:r>
        <w:rPr>
          <w:spacing w:val="-7"/>
          <w:sz w:val="20"/>
        </w:rPr>
        <w:t> </w:t>
      </w:r>
      <w:r>
        <w:rPr>
          <w:sz w:val="20"/>
        </w:rPr>
        <w:t>no</w:t>
      </w:r>
      <w:r>
        <w:rPr>
          <w:spacing w:val="-8"/>
          <w:sz w:val="20"/>
        </w:rPr>
        <w:t> </w:t>
      </w:r>
      <w:r>
        <w:rPr>
          <w:sz w:val="20"/>
        </w:rPr>
        <w:t>impone</w:t>
      </w:r>
      <w:r>
        <w:rPr>
          <w:spacing w:val="-8"/>
          <w:sz w:val="20"/>
        </w:rPr>
        <w:t> </w:t>
      </w:r>
      <w:r>
        <w:rPr>
          <w:sz w:val="20"/>
        </w:rPr>
        <w:t>pena</w:t>
      </w:r>
      <w:r>
        <w:rPr>
          <w:spacing w:val="-7"/>
          <w:sz w:val="20"/>
        </w:rPr>
        <w:t> </w:t>
      </w:r>
      <w:r>
        <w:rPr>
          <w:sz w:val="20"/>
        </w:rPr>
        <w:t>de</w:t>
      </w:r>
      <w:r>
        <w:rPr>
          <w:spacing w:val="-8"/>
          <w:sz w:val="20"/>
        </w:rPr>
        <w:t> </w:t>
      </w:r>
      <w:r>
        <w:rPr>
          <w:sz w:val="20"/>
        </w:rPr>
        <w:t>prisión</w:t>
      </w:r>
      <w:r>
        <w:rPr>
          <w:spacing w:val="-6"/>
          <w:sz w:val="20"/>
        </w:rPr>
        <w:t> </w:t>
      </w:r>
      <w:r>
        <w:rPr>
          <w:sz w:val="20"/>
        </w:rPr>
        <w:t>por</w:t>
      </w:r>
      <w:r>
        <w:rPr>
          <w:spacing w:val="-8"/>
          <w:sz w:val="20"/>
        </w:rPr>
        <w:t> </w:t>
      </w:r>
      <w:r>
        <w:rPr>
          <w:sz w:val="20"/>
        </w:rPr>
        <w:t>injuria.</w:t>
      </w:r>
      <w:r>
        <w:rPr>
          <w:spacing w:val="-7"/>
          <w:sz w:val="20"/>
        </w:rPr>
        <w:t> </w:t>
      </w:r>
      <w:r>
        <w:rPr>
          <w:sz w:val="20"/>
        </w:rPr>
        <w:t>De este modo, el ordenamiento jurídico argentino ha promovido la verdadera despenalización de los delitos contra el honor. Y fue más allá, estableciendo que las</w:t>
      </w:r>
      <w:r>
        <w:rPr>
          <w:spacing w:val="-18"/>
          <w:sz w:val="20"/>
        </w:rPr>
        <w:t> </w:t>
      </w:r>
      <w:r>
        <w:rPr>
          <w:sz w:val="20"/>
        </w:rPr>
        <w:t>manifestaciones</w:t>
      </w:r>
      <w:r>
        <w:rPr>
          <w:spacing w:val="-18"/>
          <w:sz w:val="20"/>
        </w:rPr>
        <w:t> </w:t>
      </w:r>
      <w:r>
        <w:rPr>
          <w:sz w:val="20"/>
        </w:rPr>
        <w:t>sobre</w:t>
      </w:r>
      <w:r>
        <w:rPr>
          <w:spacing w:val="-17"/>
          <w:sz w:val="20"/>
        </w:rPr>
        <w:t> </w:t>
      </w:r>
      <w:r>
        <w:rPr>
          <w:sz w:val="20"/>
        </w:rPr>
        <w:t>asuntos</w:t>
      </w:r>
      <w:r>
        <w:rPr>
          <w:spacing w:val="-16"/>
          <w:sz w:val="20"/>
        </w:rPr>
        <w:t> </w:t>
      </w:r>
      <w:r>
        <w:rPr>
          <w:sz w:val="20"/>
        </w:rPr>
        <w:t>de</w:t>
      </w:r>
      <w:r>
        <w:rPr>
          <w:spacing w:val="-18"/>
          <w:sz w:val="20"/>
        </w:rPr>
        <w:t> </w:t>
      </w:r>
      <w:r>
        <w:rPr>
          <w:sz w:val="20"/>
        </w:rPr>
        <w:t>interés</w:t>
      </w:r>
      <w:r>
        <w:rPr>
          <w:spacing w:val="-16"/>
          <w:sz w:val="20"/>
        </w:rPr>
        <w:t> </w:t>
      </w:r>
      <w:r>
        <w:rPr>
          <w:sz w:val="20"/>
        </w:rPr>
        <w:t>público</w:t>
      </w:r>
      <w:r>
        <w:rPr>
          <w:spacing w:val="-16"/>
          <w:sz w:val="20"/>
        </w:rPr>
        <w:t> </w:t>
      </w:r>
      <w:r>
        <w:rPr>
          <w:sz w:val="20"/>
        </w:rPr>
        <w:t>no</w:t>
      </w:r>
      <w:r>
        <w:rPr>
          <w:spacing w:val="-16"/>
          <w:sz w:val="20"/>
        </w:rPr>
        <w:t> </w:t>
      </w:r>
      <w:r>
        <w:rPr>
          <w:sz w:val="20"/>
        </w:rPr>
        <w:t>constituirán</w:t>
      </w:r>
      <w:r>
        <w:rPr>
          <w:spacing w:val="-14"/>
          <w:sz w:val="20"/>
        </w:rPr>
        <w:t> </w:t>
      </w:r>
      <w:r>
        <w:rPr>
          <w:sz w:val="20"/>
        </w:rPr>
        <w:t>en</w:t>
      </w:r>
      <w:r>
        <w:rPr>
          <w:spacing w:val="-16"/>
          <w:sz w:val="20"/>
        </w:rPr>
        <w:t> </w:t>
      </w:r>
      <w:r>
        <w:rPr>
          <w:sz w:val="20"/>
        </w:rPr>
        <w:t>ningún</w:t>
      </w:r>
      <w:r>
        <w:rPr>
          <w:spacing w:val="-16"/>
          <w:sz w:val="20"/>
        </w:rPr>
        <w:t> </w:t>
      </w:r>
      <w:r>
        <w:rPr>
          <w:sz w:val="20"/>
        </w:rPr>
        <w:t>caso delito contra el honor</w:t>
      </w:r>
      <w:hyperlink w:history="true" w:anchor="_bookmark279">
        <w:r>
          <w:rPr>
            <w:position w:val="7"/>
            <w:sz w:val="13"/>
          </w:rPr>
          <w:t>31</w:t>
        </w:r>
      </w:hyperlink>
      <w:r>
        <w:rPr>
          <w:sz w:val="20"/>
        </w:rPr>
        <w:t>. Asimismo, en 2009, Uruguay eximió de responsabilidad penal a quienes realicen críticas o manifestaciones dirigidas a funcionarios públicos</w:t>
      </w:r>
      <w:hyperlink w:history="true" w:anchor="_bookmark280">
        <w:r>
          <w:rPr>
            <w:position w:val="7"/>
            <w:sz w:val="13"/>
          </w:rPr>
          <w:t>32</w:t>
        </w:r>
      </w:hyperlink>
      <w:r>
        <w:rPr>
          <w:sz w:val="20"/>
        </w:rPr>
        <w:t>.</w:t>
      </w:r>
      <w:r>
        <w:rPr>
          <w:spacing w:val="40"/>
          <w:sz w:val="20"/>
        </w:rPr>
        <w:t> </w:t>
      </w:r>
      <w:r>
        <w:rPr>
          <w:sz w:val="20"/>
        </w:rPr>
        <w:t>Ese</w:t>
      </w:r>
      <w:r>
        <w:rPr>
          <w:spacing w:val="40"/>
          <w:sz w:val="20"/>
        </w:rPr>
        <w:t> </w:t>
      </w:r>
      <w:r>
        <w:rPr>
          <w:sz w:val="20"/>
        </w:rPr>
        <w:t>mismo</w:t>
      </w:r>
      <w:r>
        <w:rPr>
          <w:spacing w:val="40"/>
          <w:sz w:val="20"/>
        </w:rPr>
        <w:t> </w:t>
      </w:r>
      <w:r>
        <w:rPr>
          <w:sz w:val="20"/>
        </w:rPr>
        <w:t>año,</w:t>
      </w:r>
      <w:r>
        <w:rPr>
          <w:spacing w:val="40"/>
          <w:sz w:val="20"/>
        </w:rPr>
        <w:t> </w:t>
      </w:r>
      <w:r>
        <w:rPr>
          <w:sz w:val="20"/>
        </w:rPr>
        <w:t>el</w:t>
      </w:r>
      <w:r>
        <w:rPr>
          <w:spacing w:val="40"/>
          <w:sz w:val="20"/>
        </w:rPr>
        <w:t> </w:t>
      </w:r>
      <w:r>
        <w:rPr>
          <w:sz w:val="20"/>
        </w:rPr>
        <w:t>Reino</w:t>
      </w:r>
      <w:r>
        <w:rPr>
          <w:spacing w:val="40"/>
          <w:sz w:val="20"/>
        </w:rPr>
        <w:t> </w:t>
      </w:r>
      <w:r>
        <w:rPr>
          <w:sz w:val="20"/>
        </w:rPr>
        <w:t>Unido</w:t>
      </w:r>
      <w:r>
        <w:rPr>
          <w:spacing w:val="40"/>
          <w:sz w:val="20"/>
        </w:rPr>
        <w:t> </w:t>
      </w:r>
      <w:r>
        <w:rPr>
          <w:sz w:val="20"/>
        </w:rPr>
        <w:t>despenalizó</w:t>
      </w:r>
      <w:r>
        <w:rPr>
          <w:spacing w:val="40"/>
          <w:sz w:val="20"/>
        </w:rPr>
        <w:t> </w:t>
      </w:r>
      <w:r>
        <w:rPr>
          <w:sz w:val="20"/>
        </w:rPr>
        <w:t>la</w:t>
      </w:r>
      <w:r>
        <w:rPr>
          <w:spacing w:val="40"/>
          <w:sz w:val="20"/>
        </w:rPr>
        <w:t> </w:t>
      </w:r>
      <w:r>
        <w:rPr>
          <w:sz w:val="20"/>
        </w:rPr>
        <w:t>difamación</w:t>
      </w:r>
      <w:r>
        <w:rPr>
          <w:spacing w:val="59"/>
          <w:sz w:val="20"/>
        </w:rPr>
        <w:t> </w:t>
      </w:r>
      <w:r>
        <w:rPr>
          <w:sz w:val="20"/>
        </w:rPr>
        <w:t>y</w:t>
      </w:r>
      <w:r>
        <w:rPr>
          <w:spacing w:val="40"/>
          <w:sz w:val="20"/>
        </w:rPr>
        <w:t> </w:t>
      </w:r>
      <w:r>
        <w:rPr>
          <w:sz w:val="20"/>
        </w:rPr>
        <w:t>otros</w:t>
      </w:r>
    </w:p>
    <w:p>
      <w:pPr>
        <w:pStyle w:val="BodyText"/>
        <w:spacing w:before="3"/>
        <w:rPr>
          <w:sz w:val="12"/>
        </w:rPr>
      </w:pPr>
      <w:r>
        <w:rPr/>
        <w:pict>
          <v:rect style="position:absolute;margin-left:72pt;margin-top:8.643814pt;width:144pt;height:.841pt;mso-position-horizontal-relative:page;mso-position-vertical-relative:paragraph;z-index:-15698944;mso-wrap-distance-left:0;mso-wrap-distance-right:0" id="docshape61" filled="true" fillcolor="#000000" stroked="false">
            <v:fill type="solid"/>
            <w10:wrap type="topAndBottom"/>
          </v:rect>
        </w:pict>
      </w:r>
    </w:p>
    <w:p>
      <w:pPr>
        <w:spacing w:before="108"/>
        <w:ind w:left="119" w:right="112" w:firstLine="0"/>
        <w:jc w:val="both"/>
        <w:rPr>
          <w:sz w:val="16"/>
        </w:rPr>
      </w:pPr>
      <w:bookmarkStart w:name="_bookmark274" w:id="330"/>
      <w:bookmarkEnd w:id="330"/>
      <w:r>
        <w:rPr/>
      </w:r>
      <w:r>
        <w:rPr>
          <w:sz w:val="16"/>
          <w:vertAlign w:val="superscript"/>
        </w:rPr>
        <w:t>26</w:t>
      </w:r>
      <w:r>
        <w:rPr>
          <w:sz w:val="16"/>
          <w:vertAlign w:val="baseline"/>
        </w:rPr>
        <w:t> Declaración de Carlos Baraona Bray ante la Corte IDH en audiencia pública de 20 de junio de 2022: “yo los admiro pero ellos también silenciaron una parte de su ser íntimo, ellos nunca más,</w:t>
      </w:r>
      <w:r>
        <w:rPr>
          <w:spacing w:val="-1"/>
          <w:sz w:val="16"/>
          <w:vertAlign w:val="baseline"/>
        </w:rPr>
        <w:t> </w:t>
      </w:r>
      <w:r>
        <w:rPr>
          <w:sz w:val="16"/>
          <w:vertAlign w:val="baseline"/>
        </w:rPr>
        <w:t>si uno revisara la</w:t>
      </w:r>
      <w:r>
        <w:rPr>
          <w:spacing w:val="-1"/>
          <w:sz w:val="16"/>
          <w:vertAlign w:val="baseline"/>
        </w:rPr>
        <w:t> </w:t>
      </w:r>
      <w:r>
        <w:rPr>
          <w:sz w:val="16"/>
          <w:vertAlign w:val="baseline"/>
        </w:rPr>
        <w:t>prensa en Chile</w:t>
      </w:r>
      <w:r>
        <w:rPr>
          <w:spacing w:val="-8"/>
          <w:sz w:val="16"/>
          <w:vertAlign w:val="baseline"/>
        </w:rPr>
        <w:t> </w:t>
      </w:r>
      <w:r>
        <w:rPr>
          <w:sz w:val="16"/>
          <w:vertAlign w:val="baseline"/>
        </w:rPr>
        <w:t>nunca</w:t>
      </w:r>
      <w:r>
        <w:rPr>
          <w:spacing w:val="-9"/>
          <w:sz w:val="16"/>
          <w:vertAlign w:val="baseline"/>
        </w:rPr>
        <w:t> </w:t>
      </w:r>
      <w:r>
        <w:rPr>
          <w:sz w:val="16"/>
          <w:vertAlign w:val="baseline"/>
        </w:rPr>
        <w:t>más</w:t>
      </w:r>
      <w:r>
        <w:rPr>
          <w:spacing w:val="-11"/>
          <w:sz w:val="16"/>
          <w:vertAlign w:val="baseline"/>
        </w:rPr>
        <w:t> </w:t>
      </w:r>
      <w:r>
        <w:rPr>
          <w:sz w:val="16"/>
          <w:vertAlign w:val="baseline"/>
        </w:rPr>
        <w:t>participaron</w:t>
      </w:r>
      <w:r>
        <w:rPr>
          <w:spacing w:val="-12"/>
          <w:sz w:val="16"/>
          <w:vertAlign w:val="baseline"/>
        </w:rPr>
        <w:t> </w:t>
      </w:r>
      <w:r>
        <w:rPr>
          <w:sz w:val="16"/>
          <w:vertAlign w:val="baseline"/>
        </w:rPr>
        <w:t>en</w:t>
      </w:r>
      <w:r>
        <w:rPr>
          <w:spacing w:val="-9"/>
          <w:sz w:val="16"/>
          <w:vertAlign w:val="baseline"/>
        </w:rPr>
        <w:t> </w:t>
      </w:r>
      <w:r>
        <w:rPr>
          <w:sz w:val="16"/>
          <w:vertAlign w:val="baseline"/>
        </w:rPr>
        <w:t>ninguna</w:t>
      </w:r>
      <w:r>
        <w:rPr>
          <w:spacing w:val="-9"/>
          <w:sz w:val="16"/>
          <w:vertAlign w:val="baseline"/>
        </w:rPr>
        <w:t> </w:t>
      </w:r>
      <w:r>
        <w:rPr>
          <w:sz w:val="16"/>
          <w:vertAlign w:val="baseline"/>
        </w:rPr>
        <w:t>denuncia,</w:t>
      </w:r>
      <w:r>
        <w:rPr>
          <w:spacing w:val="-9"/>
          <w:sz w:val="16"/>
          <w:vertAlign w:val="baseline"/>
        </w:rPr>
        <w:t> </w:t>
      </w:r>
      <w:r>
        <w:rPr>
          <w:sz w:val="16"/>
          <w:vertAlign w:val="baseline"/>
        </w:rPr>
        <w:t>en</w:t>
      </w:r>
      <w:r>
        <w:rPr>
          <w:spacing w:val="-12"/>
          <w:sz w:val="16"/>
          <w:vertAlign w:val="baseline"/>
        </w:rPr>
        <w:t> </w:t>
      </w:r>
      <w:r>
        <w:rPr>
          <w:sz w:val="16"/>
          <w:vertAlign w:val="baseline"/>
        </w:rPr>
        <w:t>ningún</w:t>
      </w:r>
      <w:r>
        <w:rPr>
          <w:spacing w:val="-9"/>
          <w:sz w:val="16"/>
          <w:vertAlign w:val="baseline"/>
        </w:rPr>
        <w:t> </w:t>
      </w:r>
      <w:r>
        <w:rPr>
          <w:sz w:val="16"/>
          <w:vertAlign w:val="baseline"/>
        </w:rPr>
        <w:t>acto</w:t>
      </w:r>
      <w:r>
        <w:rPr>
          <w:spacing w:val="-10"/>
          <w:sz w:val="16"/>
          <w:vertAlign w:val="baseline"/>
        </w:rPr>
        <w:t> </w:t>
      </w:r>
      <w:r>
        <w:rPr>
          <w:sz w:val="16"/>
          <w:vertAlign w:val="baseline"/>
        </w:rPr>
        <w:t>de</w:t>
      </w:r>
      <w:r>
        <w:rPr>
          <w:spacing w:val="-11"/>
          <w:sz w:val="16"/>
          <w:vertAlign w:val="baseline"/>
        </w:rPr>
        <w:t> </w:t>
      </w:r>
      <w:r>
        <w:rPr>
          <w:sz w:val="16"/>
          <w:vertAlign w:val="baseline"/>
        </w:rPr>
        <w:t>protección</w:t>
      </w:r>
      <w:r>
        <w:rPr>
          <w:spacing w:val="-9"/>
          <w:sz w:val="16"/>
          <w:vertAlign w:val="baseline"/>
        </w:rPr>
        <w:t> </w:t>
      </w:r>
      <w:r>
        <w:rPr>
          <w:sz w:val="16"/>
          <w:vertAlign w:val="baseline"/>
        </w:rPr>
        <w:t>al</w:t>
      </w:r>
      <w:r>
        <w:rPr>
          <w:spacing w:val="-9"/>
          <w:sz w:val="16"/>
          <w:vertAlign w:val="baseline"/>
        </w:rPr>
        <w:t> </w:t>
      </w:r>
      <w:r>
        <w:rPr>
          <w:sz w:val="16"/>
          <w:vertAlign w:val="baseline"/>
        </w:rPr>
        <w:t>ambiente</w:t>
      </w:r>
      <w:r>
        <w:rPr>
          <w:spacing w:val="-8"/>
          <w:sz w:val="16"/>
          <w:vertAlign w:val="baseline"/>
        </w:rPr>
        <w:t> </w:t>
      </w:r>
      <w:r>
        <w:rPr>
          <w:sz w:val="16"/>
          <w:vertAlign w:val="baseline"/>
        </w:rPr>
        <w:t>ante</w:t>
      </w:r>
      <w:r>
        <w:rPr>
          <w:spacing w:val="-8"/>
          <w:sz w:val="16"/>
          <w:vertAlign w:val="baseline"/>
        </w:rPr>
        <w:t> </w:t>
      </w:r>
      <w:r>
        <w:rPr>
          <w:sz w:val="16"/>
          <w:vertAlign w:val="baseline"/>
        </w:rPr>
        <w:t>el</w:t>
      </w:r>
      <w:r>
        <w:rPr>
          <w:spacing w:val="-9"/>
          <w:sz w:val="16"/>
          <w:vertAlign w:val="baseline"/>
        </w:rPr>
        <w:t> </w:t>
      </w:r>
      <w:r>
        <w:rPr>
          <w:sz w:val="16"/>
          <w:vertAlign w:val="baseline"/>
        </w:rPr>
        <w:t>abuso</w:t>
      </w:r>
      <w:r>
        <w:rPr>
          <w:spacing w:val="-10"/>
          <w:sz w:val="16"/>
          <w:vertAlign w:val="baseline"/>
        </w:rPr>
        <w:t> </w:t>
      </w:r>
      <w:r>
        <w:rPr>
          <w:sz w:val="16"/>
          <w:vertAlign w:val="baseline"/>
        </w:rPr>
        <w:t>tanto del Estado como del privado, porque los privados también pueden abusar del medio ambiente, entonces, y muchos otros abogados, mucha otra gente que yo conozco, yo mismo, si yo me silencie, si yo me silencie, muchas otras personas”.</w:t>
      </w:r>
    </w:p>
    <w:p>
      <w:pPr>
        <w:spacing w:line="194" w:lineRule="exact" w:before="0"/>
        <w:ind w:left="120" w:right="0" w:firstLine="0"/>
        <w:jc w:val="both"/>
        <w:rPr>
          <w:sz w:val="16"/>
        </w:rPr>
      </w:pPr>
      <w:bookmarkStart w:name="_bookmark275" w:id="331"/>
      <w:bookmarkEnd w:id="331"/>
      <w:r>
        <w:rPr/>
      </w:r>
      <w:r>
        <w:rPr>
          <w:sz w:val="16"/>
          <w:vertAlign w:val="superscript"/>
        </w:rPr>
        <w:t>27</w:t>
      </w:r>
      <w:r>
        <w:rPr>
          <w:spacing w:val="-20"/>
          <w:sz w:val="16"/>
          <w:vertAlign w:val="baseline"/>
        </w:rPr>
        <w:t> </w:t>
      </w:r>
      <w:r>
        <w:rPr>
          <w:sz w:val="16"/>
          <w:vertAlign w:val="baseline"/>
        </w:rPr>
        <w:t>Informe</w:t>
      </w:r>
      <w:r>
        <w:rPr>
          <w:spacing w:val="-6"/>
          <w:sz w:val="16"/>
          <w:vertAlign w:val="baseline"/>
        </w:rPr>
        <w:t> </w:t>
      </w:r>
      <w:r>
        <w:rPr>
          <w:sz w:val="16"/>
          <w:vertAlign w:val="baseline"/>
        </w:rPr>
        <w:t>de</w:t>
      </w:r>
      <w:r>
        <w:rPr>
          <w:spacing w:val="-6"/>
          <w:sz w:val="16"/>
          <w:vertAlign w:val="baseline"/>
        </w:rPr>
        <w:t> </w:t>
      </w:r>
      <w:r>
        <w:rPr>
          <w:sz w:val="16"/>
          <w:vertAlign w:val="baseline"/>
        </w:rPr>
        <w:t>Fondo</w:t>
      </w:r>
      <w:r>
        <w:rPr>
          <w:spacing w:val="-4"/>
          <w:sz w:val="16"/>
          <w:vertAlign w:val="baseline"/>
        </w:rPr>
        <w:t> </w:t>
      </w:r>
      <w:r>
        <w:rPr>
          <w:sz w:val="16"/>
          <w:vertAlign w:val="baseline"/>
        </w:rPr>
        <w:t>(expediente</w:t>
      </w:r>
      <w:r>
        <w:rPr>
          <w:spacing w:val="-2"/>
          <w:sz w:val="16"/>
          <w:vertAlign w:val="baseline"/>
        </w:rPr>
        <w:t> </w:t>
      </w:r>
      <w:r>
        <w:rPr>
          <w:sz w:val="16"/>
          <w:vertAlign w:val="baseline"/>
        </w:rPr>
        <w:t>de</w:t>
      </w:r>
      <w:r>
        <w:rPr>
          <w:spacing w:val="-3"/>
          <w:sz w:val="16"/>
          <w:vertAlign w:val="baseline"/>
        </w:rPr>
        <w:t> </w:t>
      </w:r>
      <w:r>
        <w:rPr>
          <w:sz w:val="16"/>
          <w:vertAlign w:val="baseline"/>
        </w:rPr>
        <w:t>fondo,</w:t>
      </w:r>
      <w:r>
        <w:rPr>
          <w:spacing w:val="-5"/>
          <w:sz w:val="16"/>
          <w:vertAlign w:val="baseline"/>
        </w:rPr>
        <w:t> </w:t>
      </w:r>
      <w:r>
        <w:rPr>
          <w:sz w:val="16"/>
          <w:vertAlign w:val="baseline"/>
        </w:rPr>
        <w:t>fl.</w:t>
      </w:r>
      <w:r>
        <w:rPr>
          <w:spacing w:val="-4"/>
          <w:sz w:val="16"/>
          <w:vertAlign w:val="baseline"/>
        </w:rPr>
        <w:t> 35).</w:t>
      </w:r>
    </w:p>
    <w:p>
      <w:pPr>
        <w:spacing w:before="0"/>
        <w:ind w:left="120" w:right="0" w:firstLine="0"/>
        <w:jc w:val="both"/>
        <w:rPr>
          <w:sz w:val="16"/>
        </w:rPr>
      </w:pPr>
      <w:bookmarkStart w:name="_bookmark276" w:id="332"/>
      <w:bookmarkEnd w:id="332"/>
      <w:r>
        <w:rPr/>
      </w:r>
      <w:r>
        <w:rPr>
          <w:sz w:val="16"/>
          <w:vertAlign w:val="superscript"/>
        </w:rPr>
        <w:t>28</w:t>
      </w:r>
      <w:r>
        <w:rPr>
          <w:spacing w:val="-1"/>
          <w:sz w:val="16"/>
          <w:vertAlign w:val="baseline"/>
        </w:rPr>
        <w:t> </w:t>
      </w:r>
      <w:r>
        <w:rPr>
          <w:sz w:val="16"/>
          <w:vertAlign w:val="baseline"/>
        </w:rPr>
        <w:t>Escrito</w:t>
      </w:r>
      <w:r>
        <w:rPr>
          <w:spacing w:val="-4"/>
          <w:sz w:val="16"/>
          <w:vertAlign w:val="baseline"/>
        </w:rPr>
        <w:t> </w:t>
      </w:r>
      <w:r>
        <w:rPr>
          <w:sz w:val="16"/>
          <w:vertAlign w:val="baseline"/>
        </w:rPr>
        <w:t>de</w:t>
      </w:r>
      <w:r>
        <w:rPr>
          <w:spacing w:val="-4"/>
          <w:sz w:val="16"/>
          <w:vertAlign w:val="baseline"/>
        </w:rPr>
        <w:t> </w:t>
      </w:r>
      <w:r>
        <w:rPr>
          <w:sz w:val="16"/>
          <w:vertAlign w:val="baseline"/>
        </w:rPr>
        <w:t>Solicitud</w:t>
      </w:r>
      <w:r>
        <w:rPr>
          <w:spacing w:val="-4"/>
          <w:sz w:val="16"/>
          <w:vertAlign w:val="baseline"/>
        </w:rPr>
        <w:t> </w:t>
      </w:r>
      <w:r>
        <w:rPr>
          <w:sz w:val="16"/>
          <w:vertAlign w:val="baseline"/>
        </w:rPr>
        <w:t>de</w:t>
      </w:r>
      <w:r>
        <w:rPr>
          <w:spacing w:val="-4"/>
          <w:sz w:val="16"/>
          <w:vertAlign w:val="baseline"/>
        </w:rPr>
        <w:t> </w:t>
      </w:r>
      <w:r>
        <w:rPr>
          <w:sz w:val="16"/>
          <w:vertAlign w:val="baseline"/>
        </w:rPr>
        <w:t>Pruebas</w:t>
      </w:r>
      <w:r>
        <w:rPr>
          <w:spacing w:val="-1"/>
          <w:sz w:val="16"/>
          <w:vertAlign w:val="baseline"/>
        </w:rPr>
        <w:t> </w:t>
      </w:r>
      <w:r>
        <w:rPr>
          <w:sz w:val="16"/>
          <w:vertAlign w:val="baseline"/>
        </w:rPr>
        <w:t>y</w:t>
      </w:r>
      <w:r>
        <w:rPr>
          <w:spacing w:val="-4"/>
          <w:sz w:val="16"/>
          <w:vertAlign w:val="baseline"/>
        </w:rPr>
        <w:t> </w:t>
      </w:r>
      <w:r>
        <w:rPr>
          <w:sz w:val="16"/>
          <w:vertAlign w:val="baseline"/>
        </w:rPr>
        <w:t>Argumentos</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2"/>
          <w:sz w:val="16"/>
          <w:vertAlign w:val="baseline"/>
        </w:rPr>
        <w:t> </w:t>
      </w:r>
      <w:r>
        <w:rPr>
          <w:sz w:val="16"/>
          <w:vertAlign w:val="baseline"/>
        </w:rPr>
        <w:t>fondo,</w:t>
      </w:r>
      <w:r>
        <w:rPr>
          <w:spacing w:val="-4"/>
          <w:sz w:val="16"/>
          <w:vertAlign w:val="baseline"/>
        </w:rPr>
        <w:t> </w:t>
      </w:r>
      <w:r>
        <w:rPr>
          <w:sz w:val="16"/>
          <w:vertAlign w:val="baseline"/>
        </w:rPr>
        <w:t>fl</w:t>
      </w:r>
      <w:r>
        <w:rPr>
          <w:spacing w:val="-3"/>
          <w:sz w:val="16"/>
          <w:vertAlign w:val="baseline"/>
        </w:rPr>
        <w:t> </w:t>
      </w:r>
      <w:r>
        <w:rPr>
          <w:spacing w:val="-2"/>
          <w:sz w:val="16"/>
          <w:vertAlign w:val="baseline"/>
        </w:rPr>
        <w:t>108).</w:t>
      </w:r>
    </w:p>
    <w:p>
      <w:pPr>
        <w:spacing w:line="240" w:lineRule="auto" w:before="0"/>
        <w:ind w:left="119" w:right="113" w:firstLine="0"/>
        <w:jc w:val="both"/>
        <w:rPr>
          <w:sz w:val="16"/>
        </w:rPr>
      </w:pPr>
      <w:bookmarkStart w:name="_bookmark277" w:id="333"/>
      <w:bookmarkEnd w:id="333"/>
      <w:r>
        <w:rPr/>
      </w:r>
      <w:r>
        <w:rPr>
          <w:sz w:val="16"/>
          <w:vertAlign w:val="superscript"/>
        </w:rPr>
        <w:t>29</w:t>
      </w:r>
      <w:r>
        <w:rPr>
          <w:sz w:val="16"/>
          <w:vertAlign w:val="baseline"/>
        </w:rPr>
        <w:t> En este sentido, el perito Martín Prats, indicado por los representantes del Peticionario, presentó un informe que</w:t>
      </w:r>
      <w:r>
        <w:rPr>
          <w:spacing w:val="-2"/>
          <w:sz w:val="16"/>
          <w:vertAlign w:val="baseline"/>
        </w:rPr>
        <w:t> </w:t>
      </w:r>
      <w:r>
        <w:rPr>
          <w:sz w:val="16"/>
          <w:vertAlign w:val="baseline"/>
        </w:rPr>
        <w:t>abordaba,</w:t>
      </w:r>
      <w:r>
        <w:rPr>
          <w:spacing w:val="-3"/>
          <w:sz w:val="16"/>
          <w:vertAlign w:val="baseline"/>
        </w:rPr>
        <w:t> </w:t>
      </w:r>
      <w:r>
        <w:rPr>
          <w:sz w:val="16"/>
          <w:vertAlign w:val="baseline"/>
        </w:rPr>
        <w:t>entre</w:t>
      </w:r>
      <w:r>
        <w:rPr>
          <w:spacing w:val="-5"/>
          <w:sz w:val="16"/>
          <w:vertAlign w:val="baseline"/>
        </w:rPr>
        <w:t> </w:t>
      </w:r>
      <w:r>
        <w:rPr>
          <w:sz w:val="16"/>
          <w:vertAlign w:val="baseline"/>
        </w:rPr>
        <w:t>otras</w:t>
      </w:r>
      <w:r>
        <w:rPr>
          <w:spacing w:val="-2"/>
          <w:sz w:val="16"/>
          <w:vertAlign w:val="baseline"/>
        </w:rPr>
        <w:t> </w:t>
      </w:r>
      <w:r>
        <w:rPr>
          <w:sz w:val="16"/>
          <w:vertAlign w:val="baseline"/>
        </w:rPr>
        <w:t>cuestiones,</w:t>
      </w:r>
      <w:r>
        <w:rPr>
          <w:spacing w:val="-3"/>
          <w:sz w:val="16"/>
          <w:vertAlign w:val="baseline"/>
        </w:rPr>
        <w:t> </w:t>
      </w:r>
      <w:r>
        <w:rPr>
          <w:sz w:val="16"/>
          <w:vertAlign w:val="baseline"/>
        </w:rPr>
        <w:t>la</w:t>
      </w:r>
      <w:r>
        <w:rPr>
          <w:spacing w:val="-3"/>
          <w:sz w:val="16"/>
          <w:vertAlign w:val="baseline"/>
        </w:rPr>
        <w:t> </w:t>
      </w:r>
      <w:r>
        <w:rPr>
          <w:sz w:val="16"/>
          <w:vertAlign w:val="baseline"/>
        </w:rPr>
        <w:t>inconveniencia</w:t>
      </w:r>
      <w:r>
        <w:rPr>
          <w:spacing w:val="-3"/>
          <w:sz w:val="16"/>
          <w:vertAlign w:val="baseline"/>
        </w:rPr>
        <w:t> </w:t>
      </w:r>
      <w:r>
        <w:rPr>
          <w:sz w:val="16"/>
          <w:vertAlign w:val="baseline"/>
        </w:rPr>
        <w:t>de</w:t>
      </w:r>
      <w:r>
        <w:rPr>
          <w:spacing w:val="-7"/>
          <w:sz w:val="16"/>
          <w:vertAlign w:val="baseline"/>
        </w:rPr>
        <w:t> </w:t>
      </w:r>
      <w:r>
        <w:rPr>
          <w:sz w:val="16"/>
          <w:vertAlign w:val="baseline"/>
        </w:rPr>
        <w:t>utilizar</w:t>
      </w:r>
      <w:r>
        <w:rPr>
          <w:spacing w:val="-2"/>
          <w:sz w:val="16"/>
          <w:vertAlign w:val="baseline"/>
        </w:rPr>
        <w:t> </w:t>
      </w:r>
      <w:r>
        <w:rPr>
          <w:sz w:val="16"/>
          <w:vertAlign w:val="baseline"/>
        </w:rPr>
        <w:t>el</w:t>
      </w:r>
      <w:r>
        <w:rPr>
          <w:spacing w:val="-3"/>
          <w:sz w:val="16"/>
          <w:vertAlign w:val="baseline"/>
        </w:rPr>
        <w:t> </w:t>
      </w:r>
      <w:r>
        <w:rPr>
          <w:sz w:val="16"/>
          <w:vertAlign w:val="baseline"/>
        </w:rPr>
        <w:t>derecho</w:t>
      </w:r>
      <w:r>
        <w:rPr>
          <w:spacing w:val="-4"/>
          <w:sz w:val="16"/>
          <w:vertAlign w:val="baseline"/>
        </w:rPr>
        <w:t> </w:t>
      </w:r>
      <w:r>
        <w:rPr>
          <w:sz w:val="16"/>
          <w:vertAlign w:val="baseline"/>
        </w:rPr>
        <w:t>penal</w:t>
      </w:r>
      <w:r>
        <w:rPr>
          <w:spacing w:val="-3"/>
          <w:sz w:val="16"/>
          <w:vertAlign w:val="baseline"/>
        </w:rPr>
        <w:t> </w:t>
      </w:r>
      <w:r>
        <w:rPr>
          <w:sz w:val="16"/>
          <w:vertAlign w:val="baseline"/>
        </w:rPr>
        <w:t>para</w:t>
      </w:r>
      <w:r>
        <w:rPr>
          <w:spacing w:val="-6"/>
          <w:sz w:val="16"/>
          <w:vertAlign w:val="baseline"/>
        </w:rPr>
        <w:t> </w:t>
      </w:r>
      <w:r>
        <w:rPr>
          <w:sz w:val="16"/>
          <w:vertAlign w:val="baseline"/>
        </w:rPr>
        <w:t>dirimir</w:t>
      </w:r>
      <w:r>
        <w:rPr>
          <w:spacing w:val="-2"/>
          <w:sz w:val="16"/>
          <w:vertAlign w:val="baseline"/>
        </w:rPr>
        <w:t> </w:t>
      </w:r>
      <w:r>
        <w:rPr>
          <w:sz w:val="16"/>
          <w:vertAlign w:val="baseline"/>
        </w:rPr>
        <w:t>conflictos</w:t>
      </w:r>
      <w:r>
        <w:rPr>
          <w:spacing w:val="-5"/>
          <w:sz w:val="16"/>
          <w:vertAlign w:val="baseline"/>
        </w:rPr>
        <w:t> </w:t>
      </w:r>
      <w:r>
        <w:rPr>
          <w:sz w:val="16"/>
          <w:vertAlign w:val="baseline"/>
        </w:rPr>
        <w:t>sobre libertad de expresión y establecer responsabilidades penales ulteriores. En este contexto, se posicionó a favor de</w:t>
      </w:r>
      <w:r>
        <w:rPr>
          <w:spacing w:val="-3"/>
          <w:sz w:val="16"/>
          <w:vertAlign w:val="baseline"/>
        </w:rPr>
        <w:t> </w:t>
      </w:r>
      <w:r>
        <w:rPr>
          <w:sz w:val="16"/>
          <w:vertAlign w:val="baseline"/>
        </w:rPr>
        <w:t>la</w:t>
      </w:r>
      <w:r>
        <w:rPr>
          <w:spacing w:val="-4"/>
          <w:sz w:val="16"/>
          <w:vertAlign w:val="baseline"/>
        </w:rPr>
        <w:t> </w:t>
      </w:r>
      <w:r>
        <w:rPr>
          <w:sz w:val="16"/>
          <w:vertAlign w:val="baseline"/>
        </w:rPr>
        <w:t>despenalización</w:t>
      </w:r>
      <w:r>
        <w:rPr>
          <w:spacing w:val="-4"/>
          <w:sz w:val="16"/>
          <w:vertAlign w:val="baseline"/>
        </w:rPr>
        <w:t> </w:t>
      </w:r>
      <w:r>
        <w:rPr>
          <w:sz w:val="16"/>
          <w:vertAlign w:val="baseline"/>
        </w:rPr>
        <w:t>de</w:t>
      </w:r>
      <w:r>
        <w:rPr>
          <w:spacing w:val="-3"/>
          <w:sz w:val="16"/>
          <w:vertAlign w:val="baseline"/>
        </w:rPr>
        <w:t> </w:t>
      </w:r>
      <w:r>
        <w:rPr>
          <w:sz w:val="16"/>
          <w:vertAlign w:val="baseline"/>
        </w:rPr>
        <w:t>los</w:t>
      </w:r>
      <w:r>
        <w:rPr>
          <w:spacing w:val="-6"/>
          <w:sz w:val="16"/>
          <w:vertAlign w:val="baseline"/>
        </w:rPr>
        <w:t> </w:t>
      </w:r>
      <w:r>
        <w:rPr>
          <w:sz w:val="16"/>
          <w:vertAlign w:val="baseline"/>
        </w:rPr>
        <w:t>crímenes</w:t>
      </w:r>
      <w:r>
        <w:rPr>
          <w:spacing w:val="-3"/>
          <w:sz w:val="16"/>
          <w:vertAlign w:val="baseline"/>
        </w:rPr>
        <w:t> </w:t>
      </w:r>
      <w:r>
        <w:rPr>
          <w:sz w:val="16"/>
          <w:vertAlign w:val="baseline"/>
        </w:rPr>
        <w:t>contra</w:t>
      </w:r>
      <w:r>
        <w:rPr>
          <w:spacing w:val="-4"/>
          <w:sz w:val="16"/>
          <w:vertAlign w:val="baseline"/>
        </w:rPr>
        <w:t> </w:t>
      </w:r>
      <w:r>
        <w:rPr>
          <w:sz w:val="16"/>
          <w:vertAlign w:val="baseline"/>
        </w:rPr>
        <w:t>el</w:t>
      </w:r>
      <w:r>
        <w:rPr>
          <w:spacing w:val="-4"/>
          <w:sz w:val="16"/>
          <w:vertAlign w:val="baseline"/>
        </w:rPr>
        <w:t> </w:t>
      </w:r>
      <w:r>
        <w:rPr>
          <w:sz w:val="16"/>
          <w:vertAlign w:val="baseline"/>
        </w:rPr>
        <w:t>honor.</w:t>
      </w:r>
      <w:r>
        <w:rPr>
          <w:spacing w:val="-4"/>
          <w:sz w:val="16"/>
          <w:vertAlign w:val="baseline"/>
        </w:rPr>
        <w:t> </w:t>
      </w:r>
      <w:r>
        <w:rPr>
          <w:sz w:val="16"/>
          <w:vertAlign w:val="baseline"/>
        </w:rPr>
        <w:t>Peritaje</w:t>
      </w:r>
      <w:r>
        <w:rPr>
          <w:spacing w:val="-3"/>
          <w:sz w:val="16"/>
          <w:vertAlign w:val="baseline"/>
        </w:rPr>
        <w:t> </w:t>
      </w:r>
      <w:r>
        <w:rPr>
          <w:sz w:val="16"/>
          <w:vertAlign w:val="baseline"/>
        </w:rPr>
        <w:t>realizado</w:t>
      </w:r>
      <w:r>
        <w:rPr>
          <w:spacing w:val="-5"/>
          <w:sz w:val="16"/>
          <w:vertAlign w:val="baseline"/>
        </w:rPr>
        <w:t> </w:t>
      </w:r>
      <w:r>
        <w:rPr>
          <w:sz w:val="16"/>
          <w:vertAlign w:val="baseline"/>
        </w:rPr>
        <w:t>por</w:t>
      </w:r>
      <w:r>
        <w:rPr>
          <w:spacing w:val="-5"/>
          <w:sz w:val="16"/>
          <w:vertAlign w:val="baseline"/>
        </w:rPr>
        <w:t> </w:t>
      </w:r>
      <w:r>
        <w:rPr>
          <w:sz w:val="16"/>
          <w:vertAlign w:val="baseline"/>
        </w:rPr>
        <w:t>Martin</w:t>
      </w:r>
      <w:r>
        <w:rPr>
          <w:spacing w:val="-4"/>
          <w:sz w:val="16"/>
          <w:vertAlign w:val="baseline"/>
        </w:rPr>
        <w:t> </w:t>
      </w:r>
      <w:r>
        <w:rPr>
          <w:sz w:val="16"/>
          <w:vertAlign w:val="baseline"/>
        </w:rPr>
        <w:t>Prats</w:t>
      </w:r>
      <w:r>
        <w:rPr>
          <w:spacing w:val="-6"/>
          <w:sz w:val="16"/>
          <w:vertAlign w:val="baseline"/>
        </w:rPr>
        <w:t> </w:t>
      </w:r>
      <w:r>
        <w:rPr>
          <w:sz w:val="16"/>
          <w:vertAlign w:val="baseline"/>
        </w:rPr>
        <w:t>en</w:t>
      </w:r>
      <w:r>
        <w:rPr>
          <w:spacing w:val="-4"/>
          <w:sz w:val="16"/>
          <w:vertAlign w:val="baseline"/>
        </w:rPr>
        <w:t> </w:t>
      </w:r>
      <w:r>
        <w:rPr>
          <w:sz w:val="16"/>
          <w:vertAlign w:val="baseline"/>
        </w:rPr>
        <w:t>la</w:t>
      </w:r>
      <w:r>
        <w:rPr>
          <w:spacing w:val="-4"/>
          <w:sz w:val="16"/>
          <w:vertAlign w:val="baseline"/>
        </w:rPr>
        <w:t> </w:t>
      </w:r>
      <w:r>
        <w:rPr>
          <w:sz w:val="16"/>
          <w:vertAlign w:val="baseline"/>
        </w:rPr>
        <w:t>audiencia</w:t>
      </w:r>
      <w:r>
        <w:rPr>
          <w:spacing w:val="-4"/>
          <w:sz w:val="16"/>
          <w:vertAlign w:val="baseline"/>
        </w:rPr>
        <w:t> </w:t>
      </w:r>
      <w:r>
        <w:rPr>
          <w:sz w:val="16"/>
          <w:vertAlign w:val="baseline"/>
        </w:rPr>
        <w:t>pública ante la Corte IDH el 20 de junio de 2022.</w:t>
      </w:r>
    </w:p>
    <w:p>
      <w:pPr>
        <w:spacing w:before="2"/>
        <w:ind w:left="119" w:right="112" w:firstLine="0"/>
        <w:jc w:val="both"/>
        <w:rPr>
          <w:sz w:val="16"/>
        </w:rPr>
      </w:pPr>
      <w:bookmarkStart w:name="_bookmark278" w:id="334"/>
      <w:bookmarkEnd w:id="334"/>
      <w:r>
        <w:rPr/>
      </w:r>
      <w:r>
        <w:rPr>
          <w:sz w:val="16"/>
          <w:vertAlign w:val="superscript"/>
        </w:rPr>
        <w:t>30</w:t>
      </w:r>
      <w:r>
        <w:rPr>
          <w:sz w:val="16"/>
          <w:vertAlign w:val="baseline"/>
        </w:rPr>
        <w:t> </w:t>
      </w:r>
      <w:r>
        <w:rPr>
          <w:i/>
          <w:sz w:val="16"/>
          <w:vertAlign w:val="baseline"/>
        </w:rPr>
        <w:t>Cfr. </w:t>
      </w:r>
      <w:r>
        <w:rPr>
          <w:sz w:val="16"/>
          <w:vertAlign w:val="baseline"/>
        </w:rPr>
        <w:t>Artículo 109 del Código Penal da Argentina – “La calumnia o falsa imputación a una persona física determinada de la comisión de un delito concreto y circunstanciado que dé lugar a la acción pública, será reprimida con multa de pesos tres mil ($ 3.000) a pesos treinta mil ($ 30.000). En ningún caso configurarán delito de calumnia las expresiones referidas a asuntos de interés público o las que no sean asertivas.”</w:t>
      </w:r>
    </w:p>
    <w:p>
      <w:pPr>
        <w:spacing w:before="0"/>
        <w:ind w:left="120" w:right="114" w:hanging="1"/>
        <w:jc w:val="both"/>
        <w:rPr>
          <w:sz w:val="16"/>
        </w:rPr>
      </w:pPr>
      <w:bookmarkStart w:name="_bookmark279" w:id="335"/>
      <w:bookmarkEnd w:id="335"/>
      <w:r>
        <w:rPr/>
      </w:r>
      <w:r>
        <w:rPr>
          <w:sz w:val="16"/>
          <w:vertAlign w:val="superscript"/>
        </w:rPr>
        <w:t>31</w:t>
      </w:r>
      <w:r>
        <w:rPr>
          <w:sz w:val="16"/>
          <w:vertAlign w:val="baseline"/>
        </w:rPr>
        <w:t> </w:t>
      </w:r>
      <w:r>
        <w:rPr>
          <w:i/>
          <w:sz w:val="16"/>
          <w:vertAlign w:val="baseline"/>
        </w:rPr>
        <w:t>Cfr. </w:t>
      </w:r>
      <w:r>
        <w:rPr>
          <w:sz w:val="16"/>
          <w:vertAlign w:val="baseline"/>
        </w:rPr>
        <w:t>Art. 109 del Código Penal Argentino </w:t>
      </w:r>
      <w:r>
        <w:rPr>
          <w:i/>
          <w:sz w:val="16"/>
          <w:vertAlign w:val="baseline"/>
        </w:rPr>
        <w:t>supra</w:t>
      </w:r>
      <w:r>
        <w:rPr>
          <w:sz w:val="16"/>
          <w:vertAlign w:val="baseline"/>
        </w:rPr>
        <w:t>, y art. 110 del Código Penal de Argentina - En ningún caso configurarán</w:t>
      </w:r>
      <w:r>
        <w:rPr>
          <w:spacing w:val="-8"/>
          <w:sz w:val="16"/>
          <w:vertAlign w:val="baseline"/>
        </w:rPr>
        <w:t> </w:t>
      </w:r>
      <w:r>
        <w:rPr>
          <w:sz w:val="16"/>
          <w:vertAlign w:val="baseline"/>
        </w:rPr>
        <w:t>delito</w:t>
      </w:r>
      <w:r>
        <w:rPr>
          <w:spacing w:val="-4"/>
          <w:sz w:val="16"/>
          <w:vertAlign w:val="baseline"/>
        </w:rPr>
        <w:t> </w:t>
      </w:r>
      <w:r>
        <w:rPr>
          <w:sz w:val="16"/>
          <w:vertAlign w:val="baseline"/>
        </w:rPr>
        <w:t>de</w:t>
      </w:r>
      <w:r>
        <w:rPr>
          <w:spacing w:val="-5"/>
          <w:sz w:val="16"/>
          <w:vertAlign w:val="baseline"/>
        </w:rPr>
        <w:t> </w:t>
      </w:r>
      <w:r>
        <w:rPr>
          <w:sz w:val="16"/>
          <w:vertAlign w:val="baseline"/>
        </w:rPr>
        <w:t>injurias</w:t>
      </w:r>
      <w:r>
        <w:rPr>
          <w:spacing w:val="-7"/>
          <w:sz w:val="16"/>
          <w:vertAlign w:val="baseline"/>
        </w:rPr>
        <w:t> </w:t>
      </w:r>
      <w:r>
        <w:rPr>
          <w:sz w:val="16"/>
          <w:vertAlign w:val="baseline"/>
        </w:rPr>
        <w:t>las</w:t>
      </w:r>
      <w:r>
        <w:rPr>
          <w:spacing w:val="-5"/>
          <w:sz w:val="16"/>
          <w:vertAlign w:val="baseline"/>
        </w:rPr>
        <w:t> </w:t>
      </w:r>
      <w:r>
        <w:rPr>
          <w:sz w:val="16"/>
          <w:vertAlign w:val="baseline"/>
        </w:rPr>
        <w:t>expresiones</w:t>
      </w:r>
      <w:r>
        <w:rPr>
          <w:spacing w:val="-7"/>
          <w:sz w:val="16"/>
          <w:vertAlign w:val="baseline"/>
        </w:rPr>
        <w:t> </w:t>
      </w:r>
      <w:r>
        <w:rPr>
          <w:sz w:val="16"/>
          <w:vertAlign w:val="baseline"/>
        </w:rPr>
        <w:t>referidas</w:t>
      </w:r>
      <w:r>
        <w:rPr>
          <w:spacing w:val="-5"/>
          <w:sz w:val="16"/>
          <w:vertAlign w:val="baseline"/>
        </w:rPr>
        <w:t> </w:t>
      </w:r>
      <w:r>
        <w:rPr>
          <w:sz w:val="16"/>
          <w:vertAlign w:val="baseline"/>
        </w:rPr>
        <w:t>a</w:t>
      </w:r>
      <w:r>
        <w:rPr>
          <w:spacing w:val="-8"/>
          <w:sz w:val="16"/>
          <w:vertAlign w:val="baseline"/>
        </w:rPr>
        <w:t> </w:t>
      </w:r>
      <w:r>
        <w:rPr>
          <w:sz w:val="16"/>
          <w:vertAlign w:val="baseline"/>
        </w:rPr>
        <w:t>asuntos</w:t>
      </w:r>
      <w:r>
        <w:rPr>
          <w:spacing w:val="-5"/>
          <w:sz w:val="16"/>
          <w:vertAlign w:val="baseline"/>
        </w:rPr>
        <w:t> </w:t>
      </w:r>
      <w:r>
        <w:rPr>
          <w:sz w:val="16"/>
          <w:vertAlign w:val="baseline"/>
        </w:rPr>
        <w:t>de</w:t>
      </w:r>
      <w:r>
        <w:rPr>
          <w:spacing w:val="-5"/>
          <w:sz w:val="16"/>
          <w:vertAlign w:val="baseline"/>
        </w:rPr>
        <w:t> </w:t>
      </w:r>
      <w:r>
        <w:rPr>
          <w:sz w:val="16"/>
          <w:vertAlign w:val="baseline"/>
        </w:rPr>
        <w:t>interés</w:t>
      </w:r>
      <w:r>
        <w:rPr>
          <w:spacing w:val="-7"/>
          <w:sz w:val="16"/>
          <w:vertAlign w:val="baseline"/>
        </w:rPr>
        <w:t> </w:t>
      </w:r>
      <w:r>
        <w:rPr>
          <w:sz w:val="16"/>
          <w:vertAlign w:val="baseline"/>
        </w:rPr>
        <w:t>público</w:t>
      </w:r>
      <w:r>
        <w:rPr>
          <w:spacing w:val="-7"/>
          <w:sz w:val="16"/>
          <w:vertAlign w:val="baseline"/>
        </w:rPr>
        <w:t> </w:t>
      </w:r>
      <w:r>
        <w:rPr>
          <w:sz w:val="16"/>
          <w:vertAlign w:val="baseline"/>
        </w:rPr>
        <w:t>o</w:t>
      </w:r>
      <w:r>
        <w:rPr>
          <w:spacing w:val="-4"/>
          <w:sz w:val="16"/>
          <w:vertAlign w:val="baseline"/>
        </w:rPr>
        <w:t> </w:t>
      </w:r>
      <w:r>
        <w:rPr>
          <w:sz w:val="16"/>
          <w:vertAlign w:val="baseline"/>
        </w:rPr>
        <w:t>las</w:t>
      </w:r>
      <w:r>
        <w:rPr>
          <w:spacing w:val="-10"/>
          <w:sz w:val="16"/>
          <w:vertAlign w:val="baseline"/>
        </w:rPr>
        <w:t> </w:t>
      </w:r>
      <w:r>
        <w:rPr>
          <w:sz w:val="16"/>
          <w:vertAlign w:val="baseline"/>
        </w:rPr>
        <w:t>que</w:t>
      </w:r>
      <w:r>
        <w:rPr>
          <w:spacing w:val="-5"/>
          <w:sz w:val="16"/>
          <w:vertAlign w:val="baseline"/>
        </w:rPr>
        <w:t> </w:t>
      </w:r>
      <w:r>
        <w:rPr>
          <w:sz w:val="16"/>
          <w:vertAlign w:val="baseline"/>
        </w:rPr>
        <w:t>no</w:t>
      </w:r>
      <w:r>
        <w:rPr>
          <w:spacing w:val="-7"/>
          <w:sz w:val="16"/>
          <w:vertAlign w:val="baseline"/>
        </w:rPr>
        <w:t> </w:t>
      </w:r>
      <w:r>
        <w:rPr>
          <w:sz w:val="16"/>
          <w:vertAlign w:val="baseline"/>
        </w:rPr>
        <w:t>sean</w:t>
      </w:r>
      <w:r>
        <w:rPr>
          <w:spacing w:val="-6"/>
          <w:sz w:val="16"/>
          <w:vertAlign w:val="baseline"/>
        </w:rPr>
        <w:t> </w:t>
      </w:r>
      <w:r>
        <w:rPr>
          <w:sz w:val="16"/>
          <w:vertAlign w:val="baseline"/>
        </w:rPr>
        <w:t>asertivas. Tampoco configurarán delito de injurias los calificativos lesivos del honor cuando guardasen relación con un asunto de interés público.</w:t>
      </w:r>
    </w:p>
    <w:p>
      <w:pPr>
        <w:spacing w:before="0"/>
        <w:ind w:left="119" w:right="113" w:firstLine="0"/>
        <w:jc w:val="both"/>
        <w:rPr>
          <w:sz w:val="16"/>
        </w:rPr>
      </w:pPr>
      <w:bookmarkStart w:name="_bookmark280" w:id="336"/>
      <w:bookmarkEnd w:id="336"/>
      <w:r>
        <w:rPr/>
      </w:r>
      <w:r>
        <w:rPr>
          <w:sz w:val="16"/>
          <w:vertAlign w:val="superscript"/>
        </w:rPr>
        <w:t>32</w:t>
      </w:r>
      <w:r>
        <w:rPr>
          <w:spacing w:val="-4"/>
          <w:sz w:val="16"/>
          <w:vertAlign w:val="baseline"/>
        </w:rPr>
        <w:t> </w:t>
      </w:r>
      <w:r>
        <w:rPr>
          <w:i/>
          <w:sz w:val="16"/>
          <w:vertAlign w:val="baseline"/>
        </w:rPr>
        <w:t>Cfr.</w:t>
      </w:r>
      <w:r>
        <w:rPr>
          <w:i/>
          <w:spacing w:val="-6"/>
          <w:sz w:val="16"/>
          <w:vertAlign w:val="baseline"/>
        </w:rPr>
        <w:t> </w:t>
      </w:r>
      <w:r>
        <w:rPr>
          <w:sz w:val="16"/>
          <w:vertAlign w:val="baseline"/>
        </w:rPr>
        <w:t>Ley</w:t>
      </w:r>
      <w:r>
        <w:rPr>
          <w:spacing w:val="-6"/>
          <w:sz w:val="16"/>
          <w:vertAlign w:val="baseline"/>
        </w:rPr>
        <w:t> </w:t>
      </w:r>
      <w:r>
        <w:rPr>
          <w:sz w:val="16"/>
          <w:vertAlign w:val="baseline"/>
        </w:rPr>
        <w:t>18.515,</w:t>
      </w:r>
      <w:r>
        <w:rPr>
          <w:spacing w:val="-6"/>
          <w:sz w:val="16"/>
          <w:vertAlign w:val="baseline"/>
        </w:rPr>
        <w:t> </w:t>
      </w:r>
      <w:r>
        <w:rPr>
          <w:sz w:val="16"/>
          <w:vertAlign w:val="baseline"/>
        </w:rPr>
        <w:t>de</w:t>
      </w:r>
      <w:r>
        <w:rPr>
          <w:spacing w:val="-5"/>
          <w:sz w:val="16"/>
          <w:vertAlign w:val="baseline"/>
        </w:rPr>
        <w:t> </w:t>
      </w:r>
      <w:r>
        <w:rPr>
          <w:sz w:val="16"/>
          <w:vertAlign w:val="baseline"/>
        </w:rPr>
        <w:t>15</w:t>
      </w:r>
      <w:r>
        <w:rPr>
          <w:spacing w:val="-6"/>
          <w:sz w:val="16"/>
          <w:vertAlign w:val="baseline"/>
        </w:rPr>
        <w:t> </w:t>
      </w:r>
      <w:r>
        <w:rPr>
          <w:sz w:val="16"/>
          <w:vertAlign w:val="baseline"/>
        </w:rPr>
        <w:t>de</w:t>
      </w:r>
      <w:r>
        <w:rPr>
          <w:spacing w:val="-5"/>
          <w:sz w:val="16"/>
          <w:vertAlign w:val="baseline"/>
        </w:rPr>
        <w:t> </w:t>
      </w:r>
      <w:r>
        <w:rPr>
          <w:sz w:val="16"/>
          <w:vertAlign w:val="baseline"/>
        </w:rPr>
        <w:t>julio</w:t>
      </w:r>
      <w:r>
        <w:rPr>
          <w:spacing w:val="-4"/>
          <w:sz w:val="16"/>
          <w:vertAlign w:val="baseline"/>
        </w:rPr>
        <w:t> </w:t>
      </w:r>
      <w:r>
        <w:rPr>
          <w:sz w:val="16"/>
          <w:vertAlign w:val="baseline"/>
        </w:rPr>
        <w:t>de</w:t>
      </w:r>
      <w:r>
        <w:rPr>
          <w:spacing w:val="-7"/>
          <w:sz w:val="16"/>
          <w:vertAlign w:val="baseline"/>
        </w:rPr>
        <w:t> </w:t>
      </w:r>
      <w:r>
        <w:rPr>
          <w:sz w:val="16"/>
          <w:vertAlign w:val="baseline"/>
        </w:rPr>
        <w:t>2009,</w:t>
      </w:r>
      <w:r>
        <w:rPr>
          <w:spacing w:val="-6"/>
          <w:sz w:val="16"/>
          <w:vertAlign w:val="baseline"/>
        </w:rPr>
        <w:t> </w:t>
      </w:r>
      <w:r>
        <w:rPr>
          <w:sz w:val="16"/>
          <w:vertAlign w:val="baseline"/>
        </w:rPr>
        <w:t>cuyo</w:t>
      </w:r>
      <w:r>
        <w:rPr>
          <w:spacing w:val="-4"/>
          <w:sz w:val="16"/>
          <w:vertAlign w:val="baseline"/>
        </w:rPr>
        <w:t> </w:t>
      </w:r>
      <w:r>
        <w:rPr>
          <w:sz w:val="16"/>
          <w:vertAlign w:val="baseline"/>
        </w:rPr>
        <w:t>art.</w:t>
      </w:r>
      <w:r>
        <w:rPr>
          <w:spacing w:val="-6"/>
          <w:sz w:val="16"/>
          <w:vertAlign w:val="baseline"/>
        </w:rPr>
        <w:t> </w:t>
      </w:r>
      <w:r>
        <w:rPr>
          <w:sz w:val="16"/>
          <w:vertAlign w:val="baseline"/>
        </w:rPr>
        <w:t>4º</w:t>
      </w:r>
      <w:r>
        <w:rPr>
          <w:spacing w:val="-4"/>
          <w:sz w:val="16"/>
          <w:vertAlign w:val="baseline"/>
        </w:rPr>
        <w:t> </w:t>
      </w:r>
      <w:r>
        <w:rPr>
          <w:sz w:val="16"/>
          <w:vertAlign w:val="baseline"/>
        </w:rPr>
        <w:t>alteró</w:t>
      </w:r>
      <w:r>
        <w:rPr>
          <w:spacing w:val="-7"/>
          <w:sz w:val="16"/>
          <w:vertAlign w:val="baseline"/>
        </w:rPr>
        <w:t> </w:t>
      </w:r>
      <w:r>
        <w:rPr>
          <w:sz w:val="16"/>
          <w:vertAlign w:val="baseline"/>
        </w:rPr>
        <w:t>el</w:t>
      </w:r>
      <w:r>
        <w:rPr>
          <w:spacing w:val="-6"/>
          <w:sz w:val="16"/>
          <w:vertAlign w:val="baseline"/>
        </w:rPr>
        <w:t> </w:t>
      </w:r>
      <w:r>
        <w:rPr>
          <w:sz w:val="16"/>
          <w:vertAlign w:val="baseline"/>
        </w:rPr>
        <w:t>art.</w:t>
      </w:r>
      <w:r>
        <w:rPr>
          <w:spacing w:val="-6"/>
          <w:sz w:val="16"/>
          <w:vertAlign w:val="baseline"/>
        </w:rPr>
        <w:t> </w:t>
      </w:r>
      <w:r>
        <w:rPr>
          <w:sz w:val="16"/>
          <w:vertAlign w:val="baseline"/>
        </w:rPr>
        <w:t>336</w:t>
      </w:r>
      <w:r>
        <w:rPr>
          <w:spacing w:val="-6"/>
          <w:sz w:val="16"/>
          <w:vertAlign w:val="baseline"/>
        </w:rPr>
        <w:t> </w:t>
      </w:r>
      <w:r>
        <w:rPr>
          <w:sz w:val="16"/>
          <w:vertAlign w:val="baseline"/>
        </w:rPr>
        <w:t>del</w:t>
      </w:r>
      <w:r>
        <w:rPr>
          <w:spacing w:val="-6"/>
          <w:sz w:val="16"/>
          <w:vertAlign w:val="baseline"/>
        </w:rPr>
        <w:t> </w:t>
      </w:r>
      <w:r>
        <w:rPr>
          <w:sz w:val="16"/>
          <w:vertAlign w:val="baseline"/>
        </w:rPr>
        <w:t>Código</w:t>
      </w:r>
      <w:r>
        <w:rPr>
          <w:spacing w:val="-4"/>
          <w:sz w:val="16"/>
          <w:vertAlign w:val="baseline"/>
        </w:rPr>
        <w:t> </w:t>
      </w:r>
      <w:r>
        <w:rPr>
          <w:sz w:val="16"/>
          <w:vertAlign w:val="baseline"/>
        </w:rPr>
        <w:t>Penal</w:t>
      </w:r>
      <w:r>
        <w:rPr>
          <w:spacing w:val="-6"/>
          <w:sz w:val="16"/>
          <w:vertAlign w:val="baseline"/>
        </w:rPr>
        <w:t> </w:t>
      </w:r>
      <w:r>
        <w:rPr>
          <w:sz w:val="16"/>
          <w:vertAlign w:val="baseline"/>
        </w:rPr>
        <w:t>para</w:t>
      </w:r>
      <w:r>
        <w:rPr>
          <w:spacing w:val="-6"/>
          <w:sz w:val="16"/>
          <w:vertAlign w:val="baseline"/>
        </w:rPr>
        <w:t> </w:t>
      </w:r>
      <w:r>
        <w:rPr>
          <w:sz w:val="16"/>
          <w:vertAlign w:val="baseline"/>
        </w:rPr>
        <w:t>darle</w:t>
      </w:r>
      <w:r>
        <w:rPr>
          <w:spacing w:val="-5"/>
          <w:sz w:val="16"/>
          <w:vertAlign w:val="baseline"/>
        </w:rPr>
        <w:t> </w:t>
      </w:r>
      <w:r>
        <w:rPr>
          <w:sz w:val="16"/>
          <w:vertAlign w:val="baseline"/>
        </w:rPr>
        <w:t>la</w:t>
      </w:r>
      <w:r>
        <w:rPr>
          <w:spacing w:val="-6"/>
          <w:sz w:val="16"/>
          <w:vertAlign w:val="baseline"/>
        </w:rPr>
        <w:t> </w:t>
      </w:r>
      <w:r>
        <w:rPr>
          <w:sz w:val="16"/>
          <w:vertAlign w:val="baseline"/>
        </w:rPr>
        <w:t>siguiente redacción: “ARTÍCULO 336. (Exención de responsabilidad y prueba de la verdad). - Estará exento de responsabilidad</w:t>
      </w:r>
      <w:r>
        <w:rPr>
          <w:spacing w:val="27"/>
          <w:sz w:val="16"/>
          <w:vertAlign w:val="baseline"/>
        </w:rPr>
        <w:t> </w:t>
      </w:r>
      <w:r>
        <w:rPr>
          <w:sz w:val="16"/>
          <w:vertAlign w:val="baseline"/>
        </w:rPr>
        <w:t>el</w:t>
      </w:r>
      <w:r>
        <w:rPr>
          <w:spacing w:val="23"/>
          <w:sz w:val="16"/>
          <w:vertAlign w:val="baseline"/>
        </w:rPr>
        <w:t> </w:t>
      </w:r>
      <w:r>
        <w:rPr>
          <w:sz w:val="16"/>
          <w:vertAlign w:val="baseline"/>
        </w:rPr>
        <w:t>que:</w:t>
      </w:r>
      <w:r>
        <w:rPr>
          <w:spacing w:val="25"/>
          <w:sz w:val="16"/>
          <w:vertAlign w:val="baseline"/>
        </w:rPr>
        <w:t> </w:t>
      </w:r>
      <w:r>
        <w:rPr>
          <w:sz w:val="16"/>
          <w:vertAlign w:val="baseline"/>
        </w:rPr>
        <w:t>A)</w:t>
      </w:r>
      <w:r>
        <w:rPr>
          <w:spacing w:val="25"/>
          <w:sz w:val="16"/>
          <w:vertAlign w:val="baseline"/>
        </w:rPr>
        <w:t> </w:t>
      </w:r>
      <w:r>
        <w:rPr>
          <w:sz w:val="16"/>
          <w:vertAlign w:val="baseline"/>
        </w:rPr>
        <w:t>efectuare</w:t>
      </w:r>
      <w:r>
        <w:rPr>
          <w:spacing w:val="24"/>
          <w:sz w:val="16"/>
          <w:vertAlign w:val="baseline"/>
        </w:rPr>
        <w:t> </w:t>
      </w:r>
      <w:r>
        <w:rPr>
          <w:sz w:val="16"/>
          <w:vertAlign w:val="baseline"/>
        </w:rPr>
        <w:t>o</w:t>
      </w:r>
      <w:r>
        <w:rPr>
          <w:spacing w:val="27"/>
          <w:sz w:val="16"/>
          <w:vertAlign w:val="baseline"/>
        </w:rPr>
        <w:t> </w:t>
      </w:r>
      <w:r>
        <w:rPr>
          <w:sz w:val="16"/>
          <w:vertAlign w:val="baseline"/>
        </w:rPr>
        <w:t>difundiere</w:t>
      </w:r>
      <w:r>
        <w:rPr>
          <w:spacing w:val="26"/>
          <w:sz w:val="16"/>
          <w:vertAlign w:val="baseline"/>
        </w:rPr>
        <w:t> </w:t>
      </w:r>
      <w:r>
        <w:rPr>
          <w:sz w:val="16"/>
          <w:vertAlign w:val="baseline"/>
        </w:rPr>
        <w:t>cualquier</w:t>
      </w:r>
      <w:r>
        <w:rPr>
          <w:spacing w:val="27"/>
          <w:sz w:val="16"/>
          <w:vertAlign w:val="baseline"/>
        </w:rPr>
        <w:t> </w:t>
      </w:r>
      <w:r>
        <w:rPr>
          <w:sz w:val="16"/>
          <w:vertAlign w:val="baseline"/>
        </w:rPr>
        <w:t>clase</w:t>
      </w:r>
      <w:r>
        <w:rPr>
          <w:spacing w:val="24"/>
          <w:sz w:val="16"/>
          <w:vertAlign w:val="baseline"/>
        </w:rPr>
        <w:t> </w:t>
      </w:r>
      <w:r>
        <w:rPr>
          <w:sz w:val="16"/>
          <w:vertAlign w:val="baseline"/>
        </w:rPr>
        <w:t>de</w:t>
      </w:r>
      <w:r>
        <w:rPr>
          <w:spacing w:val="24"/>
          <w:sz w:val="16"/>
          <w:vertAlign w:val="baseline"/>
        </w:rPr>
        <w:t> </w:t>
      </w:r>
      <w:r>
        <w:rPr>
          <w:sz w:val="16"/>
          <w:vertAlign w:val="baseline"/>
        </w:rPr>
        <w:t>manifestación</w:t>
      </w:r>
      <w:r>
        <w:rPr>
          <w:spacing w:val="23"/>
          <w:sz w:val="16"/>
          <w:vertAlign w:val="baseline"/>
        </w:rPr>
        <w:t> </w:t>
      </w:r>
      <w:r>
        <w:rPr>
          <w:sz w:val="16"/>
          <w:vertAlign w:val="baseline"/>
        </w:rPr>
        <w:t>sobre</w:t>
      </w:r>
      <w:r>
        <w:rPr>
          <w:spacing w:val="26"/>
          <w:sz w:val="16"/>
          <w:vertAlign w:val="baseline"/>
        </w:rPr>
        <w:t> </w:t>
      </w:r>
      <w:r>
        <w:rPr>
          <w:sz w:val="16"/>
          <w:vertAlign w:val="baseline"/>
        </w:rPr>
        <w:t>asuntos</w:t>
      </w:r>
      <w:r>
        <w:rPr>
          <w:spacing w:val="24"/>
          <w:sz w:val="16"/>
          <w:vertAlign w:val="baseline"/>
        </w:rPr>
        <w:t> </w:t>
      </w:r>
      <w:r>
        <w:rPr>
          <w:sz w:val="16"/>
          <w:vertAlign w:val="baseline"/>
        </w:rPr>
        <w:t>de</w:t>
      </w:r>
      <w:r>
        <w:rPr>
          <w:spacing w:val="24"/>
          <w:sz w:val="16"/>
          <w:vertAlign w:val="baseline"/>
        </w:rPr>
        <w:t> </w:t>
      </w:r>
      <w:r>
        <w:rPr>
          <w:sz w:val="16"/>
          <w:vertAlign w:val="baseline"/>
        </w:rPr>
        <w:t>interés</w:t>
      </w:r>
    </w:p>
    <w:p>
      <w:pPr>
        <w:spacing w:after="0"/>
        <w:jc w:val="both"/>
        <w:rPr>
          <w:sz w:val="16"/>
        </w:rPr>
        <w:sectPr>
          <w:footerReference w:type="default" r:id="rId27"/>
          <w:pgSz w:w="11910" w:h="16840"/>
          <w:pgMar w:footer="0" w:header="0" w:top="1340" w:bottom="280" w:left="1320" w:right="1320"/>
        </w:sectPr>
      </w:pPr>
    </w:p>
    <w:p>
      <w:pPr>
        <w:spacing w:before="82"/>
        <w:ind w:left="828" w:right="121" w:hanging="1"/>
        <w:jc w:val="both"/>
        <w:rPr>
          <w:sz w:val="20"/>
        </w:rPr>
      </w:pPr>
      <w:r>
        <w:rPr>
          <w:sz w:val="20"/>
        </w:rPr>
        <w:t>crímenes de honor a través del </w:t>
      </w:r>
      <w:r>
        <w:rPr>
          <w:i/>
          <w:sz w:val="20"/>
        </w:rPr>
        <w:t>Coroners and Justice Act</w:t>
      </w:r>
      <w:hyperlink w:history="true" w:anchor="_bookmark281">
        <w:r>
          <w:rPr>
            <w:position w:val="7"/>
            <w:sz w:val="13"/>
          </w:rPr>
          <w:t>33</w:t>
        </w:r>
      </w:hyperlink>
      <w:r>
        <w:rPr>
          <w:i/>
          <w:sz w:val="20"/>
        </w:rPr>
        <w:t>, </w:t>
      </w:r>
      <w:r>
        <w:rPr>
          <w:sz w:val="20"/>
        </w:rPr>
        <w:t>siguiendo la tradición de</w:t>
      </w:r>
      <w:r>
        <w:rPr>
          <w:spacing w:val="-7"/>
          <w:sz w:val="20"/>
        </w:rPr>
        <w:t> </w:t>
      </w:r>
      <w:r>
        <w:rPr>
          <w:sz w:val="20"/>
        </w:rPr>
        <w:t>la</w:t>
      </w:r>
      <w:r>
        <w:rPr>
          <w:spacing w:val="-4"/>
          <w:sz w:val="20"/>
        </w:rPr>
        <w:t> </w:t>
      </w:r>
      <w:r>
        <w:rPr>
          <w:i/>
          <w:sz w:val="20"/>
        </w:rPr>
        <w:t>common</w:t>
      </w:r>
      <w:r>
        <w:rPr>
          <w:i/>
          <w:spacing w:val="-5"/>
          <w:sz w:val="20"/>
        </w:rPr>
        <w:t> </w:t>
      </w:r>
      <w:r>
        <w:rPr>
          <w:i/>
          <w:sz w:val="20"/>
        </w:rPr>
        <w:t>law</w:t>
      </w:r>
      <w:r>
        <w:rPr>
          <w:i/>
          <w:spacing w:val="-4"/>
          <w:sz w:val="20"/>
        </w:rPr>
        <w:t> </w:t>
      </w:r>
      <w:r>
        <w:rPr>
          <w:sz w:val="20"/>
        </w:rPr>
        <w:t>ya</w:t>
      </w:r>
      <w:r>
        <w:rPr>
          <w:spacing w:val="-4"/>
          <w:sz w:val="20"/>
        </w:rPr>
        <w:t> </w:t>
      </w:r>
      <w:r>
        <w:rPr>
          <w:sz w:val="20"/>
        </w:rPr>
        <w:t>adoptada</w:t>
      </w:r>
      <w:r>
        <w:rPr>
          <w:spacing w:val="-6"/>
          <w:sz w:val="20"/>
        </w:rPr>
        <w:t> </w:t>
      </w:r>
      <w:r>
        <w:rPr>
          <w:sz w:val="20"/>
        </w:rPr>
        <w:t>por</w:t>
      </w:r>
      <w:r>
        <w:rPr>
          <w:spacing w:val="-5"/>
          <w:sz w:val="20"/>
        </w:rPr>
        <w:t> </w:t>
      </w:r>
      <w:r>
        <w:rPr>
          <w:sz w:val="20"/>
        </w:rPr>
        <w:t>los</w:t>
      </w:r>
      <w:r>
        <w:rPr>
          <w:spacing w:val="-7"/>
          <w:sz w:val="20"/>
        </w:rPr>
        <w:t> </w:t>
      </w:r>
      <w:r>
        <w:rPr>
          <w:sz w:val="20"/>
        </w:rPr>
        <w:t>Estados</w:t>
      </w:r>
      <w:r>
        <w:rPr>
          <w:spacing w:val="-2"/>
          <w:sz w:val="20"/>
        </w:rPr>
        <w:t> </w:t>
      </w:r>
      <w:r>
        <w:rPr>
          <w:sz w:val="20"/>
        </w:rPr>
        <w:t>Unidos,</w:t>
      </w:r>
      <w:r>
        <w:rPr>
          <w:spacing w:val="-5"/>
          <w:sz w:val="20"/>
        </w:rPr>
        <w:t> </w:t>
      </w:r>
      <w:r>
        <w:rPr>
          <w:sz w:val="20"/>
        </w:rPr>
        <w:t>en</w:t>
      </w:r>
      <w:r>
        <w:rPr>
          <w:spacing w:val="-5"/>
          <w:sz w:val="20"/>
        </w:rPr>
        <w:t> </w:t>
      </w:r>
      <w:r>
        <w:rPr>
          <w:sz w:val="20"/>
        </w:rPr>
        <w:t>que</w:t>
      </w:r>
      <w:r>
        <w:rPr>
          <w:spacing w:val="-7"/>
          <w:sz w:val="20"/>
        </w:rPr>
        <w:t> </w:t>
      </w:r>
      <w:r>
        <w:rPr>
          <w:sz w:val="20"/>
        </w:rPr>
        <w:t>atentados</w:t>
      </w:r>
      <w:r>
        <w:rPr>
          <w:spacing w:val="-5"/>
          <w:sz w:val="20"/>
        </w:rPr>
        <w:t> </w:t>
      </w:r>
      <w:r>
        <w:rPr>
          <w:sz w:val="20"/>
        </w:rPr>
        <w:t>contra</w:t>
      </w:r>
      <w:r>
        <w:rPr>
          <w:spacing w:val="-4"/>
          <w:sz w:val="20"/>
        </w:rPr>
        <w:t> </w:t>
      </w:r>
      <w:r>
        <w:rPr>
          <w:sz w:val="20"/>
        </w:rPr>
        <w:t>el honor –conocidos como </w:t>
      </w:r>
      <w:r>
        <w:rPr>
          <w:i/>
          <w:sz w:val="20"/>
        </w:rPr>
        <w:t>libel</w:t>
      </w:r>
      <w:r>
        <w:rPr>
          <w:sz w:val="20"/>
        </w:rPr>
        <w:t>, </w:t>
      </w:r>
      <w:r>
        <w:rPr>
          <w:i/>
          <w:sz w:val="20"/>
        </w:rPr>
        <w:t>slander </w:t>
      </w:r>
      <w:r>
        <w:rPr>
          <w:sz w:val="20"/>
        </w:rPr>
        <w:t>y </w:t>
      </w:r>
      <w:r>
        <w:rPr>
          <w:i/>
          <w:sz w:val="20"/>
        </w:rPr>
        <w:t>defamation</w:t>
      </w:r>
      <w:r>
        <w:rPr>
          <w:sz w:val="20"/>
        </w:rPr>
        <w:t>– no son criminalizados a nivel </w:t>
      </w:r>
      <w:r>
        <w:rPr>
          <w:spacing w:val="-2"/>
          <w:sz w:val="20"/>
        </w:rPr>
        <w:t>federal.</w:t>
      </w:r>
    </w:p>
    <w:p>
      <w:pPr>
        <w:pStyle w:val="BodyText"/>
        <w:spacing w:before="11"/>
        <w:rPr>
          <w:sz w:val="19"/>
        </w:rPr>
      </w:pPr>
    </w:p>
    <w:p>
      <w:pPr>
        <w:pStyle w:val="ListParagraph"/>
        <w:numPr>
          <w:ilvl w:val="0"/>
          <w:numId w:val="27"/>
        </w:numPr>
        <w:tabs>
          <w:tab w:pos="829" w:val="left" w:leader="none"/>
        </w:tabs>
        <w:spacing w:line="240" w:lineRule="auto" w:before="0" w:after="0"/>
        <w:ind w:left="828" w:right="120" w:hanging="361"/>
        <w:jc w:val="both"/>
        <w:rPr>
          <w:sz w:val="20"/>
        </w:rPr>
      </w:pPr>
      <w:r>
        <w:rPr>
          <w:sz w:val="20"/>
        </w:rPr>
        <w:t>Este tipo de soluciones objetivas son preferibles, ya que modulan el </w:t>
      </w:r>
      <w:r>
        <w:rPr>
          <w:i/>
          <w:sz w:val="20"/>
        </w:rPr>
        <w:t>chilling effect</w:t>
      </w:r>
      <w:r>
        <w:rPr>
          <w:i/>
          <w:sz w:val="20"/>
        </w:rPr>
        <w:t> </w:t>
      </w:r>
      <w:r>
        <w:rPr>
          <w:sz w:val="20"/>
        </w:rPr>
        <w:t>a su nivel mínimo, de modo que ya no podría debilitar la institución de la libertad de expresión.</w:t>
      </w:r>
    </w:p>
    <w:p>
      <w:pPr>
        <w:pStyle w:val="BodyText"/>
      </w:pPr>
    </w:p>
    <w:p>
      <w:pPr>
        <w:pStyle w:val="ListParagraph"/>
        <w:numPr>
          <w:ilvl w:val="0"/>
          <w:numId w:val="27"/>
        </w:numPr>
        <w:tabs>
          <w:tab w:pos="829" w:val="left" w:leader="none"/>
        </w:tabs>
        <w:spacing w:line="240" w:lineRule="auto" w:before="0" w:after="0"/>
        <w:ind w:left="828" w:right="118" w:hanging="361"/>
        <w:jc w:val="both"/>
        <w:rPr>
          <w:sz w:val="20"/>
        </w:rPr>
      </w:pPr>
      <w:r>
        <w:rPr>
          <w:sz w:val="20"/>
        </w:rPr>
        <w:t>Como lo reconoce la Corte IDH en los párrafos 129 y 130 de su sentencia, establecer la inaplicabilidad absoluta de medidas penales cuando el objetivo de éstas</w:t>
      </w:r>
      <w:r>
        <w:rPr>
          <w:spacing w:val="-18"/>
          <w:sz w:val="20"/>
        </w:rPr>
        <w:t> </w:t>
      </w:r>
      <w:r>
        <w:rPr>
          <w:sz w:val="20"/>
        </w:rPr>
        <w:t>sea</w:t>
      </w:r>
      <w:r>
        <w:rPr>
          <w:spacing w:val="-18"/>
          <w:sz w:val="20"/>
        </w:rPr>
        <w:t> </w:t>
      </w:r>
      <w:r>
        <w:rPr>
          <w:sz w:val="20"/>
        </w:rPr>
        <w:t>la</w:t>
      </w:r>
      <w:r>
        <w:rPr>
          <w:spacing w:val="-17"/>
          <w:sz w:val="20"/>
        </w:rPr>
        <w:t> </w:t>
      </w:r>
      <w:r>
        <w:rPr>
          <w:sz w:val="20"/>
        </w:rPr>
        <w:t>ulterior</w:t>
      </w:r>
      <w:r>
        <w:rPr>
          <w:spacing w:val="-18"/>
          <w:sz w:val="20"/>
        </w:rPr>
        <w:t> </w:t>
      </w:r>
      <w:r>
        <w:rPr>
          <w:sz w:val="20"/>
        </w:rPr>
        <w:t>responsabilidad</w:t>
      </w:r>
      <w:r>
        <w:rPr>
          <w:spacing w:val="-17"/>
          <w:sz w:val="20"/>
        </w:rPr>
        <w:t> </w:t>
      </w:r>
      <w:r>
        <w:rPr>
          <w:sz w:val="20"/>
        </w:rPr>
        <w:t>por</w:t>
      </w:r>
      <w:r>
        <w:rPr>
          <w:spacing w:val="-18"/>
          <w:sz w:val="20"/>
        </w:rPr>
        <w:t> </w:t>
      </w:r>
      <w:r>
        <w:rPr>
          <w:sz w:val="20"/>
        </w:rPr>
        <w:t>declaraciones</w:t>
      </w:r>
      <w:r>
        <w:rPr>
          <w:spacing w:val="-18"/>
          <w:sz w:val="20"/>
        </w:rPr>
        <w:t> </w:t>
      </w:r>
      <w:r>
        <w:rPr>
          <w:sz w:val="20"/>
        </w:rPr>
        <w:t>que</w:t>
      </w:r>
      <w:r>
        <w:rPr>
          <w:spacing w:val="-17"/>
          <w:sz w:val="20"/>
        </w:rPr>
        <w:t> </w:t>
      </w:r>
      <w:r>
        <w:rPr>
          <w:sz w:val="20"/>
        </w:rPr>
        <w:t>involucren</w:t>
      </w:r>
      <w:r>
        <w:rPr>
          <w:spacing w:val="-18"/>
          <w:sz w:val="20"/>
        </w:rPr>
        <w:t> </w:t>
      </w:r>
      <w:r>
        <w:rPr>
          <w:sz w:val="20"/>
        </w:rPr>
        <w:t>a</w:t>
      </w:r>
      <w:r>
        <w:rPr>
          <w:spacing w:val="-17"/>
          <w:sz w:val="20"/>
        </w:rPr>
        <w:t> </w:t>
      </w:r>
      <w:r>
        <w:rPr>
          <w:sz w:val="20"/>
        </w:rPr>
        <w:t>funcionarios públicos, con excepción de las situaciones en que se les impute falsamente un delito, es una alternativa que salvaguarda satisfactoriamente el derecho a la libertad</w:t>
      </w:r>
      <w:r>
        <w:rPr>
          <w:spacing w:val="-4"/>
          <w:sz w:val="20"/>
        </w:rPr>
        <w:t> </w:t>
      </w:r>
      <w:r>
        <w:rPr>
          <w:sz w:val="20"/>
        </w:rPr>
        <w:t>de</w:t>
      </w:r>
      <w:r>
        <w:rPr>
          <w:spacing w:val="-3"/>
          <w:sz w:val="20"/>
        </w:rPr>
        <w:t> </w:t>
      </w:r>
      <w:r>
        <w:rPr>
          <w:sz w:val="20"/>
        </w:rPr>
        <w:t>expresión,</w:t>
      </w:r>
      <w:r>
        <w:rPr>
          <w:spacing w:val="-5"/>
          <w:sz w:val="20"/>
        </w:rPr>
        <w:t> </w:t>
      </w:r>
      <w:r>
        <w:rPr>
          <w:sz w:val="20"/>
        </w:rPr>
        <w:t>pues</w:t>
      </w:r>
      <w:r>
        <w:rPr>
          <w:spacing w:val="-2"/>
          <w:sz w:val="20"/>
        </w:rPr>
        <w:t> </w:t>
      </w:r>
      <w:r>
        <w:rPr>
          <w:sz w:val="20"/>
        </w:rPr>
        <w:t>reduciría</w:t>
      </w:r>
      <w:r>
        <w:rPr>
          <w:spacing w:val="-1"/>
          <w:sz w:val="20"/>
        </w:rPr>
        <w:t> </w:t>
      </w:r>
      <w:r>
        <w:rPr>
          <w:sz w:val="20"/>
        </w:rPr>
        <w:t>el</w:t>
      </w:r>
      <w:r>
        <w:rPr>
          <w:spacing w:val="-2"/>
          <w:sz w:val="20"/>
        </w:rPr>
        <w:t> </w:t>
      </w:r>
      <w:r>
        <w:rPr>
          <w:i/>
          <w:sz w:val="20"/>
        </w:rPr>
        <w:t>chilling</w:t>
      </w:r>
      <w:r>
        <w:rPr>
          <w:i/>
          <w:spacing w:val="-3"/>
          <w:sz w:val="20"/>
        </w:rPr>
        <w:t> </w:t>
      </w:r>
      <w:r>
        <w:rPr>
          <w:i/>
          <w:sz w:val="20"/>
        </w:rPr>
        <w:t>effect</w:t>
      </w:r>
      <w:r>
        <w:rPr>
          <w:i/>
          <w:spacing w:val="-1"/>
          <w:sz w:val="20"/>
        </w:rPr>
        <w:t> </w:t>
      </w:r>
      <w:r>
        <w:rPr>
          <w:sz w:val="20"/>
        </w:rPr>
        <w:t>desde</w:t>
      </w:r>
      <w:r>
        <w:rPr>
          <w:spacing w:val="-3"/>
          <w:sz w:val="20"/>
        </w:rPr>
        <w:t> </w:t>
      </w:r>
      <w:r>
        <w:rPr>
          <w:sz w:val="20"/>
        </w:rPr>
        <w:t>el</w:t>
      </w:r>
      <w:r>
        <w:rPr>
          <w:spacing w:val="-4"/>
          <w:sz w:val="20"/>
        </w:rPr>
        <w:t> </w:t>
      </w:r>
      <w:r>
        <w:rPr>
          <w:sz w:val="20"/>
        </w:rPr>
        <w:t>primer</w:t>
      </w:r>
      <w:r>
        <w:rPr>
          <w:spacing w:val="-3"/>
          <w:sz w:val="20"/>
        </w:rPr>
        <w:t> </w:t>
      </w:r>
      <w:r>
        <w:rPr>
          <w:sz w:val="20"/>
        </w:rPr>
        <w:t>momento</w:t>
      </w:r>
      <w:r>
        <w:rPr>
          <w:spacing w:val="-3"/>
          <w:sz w:val="20"/>
        </w:rPr>
        <w:t> </w:t>
      </w:r>
      <w:r>
        <w:rPr>
          <w:sz w:val="20"/>
        </w:rPr>
        <w:t>en que</w:t>
      </w:r>
      <w:r>
        <w:rPr>
          <w:spacing w:val="-11"/>
          <w:sz w:val="20"/>
        </w:rPr>
        <w:t> </w:t>
      </w:r>
      <w:r>
        <w:rPr>
          <w:sz w:val="20"/>
        </w:rPr>
        <w:t>podría</w:t>
      </w:r>
      <w:r>
        <w:rPr>
          <w:spacing w:val="-10"/>
          <w:sz w:val="20"/>
        </w:rPr>
        <w:t> </w:t>
      </w:r>
      <w:r>
        <w:rPr>
          <w:sz w:val="20"/>
        </w:rPr>
        <w:t>comenzar</w:t>
      </w:r>
      <w:r>
        <w:rPr>
          <w:spacing w:val="-11"/>
          <w:sz w:val="20"/>
        </w:rPr>
        <w:t> </w:t>
      </w:r>
      <w:r>
        <w:rPr>
          <w:sz w:val="20"/>
        </w:rPr>
        <w:t>a</w:t>
      </w:r>
      <w:r>
        <w:rPr>
          <w:spacing w:val="-8"/>
          <w:sz w:val="20"/>
        </w:rPr>
        <w:t> </w:t>
      </w:r>
      <w:r>
        <w:rPr>
          <w:sz w:val="20"/>
        </w:rPr>
        <w:t>afectar</w:t>
      </w:r>
      <w:r>
        <w:rPr>
          <w:spacing w:val="-9"/>
          <w:sz w:val="20"/>
        </w:rPr>
        <w:t> </w:t>
      </w:r>
      <w:r>
        <w:rPr>
          <w:sz w:val="20"/>
        </w:rPr>
        <w:t>el</w:t>
      </w:r>
      <w:r>
        <w:rPr>
          <w:spacing w:val="-10"/>
          <w:sz w:val="20"/>
        </w:rPr>
        <w:t> </w:t>
      </w:r>
      <w:r>
        <w:rPr>
          <w:sz w:val="20"/>
        </w:rPr>
        <w:t>goce</w:t>
      </w:r>
      <w:r>
        <w:rPr>
          <w:spacing w:val="-9"/>
          <w:sz w:val="20"/>
        </w:rPr>
        <w:t> </w:t>
      </w:r>
      <w:r>
        <w:rPr>
          <w:sz w:val="20"/>
        </w:rPr>
        <w:t>de</w:t>
      </w:r>
      <w:r>
        <w:rPr>
          <w:spacing w:val="-9"/>
          <w:sz w:val="20"/>
        </w:rPr>
        <w:t> </w:t>
      </w:r>
      <w:r>
        <w:rPr>
          <w:sz w:val="20"/>
        </w:rPr>
        <w:t>este</w:t>
      </w:r>
      <w:r>
        <w:rPr>
          <w:spacing w:val="-11"/>
          <w:sz w:val="20"/>
        </w:rPr>
        <w:t> </w:t>
      </w:r>
      <w:r>
        <w:rPr>
          <w:sz w:val="20"/>
        </w:rPr>
        <w:t>derecho</w:t>
      </w:r>
      <w:r>
        <w:rPr>
          <w:spacing w:val="-11"/>
          <w:sz w:val="20"/>
        </w:rPr>
        <w:t> </w:t>
      </w:r>
      <w:r>
        <w:rPr>
          <w:sz w:val="20"/>
        </w:rPr>
        <w:t>y</w:t>
      </w:r>
      <w:r>
        <w:rPr>
          <w:spacing w:val="-11"/>
          <w:sz w:val="20"/>
        </w:rPr>
        <w:t> </w:t>
      </w:r>
      <w:r>
        <w:rPr>
          <w:sz w:val="20"/>
        </w:rPr>
        <w:t>así</w:t>
      </w:r>
      <w:r>
        <w:rPr>
          <w:spacing w:val="-10"/>
          <w:sz w:val="20"/>
        </w:rPr>
        <w:t> </w:t>
      </w:r>
      <w:r>
        <w:rPr>
          <w:sz w:val="20"/>
        </w:rPr>
        <w:t>debilitar</w:t>
      </w:r>
      <w:r>
        <w:rPr>
          <w:spacing w:val="-11"/>
          <w:sz w:val="20"/>
        </w:rPr>
        <w:t> </w:t>
      </w:r>
      <w:r>
        <w:rPr>
          <w:sz w:val="20"/>
        </w:rPr>
        <w:t>y</w:t>
      </w:r>
      <w:r>
        <w:rPr>
          <w:spacing w:val="-8"/>
          <w:sz w:val="20"/>
        </w:rPr>
        <w:t> </w:t>
      </w:r>
      <w:r>
        <w:rPr>
          <w:sz w:val="20"/>
        </w:rPr>
        <w:t>empobrecer el debate público.</w:t>
      </w:r>
    </w:p>
    <w:p>
      <w:pPr>
        <w:pStyle w:val="BodyText"/>
        <w:spacing w:before="1"/>
      </w:pPr>
    </w:p>
    <w:p>
      <w:pPr>
        <w:pStyle w:val="ListParagraph"/>
        <w:numPr>
          <w:ilvl w:val="0"/>
          <w:numId w:val="27"/>
        </w:numPr>
        <w:tabs>
          <w:tab w:pos="830" w:val="left" w:leader="none"/>
        </w:tabs>
        <w:spacing w:line="240" w:lineRule="auto" w:before="0" w:after="0"/>
        <w:ind w:left="829" w:right="115" w:hanging="361"/>
        <w:jc w:val="both"/>
        <w:rPr>
          <w:sz w:val="20"/>
        </w:rPr>
      </w:pPr>
      <w:r>
        <w:rPr>
          <w:sz w:val="20"/>
        </w:rPr>
        <w:t>Esto,</w:t>
      </w:r>
      <w:r>
        <w:rPr>
          <w:spacing w:val="-12"/>
          <w:sz w:val="20"/>
        </w:rPr>
        <w:t> </w:t>
      </w:r>
      <w:r>
        <w:rPr>
          <w:sz w:val="20"/>
        </w:rPr>
        <w:t>sin</w:t>
      </w:r>
      <w:r>
        <w:rPr>
          <w:spacing w:val="-10"/>
          <w:sz w:val="20"/>
        </w:rPr>
        <w:t> </w:t>
      </w:r>
      <w:r>
        <w:rPr>
          <w:sz w:val="20"/>
        </w:rPr>
        <w:t>embargo,</w:t>
      </w:r>
      <w:r>
        <w:rPr>
          <w:spacing w:val="-12"/>
          <w:sz w:val="20"/>
        </w:rPr>
        <w:t> </w:t>
      </w:r>
      <w:r>
        <w:rPr>
          <w:sz w:val="20"/>
        </w:rPr>
        <w:t>sólo</w:t>
      </w:r>
      <w:r>
        <w:rPr>
          <w:spacing w:val="-10"/>
          <w:sz w:val="20"/>
        </w:rPr>
        <w:t> </w:t>
      </w:r>
      <w:r>
        <w:rPr>
          <w:sz w:val="20"/>
        </w:rPr>
        <w:t>es</w:t>
      </w:r>
      <w:r>
        <w:rPr>
          <w:spacing w:val="-12"/>
          <w:sz w:val="20"/>
        </w:rPr>
        <w:t> </w:t>
      </w:r>
      <w:r>
        <w:rPr>
          <w:sz w:val="20"/>
        </w:rPr>
        <w:t>posible</w:t>
      </w:r>
      <w:r>
        <w:rPr>
          <w:spacing w:val="-13"/>
          <w:sz w:val="20"/>
        </w:rPr>
        <w:t> </w:t>
      </w:r>
      <w:r>
        <w:rPr>
          <w:sz w:val="20"/>
        </w:rPr>
        <w:t>cuando</w:t>
      </w:r>
      <w:r>
        <w:rPr>
          <w:spacing w:val="-10"/>
          <w:sz w:val="20"/>
        </w:rPr>
        <w:t> </w:t>
      </w:r>
      <w:r>
        <w:rPr>
          <w:sz w:val="20"/>
        </w:rPr>
        <w:t>el</w:t>
      </w:r>
      <w:r>
        <w:rPr>
          <w:spacing w:val="-11"/>
          <w:sz w:val="20"/>
        </w:rPr>
        <w:t> </w:t>
      </w:r>
      <w:r>
        <w:rPr>
          <w:sz w:val="20"/>
        </w:rPr>
        <w:t>análisis</w:t>
      </w:r>
      <w:r>
        <w:rPr>
          <w:spacing w:val="-12"/>
          <w:sz w:val="20"/>
        </w:rPr>
        <w:t> </w:t>
      </w:r>
      <w:r>
        <w:rPr>
          <w:sz w:val="20"/>
        </w:rPr>
        <w:t>de</w:t>
      </w:r>
      <w:r>
        <w:rPr>
          <w:spacing w:val="-13"/>
          <w:sz w:val="20"/>
        </w:rPr>
        <w:t> </w:t>
      </w:r>
      <w:r>
        <w:rPr>
          <w:sz w:val="20"/>
        </w:rPr>
        <w:t>la</w:t>
      </w:r>
      <w:r>
        <w:rPr>
          <w:spacing w:val="-11"/>
          <w:sz w:val="20"/>
        </w:rPr>
        <w:t> </w:t>
      </w:r>
      <w:r>
        <w:rPr>
          <w:sz w:val="20"/>
        </w:rPr>
        <w:t>(in)aplicabilidad</w:t>
      </w:r>
      <w:r>
        <w:rPr>
          <w:spacing w:val="-11"/>
          <w:sz w:val="20"/>
        </w:rPr>
        <w:t> </w:t>
      </w:r>
      <w:r>
        <w:rPr>
          <w:sz w:val="20"/>
        </w:rPr>
        <w:t>de</w:t>
      </w:r>
      <w:r>
        <w:rPr>
          <w:spacing w:val="-13"/>
          <w:sz w:val="20"/>
        </w:rPr>
        <w:t> </w:t>
      </w:r>
      <w:r>
        <w:rPr>
          <w:sz w:val="20"/>
        </w:rPr>
        <w:t>la</w:t>
      </w:r>
      <w:r>
        <w:rPr>
          <w:spacing w:val="-11"/>
          <w:sz w:val="20"/>
        </w:rPr>
        <w:t> </w:t>
      </w:r>
      <w:r>
        <w:rPr>
          <w:sz w:val="20"/>
        </w:rPr>
        <w:t>vía penal se basa en criterios claros y objetivos que reduzcan el margen de interpretación del juez y que puedan ser fácilmente analizados para eliminar el temor</w:t>
      </w:r>
      <w:r>
        <w:rPr>
          <w:spacing w:val="-11"/>
          <w:sz w:val="20"/>
        </w:rPr>
        <w:t> </w:t>
      </w:r>
      <w:r>
        <w:rPr>
          <w:sz w:val="20"/>
        </w:rPr>
        <w:t>a</w:t>
      </w:r>
      <w:r>
        <w:rPr>
          <w:spacing w:val="-8"/>
          <w:sz w:val="20"/>
        </w:rPr>
        <w:t> </w:t>
      </w:r>
      <w:r>
        <w:rPr>
          <w:sz w:val="20"/>
        </w:rPr>
        <w:t>un</w:t>
      </w:r>
      <w:r>
        <w:rPr>
          <w:spacing w:val="-7"/>
          <w:sz w:val="20"/>
        </w:rPr>
        <w:t> </w:t>
      </w:r>
      <w:r>
        <w:rPr>
          <w:sz w:val="20"/>
        </w:rPr>
        <w:t>castigo</w:t>
      </w:r>
      <w:r>
        <w:rPr>
          <w:spacing w:val="-9"/>
          <w:sz w:val="20"/>
        </w:rPr>
        <w:t> </w:t>
      </w:r>
      <w:r>
        <w:rPr>
          <w:sz w:val="20"/>
        </w:rPr>
        <w:t>penal</w:t>
      </w:r>
      <w:r>
        <w:rPr>
          <w:spacing w:val="-10"/>
          <w:sz w:val="20"/>
        </w:rPr>
        <w:t> </w:t>
      </w:r>
      <w:r>
        <w:rPr>
          <w:sz w:val="20"/>
        </w:rPr>
        <w:t>que</w:t>
      </w:r>
      <w:r>
        <w:rPr>
          <w:spacing w:val="-9"/>
          <w:sz w:val="20"/>
        </w:rPr>
        <w:t> </w:t>
      </w:r>
      <w:r>
        <w:rPr>
          <w:sz w:val="20"/>
        </w:rPr>
        <w:t>pueda</w:t>
      </w:r>
      <w:r>
        <w:rPr>
          <w:spacing w:val="-8"/>
          <w:sz w:val="20"/>
        </w:rPr>
        <w:t> </w:t>
      </w:r>
      <w:r>
        <w:rPr>
          <w:sz w:val="20"/>
        </w:rPr>
        <w:t>acallar</w:t>
      </w:r>
      <w:r>
        <w:rPr>
          <w:spacing w:val="-9"/>
          <w:sz w:val="20"/>
        </w:rPr>
        <w:t> </w:t>
      </w:r>
      <w:r>
        <w:rPr>
          <w:sz w:val="20"/>
        </w:rPr>
        <w:t>voces</w:t>
      </w:r>
      <w:r>
        <w:rPr>
          <w:spacing w:val="-11"/>
          <w:sz w:val="20"/>
        </w:rPr>
        <w:t> </w:t>
      </w:r>
      <w:r>
        <w:rPr>
          <w:sz w:val="20"/>
        </w:rPr>
        <w:t>y</w:t>
      </w:r>
      <w:r>
        <w:rPr>
          <w:spacing w:val="-6"/>
          <w:sz w:val="20"/>
        </w:rPr>
        <w:t> </w:t>
      </w:r>
      <w:r>
        <w:rPr>
          <w:sz w:val="20"/>
        </w:rPr>
        <w:t>opiniones</w:t>
      </w:r>
      <w:r>
        <w:rPr>
          <w:spacing w:val="-11"/>
          <w:sz w:val="20"/>
        </w:rPr>
        <w:t> </w:t>
      </w:r>
      <w:r>
        <w:rPr>
          <w:sz w:val="20"/>
        </w:rPr>
        <w:t>de</w:t>
      </w:r>
      <w:r>
        <w:rPr>
          <w:spacing w:val="-9"/>
          <w:sz w:val="20"/>
        </w:rPr>
        <w:t> </w:t>
      </w:r>
      <w:r>
        <w:rPr>
          <w:sz w:val="20"/>
        </w:rPr>
        <w:t>forma</w:t>
      </w:r>
      <w:r>
        <w:rPr>
          <w:spacing w:val="-6"/>
          <w:sz w:val="20"/>
        </w:rPr>
        <w:t> </w:t>
      </w:r>
      <w:r>
        <w:rPr>
          <w:sz w:val="20"/>
        </w:rPr>
        <w:t>preventiva.</w:t>
      </w:r>
    </w:p>
    <w:p>
      <w:pPr>
        <w:pStyle w:val="BodyText"/>
        <w:spacing w:before="12"/>
        <w:rPr>
          <w:sz w:val="19"/>
        </w:rPr>
      </w:pPr>
    </w:p>
    <w:p>
      <w:pPr>
        <w:pStyle w:val="ListParagraph"/>
        <w:numPr>
          <w:ilvl w:val="0"/>
          <w:numId w:val="27"/>
        </w:numPr>
        <w:tabs>
          <w:tab w:pos="830" w:val="left" w:leader="none"/>
        </w:tabs>
        <w:spacing w:line="240" w:lineRule="auto" w:before="0" w:after="0"/>
        <w:ind w:left="828" w:right="117" w:hanging="359"/>
        <w:jc w:val="both"/>
        <w:rPr>
          <w:sz w:val="20"/>
        </w:rPr>
      </w:pPr>
      <w:r>
        <w:rPr>
          <w:sz w:val="20"/>
        </w:rPr>
        <w:t>En este sentido, cabe recordar que la jurisprudencia internacional -reiterada en el presente caso- ha consolidado el estándar según el cual el ejercicio de la libertad de expresión cuenta con un nivel extra de protección cuando se relaciona con discusiones sobre asuntos de interés general o político</w:t>
      </w:r>
      <w:hyperlink w:history="true" w:anchor="_bookmark282">
        <w:r>
          <w:rPr>
            <w:position w:val="7"/>
            <w:sz w:val="13"/>
          </w:rPr>
          <w:t>34</w:t>
        </w:r>
      </w:hyperlink>
      <w:r>
        <w:rPr>
          <w:sz w:val="20"/>
        </w:rPr>
        <w:t>. Más concretamente, es posible observar una tendencia en la jurisprudencia internacional relativa al conflicto</w:t>
      </w:r>
      <w:r>
        <w:rPr>
          <w:spacing w:val="-10"/>
          <w:sz w:val="20"/>
        </w:rPr>
        <w:t> </w:t>
      </w:r>
      <w:r>
        <w:rPr>
          <w:sz w:val="20"/>
        </w:rPr>
        <w:t>entre</w:t>
      </w:r>
      <w:r>
        <w:rPr>
          <w:spacing w:val="-10"/>
          <w:sz w:val="20"/>
        </w:rPr>
        <w:t> </w:t>
      </w:r>
      <w:r>
        <w:rPr>
          <w:sz w:val="20"/>
        </w:rPr>
        <w:t>la</w:t>
      </w:r>
      <w:r>
        <w:rPr>
          <w:spacing w:val="-9"/>
          <w:sz w:val="20"/>
        </w:rPr>
        <w:t> </w:t>
      </w:r>
      <w:r>
        <w:rPr>
          <w:sz w:val="20"/>
        </w:rPr>
        <w:t>libertad</w:t>
      </w:r>
      <w:r>
        <w:rPr>
          <w:spacing w:val="-8"/>
          <w:sz w:val="20"/>
        </w:rPr>
        <w:t> </w:t>
      </w:r>
      <w:r>
        <w:rPr>
          <w:sz w:val="20"/>
        </w:rPr>
        <w:t>de</w:t>
      </w:r>
      <w:r>
        <w:rPr>
          <w:spacing w:val="-10"/>
          <w:sz w:val="20"/>
        </w:rPr>
        <w:t> </w:t>
      </w:r>
      <w:r>
        <w:rPr>
          <w:sz w:val="20"/>
        </w:rPr>
        <w:t>expresión</w:t>
      </w:r>
      <w:r>
        <w:rPr>
          <w:spacing w:val="-5"/>
          <w:sz w:val="20"/>
        </w:rPr>
        <w:t> </w:t>
      </w:r>
      <w:r>
        <w:rPr>
          <w:sz w:val="20"/>
        </w:rPr>
        <w:t>y</w:t>
      </w:r>
      <w:r>
        <w:rPr>
          <w:spacing w:val="-9"/>
          <w:sz w:val="20"/>
        </w:rPr>
        <w:t> </w:t>
      </w:r>
      <w:r>
        <w:rPr>
          <w:sz w:val="20"/>
        </w:rPr>
        <w:t>la</w:t>
      </w:r>
      <w:r>
        <w:rPr>
          <w:spacing w:val="-9"/>
          <w:sz w:val="20"/>
        </w:rPr>
        <w:t> </w:t>
      </w:r>
      <w:r>
        <w:rPr>
          <w:sz w:val="20"/>
        </w:rPr>
        <w:t>protección</w:t>
      </w:r>
      <w:r>
        <w:rPr>
          <w:spacing w:val="-8"/>
          <w:sz w:val="20"/>
        </w:rPr>
        <w:t> </w:t>
      </w:r>
      <w:r>
        <w:rPr>
          <w:sz w:val="20"/>
        </w:rPr>
        <w:t>del</w:t>
      </w:r>
      <w:r>
        <w:rPr>
          <w:spacing w:val="-8"/>
          <w:sz w:val="20"/>
        </w:rPr>
        <w:t> </w:t>
      </w:r>
      <w:r>
        <w:rPr>
          <w:sz w:val="20"/>
        </w:rPr>
        <w:t>honor</w:t>
      </w:r>
      <w:r>
        <w:rPr>
          <w:spacing w:val="-10"/>
          <w:sz w:val="20"/>
        </w:rPr>
        <w:t> </w:t>
      </w:r>
      <w:r>
        <w:rPr>
          <w:sz w:val="20"/>
        </w:rPr>
        <w:t>de</w:t>
      </w:r>
      <w:r>
        <w:rPr>
          <w:spacing w:val="-10"/>
          <w:sz w:val="20"/>
        </w:rPr>
        <w:t> </w:t>
      </w:r>
      <w:r>
        <w:rPr>
          <w:sz w:val="20"/>
        </w:rPr>
        <w:t>los</w:t>
      </w:r>
      <w:r>
        <w:rPr>
          <w:spacing w:val="-10"/>
          <w:sz w:val="20"/>
        </w:rPr>
        <w:t> </w:t>
      </w:r>
      <w:r>
        <w:rPr>
          <w:sz w:val="20"/>
        </w:rPr>
        <w:t>funcionarios públicos, dando preferencia a la libertad de expresión.</w:t>
      </w:r>
    </w:p>
    <w:p>
      <w:pPr>
        <w:pStyle w:val="BodyText"/>
        <w:spacing w:before="1"/>
      </w:pPr>
    </w:p>
    <w:p>
      <w:pPr>
        <w:pStyle w:val="ListParagraph"/>
        <w:numPr>
          <w:ilvl w:val="0"/>
          <w:numId w:val="27"/>
        </w:numPr>
        <w:tabs>
          <w:tab w:pos="829" w:val="left" w:leader="none"/>
        </w:tabs>
        <w:spacing w:line="240" w:lineRule="auto" w:before="0" w:after="0"/>
        <w:ind w:left="827" w:right="119" w:hanging="360"/>
        <w:jc w:val="both"/>
        <w:rPr>
          <w:sz w:val="20"/>
        </w:rPr>
      </w:pPr>
      <w:r>
        <w:rPr>
          <w:sz w:val="20"/>
        </w:rPr>
        <w:t>Nótese que dicha prevalencia, aun cuando sirva para descartar definitivamente la aplicabilidad de medidas penales, no implica que el honor de los funcionarios públicos quede sin protección jurídica alguna. Sólo significa que su salvaguarda y las</w:t>
      </w:r>
      <w:r>
        <w:rPr>
          <w:spacing w:val="-7"/>
          <w:sz w:val="20"/>
        </w:rPr>
        <w:t> </w:t>
      </w:r>
      <w:r>
        <w:rPr>
          <w:sz w:val="20"/>
        </w:rPr>
        <w:t>posibles</w:t>
      </w:r>
      <w:r>
        <w:rPr>
          <w:spacing w:val="-7"/>
          <w:sz w:val="20"/>
        </w:rPr>
        <w:t> </w:t>
      </w:r>
      <w:r>
        <w:rPr>
          <w:sz w:val="20"/>
        </w:rPr>
        <w:t>limitaciones</w:t>
      </w:r>
      <w:r>
        <w:rPr>
          <w:spacing w:val="-5"/>
          <w:sz w:val="20"/>
        </w:rPr>
        <w:t> </w:t>
      </w:r>
      <w:r>
        <w:rPr>
          <w:sz w:val="20"/>
        </w:rPr>
        <w:t>a</w:t>
      </w:r>
      <w:r>
        <w:rPr>
          <w:spacing w:val="-6"/>
          <w:sz w:val="20"/>
        </w:rPr>
        <w:t> </w:t>
      </w:r>
      <w:r>
        <w:rPr>
          <w:sz w:val="20"/>
        </w:rPr>
        <w:t>la</w:t>
      </w:r>
      <w:r>
        <w:rPr>
          <w:spacing w:val="-6"/>
          <w:sz w:val="20"/>
        </w:rPr>
        <w:t> </w:t>
      </w:r>
      <w:r>
        <w:rPr>
          <w:sz w:val="20"/>
        </w:rPr>
        <w:t>libertad</w:t>
      </w:r>
      <w:r>
        <w:rPr>
          <w:spacing w:val="-6"/>
          <w:sz w:val="20"/>
        </w:rPr>
        <w:t> </w:t>
      </w:r>
      <w:r>
        <w:rPr>
          <w:sz w:val="20"/>
        </w:rPr>
        <w:t>de</w:t>
      </w:r>
      <w:r>
        <w:rPr>
          <w:spacing w:val="-5"/>
          <w:sz w:val="20"/>
        </w:rPr>
        <w:t> </w:t>
      </w:r>
      <w:r>
        <w:rPr>
          <w:sz w:val="20"/>
        </w:rPr>
        <w:t>expresión,</w:t>
      </w:r>
      <w:r>
        <w:rPr>
          <w:spacing w:val="-7"/>
          <w:sz w:val="20"/>
        </w:rPr>
        <w:t> </w:t>
      </w:r>
      <w:r>
        <w:rPr>
          <w:sz w:val="20"/>
        </w:rPr>
        <w:t>en</w:t>
      </w:r>
      <w:r>
        <w:rPr>
          <w:spacing w:val="-5"/>
          <w:sz w:val="20"/>
        </w:rPr>
        <w:t> </w:t>
      </w:r>
      <w:r>
        <w:rPr>
          <w:sz w:val="20"/>
        </w:rPr>
        <w:t>situaciones</w:t>
      </w:r>
      <w:r>
        <w:rPr>
          <w:spacing w:val="-7"/>
          <w:sz w:val="20"/>
        </w:rPr>
        <w:t> </w:t>
      </w:r>
      <w:r>
        <w:rPr>
          <w:sz w:val="20"/>
        </w:rPr>
        <w:t>que</w:t>
      </w:r>
      <w:r>
        <w:rPr>
          <w:spacing w:val="-8"/>
          <w:sz w:val="20"/>
        </w:rPr>
        <w:t> </w:t>
      </w:r>
      <w:r>
        <w:rPr>
          <w:sz w:val="20"/>
        </w:rPr>
        <w:t>impliquen</w:t>
      </w:r>
      <w:r>
        <w:rPr>
          <w:spacing w:val="-5"/>
          <w:sz w:val="20"/>
        </w:rPr>
        <w:t> </w:t>
      </w:r>
      <w:r>
        <w:rPr>
          <w:sz w:val="20"/>
        </w:rPr>
        <w:t>la imputación de ofensas o hechos ofensivos, deben restringirse a ámbitos distintos del</w:t>
      </w:r>
      <w:r>
        <w:rPr>
          <w:spacing w:val="-18"/>
          <w:sz w:val="20"/>
        </w:rPr>
        <w:t> </w:t>
      </w:r>
      <w:r>
        <w:rPr>
          <w:sz w:val="20"/>
        </w:rPr>
        <w:t>penal.</w:t>
      </w:r>
      <w:r>
        <w:rPr>
          <w:spacing w:val="-18"/>
          <w:sz w:val="20"/>
        </w:rPr>
        <w:t> </w:t>
      </w:r>
      <w:r>
        <w:rPr>
          <w:sz w:val="20"/>
        </w:rPr>
        <w:t>En</w:t>
      </w:r>
      <w:r>
        <w:rPr>
          <w:spacing w:val="-17"/>
          <w:sz w:val="20"/>
        </w:rPr>
        <w:t> </w:t>
      </w:r>
      <w:r>
        <w:rPr>
          <w:sz w:val="20"/>
        </w:rPr>
        <w:t>este</w:t>
      </w:r>
      <w:r>
        <w:rPr>
          <w:spacing w:val="-18"/>
          <w:sz w:val="20"/>
        </w:rPr>
        <w:t> </w:t>
      </w:r>
      <w:r>
        <w:rPr>
          <w:sz w:val="20"/>
        </w:rPr>
        <w:t>sentido,</w:t>
      </w:r>
      <w:r>
        <w:rPr>
          <w:spacing w:val="-17"/>
          <w:sz w:val="20"/>
        </w:rPr>
        <w:t> </w:t>
      </w:r>
      <w:r>
        <w:rPr>
          <w:sz w:val="20"/>
        </w:rPr>
        <w:t>la</w:t>
      </w:r>
      <w:r>
        <w:rPr>
          <w:spacing w:val="-18"/>
          <w:sz w:val="20"/>
        </w:rPr>
        <w:t> </w:t>
      </w:r>
      <w:r>
        <w:rPr>
          <w:sz w:val="20"/>
        </w:rPr>
        <w:t>determinación</w:t>
      </w:r>
      <w:r>
        <w:rPr>
          <w:spacing w:val="-18"/>
          <w:sz w:val="20"/>
        </w:rPr>
        <w:t> </w:t>
      </w:r>
      <w:r>
        <w:rPr>
          <w:sz w:val="20"/>
        </w:rPr>
        <w:t>de</w:t>
      </w:r>
      <w:r>
        <w:rPr>
          <w:spacing w:val="-17"/>
          <w:sz w:val="20"/>
        </w:rPr>
        <w:t> </w:t>
      </w:r>
      <w:r>
        <w:rPr>
          <w:sz w:val="20"/>
        </w:rPr>
        <w:t>rectificar</w:t>
      </w:r>
      <w:r>
        <w:rPr>
          <w:spacing w:val="-18"/>
          <w:sz w:val="20"/>
        </w:rPr>
        <w:t> </w:t>
      </w:r>
      <w:r>
        <w:rPr>
          <w:sz w:val="20"/>
        </w:rPr>
        <w:t>la</w:t>
      </w:r>
      <w:r>
        <w:rPr>
          <w:spacing w:val="-17"/>
          <w:sz w:val="20"/>
        </w:rPr>
        <w:t> </w:t>
      </w:r>
      <w:r>
        <w:rPr>
          <w:sz w:val="20"/>
        </w:rPr>
        <w:t>información</w:t>
      </w:r>
      <w:r>
        <w:rPr>
          <w:spacing w:val="-18"/>
          <w:sz w:val="20"/>
        </w:rPr>
        <w:t> </w:t>
      </w:r>
      <w:r>
        <w:rPr>
          <w:sz w:val="20"/>
        </w:rPr>
        <w:t>y</w:t>
      </w:r>
      <w:r>
        <w:rPr>
          <w:spacing w:val="-17"/>
          <w:sz w:val="20"/>
        </w:rPr>
        <w:t> </w:t>
      </w:r>
      <w:r>
        <w:rPr>
          <w:sz w:val="20"/>
        </w:rPr>
        <w:t>la</w:t>
      </w:r>
      <w:r>
        <w:rPr>
          <w:spacing w:val="-18"/>
          <w:sz w:val="20"/>
        </w:rPr>
        <w:t> </w:t>
      </w:r>
      <w:r>
        <w:rPr>
          <w:sz w:val="20"/>
        </w:rPr>
        <w:t>garantía del derecho de réplica surgen como alternativas doblemente beneficiosas, contempladas en el art. 14 de la Convención</w:t>
      </w:r>
      <w:hyperlink w:history="true" w:anchor="_bookmark283">
        <w:r>
          <w:rPr>
            <w:position w:val="7"/>
            <w:sz w:val="13"/>
          </w:rPr>
          <w:t>35</w:t>
        </w:r>
      </w:hyperlink>
      <w:r>
        <w:rPr>
          <w:sz w:val="20"/>
        </w:rPr>
        <w:t>;</w:t>
      </w:r>
      <w:r>
        <w:rPr>
          <w:spacing w:val="-2"/>
          <w:sz w:val="20"/>
        </w:rPr>
        <w:t> </w:t>
      </w:r>
      <w:r>
        <w:rPr>
          <w:sz w:val="20"/>
        </w:rPr>
        <w:t>porque, además de no causar el silenciamiento de opiniones, fomentan el debate, potenciando el pluralismo de ideas, opiniones e informaciones.</w:t>
      </w:r>
    </w:p>
    <w:p>
      <w:pPr>
        <w:pStyle w:val="BodyText"/>
      </w:pPr>
    </w:p>
    <w:p>
      <w:pPr>
        <w:pStyle w:val="ListParagraph"/>
        <w:numPr>
          <w:ilvl w:val="0"/>
          <w:numId w:val="27"/>
        </w:numPr>
        <w:tabs>
          <w:tab w:pos="829" w:val="left" w:leader="none"/>
        </w:tabs>
        <w:spacing w:line="240" w:lineRule="auto" w:before="0" w:after="0"/>
        <w:ind w:left="828" w:right="119" w:hanging="361"/>
        <w:jc w:val="both"/>
        <w:rPr>
          <w:sz w:val="20"/>
        </w:rPr>
      </w:pPr>
      <w:r>
        <w:rPr>
          <w:sz w:val="20"/>
        </w:rPr>
        <w:t>En el presente caso</w:t>
      </w:r>
      <w:hyperlink w:history="true" w:anchor="_bookmark284">
        <w:r>
          <w:rPr>
            <w:position w:val="7"/>
            <w:sz w:val="13"/>
          </w:rPr>
          <w:t>36</w:t>
        </w:r>
      </w:hyperlink>
      <w:r>
        <w:rPr>
          <w:sz w:val="20"/>
        </w:rPr>
        <w:t>, la Corte IDH</w:t>
      </w:r>
      <w:r>
        <w:rPr>
          <w:spacing w:val="-2"/>
          <w:sz w:val="20"/>
        </w:rPr>
        <w:t> </w:t>
      </w:r>
      <w:r>
        <w:rPr>
          <w:sz w:val="20"/>
        </w:rPr>
        <w:t>refuerza el estándar previo, en el sentido de que las figuras públicas están expuestas a un escrutinio público más exigente de sus</w:t>
      </w:r>
      <w:r>
        <w:rPr>
          <w:spacing w:val="15"/>
          <w:sz w:val="20"/>
        </w:rPr>
        <w:t> </w:t>
      </w:r>
      <w:r>
        <w:rPr>
          <w:sz w:val="20"/>
        </w:rPr>
        <w:t>conductas</w:t>
      </w:r>
      <w:hyperlink w:history="true" w:anchor="_bookmark285">
        <w:r>
          <w:rPr>
            <w:position w:val="7"/>
            <w:sz w:val="13"/>
          </w:rPr>
          <w:t>37</w:t>
        </w:r>
      </w:hyperlink>
      <w:r>
        <w:rPr>
          <w:sz w:val="20"/>
        </w:rPr>
        <w:t>.</w:t>
      </w:r>
      <w:r>
        <w:rPr>
          <w:spacing w:val="16"/>
          <w:sz w:val="20"/>
        </w:rPr>
        <w:t> </w:t>
      </w:r>
      <w:r>
        <w:rPr>
          <w:sz w:val="20"/>
        </w:rPr>
        <w:t>Conviene</w:t>
      </w:r>
      <w:r>
        <w:rPr>
          <w:spacing w:val="15"/>
          <w:sz w:val="20"/>
        </w:rPr>
        <w:t> </w:t>
      </w:r>
      <w:r>
        <w:rPr>
          <w:sz w:val="20"/>
        </w:rPr>
        <w:t>insistir</w:t>
      </w:r>
      <w:r>
        <w:rPr>
          <w:spacing w:val="17"/>
          <w:sz w:val="20"/>
        </w:rPr>
        <w:t> </w:t>
      </w:r>
      <w:r>
        <w:rPr>
          <w:sz w:val="20"/>
        </w:rPr>
        <w:t>una</w:t>
      </w:r>
      <w:r>
        <w:rPr>
          <w:spacing w:val="16"/>
          <w:sz w:val="20"/>
        </w:rPr>
        <w:t> </w:t>
      </w:r>
      <w:r>
        <w:rPr>
          <w:sz w:val="20"/>
        </w:rPr>
        <w:t>vez</w:t>
      </w:r>
      <w:r>
        <w:rPr>
          <w:spacing w:val="17"/>
          <w:sz w:val="20"/>
        </w:rPr>
        <w:t> </w:t>
      </w:r>
      <w:r>
        <w:rPr>
          <w:sz w:val="20"/>
        </w:rPr>
        <w:t>más</w:t>
      </w:r>
      <w:r>
        <w:rPr>
          <w:spacing w:val="18"/>
          <w:sz w:val="20"/>
        </w:rPr>
        <w:t> </w:t>
      </w:r>
      <w:r>
        <w:rPr>
          <w:sz w:val="20"/>
        </w:rPr>
        <w:t>en</w:t>
      </w:r>
      <w:r>
        <w:rPr>
          <w:spacing w:val="17"/>
          <w:sz w:val="20"/>
        </w:rPr>
        <w:t> </w:t>
      </w:r>
      <w:r>
        <w:rPr>
          <w:sz w:val="20"/>
        </w:rPr>
        <w:t>que</w:t>
      </w:r>
      <w:r>
        <w:rPr>
          <w:spacing w:val="17"/>
          <w:sz w:val="20"/>
        </w:rPr>
        <w:t> </w:t>
      </w:r>
      <w:r>
        <w:rPr>
          <w:sz w:val="20"/>
        </w:rPr>
        <w:t>ello</w:t>
      </w:r>
      <w:r>
        <w:rPr>
          <w:spacing w:val="15"/>
          <w:sz w:val="20"/>
        </w:rPr>
        <w:t> </w:t>
      </w:r>
      <w:r>
        <w:rPr>
          <w:sz w:val="20"/>
        </w:rPr>
        <w:t>no</w:t>
      </w:r>
      <w:r>
        <w:rPr>
          <w:spacing w:val="15"/>
          <w:sz w:val="20"/>
        </w:rPr>
        <w:t> </w:t>
      </w:r>
      <w:r>
        <w:rPr>
          <w:sz w:val="20"/>
        </w:rPr>
        <w:t>significa</w:t>
      </w:r>
      <w:r>
        <w:rPr>
          <w:spacing w:val="19"/>
          <w:sz w:val="20"/>
        </w:rPr>
        <w:t> </w:t>
      </w:r>
      <w:r>
        <w:rPr>
          <w:sz w:val="20"/>
        </w:rPr>
        <w:t>en</w:t>
      </w:r>
      <w:r>
        <w:rPr>
          <w:spacing w:val="17"/>
          <w:sz w:val="20"/>
        </w:rPr>
        <w:t> </w:t>
      </w:r>
      <w:r>
        <w:rPr>
          <w:sz w:val="20"/>
        </w:rPr>
        <w:t>modo</w:t>
      </w:r>
    </w:p>
    <w:p>
      <w:pPr>
        <w:pStyle w:val="BodyText"/>
        <w:rPr>
          <w:sz w:val="12"/>
        </w:rPr>
      </w:pPr>
      <w:r>
        <w:rPr/>
        <w:pict>
          <v:rect style="position:absolute;margin-left:72pt;margin-top:8.524918pt;width:144pt;height:.841pt;mso-position-horizontal-relative:page;mso-position-vertical-relative:paragraph;z-index:-15698432;mso-wrap-distance-left:0;mso-wrap-distance-right:0" id="docshape62" filled="true" fillcolor="#000000" stroked="false">
            <v:fill type="solid"/>
            <w10:wrap type="topAndBottom"/>
          </v:rect>
        </w:pict>
      </w:r>
    </w:p>
    <w:p>
      <w:pPr>
        <w:spacing w:before="110"/>
        <w:ind w:left="120" w:right="114" w:firstLine="0"/>
        <w:jc w:val="both"/>
        <w:rPr>
          <w:sz w:val="16"/>
        </w:rPr>
      </w:pPr>
      <w:r>
        <w:rPr>
          <w:sz w:val="16"/>
        </w:rPr>
        <w:t>público, referida tanto a funcionarios públicos como a personas que, por su profesión u oficio, tengan una exposición</w:t>
      </w:r>
      <w:r>
        <w:rPr>
          <w:spacing w:val="-8"/>
          <w:sz w:val="16"/>
        </w:rPr>
        <w:t> </w:t>
      </w:r>
      <w:r>
        <w:rPr>
          <w:sz w:val="16"/>
        </w:rPr>
        <w:t>social</w:t>
      </w:r>
      <w:r>
        <w:rPr>
          <w:spacing w:val="-8"/>
          <w:sz w:val="16"/>
        </w:rPr>
        <w:t> </w:t>
      </w:r>
      <w:r>
        <w:rPr>
          <w:sz w:val="16"/>
        </w:rPr>
        <w:t>de</w:t>
      </w:r>
      <w:r>
        <w:rPr>
          <w:spacing w:val="-10"/>
          <w:sz w:val="16"/>
        </w:rPr>
        <w:t> </w:t>
      </w:r>
      <w:r>
        <w:rPr>
          <w:sz w:val="16"/>
        </w:rPr>
        <w:t>relevancia,</w:t>
      </w:r>
      <w:r>
        <w:rPr>
          <w:spacing w:val="-8"/>
          <w:sz w:val="16"/>
        </w:rPr>
        <w:t> </w:t>
      </w:r>
      <w:r>
        <w:rPr>
          <w:sz w:val="16"/>
        </w:rPr>
        <w:t>o</w:t>
      </w:r>
      <w:r>
        <w:rPr>
          <w:spacing w:val="-7"/>
          <w:sz w:val="16"/>
        </w:rPr>
        <w:t> </w:t>
      </w:r>
      <w:r>
        <w:rPr>
          <w:sz w:val="16"/>
        </w:rPr>
        <w:t>a</w:t>
      </w:r>
      <w:r>
        <w:rPr>
          <w:spacing w:val="-8"/>
          <w:sz w:val="16"/>
        </w:rPr>
        <w:t> </w:t>
      </w:r>
      <w:r>
        <w:rPr>
          <w:sz w:val="16"/>
        </w:rPr>
        <w:t>toda</w:t>
      </w:r>
      <w:r>
        <w:rPr>
          <w:spacing w:val="-10"/>
          <w:sz w:val="16"/>
        </w:rPr>
        <w:t> </w:t>
      </w:r>
      <w:r>
        <w:rPr>
          <w:sz w:val="16"/>
        </w:rPr>
        <w:t>persona</w:t>
      </w:r>
      <w:r>
        <w:rPr>
          <w:spacing w:val="-10"/>
          <w:sz w:val="16"/>
        </w:rPr>
        <w:t> </w:t>
      </w:r>
      <w:r>
        <w:rPr>
          <w:sz w:val="16"/>
        </w:rPr>
        <w:t>que</w:t>
      </w:r>
      <w:r>
        <w:rPr>
          <w:spacing w:val="-7"/>
          <w:sz w:val="16"/>
        </w:rPr>
        <w:t> </w:t>
      </w:r>
      <w:r>
        <w:rPr>
          <w:sz w:val="16"/>
        </w:rPr>
        <w:t>se</w:t>
      </w:r>
      <w:r>
        <w:rPr>
          <w:spacing w:val="-7"/>
          <w:sz w:val="16"/>
        </w:rPr>
        <w:t> </w:t>
      </w:r>
      <w:r>
        <w:rPr>
          <w:sz w:val="16"/>
        </w:rPr>
        <w:t>haya</w:t>
      </w:r>
      <w:r>
        <w:rPr>
          <w:spacing w:val="-8"/>
          <w:sz w:val="16"/>
        </w:rPr>
        <w:t> </w:t>
      </w:r>
      <w:r>
        <w:rPr>
          <w:sz w:val="16"/>
        </w:rPr>
        <w:t>involucrado</w:t>
      </w:r>
      <w:r>
        <w:rPr>
          <w:spacing w:val="-9"/>
          <w:sz w:val="16"/>
        </w:rPr>
        <w:t> </w:t>
      </w:r>
      <w:r>
        <w:rPr>
          <w:sz w:val="16"/>
        </w:rPr>
        <w:t>voluntariamente</w:t>
      </w:r>
      <w:r>
        <w:rPr>
          <w:spacing w:val="-10"/>
          <w:sz w:val="16"/>
        </w:rPr>
        <w:t> </w:t>
      </w:r>
      <w:r>
        <w:rPr>
          <w:sz w:val="16"/>
        </w:rPr>
        <w:t>en</w:t>
      </w:r>
      <w:r>
        <w:rPr>
          <w:spacing w:val="-8"/>
          <w:sz w:val="16"/>
        </w:rPr>
        <w:t> </w:t>
      </w:r>
      <w:r>
        <w:rPr>
          <w:sz w:val="16"/>
        </w:rPr>
        <w:t>asuntos</w:t>
      </w:r>
      <w:r>
        <w:rPr>
          <w:spacing w:val="-7"/>
          <w:sz w:val="16"/>
        </w:rPr>
        <w:t> </w:t>
      </w:r>
      <w:r>
        <w:rPr>
          <w:sz w:val="16"/>
        </w:rPr>
        <w:t>de</w:t>
      </w:r>
      <w:r>
        <w:rPr>
          <w:spacing w:val="-7"/>
          <w:sz w:val="16"/>
        </w:rPr>
        <w:t> </w:t>
      </w:r>
      <w:r>
        <w:rPr>
          <w:sz w:val="16"/>
        </w:rPr>
        <w:t>interés público (...)”.</w:t>
      </w:r>
    </w:p>
    <w:p>
      <w:pPr>
        <w:spacing w:before="0"/>
        <w:ind w:left="119" w:right="113" w:firstLine="0"/>
        <w:jc w:val="both"/>
        <w:rPr>
          <w:sz w:val="16"/>
        </w:rPr>
      </w:pPr>
      <w:bookmarkStart w:name="_bookmark281" w:id="337"/>
      <w:bookmarkEnd w:id="337"/>
      <w:r>
        <w:rPr/>
      </w:r>
      <w:r>
        <w:rPr>
          <w:sz w:val="16"/>
          <w:vertAlign w:val="superscript"/>
        </w:rPr>
        <w:t>33</w:t>
      </w:r>
      <w:r>
        <w:rPr>
          <w:sz w:val="16"/>
          <w:vertAlign w:val="baseline"/>
        </w:rPr>
        <w:t> En los términos del</w:t>
      </w:r>
      <w:r>
        <w:rPr>
          <w:spacing w:val="-1"/>
          <w:sz w:val="16"/>
          <w:vertAlign w:val="baseline"/>
        </w:rPr>
        <w:t> </w:t>
      </w:r>
      <w:r>
        <w:rPr>
          <w:sz w:val="16"/>
          <w:vertAlign w:val="baseline"/>
        </w:rPr>
        <w:t>artículo 73 del</w:t>
      </w:r>
      <w:r>
        <w:rPr>
          <w:spacing w:val="-1"/>
          <w:sz w:val="16"/>
          <w:vertAlign w:val="baseline"/>
        </w:rPr>
        <w:t> </w:t>
      </w:r>
      <w:r>
        <w:rPr>
          <w:sz w:val="16"/>
          <w:vertAlign w:val="baseline"/>
        </w:rPr>
        <w:t>referido Coroners and Justice Act: “Los siguientes delitos bajo las leyes de Inglaterra y Gales e y las leyes de Irlanda del Norte quedan abolidos: (a) delito de publicación sediciosa; (b) delito de publicación difamatoria; (c) publicación obscena.” (Traducción nuestra)</w:t>
      </w:r>
    </w:p>
    <w:p>
      <w:pPr>
        <w:spacing w:before="0"/>
        <w:ind w:left="120" w:right="0" w:firstLine="0"/>
        <w:jc w:val="both"/>
        <w:rPr>
          <w:sz w:val="16"/>
        </w:rPr>
      </w:pPr>
      <w:bookmarkStart w:name="_bookmark282" w:id="338"/>
      <w:bookmarkEnd w:id="338"/>
      <w:r>
        <w:rPr/>
      </w:r>
      <w:r>
        <w:rPr>
          <w:sz w:val="16"/>
          <w:vertAlign w:val="superscript"/>
        </w:rPr>
        <w:t>34</w:t>
      </w:r>
      <w:r>
        <w:rPr>
          <w:sz w:val="16"/>
          <w:vertAlign w:val="baseline"/>
        </w:rPr>
        <w:t> Sentencia,</w:t>
      </w:r>
      <w:r>
        <w:rPr>
          <w:spacing w:val="-4"/>
          <w:sz w:val="16"/>
          <w:vertAlign w:val="baseline"/>
        </w:rPr>
        <w:t> </w:t>
      </w:r>
      <w:r>
        <w:rPr>
          <w:spacing w:val="-2"/>
          <w:sz w:val="16"/>
          <w:vertAlign w:val="baseline"/>
        </w:rPr>
        <w:t>§108.</w:t>
      </w:r>
    </w:p>
    <w:p>
      <w:pPr>
        <w:spacing w:before="0"/>
        <w:ind w:left="119" w:right="116" w:firstLine="0"/>
        <w:jc w:val="both"/>
        <w:rPr>
          <w:sz w:val="16"/>
        </w:rPr>
      </w:pPr>
      <w:bookmarkStart w:name="_bookmark283" w:id="339"/>
      <w:bookmarkEnd w:id="339"/>
      <w:r>
        <w:rPr/>
      </w:r>
      <w:r>
        <w:rPr>
          <w:sz w:val="16"/>
          <w:vertAlign w:val="superscript"/>
        </w:rPr>
        <w:t>35</w:t>
      </w:r>
      <w:r>
        <w:rPr>
          <w:sz w:val="16"/>
          <w:vertAlign w:val="baseline"/>
        </w:rPr>
        <w:t> Sentencia, §107. A este respecto, ver también Caso Moya Chacón y otro </w:t>
      </w:r>
      <w:r>
        <w:rPr>
          <w:i/>
          <w:sz w:val="16"/>
          <w:vertAlign w:val="baseline"/>
        </w:rPr>
        <w:t>V</w:t>
      </w:r>
      <w:r>
        <w:rPr>
          <w:sz w:val="16"/>
          <w:vertAlign w:val="baseline"/>
        </w:rPr>
        <w:t>s. Costa Rica. Excepciones Preliminares,</w:t>
      </w:r>
      <w:r>
        <w:rPr>
          <w:spacing w:val="-1"/>
          <w:sz w:val="16"/>
          <w:vertAlign w:val="baseline"/>
        </w:rPr>
        <w:t> </w:t>
      </w:r>
      <w:r>
        <w:rPr>
          <w:sz w:val="16"/>
          <w:vertAlign w:val="baseline"/>
        </w:rPr>
        <w:t>Fondo,</w:t>
      </w:r>
      <w:r>
        <w:rPr>
          <w:spacing w:val="-1"/>
          <w:sz w:val="16"/>
          <w:vertAlign w:val="baseline"/>
        </w:rPr>
        <w:t> </w:t>
      </w:r>
      <w:r>
        <w:rPr>
          <w:sz w:val="16"/>
          <w:vertAlign w:val="baseline"/>
        </w:rPr>
        <w:t>Reparaciones y Costas.</w:t>
      </w:r>
      <w:r>
        <w:rPr>
          <w:spacing w:val="-1"/>
          <w:sz w:val="16"/>
          <w:vertAlign w:val="baseline"/>
        </w:rPr>
        <w:t> </w:t>
      </w:r>
      <w:r>
        <w:rPr>
          <w:sz w:val="16"/>
          <w:vertAlign w:val="baseline"/>
        </w:rPr>
        <w:t>Sentencia de 23 de mayo de 2022.</w:t>
      </w:r>
      <w:r>
        <w:rPr>
          <w:spacing w:val="-1"/>
          <w:sz w:val="16"/>
          <w:vertAlign w:val="baseline"/>
        </w:rPr>
        <w:t> </w:t>
      </w:r>
      <w:r>
        <w:rPr>
          <w:sz w:val="16"/>
          <w:vertAlign w:val="baseline"/>
        </w:rPr>
        <w:t>Serie C</w:t>
      </w:r>
      <w:r>
        <w:rPr>
          <w:spacing w:val="-2"/>
          <w:sz w:val="16"/>
          <w:vertAlign w:val="baseline"/>
        </w:rPr>
        <w:t> </w:t>
      </w:r>
      <w:r>
        <w:rPr>
          <w:sz w:val="16"/>
          <w:vertAlign w:val="baseline"/>
        </w:rPr>
        <w:t>No. 451. Voto del Juez Ricardo C. Pérez Manrique. §19-22.</w:t>
      </w:r>
    </w:p>
    <w:p>
      <w:pPr>
        <w:spacing w:before="0"/>
        <w:ind w:left="120" w:right="0" w:firstLine="0"/>
        <w:jc w:val="both"/>
        <w:rPr>
          <w:sz w:val="16"/>
        </w:rPr>
      </w:pPr>
      <w:bookmarkStart w:name="_bookmark284" w:id="340"/>
      <w:bookmarkEnd w:id="340"/>
      <w:r>
        <w:rPr/>
      </w:r>
      <w:r>
        <w:rPr>
          <w:sz w:val="16"/>
          <w:vertAlign w:val="superscript"/>
        </w:rPr>
        <w:t>36</w:t>
      </w:r>
      <w:r>
        <w:rPr>
          <w:sz w:val="16"/>
          <w:vertAlign w:val="baseline"/>
        </w:rPr>
        <w:t> Sentencia,</w:t>
      </w:r>
      <w:r>
        <w:rPr>
          <w:spacing w:val="-4"/>
          <w:sz w:val="16"/>
          <w:vertAlign w:val="baseline"/>
        </w:rPr>
        <w:t> </w:t>
      </w:r>
      <w:r>
        <w:rPr>
          <w:spacing w:val="-2"/>
          <w:sz w:val="16"/>
          <w:vertAlign w:val="baseline"/>
        </w:rPr>
        <w:t>§111.</w:t>
      </w:r>
    </w:p>
    <w:p>
      <w:pPr>
        <w:spacing w:before="0"/>
        <w:ind w:left="119" w:right="114" w:firstLine="0"/>
        <w:jc w:val="both"/>
        <w:rPr>
          <w:sz w:val="16"/>
        </w:rPr>
      </w:pPr>
      <w:bookmarkStart w:name="_bookmark285" w:id="341"/>
      <w:bookmarkEnd w:id="341"/>
      <w:r>
        <w:rPr/>
      </w:r>
      <w:r>
        <w:rPr>
          <w:sz w:val="16"/>
          <w:vertAlign w:val="superscript"/>
        </w:rPr>
        <w:t>37</w:t>
      </w:r>
      <w:r>
        <w:rPr>
          <w:sz w:val="16"/>
          <w:vertAlign w:val="baseline"/>
        </w:rPr>
        <w:t> Corte IDH. Caso Herrera Ulloa </w:t>
      </w:r>
      <w:r>
        <w:rPr>
          <w:i/>
          <w:sz w:val="16"/>
          <w:vertAlign w:val="baseline"/>
        </w:rPr>
        <w:t>V</w:t>
      </w:r>
      <w:r>
        <w:rPr>
          <w:sz w:val="16"/>
          <w:vertAlign w:val="baseline"/>
        </w:rPr>
        <w:t>s. Costa Rica. Excepciones Preliminares, Fondo, Reparaciones y Costas. Sentencia</w:t>
      </w:r>
      <w:r>
        <w:rPr>
          <w:spacing w:val="-8"/>
          <w:sz w:val="16"/>
          <w:vertAlign w:val="baseline"/>
        </w:rPr>
        <w:t> </w:t>
      </w:r>
      <w:r>
        <w:rPr>
          <w:sz w:val="16"/>
          <w:vertAlign w:val="baseline"/>
        </w:rPr>
        <w:t>de</w:t>
      </w:r>
      <w:r>
        <w:rPr>
          <w:spacing w:val="-9"/>
          <w:sz w:val="16"/>
          <w:vertAlign w:val="baseline"/>
        </w:rPr>
        <w:t> </w:t>
      </w:r>
      <w:r>
        <w:rPr>
          <w:sz w:val="16"/>
          <w:vertAlign w:val="baseline"/>
        </w:rPr>
        <w:t>2</w:t>
      </w:r>
      <w:r>
        <w:rPr>
          <w:spacing w:val="-9"/>
          <w:sz w:val="16"/>
          <w:vertAlign w:val="baseline"/>
        </w:rPr>
        <w:t> </w:t>
      </w:r>
      <w:r>
        <w:rPr>
          <w:sz w:val="16"/>
          <w:vertAlign w:val="baseline"/>
        </w:rPr>
        <w:t>de</w:t>
      </w:r>
      <w:r>
        <w:rPr>
          <w:spacing w:val="-9"/>
          <w:sz w:val="16"/>
          <w:vertAlign w:val="baseline"/>
        </w:rPr>
        <w:t> </w:t>
      </w:r>
      <w:r>
        <w:rPr>
          <w:sz w:val="16"/>
          <w:vertAlign w:val="baseline"/>
        </w:rPr>
        <w:t>julio</w:t>
      </w:r>
      <w:r>
        <w:rPr>
          <w:spacing w:val="-9"/>
          <w:sz w:val="16"/>
          <w:vertAlign w:val="baseline"/>
        </w:rPr>
        <w:t> </w:t>
      </w:r>
      <w:r>
        <w:rPr>
          <w:sz w:val="16"/>
          <w:vertAlign w:val="baseline"/>
        </w:rPr>
        <w:t>de</w:t>
      </w:r>
      <w:r>
        <w:rPr>
          <w:spacing w:val="-10"/>
          <w:sz w:val="16"/>
          <w:vertAlign w:val="baseline"/>
        </w:rPr>
        <w:t> </w:t>
      </w:r>
      <w:r>
        <w:rPr>
          <w:sz w:val="16"/>
          <w:vertAlign w:val="baseline"/>
        </w:rPr>
        <w:t>2004.</w:t>
      </w:r>
      <w:r>
        <w:rPr>
          <w:spacing w:val="-8"/>
          <w:sz w:val="16"/>
          <w:vertAlign w:val="baseline"/>
        </w:rPr>
        <w:t> </w:t>
      </w:r>
      <w:r>
        <w:rPr>
          <w:sz w:val="16"/>
          <w:vertAlign w:val="baseline"/>
        </w:rPr>
        <w:t>Serie</w:t>
      </w:r>
      <w:r>
        <w:rPr>
          <w:spacing w:val="-10"/>
          <w:sz w:val="16"/>
          <w:vertAlign w:val="baseline"/>
        </w:rPr>
        <w:t> </w:t>
      </w:r>
      <w:r>
        <w:rPr>
          <w:sz w:val="16"/>
          <w:vertAlign w:val="baseline"/>
        </w:rPr>
        <w:t>C.</w:t>
      </w:r>
      <w:r>
        <w:rPr>
          <w:spacing w:val="-11"/>
          <w:sz w:val="16"/>
          <w:vertAlign w:val="baseline"/>
        </w:rPr>
        <w:t> </w:t>
      </w:r>
      <w:r>
        <w:rPr>
          <w:sz w:val="16"/>
          <w:vertAlign w:val="baseline"/>
        </w:rPr>
        <w:t>No.</w:t>
      </w:r>
      <w:r>
        <w:rPr>
          <w:spacing w:val="-11"/>
          <w:sz w:val="16"/>
          <w:vertAlign w:val="baseline"/>
        </w:rPr>
        <w:t> </w:t>
      </w:r>
      <w:r>
        <w:rPr>
          <w:sz w:val="16"/>
          <w:vertAlign w:val="baseline"/>
        </w:rPr>
        <w:t>107,</w:t>
      </w:r>
      <w:r>
        <w:rPr>
          <w:spacing w:val="-11"/>
          <w:sz w:val="16"/>
          <w:vertAlign w:val="baseline"/>
        </w:rPr>
        <w:t> </w:t>
      </w:r>
      <w:r>
        <w:rPr>
          <w:sz w:val="16"/>
          <w:vertAlign w:val="baseline"/>
        </w:rPr>
        <w:t>§129;</w:t>
      </w:r>
      <w:r>
        <w:rPr>
          <w:spacing w:val="-11"/>
          <w:sz w:val="16"/>
          <w:vertAlign w:val="baseline"/>
        </w:rPr>
        <w:t> </w:t>
      </w:r>
      <w:r>
        <w:rPr>
          <w:sz w:val="16"/>
          <w:vertAlign w:val="baseline"/>
        </w:rPr>
        <w:t>Caso</w:t>
      </w:r>
      <w:r>
        <w:rPr>
          <w:spacing w:val="-7"/>
          <w:sz w:val="16"/>
          <w:vertAlign w:val="baseline"/>
        </w:rPr>
        <w:t> </w:t>
      </w:r>
      <w:r>
        <w:rPr>
          <w:sz w:val="16"/>
          <w:vertAlign w:val="baseline"/>
        </w:rPr>
        <w:t>Tristán</w:t>
      </w:r>
      <w:r>
        <w:rPr>
          <w:spacing w:val="-8"/>
          <w:sz w:val="16"/>
          <w:vertAlign w:val="baseline"/>
        </w:rPr>
        <w:t> </w:t>
      </w:r>
      <w:r>
        <w:rPr>
          <w:sz w:val="16"/>
          <w:vertAlign w:val="baseline"/>
        </w:rPr>
        <w:t>Donoso</w:t>
      </w:r>
      <w:r>
        <w:rPr>
          <w:spacing w:val="-9"/>
          <w:sz w:val="16"/>
          <w:vertAlign w:val="baseline"/>
        </w:rPr>
        <w:t> </w:t>
      </w:r>
      <w:r>
        <w:rPr>
          <w:i/>
          <w:sz w:val="16"/>
          <w:vertAlign w:val="baseline"/>
        </w:rPr>
        <w:t>V</w:t>
      </w:r>
      <w:r>
        <w:rPr>
          <w:sz w:val="16"/>
          <w:vertAlign w:val="baseline"/>
        </w:rPr>
        <w:t>s.</w:t>
      </w:r>
      <w:r>
        <w:rPr>
          <w:spacing w:val="-11"/>
          <w:sz w:val="16"/>
          <w:vertAlign w:val="baseline"/>
        </w:rPr>
        <w:t> </w:t>
      </w:r>
      <w:r>
        <w:rPr>
          <w:sz w:val="16"/>
          <w:vertAlign w:val="baseline"/>
        </w:rPr>
        <w:t>Panamá.</w:t>
      </w:r>
      <w:r>
        <w:rPr>
          <w:spacing w:val="-11"/>
          <w:sz w:val="16"/>
          <w:vertAlign w:val="baseline"/>
        </w:rPr>
        <w:t> </w:t>
      </w:r>
      <w:r>
        <w:rPr>
          <w:sz w:val="16"/>
          <w:vertAlign w:val="baseline"/>
        </w:rPr>
        <w:t>Excepción</w:t>
      </w:r>
      <w:r>
        <w:rPr>
          <w:spacing w:val="-8"/>
          <w:sz w:val="16"/>
          <w:vertAlign w:val="baseline"/>
        </w:rPr>
        <w:t> </w:t>
      </w:r>
      <w:r>
        <w:rPr>
          <w:sz w:val="16"/>
          <w:vertAlign w:val="baseline"/>
        </w:rPr>
        <w:t>Preliminar, Fondo,</w:t>
      </w:r>
      <w:r>
        <w:rPr>
          <w:spacing w:val="-3"/>
          <w:sz w:val="16"/>
          <w:vertAlign w:val="baseline"/>
        </w:rPr>
        <w:t> </w:t>
      </w:r>
      <w:r>
        <w:rPr>
          <w:sz w:val="16"/>
          <w:vertAlign w:val="baseline"/>
        </w:rPr>
        <w:t>Reparaciones</w:t>
      </w:r>
      <w:r>
        <w:rPr>
          <w:spacing w:val="-2"/>
          <w:sz w:val="16"/>
          <w:vertAlign w:val="baseline"/>
        </w:rPr>
        <w:t> </w:t>
      </w:r>
      <w:r>
        <w:rPr>
          <w:sz w:val="16"/>
          <w:vertAlign w:val="baseline"/>
        </w:rPr>
        <w:t>y</w:t>
      </w:r>
      <w:r>
        <w:rPr>
          <w:spacing w:val="-2"/>
          <w:sz w:val="16"/>
          <w:vertAlign w:val="baseline"/>
        </w:rPr>
        <w:t> </w:t>
      </w:r>
      <w:r>
        <w:rPr>
          <w:sz w:val="16"/>
          <w:vertAlign w:val="baseline"/>
        </w:rPr>
        <w:t>Costas.</w:t>
      </w:r>
      <w:r>
        <w:rPr>
          <w:spacing w:val="-1"/>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27</w:t>
      </w:r>
      <w:r>
        <w:rPr>
          <w:spacing w:val="-2"/>
          <w:sz w:val="16"/>
          <w:vertAlign w:val="baseline"/>
        </w:rPr>
        <w:t> </w:t>
      </w:r>
      <w:r>
        <w:rPr>
          <w:sz w:val="16"/>
          <w:vertAlign w:val="baseline"/>
        </w:rPr>
        <w:t>de</w:t>
      </w:r>
      <w:r>
        <w:rPr>
          <w:spacing w:val="-2"/>
          <w:sz w:val="16"/>
          <w:vertAlign w:val="baseline"/>
        </w:rPr>
        <w:t> </w:t>
      </w:r>
      <w:r>
        <w:rPr>
          <w:sz w:val="16"/>
          <w:vertAlign w:val="baseline"/>
        </w:rPr>
        <w:t>janeiro</w:t>
      </w:r>
      <w:r>
        <w:rPr>
          <w:spacing w:val="-2"/>
          <w:sz w:val="16"/>
          <w:vertAlign w:val="baseline"/>
        </w:rPr>
        <w:t> </w:t>
      </w:r>
      <w:r>
        <w:rPr>
          <w:sz w:val="16"/>
          <w:vertAlign w:val="baseline"/>
        </w:rPr>
        <w:t>de</w:t>
      </w:r>
      <w:r>
        <w:rPr>
          <w:spacing w:val="-2"/>
          <w:sz w:val="16"/>
          <w:vertAlign w:val="baseline"/>
        </w:rPr>
        <w:t> </w:t>
      </w:r>
      <w:r>
        <w:rPr>
          <w:sz w:val="16"/>
          <w:vertAlign w:val="baseline"/>
        </w:rPr>
        <w:t>2009.</w:t>
      </w:r>
      <w:r>
        <w:rPr>
          <w:spacing w:val="-3"/>
          <w:sz w:val="16"/>
          <w:vertAlign w:val="baseline"/>
        </w:rPr>
        <w:t> </w:t>
      </w:r>
      <w:r>
        <w:rPr>
          <w:sz w:val="16"/>
          <w:vertAlign w:val="baseline"/>
        </w:rPr>
        <w:t>Serie</w:t>
      </w:r>
      <w:r>
        <w:rPr>
          <w:spacing w:val="-2"/>
          <w:sz w:val="16"/>
          <w:vertAlign w:val="baseline"/>
        </w:rPr>
        <w:t> </w:t>
      </w:r>
      <w:r>
        <w:rPr>
          <w:sz w:val="16"/>
          <w:vertAlign w:val="baseline"/>
        </w:rPr>
        <w:t>C.</w:t>
      </w:r>
      <w:r>
        <w:rPr>
          <w:spacing w:val="-3"/>
          <w:sz w:val="16"/>
          <w:vertAlign w:val="baseline"/>
        </w:rPr>
        <w:t> </w:t>
      </w:r>
      <w:r>
        <w:rPr>
          <w:sz w:val="16"/>
          <w:vertAlign w:val="baseline"/>
        </w:rPr>
        <w:t>No.</w:t>
      </w:r>
      <w:r>
        <w:rPr>
          <w:spacing w:val="-3"/>
          <w:sz w:val="16"/>
          <w:vertAlign w:val="baseline"/>
        </w:rPr>
        <w:t> </w:t>
      </w:r>
      <w:r>
        <w:rPr>
          <w:sz w:val="16"/>
          <w:vertAlign w:val="baseline"/>
        </w:rPr>
        <w:t>193;</w:t>
      </w:r>
      <w:r>
        <w:rPr>
          <w:spacing w:val="-4"/>
          <w:sz w:val="16"/>
          <w:vertAlign w:val="baseline"/>
        </w:rPr>
        <w:t> </w:t>
      </w:r>
      <w:r>
        <w:rPr>
          <w:sz w:val="16"/>
          <w:vertAlign w:val="baseline"/>
        </w:rPr>
        <w:t>Caso</w:t>
      </w:r>
      <w:r>
        <w:rPr>
          <w:spacing w:val="-2"/>
          <w:sz w:val="16"/>
          <w:vertAlign w:val="baseline"/>
        </w:rPr>
        <w:t> </w:t>
      </w:r>
      <w:r>
        <w:rPr>
          <w:sz w:val="16"/>
          <w:vertAlign w:val="baseline"/>
        </w:rPr>
        <w:t>Moya</w:t>
      </w:r>
      <w:r>
        <w:rPr>
          <w:spacing w:val="-3"/>
          <w:sz w:val="16"/>
          <w:vertAlign w:val="baseline"/>
        </w:rPr>
        <w:t> </w:t>
      </w:r>
      <w:r>
        <w:rPr>
          <w:sz w:val="16"/>
          <w:vertAlign w:val="baseline"/>
        </w:rPr>
        <w:t>Chacón</w:t>
      </w:r>
      <w:r>
        <w:rPr>
          <w:spacing w:val="-4"/>
          <w:sz w:val="16"/>
          <w:vertAlign w:val="baseline"/>
        </w:rPr>
        <w:t> </w:t>
      </w:r>
      <w:r>
        <w:rPr>
          <w:sz w:val="16"/>
          <w:vertAlign w:val="baseline"/>
        </w:rPr>
        <w:t>y</w:t>
      </w:r>
      <w:r>
        <w:rPr>
          <w:spacing w:val="-2"/>
          <w:sz w:val="16"/>
          <w:vertAlign w:val="baseline"/>
        </w:rPr>
        <w:t> </w:t>
      </w:r>
      <w:r>
        <w:rPr>
          <w:sz w:val="16"/>
          <w:vertAlign w:val="baseline"/>
        </w:rPr>
        <w:t>otro</w:t>
      </w:r>
    </w:p>
    <w:p>
      <w:pPr>
        <w:spacing w:after="0"/>
        <w:jc w:val="both"/>
        <w:rPr>
          <w:sz w:val="16"/>
        </w:rPr>
        <w:sectPr>
          <w:footerReference w:type="default" r:id="rId28"/>
          <w:pgSz w:w="11910" w:h="16840"/>
          <w:pgMar w:footer="0" w:header="0" w:top="1340" w:bottom="280" w:left="1320" w:right="1320"/>
        </w:sectPr>
      </w:pPr>
    </w:p>
    <w:p>
      <w:pPr>
        <w:pStyle w:val="BodyText"/>
        <w:spacing w:before="82"/>
        <w:ind w:left="828" w:right="118"/>
        <w:jc w:val="both"/>
      </w:pPr>
      <w:r>
        <w:rPr/>
        <w:t>alguno que no deba protegerse el honor de los funcionarios y personas públicas, sino</w:t>
      </w:r>
      <w:r>
        <w:rPr>
          <w:spacing w:val="-10"/>
        </w:rPr>
        <w:t> </w:t>
      </w:r>
      <w:r>
        <w:rPr/>
        <w:t>sólo</w:t>
      </w:r>
      <w:r>
        <w:rPr>
          <w:spacing w:val="-12"/>
        </w:rPr>
        <w:t> </w:t>
      </w:r>
      <w:r>
        <w:rPr/>
        <w:t>que</w:t>
      </w:r>
      <w:r>
        <w:rPr>
          <w:spacing w:val="-10"/>
        </w:rPr>
        <w:t> </w:t>
      </w:r>
      <w:r>
        <w:rPr/>
        <w:t>(i)</w:t>
      </w:r>
      <w:r>
        <w:rPr>
          <w:spacing w:val="-11"/>
        </w:rPr>
        <w:t> </w:t>
      </w:r>
      <w:r>
        <w:rPr/>
        <w:t>la</w:t>
      </w:r>
      <w:r>
        <w:rPr>
          <w:spacing w:val="-9"/>
        </w:rPr>
        <w:t> </w:t>
      </w:r>
      <w:r>
        <w:rPr/>
        <w:t>vía</w:t>
      </w:r>
      <w:r>
        <w:rPr>
          <w:spacing w:val="-11"/>
        </w:rPr>
        <w:t> </w:t>
      </w:r>
      <w:r>
        <w:rPr/>
        <w:t>penal,</w:t>
      </w:r>
      <w:r>
        <w:rPr>
          <w:spacing w:val="-9"/>
        </w:rPr>
        <w:t> </w:t>
      </w:r>
      <w:r>
        <w:rPr/>
        <w:t>en</w:t>
      </w:r>
      <w:r>
        <w:rPr>
          <w:spacing w:val="-10"/>
        </w:rPr>
        <w:t> </w:t>
      </w:r>
      <w:r>
        <w:rPr/>
        <w:t>determinadas</w:t>
      </w:r>
      <w:r>
        <w:rPr>
          <w:spacing w:val="-10"/>
        </w:rPr>
        <w:t> </w:t>
      </w:r>
      <w:r>
        <w:rPr/>
        <w:t>circunstancias,</w:t>
      </w:r>
      <w:r>
        <w:rPr>
          <w:spacing w:val="-9"/>
        </w:rPr>
        <w:t> </w:t>
      </w:r>
      <w:r>
        <w:rPr/>
        <w:t>no</w:t>
      </w:r>
      <w:r>
        <w:rPr>
          <w:spacing w:val="-7"/>
        </w:rPr>
        <w:t> </w:t>
      </w:r>
      <w:r>
        <w:rPr/>
        <w:t>es</w:t>
      </w:r>
      <w:r>
        <w:rPr>
          <w:spacing w:val="-10"/>
        </w:rPr>
        <w:t> </w:t>
      </w:r>
      <w:r>
        <w:rPr/>
        <w:t>adecuada</w:t>
      </w:r>
      <w:r>
        <w:rPr>
          <w:spacing w:val="-11"/>
        </w:rPr>
        <w:t> </w:t>
      </w:r>
      <w:r>
        <w:rPr/>
        <w:t>para ello</w:t>
      </w:r>
      <w:r>
        <w:rPr>
          <w:spacing w:val="-18"/>
        </w:rPr>
        <w:t> </w:t>
      </w:r>
      <w:r>
        <w:rPr/>
        <w:t>y</w:t>
      </w:r>
      <w:r>
        <w:rPr>
          <w:spacing w:val="-18"/>
        </w:rPr>
        <w:t> </w:t>
      </w:r>
      <w:r>
        <w:rPr/>
        <w:t>(ii)</w:t>
      </w:r>
      <w:r>
        <w:rPr>
          <w:spacing w:val="-17"/>
        </w:rPr>
        <w:t> </w:t>
      </w:r>
      <w:r>
        <w:rPr/>
        <w:t>que</w:t>
      </w:r>
      <w:r>
        <w:rPr>
          <w:spacing w:val="-18"/>
        </w:rPr>
        <w:t> </w:t>
      </w:r>
      <w:r>
        <w:rPr/>
        <w:t>las</w:t>
      </w:r>
      <w:r>
        <w:rPr>
          <w:spacing w:val="-17"/>
        </w:rPr>
        <w:t> </w:t>
      </w:r>
      <w:r>
        <w:rPr/>
        <w:t>medidas</w:t>
      </w:r>
      <w:r>
        <w:rPr>
          <w:spacing w:val="-18"/>
        </w:rPr>
        <w:t> </w:t>
      </w:r>
      <w:r>
        <w:rPr/>
        <w:t>de</w:t>
      </w:r>
      <w:r>
        <w:rPr>
          <w:spacing w:val="-18"/>
        </w:rPr>
        <w:t> </w:t>
      </w:r>
      <w:r>
        <w:rPr/>
        <w:t>mayor</w:t>
      </w:r>
      <w:r>
        <w:rPr>
          <w:spacing w:val="-17"/>
        </w:rPr>
        <w:t> </w:t>
      </w:r>
      <w:r>
        <w:rPr/>
        <w:t>exigencia</w:t>
      </w:r>
      <w:r>
        <w:rPr>
          <w:spacing w:val="-18"/>
        </w:rPr>
        <w:t> </w:t>
      </w:r>
      <w:r>
        <w:rPr/>
        <w:t>de</w:t>
      </w:r>
      <w:r>
        <w:rPr>
          <w:spacing w:val="-17"/>
        </w:rPr>
        <w:t> </w:t>
      </w:r>
      <w:r>
        <w:rPr/>
        <w:t>responsabilidades</w:t>
      </w:r>
      <w:r>
        <w:rPr>
          <w:spacing w:val="-18"/>
        </w:rPr>
        <w:t> </w:t>
      </w:r>
      <w:r>
        <w:rPr/>
        <w:t>deben</w:t>
      </w:r>
      <w:r>
        <w:rPr>
          <w:spacing w:val="-16"/>
        </w:rPr>
        <w:t> </w:t>
      </w:r>
      <w:r>
        <w:rPr/>
        <w:t>ajustarse a</w:t>
      </w:r>
      <w:r>
        <w:rPr>
          <w:spacing w:val="-9"/>
        </w:rPr>
        <w:t> </w:t>
      </w:r>
      <w:r>
        <w:rPr/>
        <w:t>los</w:t>
      </w:r>
      <w:r>
        <w:rPr>
          <w:spacing w:val="-7"/>
        </w:rPr>
        <w:t> </w:t>
      </w:r>
      <w:r>
        <w:rPr/>
        <w:t>principios</w:t>
      </w:r>
      <w:r>
        <w:rPr>
          <w:spacing w:val="-7"/>
        </w:rPr>
        <w:t> </w:t>
      </w:r>
      <w:r>
        <w:rPr/>
        <w:t>estructurales</w:t>
      </w:r>
      <w:r>
        <w:rPr>
          <w:spacing w:val="-10"/>
        </w:rPr>
        <w:t> </w:t>
      </w:r>
      <w:r>
        <w:rPr/>
        <w:t>del</w:t>
      </w:r>
      <w:r>
        <w:rPr>
          <w:spacing w:val="-9"/>
        </w:rPr>
        <w:t> </w:t>
      </w:r>
      <w:r>
        <w:rPr/>
        <w:t>pluralismo</w:t>
      </w:r>
      <w:r>
        <w:rPr>
          <w:spacing w:val="-10"/>
        </w:rPr>
        <w:t> </w:t>
      </w:r>
      <w:r>
        <w:rPr/>
        <w:t>democrático,</w:t>
      </w:r>
      <w:r>
        <w:rPr>
          <w:spacing w:val="-7"/>
        </w:rPr>
        <w:t> </w:t>
      </w:r>
      <w:r>
        <w:rPr/>
        <w:t>cuyo</w:t>
      </w:r>
      <w:r>
        <w:rPr>
          <w:spacing w:val="-8"/>
        </w:rPr>
        <w:t> </w:t>
      </w:r>
      <w:r>
        <w:rPr/>
        <w:t>contenido</w:t>
      </w:r>
      <w:r>
        <w:rPr>
          <w:spacing w:val="-8"/>
        </w:rPr>
        <w:t> </w:t>
      </w:r>
      <w:r>
        <w:rPr/>
        <w:t>exige</w:t>
      </w:r>
      <w:r>
        <w:rPr>
          <w:spacing w:val="-8"/>
        </w:rPr>
        <w:t> </w:t>
      </w:r>
      <w:r>
        <w:rPr/>
        <w:t>que el Estado y sus agentes estén abiertos a la crítica formulada por la ciudadanía y a la </w:t>
      </w:r>
      <w:r>
        <w:rPr>
          <w:i/>
        </w:rPr>
        <w:t>accountability </w:t>
      </w:r>
      <w:r>
        <w:rPr/>
        <w:t>en el ejercicio de sus funciones públicas</w:t>
      </w:r>
      <w:hyperlink w:history="true" w:anchor="_bookmark286">
        <w:r>
          <w:rPr>
            <w:position w:val="7"/>
            <w:sz w:val="13"/>
          </w:rPr>
          <w:t>38</w:t>
        </w:r>
      </w:hyperlink>
      <w:r>
        <w:rPr/>
        <w:t>.</w:t>
      </w:r>
    </w:p>
    <w:p>
      <w:pPr>
        <w:pStyle w:val="BodyText"/>
      </w:pPr>
    </w:p>
    <w:p>
      <w:pPr>
        <w:pStyle w:val="ListParagraph"/>
        <w:numPr>
          <w:ilvl w:val="0"/>
          <w:numId w:val="27"/>
        </w:numPr>
        <w:tabs>
          <w:tab w:pos="829" w:val="left" w:leader="none"/>
        </w:tabs>
        <w:spacing w:line="240" w:lineRule="auto" w:before="0" w:after="0"/>
        <w:ind w:left="827" w:right="115" w:hanging="360"/>
        <w:jc w:val="both"/>
        <w:rPr>
          <w:sz w:val="20"/>
        </w:rPr>
      </w:pPr>
      <w:r>
        <w:rPr>
          <w:sz w:val="20"/>
        </w:rPr>
        <w:t>En el ámbito europeo, el precedente fundamental del debate sobre las ofensas a los</w:t>
      </w:r>
      <w:r>
        <w:rPr>
          <w:spacing w:val="-2"/>
          <w:sz w:val="20"/>
        </w:rPr>
        <w:t> </w:t>
      </w:r>
      <w:r>
        <w:rPr>
          <w:sz w:val="20"/>
        </w:rPr>
        <w:t>funcionarios</w:t>
      </w:r>
      <w:r>
        <w:rPr>
          <w:spacing w:val="-2"/>
          <w:sz w:val="20"/>
        </w:rPr>
        <w:t> </w:t>
      </w:r>
      <w:r>
        <w:rPr>
          <w:sz w:val="20"/>
        </w:rPr>
        <w:t>públicos</w:t>
      </w:r>
      <w:r>
        <w:rPr>
          <w:spacing w:val="-2"/>
          <w:sz w:val="20"/>
        </w:rPr>
        <w:t> </w:t>
      </w:r>
      <w:r>
        <w:rPr>
          <w:sz w:val="20"/>
        </w:rPr>
        <w:t>y</w:t>
      </w:r>
      <w:r>
        <w:rPr>
          <w:spacing w:val="-2"/>
          <w:sz w:val="20"/>
        </w:rPr>
        <w:t> </w:t>
      </w:r>
      <w:r>
        <w:rPr>
          <w:sz w:val="20"/>
        </w:rPr>
        <w:t>la</w:t>
      </w:r>
      <w:r>
        <w:rPr>
          <w:spacing w:val="-4"/>
          <w:sz w:val="20"/>
        </w:rPr>
        <w:t> </w:t>
      </w:r>
      <w:r>
        <w:rPr>
          <w:sz w:val="20"/>
        </w:rPr>
        <w:t>protección</w:t>
      </w:r>
      <w:r>
        <w:rPr>
          <w:spacing w:val="-3"/>
          <w:sz w:val="20"/>
        </w:rPr>
        <w:t> </w:t>
      </w:r>
      <w:r>
        <w:rPr>
          <w:sz w:val="20"/>
        </w:rPr>
        <w:t>del</w:t>
      </w:r>
      <w:r>
        <w:rPr>
          <w:spacing w:val="-4"/>
          <w:sz w:val="20"/>
        </w:rPr>
        <w:t> </w:t>
      </w:r>
      <w:r>
        <w:rPr>
          <w:sz w:val="20"/>
        </w:rPr>
        <w:t>honor</w:t>
      </w:r>
      <w:r>
        <w:rPr>
          <w:spacing w:val="-3"/>
          <w:sz w:val="20"/>
        </w:rPr>
        <w:t> </w:t>
      </w:r>
      <w:r>
        <w:rPr>
          <w:sz w:val="20"/>
        </w:rPr>
        <w:t>se</w:t>
      </w:r>
      <w:r>
        <w:rPr>
          <w:spacing w:val="-3"/>
          <w:sz w:val="20"/>
        </w:rPr>
        <w:t> </w:t>
      </w:r>
      <w:r>
        <w:rPr>
          <w:sz w:val="20"/>
        </w:rPr>
        <w:t>encuentra</w:t>
      </w:r>
      <w:r>
        <w:rPr>
          <w:spacing w:val="-1"/>
          <w:sz w:val="20"/>
        </w:rPr>
        <w:t> </w:t>
      </w:r>
      <w:r>
        <w:rPr>
          <w:sz w:val="20"/>
        </w:rPr>
        <w:t>en</w:t>
      </w:r>
      <w:r>
        <w:rPr>
          <w:spacing w:val="-1"/>
          <w:sz w:val="20"/>
        </w:rPr>
        <w:t> </w:t>
      </w:r>
      <w:r>
        <w:rPr>
          <w:sz w:val="20"/>
        </w:rPr>
        <w:t>el</w:t>
      </w:r>
      <w:r>
        <w:rPr>
          <w:spacing w:val="-1"/>
          <w:sz w:val="20"/>
        </w:rPr>
        <w:t> </w:t>
      </w:r>
      <w:r>
        <w:rPr>
          <w:sz w:val="20"/>
        </w:rPr>
        <w:t>caso</w:t>
      </w:r>
      <w:r>
        <w:rPr>
          <w:spacing w:val="-2"/>
          <w:sz w:val="20"/>
        </w:rPr>
        <w:t> </w:t>
      </w:r>
      <w:r>
        <w:rPr>
          <w:i/>
          <w:sz w:val="20"/>
        </w:rPr>
        <w:t>Lingens</w:t>
      </w:r>
      <w:r>
        <w:rPr>
          <w:i/>
          <w:sz w:val="20"/>
        </w:rPr>
        <w:t> Vs. Austria</w:t>
      </w:r>
      <w:hyperlink w:history="true" w:anchor="_bookmark287">
        <w:r>
          <w:rPr>
            <w:position w:val="7"/>
            <w:sz w:val="13"/>
          </w:rPr>
          <w:t>39</w:t>
        </w:r>
      </w:hyperlink>
      <w:r>
        <w:rPr>
          <w:sz w:val="20"/>
        </w:rPr>
        <w:t>. En resumen, se trata de la condena por difamación de un periodista por sus duras críticas a políticos con un pasado vinculado al nazismo, utilizando expresiones</w:t>
      </w:r>
      <w:r>
        <w:rPr>
          <w:spacing w:val="-3"/>
          <w:sz w:val="20"/>
        </w:rPr>
        <w:t> </w:t>
      </w:r>
      <w:r>
        <w:rPr>
          <w:sz w:val="20"/>
        </w:rPr>
        <w:t>como</w:t>
      </w:r>
      <w:r>
        <w:rPr>
          <w:spacing w:val="-1"/>
          <w:sz w:val="20"/>
        </w:rPr>
        <w:t> </w:t>
      </w:r>
      <w:r>
        <w:rPr>
          <w:sz w:val="20"/>
        </w:rPr>
        <w:t>"vil</w:t>
      </w:r>
      <w:r>
        <w:rPr>
          <w:spacing w:val="-2"/>
          <w:sz w:val="20"/>
        </w:rPr>
        <w:t> </w:t>
      </w:r>
      <w:r>
        <w:rPr>
          <w:sz w:val="20"/>
        </w:rPr>
        <w:t>oportunismo",</w:t>
      </w:r>
      <w:r>
        <w:rPr>
          <w:spacing w:val="-3"/>
          <w:sz w:val="20"/>
        </w:rPr>
        <w:t> </w:t>
      </w:r>
      <w:r>
        <w:rPr>
          <w:sz w:val="20"/>
        </w:rPr>
        <w:t>"inmoral"</w:t>
      </w:r>
      <w:r>
        <w:rPr>
          <w:spacing w:val="-1"/>
          <w:sz w:val="20"/>
        </w:rPr>
        <w:t> </w:t>
      </w:r>
      <w:r>
        <w:rPr>
          <w:sz w:val="20"/>
        </w:rPr>
        <w:t>e</w:t>
      </w:r>
      <w:r>
        <w:rPr>
          <w:spacing w:val="-4"/>
          <w:sz w:val="20"/>
        </w:rPr>
        <w:t> </w:t>
      </w:r>
      <w:r>
        <w:rPr>
          <w:sz w:val="20"/>
        </w:rPr>
        <w:t>"indigno".</w:t>
      </w:r>
      <w:r>
        <w:rPr>
          <w:spacing w:val="-2"/>
          <w:sz w:val="20"/>
        </w:rPr>
        <w:t> </w:t>
      </w:r>
      <w:r>
        <w:rPr>
          <w:sz w:val="20"/>
        </w:rPr>
        <w:t>El</w:t>
      </w:r>
      <w:r>
        <w:rPr>
          <w:spacing w:val="-2"/>
          <w:sz w:val="20"/>
        </w:rPr>
        <w:t> </w:t>
      </w:r>
      <w:r>
        <w:rPr>
          <w:sz w:val="20"/>
        </w:rPr>
        <w:t>Tribunal</w:t>
      </w:r>
      <w:r>
        <w:rPr>
          <w:spacing w:val="-2"/>
          <w:sz w:val="20"/>
        </w:rPr>
        <w:t> </w:t>
      </w:r>
      <w:r>
        <w:rPr>
          <w:sz w:val="20"/>
        </w:rPr>
        <w:t>Europeo</w:t>
      </w:r>
      <w:r>
        <w:rPr>
          <w:spacing w:val="-3"/>
          <w:sz w:val="20"/>
        </w:rPr>
        <w:t> </w:t>
      </w:r>
      <w:r>
        <w:rPr>
          <w:sz w:val="20"/>
        </w:rPr>
        <w:t>de Derechos Humanos ("TEDH") declaró que la condena del periodista por la justicia austriaca constituía una violación del artículo 10 de la Convención Europea, estableciendo que los límites de la crítica aceptable son significativamente más elásticos cuando se trata de agentes políticos, a diferencia de los particulares.</w:t>
      </w:r>
    </w:p>
    <w:p>
      <w:pPr>
        <w:pStyle w:val="BodyText"/>
      </w:pPr>
    </w:p>
    <w:p>
      <w:pPr>
        <w:pStyle w:val="ListParagraph"/>
        <w:numPr>
          <w:ilvl w:val="0"/>
          <w:numId w:val="27"/>
        </w:numPr>
        <w:tabs>
          <w:tab w:pos="829" w:val="left" w:leader="none"/>
        </w:tabs>
        <w:spacing w:line="240" w:lineRule="auto" w:before="1" w:after="0"/>
        <w:ind w:left="828" w:right="118" w:hanging="361"/>
        <w:jc w:val="both"/>
        <w:rPr>
          <w:sz w:val="20"/>
        </w:rPr>
      </w:pPr>
      <w:r>
        <w:rPr>
          <w:sz w:val="20"/>
        </w:rPr>
        <w:t>Según</w:t>
      </w:r>
      <w:r>
        <w:rPr>
          <w:spacing w:val="-10"/>
          <w:sz w:val="20"/>
        </w:rPr>
        <w:t> </w:t>
      </w:r>
      <w:r>
        <w:rPr>
          <w:sz w:val="20"/>
        </w:rPr>
        <w:t>el</w:t>
      </w:r>
      <w:r>
        <w:rPr>
          <w:spacing w:val="-11"/>
          <w:sz w:val="20"/>
        </w:rPr>
        <w:t> </w:t>
      </w:r>
      <w:r>
        <w:rPr>
          <w:sz w:val="20"/>
        </w:rPr>
        <w:t>TEDH,</w:t>
      </w:r>
      <w:r>
        <w:rPr>
          <w:spacing w:val="-12"/>
          <w:sz w:val="20"/>
        </w:rPr>
        <w:t> </w:t>
      </w:r>
      <w:r>
        <w:rPr>
          <w:sz w:val="20"/>
        </w:rPr>
        <w:t>los</w:t>
      </w:r>
      <w:r>
        <w:rPr>
          <w:spacing w:val="-12"/>
          <w:sz w:val="20"/>
        </w:rPr>
        <w:t> </w:t>
      </w:r>
      <w:r>
        <w:rPr>
          <w:sz w:val="20"/>
        </w:rPr>
        <w:t>agentes</w:t>
      </w:r>
      <w:r>
        <w:rPr>
          <w:spacing w:val="-12"/>
          <w:sz w:val="20"/>
        </w:rPr>
        <w:t> </w:t>
      </w:r>
      <w:r>
        <w:rPr>
          <w:sz w:val="20"/>
        </w:rPr>
        <w:t>políticos</w:t>
      </w:r>
      <w:r>
        <w:rPr>
          <w:spacing w:val="-10"/>
          <w:sz w:val="20"/>
        </w:rPr>
        <w:t> </w:t>
      </w:r>
      <w:r>
        <w:rPr>
          <w:sz w:val="20"/>
        </w:rPr>
        <w:t>se</w:t>
      </w:r>
      <w:r>
        <w:rPr>
          <w:spacing w:val="-10"/>
          <w:sz w:val="20"/>
        </w:rPr>
        <w:t> </w:t>
      </w:r>
      <w:r>
        <w:rPr>
          <w:sz w:val="20"/>
        </w:rPr>
        <w:t>exponen</w:t>
      </w:r>
      <w:r>
        <w:rPr>
          <w:spacing w:val="-10"/>
          <w:sz w:val="20"/>
        </w:rPr>
        <w:t> </w:t>
      </w:r>
      <w:r>
        <w:rPr>
          <w:sz w:val="20"/>
        </w:rPr>
        <w:t>conscientemente</w:t>
      </w:r>
      <w:r>
        <w:rPr>
          <w:spacing w:val="-12"/>
          <w:sz w:val="20"/>
        </w:rPr>
        <w:t> </w:t>
      </w:r>
      <w:r>
        <w:rPr>
          <w:sz w:val="20"/>
        </w:rPr>
        <w:t>al</w:t>
      </w:r>
      <w:r>
        <w:rPr>
          <w:spacing w:val="-9"/>
          <w:sz w:val="20"/>
        </w:rPr>
        <w:t> </w:t>
      </w:r>
      <w:r>
        <w:rPr>
          <w:sz w:val="20"/>
        </w:rPr>
        <w:t>escrutinio,</w:t>
      </w:r>
      <w:r>
        <w:rPr>
          <w:spacing w:val="-12"/>
          <w:sz w:val="20"/>
        </w:rPr>
        <w:t> </w:t>
      </w:r>
      <w:r>
        <w:rPr>
          <w:sz w:val="20"/>
        </w:rPr>
        <w:t>del público en general y de los periodistas, por cada palabra que pronuncian y cada acción que realizan y, en consecuencia, deben demostrar un mayor grado de tolerancia ante las críticas y las opiniones adversas. Esto no significa, según la decisión, que la reputación del agente político no deba protegerse, incluso en los casos</w:t>
      </w:r>
      <w:r>
        <w:rPr>
          <w:spacing w:val="-14"/>
          <w:sz w:val="20"/>
        </w:rPr>
        <w:t> </w:t>
      </w:r>
      <w:r>
        <w:rPr>
          <w:sz w:val="20"/>
        </w:rPr>
        <w:t>en</w:t>
      </w:r>
      <w:r>
        <w:rPr>
          <w:spacing w:val="-15"/>
          <w:sz w:val="20"/>
        </w:rPr>
        <w:t> </w:t>
      </w:r>
      <w:r>
        <w:rPr>
          <w:sz w:val="20"/>
        </w:rPr>
        <w:t>que</w:t>
      </w:r>
      <w:r>
        <w:rPr>
          <w:spacing w:val="-17"/>
          <w:sz w:val="20"/>
        </w:rPr>
        <w:t> </w:t>
      </w:r>
      <w:r>
        <w:rPr>
          <w:sz w:val="20"/>
        </w:rPr>
        <w:t>actúa</w:t>
      </w:r>
      <w:r>
        <w:rPr>
          <w:spacing w:val="-16"/>
          <w:sz w:val="20"/>
        </w:rPr>
        <w:t> </w:t>
      </w:r>
      <w:r>
        <w:rPr>
          <w:sz w:val="20"/>
        </w:rPr>
        <w:t>en</w:t>
      </w:r>
      <w:r>
        <w:rPr>
          <w:spacing w:val="-13"/>
          <w:sz w:val="20"/>
        </w:rPr>
        <w:t> </w:t>
      </w:r>
      <w:r>
        <w:rPr>
          <w:sz w:val="20"/>
        </w:rPr>
        <w:t>el</w:t>
      </w:r>
      <w:r>
        <w:rPr>
          <w:spacing w:val="-13"/>
          <w:sz w:val="20"/>
        </w:rPr>
        <w:t> </w:t>
      </w:r>
      <w:r>
        <w:rPr>
          <w:sz w:val="20"/>
        </w:rPr>
        <w:t>ámbito</w:t>
      </w:r>
      <w:r>
        <w:rPr>
          <w:spacing w:val="-17"/>
          <w:sz w:val="20"/>
        </w:rPr>
        <w:t> </w:t>
      </w:r>
      <w:r>
        <w:rPr>
          <w:sz w:val="20"/>
        </w:rPr>
        <w:t>de</w:t>
      </w:r>
      <w:r>
        <w:rPr>
          <w:spacing w:val="-17"/>
          <w:sz w:val="20"/>
        </w:rPr>
        <w:t> </w:t>
      </w:r>
      <w:r>
        <w:rPr>
          <w:sz w:val="20"/>
        </w:rPr>
        <w:t>su</w:t>
      </w:r>
      <w:r>
        <w:rPr>
          <w:spacing w:val="-15"/>
          <w:sz w:val="20"/>
        </w:rPr>
        <w:t> </w:t>
      </w:r>
      <w:r>
        <w:rPr>
          <w:sz w:val="20"/>
        </w:rPr>
        <w:t>función</w:t>
      </w:r>
      <w:r>
        <w:rPr>
          <w:spacing w:val="-15"/>
          <w:sz w:val="20"/>
        </w:rPr>
        <w:t> </w:t>
      </w:r>
      <w:r>
        <w:rPr>
          <w:sz w:val="20"/>
        </w:rPr>
        <w:t>pública.</w:t>
      </w:r>
      <w:r>
        <w:rPr>
          <w:spacing w:val="-17"/>
          <w:sz w:val="20"/>
        </w:rPr>
        <w:t> </w:t>
      </w:r>
      <w:r>
        <w:rPr>
          <w:sz w:val="20"/>
        </w:rPr>
        <w:t>Sin</w:t>
      </w:r>
      <w:r>
        <w:rPr>
          <w:spacing w:val="-15"/>
          <w:sz w:val="20"/>
        </w:rPr>
        <w:t> </w:t>
      </w:r>
      <w:r>
        <w:rPr>
          <w:sz w:val="20"/>
        </w:rPr>
        <w:t>embargo,</w:t>
      </w:r>
      <w:r>
        <w:rPr>
          <w:spacing w:val="-14"/>
          <w:sz w:val="20"/>
        </w:rPr>
        <w:t> </w:t>
      </w:r>
      <w:r>
        <w:rPr>
          <w:sz w:val="20"/>
        </w:rPr>
        <w:t>en</w:t>
      </w:r>
      <w:r>
        <w:rPr>
          <w:spacing w:val="-15"/>
          <w:sz w:val="20"/>
        </w:rPr>
        <w:t> </w:t>
      </w:r>
      <w:r>
        <w:rPr>
          <w:sz w:val="20"/>
        </w:rPr>
        <w:t>tales</w:t>
      </w:r>
      <w:r>
        <w:rPr>
          <w:spacing w:val="-17"/>
          <w:sz w:val="20"/>
        </w:rPr>
        <w:t> </w:t>
      </w:r>
      <w:r>
        <w:rPr>
          <w:sz w:val="20"/>
        </w:rPr>
        <w:t>casos, esta protección debe sopesarse con el interés público de debatir abiertamente asuntos políticos</w:t>
      </w:r>
      <w:hyperlink w:history="true" w:anchor="_bookmark288">
        <w:r>
          <w:rPr>
            <w:position w:val="7"/>
            <w:sz w:val="13"/>
          </w:rPr>
          <w:t>40</w:t>
        </w:r>
      </w:hyperlink>
      <w:r>
        <w:rPr>
          <w:sz w:val="20"/>
        </w:rPr>
        <w:t>.</w:t>
      </w:r>
    </w:p>
    <w:p>
      <w:pPr>
        <w:pStyle w:val="BodyText"/>
        <w:spacing w:before="10"/>
        <w:rPr>
          <w:sz w:val="19"/>
        </w:rPr>
      </w:pPr>
    </w:p>
    <w:p>
      <w:pPr>
        <w:pStyle w:val="ListParagraph"/>
        <w:numPr>
          <w:ilvl w:val="0"/>
          <w:numId w:val="27"/>
        </w:numPr>
        <w:tabs>
          <w:tab w:pos="829" w:val="left" w:leader="none"/>
        </w:tabs>
        <w:spacing w:line="240" w:lineRule="auto" w:before="1" w:after="0"/>
        <w:ind w:left="828" w:right="120" w:hanging="361"/>
        <w:jc w:val="both"/>
        <w:rPr>
          <w:sz w:val="20"/>
        </w:rPr>
      </w:pPr>
      <w:r>
        <w:rPr>
          <w:sz w:val="20"/>
        </w:rPr>
        <w:t>Merece</w:t>
      </w:r>
      <w:r>
        <w:rPr>
          <w:spacing w:val="-13"/>
          <w:sz w:val="20"/>
        </w:rPr>
        <w:t> </w:t>
      </w:r>
      <w:r>
        <w:rPr>
          <w:sz w:val="20"/>
        </w:rPr>
        <w:t>la</w:t>
      </w:r>
      <w:r>
        <w:rPr>
          <w:spacing w:val="-12"/>
          <w:sz w:val="20"/>
        </w:rPr>
        <w:t> </w:t>
      </w:r>
      <w:r>
        <w:rPr>
          <w:sz w:val="20"/>
        </w:rPr>
        <w:t>pena</w:t>
      </w:r>
      <w:r>
        <w:rPr>
          <w:spacing w:val="-12"/>
          <w:sz w:val="20"/>
        </w:rPr>
        <w:t> </w:t>
      </w:r>
      <w:r>
        <w:rPr>
          <w:sz w:val="20"/>
        </w:rPr>
        <w:t>reproducir</w:t>
      </w:r>
      <w:r>
        <w:rPr>
          <w:spacing w:val="-13"/>
          <w:sz w:val="20"/>
        </w:rPr>
        <w:t> </w:t>
      </w:r>
      <w:r>
        <w:rPr>
          <w:sz w:val="20"/>
        </w:rPr>
        <w:t>un</w:t>
      </w:r>
      <w:r>
        <w:rPr>
          <w:spacing w:val="-11"/>
          <w:sz w:val="20"/>
        </w:rPr>
        <w:t> </w:t>
      </w:r>
      <w:r>
        <w:rPr>
          <w:sz w:val="20"/>
        </w:rPr>
        <w:t>pasaje</w:t>
      </w:r>
      <w:r>
        <w:rPr>
          <w:spacing w:val="-13"/>
          <w:sz w:val="20"/>
        </w:rPr>
        <w:t> </w:t>
      </w:r>
      <w:r>
        <w:rPr>
          <w:sz w:val="20"/>
        </w:rPr>
        <w:t>de</w:t>
      </w:r>
      <w:r>
        <w:rPr>
          <w:spacing w:val="-11"/>
          <w:sz w:val="20"/>
        </w:rPr>
        <w:t> </w:t>
      </w:r>
      <w:r>
        <w:rPr>
          <w:sz w:val="20"/>
        </w:rPr>
        <w:t>otra</w:t>
      </w:r>
      <w:r>
        <w:rPr>
          <w:spacing w:val="-12"/>
          <w:sz w:val="20"/>
        </w:rPr>
        <w:t> </w:t>
      </w:r>
      <w:r>
        <w:rPr>
          <w:sz w:val="20"/>
        </w:rPr>
        <w:t>decisión</w:t>
      </w:r>
      <w:r>
        <w:rPr>
          <w:spacing w:val="-11"/>
          <w:sz w:val="20"/>
        </w:rPr>
        <w:t> </w:t>
      </w:r>
      <w:r>
        <w:rPr>
          <w:sz w:val="20"/>
        </w:rPr>
        <w:t>del</w:t>
      </w:r>
      <w:r>
        <w:rPr>
          <w:spacing w:val="-12"/>
          <w:sz w:val="20"/>
        </w:rPr>
        <w:t> </w:t>
      </w:r>
      <w:r>
        <w:rPr>
          <w:sz w:val="20"/>
        </w:rPr>
        <w:t>TEDH</w:t>
      </w:r>
      <w:r>
        <w:rPr>
          <w:spacing w:val="-13"/>
          <w:sz w:val="20"/>
        </w:rPr>
        <w:t> </w:t>
      </w:r>
      <w:r>
        <w:rPr>
          <w:sz w:val="20"/>
        </w:rPr>
        <w:t>sobre</w:t>
      </w:r>
      <w:r>
        <w:rPr>
          <w:spacing w:val="-13"/>
          <w:sz w:val="20"/>
        </w:rPr>
        <w:t> </w:t>
      </w:r>
      <w:r>
        <w:rPr>
          <w:sz w:val="20"/>
        </w:rPr>
        <w:t>la</w:t>
      </w:r>
      <w:r>
        <w:rPr>
          <w:spacing w:val="-10"/>
          <w:sz w:val="20"/>
        </w:rPr>
        <w:t> </w:t>
      </w:r>
      <w:r>
        <w:rPr>
          <w:sz w:val="20"/>
        </w:rPr>
        <w:t>prevalencia del derecho a la libertad de expresión sobre el honor de los funcionarios públicos, esta vez en el famoso caso </w:t>
      </w:r>
      <w:r>
        <w:rPr>
          <w:i/>
          <w:sz w:val="20"/>
        </w:rPr>
        <w:t>Lopes Gomes da Silva Vs. Portugal</w:t>
      </w:r>
      <w:hyperlink w:history="true" w:anchor="_bookmark289">
        <w:r>
          <w:rPr>
            <w:position w:val="7"/>
            <w:sz w:val="13"/>
          </w:rPr>
          <w:t>41</w:t>
        </w:r>
      </w:hyperlink>
      <w:r>
        <w:rPr>
          <w:sz w:val="20"/>
        </w:rPr>
        <w:t>:</w:t>
      </w:r>
    </w:p>
    <w:p>
      <w:pPr>
        <w:pStyle w:val="BodyText"/>
        <w:spacing w:before="11"/>
        <w:rPr>
          <w:sz w:val="19"/>
        </w:rPr>
      </w:pPr>
    </w:p>
    <w:p>
      <w:pPr>
        <w:pStyle w:val="BodyText"/>
        <w:ind w:left="2280" w:right="709"/>
        <w:jc w:val="both"/>
      </w:pPr>
      <w:r>
        <w:rPr/>
        <w:t>En</w:t>
      </w:r>
      <w:r>
        <w:rPr>
          <w:spacing w:val="-10"/>
        </w:rPr>
        <w:t> </w:t>
      </w:r>
      <w:r>
        <w:rPr/>
        <w:t>cuanto</w:t>
      </w:r>
      <w:r>
        <w:rPr>
          <w:spacing w:val="-12"/>
        </w:rPr>
        <w:t> </w:t>
      </w:r>
      <w:r>
        <w:rPr/>
        <w:t>a</w:t>
      </w:r>
      <w:r>
        <w:rPr>
          <w:spacing w:val="-11"/>
        </w:rPr>
        <w:t> </w:t>
      </w:r>
      <w:r>
        <w:rPr/>
        <w:t>los</w:t>
      </w:r>
      <w:r>
        <w:rPr>
          <w:spacing w:val="-12"/>
        </w:rPr>
        <w:t> </w:t>
      </w:r>
      <w:r>
        <w:rPr/>
        <w:t>límites</w:t>
      </w:r>
      <w:r>
        <w:rPr>
          <w:spacing w:val="-12"/>
        </w:rPr>
        <w:t> </w:t>
      </w:r>
      <w:r>
        <w:rPr/>
        <w:t>de</w:t>
      </w:r>
      <w:r>
        <w:rPr>
          <w:spacing w:val="-12"/>
        </w:rPr>
        <w:t> </w:t>
      </w:r>
      <w:r>
        <w:rPr/>
        <w:t>la</w:t>
      </w:r>
      <w:r>
        <w:rPr>
          <w:spacing w:val="-11"/>
        </w:rPr>
        <w:t> </w:t>
      </w:r>
      <w:r>
        <w:rPr/>
        <w:t>crítica</w:t>
      </w:r>
      <w:r>
        <w:rPr>
          <w:spacing w:val="-11"/>
        </w:rPr>
        <w:t> </w:t>
      </w:r>
      <w:r>
        <w:rPr/>
        <w:t>admisible,</w:t>
      </w:r>
      <w:r>
        <w:rPr>
          <w:spacing w:val="-12"/>
        </w:rPr>
        <w:t> </w:t>
      </w:r>
      <w:r>
        <w:rPr/>
        <w:t>son</w:t>
      </w:r>
      <w:r>
        <w:rPr>
          <w:spacing w:val="-10"/>
        </w:rPr>
        <w:t> </w:t>
      </w:r>
      <w:r>
        <w:rPr/>
        <w:t>más</w:t>
      </w:r>
      <w:r>
        <w:rPr>
          <w:spacing w:val="-12"/>
        </w:rPr>
        <w:t> </w:t>
      </w:r>
      <w:r>
        <w:rPr/>
        <w:t>amplios para</w:t>
      </w:r>
      <w:r>
        <w:rPr>
          <w:spacing w:val="-9"/>
        </w:rPr>
        <w:t> </w:t>
      </w:r>
      <w:r>
        <w:rPr/>
        <w:t>un</w:t>
      </w:r>
      <w:r>
        <w:rPr>
          <w:spacing w:val="-8"/>
        </w:rPr>
        <w:t> </w:t>
      </w:r>
      <w:r>
        <w:rPr/>
        <w:t>político,</w:t>
      </w:r>
      <w:r>
        <w:rPr>
          <w:spacing w:val="-9"/>
        </w:rPr>
        <w:t> </w:t>
      </w:r>
      <w:r>
        <w:rPr/>
        <w:t>que</w:t>
      </w:r>
      <w:r>
        <w:rPr>
          <w:spacing w:val="-8"/>
        </w:rPr>
        <w:t> </w:t>
      </w:r>
      <w:r>
        <w:rPr/>
        <w:t>actúa</w:t>
      </w:r>
      <w:r>
        <w:rPr>
          <w:spacing w:val="-9"/>
        </w:rPr>
        <w:t> </w:t>
      </w:r>
      <w:r>
        <w:rPr/>
        <w:t>en</w:t>
      </w:r>
      <w:r>
        <w:rPr>
          <w:spacing w:val="-5"/>
        </w:rPr>
        <w:t> </w:t>
      </w:r>
      <w:r>
        <w:rPr/>
        <w:t>su</w:t>
      </w:r>
      <w:r>
        <w:rPr>
          <w:spacing w:val="-5"/>
        </w:rPr>
        <w:t> </w:t>
      </w:r>
      <w:r>
        <w:rPr/>
        <w:t>calidad</w:t>
      </w:r>
      <w:r>
        <w:rPr>
          <w:spacing w:val="-8"/>
        </w:rPr>
        <w:t> </w:t>
      </w:r>
      <w:r>
        <w:rPr/>
        <w:t>de</w:t>
      </w:r>
      <w:r>
        <w:rPr>
          <w:spacing w:val="-8"/>
        </w:rPr>
        <w:t> </w:t>
      </w:r>
      <w:r>
        <w:rPr/>
        <w:t>personaje</w:t>
      </w:r>
      <w:r>
        <w:rPr>
          <w:spacing w:val="-10"/>
        </w:rPr>
        <w:t> </w:t>
      </w:r>
      <w:r>
        <w:rPr/>
        <w:t>público, que para un particular. Un político se expone inevitable y conscientemente</w:t>
      </w:r>
      <w:r>
        <w:rPr>
          <w:spacing w:val="-13"/>
        </w:rPr>
        <w:t> </w:t>
      </w:r>
      <w:r>
        <w:rPr/>
        <w:t>a</w:t>
      </w:r>
      <w:r>
        <w:rPr>
          <w:spacing w:val="-14"/>
        </w:rPr>
        <w:t> </w:t>
      </w:r>
      <w:r>
        <w:rPr/>
        <w:t>un</w:t>
      </w:r>
      <w:r>
        <w:rPr>
          <w:spacing w:val="-11"/>
        </w:rPr>
        <w:t> </w:t>
      </w:r>
      <w:r>
        <w:rPr/>
        <w:t>control</w:t>
      </w:r>
      <w:r>
        <w:rPr>
          <w:spacing w:val="-12"/>
        </w:rPr>
        <w:t> </w:t>
      </w:r>
      <w:r>
        <w:rPr/>
        <w:t>minucioso</w:t>
      </w:r>
      <w:r>
        <w:rPr>
          <w:spacing w:val="-16"/>
        </w:rPr>
        <w:t> </w:t>
      </w:r>
      <w:r>
        <w:rPr/>
        <w:t>de</w:t>
      </w:r>
      <w:r>
        <w:rPr>
          <w:spacing w:val="-13"/>
        </w:rPr>
        <w:t> </w:t>
      </w:r>
      <w:r>
        <w:rPr/>
        <w:t>sus</w:t>
      </w:r>
      <w:r>
        <w:rPr>
          <w:spacing w:val="-11"/>
        </w:rPr>
        <w:t> </w:t>
      </w:r>
      <w:r>
        <w:rPr/>
        <w:t>actos</w:t>
      </w:r>
      <w:r>
        <w:rPr>
          <w:spacing w:val="-13"/>
        </w:rPr>
        <w:t> </w:t>
      </w:r>
      <w:r>
        <w:rPr/>
        <w:t>y</w:t>
      </w:r>
      <w:r>
        <w:rPr>
          <w:spacing w:val="-13"/>
        </w:rPr>
        <w:t> </w:t>
      </w:r>
      <w:r>
        <w:rPr/>
        <w:t>gestos, tanto</w:t>
      </w:r>
      <w:r>
        <w:rPr>
          <w:spacing w:val="-10"/>
        </w:rPr>
        <w:t> </w:t>
      </w:r>
      <w:r>
        <w:rPr/>
        <w:t>por</w:t>
      </w:r>
      <w:r>
        <w:rPr>
          <w:spacing w:val="-10"/>
        </w:rPr>
        <w:t> </w:t>
      </w:r>
      <w:r>
        <w:rPr/>
        <w:t>parte</w:t>
      </w:r>
      <w:r>
        <w:rPr>
          <w:spacing w:val="-8"/>
        </w:rPr>
        <w:t> </w:t>
      </w:r>
      <w:r>
        <w:rPr/>
        <w:t>de</w:t>
      </w:r>
      <w:r>
        <w:rPr>
          <w:spacing w:val="-10"/>
        </w:rPr>
        <w:t> </w:t>
      </w:r>
      <w:r>
        <w:rPr/>
        <w:t>los</w:t>
      </w:r>
      <w:r>
        <w:rPr>
          <w:spacing w:val="-10"/>
        </w:rPr>
        <w:t> </w:t>
      </w:r>
      <w:r>
        <w:rPr/>
        <w:t>periodistas</w:t>
      </w:r>
      <w:r>
        <w:rPr>
          <w:spacing w:val="-7"/>
        </w:rPr>
        <w:t> </w:t>
      </w:r>
      <w:r>
        <w:rPr/>
        <w:t>como</w:t>
      </w:r>
      <w:r>
        <w:rPr>
          <w:spacing w:val="-10"/>
        </w:rPr>
        <w:t> </w:t>
      </w:r>
      <w:r>
        <w:rPr/>
        <w:t>del</w:t>
      </w:r>
      <w:r>
        <w:rPr>
          <w:spacing w:val="-8"/>
        </w:rPr>
        <w:t> </w:t>
      </w:r>
      <w:r>
        <w:rPr/>
        <w:t>público</w:t>
      </w:r>
      <w:r>
        <w:rPr>
          <w:spacing w:val="-8"/>
        </w:rPr>
        <w:t> </w:t>
      </w:r>
      <w:r>
        <w:rPr/>
        <w:t>en</w:t>
      </w:r>
      <w:r>
        <w:rPr>
          <w:spacing w:val="-8"/>
        </w:rPr>
        <w:t> </w:t>
      </w:r>
      <w:r>
        <w:rPr/>
        <w:t>general, y debe mostrar una mayor tolerancia, especialmente cuando él</w:t>
      </w:r>
      <w:r>
        <w:rPr>
          <w:spacing w:val="14"/>
        </w:rPr>
        <w:t> </w:t>
      </w:r>
      <w:r>
        <w:rPr/>
        <w:t>mismo</w:t>
      </w:r>
      <w:r>
        <w:rPr>
          <w:spacing w:val="15"/>
        </w:rPr>
        <w:t> </w:t>
      </w:r>
      <w:r>
        <w:rPr/>
        <w:t>hace</w:t>
      </w:r>
      <w:r>
        <w:rPr>
          <w:spacing w:val="12"/>
        </w:rPr>
        <w:t> </w:t>
      </w:r>
      <w:r>
        <w:rPr/>
        <w:t>declaraciones</w:t>
      </w:r>
      <w:r>
        <w:rPr>
          <w:spacing w:val="15"/>
        </w:rPr>
        <w:t> </w:t>
      </w:r>
      <w:r>
        <w:rPr/>
        <w:t>públicas</w:t>
      </w:r>
      <w:r>
        <w:rPr>
          <w:spacing w:val="15"/>
        </w:rPr>
        <w:t> </w:t>
      </w:r>
      <w:r>
        <w:rPr/>
        <w:t>susceptibles</w:t>
      </w:r>
      <w:r>
        <w:rPr>
          <w:spacing w:val="13"/>
        </w:rPr>
        <w:t> </w:t>
      </w:r>
      <w:r>
        <w:rPr/>
        <w:t>de</w:t>
      </w:r>
      <w:r>
        <w:rPr>
          <w:spacing w:val="15"/>
        </w:rPr>
        <w:t> </w:t>
      </w:r>
      <w:r>
        <w:rPr>
          <w:spacing w:val="-2"/>
        </w:rPr>
        <w:t>crítica.</w:t>
      </w:r>
    </w:p>
    <w:p>
      <w:pPr>
        <w:pStyle w:val="BodyText"/>
        <w:spacing w:before="3"/>
        <w:rPr>
          <w:sz w:val="12"/>
        </w:rPr>
      </w:pPr>
      <w:r>
        <w:rPr/>
        <w:pict>
          <v:rect style="position:absolute;margin-left:72pt;margin-top:8.651481pt;width:144pt;height:.841pt;mso-position-horizontal-relative:page;mso-position-vertical-relative:paragraph;z-index:-15697920;mso-wrap-distance-left:0;mso-wrap-distance-right:0" id="docshape63" filled="true" fillcolor="#000000" stroked="false">
            <v:fill type="solid"/>
            <w10:wrap type="topAndBottom"/>
          </v:rect>
        </w:pict>
      </w:r>
    </w:p>
    <w:p>
      <w:pPr>
        <w:spacing w:before="108"/>
        <w:ind w:left="120" w:right="114" w:firstLine="0"/>
        <w:jc w:val="both"/>
        <w:rPr>
          <w:sz w:val="16"/>
        </w:rPr>
      </w:pPr>
      <w:r>
        <w:rPr>
          <w:i/>
          <w:sz w:val="16"/>
        </w:rPr>
        <w:t>V</w:t>
      </w:r>
      <w:r>
        <w:rPr>
          <w:sz w:val="16"/>
        </w:rPr>
        <w:t>s. Costa Rica. Excepciones Preliminares, Fondo, Reparaciones y Costas. Sentencia de 23 de mayo de 2022. Serie C No. 451. §75.</w:t>
      </w:r>
    </w:p>
    <w:p>
      <w:pPr>
        <w:spacing w:before="0"/>
        <w:ind w:left="119" w:right="114" w:firstLine="0"/>
        <w:jc w:val="both"/>
        <w:rPr>
          <w:sz w:val="16"/>
        </w:rPr>
      </w:pPr>
      <w:bookmarkStart w:name="_bookmark286" w:id="342"/>
      <w:bookmarkEnd w:id="342"/>
      <w:r>
        <w:rPr/>
      </w:r>
      <w:r>
        <w:rPr>
          <w:sz w:val="16"/>
          <w:vertAlign w:val="superscript"/>
        </w:rPr>
        <w:t>38</w:t>
      </w:r>
      <w:r>
        <w:rPr>
          <w:spacing w:val="-2"/>
          <w:sz w:val="16"/>
          <w:vertAlign w:val="baseline"/>
        </w:rPr>
        <w:t> </w:t>
      </w:r>
      <w:r>
        <w:rPr>
          <w:sz w:val="16"/>
          <w:vertAlign w:val="baseline"/>
        </w:rPr>
        <w:t>Corte</w:t>
      </w:r>
      <w:r>
        <w:rPr>
          <w:spacing w:val="-5"/>
          <w:sz w:val="16"/>
          <w:vertAlign w:val="baseline"/>
        </w:rPr>
        <w:t> </w:t>
      </w:r>
      <w:r>
        <w:rPr>
          <w:sz w:val="16"/>
          <w:vertAlign w:val="baseline"/>
        </w:rPr>
        <w:t>IDH.</w:t>
      </w:r>
      <w:r>
        <w:rPr>
          <w:spacing w:val="-6"/>
          <w:sz w:val="16"/>
          <w:vertAlign w:val="baseline"/>
        </w:rPr>
        <w:t> </w:t>
      </w:r>
      <w:r>
        <w:rPr>
          <w:sz w:val="16"/>
          <w:vertAlign w:val="baseline"/>
        </w:rPr>
        <w:t>Caso</w:t>
      </w:r>
      <w:r>
        <w:rPr>
          <w:spacing w:val="-7"/>
          <w:sz w:val="16"/>
          <w:vertAlign w:val="baseline"/>
        </w:rPr>
        <w:t> </w:t>
      </w:r>
      <w:r>
        <w:rPr>
          <w:sz w:val="16"/>
          <w:vertAlign w:val="baseline"/>
        </w:rPr>
        <w:t>Moya</w:t>
      </w:r>
      <w:r>
        <w:rPr>
          <w:spacing w:val="-6"/>
          <w:sz w:val="16"/>
          <w:vertAlign w:val="baseline"/>
        </w:rPr>
        <w:t> </w:t>
      </w:r>
      <w:r>
        <w:rPr>
          <w:sz w:val="16"/>
          <w:vertAlign w:val="baseline"/>
        </w:rPr>
        <w:t>Chacón</w:t>
      </w:r>
      <w:r>
        <w:rPr>
          <w:spacing w:val="-4"/>
          <w:sz w:val="16"/>
          <w:vertAlign w:val="baseline"/>
        </w:rPr>
        <w:t> </w:t>
      </w:r>
      <w:r>
        <w:rPr>
          <w:sz w:val="16"/>
          <w:vertAlign w:val="baseline"/>
        </w:rPr>
        <w:t>y</w:t>
      </w:r>
      <w:r>
        <w:rPr>
          <w:spacing w:val="-6"/>
          <w:sz w:val="16"/>
          <w:vertAlign w:val="baseline"/>
        </w:rPr>
        <w:t> </w:t>
      </w:r>
      <w:r>
        <w:rPr>
          <w:sz w:val="16"/>
          <w:vertAlign w:val="baseline"/>
        </w:rPr>
        <w:t>otro</w:t>
      </w:r>
      <w:r>
        <w:rPr>
          <w:spacing w:val="-4"/>
          <w:sz w:val="16"/>
          <w:vertAlign w:val="baseline"/>
        </w:rPr>
        <w:t> </w:t>
      </w:r>
      <w:r>
        <w:rPr>
          <w:i/>
          <w:sz w:val="16"/>
          <w:vertAlign w:val="baseline"/>
        </w:rPr>
        <w:t>V</w:t>
      </w:r>
      <w:r>
        <w:rPr>
          <w:sz w:val="16"/>
          <w:vertAlign w:val="baseline"/>
        </w:rPr>
        <w:t>s.</w:t>
      </w:r>
      <w:r>
        <w:rPr>
          <w:spacing w:val="-8"/>
          <w:sz w:val="16"/>
          <w:vertAlign w:val="baseline"/>
        </w:rPr>
        <w:t> </w:t>
      </w:r>
      <w:r>
        <w:rPr>
          <w:sz w:val="16"/>
          <w:vertAlign w:val="baseline"/>
        </w:rPr>
        <w:t>Costa</w:t>
      </w:r>
      <w:r>
        <w:rPr>
          <w:spacing w:val="-8"/>
          <w:sz w:val="16"/>
          <w:vertAlign w:val="baseline"/>
        </w:rPr>
        <w:t> </w:t>
      </w:r>
      <w:r>
        <w:rPr>
          <w:sz w:val="16"/>
          <w:vertAlign w:val="baseline"/>
        </w:rPr>
        <w:t>Rica.</w:t>
      </w:r>
      <w:r>
        <w:rPr>
          <w:spacing w:val="-3"/>
          <w:sz w:val="16"/>
          <w:vertAlign w:val="baseline"/>
        </w:rPr>
        <w:t> </w:t>
      </w:r>
      <w:r>
        <w:rPr>
          <w:sz w:val="16"/>
          <w:vertAlign w:val="baseline"/>
        </w:rPr>
        <w:t>Excepciones</w:t>
      </w:r>
      <w:r>
        <w:rPr>
          <w:spacing w:val="-5"/>
          <w:sz w:val="16"/>
          <w:vertAlign w:val="baseline"/>
        </w:rPr>
        <w:t> </w:t>
      </w:r>
      <w:r>
        <w:rPr>
          <w:sz w:val="16"/>
          <w:vertAlign w:val="baseline"/>
        </w:rPr>
        <w:t>Preliminares,</w:t>
      </w:r>
      <w:r>
        <w:rPr>
          <w:spacing w:val="-6"/>
          <w:sz w:val="16"/>
          <w:vertAlign w:val="baseline"/>
        </w:rPr>
        <w:t> </w:t>
      </w:r>
      <w:r>
        <w:rPr>
          <w:sz w:val="16"/>
          <w:vertAlign w:val="baseline"/>
        </w:rPr>
        <w:t>Fondo,</w:t>
      </w:r>
      <w:r>
        <w:rPr>
          <w:spacing w:val="-8"/>
          <w:sz w:val="16"/>
          <w:vertAlign w:val="baseline"/>
        </w:rPr>
        <w:t> </w:t>
      </w:r>
      <w:r>
        <w:rPr>
          <w:sz w:val="16"/>
          <w:vertAlign w:val="baseline"/>
        </w:rPr>
        <w:t>Reparaciones</w:t>
      </w:r>
      <w:r>
        <w:rPr>
          <w:spacing w:val="-7"/>
          <w:sz w:val="16"/>
          <w:vertAlign w:val="baseline"/>
        </w:rPr>
        <w:t> </w:t>
      </w:r>
      <w:r>
        <w:rPr>
          <w:sz w:val="16"/>
          <w:vertAlign w:val="baseline"/>
        </w:rPr>
        <w:t>y</w:t>
      </w:r>
      <w:r>
        <w:rPr>
          <w:spacing w:val="-4"/>
          <w:sz w:val="16"/>
          <w:vertAlign w:val="baseline"/>
        </w:rPr>
        <w:t> </w:t>
      </w:r>
      <w:r>
        <w:rPr>
          <w:sz w:val="16"/>
          <w:vertAlign w:val="baseline"/>
        </w:rPr>
        <w:t>Costas. sentencia de 23 de mayo de 2022. Serie C. No. 451. Voto concurrente del Juez Rodrigo Mudrovitsch, §12.</w:t>
      </w:r>
    </w:p>
    <w:p>
      <w:pPr>
        <w:spacing w:before="0"/>
        <w:ind w:left="120" w:right="0" w:firstLine="0"/>
        <w:jc w:val="both"/>
        <w:rPr>
          <w:sz w:val="16"/>
        </w:rPr>
      </w:pPr>
      <w:bookmarkStart w:name="_bookmark287" w:id="343"/>
      <w:bookmarkEnd w:id="343"/>
      <w:r>
        <w:rPr/>
      </w:r>
      <w:r>
        <w:rPr>
          <w:sz w:val="16"/>
          <w:vertAlign w:val="superscript"/>
        </w:rPr>
        <w:t>39</w:t>
      </w:r>
      <w:r>
        <w:rPr>
          <w:spacing w:val="-1"/>
          <w:sz w:val="16"/>
          <w:vertAlign w:val="baseline"/>
        </w:rPr>
        <w:t> </w:t>
      </w:r>
      <w:r>
        <w:rPr>
          <w:sz w:val="16"/>
          <w:vertAlign w:val="baseline"/>
        </w:rPr>
        <w:t>TEDH.</w:t>
      </w:r>
      <w:r>
        <w:rPr>
          <w:spacing w:val="-3"/>
          <w:sz w:val="16"/>
          <w:vertAlign w:val="baseline"/>
        </w:rPr>
        <w:t> </w:t>
      </w:r>
      <w:r>
        <w:rPr>
          <w:sz w:val="16"/>
          <w:vertAlign w:val="baseline"/>
        </w:rPr>
        <w:t>Caso</w:t>
      </w:r>
      <w:r>
        <w:rPr>
          <w:spacing w:val="-3"/>
          <w:sz w:val="16"/>
          <w:vertAlign w:val="baseline"/>
        </w:rPr>
        <w:t> </w:t>
      </w:r>
      <w:r>
        <w:rPr>
          <w:sz w:val="16"/>
          <w:vertAlign w:val="baseline"/>
        </w:rPr>
        <w:t>Lingens</w:t>
      </w:r>
      <w:r>
        <w:rPr>
          <w:spacing w:val="-3"/>
          <w:sz w:val="16"/>
          <w:vertAlign w:val="baseline"/>
        </w:rPr>
        <w:t> </w:t>
      </w:r>
      <w:r>
        <w:rPr>
          <w:sz w:val="16"/>
          <w:vertAlign w:val="baseline"/>
        </w:rPr>
        <w:t>Vs.</w:t>
      </w:r>
      <w:r>
        <w:rPr>
          <w:spacing w:val="-4"/>
          <w:sz w:val="16"/>
          <w:vertAlign w:val="baseline"/>
        </w:rPr>
        <w:t> </w:t>
      </w:r>
      <w:r>
        <w:rPr>
          <w:sz w:val="16"/>
          <w:vertAlign w:val="baseline"/>
        </w:rPr>
        <w:t>Austria.</w:t>
      </w:r>
      <w:r>
        <w:rPr>
          <w:spacing w:val="-2"/>
          <w:sz w:val="16"/>
          <w:vertAlign w:val="baseline"/>
        </w:rPr>
        <w:t> </w:t>
      </w:r>
      <w:r>
        <w:rPr>
          <w:sz w:val="16"/>
          <w:vertAlign w:val="baseline"/>
        </w:rPr>
        <w:t>Sentencia</w:t>
      </w:r>
      <w:r>
        <w:rPr>
          <w:spacing w:val="-4"/>
          <w:sz w:val="16"/>
          <w:vertAlign w:val="baseline"/>
        </w:rPr>
        <w:t> </w:t>
      </w:r>
      <w:r>
        <w:rPr>
          <w:sz w:val="16"/>
          <w:vertAlign w:val="baseline"/>
        </w:rPr>
        <w:t>de</w:t>
      </w:r>
      <w:r>
        <w:rPr>
          <w:spacing w:val="-3"/>
          <w:sz w:val="16"/>
          <w:vertAlign w:val="baseline"/>
        </w:rPr>
        <w:t> </w:t>
      </w:r>
      <w:r>
        <w:rPr>
          <w:sz w:val="16"/>
          <w:vertAlign w:val="baseline"/>
        </w:rPr>
        <w:t>8</w:t>
      </w:r>
      <w:r>
        <w:rPr>
          <w:spacing w:val="-3"/>
          <w:sz w:val="16"/>
          <w:vertAlign w:val="baseline"/>
        </w:rPr>
        <w:t> </w:t>
      </w:r>
      <w:r>
        <w:rPr>
          <w:sz w:val="16"/>
          <w:vertAlign w:val="baseline"/>
        </w:rPr>
        <w:t>de</w:t>
      </w:r>
      <w:r>
        <w:rPr>
          <w:spacing w:val="-1"/>
          <w:sz w:val="16"/>
          <w:vertAlign w:val="baseline"/>
        </w:rPr>
        <w:t> </w:t>
      </w:r>
      <w:r>
        <w:rPr>
          <w:sz w:val="16"/>
          <w:vertAlign w:val="baseline"/>
        </w:rPr>
        <w:t>julio</w:t>
      </w:r>
      <w:r>
        <w:rPr>
          <w:spacing w:val="-3"/>
          <w:sz w:val="16"/>
          <w:vertAlign w:val="baseline"/>
        </w:rPr>
        <w:t> </w:t>
      </w:r>
      <w:r>
        <w:rPr>
          <w:sz w:val="16"/>
          <w:vertAlign w:val="baseline"/>
        </w:rPr>
        <w:t>de</w:t>
      </w:r>
      <w:r>
        <w:rPr>
          <w:spacing w:val="-3"/>
          <w:sz w:val="16"/>
          <w:vertAlign w:val="baseline"/>
        </w:rPr>
        <w:t> </w:t>
      </w:r>
      <w:r>
        <w:rPr>
          <w:spacing w:val="-2"/>
          <w:sz w:val="16"/>
          <w:vertAlign w:val="baseline"/>
        </w:rPr>
        <w:t>1986.</w:t>
      </w:r>
    </w:p>
    <w:p>
      <w:pPr>
        <w:spacing w:line="240" w:lineRule="auto" w:before="0"/>
        <w:ind w:left="119" w:right="113" w:firstLine="0"/>
        <w:jc w:val="both"/>
        <w:rPr>
          <w:sz w:val="16"/>
        </w:rPr>
      </w:pPr>
      <w:bookmarkStart w:name="_bookmark288" w:id="344"/>
      <w:bookmarkEnd w:id="344"/>
      <w:r>
        <w:rPr/>
      </w:r>
      <w:r>
        <w:rPr>
          <w:sz w:val="16"/>
          <w:vertAlign w:val="superscript"/>
        </w:rPr>
        <w:t>40</w:t>
      </w:r>
      <w:r>
        <w:rPr>
          <w:sz w:val="16"/>
          <w:vertAlign w:val="baseline"/>
        </w:rPr>
        <w:t> Utilizando un razonamiento similar, el TEDH llegó a la misma conclusión en los casos de otro periodista austriaco que hizo duras críticas y acusaciones</w:t>
      </w:r>
      <w:r>
        <w:rPr>
          <w:spacing w:val="-2"/>
          <w:sz w:val="16"/>
          <w:vertAlign w:val="baseline"/>
        </w:rPr>
        <w:t> </w:t>
      </w:r>
      <w:r>
        <w:rPr>
          <w:sz w:val="16"/>
          <w:vertAlign w:val="baseline"/>
        </w:rPr>
        <w:t>contra</w:t>
      </w:r>
      <w:r>
        <w:rPr>
          <w:spacing w:val="-1"/>
          <w:sz w:val="16"/>
          <w:vertAlign w:val="baseline"/>
        </w:rPr>
        <w:t> </w:t>
      </w:r>
      <w:r>
        <w:rPr>
          <w:sz w:val="16"/>
          <w:vertAlign w:val="baseline"/>
        </w:rPr>
        <w:t>funcionarios</w:t>
      </w:r>
      <w:r>
        <w:rPr>
          <w:spacing w:val="-2"/>
          <w:sz w:val="16"/>
          <w:vertAlign w:val="baseline"/>
        </w:rPr>
        <w:t> </w:t>
      </w:r>
      <w:r>
        <w:rPr>
          <w:sz w:val="16"/>
          <w:vertAlign w:val="baseline"/>
        </w:rPr>
        <w:t>políticos.</w:t>
      </w:r>
      <w:r>
        <w:rPr>
          <w:spacing w:val="-1"/>
          <w:sz w:val="16"/>
          <w:vertAlign w:val="baseline"/>
        </w:rPr>
        <w:t> </w:t>
      </w:r>
      <w:r>
        <w:rPr>
          <w:sz w:val="16"/>
          <w:vertAlign w:val="baseline"/>
        </w:rPr>
        <w:t>En una</w:t>
      </w:r>
      <w:r>
        <w:rPr>
          <w:spacing w:val="-1"/>
          <w:sz w:val="16"/>
          <w:vertAlign w:val="baseline"/>
        </w:rPr>
        <w:t> </w:t>
      </w:r>
      <w:r>
        <w:rPr>
          <w:sz w:val="16"/>
          <w:vertAlign w:val="baseline"/>
        </w:rPr>
        <w:t>de las críticas, el</w:t>
      </w:r>
      <w:r>
        <w:rPr>
          <w:spacing w:val="-1"/>
          <w:sz w:val="16"/>
          <w:vertAlign w:val="baseline"/>
        </w:rPr>
        <w:t> </w:t>
      </w:r>
      <w:r>
        <w:rPr>
          <w:sz w:val="16"/>
          <w:vertAlign w:val="baseline"/>
        </w:rPr>
        <w:t>periodista utilizó el insulto directo "idiota" (Trottel). En este sentido, la Corte aclaró que los insultos no pueden ser leídos fuera</w:t>
      </w:r>
      <w:r>
        <w:rPr>
          <w:spacing w:val="-3"/>
          <w:sz w:val="16"/>
          <w:vertAlign w:val="baseline"/>
        </w:rPr>
        <w:t> </w:t>
      </w:r>
      <w:r>
        <w:rPr>
          <w:sz w:val="16"/>
          <w:vertAlign w:val="baseline"/>
        </w:rPr>
        <w:t>de</w:t>
      </w:r>
      <w:r>
        <w:rPr>
          <w:spacing w:val="-2"/>
          <w:sz w:val="16"/>
          <w:vertAlign w:val="baseline"/>
        </w:rPr>
        <w:t> </w:t>
      </w:r>
      <w:r>
        <w:rPr>
          <w:sz w:val="16"/>
          <w:vertAlign w:val="baseline"/>
        </w:rPr>
        <w:t>contexto,</w:t>
      </w:r>
      <w:r>
        <w:rPr>
          <w:spacing w:val="-1"/>
          <w:sz w:val="16"/>
          <w:vertAlign w:val="baseline"/>
        </w:rPr>
        <w:t> </w:t>
      </w:r>
      <w:r>
        <w:rPr>
          <w:sz w:val="16"/>
          <w:vertAlign w:val="baseline"/>
        </w:rPr>
        <w:t>que</w:t>
      </w:r>
      <w:r>
        <w:rPr>
          <w:spacing w:val="-2"/>
          <w:sz w:val="16"/>
          <w:vertAlign w:val="baseline"/>
        </w:rPr>
        <w:t> </w:t>
      </w:r>
      <w:r>
        <w:rPr>
          <w:sz w:val="16"/>
          <w:vertAlign w:val="baseline"/>
        </w:rPr>
        <w:t>en</w:t>
      </w:r>
      <w:r>
        <w:rPr>
          <w:spacing w:val="-1"/>
          <w:sz w:val="16"/>
          <w:vertAlign w:val="baseline"/>
        </w:rPr>
        <w:t> </w:t>
      </w:r>
      <w:r>
        <w:rPr>
          <w:sz w:val="16"/>
          <w:vertAlign w:val="baseline"/>
        </w:rPr>
        <w:t>este caso dijo con</w:t>
      </w:r>
      <w:r>
        <w:rPr>
          <w:spacing w:val="-1"/>
          <w:sz w:val="16"/>
          <w:vertAlign w:val="baseline"/>
        </w:rPr>
        <w:t> </w:t>
      </w:r>
      <w:r>
        <w:rPr>
          <w:sz w:val="16"/>
          <w:vertAlign w:val="baseline"/>
        </w:rPr>
        <w:t>una</w:t>
      </w:r>
      <w:r>
        <w:rPr>
          <w:spacing w:val="-1"/>
          <w:sz w:val="16"/>
          <w:vertAlign w:val="baseline"/>
        </w:rPr>
        <w:t> </w:t>
      </w:r>
      <w:r>
        <w:rPr>
          <w:sz w:val="16"/>
          <w:vertAlign w:val="baseline"/>
        </w:rPr>
        <w:t>crítica</w:t>
      </w:r>
      <w:r>
        <w:rPr>
          <w:spacing w:val="-1"/>
          <w:sz w:val="16"/>
          <w:vertAlign w:val="baseline"/>
        </w:rPr>
        <w:t> </w:t>
      </w:r>
      <w:r>
        <w:rPr>
          <w:sz w:val="16"/>
          <w:vertAlign w:val="baseline"/>
        </w:rPr>
        <w:t>política,</w:t>
      </w:r>
      <w:r>
        <w:rPr>
          <w:spacing w:val="-1"/>
          <w:sz w:val="16"/>
          <w:vertAlign w:val="baseline"/>
        </w:rPr>
        <w:t> </w:t>
      </w:r>
      <w:r>
        <w:rPr>
          <w:sz w:val="16"/>
          <w:vertAlign w:val="baseline"/>
        </w:rPr>
        <w:t>de un</w:t>
      </w:r>
      <w:r>
        <w:rPr>
          <w:spacing w:val="-1"/>
          <w:sz w:val="16"/>
          <w:vertAlign w:val="baseline"/>
        </w:rPr>
        <w:t> </w:t>
      </w:r>
      <w:r>
        <w:rPr>
          <w:sz w:val="16"/>
          <w:vertAlign w:val="baseline"/>
        </w:rPr>
        <w:t>asunto público</w:t>
      </w:r>
      <w:r>
        <w:rPr>
          <w:spacing w:val="-2"/>
          <w:sz w:val="16"/>
          <w:vertAlign w:val="baseline"/>
        </w:rPr>
        <w:t> </w:t>
      </w:r>
      <w:r>
        <w:rPr>
          <w:sz w:val="16"/>
          <w:vertAlign w:val="baseline"/>
        </w:rPr>
        <w:t>que</w:t>
      </w:r>
      <w:r>
        <w:rPr>
          <w:spacing w:val="-2"/>
          <w:sz w:val="16"/>
          <w:vertAlign w:val="baseline"/>
        </w:rPr>
        <w:t> </w:t>
      </w:r>
      <w:r>
        <w:rPr>
          <w:sz w:val="16"/>
          <w:vertAlign w:val="baseline"/>
        </w:rPr>
        <w:t>implica</w:t>
      </w:r>
      <w:r>
        <w:rPr>
          <w:spacing w:val="-1"/>
          <w:sz w:val="16"/>
          <w:vertAlign w:val="baseline"/>
        </w:rPr>
        <w:t> </w:t>
      </w:r>
      <w:r>
        <w:rPr>
          <w:sz w:val="16"/>
          <w:vertAlign w:val="baseline"/>
        </w:rPr>
        <w:t>declaraciones controvertidas</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parte</w:t>
      </w:r>
      <w:r>
        <w:rPr>
          <w:spacing w:val="-3"/>
          <w:sz w:val="16"/>
          <w:vertAlign w:val="baseline"/>
        </w:rPr>
        <w:t> </w:t>
      </w:r>
      <w:r>
        <w:rPr>
          <w:sz w:val="16"/>
          <w:vertAlign w:val="baseline"/>
        </w:rPr>
        <w:t>ofendida.</w:t>
      </w:r>
      <w:r>
        <w:rPr>
          <w:spacing w:val="-2"/>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TEDH.</w:t>
      </w:r>
      <w:r>
        <w:rPr>
          <w:spacing w:val="-4"/>
          <w:sz w:val="16"/>
          <w:vertAlign w:val="baseline"/>
        </w:rPr>
        <w:t> </w:t>
      </w:r>
      <w:r>
        <w:rPr>
          <w:sz w:val="16"/>
          <w:vertAlign w:val="baseline"/>
        </w:rPr>
        <w:t>Oberschlick</w:t>
      </w:r>
      <w:r>
        <w:rPr>
          <w:spacing w:val="-3"/>
          <w:sz w:val="16"/>
          <w:vertAlign w:val="baseline"/>
        </w:rPr>
        <w:t> </w:t>
      </w:r>
      <w:r>
        <w:rPr>
          <w:sz w:val="16"/>
          <w:vertAlign w:val="baseline"/>
        </w:rPr>
        <w:t>Vs.</w:t>
      </w:r>
      <w:r>
        <w:rPr>
          <w:spacing w:val="-2"/>
          <w:sz w:val="16"/>
          <w:vertAlign w:val="baseline"/>
        </w:rPr>
        <w:t> </w:t>
      </w:r>
      <w:r>
        <w:rPr>
          <w:sz w:val="16"/>
          <w:vertAlign w:val="baseline"/>
        </w:rPr>
        <w:t>Austria.</w:t>
      </w:r>
      <w:r>
        <w:rPr>
          <w:spacing w:val="-2"/>
          <w:sz w:val="16"/>
          <w:vertAlign w:val="baseline"/>
        </w:rPr>
        <w:t> </w:t>
      </w:r>
      <w:r>
        <w:rPr>
          <w:sz w:val="16"/>
          <w:vertAlign w:val="baseline"/>
        </w:rPr>
        <w:t>Nº</w:t>
      </w:r>
      <w:r>
        <w:rPr>
          <w:spacing w:val="-2"/>
          <w:sz w:val="16"/>
          <w:vertAlign w:val="baseline"/>
        </w:rPr>
        <w:t> </w:t>
      </w:r>
      <w:r>
        <w:rPr>
          <w:sz w:val="16"/>
          <w:vertAlign w:val="baseline"/>
        </w:rPr>
        <w:t>11662/85.</w:t>
      </w:r>
      <w:r>
        <w:rPr>
          <w:spacing w:val="-4"/>
          <w:sz w:val="16"/>
          <w:vertAlign w:val="baseline"/>
        </w:rPr>
        <w:t> </w:t>
      </w:r>
      <w:r>
        <w:rPr>
          <w:sz w:val="16"/>
          <w:vertAlign w:val="baseline"/>
        </w:rPr>
        <w:t>Sentencia</w:t>
      </w:r>
      <w:r>
        <w:rPr>
          <w:spacing w:val="-2"/>
          <w:sz w:val="16"/>
          <w:vertAlign w:val="baseline"/>
        </w:rPr>
        <w:t> </w:t>
      </w:r>
      <w:r>
        <w:rPr>
          <w:sz w:val="16"/>
          <w:vertAlign w:val="baseline"/>
        </w:rPr>
        <w:t>de</w:t>
      </w:r>
      <w:r>
        <w:rPr>
          <w:spacing w:val="-3"/>
          <w:sz w:val="16"/>
          <w:vertAlign w:val="baseline"/>
        </w:rPr>
        <w:t> </w:t>
      </w:r>
      <w:r>
        <w:rPr>
          <w:sz w:val="16"/>
          <w:vertAlign w:val="baseline"/>
        </w:rPr>
        <w:t>23</w:t>
      </w:r>
      <w:r>
        <w:rPr>
          <w:spacing w:val="-2"/>
          <w:sz w:val="16"/>
          <w:vertAlign w:val="baseline"/>
        </w:rPr>
        <w:t> </w:t>
      </w:r>
      <w:r>
        <w:rPr>
          <w:sz w:val="16"/>
          <w:vertAlign w:val="baseline"/>
        </w:rPr>
        <w:t>de</w:t>
      </w:r>
      <w:r>
        <w:rPr>
          <w:spacing w:val="-3"/>
          <w:sz w:val="16"/>
          <w:vertAlign w:val="baseline"/>
        </w:rPr>
        <w:t> </w:t>
      </w:r>
      <w:r>
        <w:rPr>
          <w:sz w:val="16"/>
          <w:vertAlign w:val="baseline"/>
        </w:rPr>
        <w:t>mayo de</w:t>
      </w:r>
      <w:r>
        <w:rPr>
          <w:spacing w:val="-7"/>
          <w:sz w:val="16"/>
          <w:vertAlign w:val="baseline"/>
        </w:rPr>
        <w:t> </w:t>
      </w:r>
      <w:r>
        <w:rPr>
          <w:sz w:val="16"/>
          <w:vertAlign w:val="baseline"/>
        </w:rPr>
        <w:t>1991;</w:t>
      </w:r>
      <w:r>
        <w:rPr>
          <w:spacing w:val="-8"/>
          <w:sz w:val="16"/>
          <w:vertAlign w:val="baseline"/>
        </w:rPr>
        <w:t> </w:t>
      </w:r>
      <w:r>
        <w:rPr>
          <w:sz w:val="16"/>
          <w:vertAlign w:val="baseline"/>
        </w:rPr>
        <w:t>Oberschlick</w:t>
      </w:r>
      <w:r>
        <w:rPr>
          <w:spacing w:val="-4"/>
          <w:sz w:val="16"/>
          <w:vertAlign w:val="baseline"/>
        </w:rPr>
        <w:t> </w:t>
      </w:r>
      <w:r>
        <w:rPr>
          <w:sz w:val="16"/>
          <w:vertAlign w:val="baseline"/>
        </w:rPr>
        <w:t>Vs.</w:t>
      </w:r>
      <w:r>
        <w:rPr>
          <w:spacing w:val="-6"/>
          <w:sz w:val="16"/>
          <w:vertAlign w:val="baseline"/>
        </w:rPr>
        <w:t> </w:t>
      </w:r>
      <w:r>
        <w:rPr>
          <w:sz w:val="16"/>
          <w:vertAlign w:val="baseline"/>
        </w:rPr>
        <w:t>Austria.</w:t>
      </w:r>
      <w:r>
        <w:rPr>
          <w:spacing w:val="-6"/>
          <w:sz w:val="16"/>
          <w:vertAlign w:val="baseline"/>
        </w:rPr>
        <w:t> </w:t>
      </w:r>
      <w:r>
        <w:rPr>
          <w:sz w:val="16"/>
          <w:vertAlign w:val="baseline"/>
        </w:rPr>
        <w:t>Nº</w:t>
      </w:r>
      <w:r>
        <w:rPr>
          <w:spacing w:val="-6"/>
          <w:sz w:val="16"/>
          <w:vertAlign w:val="baseline"/>
        </w:rPr>
        <w:t> </w:t>
      </w:r>
      <w:r>
        <w:rPr>
          <w:sz w:val="16"/>
          <w:vertAlign w:val="baseline"/>
        </w:rPr>
        <w:t>20834/92.</w:t>
      </w:r>
      <w:r>
        <w:rPr>
          <w:spacing w:val="-8"/>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1</w:t>
      </w:r>
      <w:r>
        <w:rPr>
          <w:spacing w:val="-6"/>
          <w:sz w:val="16"/>
          <w:vertAlign w:val="baseline"/>
        </w:rPr>
        <w:t> </w:t>
      </w:r>
      <w:r>
        <w:rPr>
          <w:sz w:val="16"/>
          <w:vertAlign w:val="baseline"/>
        </w:rPr>
        <w:t>de</w:t>
      </w:r>
      <w:r>
        <w:rPr>
          <w:spacing w:val="-5"/>
          <w:sz w:val="16"/>
          <w:vertAlign w:val="baseline"/>
        </w:rPr>
        <w:t> </w:t>
      </w:r>
      <w:r>
        <w:rPr>
          <w:sz w:val="16"/>
          <w:vertAlign w:val="baseline"/>
        </w:rPr>
        <w:t>julio</w:t>
      </w:r>
      <w:r>
        <w:rPr>
          <w:spacing w:val="-7"/>
          <w:sz w:val="16"/>
          <w:vertAlign w:val="baseline"/>
        </w:rPr>
        <w:t> </w:t>
      </w:r>
      <w:r>
        <w:rPr>
          <w:sz w:val="16"/>
          <w:vertAlign w:val="baseline"/>
        </w:rPr>
        <w:t>de</w:t>
      </w:r>
      <w:r>
        <w:rPr>
          <w:spacing w:val="-7"/>
          <w:sz w:val="16"/>
          <w:vertAlign w:val="baseline"/>
        </w:rPr>
        <w:t> </w:t>
      </w:r>
      <w:r>
        <w:rPr>
          <w:sz w:val="16"/>
          <w:vertAlign w:val="baseline"/>
        </w:rPr>
        <w:t>1997.</w:t>
      </w:r>
      <w:r>
        <w:rPr>
          <w:spacing w:val="-6"/>
          <w:sz w:val="16"/>
          <w:vertAlign w:val="baseline"/>
        </w:rPr>
        <w:t> </w:t>
      </w:r>
      <w:r>
        <w:rPr>
          <w:sz w:val="16"/>
          <w:vertAlign w:val="baseline"/>
        </w:rPr>
        <w:t>En</w:t>
      </w:r>
      <w:r>
        <w:rPr>
          <w:spacing w:val="-6"/>
          <w:sz w:val="16"/>
          <w:vertAlign w:val="baseline"/>
        </w:rPr>
        <w:t> </w:t>
      </w:r>
      <w:r>
        <w:rPr>
          <w:sz w:val="16"/>
          <w:vertAlign w:val="baseline"/>
        </w:rPr>
        <w:t>la</w:t>
      </w:r>
      <w:r>
        <w:rPr>
          <w:spacing w:val="-6"/>
          <w:sz w:val="16"/>
          <w:vertAlign w:val="baseline"/>
        </w:rPr>
        <w:t> </w:t>
      </w:r>
      <w:r>
        <w:rPr>
          <w:sz w:val="16"/>
          <w:vertAlign w:val="baseline"/>
        </w:rPr>
        <w:t>misma</w:t>
      </w:r>
      <w:r>
        <w:rPr>
          <w:spacing w:val="-6"/>
          <w:sz w:val="16"/>
          <w:vertAlign w:val="baseline"/>
        </w:rPr>
        <w:t> </w:t>
      </w:r>
      <w:r>
        <w:rPr>
          <w:sz w:val="16"/>
          <w:vertAlign w:val="baseline"/>
        </w:rPr>
        <w:t>línea</w:t>
      </w:r>
      <w:r>
        <w:rPr>
          <w:spacing w:val="-6"/>
          <w:sz w:val="16"/>
          <w:vertAlign w:val="baseline"/>
        </w:rPr>
        <w:t> </w:t>
      </w:r>
      <w:r>
        <w:rPr>
          <w:sz w:val="16"/>
          <w:vertAlign w:val="baseline"/>
        </w:rPr>
        <w:t>se</w:t>
      </w:r>
      <w:r>
        <w:rPr>
          <w:spacing w:val="-5"/>
          <w:sz w:val="16"/>
          <w:vertAlign w:val="baseline"/>
        </w:rPr>
        <w:t> </w:t>
      </w:r>
      <w:r>
        <w:rPr>
          <w:sz w:val="16"/>
          <w:vertAlign w:val="baseline"/>
        </w:rPr>
        <w:t>pronunció el</w:t>
      </w:r>
      <w:r>
        <w:rPr>
          <w:spacing w:val="-6"/>
          <w:sz w:val="16"/>
          <w:vertAlign w:val="baseline"/>
        </w:rPr>
        <w:t> </w:t>
      </w:r>
      <w:r>
        <w:rPr>
          <w:sz w:val="16"/>
          <w:vertAlign w:val="baseline"/>
        </w:rPr>
        <w:t>TEDH</w:t>
      </w:r>
      <w:r>
        <w:rPr>
          <w:spacing w:val="-8"/>
          <w:sz w:val="16"/>
          <w:vertAlign w:val="baseline"/>
        </w:rPr>
        <w:t> </w:t>
      </w:r>
      <w:r>
        <w:rPr>
          <w:sz w:val="16"/>
          <w:vertAlign w:val="baseline"/>
        </w:rPr>
        <w:t>en</w:t>
      </w:r>
      <w:r>
        <w:rPr>
          <w:spacing w:val="-6"/>
          <w:sz w:val="16"/>
          <w:vertAlign w:val="baseline"/>
        </w:rPr>
        <w:t> </w:t>
      </w:r>
      <w:r>
        <w:rPr>
          <w:sz w:val="16"/>
          <w:vertAlign w:val="baseline"/>
        </w:rPr>
        <w:t>el</w:t>
      </w:r>
      <w:r>
        <w:rPr>
          <w:spacing w:val="-8"/>
          <w:sz w:val="16"/>
          <w:vertAlign w:val="baseline"/>
        </w:rPr>
        <w:t> </w:t>
      </w:r>
      <w:r>
        <w:rPr>
          <w:sz w:val="16"/>
          <w:vertAlign w:val="baseline"/>
        </w:rPr>
        <w:t>caso</w:t>
      </w:r>
      <w:r>
        <w:rPr>
          <w:spacing w:val="-7"/>
          <w:sz w:val="16"/>
          <w:vertAlign w:val="baseline"/>
        </w:rPr>
        <w:t> </w:t>
      </w:r>
      <w:r>
        <w:rPr>
          <w:sz w:val="16"/>
          <w:vertAlign w:val="baseline"/>
        </w:rPr>
        <w:t>de</w:t>
      </w:r>
      <w:r>
        <w:rPr>
          <w:spacing w:val="-5"/>
          <w:sz w:val="16"/>
          <w:vertAlign w:val="baseline"/>
        </w:rPr>
        <w:t> </w:t>
      </w:r>
      <w:r>
        <w:rPr>
          <w:sz w:val="16"/>
          <w:vertAlign w:val="baseline"/>
        </w:rPr>
        <w:t>un</w:t>
      </w:r>
      <w:r>
        <w:rPr>
          <w:spacing w:val="-6"/>
          <w:sz w:val="16"/>
          <w:vertAlign w:val="baseline"/>
        </w:rPr>
        <w:t> </w:t>
      </w:r>
      <w:r>
        <w:rPr>
          <w:sz w:val="16"/>
          <w:vertAlign w:val="baseline"/>
        </w:rPr>
        <w:t>ciudadano</w:t>
      </w:r>
      <w:r>
        <w:rPr>
          <w:spacing w:val="-7"/>
          <w:sz w:val="16"/>
          <w:vertAlign w:val="baseline"/>
        </w:rPr>
        <w:t> </w:t>
      </w:r>
      <w:r>
        <w:rPr>
          <w:sz w:val="16"/>
          <w:vertAlign w:val="baseline"/>
        </w:rPr>
        <w:t>que</w:t>
      </w:r>
      <w:r>
        <w:rPr>
          <w:spacing w:val="-7"/>
          <w:sz w:val="16"/>
          <w:vertAlign w:val="baseline"/>
        </w:rPr>
        <w:t> </w:t>
      </w:r>
      <w:r>
        <w:rPr>
          <w:sz w:val="16"/>
          <w:vertAlign w:val="baseline"/>
        </w:rPr>
        <w:t>ofendió</w:t>
      </w:r>
      <w:r>
        <w:rPr>
          <w:spacing w:val="-7"/>
          <w:sz w:val="16"/>
          <w:vertAlign w:val="baseline"/>
        </w:rPr>
        <w:t> </w:t>
      </w:r>
      <w:r>
        <w:rPr>
          <w:sz w:val="16"/>
          <w:vertAlign w:val="baseline"/>
        </w:rPr>
        <w:t>al</w:t>
      </w:r>
      <w:r>
        <w:rPr>
          <w:spacing w:val="-6"/>
          <w:sz w:val="16"/>
          <w:vertAlign w:val="baseline"/>
        </w:rPr>
        <w:t> </w:t>
      </w:r>
      <w:r>
        <w:rPr>
          <w:sz w:val="16"/>
          <w:vertAlign w:val="baseline"/>
        </w:rPr>
        <w:t>entonces</w:t>
      </w:r>
      <w:r>
        <w:rPr>
          <w:spacing w:val="-7"/>
          <w:sz w:val="16"/>
          <w:vertAlign w:val="baseline"/>
        </w:rPr>
        <w:t> </w:t>
      </w:r>
      <w:r>
        <w:rPr>
          <w:sz w:val="16"/>
          <w:vertAlign w:val="baseline"/>
        </w:rPr>
        <w:t>Presidente</w:t>
      </w:r>
      <w:r>
        <w:rPr>
          <w:spacing w:val="-7"/>
          <w:sz w:val="16"/>
          <w:vertAlign w:val="baseline"/>
        </w:rPr>
        <w:t> </w:t>
      </w:r>
      <w:r>
        <w:rPr>
          <w:sz w:val="16"/>
          <w:vertAlign w:val="baseline"/>
        </w:rPr>
        <w:t>de</w:t>
      </w:r>
      <w:r>
        <w:rPr>
          <w:spacing w:val="-7"/>
          <w:sz w:val="16"/>
          <w:vertAlign w:val="baseline"/>
        </w:rPr>
        <w:t> </w:t>
      </w:r>
      <w:r>
        <w:rPr>
          <w:sz w:val="16"/>
          <w:vertAlign w:val="baseline"/>
        </w:rPr>
        <w:t>Francia,</w:t>
      </w:r>
      <w:r>
        <w:rPr>
          <w:spacing w:val="-6"/>
          <w:sz w:val="16"/>
          <w:vertAlign w:val="baseline"/>
        </w:rPr>
        <w:t> </w:t>
      </w:r>
      <w:r>
        <w:rPr>
          <w:sz w:val="16"/>
          <w:vertAlign w:val="baseline"/>
        </w:rPr>
        <w:t>Sarkozy</w:t>
      </w:r>
      <w:r>
        <w:rPr>
          <w:spacing w:val="-6"/>
          <w:sz w:val="16"/>
          <w:vertAlign w:val="baseline"/>
        </w:rPr>
        <w:t> </w:t>
      </w:r>
      <w:r>
        <w:rPr>
          <w:sz w:val="16"/>
          <w:vertAlign w:val="baseline"/>
        </w:rPr>
        <w:t>y</w:t>
      </w:r>
      <w:r>
        <w:rPr>
          <w:spacing w:val="-6"/>
          <w:sz w:val="16"/>
          <w:vertAlign w:val="baseline"/>
        </w:rPr>
        <w:t> </w:t>
      </w:r>
      <w:r>
        <w:rPr>
          <w:sz w:val="16"/>
          <w:vertAlign w:val="baseline"/>
        </w:rPr>
        <w:t>fue</w:t>
      </w:r>
      <w:r>
        <w:rPr>
          <w:spacing w:val="-5"/>
          <w:sz w:val="16"/>
          <w:vertAlign w:val="baseline"/>
        </w:rPr>
        <w:t> </w:t>
      </w:r>
      <w:r>
        <w:rPr>
          <w:sz w:val="16"/>
          <w:vertAlign w:val="baseline"/>
        </w:rPr>
        <w:t>condenado</w:t>
      </w:r>
      <w:r>
        <w:rPr>
          <w:spacing w:val="-7"/>
          <w:sz w:val="16"/>
          <w:vertAlign w:val="baseline"/>
        </w:rPr>
        <w:t> </w:t>
      </w:r>
      <w:r>
        <w:rPr>
          <w:sz w:val="16"/>
          <w:vertAlign w:val="baseline"/>
        </w:rPr>
        <w:t>por el delito específico de injurias al Presidente de la República, art. 26, de la Ley de 29 de julio de 1881 sobre Libertad de Prensa. Repitiendo la línea de razonamiento de casos anteriores, el TEDH añadió en esta decisión que</w:t>
      </w:r>
      <w:r>
        <w:rPr>
          <w:spacing w:val="-3"/>
          <w:sz w:val="16"/>
          <w:vertAlign w:val="baseline"/>
        </w:rPr>
        <w:t> </w:t>
      </w:r>
      <w:r>
        <w:rPr>
          <w:sz w:val="16"/>
          <w:vertAlign w:val="baseline"/>
        </w:rPr>
        <w:t>la</w:t>
      </w:r>
      <w:r>
        <w:rPr>
          <w:spacing w:val="-4"/>
          <w:sz w:val="16"/>
          <w:vertAlign w:val="baseline"/>
        </w:rPr>
        <w:t> </w:t>
      </w:r>
      <w:r>
        <w:rPr>
          <w:sz w:val="16"/>
          <w:vertAlign w:val="baseline"/>
        </w:rPr>
        <w:t>imposición</w:t>
      </w:r>
      <w:r>
        <w:rPr>
          <w:spacing w:val="-4"/>
          <w:sz w:val="16"/>
          <w:vertAlign w:val="baseline"/>
        </w:rPr>
        <w:t> </w:t>
      </w:r>
      <w:r>
        <w:rPr>
          <w:sz w:val="16"/>
          <w:vertAlign w:val="baseline"/>
        </w:rPr>
        <w:t>de</w:t>
      </w:r>
      <w:r>
        <w:rPr>
          <w:spacing w:val="-3"/>
          <w:sz w:val="16"/>
          <w:vertAlign w:val="baseline"/>
        </w:rPr>
        <w:t> </w:t>
      </w:r>
      <w:r>
        <w:rPr>
          <w:sz w:val="16"/>
          <w:vertAlign w:val="baseline"/>
        </w:rPr>
        <w:t>sanciones</w:t>
      </w:r>
      <w:r>
        <w:rPr>
          <w:spacing w:val="-3"/>
          <w:sz w:val="16"/>
          <w:vertAlign w:val="baseline"/>
        </w:rPr>
        <w:t> </w:t>
      </w:r>
      <w:r>
        <w:rPr>
          <w:sz w:val="16"/>
          <w:vertAlign w:val="baseline"/>
        </w:rPr>
        <w:t>criminales</w:t>
      </w:r>
      <w:r>
        <w:rPr>
          <w:spacing w:val="-3"/>
          <w:sz w:val="16"/>
          <w:vertAlign w:val="baseline"/>
        </w:rPr>
        <w:t> </w:t>
      </w:r>
      <w:r>
        <w:rPr>
          <w:sz w:val="16"/>
          <w:vertAlign w:val="baseline"/>
        </w:rPr>
        <w:t>por</w:t>
      </w:r>
      <w:r>
        <w:rPr>
          <w:spacing w:val="-5"/>
          <w:sz w:val="16"/>
          <w:vertAlign w:val="baseline"/>
        </w:rPr>
        <w:t> </w:t>
      </w:r>
      <w:r>
        <w:rPr>
          <w:sz w:val="16"/>
          <w:vertAlign w:val="baseline"/>
        </w:rPr>
        <w:t>conductas</w:t>
      </w:r>
      <w:r>
        <w:rPr>
          <w:spacing w:val="-6"/>
          <w:sz w:val="16"/>
          <w:vertAlign w:val="baseline"/>
        </w:rPr>
        <w:t> </w:t>
      </w:r>
      <w:r>
        <w:rPr>
          <w:sz w:val="16"/>
          <w:vertAlign w:val="baseline"/>
        </w:rPr>
        <w:t>como</w:t>
      </w:r>
      <w:r>
        <w:rPr>
          <w:spacing w:val="-3"/>
          <w:sz w:val="16"/>
          <w:vertAlign w:val="baseline"/>
        </w:rPr>
        <w:t> </w:t>
      </w:r>
      <w:r>
        <w:rPr>
          <w:sz w:val="16"/>
          <w:vertAlign w:val="baseline"/>
        </w:rPr>
        <w:t>ésta</w:t>
      </w:r>
      <w:r>
        <w:rPr>
          <w:spacing w:val="-4"/>
          <w:sz w:val="16"/>
          <w:vertAlign w:val="baseline"/>
        </w:rPr>
        <w:t> </w:t>
      </w:r>
      <w:r>
        <w:rPr>
          <w:sz w:val="16"/>
          <w:vertAlign w:val="baseline"/>
        </w:rPr>
        <w:t>(el</w:t>
      </w:r>
      <w:r>
        <w:rPr>
          <w:spacing w:val="-4"/>
          <w:sz w:val="16"/>
          <w:vertAlign w:val="baseline"/>
        </w:rPr>
        <w:t> </w:t>
      </w:r>
      <w:r>
        <w:rPr>
          <w:sz w:val="16"/>
          <w:vertAlign w:val="baseline"/>
        </w:rPr>
        <w:t>sujeto</w:t>
      </w:r>
      <w:r>
        <w:rPr>
          <w:spacing w:val="-3"/>
          <w:sz w:val="16"/>
          <w:vertAlign w:val="baseline"/>
        </w:rPr>
        <w:t> </w:t>
      </w:r>
      <w:r>
        <w:rPr>
          <w:sz w:val="16"/>
          <w:vertAlign w:val="baseline"/>
        </w:rPr>
        <w:t>había</w:t>
      </w:r>
      <w:r>
        <w:rPr>
          <w:spacing w:val="-4"/>
          <w:sz w:val="16"/>
          <w:vertAlign w:val="baseline"/>
        </w:rPr>
        <w:t> </w:t>
      </w:r>
      <w:r>
        <w:rPr>
          <w:sz w:val="16"/>
          <w:vertAlign w:val="baseline"/>
        </w:rPr>
        <w:t>gritado</w:t>
      </w:r>
      <w:r>
        <w:rPr>
          <w:spacing w:val="-3"/>
          <w:sz w:val="16"/>
          <w:vertAlign w:val="baseline"/>
        </w:rPr>
        <w:t> </w:t>
      </w:r>
      <w:r>
        <w:rPr>
          <w:sz w:val="16"/>
          <w:vertAlign w:val="baseline"/>
        </w:rPr>
        <w:t>al</w:t>
      </w:r>
      <w:r>
        <w:rPr>
          <w:spacing w:val="-7"/>
          <w:sz w:val="16"/>
          <w:vertAlign w:val="baseline"/>
        </w:rPr>
        <w:t> </w:t>
      </w:r>
      <w:r>
        <w:rPr>
          <w:sz w:val="16"/>
          <w:vertAlign w:val="baseline"/>
        </w:rPr>
        <w:t>Presidente</w:t>
      </w:r>
      <w:r>
        <w:rPr>
          <w:spacing w:val="-6"/>
          <w:sz w:val="16"/>
          <w:vertAlign w:val="baseline"/>
        </w:rPr>
        <w:t> </w:t>
      </w:r>
      <w:r>
        <w:rPr>
          <w:sz w:val="16"/>
          <w:vertAlign w:val="baseline"/>
        </w:rPr>
        <w:t>“Casse toi</w:t>
      </w:r>
      <w:r>
        <w:rPr>
          <w:spacing w:val="-11"/>
          <w:sz w:val="16"/>
          <w:vertAlign w:val="baseline"/>
        </w:rPr>
        <w:t> </w:t>
      </w:r>
      <w:r>
        <w:rPr>
          <w:sz w:val="16"/>
          <w:vertAlign w:val="baseline"/>
        </w:rPr>
        <w:t>pov’con”,</w:t>
      </w:r>
      <w:r>
        <w:rPr>
          <w:spacing w:val="-11"/>
          <w:sz w:val="16"/>
          <w:vertAlign w:val="baseline"/>
        </w:rPr>
        <w:t> </w:t>
      </w:r>
      <w:r>
        <w:rPr>
          <w:sz w:val="16"/>
          <w:vertAlign w:val="baseline"/>
        </w:rPr>
        <w:t>algo</w:t>
      </w:r>
      <w:r>
        <w:rPr>
          <w:spacing w:val="-11"/>
          <w:sz w:val="16"/>
          <w:vertAlign w:val="baseline"/>
        </w:rPr>
        <w:t> </w:t>
      </w:r>
      <w:r>
        <w:rPr>
          <w:sz w:val="16"/>
          <w:vertAlign w:val="baseline"/>
        </w:rPr>
        <w:t>como</w:t>
      </w:r>
      <w:r>
        <w:rPr>
          <w:spacing w:val="-11"/>
          <w:sz w:val="16"/>
          <w:vertAlign w:val="baseline"/>
        </w:rPr>
        <w:t> </w:t>
      </w:r>
      <w:r>
        <w:rPr>
          <w:sz w:val="16"/>
          <w:vertAlign w:val="baseline"/>
        </w:rPr>
        <w:t>"lárgate,</w:t>
      </w:r>
      <w:r>
        <w:rPr>
          <w:spacing w:val="-11"/>
          <w:sz w:val="16"/>
          <w:vertAlign w:val="baseline"/>
        </w:rPr>
        <w:t> </w:t>
      </w:r>
      <w:r>
        <w:rPr>
          <w:sz w:val="16"/>
          <w:vertAlign w:val="baseline"/>
        </w:rPr>
        <w:t>mamón")</w:t>
      </w:r>
      <w:r>
        <w:rPr>
          <w:spacing w:val="-13"/>
          <w:sz w:val="16"/>
          <w:vertAlign w:val="baseline"/>
        </w:rPr>
        <w:t> </w:t>
      </w:r>
      <w:r>
        <w:rPr>
          <w:sz w:val="16"/>
          <w:vertAlign w:val="baseline"/>
        </w:rPr>
        <w:t>puede</w:t>
      </w:r>
      <w:r>
        <w:rPr>
          <w:spacing w:val="-12"/>
          <w:sz w:val="16"/>
          <w:vertAlign w:val="baseline"/>
        </w:rPr>
        <w:t> </w:t>
      </w:r>
      <w:r>
        <w:rPr>
          <w:sz w:val="16"/>
          <w:vertAlign w:val="baseline"/>
        </w:rPr>
        <w:t>generar</w:t>
      </w:r>
      <w:r>
        <w:rPr>
          <w:spacing w:val="-11"/>
          <w:sz w:val="16"/>
          <w:vertAlign w:val="baseline"/>
        </w:rPr>
        <w:t> </w:t>
      </w:r>
      <w:r>
        <w:rPr>
          <w:sz w:val="16"/>
          <w:vertAlign w:val="baseline"/>
        </w:rPr>
        <w:t>un</w:t>
      </w:r>
      <w:r>
        <w:rPr>
          <w:spacing w:val="-11"/>
          <w:sz w:val="16"/>
          <w:vertAlign w:val="baseline"/>
        </w:rPr>
        <w:t> </w:t>
      </w:r>
      <w:r>
        <w:rPr>
          <w:sz w:val="16"/>
          <w:vertAlign w:val="baseline"/>
        </w:rPr>
        <w:t>efecto</w:t>
      </w:r>
      <w:r>
        <w:rPr>
          <w:spacing w:val="-9"/>
          <w:sz w:val="16"/>
          <w:vertAlign w:val="baseline"/>
        </w:rPr>
        <w:t> </w:t>
      </w:r>
      <w:r>
        <w:rPr>
          <w:sz w:val="16"/>
          <w:vertAlign w:val="baseline"/>
        </w:rPr>
        <w:t>inhibidor,</w:t>
      </w:r>
      <w:r>
        <w:rPr>
          <w:spacing w:val="-11"/>
          <w:sz w:val="16"/>
          <w:vertAlign w:val="baseline"/>
        </w:rPr>
        <w:t> </w:t>
      </w:r>
      <w:r>
        <w:rPr>
          <w:sz w:val="16"/>
          <w:vertAlign w:val="baseline"/>
        </w:rPr>
        <w:t>disuasorio</w:t>
      </w:r>
      <w:r>
        <w:rPr>
          <w:spacing w:val="-11"/>
          <w:sz w:val="16"/>
          <w:vertAlign w:val="baseline"/>
        </w:rPr>
        <w:t> </w:t>
      </w:r>
      <w:r>
        <w:rPr>
          <w:sz w:val="16"/>
          <w:vertAlign w:val="baseline"/>
        </w:rPr>
        <w:t>(“</w:t>
      </w:r>
      <w:r>
        <w:rPr>
          <w:i/>
          <w:sz w:val="16"/>
          <w:vertAlign w:val="baseline"/>
        </w:rPr>
        <w:t>chilling</w:t>
      </w:r>
      <w:r>
        <w:rPr>
          <w:i/>
          <w:spacing w:val="-9"/>
          <w:sz w:val="16"/>
          <w:vertAlign w:val="baseline"/>
        </w:rPr>
        <w:t> </w:t>
      </w:r>
      <w:r>
        <w:rPr>
          <w:i/>
          <w:sz w:val="16"/>
          <w:vertAlign w:val="baseline"/>
        </w:rPr>
        <w:t>effect</w:t>
      </w:r>
      <w:r>
        <w:rPr>
          <w:sz w:val="16"/>
          <w:vertAlign w:val="baseline"/>
        </w:rPr>
        <w:t>”)</w:t>
      </w:r>
      <w:r>
        <w:rPr>
          <w:spacing w:val="-13"/>
          <w:sz w:val="16"/>
          <w:vertAlign w:val="baseline"/>
        </w:rPr>
        <w:t> </w:t>
      </w:r>
      <w:r>
        <w:rPr>
          <w:sz w:val="16"/>
          <w:vertAlign w:val="baseline"/>
        </w:rPr>
        <w:t>contra formas</w:t>
      </w:r>
      <w:r>
        <w:rPr>
          <w:spacing w:val="-2"/>
          <w:sz w:val="16"/>
          <w:vertAlign w:val="baseline"/>
        </w:rPr>
        <w:t> </w:t>
      </w:r>
      <w:r>
        <w:rPr>
          <w:sz w:val="16"/>
          <w:vertAlign w:val="baseline"/>
        </w:rPr>
        <w:t>satíricas de expresión,</w:t>
      </w:r>
      <w:r>
        <w:rPr>
          <w:spacing w:val="-1"/>
          <w:sz w:val="16"/>
          <w:vertAlign w:val="baseline"/>
        </w:rPr>
        <w:t> </w:t>
      </w:r>
      <w:r>
        <w:rPr>
          <w:sz w:val="16"/>
          <w:vertAlign w:val="baseline"/>
        </w:rPr>
        <w:t>que</w:t>
      </w:r>
      <w:r>
        <w:rPr>
          <w:spacing w:val="-2"/>
          <w:sz w:val="16"/>
          <w:vertAlign w:val="baseline"/>
        </w:rPr>
        <w:t> </w:t>
      </w:r>
      <w:r>
        <w:rPr>
          <w:sz w:val="16"/>
          <w:vertAlign w:val="baseline"/>
        </w:rPr>
        <w:t>puedan</w:t>
      </w:r>
      <w:r>
        <w:rPr>
          <w:spacing w:val="-3"/>
          <w:sz w:val="16"/>
          <w:vertAlign w:val="baseline"/>
        </w:rPr>
        <w:t> </w:t>
      </w:r>
      <w:r>
        <w:rPr>
          <w:sz w:val="16"/>
          <w:vertAlign w:val="baseline"/>
        </w:rPr>
        <w:t>desempeñar un</w:t>
      </w:r>
      <w:r>
        <w:rPr>
          <w:spacing w:val="-3"/>
          <w:sz w:val="16"/>
          <w:vertAlign w:val="baseline"/>
        </w:rPr>
        <w:t> </w:t>
      </w:r>
      <w:r>
        <w:rPr>
          <w:sz w:val="16"/>
          <w:vertAlign w:val="baseline"/>
        </w:rPr>
        <w:t>papel</w:t>
      </w:r>
      <w:r>
        <w:rPr>
          <w:spacing w:val="-1"/>
          <w:sz w:val="16"/>
          <w:vertAlign w:val="baseline"/>
        </w:rPr>
        <w:t> </w:t>
      </w:r>
      <w:r>
        <w:rPr>
          <w:sz w:val="16"/>
          <w:vertAlign w:val="baseline"/>
        </w:rPr>
        <w:t>importante en</w:t>
      </w:r>
      <w:r>
        <w:rPr>
          <w:spacing w:val="-1"/>
          <w:sz w:val="16"/>
          <w:vertAlign w:val="baseline"/>
        </w:rPr>
        <w:t> </w:t>
      </w:r>
      <w:r>
        <w:rPr>
          <w:sz w:val="16"/>
          <w:vertAlign w:val="baseline"/>
        </w:rPr>
        <w:t>el</w:t>
      </w:r>
      <w:r>
        <w:rPr>
          <w:spacing w:val="-1"/>
          <w:sz w:val="16"/>
          <w:vertAlign w:val="baseline"/>
        </w:rPr>
        <w:t> </w:t>
      </w:r>
      <w:r>
        <w:rPr>
          <w:sz w:val="16"/>
          <w:vertAlign w:val="baseline"/>
        </w:rPr>
        <w:t>debate</w:t>
      </w:r>
      <w:r>
        <w:rPr>
          <w:spacing w:val="-2"/>
          <w:sz w:val="16"/>
          <w:vertAlign w:val="baseline"/>
        </w:rPr>
        <w:t> </w:t>
      </w:r>
      <w:r>
        <w:rPr>
          <w:sz w:val="16"/>
          <w:vertAlign w:val="baseline"/>
        </w:rPr>
        <w:t>abierto</w:t>
      </w:r>
      <w:r>
        <w:rPr>
          <w:spacing w:val="-2"/>
          <w:sz w:val="16"/>
          <w:vertAlign w:val="baseline"/>
        </w:rPr>
        <w:t> </w:t>
      </w:r>
      <w:r>
        <w:rPr>
          <w:sz w:val="16"/>
          <w:vertAlign w:val="baseline"/>
        </w:rPr>
        <w:t>de</w:t>
      </w:r>
      <w:r>
        <w:rPr>
          <w:spacing w:val="-2"/>
          <w:sz w:val="16"/>
          <w:vertAlign w:val="baseline"/>
        </w:rPr>
        <w:t> </w:t>
      </w:r>
      <w:r>
        <w:rPr>
          <w:sz w:val="16"/>
          <w:vertAlign w:val="baseline"/>
        </w:rPr>
        <w:t>asuntos</w:t>
      </w:r>
      <w:r>
        <w:rPr>
          <w:spacing w:val="-2"/>
          <w:sz w:val="16"/>
          <w:vertAlign w:val="baseline"/>
        </w:rPr>
        <w:t> </w:t>
      </w:r>
      <w:r>
        <w:rPr>
          <w:sz w:val="16"/>
          <w:vertAlign w:val="baseline"/>
        </w:rPr>
        <w:t>de interés público, característica indispensable de la sociedad democrática. </w:t>
      </w:r>
      <w:r>
        <w:rPr>
          <w:i/>
          <w:sz w:val="16"/>
          <w:vertAlign w:val="baseline"/>
        </w:rPr>
        <w:t>Cfr. </w:t>
      </w:r>
      <w:r>
        <w:rPr>
          <w:sz w:val="16"/>
          <w:vertAlign w:val="baseline"/>
        </w:rPr>
        <w:t>TEDH. EON Vs. Francia. No. 26118/10. Sentencia de 15 de marzo de 2013.</w:t>
      </w:r>
    </w:p>
    <w:p>
      <w:pPr>
        <w:spacing w:before="1"/>
        <w:ind w:left="119" w:right="111" w:firstLine="0"/>
        <w:jc w:val="both"/>
        <w:rPr>
          <w:sz w:val="16"/>
        </w:rPr>
      </w:pPr>
      <w:bookmarkStart w:name="_bookmark289" w:id="345"/>
      <w:bookmarkEnd w:id="345"/>
      <w:r>
        <w:rPr/>
      </w:r>
      <w:r>
        <w:rPr>
          <w:sz w:val="16"/>
          <w:vertAlign w:val="superscript"/>
        </w:rPr>
        <w:t>41</w:t>
      </w:r>
      <w:r>
        <w:rPr>
          <w:sz w:val="16"/>
          <w:vertAlign w:val="baseline"/>
        </w:rPr>
        <w:t> TEDH. Caso Lopes Gomes da Silva </w:t>
      </w:r>
      <w:r>
        <w:rPr>
          <w:i/>
          <w:sz w:val="16"/>
          <w:vertAlign w:val="baseline"/>
        </w:rPr>
        <w:t>V</w:t>
      </w:r>
      <w:r>
        <w:rPr>
          <w:sz w:val="16"/>
          <w:vertAlign w:val="baseline"/>
        </w:rPr>
        <w:t>s. Portugal. No. 37698/9. Sentencia de 29 de septiembre de 2000. Traducción nuestra, Al respecto, ver también MOTA, Francisco T. da. </w:t>
      </w:r>
      <w:r>
        <w:rPr>
          <w:i/>
          <w:sz w:val="16"/>
          <w:vertAlign w:val="baseline"/>
        </w:rPr>
        <w:t>O Tribunal dos Direitos do Homem e a</w:t>
      </w:r>
      <w:r>
        <w:rPr>
          <w:i/>
          <w:sz w:val="16"/>
          <w:vertAlign w:val="baseline"/>
        </w:rPr>
        <w:t> Liberdade de Expressão: Os casos portugueses</w:t>
      </w:r>
      <w:r>
        <w:rPr>
          <w:sz w:val="16"/>
          <w:vertAlign w:val="baseline"/>
        </w:rPr>
        <w:t>, Coimbra Editora: Coimbra, 2009, p. 40 ss; (criticamente, del punto</w:t>
      </w:r>
      <w:r>
        <w:rPr>
          <w:spacing w:val="-4"/>
          <w:sz w:val="16"/>
          <w:vertAlign w:val="baseline"/>
        </w:rPr>
        <w:t> </w:t>
      </w:r>
      <w:r>
        <w:rPr>
          <w:sz w:val="16"/>
          <w:vertAlign w:val="baseline"/>
        </w:rPr>
        <w:t>de</w:t>
      </w:r>
      <w:r>
        <w:rPr>
          <w:spacing w:val="-7"/>
          <w:sz w:val="16"/>
          <w:vertAlign w:val="baseline"/>
        </w:rPr>
        <w:t> </w:t>
      </w:r>
      <w:r>
        <w:rPr>
          <w:sz w:val="16"/>
          <w:vertAlign w:val="baseline"/>
        </w:rPr>
        <w:t>vista</w:t>
      </w:r>
      <w:r>
        <w:rPr>
          <w:spacing w:val="-6"/>
          <w:sz w:val="16"/>
          <w:vertAlign w:val="baseline"/>
        </w:rPr>
        <w:t> </w:t>
      </w:r>
      <w:r>
        <w:rPr>
          <w:sz w:val="16"/>
          <w:vertAlign w:val="baseline"/>
        </w:rPr>
        <w:t>metodológico).</w:t>
      </w:r>
      <w:r>
        <w:rPr>
          <w:spacing w:val="-8"/>
          <w:sz w:val="16"/>
          <w:vertAlign w:val="baseline"/>
        </w:rPr>
        <w:t> </w:t>
      </w:r>
      <w:r>
        <w:rPr>
          <w:sz w:val="16"/>
          <w:vertAlign w:val="baseline"/>
        </w:rPr>
        <w:t>COSTA,</w:t>
      </w:r>
      <w:r>
        <w:rPr>
          <w:spacing w:val="-6"/>
          <w:sz w:val="16"/>
          <w:vertAlign w:val="baseline"/>
        </w:rPr>
        <w:t> </w:t>
      </w:r>
      <w:r>
        <w:rPr>
          <w:sz w:val="16"/>
          <w:vertAlign w:val="baseline"/>
        </w:rPr>
        <w:t>José</w:t>
      </w:r>
      <w:r>
        <w:rPr>
          <w:spacing w:val="-7"/>
          <w:sz w:val="16"/>
          <w:vertAlign w:val="baseline"/>
        </w:rPr>
        <w:t> </w:t>
      </w:r>
      <w:r>
        <w:rPr>
          <w:sz w:val="16"/>
          <w:vertAlign w:val="baseline"/>
        </w:rPr>
        <w:t>de</w:t>
      </w:r>
      <w:r>
        <w:rPr>
          <w:spacing w:val="-10"/>
          <w:sz w:val="16"/>
          <w:vertAlign w:val="baseline"/>
        </w:rPr>
        <w:t> </w:t>
      </w:r>
      <w:r>
        <w:rPr>
          <w:sz w:val="16"/>
          <w:vertAlign w:val="baseline"/>
        </w:rPr>
        <w:t>Faria.</w:t>
      </w:r>
      <w:r>
        <w:rPr>
          <w:spacing w:val="-8"/>
          <w:sz w:val="16"/>
          <w:vertAlign w:val="baseline"/>
        </w:rPr>
        <w:t> </w:t>
      </w:r>
      <w:r>
        <w:rPr>
          <w:sz w:val="16"/>
          <w:vertAlign w:val="baseline"/>
        </w:rPr>
        <w:t>A</w:t>
      </w:r>
      <w:r>
        <w:rPr>
          <w:spacing w:val="-4"/>
          <w:sz w:val="16"/>
          <w:vertAlign w:val="baseline"/>
        </w:rPr>
        <w:t> </w:t>
      </w:r>
      <w:r>
        <w:rPr>
          <w:sz w:val="16"/>
          <w:vertAlign w:val="baseline"/>
        </w:rPr>
        <w:t>informação,</w:t>
      </w:r>
      <w:r>
        <w:rPr>
          <w:spacing w:val="-6"/>
          <w:sz w:val="16"/>
          <w:vertAlign w:val="baseline"/>
        </w:rPr>
        <w:t> </w:t>
      </w:r>
      <w:r>
        <w:rPr>
          <w:sz w:val="16"/>
          <w:vertAlign w:val="baseline"/>
        </w:rPr>
        <w:t>a</w:t>
      </w:r>
      <w:r>
        <w:rPr>
          <w:spacing w:val="-8"/>
          <w:sz w:val="16"/>
          <w:vertAlign w:val="baseline"/>
        </w:rPr>
        <w:t> </w:t>
      </w:r>
      <w:r>
        <w:rPr>
          <w:sz w:val="16"/>
          <w:vertAlign w:val="baseline"/>
        </w:rPr>
        <w:t>honra,</w:t>
      </w:r>
      <w:r>
        <w:rPr>
          <w:spacing w:val="-6"/>
          <w:sz w:val="16"/>
          <w:vertAlign w:val="baseline"/>
        </w:rPr>
        <w:t> </w:t>
      </w:r>
      <w:r>
        <w:rPr>
          <w:sz w:val="16"/>
          <w:vertAlign w:val="baseline"/>
        </w:rPr>
        <w:t>a</w:t>
      </w:r>
      <w:r>
        <w:rPr>
          <w:spacing w:val="-8"/>
          <w:sz w:val="16"/>
          <w:vertAlign w:val="baseline"/>
        </w:rPr>
        <w:t> </w:t>
      </w:r>
      <w:r>
        <w:rPr>
          <w:sz w:val="16"/>
          <w:vertAlign w:val="baseline"/>
        </w:rPr>
        <w:t>crítica</w:t>
      </w:r>
      <w:r>
        <w:rPr>
          <w:spacing w:val="-8"/>
          <w:sz w:val="16"/>
          <w:vertAlign w:val="baseline"/>
        </w:rPr>
        <w:t> </w:t>
      </w:r>
      <w:r>
        <w:rPr>
          <w:sz w:val="16"/>
          <w:vertAlign w:val="baseline"/>
        </w:rPr>
        <w:t>e</w:t>
      </w:r>
      <w:r>
        <w:rPr>
          <w:spacing w:val="-5"/>
          <w:sz w:val="16"/>
          <w:vertAlign w:val="baseline"/>
        </w:rPr>
        <w:t> </w:t>
      </w:r>
      <w:r>
        <w:rPr>
          <w:sz w:val="16"/>
          <w:vertAlign w:val="baseline"/>
        </w:rPr>
        <w:t>a</w:t>
      </w:r>
      <w:r>
        <w:rPr>
          <w:spacing w:val="-8"/>
          <w:sz w:val="16"/>
          <w:vertAlign w:val="baseline"/>
        </w:rPr>
        <w:t> </w:t>
      </w:r>
      <w:r>
        <w:rPr>
          <w:sz w:val="16"/>
          <w:vertAlign w:val="baseline"/>
        </w:rPr>
        <w:t>pós-modernidade</w:t>
      </w:r>
      <w:r>
        <w:rPr>
          <w:spacing w:val="-7"/>
          <w:sz w:val="16"/>
          <w:vertAlign w:val="baseline"/>
        </w:rPr>
        <w:t> </w:t>
      </w:r>
      <w:r>
        <w:rPr>
          <w:sz w:val="16"/>
          <w:vertAlign w:val="baseline"/>
        </w:rPr>
        <w:t>(o</w:t>
      </w:r>
      <w:r>
        <w:rPr>
          <w:spacing w:val="-7"/>
          <w:sz w:val="16"/>
          <w:vertAlign w:val="baseline"/>
        </w:rPr>
        <w:t> </w:t>
      </w:r>
      <w:r>
        <w:rPr>
          <w:sz w:val="16"/>
          <w:vertAlign w:val="baseline"/>
        </w:rPr>
        <w:t>los equilibrios</w:t>
      </w:r>
      <w:r>
        <w:rPr>
          <w:spacing w:val="-1"/>
          <w:sz w:val="16"/>
          <w:vertAlign w:val="baseline"/>
        </w:rPr>
        <w:t> </w:t>
      </w:r>
      <w:r>
        <w:rPr>
          <w:sz w:val="16"/>
          <w:vertAlign w:val="baseline"/>
        </w:rPr>
        <w:t>inestables</w:t>
      </w:r>
      <w:r>
        <w:rPr>
          <w:spacing w:val="-1"/>
          <w:sz w:val="16"/>
          <w:vertAlign w:val="baseline"/>
        </w:rPr>
        <w:t> </w:t>
      </w:r>
      <w:r>
        <w:rPr>
          <w:sz w:val="16"/>
          <w:vertAlign w:val="baseline"/>
        </w:rPr>
        <w:t>de nuestra intranquilidad),</w:t>
      </w:r>
      <w:r>
        <w:rPr>
          <w:spacing w:val="-3"/>
          <w:sz w:val="16"/>
          <w:vertAlign w:val="baseline"/>
        </w:rPr>
        <w:t> </w:t>
      </w:r>
      <w:r>
        <w:rPr>
          <w:i/>
          <w:sz w:val="16"/>
          <w:vertAlign w:val="baseline"/>
        </w:rPr>
        <w:t>Revista</w:t>
      </w:r>
      <w:r>
        <w:rPr>
          <w:i/>
          <w:spacing w:val="-2"/>
          <w:sz w:val="16"/>
          <w:vertAlign w:val="baseline"/>
        </w:rPr>
        <w:t> </w:t>
      </w:r>
      <w:r>
        <w:rPr>
          <w:i/>
          <w:sz w:val="16"/>
          <w:vertAlign w:val="baseline"/>
        </w:rPr>
        <w:t>Portuguesa de</w:t>
      </w:r>
      <w:r>
        <w:rPr>
          <w:i/>
          <w:spacing w:val="-1"/>
          <w:sz w:val="16"/>
          <w:vertAlign w:val="baseline"/>
        </w:rPr>
        <w:t> </w:t>
      </w:r>
      <w:r>
        <w:rPr>
          <w:i/>
          <w:sz w:val="16"/>
          <w:vertAlign w:val="baseline"/>
        </w:rPr>
        <w:t>Ciência Criminal</w:t>
      </w:r>
      <w:r>
        <w:rPr>
          <w:sz w:val="16"/>
          <w:vertAlign w:val="baseline"/>
        </w:rPr>
        <w:t>, 11</w:t>
      </w:r>
      <w:r>
        <w:rPr>
          <w:spacing w:val="-1"/>
          <w:sz w:val="16"/>
          <w:vertAlign w:val="baseline"/>
        </w:rPr>
        <w:t> </w:t>
      </w:r>
      <w:r>
        <w:rPr>
          <w:sz w:val="16"/>
          <w:vertAlign w:val="baseline"/>
        </w:rPr>
        <w:t>(2001), p.</w:t>
      </w:r>
      <w:r>
        <w:rPr>
          <w:spacing w:val="-2"/>
          <w:sz w:val="16"/>
          <w:vertAlign w:val="baseline"/>
        </w:rPr>
        <w:t> </w:t>
      </w:r>
      <w:r>
        <w:rPr>
          <w:sz w:val="16"/>
          <w:vertAlign w:val="baseline"/>
        </w:rPr>
        <w:t>131</w:t>
      </w:r>
      <w:r>
        <w:rPr>
          <w:spacing w:val="-1"/>
          <w:sz w:val="16"/>
          <w:vertAlign w:val="baseline"/>
        </w:rPr>
        <w:t> </w:t>
      </w:r>
      <w:r>
        <w:rPr>
          <w:sz w:val="16"/>
          <w:vertAlign w:val="baseline"/>
        </w:rPr>
        <w:t>y</w:t>
      </w:r>
      <w:r>
        <w:rPr>
          <w:spacing w:val="-1"/>
          <w:sz w:val="16"/>
          <w:vertAlign w:val="baseline"/>
        </w:rPr>
        <w:t> </w:t>
      </w:r>
      <w:r>
        <w:rPr>
          <w:sz w:val="16"/>
          <w:vertAlign w:val="baseline"/>
        </w:rPr>
        <w:t>s.</w:t>
      </w:r>
    </w:p>
    <w:p>
      <w:pPr>
        <w:spacing w:after="0"/>
        <w:jc w:val="both"/>
        <w:rPr>
          <w:sz w:val="16"/>
        </w:rPr>
        <w:sectPr>
          <w:footerReference w:type="default" r:id="rId29"/>
          <w:pgSz w:w="11910" w:h="16840"/>
          <w:pgMar w:footer="0" w:header="0" w:top="1340" w:bottom="280" w:left="1320" w:right="1320"/>
        </w:sectPr>
      </w:pPr>
    </w:p>
    <w:p>
      <w:pPr>
        <w:pStyle w:val="BodyText"/>
        <w:spacing w:before="82"/>
        <w:ind w:left="2280" w:right="712"/>
        <w:jc w:val="both"/>
      </w:pPr>
      <w:r>
        <w:rPr/>
        <w:t>Ciertamente tiene derecho a la protección de su reputación incluso fuera de la esfera de su vida privada, pero los imperativos de dicha protección deben sopesarse con los intereses de la libre discusión de cuestiones políticas imponiendo</w:t>
      </w:r>
      <w:r>
        <w:rPr>
          <w:spacing w:val="-11"/>
        </w:rPr>
        <w:t> </w:t>
      </w:r>
      <w:r>
        <w:rPr/>
        <w:t>una</w:t>
      </w:r>
      <w:r>
        <w:rPr>
          <w:spacing w:val="-9"/>
        </w:rPr>
        <w:t> </w:t>
      </w:r>
      <w:r>
        <w:rPr/>
        <w:t>interpretación</w:t>
      </w:r>
      <w:r>
        <w:rPr>
          <w:spacing w:val="-6"/>
        </w:rPr>
        <w:t> </w:t>
      </w:r>
      <w:r>
        <w:rPr/>
        <w:t>restrictiva</w:t>
      </w:r>
      <w:r>
        <w:rPr>
          <w:spacing w:val="-9"/>
        </w:rPr>
        <w:t> </w:t>
      </w:r>
      <w:r>
        <w:rPr/>
        <w:t>de</w:t>
      </w:r>
      <w:r>
        <w:rPr>
          <w:spacing w:val="-11"/>
        </w:rPr>
        <w:t> </w:t>
      </w:r>
      <w:r>
        <w:rPr/>
        <w:t>las</w:t>
      </w:r>
      <w:r>
        <w:rPr>
          <w:spacing w:val="-8"/>
        </w:rPr>
        <w:t> </w:t>
      </w:r>
      <w:r>
        <w:rPr/>
        <w:t>excepciones</w:t>
      </w:r>
      <w:r>
        <w:rPr>
          <w:spacing w:val="-10"/>
        </w:rPr>
        <w:t> </w:t>
      </w:r>
      <w:r>
        <w:rPr/>
        <w:t>a la libertad de expresión</w:t>
      </w:r>
      <w:hyperlink w:history="true" w:anchor="_bookmark290">
        <w:r>
          <w:rPr>
            <w:position w:val="7"/>
            <w:sz w:val="13"/>
          </w:rPr>
          <w:t>42</w:t>
        </w:r>
      </w:hyperlink>
      <w:r>
        <w:rPr/>
        <w:t>.</w:t>
      </w:r>
    </w:p>
    <w:p>
      <w:pPr>
        <w:pStyle w:val="BodyText"/>
        <w:spacing w:before="2"/>
        <w:rPr>
          <w:sz w:val="24"/>
        </w:rPr>
      </w:pPr>
    </w:p>
    <w:p>
      <w:pPr>
        <w:pStyle w:val="ListParagraph"/>
        <w:numPr>
          <w:ilvl w:val="0"/>
          <w:numId w:val="27"/>
        </w:numPr>
        <w:tabs>
          <w:tab w:pos="973" w:val="left" w:leader="none"/>
        </w:tabs>
        <w:spacing w:line="240" w:lineRule="auto" w:before="0" w:after="0"/>
        <w:ind w:left="972" w:right="114" w:hanging="361"/>
        <w:jc w:val="both"/>
        <w:rPr>
          <w:sz w:val="20"/>
        </w:rPr>
      </w:pPr>
      <w:r>
        <w:rPr>
          <w:sz w:val="20"/>
        </w:rPr>
        <w:t>Cabe</w:t>
      </w:r>
      <w:r>
        <w:rPr>
          <w:spacing w:val="-8"/>
          <w:sz w:val="20"/>
        </w:rPr>
        <w:t> </w:t>
      </w:r>
      <w:r>
        <w:rPr>
          <w:sz w:val="20"/>
        </w:rPr>
        <w:t>señalar</w:t>
      </w:r>
      <w:r>
        <w:rPr>
          <w:spacing w:val="-9"/>
          <w:sz w:val="20"/>
        </w:rPr>
        <w:t> </w:t>
      </w:r>
      <w:r>
        <w:rPr>
          <w:sz w:val="20"/>
        </w:rPr>
        <w:t>que</w:t>
      </w:r>
      <w:r>
        <w:rPr>
          <w:spacing w:val="-8"/>
          <w:sz w:val="20"/>
        </w:rPr>
        <w:t> </w:t>
      </w:r>
      <w:r>
        <w:rPr>
          <w:sz w:val="20"/>
        </w:rPr>
        <w:t>los</w:t>
      </w:r>
      <w:r>
        <w:rPr>
          <w:spacing w:val="-7"/>
          <w:sz w:val="20"/>
        </w:rPr>
        <w:t> </w:t>
      </w:r>
      <w:r>
        <w:rPr>
          <w:sz w:val="20"/>
        </w:rPr>
        <w:t>representantes</w:t>
      </w:r>
      <w:r>
        <w:rPr>
          <w:spacing w:val="-7"/>
          <w:sz w:val="20"/>
        </w:rPr>
        <w:t> </w:t>
      </w:r>
      <w:r>
        <w:rPr>
          <w:sz w:val="20"/>
        </w:rPr>
        <w:t>del</w:t>
      </w:r>
      <w:r>
        <w:rPr>
          <w:spacing w:val="-8"/>
          <w:sz w:val="20"/>
        </w:rPr>
        <w:t> </w:t>
      </w:r>
      <w:r>
        <w:rPr>
          <w:sz w:val="20"/>
        </w:rPr>
        <w:t>Peticionario</w:t>
      </w:r>
      <w:r>
        <w:rPr>
          <w:spacing w:val="-9"/>
          <w:sz w:val="20"/>
        </w:rPr>
        <w:t> </w:t>
      </w:r>
      <w:r>
        <w:rPr>
          <w:sz w:val="20"/>
        </w:rPr>
        <w:t>alegan</w:t>
      </w:r>
      <w:r>
        <w:rPr>
          <w:spacing w:val="-8"/>
          <w:sz w:val="20"/>
        </w:rPr>
        <w:t> </w:t>
      </w:r>
      <w:r>
        <w:rPr>
          <w:sz w:val="20"/>
        </w:rPr>
        <w:t>que</w:t>
      </w:r>
      <w:r>
        <w:rPr>
          <w:spacing w:val="-8"/>
          <w:sz w:val="20"/>
        </w:rPr>
        <w:t> </w:t>
      </w:r>
      <w:r>
        <w:rPr>
          <w:sz w:val="20"/>
        </w:rPr>
        <w:t>el</w:t>
      </w:r>
      <w:r>
        <w:rPr>
          <w:spacing w:val="-6"/>
          <w:sz w:val="20"/>
        </w:rPr>
        <w:t> </w:t>
      </w:r>
      <w:r>
        <w:rPr>
          <w:sz w:val="20"/>
        </w:rPr>
        <w:t>Estado</w:t>
      </w:r>
      <w:r>
        <w:rPr>
          <w:spacing w:val="-9"/>
          <w:sz w:val="20"/>
        </w:rPr>
        <w:t> </w:t>
      </w:r>
      <w:r>
        <w:rPr>
          <w:sz w:val="20"/>
        </w:rPr>
        <w:t>chileno ha</w:t>
      </w:r>
      <w:r>
        <w:rPr>
          <w:spacing w:val="-18"/>
          <w:sz w:val="20"/>
        </w:rPr>
        <w:t> </w:t>
      </w:r>
      <w:r>
        <w:rPr>
          <w:sz w:val="20"/>
        </w:rPr>
        <w:t>utilizado</w:t>
      </w:r>
      <w:r>
        <w:rPr>
          <w:spacing w:val="-18"/>
          <w:sz w:val="20"/>
        </w:rPr>
        <w:t> </w:t>
      </w:r>
      <w:r>
        <w:rPr>
          <w:sz w:val="20"/>
        </w:rPr>
        <w:t>reiteradamente</w:t>
      </w:r>
      <w:r>
        <w:rPr>
          <w:spacing w:val="-17"/>
          <w:sz w:val="20"/>
        </w:rPr>
        <w:t> </w:t>
      </w:r>
      <w:r>
        <w:rPr>
          <w:sz w:val="20"/>
        </w:rPr>
        <w:t>tipos</w:t>
      </w:r>
      <w:r>
        <w:rPr>
          <w:spacing w:val="-18"/>
          <w:sz w:val="20"/>
        </w:rPr>
        <w:t> </w:t>
      </w:r>
      <w:r>
        <w:rPr>
          <w:sz w:val="20"/>
        </w:rPr>
        <w:t>penales</w:t>
      </w:r>
      <w:r>
        <w:rPr>
          <w:spacing w:val="-17"/>
          <w:sz w:val="20"/>
        </w:rPr>
        <w:t> </w:t>
      </w:r>
      <w:r>
        <w:rPr>
          <w:sz w:val="20"/>
        </w:rPr>
        <w:t>de</w:t>
      </w:r>
      <w:r>
        <w:rPr>
          <w:spacing w:val="-18"/>
          <w:sz w:val="20"/>
        </w:rPr>
        <w:t> </w:t>
      </w:r>
      <w:r>
        <w:rPr>
          <w:sz w:val="20"/>
        </w:rPr>
        <w:t>delitos</w:t>
      </w:r>
      <w:r>
        <w:rPr>
          <w:spacing w:val="-18"/>
          <w:sz w:val="20"/>
        </w:rPr>
        <w:t> </w:t>
      </w:r>
      <w:r>
        <w:rPr>
          <w:sz w:val="20"/>
        </w:rPr>
        <w:t>contra</w:t>
      </w:r>
      <w:r>
        <w:rPr>
          <w:spacing w:val="-17"/>
          <w:sz w:val="20"/>
        </w:rPr>
        <w:t> </w:t>
      </w:r>
      <w:r>
        <w:rPr>
          <w:sz w:val="20"/>
        </w:rPr>
        <w:t>el</w:t>
      </w:r>
      <w:r>
        <w:rPr>
          <w:spacing w:val="-18"/>
          <w:sz w:val="20"/>
        </w:rPr>
        <w:t> </w:t>
      </w:r>
      <w:r>
        <w:rPr>
          <w:sz w:val="20"/>
        </w:rPr>
        <w:t>honor</w:t>
      </w:r>
      <w:r>
        <w:rPr>
          <w:spacing w:val="-17"/>
          <w:sz w:val="20"/>
        </w:rPr>
        <w:t> </w:t>
      </w:r>
      <w:r>
        <w:rPr>
          <w:sz w:val="20"/>
        </w:rPr>
        <w:t>para</w:t>
      </w:r>
      <w:r>
        <w:rPr>
          <w:spacing w:val="-18"/>
          <w:sz w:val="20"/>
        </w:rPr>
        <w:t> </w:t>
      </w:r>
      <w:r>
        <w:rPr>
          <w:sz w:val="20"/>
        </w:rPr>
        <w:t>sancionar críticas políticas, opiniones y acusaciones contra figuras públicas -habiendo incluso mencionado algunos casos en este sentido-</w:t>
      </w:r>
      <w:hyperlink w:history="true" w:anchor="_bookmark291">
        <w:r>
          <w:rPr>
            <w:position w:val="7"/>
            <w:sz w:val="13"/>
          </w:rPr>
          <w:t>43</w:t>
        </w:r>
      </w:hyperlink>
      <w:r>
        <w:rPr>
          <w:sz w:val="20"/>
        </w:rPr>
        <w:t>.</w:t>
      </w:r>
    </w:p>
    <w:p>
      <w:pPr>
        <w:pStyle w:val="BodyText"/>
        <w:spacing w:before="11"/>
        <w:rPr>
          <w:sz w:val="19"/>
        </w:rPr>
      </w:pPr>
    </w:p>
    <w:p>
      <w:pPr>
        <w:pStyle w:val="ListParagraph"/>
        <w:numPr>
          <w:ilvl w:val="0"/>
          <w:numId w:val="27"/>
        </w:numPr>
        <w:tabs>
          <w:tab w:pos="973" w:val="left" w:leader="none"/>
        </w:tabs>
        <w:spacing w:line="240" w:lineRule="auto" w:before="0" w:after="0"/>
        <w:ind w:left="972" w:right="116" w:hanging="361"/>
        <w:jc w:val="both"/>
        <w:rPr>
          <w:sz w:val="20"/>
        </w:rPr>
      </w:pPr>
      <w:r>
        <w:rPr>
          <w:sz w:val="20"/>
        </w:rPr>
        <w:t>En</w:t>
      </w:r>
      <w:r>
        <w:rPr>
          <w:spacing w:val="-8"/>
          <w:sz w:val="20"/>
        </w:rPr>
        <w:t> </w:t>
      </w:r>
      <w:r>
        <w:rPr>
          <w:sz w:val="20"/>
        </w:rPr>
        <w:t>respuesta,</w:t>
      </w:r>
      <w:r>
        <w:rPr>
          <w:spacing w:val="-9"/>
          <w:sz w:val="20"/>
        </w:rPr>
        <w:t> </w:t>
      </w:r>
      <w:r>
        <w:rPr>
          <w:sz w:val="20"/>
        </w:rPr>
        <w:t>el</w:t>
      </w:r>
      <w:r>
        <w:rPr>
          <w:spacing w:val="-8"/>
          <w:sz w:val="20"/>
        </w:rPr>
        <w:t> </w:t>
      </w:r>
      <w:r>
        <w:rPr>
          <w:sz w:val="20"/>
        </w:rPr>
        <w:t>Estado</w:t>
      </w:r>
      <w:r>
        <w:rPr>
          <w:spacing w:val="-8"/>
          <w:sz w:val="20"/>
        </w:rPr>
        <w:t> </w:t>
      </w:r>
      <w:r>
        <w:rPr>
          <w:sz w:val="20"/>
        </w:rPr>
        <w:t>chileno</w:t>
      </w:r>
      <w:r>
        <w:rPr>
          <w:spacing w:val="-10"/>
          <w:sz w:val="20"/>
        </w:rPr>
        <w:t> </w:t>
      </w:r>
      <w:r>
        <w:rPr>
          <w:sz w:val="20"/>
        </w:rPr>
        <w:t>argumentó</w:t>
      </w:r>
      <w:r>
        <w:rPr>
          <w:spacing w:val="-10"/>
          <w:sz w:val="20"/>
        </w:rPr>
        <w:t> </w:t>
      </w:r>
      <w:r>
        <w:rPr>
          <w:sz w:val="20"/>
        </w:rPr>
        <w:t>que</w:t>
      </w:r>
      <w:r>
        <w:rPr>
          <w:spacing w:val="-8"/>
          <w:sz w:val="20"/>
        </w:rPr>
        <w:t> </w:t>
      </w:r>
      <w:r>
        <w:rPr>
          <w:sz w:val="20"/>
        </w:rPr>
        <w:t>el</w:t>
      </w:r>
      <w:r>
        <w:rPr>
          <w:spacing w:val="-8"/>
          <w:sz w:val="20"/>
        </w:rPr>
        <w:t> </w:t>
      </w:r>
      <w:r>
        <w:rPr>
          <w:sz w:val="20"/>
        </w:rPr>
        <w:t>tipo</w:t>
      </w:r>
      <w:r>
        <w:rPr>
          <w:spacing w:val="-10"/>
          <w:sz w:val="20"/>
        </w:rPr>
        <w:t> </w:t>
      </w:r>
      <w:r>
        <w:rPr>
          <w:sz w:val="20"/>
        </w:rPr>
        <w:t>penal</w:t>
      </w:r>
      <w:r>
        <w:rPr>
          <w:spacing w:val="-8"/>
          <w:sz w:val="20"/>
        </w:rPr>
        <w:t> </w:t>
      </w:r>
      <w:r>
        <w:rPr>
          <w:sz w:val="20"/>
        </w:rPr>
        <w:t>de</w:t>
      </w:r>
      <w:r>
        <w:rPr>
          <w:spacing w:val="-10"/>
          <w:sz w:val="20"/>
        </w:rPr>
        <w:t> </w:t>
      </w:r>
      <w:r>
        <w:rPr>
          <w:sz w:val="20"/>
        </w:rPr>
        <w:t>injurias</w:t>
      </w:r>
      <w:r>
        <w:rPr>
          <w:spacing w:val="-7"/>
          <w:sz w:val="20"/>
        </w:rPr>
        <w:t> </w:t>
      </w:r>
      <w:r>
        <w:rPr>
          <w:sz w:val="20"/>
        </w:rPr>
        <w:t>graves</w:t>
      </w:r>
      <w:r>
        <w:rPr>
          <w:spacing w:val="-10"/>
          <w:sz w:val="20"/>
        </w:rPr>
        <w:t> </w:t>
      </w:r>
      <w:r>
        <w:rPr>
          <w:sz w:val="20"/>
        </w:rPr>
        <w:t>no da</w:t>
      </w:r>
      <w:r>
        <w:rPr>
          <w:spacing w:val="-10"/>
          <w:sz w:val="20"/>
        </w:rPr>
        <w:t> </w:t>
      </w:r>
      <w:r>
        <w:rPr>
          <w:sz w:val="20"/>
        </w:rPr>
        <w:t>lugar</w:t>
      </w:r>
      <w:r>
        <w:rPr>
          <w:spacing w:val="-11"/>
          <w:sz w:val="20"/>
        </w:rPr>
        <w:t> </w:t>
      </w:r>
      <w:r>
        <w:rPr>
          <w:sz w:val="20"/>
        </w:rPr>
        <w:t>a</w:t>
      </w:r>
      <w:r>
        <w:rPr>
          <w:spacing w:val="-10"/>
          <w:sz w:val="20"/>
        </w:rPr>
        <w:t> </w:t>
      </w:r>
      <w:r>
        <w:rPr>
          <w:sz w:val="20"/>
        </w:rPr>
        <w:t>procesos</w:t>
      </w:r>
      <w:r>
        <w:rPr>
          <w:spacing w:val="-11"/>
          <w:sz w:val="20"/>
        </w:rPr>
        <w:t> </w:t>
      </w:r>
      <w:r>
        <w:rPr>
          <w:sz w:val="20"/>
        </w:rPr>
        <w:t>penales</w:t>
      </w:r>
      <w:r>
        <w:rPr>
          <w:spacing w:val="-11"/>
          <w:sz w:val="20"/>
        </w:rPr>
        <w:t> </w:t>
      </w:r>
      <w:r>
        <w:rPr>
          <w:sz w:val="20"/>
        </w:rPr>
        <w:t>indiscriminados</w:t>
      </w:r>
      <w:r>
        <w:rPr>
          <w:spacing w:val="-11"/>
          <w:sz w:val="20"/>
        </w:rPr>
        <w:t> </w:t>
      </w:r>
      <w:r>
        <w:rPr>
          <w:sz w:val="20"/>
        </w:rPr>
        <w:t>que</w:t>
      </w:r>
      <w:r>
        <w:rPr>
          <w:spacing w:val="-9"/>
          <w:sz w:val="20"/>
        </w:rPr>
        <w:t> </w:t>
      </w:r>
      <w:r>
        <w:rPr>
          <w:sz w:val="20"/>
        </w:rPr>
        <w:t>inhiban</w:t>
      </w:r>
      <w:r>
        <w:rPr>
          <w:spacing w:val="-9"/>
          <w:sz w:val="20"/>
        </w:rPr>
        <w:t> </w:t>
      </w:r>
      <w:r>
        <w:rPr>
          <w:sz w:val="20"/>
        </w:rPr>
        <w:t>el</w:t>
      </w:r>
      <w:r>
        <w:rPr>
          <w:spacing w:val="-10"/>
          <w:sz w:val="20"/>
        </w:rPr>
        <w:t> </w:t>
      </w:r>
      <w:r>
        <w:rPr>
          <w:sz w:val="20"/>
        </w:rPr>
        <w:t>legítimo</w:t>
      </w:r>
      <w:r>
        <w:rPr>
          <w:spacing w:val="-9"/>
          <w:sz w:val="20"/>
        </w:rPr>
        <w:t> </w:t>
      </w:r>
      <w:r>
        <w:rPr>
          <w:sz w:val="20"/>
        </w:rPr>
        <w:t>ejercicio</w:t>
      </w:r>
      <w:r>
        <w:rPr>
          <w:spacing w:val="-11"/>
          <w:sz w:val="20"/>
        </w:rPr>
        <w:t> </w:t>
      </w:r>
      <w:r>
        <w:rPr>
          <w:sz w:val="20"/>
        </w:rPr>
        <w:t>de</w:t>
      </w:r>
      <w:r>
        <w:rPr>
          <w:spacing w:val="-11"/>
          <w:sz w:val="20"/>
        </w:rPr>
        <w:t> </w:t>
      </w:r>
      <w:r>
        <w:rPr>
          <w:sz w:val="20"/>
        </w:rPr>
        <w:t>la libertad</w:t>
      </w:r>
      <w:r>
        <w:rPr>
          <w:spacing w:val="-17"/>
          <w:sz w:val="20"/>
        </w:rPr>
        <w:t> </w:t>
      </w:r>
      <w:r>
        <w:rPr>
          <w:sz w:val="20"/>
        </w:rPr>
        <w:t>de</w:t>
      </w:r>
      <w:r>
        <w:rPr>
          <w:spacing w:val="-16"/>
          <w:sz w:val="20"/>
        </w:rPr>
        <w:t> </w:t>
      </w:r>
      <w:r>
        <w:rPr>
          <w:sz w:val="20"/>
        </w:rPr>
        <w:t>expresión.</w:t>
      </w:r>
      <w:r>
        <w:rPr>
          <w:spacing w:val="-18"/>
          <w:sz w:val="20"/>
        </w:rPr>
        <w:t> </w:t>
      </w:r>
      <w:r>
        <w:rPr>
          <w:sz w:val="20"/>
        </w:rPr>
        <w:t>Además,</w:t>
      </w:r>
      <w:r>
        <w:rPr>
          <w:spacing w:val="-14"/>
          <w:sz w:val="20"/>
        </w:rPr>
        <w:t> </w:t>
      </w:r>
      <w:r>
        <w:rPr>
          <w:sz w:val="20"/>
        </w:rPr>
        <w:t>sólo</w:t>
      </w:r>
      <w:r>
        <w:rPr>
          <w:spacing w:val="-18"/>
          <w:sz w:val="20"/>
        </w:rPr>
        <w:t> </w:t>
      </w:r>
      <w:r>
        <w:rPr>
          <w:sz w:val="20"/>
        </w:rPr>
        <w:t>una</w:t>
      </w:r>
      <w:r>
        <w:rPr>
          <w:spacing w:val="-16"/>
          <w:sz w:val="20"/>
        </w:rPr>
        <w:t> </w:t>
      </w:r>
      <w:r>
        <w:rPr>
          <w:sz w:val="20"/>
        </w:rPr>
        <w:t>pequeña</w:t>
      </w:r>
      <w:r>
        <w:rPr>
          <w:spacing w:val="-17"/>
          <w:sz w:val="20"/>
        </w:rPr>
        <w:t> </w:t>
      </w:r>
      <w:r>
        <w:rPr>
          <w:sz w:val="20"/>
        </w:rPr>
        <w:t>proporción</w:t>
      </w:r>
      <w:r>
        <w:rPr>
          <w:spacing w:val="-16"/>
          <w:sz w:val="20"/>
        </w:rPr>
        <w:t> </w:t>
      </w:r>
      <w:r>
        <w:rPr>
          <w:sz w:val="20"/>
        </w:rPr>
        <w:t>de</w:t>
      </w:r>
      <w:r>
        <w:rPr>
          <w:spacing w:val="-16"/>
          <w:sz w:val="20"/>
        </w:rPr>
        <w:t> </w:t>
      </w:r>
      <w:r>
        <w:rPr>
          <w:sz w:val="20"/>
        </w:rPr>
        <w:t>estos</w:t>
      </w:r>
      <w:r>
        <w:rPr>
          <w:spacing w:val="-18"/>
          <w:sz w:val="20"/>
        </w:rPr>
        <w:t> </w:t>
      </w:r>
      <w:r>
        <w:rPr>
          <w:sz w:val="20"/>
        </w:rPr>
        <w:t>casos</w:t>
      </w:r>
      <w:r>
        <w:rPr>
          <w:spacing w:val="-17"/>
          <w:sz w:val="20"/>
        </w:rPr>
        <w:t> </w:t>
      </w:r>
      <w:r>
        <w:rPr>
          <w:sz w:val="20"/>
        </w:rPr>
        <w:t>acaba en condena e, incluso en los casos de condena, las penas impuestas son de "escasa importancia", y en ningún caso se imponen penas privativas de libertad por</w:t>
      </w:r>
      <w:r>
        <w:rPr>
          <w:spacing w:val="-9"/>
          <w:sz w:val="20"/>
        </w:rPr>
        <w:t> </w:t>
      </w:r>
      <w:r>
        <w:rPr>
          <w:sz w:val="20"/>
        </w:rPr>
        <w:t>la</w:t>
      </w:r>
      <w:r>
        <w:rPr>
          <w:spacing w:val="-6"/>
          <w:sz w:val="20"/>
        </w:rPr>
        <w:t> </w:t>
      </w:r>
      <w:r>
        <w:rPr>
          <w:sz w:val="20"/>
        </w:rPr>
        <w:t>suspensión</w:t>
      </w:r>
      <w:r>
        <w:rPr>
          <w:spacing w:val="-5"/>
          <w:sz w:val="20"/>
        </w:rPr>
        <w:t> </w:t>
      </w:r>
      <w:r>
        <w:rPr>
          <w:sz w:val="20"/>
        </w:rPr>
        <w:t>de</w:t>
      </w:r>
      <w:r>
        <w:rPr>
          <w:spacing w:val="-7"/>
          <w:sz w:val="20"/>
        </w:rPr>
        <w:t> </w:t>
      </w:r>
      <w:r>
        <w:rPr>
          <w:sz w:val="20"/>
        </w:rPr>
        <w:t>la</w:t>
      </w:r>
      <w:r>
        <w:rPr>
          <w:spacing w:val="-6"/>
          <w:sz w:val="20"/>
        </w:rPr>
        <w:t> </w:t>
      </w:r>
      <w:r>
        <w:rPr>
          <w:sz w:val="20"/>
        </w:rPr>
        <w:t>pena</w:t>
      </w:r>
      <w:hyperlink w:history="true" w:anchor="_bookmark292">
        <w:r>
          <w:rPr>
            <w:position w:val="7"/>
            <w:sz w:val="13"/>
          </w:rPr>
          <w:t>44</w:t>
        </w:r>
      </w:hyperlink>
      <w:r>
        <w:rPr>
          <w:sz w:val="20"/>
        </w:rPr>
        <w:t>.</w:t>
      </w:r>
      <w:r>
        <w:rPr>
          <w:spacing w:val="-18"/>
          <w:sz w:val="20"/>
        </w:rPr>
        <w:t> </w:t>
      </w:r>
      <w:r>
        <w:rPr>
          <w:sz w:val="20"/>
        </w:rPr>
        <w:t>En</w:t>
      </w:r>
      <w:r>
        <w:rPr>
          <w:spacing w:val="-4"/>
          <w:sz w:val="20"/>
        </w:rPr>
        <w:t> </w:t>
      </w:r>
      <w:r>
        <w:rPr>
          <w:sz w:val="20"/>
        </w:rPr>
        <w:t>este</w:t>
      </w:r>
      <w:r>
        <w:rPr>
          <w:spacing w:val="-7"/>
          <w:sz w:val="20"/>
        </w:rPr>
        <w:t> </w:t>
      </w:r>
      <w:r>
        <w:rPr>
          <w:sz w:val="20"/>
        </w:rPr>
        <w:t>sentido,</w:t>
      </w:r>
      <w:r>
        <w:rPr>
          <w:spacing w:val="-5"/>
          <w:sz w:val="20"/>
        </w:rPr>
        <w:t> </w:t>
      </w:r>
      <w:r>
        <w:rPr>
          <w:sz w:val="20"/>
        </w:rPr>
        <w:t>creemos</w:t>
      </w:r>
      <w:r>
        <w:rPr>
          <w:spacing w:val="-6"/>
          <w:sz w:val="20"/>
        </w:rPr>
        <w:t> </w:t>
      </w:r>
      <w:r>
        <w:rPr>
          <w:sz w:val="20"/>
        </w:rPr>
        <w:t>necesario</w:t>
      </w:r>
      <w:r>
        <w:rPr>
          <w:spacing w:val="-7"/>
          <w:sz w:val="20"/>
        </w:rPr>
        <w:t> </w:t>
      </w:r>
      <w:r>
        <w:rPr>
          <w:sz w:val="20"/>
        </w:rPr>
        <w:t>hacer</w:t>
      </w:r>
      <w:r>
        <w:rPr>
          <w:spacing w:val="-5"/>
          <w:sz w:val="20"/>
        </w:rPr>
        <w:t> </w:t>
      </w:r>
      <w:r>
        <w:rPr>
          <w:sz w:val="20"/>
        </w:rPr>
        <w:t>algunas consideraciones sobre la respuesta dada por el Estado chileno.</w:t>
      </w:r>
    </w:p>
    <w:p>
      <w:pPr>
        <w:pStyle w:val="BodyText"/>
        <w:spacing w:before="11"/>
        <w:rPr>
          <w:sz w:val="19"/>
        </w:rPr>
      </w:pPr>
    </w:p>
    <w:p>
      <w:pPr>
        <w:pStyle w:val="ListParagraph"/>
        <w:numPr>
          <w:ilvl w:val="0"/>
          <w:numId w:val="27"/>
        </w:numPr>
        <w:tabs>
          <w:tab w:pos="973" w:val="left" w:leader="none"/>
        </w:tabs>
        <w:spacing w:line="240" w:lineRule="auto" w:before="1" w:after="0"/>
        <w:ind w:left="972" w:right="116" w:hanging="361"/>
        <w:jc w:val="both"/>
        <w:rPr>
          <w:sz w:val="20"/>
        </w:rPr>
      </w:pPr>
      <w:r>
        <w:rPr>
          <w:sz w:val="20"/>
        </w:rPr>
        <w:t>En primer lugar, aunque la condena sólo se produzca en la minoría de los casos, significa que sigue habiendo casos en los que se produce. El hecho de que supuestamente fueran minoría no sólo no significa que fueran pocos, sino que tampoco</w:t>
      </w:r>
      <w:r>
        <w:rPr>
          <w:spacing w:val="-8"/>
          <w:sz w:val="20"/>
        </w:rPr>
        <w:t> </w:t>
      </w:r>
      <w:r>
        <w:rPr>
          <w:sz w:val="20"/>
        </w:rPr>
        <w:t>le</w:t>
      </w:r>
      <w:r>
        <w:rPr>
          <w:spacing w:val="-8"/>
          <w:sz w:val="20"/>
        </w:rPr>
        <w:t> </w:t>
      </w:r>
      <w:r>
        <w:rPr>
          <w:sz w:val="20"/>
        </w:rPr>
        <w:t>quita</w:t>
      </w:r>
      <w:r>
        <w:rPr>
          <w:spacing w:val="-9"/>
          <w:sz w:val="20"/>
        </w:rPr>
        <w:t> </w:t>
      </w:r>
      <w:r>
        <w:rPr>
          <w:sz w:val="20"/>
        </w:rPr>
        <w:t>el</w:t>
      </w:r>
      <w:r>
        <w:rPr>
          <w:spacing w:val="-6"/>
          <w:sz w:val="20"/>
        </w:rPr>
        <w:t> </w:t>
      </w:r>
      <w:r>
        <w:rPr>
          <w:sz w:val="20"/>
        </w:rPr>
        <w:t>carácter</w:t>
      </w:r>
      <w:r>
        <w:rPr>
          <w:spacing w:val="-8"/>
          <w:sz w:val="20"/>
        </w:rPr>
        <w:t> </w:t>
      </w:r>
      <w:r>
        <w:rPr>
          <w:sz w:val="20"/>
        </w:rPr>
        <w:t>alarmante</w:t>
      </w:r>
      <w:r>
        <w:rPr>
          <w:spacing w:val="-10"/>
          <w:sz w:val="20"/>
        </w:rPr>
        <w:t> </w:t>
      </w:r>
      <w:r>
        <w:rPr>
          <w:sz w:val="20"/>
        </w:rPr>
        <w:t>a</w:t>
      </w:r>
      <w:r>
        <w:rPr>
          <w:spacing w:val="-9"/>
          <w:sz w:val="20"/>
        </w:rPr>
        <w:t> </w:t>
      </w:r>
      <w:r>
        <w:rPr>
          <w:sz w:val="20"/>
        </w:rPr>
        <w:t>la</w:t>
      </w:r>
      <w:r>
        <w:rPr>
          <w:spacing w:val="-6"/>
          <w:sz w:val="20"/>
        </w:rPr>
        <w:t> </w:t>
      </w:r>
      <w:r>
        <w:rPr>
          <w:sz w:val="20"/>
        </w:rPr>
        <w:t>situación,</w:t>
      </w:r>
      <w:r>
        <w:rPr>
          <w:spacing w:val="-7"/>
          <w:sz w:val="20"/>
        </w:rPr>
        <w:t> </w:t>
      </w:r>
      <w:r>
        <w:rPr>
          <w:sz w:val="20"/>
        </w:rPr>
        <w:t>siendo</w:t>
      </w:r>
      <w:r>
        <w:rPr>
          <w:spacing w:val="-8"/>
          <w:sz w:val="20"/>
        </w:rPr>
        <w:t> </w:t>
      </w:r>
      <w:r>
        <w:rPr>
          <w:sz w:val="20"/>
        </w:rPr>
        <w:t>suficiente</w:t>
      </w:r>
      <w:r>
        <w:rPr>
          <w:spacing w:val="-8"/>
          <w:sz w:val="20"/>
        </w:rPr>
        <w:t> </w:t>
      </w:r>
      <w:r>
        <w:rPr>
          <w:sz w:val="20"/>
        </w:rPr>
        <w:t>para</w:t>
      </w:r>
      <w:r>
        <w:rPr>
          <w:spacing w:val="-9"/>
          <w:sz w:val="20"/>
        </w:rPr>
        <w:t> </w:t>
      </w:r>
      <w:r>
        <w:rPr>
          <w:sz w:val="20"/>
        </w:rPr>
        <w:t>crear el efecto amedrentador y así acallar voces, empobreciendo la esfera del debate público en una sociedad democrática.</w:t>
      </w:r>
    </w:p>
    <w:p>
      <w:pPr>
        <w:pStyle w:val="BodyText"/>
      </w:pPr>
    </w:p>
    <w:p>
      <w:pPr>
        <w:pStyle w:val="ListParagraph"/>
        <w:numPr>
          <w:ilvl w:val="0"/>
          <w:numId w:val="27"/>
        </w:numPr>
        <w:tabs>
          <w:tab w:pos="973" w:val="left" w:leader="none"/>
        </w:tabs>
        <w:spacing w:line="240" w:lineRule="auto" w:before="0" w:after="0"/>
        <w:ind w:left="972" w:right="117" w:hanging="361"/>
        <w:jc w:val="both"/>
        <w:rPr>
          <w:sz w:val="20"/>
        </w:rPr>
      </w:pPr>
      <w:r>
        <w:rPr>
          <w:sz w:val="20"/>
        </w:rPr>
        <w:t>En segundo lugar, es importante destacar una vez más que la mera posibilidad de persecución -por la existencia de un dispositivo penal en vigor que tipifique una conducta atentatoria contra el honor ajeno- es suficiente para causar el </w:t>
      </w:r>
      <w:r>
        <w:rPr>
          <w:i/>
          <w:sz w:val="20"/>
        </w:rPr>
        <w:t>chilling effect</w:t>
      </w:r>
      <w:r>
        <w:rPr>
          <w:sz w:val="20"/>
        </w:rPr>
        <w:t>.</w:t>
      </w:r>
    </w:p>
    <w:p>
      <w:pPr>
        <w:pStyle w:val="BodyText"/>
        <w:spacing w:before="1"/>
      </w:pPr>
    </w:p>
    <w:p>
      <w:pPr>
        <w:pStyle w:val="ListParagraph"/>
        <w:numPr>
          <w:ilvl w:val="0"/>
          <w:numId w:val="27"/>
        </w:numPr>
        <w:tabs>
          <w:tab w:pos="974" w:val="left" w:leader="none"/>
        </w:tabs>
        <w:spacing w:line="240" w:lineRule="auto" w:before="1" w:after="0"/>
        <w:ind w:left="973" w:right="115" w:hanging="361"/>
        <w:jc w:val="both"/>
        <w:rPr>
          <w:sz w:val="20"/>
        </w:rPr>
      </w:pPr>
      <w:r>
        <w:rPr>
          <w:sz w:val="20"/>
        </w:rPr>
        <w:t>En tercer lugar, la instauración de un proceso penal agrava aún más el efecto inhibidor que debilita la libertad de expresión. Especialmente en el contexto de los</w:t>
      </w:r>
      <w:r>
        <w:rPr>
          <w:spacing w:val="-1"/>
          <w:sz w:val="20"/>
        </w:rPr>
        <w:t> </w:t>
      </w:r>
      <w:r>
        <w:rPr>
          <w:sz w:val="20"/>
        </w:rPr>
        <w:t>delitos contra el honor, cuya persecución suele</w:t>
      </w:r>
      <w:r>
        <w:rPr>
          <w:spacing w:val="-1"/>
          <w:sz w:val="20"/>
        </w:rPr>
        <w:t> </w:t>
      </w:r>
      <w:r>
        <w:rPr>
          <w:sz w:val="20"/>
        </w:rPr>
        <w:t>producirse</w:t>
      </w:r>
      <w:r>
        <w:rPr>
          <w:spacing w:val="-1"/>
          <w:sz w:val="20"/>
        </w:rPr>
        <w:t> </w:t>
      </w:r>
      <w:r>
        <w:rPr>
          <w:sz w:val="20"/>
        </w:rPr>
        <w:t>mediante acciones penales privadas de la parte ofendida, esto resulta preocupante y problemático. Dado</w:t>
      </w:r>
      <w:r>
        <w:rPr>
          <w:spacing w:val="-9"/>
          <w:sz w:val="20"/>
        </w:rPr>
        <w:t> </w:t>
      </w:r>
      <w:r>
        <w:rPr>
          <w:sz w:val="20"/>
        </w:rPr>
        <w:t>que</w:t>
      </w:r>
      <w:r>
        <w:rPr>
          <w:spacing w:val="-9"/>
          <w:sz w:val="20"/>
        </w:rPr>
        <w:t> </w:t>
      </w:r>
      <w:r>
        <w:rPr>
          <w:sz w:val="20"/>
        </w:rPr>
        <w:t>la</w:t>
      </w:r>
      <w:r>
        <w:rPr>
          <w:spacing w:val="-6"/>
          <w:sz w:val="20"/>
        </w:rPr>
        <w:t> </w:t>
      </w:r>
      <w:r>
        <w:rPr>
          <w:sz w:val="20"/>
        </w:rPr>
        <w:t>mera</w:t>
      </w:r>
      <w:r>
        <w:rPr>
          <w:spacing w:val="-8"/>
          <w:sz w:val="20"/>
        </w:rPr>
        <w:t> </w:t>
      </w:r>
      <w:r>
        <w:rPr>
          <w:sz w:val="20"/>
        </w:rPr>
        <w:t>presentación</w:t>
      </w:r>
      <w:r>
        <w:rPr>
          <w:spacing w:val="-7"/>
          <w:sz w:val="20"/>
        </w:rPr>
        <w:t> </w:t>
      </w:r>
      <w:r>
        <w:rPr>
          <w:sz w:val="20"/>
        </w:rPr>
        <w:t>de</w:t>
      </w:r>
      <w:r>
        <w:rPr>
          <w:spacing w:val="-9"/>
          <w:sz w:val="20"/>
        </w:rPr>
        <w:t> </w:t>
      </w:r>
      <w:r>
        <w:rPr>
          <w:sz w:val="20"/>
        </w:rPr>
        <w:t>una</w:t>
      </w:r>
      <w:r>
        <w:rPr>
          <w:spacing w:val="-8"/>
          <w:sz w:val="20"/>
        </w:rPr>
        <w:t> </w:t>
      </w:r>
      <w:r>
        <w:rPr>
          <w:sz w:val="20"/>
        </w:rPr>
        <w:t>queja</w:t>
      </w:r>
      <w:r>
        <w:rPr>
          <w:spacing w:val="-8"/>
          <w:sz w:val="20"/>
        </w:rPr>
        <w:t> </w:t>
      </w:r>
      <w:r>
        <w:rPr>
          <w:sz w:val="20"/>
        </w:rPr>
        <w:t>criminal</w:t>
      </w:r>
      <w:r>
        <w:rPr>
          <w:spacing w:val="-7"/>
          <w:sz w:val="20"/>
        </w:rPr>
        <w:t> </w:t>
      </w:r>
      <w:r>
        <w:rPr>
          <w:sz w:val="20"/>
        </w:rPr>
        <w:t>es</w:t>
      </w:r>
      <w:r>
        <w:rPr>
          <w:spacing w:val="-9"/>
          <w:sz w:val="20"/>
        </w:rPr>
        <w:t> </w:t>
      </w:r>
      <w:r>
        <w:rPr>
          <w:sz w:val="20"/>
        </w:rPr>
        <w:t>suficiente</w:t>
      </w:r>
      <w:r>
        <w:rPr>
          <w:spacing w:val="-7"/>
          <w:sz w:val="20"/>
        </w:rPr>
        <w:t> </w:t>
      </w:r>
      <w:r>
        <w:rPr>
          <w:sz w:val="20"/>
        </w:rPr>
        <w:t>para</w:t>
      </w:r>
      <w:r>
        <w:rPr>
          <w:spacing w:val="-6"/>
          <w:sz w:val="20"/>
        </w:rPr>
        <w:t> </w:t>
      </w:r>
      <w:r>
        <w:rPr>
          <w:sz w:val="20"/>
        </w:rPr>
        <w:t>iniciar</w:t>
      </w:r>
      <w:r>
        <w:rPr>
          <w:spacing w:val="-9"/>
          <w:sz w:val="20"/>
        </w:rPr>
        <w:t> </w:t>
      </w:r>
      <w:r>
        <w:rPr>
          <w:sz w:val="20"/>
        </w:rPr>
        <w:t>un proceso penal, resulta considerablemente más fácil utilizar la fuerza del aparato</w:t>
      </w:r>
    </w:p>
    <w:p>
      <w:pPr>
        <w:pStyle w:val="BodyText"/>
      </w:pPr>
    </w:p>
    <w:p>
      <w:pPr>
        <w:pStyle w:val="BodyText"/>
        <w:spacing w:before="11"/>
        <w:rPr>
          <w:sz w:val="15"/>
        </w:rPr>
      </w:pPr>
      <w:r>
        <w:rPr/>
        <w:pict>
          <v:rect style="position:absolute;margin-left:72pt;margin-top:10.874176pt;width:144pt;height:.841pt;mso-position-horizontal-relative:page;mso-position-vertical-relative:paragraph;z-index:-15697408;mso-wrap-distance-left:0;mso-wrap-distance-right:0" id="docshape64" filled="true" fillcolor="#000000" stroked="false">
            <v:fill type="solid"/>
            <w10:wrap type="topAndBottom"/>
          </v:rect>
        </w:pict>
      </w:r>
    </w:p>
    <w:p>
      <w:pPr>
        <w:spacing w:before="108"/>
        <w:ind w:left="119" w:right="114" w:firstLine="0"/>
        <w:jc w:val="both"/>
        <w:rPr>
          <w:sz w:val="16"/>
        </w:rPr>
      </w:pPr>
      <w:bookmarkStart w:name="_bookmark290" w:id="346"/>
      <w:bookmarkEnd w:id="346"/>
      <w:r>
        <w:rPr/>
      </w:r>
      <w:r>
        <w:rPr>
          <w:sz w:val="16"/>
          <w:vertAlign w:val="superscript"/>
        </w:rPr>
        <w:t>42</w:t>
      </w:r>
      <w:r>
        <w:rPr>
          <w:sz w:val="16"/>
          <w:vertAlign w:val="baseline"/>
        </w:rPr>
        <w:t> En una línea similar, Baciagalupo afirma que el derecho a la libertad de expresión prevalecerá cuando la expresión o información tenga por objeto la participación en la formación de la opinión pública. BACIGALUPO, Enrique. Delitos contra el honor. Madrid: Hamurabi, 2006. p. 48.</w:t>
      </w:r>
    </w:p>
    <w:p>
      <w:pPr>
        <w:spacing w:line="240" w:lineRule="auto" w:before="0"/>
        <w:ind w:left="120" w:right="113" w:firstLine="0"/>
        <w:jc w:val="both"/>
        <w:rPr>
          <w:sz w:val="16"/>
        </w:rPr>
      </w:pPr>
      <w:bookmarkStart w:name="_bookmark291" w:id="347"/>
      <w:bookmarkEnd w:id="347"/>
      <w:r>
        <w:rPr/>
      </w:r>
      <w:r>
        <w:rPr>
          <w:sz w:val="16"/>
          <w:vertAlign w:val="superscript"/>
        </w:rPr>
        <w:t>43</w:t>
      </w:r>
      <w:r>
        <w:rPr>
          <w:sz w:val="16"/>
          <w:vertAlign w:val="baseline"/>
        </w:rPr>
        <w:t> </w:t>
      </w:r>
      <w:r>
        <w:rPr>
          <w:sz w:val="16"/>
          <w:u w:val="single"/>
          <w:vertAlign w:val="baseline"/>
        </w:rPr>
        <w:t>Condenas</w:t>
      </w:r>
      <w:r>
        <w:rPr>
          <w:sz w:val="16"/>
          <w:vertAlign w:val="baseline"/>
        </w:rPr>
        <w:t>:</w:t>
      </w:r>
      <w:r>
        <w:rPr>
          <w:spacing w:val="-2"/>
          <w:sz w:val="16"/>
          <w:vertAlign w:val="baseline"/>
        </w:rPr>
        <w:t> </w:t>
      </w:r>
      <w:r>
        <w:rPr>
          <w:sz w:val="16"/>
          <w:vertAlign w:val="baseline"/>
        </w:rPr>
        <w:t>Raúl Quintana con Javier Rebolledo,</w:t>
      </w:r>
      <w:r>
        <w:rPr>
          <w:spacing w:val="-2"/>
          <w:sz w:val="16"/>
          <w:vertAlign w:val="baseline"/>
        </w:rPr>
        <w:t> </w:t>
      </w:r>
      <w:r>
        <w:rPr>
          <w:sz w:val="16"/>
          <w:vertAlign w:val="baseline"/>
        </w:rPr>
        <w:t>8° Juzgado de Garantía de</w:t>
      </w:r>
      <w:r>
        <w:rPr>
          <w:spacing w:val="-1"/>
          <w:sz w:val="16"/>
          <w:vertAlign w:val="baseline"/>
        </w:rPr>
        <w:t> </w:t>
      </w:r>
      <w:r>
        <w:rPr>
          <w:sz w:val="16"/>
          <w:vertAlign w:val="baseline"/>
        </w:rPr>
        <w:t>Santiago,</w:t>
      </w:r>
      <w:r>
        <w:rPr>
          <w:spacing w:val="-2"/>
          <w:sz w:val="16"/>
          <w:vertAlign w:val="baseline"/>
        </w:rPr>
        <w:t> </w:t>
      </w:r>
      <w:r>
        <w:rPr>
          <w:sz w:val="16"/>
          <w:vertAlign w:val="baseline"/>
        </w:rPr>
        <w:t>RUC N°</w:t>
      </w:r>
      <w:r>
        <w:rPr>
          <w:spacing w:val="-2"/>
          <w:sz w:val="16"/>
          <w:vertAlign w:val="baseline"/>
        </w:rPr>
        <w:t> </w:t>
      </w:r>
      <w:r>
        <w:rPr>
          <w:sz w:val="16"/>
          <w:vertAlign w:val="baseline"/>
        </w:rPr>
        <w:t>1810018991-3, RIT N°3187-2018 (2018); El ciudadano con Miodrag Marinovic,”3° Juzgado de Garantías de Santiago. RUC N°1310027365-3, RIT N°6389-2013 (2013); Gaspar Rivas con Andrónico Luksic ,8° Juzgado de Garantías de Santiago. RUC N°1610015512-9, RIT N°3799-2016 (2016); “Gonzalo Cornejo con Daniel</w:t>
      </w:r>
      <w:r>
        <w:rPr>
          <w:spacing w:val="-1"/>
          <w:sz w:val="16"/>
          <w:vertAlign w:val="baseline"/>
        </w:rPr>
        <w:t> </w:t>
      </w:r>
      <w:r>
        <w:rPr>
          <w:sz w:val="16"/>
          <w:vertAlign w:val="baseline"/>
        </w:rPr>
        <w:t>Jadue, 4° Tribunal de Juicio Oral en lo Penal. RUC N 1710019007-9, RIT N°599-2017 (2017); Fidel Meléndez con Claudio Pucher, Juzgado de Letras y Garantías de Licantén. RUC N°1610017451-4, RIT N°272-2016 (2016).</w:t>
      </w:r>
    </w:p>
    <w:p>
      <w:pPr>
        <w:spacing w:before="2"/>
        <w:ind w:left="120" w:right="114" w:firstLine="0"/>
        <w:jc w:val="both"/>
        <w:rPr>
          <w:sz w:val="16"/>
        </w:rPr>
      </w:pPr>
      <w:r>
        <w:rPr>
          <w:sz w:val="16"/>
          <w:u w:val="single"/>
        </w:rPr>
        <w:t>Absoluciones</w:t>
      </w:r>
      <w:r>
        <w:rPr>
          <w:sz w:val="16"/>
        </w:rPr>
        <w:t>:</w:t>
      </w:r>
      <w:r>
        <w:rPr>
          <w:spacing w:val="-4"/>
          <w:sz w:val="16"/>
        </w:rPr>
        <w:t> </w:t>
      </w:r>
      <w:r>
        <w:rPr>
          <w:sz w:val="16"/>
        </w:rPr>
        <w:t>Andrés</w:t>
      </w:r>
      <w:r>
        <w:rPr>
          <w:spacing w:val="-2"/>
          <w:sz w:val="16"/>
        </w:rPr>
        <w:t> </w:t>
      </w:r>
      <w:r>
        <w:rPr>
          <w:sz w:val="16"/>
        </w:rPr>
        <w:t>y</w:t>
      </w:r>
      <w:r>
        <w:rPr>
          <w:spacing w:val="-2"/>
          <w:sz w:val="16"/>
        </w:rPr>
        <w:t> </w:t>
      </w:r>
      <w:r>
        <w:rPr>
          <w:sz w:val="16"/>
        </w:rPr>
        <w:t>Adolfo</w:t>
      </w:r>
      <w:r>
        <w:rPr>
          <w:spacing w:val="-2"/>
          <w:sz w:val="16"/>
        </w:rPr>
        <w:t> </w:t>
      </w:r>
      <w:r>
        <w:rPr>
          <w:sz w:val="16"/>
        </w:rPr>
        <w:t>Zaldivar</w:t>
      </w:r>
      <w:r>
        <w:rPr>
          <w:spacing w:val="-2"/>
          <w:sz w:val="16"/>
        </w:rPr>
        <w:t> </w:t>
      </w:r>
      <w:r>
        <w:rPr>
          <w:sz w:val="16"/>
        </w:rPr>
        <w:t>con</w:t>
      </w:r>
      <w:r>
        <w:rPr>
          <w:spacing w:val="-4"/>
          <w:sz w:val="16"/>
        </w:rPr>
        <w:t> </w:t>
      </w:r>
      <w:r>
        <w:rPr>
          <w:sz w:val="16"/>
        </w:rPr>
        <w:t>Marcel</w:t>
      </w:r>
      <w:r>
        <w:rPr>
          <w:spacing w:val="-3"/>
          <w:sz w:val="16"/>
        </w:rPr>
        <w:t> </w:t>
      </w:r>
      <w:r>
        <w:rPr>
          <w:sz w:val="16"/>
        </w:rPr>
        <w:t>Claude”,</w:t>
      </w:r>
      <w:r>
        <w:rPr>
          <w:spacing w:val="-3"/>
          <w:sz w:val="16"/>
        </w:rPr>
        <w:t> </w:t>
      </w:r>
      <w:r>
        <w:rPr>
          <w:sz w:val="16"/>
        </w:rPr>
        <w:t>Corte</w:t>
      </w:r>
      <w:r>
        <w:rPr>
          <w:spacing w:val="-2"/>
          <w:sz w:val="16"/>
        </w:rPr>
        <w:t> </w:t>
      </w:r>
      <w:r>
        <w:rPr>
          <w:sz w:val="16"/>
        </w:rPr>
        <w:t>de</w:t>
      </w:r>
      <w:r>
        <w:rPr>
          <w:spacing w:val="-2"/>
          <w:sz w:val="16"/>
        </w:rPr>
        <w:t> </w:t>
      </w:r>
      <w:r>
        <w:rPr>
          <w:sz w:val="16"/>
        </w:rPr>
        <w:t>Apelaciones</w:t>
      </w:r>
      <w:r>
        <w:rPr>
          <w:spacing w:val="-2"/>
          <w:sz w:val="16"/>
        </w:rPr>
        <w:t> </w:t>
      </w:r>
      <w:r>
        <w:rPr>
          <w:sz w:val="16"/>
        </w:rPr>
        <w:t>de</w:t>
      </w:r>
      <w:r>
        <w:rPr>
          <w:spacing w:val="-2"/>
          <w:sz w:val="16"/>
        </w:rPr>
        <w:t> </w:t>
      </w:r>
      <w:r>
        <w:rPr>
          <w:sz w:val="16"/>
        </w:rPr>
        <w:t>Santiago.</w:t>
      </w:r>
      <w:r>
        <w:rPr>
          <w:spacing w:val="-3"/>
          <w:sz w:val="16"/>
        </w:rPr>
        <w:t> </w:t>
      </w:r>
      <w:r>
        <w:rPr>
          <w:sz w:val="16"/>
        </w:rPr>
        <w:t>Rol</w:t>
      </w:r>
      <w:r>
        <w:rPr>
          <w:spacing w:val="-3"/>
          <w:sz w:val="16"/>
        </w:rPr>
        <w:t> </w:t>
      </w:r>
      <w:r>
        <w:rPr>
          <w:sz w:val="16"/>
        </w:rPr>
        <w:t>62.720-2002 (2002); Pedro Sabat con Danae Mlynarz, 8° Juzgado de Garantías de Santiago. RUC N°0810010361-4, RIT N° 4093-2008 (2008); Rodolfo Carter con Marcela Abedrapo ,14° Juzgado de Garantías de Santiago. RUC N° 1710025106-k, RIT N°4581-2017 (2017); Raúl Quintana con Javier Rebolledo 8° Juzgado de Garantías de Santiago. RUC N° 1810018991-3, RIT N° 3187-2018 (2018).</w:t>
      </w:r>
    </w:p>
    <w:p>
      <w:pPr>
        <w:spacing w:before="0"/>
        <w:ind w:left="119" w:right="113" w:firstLine="0"/>
        <w:jc w:val="both"/>
        <w:rPr>
          <w:sz w:val="16"/>
        </w:rPr>
      </w:pPr>
      <w:r>
        <w:rPr>
          <w:sz w:val="16"/>
          <w:u w:val="single"/>
        </w:rPr>
        <w:t>Sobreseimientos</w:t>
      </w:r>
      <w:r>
        <w:rPr>
          <w:sz w:val="16"/>
        </w:rPr>
        <w:t>: Ramón Galleguillos Castillo y otra contra Hugo Gutiérrez Galvez, Juzgado de Garantías de Iquique. RUC N° 1310013817-9, RIT N° 5629-2013 (2013); Franco Parisi con Evelyn Matthei, 8° Juzgado de Garantías de Santiago. RUC N° 1310033640-k, RIT N° 9913-2013 (2013); Michelle Bachelet con Revista Qué Pasa RUC N°</w:t>
      </w:r>
      <w:r>
        <w:rPr>
          <w:spacing w:val="-2"/>
          <w:sz w:val="16"/>
        </w:rPr>
        <w:t> </w:t>
      </w:r>
      <w:r>
        <w:rPr>
          <w:sz w:val="16"/>
        </w:rPr>
        <w:t>1610019481-7,</w:t>
      </w:r>
      <w:r>
        <w:rPr>
          <w:spacing w:val="-2"/>
          <w:sz w:val="16"/>
        </w:rPr>
        <w:t> </w:t>
      </w:r>
      <w:r>
        <w:rPr>
          <w:sz w:val="16"/>
        </w:rPr>
        <w:t>RIT N°</w:t>
      </w:r>
      <w:r>
        <w:rPr>
          <w:spacing w:val="-2"/>
          <w:sz w:val="16"/>
        </w:rPr>
        <w:t> </w:t>
      </w:r>
      <w:r>
        <w:rPr>
          <w:sz w:val="16"/>
        </w:rPr>
        <w:t>6028-2016 (2016); Sebastián Dávalos</w:t>
      </w:r>
      <w:r>
        <w:rPr>
          <w:spacing w:val="-1"/>
          <w:sz w:val="16"/>
        </w:rPr>
        <w:t> </w:t>
      </w:r>
      <w:r>
        <w:rPr>
          <w:sz w:val="16"/>
        </w:rPr>
        <w:t>con Tomás</w:t>
      </w:r>
      <w:r>
        <w:rPr>
          <w:spacing w:val="-1"/>
          <w:sz w:val="16"/>
        </w:rPr>
        <w:t> </w:t>
      </w:r>
      <w:r>
        <w:rPr>
          <w:sz w:val="16"/>
        </w:rPr>
        <w:t>Mosciatti 8° Juzgado de Garantías de Santiago. RUC N° 1310012252-3, RIT N°3787-2013 (2013).</w:t>
      </w:r>
    </w:p>
    <w:p>
      <w:pPr>
        <w:spacing w:line="194" w:lineRule="exact" w:before="0"/>
        <w:ind w:left="120" w:right="0" w:firstLine="0"/>
        <w:jc w:val="both"/>
        <w:rPr>
          <w:sz w:val="16"/>
        </w:rPr>
      </w:pPr>
      <w:r>
        <w:rPr>
          <w:sz w:val="16"/>
        </w:rPr>
        <w:t>Informaciones</w:t>
      </w:r>
      <w:r>
        <w:rPr>
          <w:spacing w:val="-8"/>
          <w:sz w:val="16"/>
        </w:rPr>
        <w:t> </w:t>
      </w:r>
      <w:r>
        <w:rPr>
          <w:sz w:val="16"/>
        </w:rPr>
        <w:t>retiradas</w:t>
      </w:r>
      <w:r>
        <w:rPr>
          <w:spacing w:val="-5"/>
          <w:sz w:val="16"/>
        </w:rPr>
        <w:t> </w:t>
      </w:r>
      <w:r>
        <w:rPr>
          <w:sz w:val="16"/>
        </w:rPr>
        <w:t>del</w:t>
      </w:r>
      <w:r>
        <w:rPr>
          <w:spacing w:val="-4"/>
          <w:sz w:val="16"/>
        </w:rPr>
        <w:t> </w:t>
      </w:r>
      <w:r>
        <w:rPr>
          <w:sz w:val="16"/>
        </w:rPr>
        <w:t>Escripto</w:t>
      </w:r>
      <w:r>
        <w:rPr>
          <w:spacing w:val="-5"/>
          <w:sz w:val="16"/>
        </w:rPr>
        <w:t> </w:t>
      </w:r>
      <w:r>
        <w:rPr>
          <w:sz w:val="16"/>
        </w:rPr>
        <w:t>de</w:t>
      </w:r>
      <w:r>
        <w:rPr>
          <w:spacing w:val="-5"/>
          <w:sz w:val="16"/>
        </w:rPr>
        <w:t> </w:t>
      </w:r>
      <w:r>
        <w:rPr>
          <w:sz w:val="16"/>
        </w:rPr>
        <w:t>Solicitud</w:t>
      </w:r>
      <w:r>
        <w:rPr>
          <w:spacing w:val="-3"/>
          <w:sz w:val="16"/>
        </w:rPr>
        <w:t> </w:t>
      </w:r>
      <w:r>
        <w:rPr>
          <w:sz w:val="16"/>
        </w:rPr>
        <w:t>de</w:t>
      </w:r>
      <w:r>
        <w:rPr>
          <w:spacing w:val="-3"/>
          <w:sz w:val="16"/>
        </w:rPr>
        <w:t> </w:t>
      </w:r>
      <w:r>
        <w:rPr>
          <w:sz w:val="16"/>
        </w:rPr>
        <w:t>Pruebas</w:t>
      </w:r>
      <w:r>
        <w:rPr>
          <w:spacing w:val="-8"/>
          <w:sz w:val="16"/>
        </w:rPr>
        <w:t> </w:t>
      </w:r>
      <w:r>
        <w:rPr>
          <w:sz w:val="16"/>
        </w:rPr>
        <w:t>y</w:t>
      </w:r>
      <w:r>
        <w:rPr>
          <w:spacing w:val="-5"/>
          <w:sz w:val="16"/>
        </w:rPr>
        <w:t> </w:t>
      </w:r>
      <w:r>
        <w:rPr>
          <w:sz w:val="16"/>
        </w:rPr>
        <w:t>Argumentos,</w:t>
      </w:r>
      <w:r>
        <w:rPr>
          <w:spacing w:val="-4"/>
          <w:sz w:val="16"/>
        </w:rPr>
        <w:t> </w:t>
      </w:r>
      <w:r>
        <w:rPr>
          <w:sz w:val="16"/>
        </w:rPr>
        <w:t>Expediente</w:t>
      </w:r>
      <w:r>
        <w:rPr>
          <w:spacing w:val="-5"/>
          <w:sz w:val="16"/>
        </w:rPr>
        <w:t> </w:t>
      </w:r>
      <w:r>
        <w:rPr>
          <w:sz w:val="16"/>
        </w:rPr>
        <w:t>de</w:t>
      </w:r>
      <w:r>
        <w:rPr>
          <w:spacing w:val="-8"/>
          <w:sz w:val="16"/>
        </w:rPr>
        <w:t> </w:t>
      </w:r>
      <w:r>
        <w:rPr>
          <w:sz w:val="16"/>
        </w:rPr>
        <w:t>Fondo,</w:t>
      </w:r>
      <w:r>
        <w:rPr>
          <w:spacing w:val="-6"/>
          <w:sz w:val="16"/>
        </w:rPr>
        <w:t> </w:t>
      </w:r>
      <w:r>
        <w:rPr>
          <w:sz w:val="16"/>
        </w:rPr>
        <w:t>fls.</w:t>
      </w:r>
      <w:r>
        <w:rPr>
          <w:spacing w:val="-5"/>
          <w:sz w:val="16"/>
        </w:rPr>
        <w:t> </w:t>
      </w:r>
      <w:r>
        <w:rPr>
          <w:sz w:val="16"/>
        </w:rPr>
        <w:t>103-</w:t>
      </w:r>
      <w:r>
        <w:rPr>
          <w:spacing w:val="-5"/>
          <w:sz w:val="16"/>
        </w:rPr>
        <w:t>104</w:t>
      </w:r>
    </w:p>
    <w:p>
      <w:pPr>
        <w:spacing w:before="0"/>
        <w:ind w:left="120" w:right="0" w:firstLine="0"/>
        <w:jc w:val="both"/>
        <w:rPr>
          <w:sz w:val="16"/>
        </w:rPr>
      </w:pPr>
      <w:bookmarkStart w:name="_bookmark292" w:id="348"/>
      <w:bookmarkEnd w:id="348"/>
      <w:r>
        <w:rPr/>
      </w:r>
      <w:r>
        <w:rPr>
          <w:sz w:val="16"/>
          <w:vertAlign w:val="superscript"/>
        </w:rPr>
        <w:t>44</w:t>
      </w:r>
      <w:r>
        <w:rPr>
          <w:spacing w:val="-2"/>
          <w:sz w:val="16"/>
          <w:vertAlign w:val="baseline"/>
        </w:rPr>
        <w:t> </w:t>
      </w:r>
      <w:r>
        <w:rPr>
          <w:sz w:val="16"/>
          <w:vertAlign w:val="baseline"/>
        </w:rPr>
        <w:t>Escrito</w:t>
      </w:r>
      <w:r>
        <w:rPr>
          <w:spacing w:val="-4"/>
          <w:sz w:val="16"/>
          <w:vertAlign w:val="baseline"/>
        </w:rPr>
        <w:t> </w:t>
      </w:r>
      <w:r>
        <w:rPr>
          <w:sz w:val="16"/>
          <w:vertAlign w:val="baseline"/>
        </w:rPr>
        <w:t>de</w:t>
      </w:r>
      <w:r>
        <w:rPr>
          <w:spacing w:val="-4"/>
          <w:sz w:val="16"/>
          <w:vertAlign w:val="baseline"/>
        </w:rPr>
        <w:t> </w:t>
      </w:r>
      <w:r>
        <w:rPr>
          <w:sz w:val="16"/>
          <w:vertAlign w:val="baseline"/>
        </w:rPr>
        <w:t>contestación</w:t>
      </w:r>
      <w:r>
        <w:rPr>
          <w:spacing w:val="-5"/>
          <w:sz w:val="16"/>
          <w:vertAlign w:val="baseline"/>
        </w:rPr>
        <w:t> </w:t>
      </w:r>
      <w:r>
        <w:rPr>
          <w:sz w:val="16"/>
          <w:vertAlign w:val="baseline"/>
        </w:rPr>
        <w:t>(expediente</w:t>
      </w:r>
      <w:r>
        <w:rPr>
          <w:spacing w:val="-2"/>
          <w:sz w:val="16"/>
          <w:vertAlign w:val="baseline"/>
        </w:rPr>
        <w:t> </w:t>
      </w:r>
      <w:r>
        <w:rPr>
          <w:sz w:val="16"/>
          <w:vertAlign w:val="baseline"/>
        </w:rPr>
        <w:t>de</w:t>
      </w:r>
      <w:r>
        <w:rPr>
          <w:spacing w:val="-4"/>
          <w:sz w:val="16"/>
          <w:vertAlign w:val="baseline"/>
        </w:rPr>
        <w:t> </w:t>
      </w:r>
      <w:r>
        <w:rPr>
          <w:sz w:val="16"/>
          <w:vertAlign w:val="baseline"/>
        </w:rPr>
        <w:t>fondo,</w:t>
      </w:r>
      <w:r>
        <w:rPr>
          <w:spacing w:val="-5"/>
          <w:sz w:val="16"/>
          <w:vertAlign w:val="baseline"/>
        </w:rPr>
        <w:t> </w:t>
      </w:r>
      <w:r>
        <w:rPr>
          <w:sz w:val="16"/>
          <w:vertAlign w:val="baseline"/>
        </w:rPr>
        <w:t>fls.</w:t>
      </w:r>
      <w:r>
        <w:rPr>
          <w:spacing w:val="-5"/>
          <w:sz w:val="16"/>
          <w:vertAlign w:val="baseline"/>
        </w:rPr>
        <w:t> </w:t>
      </w:r>
      <w:r>
        <w:rPr>
          <w:sz w:val="16"/>
          <w:vertAlign w:val="baseline"/>
        </w:rPr>
        <w:t>204-</w:t>
      </w:r>
      <w:r>
        <w:rPr>
          <w:spacing w:val="-4"/>
          <w:sz w:val="16"/>
          <w:vertAlign w:val="baseline"/>
        </w:rPr>
        <w:t>207).</w:t>
      </w:r>
    </w:p>
    <w:p>
      <w:pPr>
        <w:spacing w:after="0"/>
        <w:jc w:val="both"/>
        <w:rPr>
          <w:sz w:val="16"/>
        </w:rPr>
        <w:sectPr>
          <w:footerReference w:type="default" r:id="rId30"/>
          <w:pgSz w:w="11910" w:h="16840"/>
          <w:pgMar w:footer="0" w:header="0" w:top="1340" w:bottom="280" w:left="1320" w:right="1320"/>
        </w:sectPr>
      </w:pPr>
    </w:p>
    <w:p>
      <w:pPr>
        <w:pStyle w:val="BodyText"/>
        <w:spacing w:before="82"/>
        <w:ind w:left="971"/>
      </w:pPr>
      <w:r>
        <w:rPr/>
        <w:t>penal</w:t>
      </w:r>
      <w:r>
        <w:rPr>
          <w:spacing w:val="-8"/>
        </w:rPr>
        <w:t> </w:t>
      </w:r>
      <w:r>
        <w:rPr/>
        <w:t>para</w:t>
      </w:r>
      <w:r>
        <w:rPr>
          <w:spacing w:val="-9"/>
        </w:rPr>
        <w:t> </w:t>
      </w:r>
      <w:r>
        <w:rPr/>
        <w:t>desalentar</w:t>
      </w:r>
      <w:r>
        <w:rPr>
          <w:spacing w:val="-10"/>
        </w:rPr>
        <w:t> </w:t>
      </w:r>
      <w:r>
        <w:rPr/>
        <w:t>las</w:t>
      </w:r>
      <w:r>
        <w:rPr>
          <w:spacing w:val="-10"/>
        </w:rPr>
        <w:t> </w:t>
      </w:r>
      <w:r>
        <w:rPr/>
        <w:t>críticas,</w:t>
      </w:r>
      <w:r>
        <w:rPr>
          <w:spacing w:val="-10"/>
        </w:rPr>
        <w:t> </w:t>
      </w:r>
      <w:r>
        <w:rPr/>
        <w:t>las</w:t>
      </w:r>
      <w:r>
        <w:rPr>
          <w:spacing w:val="-10"/>
        </w:rPr>
        <w:t> </w:t>
      </w:r>
      <w:r>
        <w:rPr/>
        <w:t>denuncias</w:t>
      </w:r>
      <w:r>
        <w:rPr>
          <w:spacing w:val="-7"/>
        </w:rPr>
        <w:t> </w:t>
      </w:r>
      <w:r>
        <w:rPr/>
        <w:t>y</w:t>
      </w:r>
      <w:r>
        <w:rPr>
          <w:spacing w:val="-9"/>
        </w:rPr>
        <w:t> </w:t>
      </w:r>
      <w:r>
        <w:rPr/>
        <w:t>la</w:t>
      </w:r>
      <w:r>
        <w:rPr>
          <w:spacing w:val="-9"/>
        </w:rPr>
        <w:t> </w:t>
      </w:r>
      <w:r>
        <w:rPr/>
        <w:t>divulgación</w:t>
      </w:r>
      <w:r>
        <w:rPr>
          <w:spacing w:val="-8"/>
        </w:rPr>
        <w:t> </w:t>
      </w:r>
      <w:r>
        <w:rPr/>
        <w:t>de</w:t>
      </w:r>
      <w:r>
        <w:rPr>
          <w:spacing w:val="-10"/>
        </w:rPr>
        <w:t> </w:t>
      </w:r>
      <w:r>
        <w:rPr/>
        <w:t>informaciones relevantes para la opinión pública.</w:t>
      </w:r>
    </w:p>
    <w:p>
      <w:pPr>
        <w:pStyle w:val="BodyText"/>
      </w:pPr>
    </w:p>
    <w:p>
      <w:pPr>
        <w:pStyle w:val="ListParagraph"/>
        <w:numPr>
          <w:ilvl w:val="0"/>
          <w:numId w:val="27"/>
        </w:numPr>
        <w:tabs>
          <w:tab w:pos="973" w:val="left" w:leader="none"/>
        </w:tabs>
        <w:spacing w:line="240" w:lineRule="auto" w:before="0" w:after="0"/>
        <w:ind w:left="972" w:right="116" w:hanging="361"/>
        <w:jc w:val="both"/>
        <w:rPr>
          <w:sz w:val="20"/>
        </w:rPr>
      </w:pPr>
      <w:r>
        <w:rPr>
          <w:sz w:val="20"/>
        </w:rPr>
        <w:t>En</w:t>
      </w:r>
      <w:r>
        <w:rPr>
          <w:spacing w:val="-15"/>
          <w:sz w:val="20"/>
        </w:rPr>
        <w:t> </w:t>
      </w:r>
      <w:r>
        <w:rPr>
          <w:sz w:val="20"/>
        </w:rPr>
        <w:t>este</w:t>
      </w:r>
      <w:r>
        <w:rPr>
          <w:spacing w:val="-15"/>
          <w:sz w:val="20"/>
        </w:rPr>
        <w:t> </w:t>
      </w:r>
      <w:r>
        <w:rPr>
          <w:sz w:val="20"/>
        </w:rPr>
        <w:t>sentido,</w:t>
      </w:r>
      <w:r>
        <w:rPr>
          <w:spacing w:val="-14"/>
          <w:sz w:val="20"/>
        </w:rPr>
        <w:t> </w:t>
      </w:r>
      <w:r>
        <w:rPr>
          <w:sz w:val="20"/>
        </w:rPr>
        <w:t>es</w:t>
      </w:r>
      <w:r>
        <w:rPr>
          <w:spacing w:val="-17"/>
          <w:sz w:val="20"/>
        </w:rPr>
        <w:t> </w:t>
      </w:r>
      <w:r>
        <w:rPr>
          <w:sz w:val="20"/>
        </w:rPr>
        <w:t>importante</w:t>
      </w:r>
      <w:r>
        <w:rPr>
          <w:spacing w:val="-17"/>
          <w:sz w:val="20"/>
        </w:rPr>
        <w:t> </w:t>
      </w:r>
      <w:r>
        <w:rPr>
          <w:sz w:val="20"/>
        </w:rPr>
        <w:t>recordar</w:t>
      </w:r>
      <w:r>
        <w:rPr>
          <w:spacing w:val="-17"/>
          <w:sz w:val="20"/>
        </w:rPr>
        <w:t> </w:t>
      </w:r>
      <w:r>
        <w:rPr>
          <w:sz w:val="20"/>
        </w:rPr>
        <w:t>la</w:t>
      </w:r>
      <w:r>
        <w:rPr>
          <w:spacing w:val="-16"/>
          <w:sz w:val="20"/>
        </w:rPr>
        <w:t> </w:t>
      </w:r>
      <w:r>
        <w:rPr>
          <w:sz w:val="20"/>
        </w:rPr>
        <w:t>preocupación</w:t>
      </w:r>
      <w:r>
        <w:rPr>
          <w:spacing w:val="-15"/>
          <w:sz w:val="20"/>
        </w:rPr>
        <w:t> </w:t>
      </w:r>
      <w:r>
        <w:rPr>
          <w:sz w:val="20"/>
        </w:rPr>
        <w:t>ya</w:t>
      </w:r>
      <w:r>
        <w:rPr>
          <w:spacing w:val="-16"/>
          <w:sz w:val="20"/>
        </w:rPr>
        <w:t> </w:t>
      </w:r>
      <w:r>
        <w:rPr>
          <w:sz w:val="20"/>
        </w:rPr>
        <w:t>expresada</w:t>
      </w:r>
      <w:r>
        <w:rPr>
          <w:spacing w:val="-16"/>
          <w:sz w:val="20"/>
        </w:rPr>
        <w:t> </w:t>
      </w:r>
      <w:r>
        <w:rPr>
          <w:sz w:val="20"/>
        </w:rPr>
        <w:t>por</w:t>
      </w:r>
      <w:r>
        <w:rPr>
          <w:spacing w:val="-17"/>
          <w:sz w:val="20"/>
        </w:rPr>
        <w:t> </w:t>
      </w:r>
      <w:r>
        <w:rPr>
          <w:sz w:val="20"/>
        </w:rPr>
        <w:t>la</w:t>
      </w:r>
      <w:r>
        <w:rPr>
          <w:spacing w:val="-16"/>
          <w:sz w:val="20"/>
        </w:rPr>
        <w:t> </w:t>
      </w:r>
      <w:r>
        <w:rPr>
          <w:sz w:val="20"/>
        </w:rPr>
        <w:t>Corte IDH -incluso a través de la sentencia del presente caso- por el hecho de que funcionarios públicos recurran reiteradamente a las instancias judiciales para interponer</w:t>
      </w:r>
      <w:r>
        <w:rPr>
          <w:spacing w:val="-8"/>
          <w:sz w:val="20"/>
        </w:rPr>
        <w:t> </w:t>
      </w:r>
      <w:r>
        <w:rPr>
          <w:sz w:val="20"/>
        </w:rPr>
        <w:t>demandas</w:t>
      </w:r>
      <w:r>
        <w:rPr>
          <w:spacing w:val="-7"/>
          <w:sz w:val="20"/>
        </w:rPr>
        <w:t> </w:t>
      </w:r>
      <w:r>
        <w:rPr>
          <w:sz w:val="20"/>
        </w:rPr>
        <w:t>por</w:t>
      </w:r>
      <w:r>
        <w:rPr>
          <w:spacing w:val="-8"/>
          <w:sz w:val="20"/>
        </w:rPr>
        <w:t> </w:t>
      </w:r>
      <w:r>
        <w:rPr>
          <w:sz w:val="20"/>
        </w:rPr>
        <w:t>delitos</w:t>
      </w:r>
      <w:r>
        <w:rPr>
          <w:spacing w:val="-7"/>
          <w:sz w:val="20"/>
        </w:rPr>
        <w:t> </w:t>
      </w:r>
      <w:r>
        <w:rPr>
          <w:sz w:val="20"/>
        </w:rPr>
        <w:t>de</w:t>
      </w:r>
      <w:r>
        <w:rPr>
          <w:spacing w:val="-8"/>
          <w:sz w:val="20"/>
        </w:rPr>
        <w:t> </w:t>
      </w:r>
      <w:r>
        <w:rPr>
          <w:sz w:val="20"/>
        </w:rPr>
        <w:t>calumnia</w:t>
      </w:r>
      <w:r>
        <w:rPr>
          <w:spacing w:val="-6"/>
          <w:sz w:val="20"/>
        </w:rPr>
        <w:t> </w:t>
      </w:r>
      <w:r>
        <w:rPr>
          <w:sz w:val="20"/>
        </w:rPr>
        <w:t>o</w:t>
      </w:r>
      <w:r>
        <w:rPr>
          <w:spacing w:val="-8"/>
          <w:sz w:val="20"/>
        </w:rPr>
        <w:t> </w:t>
      </w:r>
      <w:r>
        <w:rPr>
          <w:sz w:val="20"/>
        </w:rPr>
        <w:t>injuria</w:t>
      </w:r>
      <w:r>
        <w:rPr>
          <w:spacing w:val="-6"/>
          <w:sz w:val="20"/>
        </w:rPr>
        <w:t> </w:t>
      </w:r>
      <w:r>
        <w:rPr>
          <w:sz w:val="20"/>
        </w:rPr>
        <w:t>con</w:t>
      </w:r>
      <w:r>
        <w:rPr>
          <w:spacing w:val="-5"/>
          <w:sz w:val="20"/>
        </w:rPr>
        <w:t> </w:t>
      </w:r>
      <w:r>
        <w:rPr>
          <w:sz w:val="20"/>
        </w:rPr>
        <w:t>el</w:t>
      </w:r>
      <w:r>
        <w:rPr>
          <w:spacing w:val="-6"/>
          <w:sz w:val="20"/>
        </w:rPr>
        <w:t> </w:t>
      </w:r>
      <w:r>
        <w:rPr>
          <w:sz w:val="20"/>
        </w:rPr>
        <w:t>objetivo</w:t>
      </w:r>
      <w:r>
        <w:rPr>
          <w:spacing w:val="-7"/>
          <w:sz w:val="20"/>
        </w:rPr>
        <w:t> </w:t>
      </w:r>
      <w:r>
        <w:rPr>
          <w:sz w:val="20"/>
        </w:rPr>
        <w:t>de</w:t>
      </w:r>
      <w:r>
        <w:rPr>
          <w:spacing w:val="-5"/>
          <w:sz w:val="20"/>
        </w:rPr>
        <w:t> </w:t>
      </w:r>
      <w:r>
        <w:rPr>
          <w:sz w:val="20"/>
        </w:rPr>
        <w:t>silenciar o inhibir las críticas a su actuación en la esfera pública, en el contexto de los llamados “procesos SLAPP” (del inglés </w:t>
      </w:r>
      <w:r>
        <w:rPr>
          <w:i/>
          <w:sz w:val="20"/>
        </w:rPr>
        <w:t>Strategic Lawsuit Against Public</w:t>
      </w:r>
      <w:r>
        <w:rPr>
          <w:i/>
          <w:sz w:val="20"/>
        </w:rPr>
        <w:t> </w:t>
      </w:r>
      <w:r>
        <w:rPr>
          <w:i/>
          <w:spacing w:val="-2"/>
          <w:sz w:val="20"/>
        </w:rPr>
        <w:t>Participation</w:t>
      </w:r>
      <w:r>
        <w:rPr>
          <w:spacing w:val="-2"/>
          <w:sz w:val="20"/>
        </w:rPr>
        <w:t>)</w:t>
      </w:r>
      <w:hyperlink w:history="true" w:anchor="_bookmark293">
        <w:r>
          <w:rPr>
            <w:spacing w:val="-2"/>
            <w:position w:val="7"/>
            <w:sz w:val="13"/>
          </w:rPr>
          <w:t>45</w:t>
        </w:r>
      </w:hyperlink>
      <w:r>
        <w:rPr>
          <w:spacing w:val="-2"/>
          <w:sz w:val="20"/>
        </w:rPr>
        <w:t>.</w:t>
      </w:r>
    </w:p>
    <w:p>
      <w:pPr>
        <w:pStyle w:val="BodyText"/>
      </w:pPr>
    </w:p>
    <w:p>
      <w:pPr>
        <w:pStyle w:val="ListParagraph"/>
        <w:numPr>
          <w:ilvl w:val="0"/>
          <w:numId w:val="27"/>
        </w:numPr>
        <w:tabs>
          <w:tab w:pos="973" w:val="left" w:leader="none"/>
        </w:tabs>
        <w:spacing w:line="240" w:lineRule="auto" w:before="0" w:after="0"/>
        <w:ind w:left="972" w:right="113" w:hanging="360"/>
        <w:jc w:val="both"/>
        <w:rPr>
          <w:sz w:val="20"/>
        </w:rPr>
      </w:pPr>
      <w:r>
        <w:rPr>
          <w:sz w:val="20"/>
        </w:rPr>
        <w:t>Se</w:t>
      </w:r>
      <w:r>
        <w:rPr>
          <w:spacing w:val="-2"/>
          <w:sz w:val="20"/>
        </w:rPr>
        <w:t> </w:t>
      </w:r>
      <w:r>
        <w:rPr>
          <w:sz w:val="20"/>
        </w:rPr>
        <w:t>trata de</w:t>
      </w:r>
      <w:r>
        <w:rPr>
          <w:spacing w:val="-2"/>
          <w:sz w:val="20"/>
        </w:rPr>
        <w:t> </w:t>
      </w:r>
      <w:r>
        <w:rPr>
          <w:sz w:val="20"/>
        </w:rPr>
        <w:t>una estrategia consistente en atribuir,</w:t>
      </w:r>
      <w:r>
        <w:rPr>
          <w:spacing w:val="-1"/>
          <w:sz w:val="20"/>
        </w:rPr>
        <w:t> </w:t>
      </w:r>
      <w:r>
        <w:rPr>
          <w:sz w:val="20"/>
        </w:rPr>
        <w:t>a través</w:t>
      </w:r>
      <w:r>
        <w:rPr>
          <w:spacing w:val="-1"/>
          <w:sz w:val="20"/>
        </w:rPr>
        <w:t> </w:t>
      </w:r>
      <w:r>
        <w:rPr>
          <w:sz w:val="20"/>
        </w:rPr>
        <w:t>de la interposición de acciones</w:t>
      </w:r>
      <w:r>
        <w:rPr>
          <w:spacing w:val="-12"/>
          <w:sz w:val="20"/>
        </w:rPr>
        <w:t> </w:t>
      </w:r>
      <w:r>
        <w:rPr>
          <w:sz w:val="20"/>
        </w:rPr>
        <w:t>penales,</w:t>
      </w:r>
      <w:r>
        <w:rPr>
          <w:spacing w:val="-12"/>
          <w:sz w:val="20"/>
        </w:rPr>
        <w:t> </w:t>
      </w:r>
      <w:r>
        <w:rPr>
          <w:sz w:val="20"/>
        </w:rPr>
        <w:t>cargas</w:t>
      </w:r>
      <w:r>
        <w:rPr>
          <w:spacing w:val="-14"/>
          <w:sz w:val="20"/>
        </w:rPr>
        <w:t> </w:t>
      </w:r>
      <w:r>
        <w:rPr>
          <w:sz w:val="20"/>
        </w:rPr>
        <w:t>y</w:t>
      </w:r>
      <w:r>
        <w:rPr>
          <w:spacing w:val="-12"/>
          <w:sz w:val="20"/>
        </w:rPr>
        <w:t> </w:t>
      </w:r>
      <w:r>
        <w:rPr>
          <w:sz w:val="20"/>
        </w:rPr>
        <w:t>costes</w:t>
      </w:r>
      <w:r>
        <w:rPr>
          <w:spacing w:val="-14"/>
          <w:sz w:val="20"/>
        </w:rPr>
        <w:t> </w:t>
      </w:r>
      <w:r>
        <w:rPr>
          <w:sz w:val="20"/>
        </w:rPr>
        <w:t>de</w:t>
      </w:r>
      <w:r>
        <w:rPr>
          <w:spacing w:val="-15"/>
          <w:sz w:val="20"/>
        </w:rPr>
        <w:t> </w:t>
      </w:r>
      <w:r>
        <w:rPr>
          <w:sz w:val="20"/>
        </w:rPr>
        <w:t>litigio</w:t>
      </w:r>
      <w:r>
        <w:rPr>
          <w:spacing w:val="-12"/>
          <w:sz w:val="20"/>
        </w:rPr>
        <w:t> </w:t>
      </w:r>
      <w:r>
        <w:rPr>
          <w:sz w:val="20"/>
        </w:rPr>
        <w:t>tan</w:t>
      </w:r>
      <w:r>
        <w:rPr>
          <w:spacing w:val="-10"/>
          <w:sz w:val="20"/>
        </w:rPr>
        <w:t> </w:t>
      </w:r>
      <w:r>
        <w:rPr>
          <w:sz w:val="20"/>
        </w:rPr>
        <w:t>expresivos</w:t>
      </w:r>
      <w:r>
        <w:rPr>
          <w:spacing w:val="-12"/>
          <w:sz w:val="20"/>
        </w:rPr>
        <w:t> </w:t>
      </w:r>
      <w:r>
        <w:rPr>
          <w:sz w:val="20"/>
        </w:rPr>
        <w:t>a</w:t>
      </w:r>
      <w:r>
        <w:rPr>
          <w:spacing w:val="-13"/>
          <w:sz w:val="20"/>
        </w:rPr>
        <w:t> </w:t>
      </w:r>
      <w:r>
        <w:rPr>
          <w:sz w:val="20"/>
        </w:rPr>
        <w:t>un</w:t>
      </w:r>
      <w:r>
        <w:rPr>
          <w:spacing w:val="-13"/>
          <w:sz w:val="20"/>
        </w:rPr>
        <w:t> </w:t>
      </w:r>
      <w:r>
        <w:rPr>
          <w:sz w:val="20"/>
        </w:rPr>
        <w:t>individuo</w:t>
      </w:r>
      <w:r>
        <w:rPr>
          <w:spacing w:val="-10"/>
          <w:sz w:val="20"/>
        </w:rPr>
        <w:t> </w:t>
      </w:r>
      <w:r>
        <w:rPr>
          <w:sz w:val="20"/>
        </w:rPr>
        <w:t>-además del temor a sufrir las sanciones aplicables- que inducen al demandado a retractarse o renunciar a pronunciar sus discursos, produciendo efectos de autocensura</w:t>
      </w:r>
      <w:hyperlink w:history="true" w:anchor="_bookmark294">
        <w:r>
          <w:rPr>
            <w:position w:val="7"/>
            <w:sz w:val="13"/>
          </w:rPr>
          <w:t>46</w:t>
        </w:r>
      </w:hyperlink>
      <w:r>
        <w:rPr>
          <w:sz w:val="20"/>
        </w:rPr>
        <w:t>.</w:t>
      </w:r>
      <w:r>
        <w:rPr>
          <w:spacing w:val="-11"/>
          <w:sz w:val="20"/>
        </w:rPr>
        <w:t> </w:t>
      </w:r>
      <w:r>
        <w:rPr>
          <w:sz w:val="20"/>
        </w:rPr>
        <w:t>Así,</w:t>
      </w:r>
      <w:r>
        <w:rPr>
          <w:spacing w:val="-11"/>
          <w:sz w:val="20"/>
        </w:rPr>
        <w:t> </w:t>
      </w:r>
      <w:r>
        <w:rPr>
          <w:sz w:val="20"/>
        </w:rPr>
        <w:t>las</w:t>
      </w:r>
      <w:r>
        <w:rPr>
          <w:spacing w:val="-11"/>
          <w:sz w:val="20"/>
        </w:rPr>
        <w:t> </w:t>
      </w:r>
      <w:r>
        <w:rPr>
          <w:sz w:val="20"/>
        </w:rPr>
        <w:t>medidas</w:t>
      </w:r>
      <w:r>
        <w:rPr>
          <w:spacing w:val="-11"/>
          <w:sz w:val="20"/>
        </w:rPr>
        <w:t> </w:t>
      </w:r>
      <w:r>
        <w:rPr>
          <w:sz w:val="20"/>
        </w:rPr>
        <w:t>legislativas</w:t>
      </w:r>
      <w:r>
        <w:rPr>
          <w:spacing w:val="-11"/>
          <w:sz w:val="20"/>
        </w:rPr>
        <w:t> </w:t>
      </w:r>
      <w:r>
        <w:rPr>
          <w:sz w:val="20"/>
        </w:rPr>
        <w:t>que</w:t>
      </w:r>
      <w:r>
        <w:rPr>
          <w:spacing w:val="-11"/>
          <w:sz w:val="20"/>
        </w:rPr>
        <w:t> </w:t>
      </w:r>
      <w:r>
        <w:rPr>
          <w:sz w:val="20"/>
        </w:rPr>
        <w:t>impiden</w:t>
      </w:r>
      <w:r>
        <w:rPr>
          <w:spacing w:val="-9"/>
          <w:sz w:val="20"/>
        </w:rPr>
        <w:t> </w:t>
      </w:r>
      <w:r>
        <w:rPr>
          <w:sz w:val="20"/>
        </w:rPr>
        <w:t>o</w:t>
      </w:r>
      <w:r>
        <w:rPr>
          <w:spacing w:val="-11"/>
          <w:sz w:val="20"/>
        </w:rPr>
        <w:t> </w:t>
      </w:r>
      <w:r>
        <w:rPr>
          <w:sz w:val="20"/>
        </w:rPr>
        <w:t>limitan</w:t>
      </w:r>
      <w:r>
        <w:rPr>
          <w:spacing w:val="-9"/>
          <w:sz w:val="20"/>
        </w:rPr>
        <w:t> </w:t>
      </w:r>
      <w:r>
        <w:rPr>
          <w:sz w:val="20"/>
        </w:rPr>
        <w:t>el</w:t>
      </w:r>
      <w:r>
        <w:rPr>
          <w:spacing w:val="-10"/>
          <w:sz w:val="20"/>
        </w:rPr>
        <w:t> </w:t>
      </w:r>
      <w:r>
        <w:rPr>
          <w:sz w:val="20"/>
        </w:rPr>
        <w:t>acceso</w:t>
      </w:r>
      <w:r>
        <w:rPr>
          <w:spacing w:val="-11"/>
          <w:sz w:val="20"/>
        </w:rPr>
        <w:t> </w:t>
      </w:r>
      <w:r>
        <w:rPr>
          <w:sz w:val="20"/>
        </w:rPr>
        <w:t>de</w:t>
      </w:r>
      <w:r>
        <w:rPr>
          <w:spacing w:val="-11"/>
          <w:sz w:val="20"/>
        </w:rPr>
        <w:t> </w:t>
      </w:r>
      <w:r>
        <w:rPr>
          <w:sz w:val="20"/>
        </w:rPr>
        <w:t>los funcionarios</w:t>
      </w:r>
      <w:r>
        <w:rPr>
          <w:spacing w:val="-11"/>
          <w:sz w:val="20"/>
        </w:rPr>
        <w:t> </w:t>
      </w:r>
      <w:r>
        <w:rPr>
          <w:sz w:val="20"/>
        </w:rPr>
        <w:t>públicos</w:t>
      </w:r>
      <w:r>
        <w:rPr>
          <w:spacing w:val="-11"/>
          <w:sz w:val="20"/>
        </w:rPr>
        <w:t> </w:t>
      </w:r>
      <w:r>
        <w:rPr>
          <w:sz w:val="20"/>
        </w:rPr>
        <w:t>a</w:t>
      </w:r>
      <w:r>
        <w:rPr>
          <w:spacing w:val="-10"/>
          <w:sz w:val="20"/>
        </w:rPr>
        <w:t> </w:t>
      </w:r>
      <w:r>
        <w:rPr>
          <w:sz w:val="20"/>
        </w:rPr>
        <w:t>las</w:t>
      </w:r>
      <w:r>
        <w:rPr>
          <w:spacing w:val="-11"/>
          <w:sz w:val="20"/>
        </w:rPr>
        <w:t> </w:t>
      </w:r>
      <w:r>
        <w:rPr>
          <w:sz w:val="20"/>
        </w:rPr>
        <w:t>instancias</w:t>
      </w:r>
      <w:r>
        <w:rPr>
          <w:spacing w:val="-11"/>
          <w:sz w:val="20"/>
        </w:rPr>
        <w:t> </w:t>
      </w:r>
      <w:r>
        <w:rPr>
          <w:sz w:val="20"/>
        </w:rPr>
        <w:t>judiciales</w:t>
      </w:r>
      <w:r>
        <w:rPr>
          <w:spacing w:val="-9"/>
          <w:sz w:val="20"/>
        </w:rPr>
        <w:t> </w:t>
      </w:r>
      <w:r>
        <w:rPr>
          <w:sz w:val="20"/>
        </w:rPr>
        <w:t>como</w:t>
      </w:r>
      <w:r>
        <w:rPr>
          <w:spacing w:val="-9"/>
          <w:sz w:val="20"/>
        </w:rPr>
        <w:t> </w:t>
      </w:r>
      <w:r>
        <w:rPr>
          <w:sz w:val="20"/>
        </w:rPr>
        <w:t>espacios</w:t>
      </w:r>
      <w:r>
        <w:rPr>
          <w:spacing w:val="-11"/>
          <w:sz w:val="20"/>
        </w:rPr>
        <w:t> </w:t>
      </w:r>
      <w:r>
        <w:rPr>
          <w:sz w:val="20"/>
        </w:rPr>
        <w:t>para</w:t>
      </w:r>
      <w:r>
        <w:rPr>
          <w:spacing w:val="-10"/>
          <w:sz w:val="20"/>
        </w:rPr>
        <w:t> </w:t>
      </w:r>
      <w:r>
        <w:rPr>
          <w:sz w:val="20"/>
        </w:rPr>
        <w:t>silenciar</w:t>
      </w:r>
      <w:r>
        <w:rPr>
          <w:spacing w:val="-11"/>
          <w:sz w:val="20"/>
        </w:rPr>
        <w:t> </w:t>
      </w:r>
      <w:r>
        <w:rPr>
          <w:sz w:val="20"/>
        </w:rPr>
        <w:t>a</w:t>
      </w:r>
      <w:r>
        <w:rPr>
          <w:spacing w:val="-8"/>
          <w:sz w:val="20"/>
        </w:rPr>
        <w:t> </w:t>
      </w:r>
      <w:r>
        <w:rPr>
          <w:sz w:val="20"/>
        </w:rPr>
        <w:t>sus críticos también aparecen como excelentes oportunidades para que los Estados revisen sus mecanismos procesales con el fin de adoptar disposiciones anti- </w:t>
      </w:r>
      <w:r>
        <w:rPr>
          <w:spacing w:val="-2"/>
          <w:sz w:val="20"/>
        </w:rPr>
        <w:t>SLAPP</w:t>
      </w:r>
      <w:hyperlink w:history="true" w:anchor="_bookmark295">
        <w:r>
          <w:rPr>
            <w:spacing w:val="-2"/>
            <w:position w:val="7"/>
            <w:sz w:val="13"/>
          </w:rPr>
          <w:t>47</w:t>
        </w:r>
      </w:hyperlink>
      <w:r>
        <w:rPr>
          <w:spacing w:val="-2"/>
          <w:sz w:val="20"/>
        </w:rPr>
        <w:t>.</w:t>
      </w:r>
    </w:p>
    <w:p>
      <w:pPr>
        <w:pStyle w:val="BodyText"/>
      </w:pPr>
    </w:p>
    <w:p>
      <w:pPr>
        <w:pStyle w:val="ListParagraph"/>
        <w:numPr>
          <w:ilvl w:val="0"/>
          <w:numId w:val="27"/>
        </w:numPr>
        <w:tabs>
          <w:tab w:pos="973" w:val="left" w:leader="none"/>
        </w:tabs>
        <w:spacing w:line="240" w:lineRule="auto" w:before="0" w:after="0"/>
        <w:ind w:left="972" w:right="117" w:hanging="360"/>
        <w:jc w:val="both"/>
        <w:rPr>
          <w:sz w:val="20"/>
        </w:rPr>
      </w:pPr>
      <w:r>
        <w:rPr>
          <w:sz w:val="20"/>
        </w:rPr>
        <w:t>Por último, en el caso de los delitos contra el honor, aunque se suspenda la eventual pena privativa de</w:t>
      </w:r>
      <w:r>
        <w:rPr>
          <w:spacing w:val="-1"/>
          <w:sz w:val="20"/>
        </w:rPr>
        <w:t> </w:t>
      </w:r>
      <w:r>
        <w:rPr>
          <w:sz w:val="20"/>
        </w:rPr>
        <w:t>libertad, el individuo seguirá teniendo la condición de condenado penal, y podrá ver restringidos otros derechos. A este respecto, quisiéramos hacer hincapié sobre algunos extractos de las declaraciones del Peticionario durante audiencia pública realizada el 20 de junio de 2022</w:t>
      </w:r>
      <w:hyperlink w:history="true" w:anchor="_bookmark296">
        <w:r>
          <w:rPr>
            <w:position w:val="7"/>
            <w:sz w:val="13"/>
          </w:rPr>
          <w:t>48</w:t>
        </w:r>
      </w:hyperlink>
      <w:r>
        <w:rPr>
          <w:sz w:val="20"/>
        </w:rPr>
        <w:t>:</w:t>
      </w:r>
    </w:p>
    <w:p>
      <w:pPr>
        <w:pStyle w:val="BodyText"/>
        <w:spacing w:before="11"/>
        <w:rPr>
          <w:sz w:val="19"/>
        </w:rPr>
      </w:pPr>
    </w:p>
    <w:p>
      <w:pPr>
        <w:pStyle w:val="BodyText"/>
        <w:ind w:left="2280" w:right="710"/>
        <w:jc w:val="both"/>
      </w:pPr>
      <w:r>
        <w:rPr/>
        <w:t>Ahora el sobreseimiento definitivo, mucha gente lo asimila como:</w:t>
      </w:r>
      <w:r>
        <w:rPr>
          <w:spacing w:val="-15"/>
        </w:rPr>
        <w:t> </w:t>
      </w:r>
      <w:r>
        <w:rPr/>
        <w:t>“a</w:t>
      </w:r>
      <w:r>
        <w:rPr>
          <w:spacing w:val="-16"/>
        </w:rPr>
        <w:t> </w:t>
      </w:r>
      <w:r>
        <w:rPr/>
        <w:t>no</w:t>
      </w:r>
      <w:r>
        <w:rPr>
          <w:spacing w:val="-17"/>
        </w:rPr>
        <w:t> </w:t>
      </w:r>
      <w:r>
        <w:rPr/>
        <w:t>existió</w:t>
      </w:r>
      <w:r>
        <w:rPr>
          <w:spacing w:val="-17"/>
        </w:rPr>
        <w:t> </w:t>
      </w:r>
      <w:r>
        <w:rPr/>
        <w:t>juicio”,</w:t>
      </w:r>
      <w:r>
        <w:rPr>
          <w:spacing w:val="-14"/>
        </w:rPr>
        <w:t> </w:t>
      </w:r>
      <w:r>
        <w:rPr/>
        <w:t>o</w:t>
      </w:r>
      <w:r>
        <w:rPr>
          <w:spacing w:val="-15"/>
        </w:rPr>
        <w:t> </w:t>
      </w:r>
      <w:r>
        <w:rPr/>
        <w:t>sea</w:t>
      </w:r>
      <w:r>
        <w:rPr>
          <w:spacing w:val="-16"/>
        </w:rPr>
        <w:t> </w:t>
      </w:r>
      <w:r>
        <w:rPr/>
        <w:t>no</w:t>
      </w:r>
      <w:r>
        <w:rPr>
          <w:spacing w:val="-17"/>
        </w:rPr>
        <w:t> </w:t>
      </w:r>
      <w:r>
        <w:rPr/>
        <w:t>trae</w:t>
      </w:r>
      <w:r>
        <w:rPr>
          <w:spacing w:val="-17"/>
        </w:rPr>
        <w:t> </w:t>
      </w:r>
      <w:r>
        <w:rPr/>
        <w:t>ninguna</w:t>
      </w:r>
      <w:r>
        <w:rPr>
          <w:spacing w:val="-16"/>
        </w:rPr>
        <w:t> </w:t>
      </w:r>
      <w:r>
        <w:rPr/>
        <w:t>consecuencia para</w:t>
      </w:r>
      <w:r>
        <w:rPr>
          <w:spacing w:val="-1"/>
        </w:rPr>
        <w:t> </w:t>
      </w:r>
      <w:r>
        <w:rPr/>
        <w:t>el condenado</w:t>
      </w:r>
      <w:r>
        <w:rPr>
          <w:spacing w:val="-3"/>
        </w:rPr>
        <w:t> </w:t>
      </w:r>
      <w:r>
        <w:rPr/>
        <w:t>porque</w:t>
      </w:r>
      <w:r>
        <w:rPr>
          <w:spacing w:val="-3"/>
        </w:rPr>
        <w:t> </w:t>
      </w:r>
      <w:r>
        <w:rPr/>
        <w:t>se</w:t>
      </w:r>
      <w:r>
        <w:rPr>
          <w:spacing w:val="-3"/>
        </w:rPr>
        <w:t> </w:t>
      </w:r>
      <w:r>
        <w:rPr/>
        <w:t>aplicó este</w:t>
      </w:r>
      <w:r>
        <w:rPr>
          <w:spacing w:val="-3"/>
        </w:rPr>
        <w:t> </w:t>
      </w:r>
      <w:r>
        <w:rPr/>
        <w:t>beneficio</w:t>
      </w:r>
      <w:r>
        <w:rPr>
          <w:spacing w:val="-3"/>
        </w:rPr>
        <w:t> </w:t>
      </w:r>
      <w:r>
        <w:rPr/>
        <w:t>procesal.</w:t>
      </w:r>
      <w:r>
        <w:rPr>
          <w:spacing w:val="-2"/>
        </w:rPr>
        <w:t> </w:t>
      </w:r>
      <w:r>
        <w:rPr/>
        <w:t>El problema es que la condena sí existió. Y cuál es mi problema como abogado, que cualquier persona que quiera revisar el sitio</w:t>
      </w:r>
      <w:r>
        <w:rPr>
          <w:spacing w:val="-5"/>
        </w:rPr>
        <w:t> </w:t>
      </w:r>
      <w:r>
        <w:rPr/>
        <w:t>web</w:t>
      </w:r>
      <w:r>
        <w:rPr>
          <w:spacing w:val="-4"/>
        </w:rPr>
        <w:t> </w:t>
      </w:r>
      <w:r>
        <w:rPr/>
        <w:t>del</w:t>
      </w:r>
      <w:r>
        <w:rPr>
          <w:spacing w:val="-1"/>
        </w:rPr>
        <w:t> </w:t>
      </w:r>
      <w:r>
        <w:rPr/>
        <w:t>Poder</w:t>
      </w:r>
      <w:r>
        <w:rPr>
          <w:spacing w:val="-3"/>
        </w:rPr>
        <w:t> </w:t>
      </w:r>
      <w:r>
        <w:rPr/>
        <w:t>Judicial,</w:t>
      </w:r>
      <w:r>
        <w:rPr>
          <w:spacing w:val="-5"/>
        </w:rPr>
        <w:t> </w:t>
      </w:r>
      <w:r>
        <w:rPr/>
        <w:t>en</w:t>
      </w:r>
      <w:r>
        <w:rPr>
          <w:spacing w:val="-3"/>
        </w:rPr>
        <w:t> </w:t>
      </w:r>
      <w:r>
        <w:rPr/>
        <w:t>la</w:t>
      </w:r>
      <w:r>
        <w:rPr>
          <w:spacing w:val="-4"/>
        </w:rPr>
        <w:t> </w:t>
      </w:r>
      <w:r>
        <w:rPr/>
        <w:t>historial</w:t>
      </w:r>
      <w:r>
        <w:rPr>
          <w:spacing w:val="-1"/>
        </w:rPr>
        <w:t> </w:t>
      </w:r>
      <w:r>
        <w:rPr/>
        <w:t>basta</w:t>
      </w:r>
      <w:r>
        <w:rPr>
          <w:spacing w:val="-4"/>
        </w:rPr>
        <w:t> </w:t>
      </w:r>
      <w:r>
        <w:rPr/>
        <w:t>que</w:t>
      </w:r>
      <w:r>
        <w:rPr>
          <w:spacing w:val="-5"/>
        </w:rPr>
        <w:t> </w:t>
      </w:r>
      <w:r>
        <w:rPr/>
        <w:t>ponga</w:t>
      </w:r>
      <w:r>
        <w:rPr>
          <w:spacing w:val="-4"/>
        </w:rPr>
        <w:t> </w:t>
      </w:r>
      <w:r>
        <w:rPr/>
        <w:t>mi nombre y mi Rut, y aparece la condena. Alguien pone mi nombre</w:t>
      </w:r>
      <w:r>
        <w:rPr>
          <w:spacing w:val="-18"/>
        </w:rPr>
        <w:t> </w:t>
      </w:r>
      <w:r>
        <w:rPr/>
        <w:t>en</w:t>
      </w:r>
      <w:r>
        <w:rPr>
          <w:spacing w:val="-16"/>
        </w:rPr>
        <w:t> </w:t>
      </w:r>
      <w:r>
        <w:rPr/>
        <w:t>Google</w:t>
      </w:r>
      <w:r>
        <w:rPr>
          <w:spacing w:val="-18"/>
        </w:rPr>
        <w:t> </w:t>
      </w:r>
      <w:r>
        <w:rPr/>
        <w:t>por</w:t>
      </w:r>
      <w:r>
        <w:rPr>
          <w:spacing w:val="-17"/>
        </w:rPr>
        <w:t> </w:t>
      </w:r>
      <w:r>
        <w:rPr/>
        <w:t>todo</w:t>
      </w:r>
      <w:r>
        <w:rPr>
          <w:spacing w:val="-18"/>
        </w:rPr>
        <w:t> </w:t>
      </w:r>
      <w:r>
        <w:rPr/>
        <w:t>lado,</w:t>
      </w:r>
      <w:r>
        <w:rPr>
          <w:spacing w:val="-17"/>
        </w:rPr>
        <w:t> </w:t>
      </w:r>
      <w:r>
        <w:rPr/>
        <w:t>Baraona</w:t>
      </w:r>
      <w:r>
        <w:rPr>
          <w:spacing w:val="-18"/>
        </w:rPr>
        <w:t> </w:t>
      </w:r>
      <w:r>
        <w:rPr/>
        <w:t>condenado</w:t>
      </w:r>
      <w:r>
        <w:rPr>
          <w:spacing w:val="-17"/>
        </w:rPr>
        <w:t> </w:t>
      </w:r>
      <w:r>
        <w:rPr/>
        <w:t>300</w:t>
      </w:r>
      <w:r>
        <w:rPr>
          <w:spacing w:val="-18"/>
        </w:rPr>
        <w:t> </w:t>
      </w:r>
      <w:r>
        <w:rPr/>
        <w:t>días, nueva querella contra Carlos Baraona, ahora si si Baraona va a ir a la cárcel (...)</w:t>
      </w:r>
    </w:p>
    <w:p>
      <w:pPr>
        <w:pStyle w:val="BodyText"/>
        <w:spacing w:before="2"/>
      </w:pPr>
    </w:p>
    <w:p>
      <w:pPr>
        <w:pStyle w:val="BodyText"/>
        <w:ind w:left="2280" w:right="710"/>
        <w:jc w:val="both"/>
      </w:pPr>
      <w:r>
        <w:rPr/>
        <w:t>Pero en Chile, uno ve cualquier registro, la policía tiene registros especiales, los fiscales tienen registros especiales, ponen mi nombre y aparece la condena. Yo me paro frente a una</w:t>
      </w:r>
      <w:r>
        <w:rPr>
          <w:spacing w:val="-4"/>
        </w:rPr>
        <w:t> </w:t>
      </w:r>
      <w:r>
        <w:rPr/>
        <w:t>Corte</w:t>
      </w:r>
      <w:r>
        <w:rPr>
          <w:spacing w:val="-3"/>
        </w:rPr>
        <w:t> </w:t>
      </w:r>
      <w:r>
        <w:rPr/>
        <w:t>a</w:t>
      </w:r>
      <w:r>
        <w:rPr>
          <w:spacing w:val="-1"/>
        </w:rPr>
        <w:t> </w:t>
      </w:r>
      <w:r>
        <w:rPr/>
        <w:t>alegar</w:t>
      </w:r>
      <w:r>
        <w:rPr>
          <w:spacing w:val="-3"/>
        </w:rPr>
        <w:t> </w:t>
      </w:r>
      <w:r>
        <w:rPr/>
        <w:t>y</w:t>
      </w:r>
      <w:r>
        <w:rPr>
          <w:spacing w:val="-2"/>
        </w:rPr>
        <w:t> </w:t>
      </w:r>
      <w:r>
        <w:rPr/>
        <w:t>los</w:t>
      </w:r>
      <w:r>
        <w:rPr>
          <w:spacing w:val="-2"/>
        </w:rPr>
        <w:t> </w:t>
      </w:r>
      <w:r>
        <w:rPr/>
        <w:t>jueces</w:t>
      </w:r>
      <w:r>
        <w:rPr>
          <w:spacing w:val="-2"/>
        </w:rPr>
        <w:t> </w:t>
      </w:r>
      <w:r>
        <w:rPr/>
        <w:t>tienen</w:t>
      </w:r>
      <w:r>
        <w:rPr>
          <w:spacing w:val="-1"/>
        </w:rPr>
        <w:t> </w:t>
      </w:r>
      <w:r>
        <w:rPr/>
        <w:t>su</w:t>
      </w:r>
      <w:r>
        <w:rPr>
          <w:spacing w:val="-1"/>
        </w:rPr>
        <w:t> </w:t>
      </w:r>
      <w:r>
        <w:rPr/>
        <w:t>registro</w:t>
      </w:r>
      <w:r>
        <w:rPr>
          <w:spacing w:val="-3"/>
        </w:rPr>
        <w:t> </w:t>
      </w:r>
      <w:r>
        <w:rPr/>
        <w:t>y</w:t>
      </w:r>
      <w:r>
        <w:rPr>
          <w:spacing w:val="-2"/>
        </w:rPr>
        <w:t> </w:t>
      </w:r>
      <w:r>
        <w:rPr/>
        <w:t>saben</w:t>
      </w:r>
      <w:r>
        <w:rPr>
          <w:spacing w:val="-1"/>
        </w:rPr>
        <w:t> </w:t>
      </w:r>
      <w:r>
        <w:rPr/>
        <w:t>que yo</w:t>
      </w:r>
      <w:r>
        <w:rPr>
          <w:spacing w:val="-15"/>
        </w:rPr>
        <w:t> </w:t>
      </w:r>
      <w:r>
        <w:rPr/>
        <w:t>fui</w:t>
      </w:r>
      <w:r>
        <w:rPr>
          <w:spacing w:val="-13"/>
        </w:rPr>
        <w:t> </w:t>
      </w:r>
      <w:r>
        <w:rPr/>
        <w:t>condenado.</w:t>
      </w:r>
      <w:r>
        <w:rPr>
          <w:spacing w:val="-14"/>
        </w:rPr>
        <w:t> </w:t>
      </w:r>
      <w:r>
        <w:rPr/>
        <w:t>Mire,</w:t>
      </w:r>
      <w:r>
        <w:rPr>
          <w:spacing w:val="-14"/>
        </w:rPr>
        <w:t> </w:t>
      </w:r>
      <w:r>
        <w:rPr/>
        <w:t>yo</w:t>
      </w:r>
      <w:r>
        <w:rPr>
          <w:spacing w:val="-15"/>
        </w:rPr>
        <w:t> </w:t>
      </w:r>
      <w:r>
        <w:rPr/>
        <w:t>le</w:t>
      </w:r>
      <w:r>
        <w:rPr>
          <w:spacing w:val="-15"/>
        </w:rPr>
        <w:t> </w:t>
      </w:r>
      <w:r>
        <w:rPr/>
        <w:t>voy</w:t>
      </w:r>
      <w:r>
        <w:rPr>
          <w:spacing w:val="-14"/>
        </w:rPr>
        <w:t> </w:t>
      </w:r>
      <w:r>
        <w:rPr/>
        <w:t>a</w:t>
      </w:r>
      <w:r>
        <w:rPr>
          <w:spacing w:val="-13"/>
        </w:rPr>
        <w:t> </w:t>
      </w:r>
      <w:r>
        <w:rPr/>
        <w:t>contar</w:t>
      </w:r>
      <w:r>
        <w:rPr>
          <w:spacing w:val="-15"/>
        </w:rPr>
        <w:t> </w:t>
      </w:r>
      <w:r>
        <w:rPr/>
        <w:t>algo,</w:t>
      </w:r>
      <w:r>
        <w:rPr>
          <w:spacing w:val="-12"/>
        </w:rPr>
        <w:t> </w:t>
      </w:r>
      <w:r>
        <w:rPr/>
        <w:t>algo</w:t>
      </w:r>
      <w:r>
        <w:rPr>
          <w:spacing w:val="-17"/>
        </w:rPr>
        <w:t> </w:t>
      </w:r>
      <w:r>
        <w:rPr/>
        <w:t>domestico no</w:t>
      </w:r>
      <w:r>
        <w:rPr>
          <w:spacing w:val="-5"/>
        </w:rPr>
        <w:t> </w:t>
      </w:r>
      <w:r>
        <w:rPr/>
        <w:t>quiero</w:t>
      </w:r>
      <w:r>
        <w:rPr>
          <w:spacing w:val="-3"/>
        </w:rPr>
        <w:t> </w:t>
      </w:r>
      <w:r>
        <w:rPr/>
        <w:t>extender</w:t>
      </w:r>
      <w:r>
        <w:rPr>
          <w:spacing w:val="-5"/>
        </w:rPr>
        <w:t> </w:t>
      </w:r>
      <w:r>
        <w:rPr/>
        <w:t>mucho.</w:t>
      </w:r>
      <w:r>
        <w:rPr>
          <w:spacing w:val="-5"/>
        </w:rPr>
        <w:t> </w:t>
      </w:r>
      <w:r>
        <w:rPr/>
        <w:t>El</w:t>
      </w:r>
      <w:r>
        <w:rPr>
          <w:spacing w:val="-4"/>
        </w:rPr>
        <w:t> </w:t>
      </w:r>
      <w:r>
        <w:rPr/>
        <w:t>año</w:t>
      </w:r>
      <w:r>
        <w:rPr>
          <w:spacing w:val="-5"/>
        </w:rPr>
        <w:t> </w:t>
      </w:r>
      <w:r>
        <w:rPr/>
        <w:t>2008,</w:t>
      </w:r>
      <w:r>
        <w:rPr>
          <w:spacing w:val="-5"/>
        </w:rPr>
        <w:t> </w:t>
      </w:r>
      <w:r>
        <w:rPr/>
        <w:t>la</w:t>
      </w:r>
      <w:r>
        <w:rPr>
          <w:spacing w:val="-4"/>
        </w:rPr>
        <w:t> </w:t>
      </w:r>
      <w:r>
        <w:rPr/>
        <w:t>clínica</w:t>
      </w:r>
      <w:r>
        <w:rPr>
          <w:spacing w:val="-4"/>
        </w:rPr>
        <w:t> </w:t>
      </w:r>
      <w:r>
        <w:rPr/>
        <w:t>de</w:t>
      </w:r>
      <w:r>
        <w:rPr>
          <w:spacing w:val="-5"/>
        </w:rPr>
        <w:t> </w:t>
      </w:r>
      <w:r>
        <w:rPr/>
        <w:t>las</w:t>
      </w:r>
      <w:r>
        <w:rPr>
          <w:spacing w:val="-5"/>
        </w:rPr>
        <w:t> </w:t>
      </w:r>
      <w:r>
        <w:rPr/>
        <w:t>…</w:t>
      </w:r>
      <w:r>
        <w:rPr>
          <w:spacing w:val="-4"/>
        </w:rPr>
        <w:t> </w:t>
      </w:r>
      <w:r>
        <w:rPr/>
        <w:t>me invitan a Washington a Estados Unidos, porque se vio esta causa, en el 2008 hubo una audiencia para esta causa en Washington, había conseguido fondos para pagarme los pasajes,</w:t>
      </w:r>
      <w:r>
        <w:rPr>
          <w:spacing w:val="-9"/>
        </w:rPr>
        <w:t> </w:t>
      </w:r>
      <w:r>
        <w:rPr/>
        <w:t>y</w:t>
      </w:r>
      <w:r>
        <w:rPr>
          <w:spacing w:val="-7"/>
        </w:rPr>
        <w:t> </w:t>
      </w:r>
      <w:r>
        <w:rPr/>
        <w:t>cuando</w:t>
      </w:r>
      <w:r>
        <w:rPr>
          <w:spacing w:val="-10"/>
        </w:rPr>
        <w:t> </w:t>
      </w:r>
      <w:r>
        <w:rPr/>
        <w:t>yo</w:t>
      </w:r>
      <w:r>
        <w:rPr>
          <w:spacing w:val="-10"/>
        </w:rPr>
        <w:t> </w:t>
      </w:r>
      <w:r>
        <w:rPr/>
        <w:t>me</w:t>
      </w:r>
      <w:r>
        <w:rPr>
          <w:spacing w:val="-8"/>
        </w:rPr>
        <w:t> </w:t>
      </w:r>
      <w:r>
        <w:rPr/>
        <w:t>enfrento</w:t>
      </w:r>
      <w:r>
        <w:rPr>
          <w:spacing w:val="-10"/>
        </w:rPr>
        <w:t> </w:t>
      </w:r>
      <w:r>
        <w:rPr/>
        <w:t>al</w:t>
      </w:r>
      <w:r>
        <w:rPr>
          <w:spacing w:val="-6"/>
        </w:rPr>
        <w:t> </w:t>
      </w:r>
      <w:r>
        <w:rPr/>
        <w:t>formulario</w:t>
      </w:r>
      <w:r>
        <w:rPr>
          <w:spacing w:val="-8"/>
        </w:rPr>
        <w:t> </w:t>
      </w:r>
      <w:r>
        <w:rPr/>
        <w:t>de</w:t>
      </w:r>
      <w:r>
        <w:rPr>
          <w:spacing w:val="-10"/>
        </w:rPr>
        <w:t> </w:t>
      </w:r>
      <w:r>
        <w:rPr/>
        <w:t>la</w:t>
      </w:r>
      <w:r>
        <w:rPr>
          <w:spacing w:val="-9"/>
        </w:rPr>
        <w:t> </w:t>
      </w:r>
      <w:r>
        <w:rPr/>
        <w:t>visa</w:t>
      </w:r>
      <w:r>
        <w:rPr>
          <w:spacing w:val="-9"/>
        </w:rPr>
        <w:t> </w:t>
      </w:r>
      <w:r>
        <w:rPr/>
        <w:t>para entrar</w:t>
      </w:r>
      <w:r>
        <w:rPr>
          <w:spacing w:val="33"/>
        </w:rPr>
        <w:t> </w:t>
      </w:r>
      <w:r>
        <w:rPr/>
        <w:t>a</w:t>
      </w:r>
      <w:r>
        <w:rPr>
          <w:spacing w:val="35"/>
        </w:rPr>
        <w:t> </w:t>
      </w:r>
      <w:r>
        <w:rPr/>
        <w:t>Estado</w:t>
      </w:r>
      <w:r>
        <w:rPr>
          <w:spacing w:val="34"/>
        </w:rPr>
        <w:t> </w:t>
      </w:r>
      <w:r>
        <w:rPr/>
        <w:t>Unidos,</w:t>
      </w:r>
      <w:r>
        <w:rPr>
          <w:spacing w:val="34"/>
        </w:rPr>
        <w:t> </w:t>
      </w:r>
      <w:r>
        <w:rPr/>
        <w:t>hay</w:t>
      </w:r>
      <w:r>
        <w:rPr>
          <w:spacing w:val="34"/>
        </w:rPr>
        <w:t> </w:t>
      </w:r>
      <w:r>
        <w:rPr/>
        <w:t>un</w:t>
      </w:r>
      <w:r>
        <w:rPr>
          <w:spacing w:val="36"/>
        </w:rPr>
        <w:t> </w:t>
      </w:r>
      <w:r>
        <w:rPr/>
        <w:t>capítulo</w:t>
      </w:r>
      <w:r>
        <w:rPr>
          <w:spacing w:val="33"/>
        </w:rPr>
        <w:t> </w:t>
      </w:r>
      <w:r>
        <w:rPr/>
        <w:t>que</w:t>
      </w:r>
      <w:r>
        <w:rPr>
          <w:spacing w:val="33"/>
        </w:rPr>
        <w:t> </w:t>
      </w:r>
      <w:r>
        <w:rPr/>
        <w:t>dice:</w:t>
      </w:r>
      <w:r>
        <w:rPr>
          <w:spacing w:val="36"/>
        </w:rPr>
        <w:t> </w:t>
      </w:r>
      <w:r>
        <w:rPr/>
        <w:t>“ha</w:t>
      </w:r>
      <w:r>
        <w:rPr>
          <w:spacing w:val="35"/>
        </w:rPr>
        <w:t> </w:t>
      </w:r>
      <w:r>
        <w:rPr>
          <w:spacing w:val="-4"/>
        </w:rPr>
        <w:t>sido</w:t>
      </w:r>
    </w:p>
    <w:p>
      <w:pPr>
        <w:pStyle w:val="BodyText"/>
        <w:spacing w:before="2"/>
        <w:rPr>
          <w:sz w:val="12"/>
        </w:rPr>
      </w:pPr>
      <w:r>
        <w:rPr/>
        <w:pict>
          <v:rect style="position:absolute;margin-left:72pt;margin-top:8.624970pt;width:144pt;height:.84pt;mso-position-horizontal-relative:page;mso-position-vertical-relative:paragraph;z-index:-15696896;mso-wrap-distance-left:0;mso-wrap-distance-right:0" id="docshape65" filled="true" fillcolor="#000000" stroked="false">
            <v:fill type="solid"/>
            <w10:wrap type="topAndBottom"/>
          </v:rect>
        </w:pict>
      </w:r>
    </w:p>
    <w:p>
      <w:pPr>
        <w:spacing w:before="108"/>
        <w:ind w:left="119" w:right="115" w:firstLine="0"/>
        <w:jc w:val="both"/>
        <w:rPr>
          <w:sz w:val="16"/>
        </w:rPr>
      </w:pPr>
      <w:bookmarkStart w:name="_bookmark293" w:id="349"/>
      <w:bookmarkEnd w:id="349"/>
      <w:r>
        <w:rPr/>
      </w:r>
      <w:r>
        <w:rPr>
          <w:sz w:val="16"/>
          <w:vertAlign w:val="superscript"/>
        </w:rPr>
        <w:t>45</w:t>
      </w:r>
      <w:r>
        <w:rPr>
          <w:sz w:val="16"/>
          <w:vertAlign w:val="baseline"/>
        </w:rPr>
        <w:t> Corte IDH. Caso Palacio Urrutia y otros </w:t>
      </w:r>
      <w:r>
        <w:rPr>
          <w:i/>
          <w:sz w:val="16"/>
          <w:vertAlign w:val="baseline"/>
        </w:rPr>
        <w:t>V</w:t>
      </w:r>
      <w:r>
        <w:rPr>
          <w:sz w:val="16"/>
          <w:vertAlign w:val="baseline"/>
        </w:rPr>
        <w:t>s. Ecuador. Fondo, Reparaciones y Costas. Sentencia de 24 de noviembre de 2021. Serie C. No. 446. §95.</w:t>
      </w:r>
    </w:p>
    <w:p>
      <w:pPr>
        <w:spacing w:before="0"/>
        <w:ind w:left="119" w:right="115" w:firstLine="0"/>
        <w:jc w:val="both"/>
        <w:rPr>
          <w:sz w:val="16"/>
        </w:rPr>
      </w:pPr>
      <w:bookmarkStart w:name="_bookmark294" w:id="350"/>
      <w:bookmarkEnd w:id="350"/>
      <w:r>
        <w:rPr/>
      </w:r>
      <w:r>
        <w:rPr>
          <w:sz w:val="16"/>
          <w:vertAlign w:val="superscript"/>
        </w:rPr>
        <w:t>46</w:t>
      </w:r>
      <w:r>
        <w:rPr>
          <w:sz w:val="16"/>
          <w:vertAlign w:val="baseline"/>
        </w:rPr>
        <w:t> Corte IDH. Caso Palacio Urrutia y otros </w:t>
      </w:r>
      <w:r>
        <w:rPr>
          <w:i/>
          <w:sz w:val="16"/>
          <w:vertAlign w:val="baseline"/>
        </w:rPr>
        <w:t>V</w:t>
      </w:r>
      <w:r>
        <w:rPr>
          <w:sz w:val="16"/>
          <w:vertAlign w:val="baseline"/>
        </w:rPr>
        <w:t>s. Ecuador. Fondo, Reparaciones y Costas. Sentencia de 24 de noviembre</w:t>
      </w:r>
      <w:r>
        <w:rPr>
          <w:spacing w:val="-2"/>
          <w:sz w:val="16"/>
          <w:vertAlign w:val="baseline"/>
        </w:rPr>
        <w:t> </w:t>
      </w:r>
      <w:r>
        <w:rPr>
          <w:sz w:val="16"/>
          <w:vertAlign w:val="baseline"/>
        </w:rPr>
        <w:t>de 2021.</w:t>
      </w:r>
      <w:r>
        <w:rPr>
          <w:spacing w:val="-1"/>
          <w:sz w:val="16"/>
          <w:vertAlign w:val="baseline"/>
        </w:rPr>
        <w:t> </w:t>
      </w:r>
      <w:r>
        <w:rPr>
          <w:sz w:val="16"/>
          <w:vertAlign w:val="baseline"/>
        </w:rPr>
        <w:t>Serie C.</w:t>
      </w:r>
      <w:r>
        <w:rPr>
          <w:spacing w:val="-1"/>
          <w:sz w:val="16"/>
          <w:vertAlign w:val="baseline"/>
        </w:rPr>
        <w:t> </w:t>
      </w:r>
      <w:r>
        <w:rPr>
          <w:sz w:val="16"/>
          <w:vertAlign w:val="baseline"/>
        </w:rPr>
        <w:t>No.</w:t>
      </w:r>
      <w:r>
        <w:rPr>
          <w:spacing w:val="-1"/>
          <w:sz w:val="16"/>
          <w:vertAlign w:val="baseline"/>
        </w:rPr>
        <w:t> </w:t>
      </w:r>
      <w:r>
        <w:rPr>
          <w:sz w:val="16"/>
          <w:vertAlign w:val="baseline"/>
        </w:rPr>
        <w:t>446.</w:t>
      </w:r>
      <w:r>
        <w:rPr>
          <w:spacing w:val="-1"/>
          <w:sz w:val="16"/>
          <w:vertAlign w:val="baseline"/>
        </w:rPr>
        <w:t> </w:t>
      </w:r>
      <w:r>
        <w:rPr>
          <w:sz w:val="16"/>
          <w:vertAlign w:val="baseline"/>
        </w:rPr>
        <w:t>Voto razonado de los jueces Eduardo</w:t>
      </w:r>
      <w:r>
        <w:rPr>
          <w:spacing w:val="-2"/>
          <w:sz w:val="16"/>
          <w:vertAlign w:val="baseline"/>
        </w:rPr>
        <w:t> </w:t>
      </w:r>
      <w:r>
        <w:rPr>
          <w:sz w:val="16"/>
          <w:vertAlign w:val="baseline"/>
        </w:rPr>
        <w:t>Ferrer Mac-Gregor Poisot</w:t>
      </w:r>
      <w:r>
        <w:rPr>
          <w:spacing w:val="-1"/>
          <w:sz w:val="16"/>
          <w:vertAlign w:val="baseline"/>
        </w:rPr>
        <w:t> </w:t>
      </w:r>
      <w:r>
        <w:rPr>
          <w:sz w:val="16"/>
          <w:vertAlign w:val="baseline"/>
        </w:rPr>
        <w:t>y Ricardo Pérez Manrique, §14.</w:t>
      </w:r>
    </w:p>
    <w:p>
      <w:pPr>
        <w:spacing w:before="0"/>
        <w:ind w:left="119" w:right="115" w:firstLine="0"/>
        <w:jc w:val="both"/>
        <w:rPr>
          <w:sz w:val="16"/>
        </w:rPr>
      </w:pPr>
      <w:bookmarkStart w:name="_bookmark295" w:id="351"/>
      <w:bookmarkEnd w:id="351"/>
      <w:r>
        <w:rPr/>
      </w:r>
      <w:r>
        <w:rPr>
          <w:sz w:val="16"/>
          <w:vertAlign w:val="superscript"/>
        </w:rPr>
        <w:t>47</w:t>
      </w:r>
      <w:r>
        <w:rPr>
          <w:sz w:val="16"/>
          <w:vertAlign w:val="baseline"/>
        </w:rPr>
        <w:t> Corte IDH. Caso Palacio Urrutia y otros </w:t>
      </w:r>
      <w:r>
        <w:rPr>
          <w:i/>
          <w:sz w:val="16"/>
          <w:vertAlign w:val="baseline"/>
        </w:rPr>
        <w:t>V</w:t>
      </w:r>
      <w:r>
        <w:rPr>
          <w:sz w:val="16"/>
          <w:vertAlign w:val="baseline"/>
        </w:rPr>
        <w:t>s. Ecuador. Fondo, Reparaciones y Costas. Sentencia de 24 de noviembre</w:t>
      </w:r>
      <w:r>
        <w:rPr>
          <w:spacing w:val="-2"/>
          <w:sz w:val="16"/>
          <w:vertAlign w:val="baseline"/>
        </w:rPr>
        <w:t> </w:t>
      </w:r>
      <w:r>
        <w:rPr>
          <w:sz w:val="16"/>
          <w:vertAlign w:val="baseline"/>
        </w:rPr>
        <w:t>de 2021.</w:t>
      </w:r>
      <w:r>
        <w:rPr>
          <w:spacing w:val="-1"/>
          <w:sz w:val="16"/>
          <w:vertAlign w:val="baseline"/>
        </w:rPr>
        <w:t> </w:t>
      </w:r>
      <w:r>
        <w:rPr>
          <w:sz w:val="16"/>
          <w:vertAlign w:val="baseline"/>
        </w:rPr>
        <w:t>Serie C.</w:t>
      </w:r>
      <w:r>
        <w:rPr>
          <w:spacing w:val="-1"/>
          <w:sz w:val="16"/>
          <w:vertAlign w:val="baseline"/>
        </w:rPr>
        <w:t> </w:t>
      </w:r>
      <w:r>
        <w:rPr>
          <w:sz w:val="16"/>
          <w:vertAlign w:val="baseline"/>
        </w:rPr>
        <w:t>No.</w:t>
      </w:r>
      <w:r>
        <w:rPr>
          <w:spacing w:val="-1"/>
          <w:sz w:val="16"/>
          <w:vertAlign w:val="baseline"/>
        </w:rPr>
        <w:t> </w:t>
      </w:r>
      <w:r>
        <w:rPr>
          <w:sz w:val="16"/>
          <w:vertAlign w:val="baseline"/>
        </w:rPr>
        <w:t>446.</w:t>
      </w:r>
      <w:r>
        <w:rPr>
          <w:spacing w:val="-1"/>
          <w:sz w:val="16"/>
          <w:vertAlign w:val="baseline"/>
        </w:rPr>
        <w:t> </w:t>
      </w:r>
      <w:r>
        <w:rPr>
          <w:sz w:val="16"/>
          <w:vertAlign w:val="baseline"/>
        </w:rPr>
        <w:t>Voto razonado de los jueces Eduardo</w:t>
      </w:r>
      <w:r>
        <w:rPr>
          <w:spacing w:val="-2"/>
          <w:sz w:val="16"/>
          <w:vertAlign w:val="baseline"/>
        </w:rPr>
        <w:t> </w:t>
      </w:r>
      <w:r>
        <w:rPr>
          <w:sz w:val="16"/>
          <w:vertAlign w:val="baseline"/>
        </w:rPr>
        <w:t>Ferrer Mac-Gregor Poisot</w:t>
      </w:r>
      <w:r>
        <w:rPr>
          <w:spacing w:val="-1"/>
          <w:sz w:val="16"/>
          <w:vertAlign w:val="baseline"/>
        </w:rPr>
        <w:t> </w:t>
      </w:r>
      <w:r>
        <w:rPr>
          <w:sz w:val="16"/>
          <w:vertAlign w:val="baseline"/>
        </w:rPr>
        <w:t>y Ricardo Pérez Manrique, §22.</w:t>
      </w:r>
    </w:p>
    <w:p>
      <w:pPr>
        <w:spacing w:before="0"/>
        <w:ind w:left="120" w:right="0" w:firstLine="0"/>
        <w:jc w:val="both"/>
        <w:rPr>
          <w:sz w:val="16"/>
        </w:rPr>
      </w:pPr>
      <w:bookmarkStart w:name="_bookmark296" w:id="352"/>
      <w:bookmarkEnd w:id="352"/>
      <w:r>
        <w:rPr/>
      </w:r>
      <w:r>
        <w:rPr>
          <w:sz w:val="16"/>
          <w:vertAlign w:val="superscript"/>
        </w:rPr>
        <w:t>48</w:t>
      </w:r>
      <w:r>
        <w:rPr>
          <w:spacing w:val="-1"/>
          <w:sz w:val="16"/>
          <w:vertAlign w:val="baseline"/>
        </w:rPr>
        <w:t> </w:t>
      </w:r>
      <w:r>
        <w:rPr>
          <w:sz w:val="16"/>
          <w:vertAlign w:val="baseline"/>
        </w:rPr>
        <w:t>Declaración</w:t>
      </w:r>
      <w:r>
        <w:rPr>
          <w:spacing w:val="-6"/>
          <w:sz w:val="16"/>
          <w:vertAlign w:val="baseline"/>
        </w:rPr>
        <w:t> </w:t>
      </w:r>
      <w:r>
        <w:rPr>
          <w:sz w:val="16"/>
          <w:vertAlign w:val="baseline"/>
        </w:rPr>
        <w:t>de</w:t>
      </w:r>
      <w:r>
        <w:rPr>
          <w:spacing w:val="-4"/>
          <w:sz w:val="16"/>
          <w:vertAlign w:val="baseline"/>
        </w:rPr>
        <w:t> </w:t>
      </w:r>
      <w:r>
        <w:rPr>
          <w:sz w:val="16"/>
          <w:vertAlign w:val="baseline"/>
        </w:rPr>
        <w:t>Carlos</w:t>
      </w:r>
      <w:r>
        <w:rPr>
          <w:spacing w:val="-2"/>
          <w:sz w:val="16"/>
          <w:vertAlign w:val="baseline"/>
        </w:rPr>
        <w:t> </w:t>
      </w:r>
      <w:r>
        <w:rPr>
          <w:sz w:val="16"/>
          <w:vertAlign w:val="baseline"/>
        </w:rPr>
        <w:t>Baraona</w:t>
      </w:r>
      <w:r>
        <w:rPr>
          <w:spacing w:val="-3"/>
          <w:sz w:val="16"/>
          <w:vertAlign w:val="baseline"/>
        </w:rPr>
        <w:t> </w:t>
      </w:r>
      <w:r>
        <w:rPr>
          <w:sz w:val="16"/>
          <w:vertAlign w:val="baseline"/>
        </w:rPr>
        <w:t>Bray</w:t>
      </w:r>
      <w:r>
        <w:rPr>
          <w:spacing w:val="-1"/>
          <w:sz w:val="16"/>
          <w:vertAlign w:val="baseline"/>
        </w:rPr>
        <w:t> </w:t>
      </w:r>
      <w:r>
        <w:rPr>
          <w:sz w:val="16"/>
          <w:vertAlign w:val="baseline"/>
        </w:rPr>
        <w:t>ante</w:t>
      </w:r>
      <w:r>
        <w:rPr>
          <w:spacing w:val="-3"/>
          <w:sz w:val="16"/>
          <w:vertAlign w:val="baseline"/>
        </w:rPr>
        <w:t> </w:t>
      </w:r>
      <w:r>
        <w:rPr>
          <w:sz w:val="16"/>
          <w:vertAlign w:val="baseline"/>
        </w:rPr>
        <w:t>la</w:t>
      </w:r>
      <w:r>
        <w:rPr>
          <w:spacing w:val="-3"/>
          <w:sz w:val="16"/>
          <w:vertAlign w:val="baseline"/>
        </w:rPr>
        <w:t> </w:t>
      </w:r>
      <w:r>
        <w:rPr>
          <w:sz w:val="16"/>
          <w:vertAlign w:val="baseline"/>
        </w:rPr>
        <w:t>Corte</w:t>
      </w:r>
      <w:r>
        <w:rPr>
          <w:spacing w:val="-2"/>
          <w:sz w:val="16"/>
          <w:vertAlign w:val="baseline"/>
        </w:rPr>
        <w:t> </w:t>
      </w:r>
      <w:r>
        <w:rPr>
          <w:sz w:val="16"/>
          <w:vertAlign w:val="baseline"/>
        </w:rPr>
        <w:t>IDH</w:t>
      </w:r>
      <w:r>
        <w:rPr>
          <w:spacing w:val="-3"/>
          <w:sz w:val="16"/>
          <w:vertAlign w:val="baseline"/>
        </w:rPr>
        <w:t> </w:t>
      </w:r>
      <w:r>
        <w:rPr>
          <w:sz w:val="16"/>
          <w:vertAlign w:val="baseline"/>
        </w:rPr>
        <w:t>en</w:t>
      </w:r>
      <w:r>
        <w:rPr>
          <w:spacing w:val="-6"/>
          <w:sz w:val="16"/>
          <w:vertAlign w:val="baseline"/>
        </w:rPr>
        <w:t> </w:t>
      </w:r>
      <w:r>
        <w:rPr>
          <w:sz w:val="16"/>
          <w:vertAlign w:val="baseline"/>
        </w:rPr>
        <w:t>audiencia</w:t>
      </w:r>
      <w:r>
        <w:rPr>
          <w:spacing w:val="-3"/>
          <w:sz w:val="16"/>
          <w:vertAlign w:val="baseline"/>
        </w:rPr>
        <w:t> </w:t>
      </w:r>
      <w:r>
        <w:rPr>
          <w:sz w:val="16"/>
          <w:vertAlign w:val="baseline"/>
        </w:rPr>
        <w:t>pública</w:t>
      </w:r>
      <w:r>
        <w:rPr>
          <w:spacing w:val="-4"/>
          <w:sz w:val="16"/>
          <w:vertAlign w:val="baseline"/>
        </w:rPr>
        <w:t> </w:t>
      </w:r>
      <w:r>
        <w:rPr>
          <w:sz w:val="16"/>
          <w:vertAlign w:val="baseline"/>
        </w:rPr>
        <w:t>de</w:t>
      </w:r>
      <w:r>
        <w:rPr>
          <w:spacing w:val="-4"/>
          <w:sz w:val="16"/>
          <w:vertAlign w:val="baseline"/>
        </w:rPr>
        <w:t> </w:t>
      </w:r>
      <w:r>
        <w:rPr>
          <w:sz w:val="16"/>
          <w:vertAlign w:val="baseline"/>
        </w:rPr>
        <w:t>20</w:t>
      </w:r>
      <w:r>
        <w:rPr>
          <w:spacing w:val="-4"/>
          <w:sz w:val="16"/>
          <w:vertAlign w:val="baseline"/>
        </w:rPr>
        <w:t> </w:t>
      </w:r>
      <w:r>
        <w:rPr>
          <w:sz w:val="16"/>
          <w:vertAlign w:val="baseline"/>
        </w:rPr>
        <w:t>de</w:t>
      </w:r>
      <w:r>
        <w:rPr>
          <w:spacing w:val="-4"/>
          <w:sz w:val="16"/>
          <w:vertAlign w:val="baseline"/>
        </w:rPr>
        <w:t> </w:t>
      </w:r>
      <w:r>
        <w:rPr>
          <w:sz w:val="16"/>
          <w:vertAlign w:val="baseline"/>
        </w:rPr>
        <w:t>junio</w:t>
      </w:r>
      <w:r>
        <w:rPr>
          <w:spacing w:val="-3"/>
          <w:sz w:val="16"/>
          <w:vertAlign w:val="baseline"/>
        </w:rPr>
        <w:t> </w:t>
      </w:r>
      <w:r>
        <w:rPr>
          <w:sz w:val="16"/>
          <w:vertAlign w:val="baseline"/>
        </w:rPr>
        <w:t>de</w:t>
      </w:r>
      <w:r>
        <w:rPr>
          <w:spacing w:val="-4"/>
          <w:sz w:val="16"/>
          <w:vertAlign w:val="baseline"/>
        </w:rPr>
        <w:t> </w:t>
      </w:r>
      <w:r>
        <w:rPr>
          <w:spacing w:val="-2"/>
          <w:sz w:val="16"/>
          <w:vertAlign w:val="baseline"/>
        </w:rPr>
        <w:t>2022.</w:t>
      </w:r>
    </w:p>
    <w:p>
      <w:pPr>
        <w:spacing w:after="0"/>
        <w:jc w:val="both"/>
        <w:rPr>
          <w:sz w:val="16"/>
        </w:rPr>
        <w:sectPr>
          <w:footerReference w:type="default" r:id="rId31"/>
          <w:pgSz w:w="11910" w:h="16840"/>
          <w:pgMar w:footer="0" w:header="0" w:top="1340" w:bottom="280" w:left="1320" w:right="1320"/>
        </w:sectPr>
      </w:pPr>
    </w:p>
    <w:p>
      <w:pPr>
        <w:pStyle w:val="BodyText"/>
        <w:spacing w:before="82"/>
        <w:ind w:left="2279" w:right="709"/>
        <w:jc w:val="both"/>
      </w:pPr>
      <w:r>
        <w:rPr/>
        <w:t>condenado”,</w:t>
      </w:r>
      <w:r>
        <w:rPr>
          <w:spacing w:val="-2"/>
        </w:rPr>
        <w:t> </w:t>
      </w:r>
      <w:r>
        <w:rPr/>
        <w:t>si</w:t>
      </w:r>
      <w:r>
        <w:rPr>
          <w:spacing w:val="-1"/>
        </w:rPr>
        <w:t> </w:t>
      </w:r>
      <w:r>
        <w:rPr/>
        <w:t>o</w:t>
      </w:r>
      <w:r>
        <w:rPr>
          <w:spacing w:val="-5"/>
        </w:rPr>
        <w:t> </w:t>
      </w:r>
      <w:r>
        <w:rPr/>
        <w:t>no.</w:t>
      </w:r>
      <w:r>
        <w:rPr>
          <w:spacing w:val="-2"/>
        </w:rPr>
        <w:t> </w:t>
      </w:r>
      <w:r>
        <w:rPr/>
        <w:t>Claro,</w:t>
      </w:r>
      <w:r>
        <w:rPr>
          <w:spacing w:val="-2"/>
        </w:rPr>
        <w:t> </w:t>
      </w:r>
      <w:r>
        <w:rPr/>
        <w:t>yo</w:t>
      </w:r>
      <w:r>
        <w:rPr>
          <w:spacing w:val="-5"/>
        </w:rPr>
        <w:t> </w:t>
      </w:r>
      <w:r>
        <w:rPr/>
        <w:t>quisiera</w:t>
      </w:r>
      <w:r>
        <w:rPr>
          <w:spacing w:val="-1"/>
        </w:rPr>
        <w:t> </w:t>
      </w:r>
      <w:r>
        <w:rPr/>
        <w:t>decir</w:t>
      </w:r>
      <w:r>
        <w:rPr>
          <w:spacing w:val="-3"/>
        </w:rPr>
        <w:t> </w:t>
      </w:r>
      <w:r>
        <w:rPr/>
        <w:t>no</w:t>
      </w:r>
      <w:r>
        <w:rPr>
          <w:spacing w:val="-3"/>
        </w:rPr>
        <w:t> </w:t>
      </w:r>
      <w:r>
        <w:rPr/>
        <w:t>es</w:t>
      </w:r>
      <w:r>
        <w:rPr>
          <w:spacing w:val="-5"/>
        </w:rPr>
        <w:t> </w:t>
      </w:r>
      <w:r>
        <w:rPr/>
        <w:t>que</w:t>
      </w:r>
      <w:r>
        <w:rPr>
          <w:spacing w:val="-5"/>
        </w:rPr>
        <w:t> </w:t>
      </w:r>
      <w:r>
        <w:rPr/>
        <w:t>hay</w:t>
      </w:r>
      <w:r>
        <w:rPr>
          <w:spacing w:val="-2"/>
        </w:rPr>
        <w:t> </w:t>
      </w:r>
      <w:r>
        <w:rPr/>
        <w:t>un mecanismo en Chile, el 398, no tengo esa opción tengo que decir fui condenado o no fui condenado. Si yo le miento a Estados Unidos, prefiero no saber qué consecuencias puede… Rompí</w:t>
      </w:r>
      <w:r>
        <w:rPr>
          <w:spacing w:val="-13"/>
        </w:rPr>
        <w:t> </w:t>
      </w:r>
      <w:r>
        <w:rPr/>
        <w:t>el</w:t>
      </w:r>
      <w:r>
        <w:rPr>
          <w:spacing w:val="-13"/>
        </w:rPr>
        <w:t> </w:t>
      </w:r>
      <w:r>
        <w:rPr/>
        <w:t>papel</w:t>
      </w:r>
      <w:r>
        <w:rPr>
          <w:spacing w:val="-13"/>
        </w:rPr>
        <w:t> </w:t>
      </w:r>
      <w:r>
        <w:rPr/>
        <w:t>no</w:t>
      </w:r>
      <w:r>
        <w:rPr>
          <w:spacing w:val="-15"/>
        </w:rPr>
        <w:t> </w:t>
      </w:r>
      <w:r>
        <w:rPr/>
        <w:t>pedí</w:t>
      </w:r>
      <w:r>
        <w:rPr>
          <w:spacing w:val="-13"/>
        </w:rPr>
        <w:t> </w:t>
      </w:r>
      <w:r>
        <w:rPr/>
        <w:t>la</w:t>
      </w:r>
      <w:r>
        <w:rPr>
          <w:spacing w:val="-13"/>
        </w:rPr>
        <w:t> </w:t>
      </w:r>
      <w:r>
        <w:rPr/>
        <w:t>visa</w:t>
      </w:r>
      <w:r>
        <w:rPr>
          <w:spacing w:val="-13"/>
        </w:rPr>
        <w:t> </w:t>
      </w:r>
      <w:r>
        <w:rPr/>
        <w:t>y</w:t>
      </w:r>
      <w:r>
        <w:rPr>
          <w:spacing w:val="-14"/>
        </w:rPr>
        <w:t> </w:t>
      </w:r>
      <w:r>
        <w:rPr/>
        <w:t>no</w:t>
      </w:r>
      <w:r>
        <w:rPr>
          <w:spacing w:val="-15"/>
        </w:rPr>
        <w:t> </w:t>
      </w:r>
      <w:r>
        <w:rPr/>
        <w:t>fui</w:t>
      </w:r>
      <w:r>
        <w:rPr>
          <w:spacing w:val="-13"/>
        </w:rPr>
        <w:t> </w:t>
      </w:r>
      <w:r>
        <w:rPr/>
        <w:t>a</w:t>
      </w:r>
      <w:r>
        <w:rPr>
          <w:spacing w:val="-13"/>
        </w:rPr>
        <w:t> </w:t>
      </w:r>
      <w:r>
        <w:rPr/>
        <w:t>Estados</w:t>
      </w:r>
      <w:r>
        <w:rPr>
          <w:spacing w:val="-12"/>
        </w:rPr>
        <w:t> </w:t>
      </w:r>
      <w:r>
        <w:rPr/>
        <w:t>Unidos.</w:t>
      </w:r>
      <w:r>
        <w:rPr>
          <w:spacing w:val="-14"/>
        </w:rPr>
        <w:t> </w:t>
      </w:r>
      <w:r>
        <w:rPr/>
        <w:t>Nunca he ido a Estados Unidos. O sea, mientras no haya una sentencia</w:t>
      </w:r>
      <w:r>
        <w:rPr>
          <w:spacing w:val="-2"/>
        </w:rPr>
        <w:t> </w:t>
      </w:r>
      <w:r>
        <w:rPr/>
        <w:t>que</w:t>
      </w:r>
      <w:r>
        <w:rPr>
          <w:spacing w:val="-3"/>
        </w:rPr>
        <w:t> </w:t>
      </w:r>
      <w:r>
        <w:rPr/>
        <w:t>diga</w:t>
      </w:r>
      <w:r>
        <w:rPr>
          <w:spacing w:val="-2"/>
        </w:rPr>
        <w:t> </w:t>
      </w:r>
      <w:r>
        <w:rPr/>
        <w:t>el</w:t>
      </w:r>
      <w:r>
        <w:rPr>
          <w:spacing w:val="-1"/>
        </w:rPr>
        <w:t> </w:t>
      </w:r>
      <w:r>
        <w:rPr/>
        <w:t>juicio</w:t>
      </w:r>
      <w:r>
        <w:rPr>
          <w:spacing w:val="-5"/>
        </w:rPr>
        <w:t> </w:t>
      </w:r>
      <w:r>
        <w:rPr/>
        <w:t>del</w:t>
      </w:r>
      <w:r>
        <w:rPr>
          <w:spacing w:val="-1"/>
        </w:rPr>
        <w:t> </w:t>
      </w:r>
      <w:r>
        <w:rPr/>
        <w:t>año</w:t>
      </w:r>
      <w:r>
        <w:rPr>
          <w:spacing w:val="-3"/>
        </w:rPr>
        <w:t> </w:t>
      </w:r>
      <w:r>
        <w:rPr/>
        <w:t>2004,</w:t>
      </w:r>
      <w:r>
        <w:rPr>
          <w:spacing w:val="-2"/>
        </w:rPr>
        <w:t> </w:t>
      </w:r>
      <w:r>
        <w:rPr/>
        <w:t>no</w:t>
      </w:r>
      <w:r>
        <w:rPr>
          <w:spacing w:val="-3"/>
        </w:rPr>
        <w:t> </w:t>
      </w:r>
      <w:r>
        <w:rPr/>
        <w:t>sé</w:t>
      </w:r>
      <w:r>
        <w:rPr>
          <w:spacing w:val="-3"/>
        </w:rPr>
        <w:t> </w:t>
      </w:r>
      <w:r>
        <w:rPr/>
        <w:t>fue</w:t>
      </w:r>
      <w:r>
        <w:rPr>
          <w:spacing w:val="-3"/>
        </w:rPr>
        <w:t> </w:t>
      </w:r>
      <w:r>
        <w:rPr/>
        <w:t>injusto, el gobierno chileno se equivocó, yo sigo siendo condenado, eso es. Yo he soportado incluso burlas, he estado alegando y este es el condenado, ¿“ministro, como le va a creer si es el condenado?”. Esa es la realidad. ¿Qué hice yo como mecanismo de defensa? Me centré en el sector privado, mis clientes</w:t>
      </w:r>
      <w:r>
        <w:rPr>
          <w:spacing w:val="-13"/>
        </w:rPr>
        <w:t> </w:t>
      </w:r>
      <w:r>
        <w:rPr/>
        <w:t>son</w:t>
      </w:r>
      <w:r>
        <w:rPr>
          <w:spacing w:val="-11"/>
        </w:rPr>
        <w:t> </w:t>
      </w:r>
      <w:r>
        <w:rPr/>
        <w:t>sector</w:t>
      </w:r>
      <w:r>
        <w:rPr>
          <w:spacing w:val="-16"/>
        </w:rPr>
        <w:t> </w:t>
      </w:r>
      <w:r>
        <w:rPr/>
        <w:t>privado,</w:t>
      </w:r>
      <w:r>
        <w:rPr>
          <w:spacing w:val="-15"/>
        </w:rPr>
        <w:t> </w:t>
      </w:r>
      <w:r>
        <w:rPr/>
        <w:t>un</w:t>
      </w:r>
      <w:r>
        <w:rPr>
          <w:spacing w:val="-14"/>
        </w:rPr>
        <w:t> </w:t>
      </w:r>
      <w:r>
        <w:rPr/>
        <w:t>juicio</w:t>
      </w:r>
      <w:r>
        <w:rPr>
          <w:spacing w:val="-16"/>
        </w:rPr>
        <w:t> </w:t>
      </w:r>
      <w:r>
        <w:rPr/>
        <w:t>de</w:t>
      </w:r>
      <w:r>
        <w:rPr>
          <w:spacing w:val="-16"/>
        </w:rPr>
        <w:t> </w:t>
      </w:r>
      <w:r>
        <w:rPr/>
        <w:t>arriendo</w:t>
      </w:r>
      <w:r>
        <w:rPr>
          <w:spacing w:val="-13"/>
        </w:rPr>
        <w:t> </w:t>
      </w:r>
      <w:r>
        <w:rPr/>
        <w:t>entre</w:t>
      </w:r>
      <w:r>
        <w:rPr>
          <w:spacing w:val="-13"/>
        </w:rPr>
        <w:t> </w:t>
      </w:r>
      <w:r>
        <w:rPr/>
        <w:t>el</w:t>
      </w:r>
      <w:r>
        <w:rPr>
          <w:spacing w:val="-14"/>
        </w:rPr>
        <w:t> </w:t>
      </w:r>
      <w:r>
        <w:rPr/>
        <w:t>señor A</w:t>
      </w:r>
      <w:r>
        <w:rPr>
          <w:spacing w:val="-10"/>
        </w:rPr>
        <w:t> </w:t>
      </w:r>
      <w:r>
        <w:rPr/>
        <w:t>y</w:t>
      </w:r>
      <w:r>
        <w:rPr>
          <w:spacing w:val="-8"/>
        </w:rPr>
        <w:t> </w:t>
      </w:r>
      <w:r>
        <w:rPr/>
        <w:t>el</w:t>
      </w:r>
      <w:r>
        <w:rPr>
          <w:spacing w:val="-10"/>
        </w:rPr>
        <w:t> </w:t>
      </w:r>
      <w:r>
        <w:rPr/>
        <w:t>señor</w:t>
      </w:r>
      <w:r>
        <w:rPr>
          <w:spacing w:val="-11"/>
        </w:rPr>
        <w:t> </w:t>
      </w:r>
      <w:r>
        <w:rPr/>
        <w:t>B.</w:t>
      </w:r>
      <w:r>
        <w:rPr>
          <w:spacing w:val="-8"/>
        </w:rPr>
        <w:t> </w:t>
      </w:r>
      <w:r>
        <w:rPr/>
        <w:t>Ahí</w:t>
      </w:r>
      <w:r>
        <w:rPr>
          <w:spacing w:val="-10"/>
        </w:rPr>
        <w:t> </w:t>
      </w:r>
      <w:r>
        <w:rPr/>
        <w:t>esto</w:t>
      </w:r>
      <w:r>
        <w:rPr>
          <w:spacing w:val="-9"/>
        </w:rPr>
        <w:t> </w:t>
      </w:r>
      <w:r>
        <w:rPr/>
        <w:t>yo,</w:t>
      </w:r>
      <w:r>
        <w:rPr>
          <w:spacing w:val="-8"/>
        </w:rPr>
        <w:t> </w:t>
      </w:r>
      <w:r>
        <w:rPr/>
        <w:t>yo</w:t>
      </w:r>
      <w:r>
        <w:rPr>
          <w:spacing w:val="-9"/>
        </w:rPr>
        <w:t> </w:t>
      </w:r>
      <w:r>
        <w:rPr/>
        <w:t>dejé</w:t>
      </w:r>
      <w:r>
        <w:rPr>
          <w:spacing w:val="-11"/>
        </w:rPr>
        <w:t> </w:t>
      </w:r>
      <w:r>
        <w:rPr/>
        <w:t>de</w:t>
      </w:r>
      <w:r>
        <w:rPr>
          <w:spacing w:val="-9"/>
        </w:rPr>
        <w:t> </w:t>
      </w:r>
      <w:r>
        <w:rPr/>
        <w:t>tramitar</w:t>
      </w:r>
      <w:r>
        <w:rPr>
          <w:spacing w:val="-9"/>
        </w:rPr>
        <w:t> </w:t>
      </w:r>
      <w:r>
        <w:rPr/>
        <w:t>estos</w:t>
      </w:r>
      <w:r>
        <w:rPr>
          <w:spacing w:val="-11"/>
        </w:rPr>
        <w:t> </w:t>
      </w:r>
      <w:r>
        <w:rPr/>
        <w:t>juicios</w:t>
      </w:r>
      <w:r>
        <w:rPr>
          <w:spacing w:val="-11"/>
        </w:rPr>
        <w:t> </w:t>
      </w:r>
      <w:r>
        <w:rPr/>
        <w:t>de connotación</w:t>
      </w:r>
      <w:r>
        <w:rPr>
          <w:spacing w:val="-3"/>
        </w:rPr>
        <w:t> </w:t>
      </w:r>
      <w:r>
        <w:rPr/>
        <w:t>publica,</w:t>
      </w:r>
      <w:r>
        <w:rPr>
          <w:spacing w:val="-2"/>
        </w:rPr>
        <w:t> </w:t>
      </w:r>
      <w:r>
        <w:rPr/>
        <w:t>porque</w:t>
      </w:r>
      <w:r>
        <w:rPr>
          <w:spacing w:val="-2"/>
        </w:rPr>
        <w:t> </w:t>
      </w:r>
      <w:r>
        <w:rPr/>
        <w:t>siempre estoy</w:t>
      </w:r>
      <w:r>
        <w:rPr>
          <w:spacing w:val="-2"/>
        </w:rPr>
        <w:t> </w:t>
      </w:r>
      <w:r>
        <w:rPr/>
        <w:t>expuesto</w:t>
      </w:r>
      <w:r>
        <w:rPr>
          <w:spacing w:val="-2"/>
        </w:rPr>
        <w:t> </w:t>
      </w:r>
      <w:r>
        <w:rPr/>
        <w:t>a</w:t>
      </w:r>
      <w:r>
        <w:rPr>
          <w:spacing w:val="-3"/>
        </w:rPr>
        <w:t> </w:t>
      </w:r>
      <w:r>
        <w:rPr/>
        <w:t>que</w:t>
      </w:r>
      <w:r>
        <w:rPr>
          <w:spacing w:val="-2"/>
        </w:rPr>
        <w:t> </w:t>
      </w:r>
      <w:r>
        <w:rPr/>
        <w:t>fui condenado (...)</w:t>
      </w:r>
    </w:p>
    <w:p>
      <w:pPr>
        <w:pStyle w:val="BodyText"/>
        <w:spacing w:before="1"/>
      </w:pPr>
    </w:p>
    <w:p>
      <w:pPr>
        <w:pStyle w:val="BodyText"/>
        <w:ind w:left="2280" w:right="711"/>
        <w:jc w:val="both"/>
      </w:pPr>
      <w:r>
        <w:rPr/>
        <w:t>Todos</w:t>
      </w:r>
      <w:r>
        <w:rPr>
          <w:spacing w:val="-5"/>
        </w:rPr>
        <w:t> </w:t>
      </w:r>
      <w:r>
        <w:rPr/>
        <w:t>esos</w:t>
      </w:r>
      <w:r>
        <w:rPr>
          <w:spacing w:val="-5"/>
        </w:rPr>
        <w:t> </w:t>
      </w:r>
      <w:r>
        <w:rPr/>
        <w:t>años,</w:t>
      </w:r>
      <w:r>
        <w:rPr>
          <w:spacing w:val="-5"/>
        </w:rPr>
        <w:t> </w:t>
      </w:r>
      <w:r>
        <w:rPr/>
        <w:t>claro</w:t>
      </w:r>
      <w:r>
        <w:rPr>
          <w:spacing w:val="-5"/>
        </w:rPr>
        <w:t> </w:t>
      </w:r>
      <w:r>
        <w:rPr/>
        <w:t>he</w:t>
      </w:r>
      <w:r>
        <w:rPr>
          <w:spacing w:val="-8"/>
        </w:rPr>
        <w:t> </w:t>
      </w:r>
      <w:r>
        <w:rPr/>
        <w:t>tenido</w:t>
      </w:r>
      <w:r>
        <w:rPr>
          <w:spacing w:val="-5"/>
        </w:rPr>
        <w:t> </w:t>
      </w:r>
      <w:r>
        <w:rPr/>
        <w:t>que</w:t>
      </w:r>
      <w:r>
        <w:rPr>
          <w:spacing w:val="-5"/>
        </w:rPr>
        <w:t> </w:t>
      </w:r>
      <w:r>
        <w:rPr/>
        <w:t>cargar</w:t>
      </w:r>
      <w:r>
        <w:rPr>
          <w:spacing w:val="-5"/>
        </w:rPr>
        <w:t> </w:t>
      </w:r>
      <w:r>
        <w:rPr/>
        <w:t>con</w:t>
      </w:r>
      <w:r>
        <w:rPr>
          <w:spacing w:val="-5"/>
        </w:rPr>
        <w:t> </w:t>
      </w:r>
      <w:r>
        <w:rPr/>
        <w:t>el</w:t>
      </w:r>
      <w:r>
        <w:rPr>
          <w:spacing w:val="-4"/>
        </w:rPr>
        <w:t> </w:t>
      </w:r>
      <w:r>
        <w:rPr/>
        <w:t>estigma</w:t>
      </w:r>
      <w:r>
        <w:rPr>
          <w:spacing w:val="-6"/>
        </w:rPr>
        <w:t> </w:t>
      </w:r>
      <w:r>
        <w:rPr/>
        <w:t>de mentir, de afectar la honra de un senador. A mí, no sé si la palabra es bronca, me da rabia, me da impotencia.</w:t>
      </w:r>
    </w:p>
    <w:p>
      <w:pPr>
        <w:pStyle w:val="BodyText"/>
      </w:pPr>
    </w:p>
    <w:p>
      <w:pPr>
        <w:pStyle w:val="ListParagraph"/>
        <w:numPr>
          <w:ilvl w:val="0"/>
          <w:numId w:val="27"/>
        </w:numPr>
        <w:tabs>
          <w:tab w:pos="829" w:val="left" w:leader="none"/>
        </w:tabs>
        <w:spacing w:line="240" w:lineRule="auto" w:before="0" w:after="0"/>
        <w:ind w:left="828" w:right="119" w:hanging="361"/>
        <w:jc w:val="both"/>
        <w:rPr>
          <w:sz w:val="20"/>
        </w:rPr>
      </w:pPr>
      <w:r>
        <w:rPr>
          <w:sz w:val="20"/>
        </w:rPr>
        <w:t>Es evidente que, aunque se suspenda la condena, el coste es demasiado elevado. Y no sólo para los acusados, sino para la sociedad democrática en su conjunto, debido al empobrecimiento del debate sobre cuestiones de interés público y al debilitamiento del control de la gestión pública.</w:t>
      </w:r>
    </w:p>
    <w:p>
      <w:pPr>
        <w:pStyle w:val="BodyText"/>
        <w:spacing w:before="11"/>
        <w:rPr>
          <w:sz w:val="19"/>
        </w:rPr>
      </w:pPr>
    </w:p>
    <w:p>
      <w:pPr>
        <w:pStyle w:val="ListParagraph"/>
        <w:numPr>
          <w:ilvl w:val="0"/>
          <w:numId w:val="27"/>
        </w:numPr>
        <w:tabs>
          <w:tab w:pos="829" w:val="left" w:leader="none"/>
        </w:tabs>
        <w:spacing w:line="240" w:lineRule="auto" w:before="0" w:after="0"/>
        <w:ind w:left="828" w:right="119" w:hanging="361"/>
        <w:jc w:val="both"/>
        <w:rPr>
          <w:sz w:val="20"/>
        </w:rPr>
      </w:pPr>
      <w:r>
        <w:rPr>
          <w:sz w:val="20"/>
        </w:rPr>
        <w:t>La suspensión de la pena sólo es posible si no hay antecedentes penales y si el individuo no reincide. Además, la suspensión es una opción del tribunal y no un procedimiento</w:t>
      </w:r>
      <w:r>
        <w:rPr>
          <w:spacing w:val="-18"/>
          <w:sz w:val="20"/>
        </w:rPr>
        <w:t> </w:t>
      </w:r>
      <w:r>
        <w:rPr>
          <w:sz w:val="20"/>
        </w:rPr>
        <w:t>obligatorio</w:t>
      </w:r>
      <w:r>
        <w:rPr>
          <w:spacing w:val="-18"/>
          <w:sz w:val="20"/>
        </w:rPr>
        <w:t> </w:t>
      </w:r>
      <w:r>
        <w:rPr>
          <w:sz w:val="20"/>
        </w:rPr>
        <w:t>si</w:t>
      </w:r>
      <w:r>
        <w:rPr>
          <w:spacing w:val="-17"/>
          <w:sz w:val="20"/>
        </w:rPr>
        <w:t> </w:t>
      </w:r>
      <w:r>
        <w:rPr>
          <w:sz w:val="20"/>
        </w:rPr>
        <w:t>se</w:t>
      </w:r>
      <w:r>
        <w:rPr>
          <w:spacing w:val="-18"/>
          <w:sz w:val="20"/>
        </w:rPr>
        <w:t> </w:t>
      </w:r>
      <w:r>
        <w:rPr>
          <w:sz w:val="20"/>
        </w:rPr>
        <w:t>cumplen</w:t>
      </w:r>
      <w:r>
        <w:rPr>
          <w:spacing w:val="-17"/>
          <w:sz w:val="20"/>
        </w:rPr>
        <w:t> </w:t>
      </w:r>
      <w:r>
        <w:rPr>
          <w:sz w:val="20"/>
        </w:rPr>
        <w:t>determinados</w:t>
      </w:r>
      <w:r>
        <w:rPr>
          <w:spacing w:val="-18"/>
          <w:sz w:val="20"/>
        </w:rPr>
        <w:t> </w:t>
      </w:r>
      <w:r>
        <w:rPr>
          <w:sz w:val="20"/>
        </w:rPr>
        <w:t>requisitos.</w:t>
      </w:r>
      <w:r>
        <w:rPr>
          <w:spacing w:val="-18"/>
          <w:sz w:val="20"/>
        </w:rPr>
        <w:t> </w:t>
      </w:r>
      <w:r>
        <w:rPr>
          <w:sz w:val="20"/>
        </w:rPr>
        <w:t>Esto</w:t>
      </w:r>
      <w:r>
        <w:rPr>
          <w:spacing w:val="-17"/>
          <w:sz w:val="20"/>
        </w:rPr>
        <w:t> </w:t>
      </w:r>
      <w:r>
        <w:rPr>
          <w:sz w:val="20"/>
        </w:rPr>
        <w:t>significa</w:t>
      </w:r>
      <w:r>
        <w:rPr>
          <w:spacing w:val="-18"/>
          <w:sz w:val="20"/>
        </w:rPr>
        <w:t> </w:t>
      </w:r>
      <w:r>
        <w:rPr>
          <w:sz w:val="20"/>
        </w:rPr>
        <w:t>que, aunque sea una posibilidad, no hay forma de garantizar que las personas condenadas por delitos contra el honor nunca sean encarceladas.</w:t>
      </w:r>
    </w:p>
    <w:p>
      <w:pPr>
        <w:pStyle w:val="BodyText"/>
        <w:spacing w:before="1"/>
      </w:pPr>
    </w:p>
    <w:p>
      <w:pPr>
        <w:pStyle w:val="ListParagraph"/>
        <w:numPr>
          <w:ilvl w:val="0"/>
          <w:numId w:val="27"/>
        </w:numPr>
        <w:tabs>
          <w:tab w:pos="829" w:val="left" w:leader="none"/>
        </w:tabs>
        <w:spacing w:line="240" w:lineRule="auto" w:before="0" w:after="0"/>
        <w:ind w:left="828" w:right="118" w:hanging="361"/>
        <w:jc w:val="both"/>
        <w:rPr>
          <w:sz w:val="20"/>
        </w:rPr>
      </w:pPr>
      <w:r>
        <w:rPr>
          <w:sz w:val="20"/>
        </w:rPr>
        <w:t>A la</w:t>
      </w:r>
      <w:r>
        <w:rPr>
          <w:spacing w:val="-1"/>
          <w:sz w:val="20"/>
        </w:rPr>
        <w:t> </w:t>
      </w:r>
      <w:r>
        <w:rPr>
          <w:sz w:val="20"/>
        </w:rPr>
        <w:t>luz de</w:t>
      </w:r>
      <w:r>
        <w:rPr>
          <w:spacing w:val="-2"/>
          <w:sz w:val="20"/>
        </w:rPr>
        <w:t> </w:t>
      </w:r>
      <w:r>
        <w:rPr>
          <w:sz w:val="20"/>
        </w:rPr>
        <w:t>todo</w:t>
      </w:r>
      <w:r>
        <w:rPr>
          <w:spacing w:val="-2"/>
          <w:sz w:val="20"/>
        </w:rPr>
        <w:t> </w:t>
      </w:r>
      <w:r>
        <w:rPr>
          <w:sz w:val="20"/>
        </w:rPr>
        <w:t>lo</w:t>
      </w:r>
      <w:r>
        <w:rPr>
          <w:spacing w:val="-2"/>
          <w:sz w:val="20"/>
        </w:rPr>
        <w:t> </w:t>
      </w:r>
      <w:r>
        <w:rPr>
          <w:sz w:val="20"/>
        </w:rPr>
        <w:t>anterior,</w:t>
      </w:r>
      <w:r>
        <w:rPr>
          <w:spacing w:val="-1"/>
          <w:sz w:val="20"/>
        </w:rPr>
        <w:t> </w:t>
      </w:r>
      <w:r>
        <w:rPr>
          <w:sz w:val="20"/>
        </w:rPr>
        <w:t>la restricción de</w:t>
      </w:r>
      <w:r>
        <w:rPr>
          <w:spacing w:val="-2"/>
          <w:sz w:val="20"/>
        </w:rPr>
        <w:t> </w:t>
      </w:r>
      <w:r>
        <w:rPr>
          <w:sz w:val="20"/>
        </w:rPr>
        <w:t>la tramitación de</w:t>
      </w:r>
      <w:r>
        <w:rPr>
          <w:spacing w:val="-2"/>
          <w:sz w:val="20"/>
        </w:rPr>
        <w:t> </w:t>
      </w:r>
      <w:r>
        <w:rPr>
          <w:sz w:val="20"/>
        </w:rPr>
        <w:t>un proceso</w:t>
      </w:r>
      <w:r>
        <w:rPr>
          <w:spacing w:val="-2"/>
          <w:sz w:val="20"/>
        </w:rPr>
        <w:t> </w:t>
      </w:r>
      <w:r>
        <w:rPr>
          <w:sz w:val="20"/>
        </w:rPr>
        <w:t>penal en casos de declaraciones de interés público constituye ya un notable avance promovido</w:t>
      </w:r>
      <w:r>
        <w:rPr>
          <w:spacing w:val="-12"/>
          <w:sz w:val="20"/>
        </w:rPr>
        <w:t> </w:t>
      </w:r>
      <w:r>
        <w:rPr>
          <w:sz w:val="20"/>
        </w:rPr>
        <w:t>en</w:t>
      </w:r>
      <w:r>
        <w:rPr>
          <w:spacing w:val="-14"/>
          <w:sz w:val="20"/>
        </w:rPr>
        <w:t> </w:t>
      </w:r>
      <w:r>
        <w:rPr>
          <w:sz w:val="20"/>
        </w:rPr>
        <w:t>los</w:t>
      </w:r>
      <w:r>
        <w:rPr>
          <w:spacing w:val="-16"/>
          <w:sz w:val="20"/>
        </w:rPr>
        <w:t> </w:t>
      </w:r>
      <w:r>
        <w:rPr>
          <w:sz w:val="20"/>
        </w:rPr>
        <w:t>casos</w:t>
      </w:r>
      <w:r>
        <w:rPr>
          <w:spacing w:val="-14"/>
          <w:sz w:val="20"/>
        </w:rPr>
        <w:t> </w:t>
      </w:r>
      <w:r>
        <w:rPr>
          <w:i/>
          <w:sz w:val="20"/>
        </w:rPr>
        <w:t>Álvarez</w:t>
      </w:r>
      <w:r>
        <w:rPr>
          <w:i/>
          <w:spacing w:val="-14"/>
          <w:sz w:val="20"/>
        </w:rPr>
        <w:t> </w:t>
      </w:r>
      <w:r>
        <w:rPr>
          <w:i/>
          <w:sz w:val="20"/>
        </w:rPr>
        <w:t>Ramos</w:t>
      </w:r>
      <w:r>
        <w:rPr>
          <w:i/>
          <w:spacing w:val="-16"/>
          <w:sz w:val="20"/>
        </w:rPr>
        <w:t> </w:t>
      </w:r>
      <w:r>
        <w:rPr>
          <w:i/>
          <w:sz w:val="20"/>
        </w:rPr>
        <w:t>Vs.</w:t>
      </w:r>
      <w:r>
        <w:rPr>
          <w:i/>
          <w:spacing w:val="-16"/>
          <w:sz w:val="20"/>
        </w:rPr>
        <w:t> </w:t>
      </w:r>
      <w:r>
        <w:rPr>
          <w:i/>
          <w:sz w:val="20"/>
        </w:rPr>
        <w:t>Venezuela</w:t>
      </w:r>
      <w:r>
        <w:rPr>
          <w:i/>
          <w:spacing w:val="-15"/>
          <w:sz w:val="20"/>
        </w:rPr>
        <w:t> </w:t>
      </w:r>
      <w:r>
        <w:rPr>
          <w:sz w:val="20"/>
        </w:rPr>
        <w:t>y</w:t>
      </w:r>
      <w:r>
        <w:rPr>
          <w:spacing w:val="-14"/>
          <w:sz w:val="20"/>
        </w:rPr>
        <w:t> </w:t>
      </w:r>
      <w:r>
        <w:rPr>
          <w:i/>
          <w:sz w:val="20"/>
        </w:rPr>
        <w:t>Palacio</w:t>
      </w:r>
      <w:r>
        <w:rPr>
          <w:i/>
          <w:spacing w:val="-14"/>
          <w:sz w:val="20"/>
        </w:rPr>
        <w:t> </w:t>
      </w:r>
      <w:r>
        <w:rPr>
          <w:i/>
          <w:sz w:val="20"/>
        </w:rPr>
        <w:t>Urrutia</w:t>
      </w:r>
      <w:r>
        <w:rPr>
          <w:i/>
          <w:spacing w:val="-15"/>
          <w:sz w:val="20"/>
        </w:rPr>
        <w:t> </w:t>
      </w:r>
      <w:r>
        <w:rPr>
          <w:i/>
          <w:sz w:val="20"/>
        </w:rPr>
        <w:t>Vs.</w:t>
      </w:r>
      <w:r>
        <w:rPr>
          <w:i/>
          <w:spacing w:val="-16"/>
          <w:sz w:val="20"/>
        </w:rPr>
        <w:t> </w:t>
      </w:r>
      <w:r>
        <w:rPr>
          <w:i/>
          <w:sz w:val="20"/>
        </w:rPr>
        <w:t>Ecuador</w:t>
      </w:r>
      <w:r>
        <w:rPr>
          <w:sz w:val="20"/>
        </w:rPr>
        <w:t>. Los estándares allí establecidos y reiterados en la sentencia del presente caso siguen</w:t>
      </w:r>
      <w:r>
        <w:rPr>
          <w:spacing w:val="-5"/>
          <w:sz w:val="20"/>
        </w:rPr>
        <w:t> </w:t>
      </w:r>
      <w:r>
        <w:rPr>
          <w:sz w:val="20"/>
        </w:rPr>
        <w:t>siendo</w:t>
      </w:r>
      <w:r>
        <w:rPr>
          <w:spacing w:val="-8"/>
          <w:sz w:val="20"/>
        </w:rPr>
        <w:t> </w:t>
      </w:r>
      <w:r>
        <w:rPr>
          <w:sz w:val="20"/>
        </w:rPr>
        <w:t>aplicables</w:t>
      </w:r>
      <w:r>
        <w:rPr>
          <w:spacing w:val="-5"/>
          <w:sz w:val="20"/>
        </w:rPr>
        <w:t> </w:t>
      </w:r>
      <w:r>
        <w:rPr>
          <w:sz w:val="20"/>
        </w:rPr>
        <w:t>a</w:t>
      </w:r>
      <w:r>
        <w:rPr>
          <w:spacing w:val="-6"/>
          <w:sz w:val="20"/>
        </w:rPr>
        <w:t> </w:t>
      </w:r>
      <w:r>
        <w:rPr>
          <w:sz w:val="20"/>
        </w:rPr>
        <w:t>los</w:t>
      </w:r>
      <w:r>
        <w:rPr>
          <w:spacing w:val="-7"/>
          <w:sz w:val="20"/>
        </w:rPr>
        <w:t> </w:t>
      </w:r>
      <w:r>
        <w:rPr>
          <w:sz w:val="20"/>
        </w:rPr>
        <w:t>casos</w:t>
      </w:r>
      <w:r>
        <w:rPr>
          <w:spacing w:val="-7"/>
          <w:sz w:val="20"/>
        </w:rPr>
        <w:t> </w:t>
      </w:r>
      <w:r>
        <w:rPr>
          <w:sz w:val="20"/>
        </w:rPr>
        <w:t>que</w:t>
      </w:r>
      <w:r>
        <w:rPr>
          <w:spacing w:val="-8"/>
          <w:sz w:val="20"/>
        </w:rPr>
        <w:t> </w:t>
      </w:r>
      <w:r>
        <w:rPr>
          <w:sz w:val="20"/>
        </w:rPr>
        <w:t>involucran</w:t>
      </w:r>
      <w:r>
        <w:rPr>
          <w:spacing w:val="-5"/>
          <w:sz w:val="20"/>
        </w:rPr>
        <w:t> </w:t>
      </w:r>
      <w:r>
        <w:rPr>
          <w:sz w:val="20"/>
        </w:rPr>
        <w:t>el</w:t>
      </w:r>
      <w:r>
        <w:rPr>
          <w:spacing w:val="-6"/>
          <w:sz w:val="20"/>
        </w:rPr>
        <w:t> </w:t>
      </w:r>
      <w:r>
        <w:rPr>
          <w:sz w:val="20"/>
        </w:rPr>
        <w:t>delito</w:t>
      </w:r>
      <w:r>
        <w:rPr>
          <w:spacing w:val="-7"/>
          <w:sz w:val="20"/>
        </w:rPr>
        <w:t> </w:t>
      </w:r>
      <w:r>
        <w:rPr>
          <w:sz w:val="20"/>
        </w:rPr>
        <w:t>de</w:t>
      </w:r>
      <w:r>
        <w:rPr>
          <w:spacing w:val="-8"/>
          <w:sz w:val="20"/>
        </w:rPr>
        <w:t> </w:t>
      </w:r>
      <w:r>
        <w:rPr>
          <w:sz w:val="20"/>
        </w:rPr>
        <w:t>falsa</w:t>
      </w:r>
      <w:r>
        <w:rPr>
          <w:spacing w:val="-6"/>
          <w:sz w:val="20"/>
        </w:rPr>
        <w:t> </w:t>
      </w:r>
      <w:r>
        <w:rPr>
          <w:sz w:val="20"/>
        </w:rPr>
        <w:t>imputación</w:t>
      </w:r>
      <w:r>
        <w:rPr>
          <w:spacing w:val="-5"/>
          <w:sz w:val="20"/>
        </w:rPr>
        <w:t> </w:t>
      </w:r>
      <w:r>
        <w:rPr>
          <w:sz w:val="20"/>
        </w:rPr>
        <w:t>de un crimen a un individuo.</w:t>
      </w:r>
    </w:p>
    <w:p>
      <w:pPr>
        <w:pStyle w:val="BodyText"/>
      </w:pPr>
    </w:p>
    <w:p>
      <w:pPr>
        <w:pStyle w:val="ListParagraph"/>
        <w:numPr>
          <w:ilvl w:val="0"/>
          <w:numId w:val="27"/>
        </w:numPr>
        <w:tabs>
          <w:tab w:pos="830" w:val="left" w:leader="none"/>
        </w:tabs>
        <w:spacing w:line="240" w:lineRule="auto" w:before="0" w:after="0"/>
        <w:ind w:left="829" w:right="116" w:hanging="361"/>
        <w:jc w:val="both"/>
        <w:rPr>
          <w:sz w:val="20"/>
        </w:rPr>
      </w:pPr>
      <w:r>
        <w:rPr>
          <w:sz w:val="20"/>
        </w:rPr>
        <w:t>Para los demás delitos contra el honor, que implican ofensas y la imputación de hechos ofensivos, y, por lo tanto, representan menor afectación a la esfera de derechos de los individuos, la prohibición a la persecución penal no debe basarse en la eventual caracterización de las declaraciones que dieron lugar a la ulterior responsabilización como de "interés público", sino en razón de la condición de funcionario público de aquel cuyo honor fue presuntamente afectado.</w:t>
      </w:r>
    </w:p>
    <w:p>
      <w:pPr>
        <w:pStyle w:val="BodyText"/>
      </w:pPr>
    </w:p>
    <w:p>
      <w:pPr>
        <w:pStyle w:val="ListParagraph"/>
        <w:numPr>
          <w:ilvl w:val="0"/>
          <w:numId w:val="27"/>
        </w:numPr>
        <w:tabs>
          <w:tab w:pos="830" w:val="left" w:leader="none"/>
        </w:tabs>
        <w:spacing w:line="240" w:lineRule="auto" w:before="1" w:after="0"/>
        <w:ind w:left="829" w:right="117" w:hanging="360"/>
        <w:jc w:val="both"/>
        <w:rPr>
          <w:sz w:val="20"/>
        </w:rPr>
      </w:pPr>
      <w:r>
        <w:rPr>
          <w:sz w:val="20"/>
        </w:rPr>
        <w:t>La</w:t>
      </w:r>
      <w:r>
        <w:rPr>
          <w:spacing w:val="-6"/>
          <w:sz w:val="20"/>
        </w:rPr>
        <w:t> </w:t>
      </w:r>
      <w:r>
        <w:rPr>
          <w:sz w:val="20"/>
        </w:rPr>
        <w:t>decisión</w:t>
      </w:r>
      <w:r>
        <w:rPr>
          <w:spacing w:val="-5"/>
          <w:sz w:val="20"/>
        </w:rPr>
        <w:t> </w:t>
      </w:r>
      <w:r>
        <w:rPr>
          <w:sz w:val="20"/>
        </w:rPr>
        <w:t>por</w:t>
      </w:r>
      <w:r>
        <w:rPr>
          <w:spacing w:val="-8"/>
          <w:sz w:val="20"/>
        </w:rPr>
        <w:t> </w:t>
      </w:r>
      <w:r>
        <w:rPr>
          <w:sz w:val="20"/>
        </w:rPr>
        <w:t>la</w:t>
      </w:r>
      <w:r>
        <w:rPr>
          <w:spacing w:val="-6"/>
          <w:sz w:val="20"/>
        </w:rPr>
        <w:t> </w:t>
      </w:r>
      <w:r>
        <w:rPr>
          <w:sz w:val="20"/>
        </w:rPr>
        <w:t>supresión</w:t>
      </w:r>
      <w:r>
        <w:rPr>
          <w:spacing w:val="-5"/>
          <w:sz w:val="20"/>
        </w:rPr>
        <w:t> </w:t>
      </w:r>
      <w:r>
        <w:rPr>
          <w:sz w:val="20"/>
        </w:rPr>
        <w:t>absoluta</w:t>
      </w:r>
      <w:r>
        <w:rPr>
          <w:spacing w:val="-6"/>
          <w:sz w:val="20"/>
        </w:rPr>
        <w:t> </w:t>
      </w:r>
      <w:r>
        <w:rPr>
          <w:sz w:val="20"/>
        </w:rPr>
        <w:t>de</w:t>
      </w:r>
      <w:r>
        <w:rPr>
          <w:spacing w:val="-8"/>
          <w:sz w:val="20"/>
        </w:rPr>
        <w:t> </w:t>
      </w:r>
      <w:r>
        <w:rPr>
          <w:sz w:val="20"/>
        </w:rPr>
        <w:t>las</w:t>
      </w:r>
      <w:r>
        <w:rPr>
          <w:spacing w:val="-7"/>
          <w:sz w:val="20"/>
        </w:rPr>
        <w:t> </w:t>
      </w:r>
      <w:r>
        <w:rPr>
          <w:sz w:val="20"/>
        </w:rPr>
        <w:t>medidas</w:t>
      </w:r>
      <w:r>
        <w:rPr>
          <w:spacing w:val="-7"/>
          <w:sz w:val="20"/>
        </w:rPr>
        <w:t> </w:t>
      </w:r>
      <w:r>
        <w:rPr>
          <w:sz w:val="20"/>
        </w:rPr>
        <w:t>penales</w:t>
      </w:r>
      <w:r>
        <w:rPr>
          <w:spacing w:val="-5"/>
          <w:sz w:val="20"/>
        </w:rPr>
        <w:t> </w:t>
      </w:r>
      <w:r>
        <w:rPr>
          <w:sz w:val="20"/>
        </w:rPr>
        <w:t>cuando</w:t>
      </w:r>
      <w:r>
        <w:rPr>
          <w:spacing w:val="-7"/>
          <w:sz w:val="20"/>
        </w:rPr>
        <w:t> </w:t>
      </w:r>
      <w:r>
        <w:rPr>
          <w:sz w:val="20"/>
        </w:rPr>
        <w:t>el</w:t>
      </w:r>
      <w:r>
        <w:rPr>
          <w:spacing w:val="-4"/>
          <w:sz w:val="20"/>
        </w:rPr>
        <w:t> </w:t>
      </w:r>
      <w:r>
        <w:rPr>
          <w:sz w:val="20"/>
        </w:rPr>
        <w:t>objetivo</w:t>
      </w:r>
      <w:r>
        <w:rPr>
          <w:spacing w:val="-8"/>
          <w:sz w:val="20"/>
        </w:rPr>
        <w:t> </w:t>
      </w:r>
      <w:r>
        <w:rPr>
          <w:sz w:val="20"/>
        </w:rPr>
        <w:t>de éstas sea la responsabilización por declaraciones que involucren a funcionarios públicos</w:t>
      </w:r>
      <w:r>
        <w:rPr>
          <w:spacing w:val="-6"/>
          <w:sz w:val="20"/>
        </w:rPr>
        <w:t> </w:t>
      </w:r>
      <w:r>
        <w:rPr>
          <w:sz w:val="20"/>
        </w:rPr>
        <w:t>y</w:t>
      </w:r>
      <w:r>
        <w:rPr>
          <w:spacing w:val="-8"/>
          <w:sz w:val="20"/>
        </w:rPr>
        <w:t> </w:t>
      </w:r>
      <w:r>
        <w:rPr>
          <w:sz w:val="20"/>
        </w:rPr>
        <w:t>que</w:t>
      </w:r>
      <w:r>
        <w:rPr>
          <w:spacing w:val="-9"/>
          <w:sz w:val="20"/>
        </w:rPr>
        <w:t> </w:t>
      </w:r>
      <w:r>
        <w:rPr>
          <w:sz w:val="20"/>
        </w:rPr>
        <w:t>no</w:t>
      </w:r>
      <w:r>
        <w:rPr>
          <w:spacing w:val="-9"/>
          <w:sz w:val="20"/>
        </w:rPr>
        <w:t> </w:t>
      </w:r>
      <w:r>
        <w:rPr>
          <w:sz w:val="20"/>
        </w:rPr>
        <w:t>incluyan</w:t>
      </w:r>
      <w:r>
        <w:rPr>
          <w:spacing w:val="-7"/>
          <w:sz w:val="20"/>
        </w:rPr>
        <w:t> </w:t>
      </w:r>
      <w:r>
        <w:rPr>
          <w:sz w:val="20"/>
        </w:rPr>
        <w:t>una</w:t>
      </w:r>
      <w:r>
        <w:rPr>
          <w:spacing w:val="-8"/>
          <w:sz w:val="20"/>
        </w:rPr>
        <w:t> </w:t>
      </w:r>
      <w:r>
        <w:rPr>
          <w:sz w:val="20"/>
        </w:rPr>
        <w:t>falsa</w:t>
      </w:r>
      <w:r>
        <w:rPr>
          <w:spacing w:val="-5"/>
          <w:sz w:val="20"/>
        </w:rPr>
        <w:t> </w:t>
      </w:r>
      <w:r>
        <w:rPr>
          <w:sz w:val="20"/>
        </w:rPr>
        <w:t>imputación</w:t>
      </w:r>
      <w:r>
        <w:rPr>
          <w:spacing w:val="-4"/>
          <w:sz w:val="20"/>
        </w:rPr>
        <w:t> </w:t>
      </w:r>
      <w:r>
        <w:rPr>
          <w:sz w:val="20"/>
        </w:rPr>
        <w:t>de</w:t>
      </w:r>
      <w:r>
        <w:rPr>
          <w:spacing w:val="-7"/>
          <w:sz w:val="20"/>
        </w:rPr>
        <w:t> </w:t>
      </w:r>
      <w:r>
        <w:rPr>
          <w:sz w:val="20"/>
        </w:rPr>
        <w:t>un</w:t>
      </w:r>
      <w:r>
        <w:rPr>
          <w:spacing w:val="-7"/>
          <w:sz w:val="20"/>
        </w:rPr>
        <w:t> </w:t>
      </w:r>
      <w:r>
        <w:rPr>
          <w:sz w:val="20"/>
        </w:rPr>
        <w:t>delito,</w:t>
      </w:r>
      <w:r>
        <w:rPr>
          <w:spacing w:val="-6"/>
          <w:sz w:val="20"/>
        </w:rPr>
        <w:t> </w:t>
      </w:r>
      <w:r>
        <w:rPr>
          <w:sz w:val="20"/>
        </w:rPr>
        <w:t>constituye</w:t>
      </w:r>
      <w:r>
        <w:rPr>
          <w:spacing w:val="-7"/>
          <w:sz w:val="20"/>
        </w:rPr>
        <w:t> </w:t>
      </w:r>
      <w:r>
        <w:rPr>
          <w:sz w:val="20"/>
        </w:rPr>
        <w:t>uno</w:t>
      </w:r>
      <w:r>
        <w:rPr>
          <w:spacing w:val="-9"/>
          <w:sz w:val="20"/>
        </w:rPr>
        <w:t> </w:t>
      </w:r>
      <w:r>
        <w:rPr>
          <w:sz w:val="20"/>
        </w:rPr>
        <w:t>de</w:t>
      </w:r>
      <w:r>
        <w:rPr>
          <w:spacing w:val="-7"/>
          <w:sz w:val="20"/>
        </w:rPr>
        <w:t> </w:t>
      </w:r>
      <w:r>
        <w:rPr>
          <w:sz w:val="20"/>
        </w:rPr>
        <w:t>los avances más importantes en la defensa del derecho a la libertad de expresión promovido</w:t>
      </w:r>
      <w:r>
        <w:rPr>
          <w:spacing w:val="-8"/>
          <w:sz w:val="20"/>
        </w:rPr>
        <w:t> </w:t>
      </w:r>
      <w:r>
        <w:rPr>
          <w:sz w:val="20"/>
        </w:rPr>
        <w:t>por</w:t>
      </w:r>
      <w:r>
        <w:rPr>
          <w:spacing w:val="-8"/>
          <w:sz w:val="20"/>
        </w:rPr>
        <w:t> </w:t>
      </w:r>
      <w:r>
        <w:rPr>
          <w:sz w:val="20"/>
        </w:rPr>
        <w:t>la</w:t>
      </w:r>
      <w:r>
        <w:rPr>
          <w:spacing w:val="-4"/>
          <w:sz w:val="20"/>
        </w:rPr>
        <w:t> </w:t>
      </w:r>
      <w:r>
        <w:rPr>
          <w:sz w:val="20"/>
        </w:rPr>
        <w:t>Corte</w:t>
      </w:r>
      <w:r>
        <w:rPr>
          <w:spacing w:val="-5"/>
          <w:sz w:val="20"/>
        </w:rPr>
        <w:t> </w:t>
      </w:r>
      <w:r>
        <w:rPr>
          <w:sz w:val="20"/>
        </w:rPr>
        <w:t>IDH.</w:t>
      </w:r>
      <w:r>
        <w:rPr>
          <w:spacing w:val="-7"/>
          <w:sz w:val="20"/>
        </w:rPr>
        <w:t> </w:t>
      </w:r>
      <w:r>
        <w:rPr>
          <w:sz w:val="20"/>
        </w:rPr>
        <w:t>Al</w:t>
      </w:r>
      <w:r>
        <w:rPr>
          <w:spacing w:val="-6"/>
          <w:sz w:val="20"/>
        </w:rPr>
        <w:t> </w:t>
      </w:r>
      <w:r>
        <w:rPr>
          <w:sz w:val="20"/>
        </w:rPr>
        <w:t>adoptar</w:t>
      </w:r>
      <w:r>
        <w:rPr>
          <w:spacing w:val="-5"/>
          <w:sz w:val="20"/>
        </w:rPr>
        <w:t> </w:t>
      </w:r>
      <w:r>
        <w:rPr>
          <w:sz w:val="20"/>
        </w:rPr>
        <w:t>este</w:t>
      </w:r>
      <w:r>
        <w:rPr>
          <w:spacing w:val="-8"/>
          <w:sz w:val="20"/>
        </w:rPr>
        <w:t> </w:t>
      </w:r>
      <w:r>
        <w:rPr>
          <w:sz w:val="20"/>
        </w:rPr>
        <w:t>criterio</w:t>
      </w:r>
      <w:r>
        <w:rPr>
          <w:spacing w:val="-8"/>
          <w:sz w:val="20"/>
        </w:rPr>
        <w:t> </w:t>
      </w:r>
      <w:r>
        <w:rPr>
          <w:sz w:val="20"/>
        </w:rPr>
        <w:t>ya</w:t>
      </w:r>
      <w:r>
        <w:rPr>
          <w:spacing w:val="-6"/>
          <w:sz w:val="20"/>
        </w:rPr>
        <w:t> </w:t>
      </w:r>
      <w:r>
        <w:rPr>
          <w:sz w:val="20"/>
        </w:rPr>
        <w:t>no</w:t>
      </w:r>
      <w:r>
        <w:rPr>
          <w:spacing w:val="-5"/>
          <w:sz w:val="20"/>
        </w:rPr>
        <w:t> </w:t>
      </w:r>
      <w:r>
        <w:rPr>
          <w:sz w:val="20"/>
        </w:rPr>
        <w:t>es</w:t>
      </w:r>
      <w:r>
        <w:rPr>
          <w:spacing w:val="-7"/>
          <w:sz w:val="20"/>
        </w:rPr>
        <w:t> </w:t>
      </w:r>
      <w:r>
        <w:rPr>
          <w:sz w:val="20"/>
        </w:rPr>
        <w:t>necesario</w:t>
      </w:r>
      <w:r>
        <w:rPr>
          <w:spacing w:val="-5"/>
          <w:sz w:val="20"/>
        </w:rPr>
        <w:t> </w:t>
      </w:r>
      <w:r>
        <w:rPr>
          <w:sz w:val="20"/>
        </w:rPr>
        <w:t>determinar el</w:t>
      </w:r>
      <w:r>
        <w:rPr>
          <w:spacing w:val="-5"/>
          <w:sz w:val="20"/>
        </w:rPr>
        <w:t> </w:t>
      </w:r>
      <w:r>
        <w:rPr>
          <w:sz w:val="20"/>
        </w:rPr>
        <w:t>carácter</w:t>
      </w:r>
      <w:r>
        <w:rPr>
          <w:spacing w:val="-6"/>
          <w:sz w:val="20"/>
        </w:rPr>
        <w:t> </w:t>
      </w:r>
      <w:r>
        <w:rPr>
          <w:sz w:val="20"/>
        </w:rPr>
        <w:t>de</w:t>
      </w:r>
      <w:r>
        <w:rPr>
          <w:spacing w:val="-7"/>
          <w:sz w:val="20"/>
        </w:rPr>
        <w:t> </w:t>
      </w:r>
      <w:r>
        <w:rPr>
          <w:sz w:val="20"/>
        </w:rPr>
        <w:t>interés</w:t>
      </w:r>
      <w:r>
        <w:rPr>
          <w:spacing w:val="-6"/>
          <w:sz w:val="20"/>
        </w:rPr>
        <w:t> </w:t>
      </w:r>
      <w:r>
        <w:rPr>
          <w:sz w:val="20"/>
        </w:rPr>
        <w:t>público</w:t>
      </w:r>
      <w:r>
        <w:rPr>
          <w:spacing w:val="-7"/>
          <w:sz w:val="20"/>
        </w:rPr>
        <w:t> </w:t>
      </w:r>
      <w:r>
        <w:rPr>
          <w:sz w:val="20"/>
        </w:rPr>
        <w:t>de</w:t>
      </w:r>
      <w:r>
        <w:rPr>
          <w:spacing w:val="-7"/>
          <w:sz w:val="20"/>
        </w:rPr>
        <w:t> </w:t>
      </w:r>
      <w:r>
        <w:rPr>
          <w:sz w:val="20"/>
        </w:rPr>
        <w:t>la</w:t>
      </w:r>
      <w:r>
        <w:rPr>
          <w:spacing w:val="-5"/>
          <w:sz w:val="20"/>
        </w:rPr>
        <w:t> </w:t>
      </w:r>
      <w:r>
        <w:rPr>
          <w:sz w:val="20"/>
        </w:rPr>
        <w:t>declaración</w:t>
      </w:r>
      <w:r>
        <w:rPr>
          <w:spacing w:val="-4"/>
          <w:sz w:val="20"/>
        </w:rPr>
        <w:t> </w:t>
      </w:r>
      <w:r>
        <w:rPr>
          <w:sz w:val="20"/>
        </w:rPr>
        <w:t>que</w:t>
      </w:r>
      <w:r>
        <w:rPr>
          <w:spacing w:val="-7"/>
          <w:sz w:val="20"/>
        </w:rPr>
        <w:t> </w:t>
      </w:r>
      <w:r>
        <w:rPr>
          <w:sz w:val="20"/>
        </w:rPr>
        <w:t>supuestamente</w:t>
      </w:r>
      <w:r>
        <w:rPr>
          <w:spacing w:val="-7"/>
          <w:sz w:val="20"/>
        </w:rPr>
        <w:t> </w:t>
      </w:r>
      <w:r>
        <w:rPr>
          <w:sz w:val="20"/>
        </w:rPr>
        <w:t>imputa</w:t>
      </w:r>
      <w:r>
        <w:rPr>
          <w:spacing w:val="-5"/>
          <w:sz w:val="20"/>
        </w:rPr>
        <w:t> </w:t>
      </w:r>
      <w:r>
        <w:rPr>
          <w:sz w:val="20"/>
        </w:rPr>
        <w:t>ofensas u hechos ofensivos, el nuevo estándar al evitar la sola proposición de la acción penal consigue mitigar el </w:t>
      </w:r>
      <w:r>
        <w:rPr>
          <w:i/>
          <w:sz w:val="20"/>
        </w:rPr>
        <w:t>chilling effect </w:t>
      </w:r>
      <w:r>
        <w:rPr>
          <w:sz w:val="20"/>
        </w:rPr>
        <w:t>desde el primer</w:t>
      </w:r>
      <w:r>
        <w:rPr>
          <w:spacing w:val="-2"/>
          <w:sz w:val="20"/>
        </w:rPr>
        <w:t> </w:t>
      </w:r>
      <w:r>
        <w:rPr>
          <w:sz w:val="20"/>
        </w:rPr>
        <w:t>momento en que</w:t>
      </w:r>
      <w:r>
        <w:rPr>
          <w:spacing w:val="-2"/>
          <w:sz w:val="20"/>
        </w:rPr>
        <w:t> </w:t>
      </w:r>
      <w:r>
        <w:rPr>
          <w:sz w:val="20"/>
        </w:rPr>
        <w:t>afecta al goce de este derecho y que, por tanto, debilita y empobrece el debate público.</w:t>
      </w:r>
    </w:p>
    <w:p>
      <w:pPr>
        <w:spacing w:after="0" w:line="240" w:lineRule="auto"/>
        <w:jc w:val="both"/>
        <w:rPr>
          <w:sz w:val="20"/>
        </w:rPr>
        <w:sectPr>
          <w:footerReference w:type="default" r:id="rId32"/>
          <w:pgSz w:w="11910" w:h="16840"/>
          <w:pgMar w:footer="0" w:header="0" w:top="1340" w:bottom="280" w:left="1320" w:right="1320"/>
        </w:sectPr>
      </w:pPr>
    </w:p>
    <w:p>
      <w:pPr>
        <w:pStyle w:val="Heading2"/>
        <w:numPr>
          <w:ilvl w:val="1"/>
          <w:numId w:val="26"/>
        </w:numPr>
        <w:tabs>
          <w:tab w:pos="1200" w:val="left" w:leader="none"/>
          <w:tab w:pos="1201" w:val="left" w:leader="none"/>
        </w:tabs>
        <w:spacing w:line="240" w:lineRule="auto" w:before="82" w:after="0"/>
        <w:ind w:left="1200" w:right="118" w:hanging="721"/>
        <w:jc w:val="left"/>
      </w:pPr>
      <w:r>
        <w:rPr/>
        <w:t>Defectos de legalidad y taxatividad de las normas penales analizadas en el caso</w:t>
      </w:r>
    </w:p>
    <w:p>
      <w:pPr>
        <w:pStyle w:val="BodyText"/>
        <w:rPr>
          <w:b/>
        </w:rPr>
      </w:pPr>
    </w:p>
    <w:p>
      <w:pPr>
        <w:pStyle w:val="ListParagraph"/>
        <w:numPr>
          <w:ilvl w:val="0"/>
          <w:numId w:val="28"/>
        </w:numPr>
        <w:tabs>
          <w:tab w:pos="1560" w:val="left" w:leader="none"/>
        </w:tabs>
        <w:spacing w:line="240" w:lineRule="auto" w:before="0" w:after="0"/>
        <w:ind w:left="1559" w:right="119" w:hanging="360"/>
        <w:jc w:val="left"/>
        <w:rPr>
          <w:b/>
          <w:sz w:val="20"/>
        </w:rPr>
      </w:pPr>
      <w:r>
        <w:rPr>
          <w:b/>
          <w:sz w:val="20"/>
        </w:rPr>
        <w:t>El tipo penal de injurias en el ordenamiento jurídico chileno frente a la Convención y la jurisprudencia de la Corte IDH</w:t>
      </w:r>
    </w:p>
    <w:p>
      <w:pPr>
        <w:pStyle w:val="BodyText"/>
        <w:spacing w:before="1"/>
        <w:rPr>
          <w:b/>
        </w:rPr>
      </w:pPr>
    </w:p>
    <w:p>
      <w:pPr>
        <w:pStyle w:val="ListParagraph"/>
        <w:numPr>
          <w:ilvl w:val="0"/>
          <w:numId w:val="27"/>
        </w:numPr>
        <w:tabs>
          <w:tab w:pos="829" w:val="left" w:leader="none"/>
        </w:tabs>
        <w:spacing w:line="240" w:lineRule="auto" w:before="0" w:after="0"/>
        <w:ind w:left="828" w:right="118" w:hanging="361"/>
        <w:jc w:val="both"/>
        <w:rPr>
          <w:sz w:val="20"/>
        </w:rPr>
      </w:pPr>
      <w:r>
        <w:rPr>
          <w:sz w:val="20"/>
        </w:rPr>
        <w:t>Además de establecer el estándar de la incompatibilidad absoluta de las medidas penales</w:t>
      </w:r>
      <w:r>
        <w:rPr>
          <w:spacing w:val="-12"/>
          <w:sz w:val="20"/>
        </w:rPr>
        <w:t> </w:t>
      </w:r>
      <w:r>
        <w:rPr>
          <w:sz w:val="20"/>
        </w:rPr>
        <w:t>de</w:t>
      </w:r>
      <w:r>
        <w:rPr>
          <w:spacing w:val="-10"/>
          <w:sz w:val="20"/>
        </w:rPr>
        <w:t> </w:t>
      </w:r>
      <w:r>
        <w:rPr>
          <w:sz w:val="20"/>
        </w:rPr>
        <w:t>responsabilidad</w:t>
      </w:r>
      <w:r>
        <w:rPr>
          <w:spacing w:val="-11"/>
          <w:sz w:val="20"/>
        </w:rPr>
        <w:t> </w:t>
      </w:r>
      <w:r>
        <w:rPr>
          <w:sz w:val="20"/>
        </w:rPr>
        <w:t>ulterior</w:t>
      </w:r>
      <w:r>
        <w:rPr>
          <w:spacing w:val="-12"/>
          <w:sz w:val="20"/>
        </w:rPr>
        <w:t> </w:t>
      </w:r>
      <w:r>
        <w:rPr>
          <w:sz w:val="20"/>
        </w:rPr>
        <w:t>dirigidas</w:t>
      </w:r>
      <w:r>
        <w:rPr>
          <w:spacing w:val="-10"/>
          <w:sz w:val="20"/>
        </w:rPr>
        <w:t> </w:t>
      </w:r>
      <w:r>
        <w:rPr>
          <w:sz w:val="20"/>
        </w:rPr>
        <w:t>a</w:t>
      </w:r>
      <w:r>
        <w:rPr>
          <w:spacing w:val="-11"/>
          <w:sz w:val="20"/>
        </w:rPr>
        <w:t> </w:t>
      </w:r>
      <w:r>
        <w:rPr>
          <w:sz w:val="20"/>
        </w:rPr>
        <w:t>proteger</w:t>
      </w:r>
      <w:r>
        <w:rPr>
          <w:spacing w:val="-10"/>
          <w:sz w:val="20"/>
        </w:rPr>
        <w:t> </w:t>
      </w:r>
      <w:r>
        <w:rPr>
          <w:sz w:val="20"/>
        </w:rPr>
        <w:t>el</w:t>
      </w:r>
      <w:r>
        <w:rPr>
          <w:spacing w:val="-11"/>
          <w:sz w:val="20"/>
        </w:rPr>
        <w:t> </w:t>
      </w:r>
      <w:r>
        <w:rPr>
          <w:sz w:val="20"/>
        </w:rPr>
        <w:t>honor</w:t>
      </w:r>
      <w:r>
        <w:rPr>
          <w:spacing w:val="-12"/>
          <w:sz w:val="20"/>
        </w:rPr>
        <w:t> </w:t>
      </w:r>
      <w:r>
        <w:rPr>
          <w:sz w:val="20"/>
        </w:rPr>
        <w:t>de</w:t>
      </w:r>
      <w:r>
        <w:rPr>
          <w:spacing w:val="-12"/>
          <w:sz w:val="20"/>
        </w:rPr>
        <w:t> </w:t>
      </w:r>
      <w:r>
        <w:rPr>
          <w:sz w:val="20"/>
        </w:rPr>
        <w:t>los</w:t>
      </w:r>
      <w:r>
        <w:rPr>
          <w:spacing w:val="-12"/>
          <w:sz w:val="20"/>
        </w:rPr>
        <w:t> </w:t>
      </w:r>
      <w:r>
        <w:rPr>
          <w:sz w:val="20"/>
        </w:rPr>
        <w:t>funcionarios públicos</w:t>
      </w:r>
      <w:r>
        <w:rPr>
          <w:spacing w:val="-18"/>
          <w:sz w:val="20"/>
        </w:rPr>
        <w:t> </w:t>
      </w:r>
      <w:r>
        <w:rPr>
          <w:sz w:val="20"/>
        </w:rPr>
        <w:t>contra</w:t>
      </w:r>
      <w:r>
        <w:rPr>
          <w:spacing w:val="-17"/>
          <w:sz w:val="20"/>
        </w:rPr>
        <w:t> </w:t>
      </w:r>
      <w:r>
        <w:rPr>
          <w:sz w:val="20"/>
        </w:rPr>
        <w:t>la</w:t>
      </w:r>
      <w:r>
        <w:rPr>
          <w:spacing w:val="-18"/>
          <w:sz w:val="20"/>
        </w:rPr>
        <w:t> </w:t>
      </w:r>
      <w:r>
        <w:rPr>
          <w:sz w:val="20"/>
        </w:rPr>
        <w:t>imputación</w:t>
      </w:r>
      <w:r>
        <w:rPr>
          <w:spacing w:val="-16"/>
          <w:sz w:val="20"/>
        </w:rPr>
        <w:t> </w:t>
      </w:r>
      <w:r>
        <w:rPr>
          <w:sz w:val="20"/>
        </w:rPr>
        <w:t>de</w:t>
      </w:r>
      <w:r>
        <w:rPr>
          <w:spacing w:val="-17"/>
          <w:sz w:val="20"/>
        </w:rPr>
        <w:t> </w:t>
      </w:r>
      <w:r>
        <w:rPr>
          <w:sz w:val="20"/>
        </w:rPr>
        <w:t>ofensas</w:t>
      </w:r>
      <w:r>
        <w:rPr>
          <w:spacing w:val="-17"/>
          <w:sz w:val="20"/>
        </w:rPr>
        <w:t> </w:t>
      </w:r>
      <w:r>
        <w:rPr>
          <w:sz w:val="20"/>
        </w:rPr>
        <w:t>y</w:t>
      </w:r>
      <w:r>
        <w:rPr>
          <w:spacing w:val="-18"/>
          <w:sz w:val="20"/>
        </w:rPr>
        <w:t> </w:t>
      </w:r>
      <w:r>
        <w:rPr>
          <w:sz w:val="20"/>
        </w:rPr>
        <w:t>hechos</w:t>
      </w:r>
      <w:r>
        <w:rPr>
          <w:spacing w:val="-17"/>
          <w:sz w:val="20"/>
        </w:rPr>
        <w:t> </w:t>
      </w:r>
      <w:r>
        <w:rPr>
          <w:sz w:val="20"/>
        </w:rPr>
        <w:t>ofensivos,</w:t>
      </w:r>
      <w:r>
        <w:rPr>
          <w:spacing w:val="-18"/>
          <w:sz w:val="20"/>
        </w:rPr>
        <w:t> </w:t>
      </w:r>
      <w:r>
        <w:rPr>
          <w:sz w:val="20"/>
        </w:rPr>
        <w:t>la</w:t>
      </w:r>
      <w:r>
        <w:rPr>
          <w:spacing w:val="-16"/>
          <w:sz w:val="20"/>
        </w:rPr>
        <w:t> </w:t>
      </w:r>
      <w:r>
        <w:rPr>
          <w:sz w:val="20"/>
        </w:rPr>
        <w:t>Corte</w:t>
      </w:r>
      <w:r>
        <w:rPr>
          <w:spacing w:val="-17"/>
          <w:sz w:val="20"/>
        </w:rPr>
        <w:t> </w:t>
      </w:r>
      <w:r>
        <w:rPr>
          <w:sz w:val="20"/>
        </w:rPr>
        <w:t>IDH</w:t>
      </w:r>
      <w:r>
        <w:rPr>
          <w:spacing w:val="-17"/>
          <w:sz w:val="20"/>
        </w:rPr>
        <w:t> </w:t>
      </w:r>
      <w:r>
        <w:rPr>
          <w:sz w:val="20"/>
        </w:rPr>
        <w:t>reconoció la</w:t>
      </w:r>
      <w:r>
        <w:rPr>
          <w:spacing w:val="-11"/>
          <w:sz w:val="20"/>
        </w:rPr>
        <w:t> </w:t>
      </w:r>
      <w:r>
        <w:rPr>
          <w:sz w:val="20"/>
        </w:rPr>
        <w:t>inconvencionalidad</w:t>
      </w:r>
      <w:r>
        <w:rPr>
          <w:spacing w:val="-11"/>
          <w:sz w:val="20"/>
        </w:rPr>
        <w:t> </w:t>
      </w:r>
      <w:r>
        <w:rPr>
          <w:sz w:val="20"/>
        </w:rPr>
        <w:t>de</w:t>
      </w:r>
      <w:r>
        <w:rPr>
          <w:spacing w:val="-10"/>
          <w:sz w:val="20"/>
        </w:rPr>
        <w:t> </w:t>
      </w:r>
      <w:r>
        <w:rPr>
          <w:sz w:val="20"/>
        </w:rPr>
        <w:t>los</w:t>
      </w:r>
      <w:r>
        <w:rPr>
          <w:spacing w:val="-12"/>
          <w:sz w:val="20"/>
        </w:rPr>
        <w:t> </w:t>
      </w:r>
      <w:r>
        <w:rPr>
          <w:sz w:val="20"/>
        </w:rPr>
        <w:t>tipos</w:t>
      </w:r>
      <w:r>
        <w:rPr>
          <w:spacing w:val="-10"/>
          <w:sz w:val="20"/>
        </w:rPr>
        <w:t> </w:t>
      </w:r>
      <w:r>
        <w:rPr>
          <w:sz w:val="20"/>
        </w:rPr>
        <w:t>penales</w:t>
      </w:r>
      <w:r>
        <w:rPr>
          <w:spacing w:val="-10"/>
          <w:sz w:val="20"/>
        </w:rPr>
        <w:t> </w:t>
      </w:r>
      <w:r>
        <w:rPr>
          <w:sz w:val="20"/>
        </w:rPr>
        <w:t>aplicados</w:t>
      </w:r>
      <w:r>
        <w:rPr>
          <w:spacing w:val="-10"/>
          <w:sz w:val="20"/>
        </w:rPr>
        <w:t> </w:t>
      </w:r>
      <w:r>
        <w:rPr>
          <w:sz w:val="20"/>
        </w:rPr>
        <w:t>en</w:t>
      </w:r>
      <w:r>
        <w:rPr>
          <w:spacing w:val="-8"/>
          <w:sz w:val="20"/>
        </w:rPr>
        <w:t> </w:t>
      </w:r>
      <w:r>
        <w:rPr>
          <w:sz w:val="20"/>
        </w:rPr>
        <w:t>el</w:t>
      </w:r>
      <w:r>
        <w:rPr>
          <w:spacing w:val="-8"/>
          <w:sz w:val="20"/>
        </w:rPr>
        <w:t> </w:t>
      </w:r>
      <w:r>
        <w:rPr>
          <w:sz w:val="20"/>
        </w:rPr>
        <w:t>caso</w:t>
      </w:r>
      <w:r>
        <w:rPr>
          <w:spacing w:val="-7"/>
          <w:sz w:val="20"/>
        </w:rPr>
        <w:t> </w:t>
      </w:r>
      <w:r>
        <w:rPr>
          <w:sz w:val="20"/>
        </w:rPr>
        <w:t>concreto</w:t>
      </w:r>
      <w:r>
        <w:rPr>
          <w:spacing w:val="-7"/>
          <w:sz w:val="20"/>
        </w:rPr>
        <w:t> </w:t>
      </w:r>
      <w:r>
        <w:rPr>
          <w:sz w:val="20"/>
        </w:rPr>
        <w:t>en</w:t>
      </w:r>
      <w:r>
        <w:rPr>
          <w:spacing w:val="-8"/>
          <w:sz w:val="20"/>
        </w:rPr>
        <w:t> </w:t>
      </w:r>
      <w:r>
        <w:rPr>
          <w:sz w:val="20"/>
        </w:rPr>
        <w:t>relación con el artículo 9° de la Convención.</w:t>
      </w:r>
    </w:p>
    <w:p>
      <w:pPr>
        <w:pStyle w:val="BodyText"/>
        <w:spacing w:before="10"/>
        <w:rPr>
          <w:sz w:val="19"/>
        </w:rPr>
      </w:pPr>
    </w:p>
    <w:p>
      <w:pPr>
        <w:pStyle w:val="ListParagraph"/>
        <w:numPr>
          <w:ilvl w:val="0"/>
          <w:numId w:val="27"/>
        </w:numPr>
        <w:tabs>
          <w:tab w:pos="829" w:val="left" w:leader="none"/>
        </w:tabs>
        <w:spacing w:line="240" w:lineRule="auto" w:before="0" w:after="0"/>
        <w:ind w:left="828" w:right="119" w:hanging="361"/>
        <w:jc w:val="both"/>
        <w:rPr>
          <w:sz w:val="20"/>
        </w:rPr>
      </w:pPr>
      <w:r>
        <w:rPr>
          <w:sz w:val="20"/>
        </w:rPr>
        <w:t>Al respecto, recordamos que los representantes del Peticionario alegaron que el tipo</w:t>
      </w:r>
      <w:r>
        <w:rPr>
          <w:spacing w:val="-15"/>
          <w:sz w:val="20"/>
        </w:rPr>
        <w:t> </w:t>
      </w:r>
      <w:r>
        <w:rPr>
          <w:sz w:val="20"/>
        </w:rPr>
        <w:t>penal</w:t>
      </w:r>
      <w:r>
        <w:rPr>
          <w:spacing w:val="-13"/>
          <w:sz w:val="20"/>
        </w:rPr>
        <w:t> </w:t>
      </w:r>
      <w:r>
        <w:rPr>
          <w:sz w:val="20"/>
        </w:rPr>
        <w:t>de</w:t>
      </w:r>
      <w:r>
        <w:rPr>
          <w:spacing w:val="-13"/>
          <w:sz w:val="20"/>
        </w:rPr>
        <w:t> </w:t>
      </w:r>
      <w:r>
        <w:rPr>
          <w:sz w:val="20"/>
        </w:rPr>
        <w:t>injurias</w:t>
      </w:r>
      <w:r>
        <w:rPr>
          <w:spacing w:val="-14"/>
          <w:sz w:val="20"/>
        </w:rPr>
        <w:t> </w:t>
      </w:r>
      <w:r>
        <w:rPr>
          <w:sz w:val="20"/>
        </w:rPr>
        <w:t>no</w:t>
      </w:r>
      <w:r>
        <w:rPr>
          <w:spacing w:val="-12"/>
          <w:sz w:val="20"/>
        </w:rPr>
        <w:t> </w:t>
      </w:r>
      <w:r>
        <w:rPr>
          <w:sz w:val="20"/>
        </w:rPr>
        <w:t>cumpliría</w:t>
      </w:r>
      <w:r>
        <w:rPr>
          <w:spacing w:val="-14"/>
          <w:sz w:val="20"/>
        </w:rPr>
        <w:t> </w:t>
      </w:r>
      <w:r>
        <w:rPr>
          <w:sz w:val="20"/>
        </w:rPr>
        <w:t>con</w:t>
      </w:r>
      <w:r>
        <w:rPr>
          <w:spacing w:val="-13"/>
          <w:sz w:val="20"/>
        </w:rPr>
        <w:t> </w:t>
      </w:r>
      <w:r>
        <w:rPr>
          <w:sz w:val="20"/>
        </w:rPr>
        <w:t>los</w:t>
      </w:r>
      <w:r>
        <w:rPr>
          <w:spacing w:val="-12"/>
          <w:sz w:val="20"/>
        </w:rPr>
        <w:t> </w:t>
      </w:r>
      <w:r>
        <w:rPr>
          <w:sz w:val="20"/>
        </w:rPr>
        <w:t>estándares</w:t>
      </w:r>
      <w:r>
        <w:rPr>
          <w:spacing w:val="-14"/>
          <w:sz w:val="20"/>
        </w:rPr>
        <w:t> </w:t>
      </w:r>
      <w:r>
        <w:rPr>
          <w:sz w:val="20"/>
        </w:rPr>
        <w:t>de</w:t>
      </w:r>
      <w:r>
        <w:rPr>
          <w:spacing w:val="-13"/>
          <w:sz w:val="20"/>
        </w:rPr>
        <w:t> </w:t>
      </w:r>
      <w:r>
        <w:rPr>
          <w:sz w:val="20"/>
        </w:rPr>
        <w:t>legalidad</w:t>
      </w:r>
      <w:r>
        <w:rPr>
          <w:spacing w:val="-13"/>
          <w:sz w:val="20"/>
        </w:rPr>
        <w:t> </w:t>
      </w:r>
      <w:r>
        <w:rPr>
          <w:sz w:val="20"/>
        </w:rPr>
        <w:t>de</w:t>
      </w:r>
      <w:r>
        <w:rPr>
          <w:spacing w:val="-13"/>
          <w:sz w:val="20"/>
        </w:rPr>
        <w:t> </w:t>
      </w:r>
      <w:r>
        <w:rPr>
          <w:sz w:val="20"/>
        </w:rPr>
        <w:t>la</w:t>
      </w:r>
      <w:r>
        <w:rPr>
          <w:spacing w:val="-11"/>
          <w:sz w:val="20"/>
        </w:rPr>
        <w:t> </w:t>
      </w:r>
      <w:r>
        <w:rPr>
          <w:sz w:val="20"/>
        </w:rPr>
        <w:t>Convención Americana. En este punto, llama la atención un fragmento del discurso del Peticionario durante la audiencia pública realizada el 20 de junio de 2022</w:t>
      </w:r>
      <w:hyperlink w:history="true" w:anchor="_bookmark297">
        <w:r>
          <w:rPr>
            <w:position w:val="7"/>
            <w:sz w:val="13"/>
          </w:rPr>
          <w:t>49</w:t>
        </w:r>
      </w:hyperlink>
      <w:r>
        <w:rPr>
          <w:sz w:val="20"/>
        </w:rPr>
        <w:t>:</w:t>
      </w:r>
    </w:p>
    <w:p>
      <w:pPr>
        <w:pStyle w:val="BodyText"/>
        <w:spacing w:before="2"/>
      </w:pPr>
    </w:p>
    <w:p>
      <w:pPr>
        <w:pStyle w:val="BodyText"/>
        <w:ind w:left="2280" w:right="710"/>
        <w:jc w:val="both"/>
      </w:pPr>
      <w:r>
        <w:rPr/>
        <w:t>En el caso mío se invocó la calumnia y la injuria, la calumnia básicamente</w:t>
      </w:r>
      <w:r>
        <w:rPr>
          <w:spacing w:val="-2"/>
        </w:rPr>
        <w:t> </w:t>
      </w:r>
      <w:r>
        <w:rPr/>
        <w:t>imputar</w:t>
      </w:r>
      <w:r>
        <w:rPr>
          <w:spacing w:val="-2"/>
        </w:rPr>
        <w:t> </w:t>
      </w:r>
      <w:r>
        <w:rPr/>
        <w:t>un delito actualmente perseguir el oficio dice</w:t>
      </w:r>
      <w:r>
        <w:rPr>
          <w:spacing w:val="-3"/>
        </w:rPr>
        <w:t> </w:t>
      </w:r>
      <w:r>
        <w:rPr/>
        <w:t>nuestro</w:t>
      </w:r>
      <w:r>
        <w:rPr>
          <w:spacing w:val="-3"/>
        </w:rPr>
        <w:t> </w:t>
      </w:r>
      <w:r>
        <w:rPr/>
        <w:t>código</w:t>
      </w:r>
      <w:r>
        <w:rPr>
          <w:spacing w:val="-3"/>
        </w:rPr>
        <w:t> </w:t>
      </w:r>
      <w:r>
        <w:rPr/>
        <w:t>penal,</w:t>
      </w:r>
      <w:r>
        <w:rPr>
          <w:spacing w:val="-2"/>
        </w:rPr>
        <w:t> </w:t>
      </w:r>
      <w:r>
        <w:rPr/>
        <w:t>y eso</w:t>
      </w:r>
      <w:r>
        <w:rPr>
          <w:spacing w:val="-3"/>
        </w:rPr>
        <w:t> </w:t>
      </w:r>
      <w:r>
        <w:rPr/>
        <w:t>fue descartado porque</w:t>
      </w:r>
      <w:r>
        <w:rPr>
          <w:spacing w:val="-3"/>
        </w:rPr>
        <w:t> </w:t>
      </w:r>
      <w:r>
        <w:rPr/>
        <w:t>nunca se habló de tráfico de influencia de asociación ilícita, en la prensa</w:t>
      </w:r>
      <w:r>
        <w:rPr>
          <w:spacing w:val="-1"/>
        </w:rPr>
        <w:t> </w:t>
      </w:r>
      <w:r>
        <w:rPr/>
        <w:t>decía eso. Y</w:t>
      </w:r>
      <w:r>
        <w:rPr>
          <w:spacing w:val="-2"/>
        </w:rPr>
        <w:t> </w:t>
      </w:r>
      <w:r>
        <w:rPr/>
        <w:t>la</w:t>
      </w:r>
      <w:r>
        <w:rPr>
          <w:spacing w:val="-1"/>
        </w:rPr>
        <w:t> </w:t>
      </w:r>
      <w:r>
        <w:rPr/>
        <w:t>injuria,</w:t>
      </w:r>
      <w:r>
        <w:rPr>
          <w:spacing w:val="-2"/>
        </w:rPr>
        <w:t> </w:t>
      </w:r>
      <w:r>
        <w:rPr/>
        <w:t>es</w:t>
      </w:r>
      <w:r>
        <w:rPr>
          <w:spacing w:val="-2"/>
        </w:rPr>
        <w:t> </w:t>
      </w:r>
      <w:r>
        <w:rPr/>
        <w:t>lo</w:t>
      </w:r>
      <w:r>
        <w:rPr>
          <w:spacing w:val="-3"/>
        </w:rPr>
        <w:t> </w:t>
      </w:r>
      <w:r>
        <w:rPr/>
        <w:t>que</w:t>
      </w:r>
      <w:r>
        <w:rPr>
          <w:spacing w:val="-3"/>
        </w:rPr>
        <w:t> </w:t>
      </w:r>
      <w:r>
        <w:rPr/>
        <w:t>nosotros</w:t>
      </w:r>
      <w:r>
        <w:rPr>
          <w:spacing w:val="-2"/>
        </w:rPr>
        <w:t> </w:t>
      </w:r>
      <w:r>
        <w:rPr/>
        <w:t>llamamos</w:t>
      </w:r>
      <w:r>
        <w:rPr>
          <w:spacing w:val="-2"/>
        </w:rPr>
        <w:t> </w:t>
      </w:r>
      <w:r>
        <w:rPr/>
        <w:t>un concepto</w:t>
      </w:r>
      <w:r>
        <w:rPr>
          <w:spacing w:val="-1"/>
        </w:rPr>
        <w:t> </w:t>
      </w:r>
      <w:r>
        <w:rPr/>
        <w:t>jabonoso,</w:t>
      </w:r>
      <w:r>
        <w:rPr>
          <w:spacing w:val="-3"/>
        </w:rPr>
        <w:t> </w:t>
      </w:r>
      <w:r>
        <w:rPr/>
        <w:t>que</w:t>
      </w:r>
      <w:r>
        <w:rPr>
          <w:spacing w:val="-1"/>
        </w:rPr>
        <w:t> </w:t>
      </w:r>
      <w:r>
        <w:rPr/>
        <w:t>da</w:t>
      </w:r>
      <w:r>
        <w:rPr>
          <w:spacing w:val="-2"/>
        </w:rPr>
        <w:t> </w:t>
      </w:r>
      <w:r>
        <w:rPr/>
        <w:t>para</w:t>
      </w:r>
      <w:r>
        <w:rPr>
          <w:spacing w:val="-2"/>
        </w:rPr>
        <w:t> </w:t>
      </w:r>
      <w:r>
        <w:rPr/>
        <w:t>todo, es</w:t>
      </w:r>
      <w:r>
        <w:rPr>
          <w:spacing w:val="-1"/>
        </w:rPr>
        <w:t> </w:t>
      </w:r>
      <w:r>
        <w:rPr/>
        <w:t>como algo</w:t>
      </w:r>
      <w:r>
        <w:rPr>
          <w:spacing w:val="-4"/>
        </w:rPr>
        <w:t> </w:t>
      </w:r>
      <w:r>
        <w:rPr/>
        <w:t>vacío</w:t>
      </w:r>
      <w:r>
        <w:rPr>
          <w:spacing w:val="-1"/>
        </w:rPr>
        <w:t> </w:t>
      </w:r>
      <w:r>
        <w:rPr/>
        <w:t>que cada juez le da el contenido que quiere según las </w:t>
      </w:r>
      <w:r>
        <w:rPr>
          <w:spacing w:val="-2"/>
        </w:rPr>
        <w:t>circunstancias.</w:t>
      </w:r>
    </w:p>
    <w:p>
      <w:pPr>
        <w:pStyle w:val="BodyText"/>
        <w:spacing w:before="11"/>
        <w:rPr>
          <w:sz w:val="19"/>
        </w:rPr>
      </w:pPr>
    </w:p>
    <w:p>
      <w:pPr>
        <w:pStyle w:val="ListParagraph"/>
        <w:numPr>
          <w:ilvl w:val="0"/>
          <w:numId w:val="27"/>
        </w:numPr>
        <w:tabs>
          <w:tab w:pos="829" w:val="left" w:leader="none"/>
        </w:tabs>
        <w:spacing w:line="240" w:lineRule="auto" w:before="0" w:after="0"/>
        <w:ind w:left="828" w:right="118" w:hanging="361"/>
        <w:jc w:val="both"/>
        <w:rPr>
          <w:sz w:val="20"/>
        </w:rPr>
      </w:pPr>
      <w:r>
        <w:rPr>
          <w:sz w:val="20"/>
        </w:rPr>
        <w:t>En</w:t>
      </w:r>
      <w:r>
        <w:rPr>
          <w:spacing w:val="-13"/>
          <w:sz w:val="20"/>
        </w:rPr>
        <w:t> </w:t>
      </w:r>
      <w:r>
        <w:rPr>
          <w:sz w:val="20"/>
        </w:rPr>
        <w:t>la</w:t>
      </w:r>
      <w:r>
        <w:rPr>
          <w:spacing w:val="-14"/>
          <w:sz w:val="20"/>
        </w:rPr>
        <w:t> </w:t>
      </w:r>
      <w:r>
        <w:rPr>
          <w:sz w:val="20"/>
        </w:rPr>
        <w:t>misma</w:t>
      </w:r>
      <w:r>
        <w:rPr>
          <w:spacing w:val="-13"/>
          <w:sz w:val="20"/>
        </w:rPr>
        <w:t> </w:t>
      </w:r>
      <w:r>
        <w:rPr>
          <w:sz w:val="20"/>
        </w:rPr>
        <w:t>línea,</w:t>
      </w:r>
      <w:r>
        <w:rPr>
          <w:spacing w:val="-14"/>
          <w:sz w:val="20"/>
        </w:rPr>
        <w:t> </w:t>
      </w:r>
      <w:r>
        <w:rPr>
          <w:sz w:val="20"/>
        </w:rPr>
        <w:t>la</w:t>
      </w:r>
      <w:r>
        <w:rPr>
          <w:spacing w:val="-14"/>
          <w:sz w:val="20"/>
        </w:rPr>
        <w:t> </w:t>
      </w:r>
      <w:r>
        <w:rPr>
          <w:sz w:val="20"/>
        </w:rPr>
        <w:t>Comisión</w:t>
      </w:r>
      <w:r>
        <w:rPr>
          <w:spacing w:val="-13"/>
          <w:sz w:val="20"/>
        </w:rPr>
        <w:t> </w:t>
      </w:r>
      <w:r>
        <w:rPr>
          <w:sz w:val="20"/>
        </w:rPr>
        <w:t>sostiene</w:t>
      </w:r>
      <w:r>
        <w:rPr>
          <w:spacing w:val="-15"/>
          <w:sz w:val="20"/>
        </w:rPr>
        <w:t> </w:t>
      </w:r>
      <w:r>
        <w:rPr>
          <w:sz w:val="20"/>
        </w:rPr>
        <w:t>que,</w:t>
      </w:r>
      <w:r>
        <w:rPr>
          <w:spacing w:val="-14"/>
          <w:sz w:val="20"/>
        </w:rPr>
        <w:t> </w:t>
      </w:r>
      <w:r>
        <w:rPr>
          <w:sz w:val="20"/>
        </w:rPr>
        <w:t>debido</w:t>
      </w:r>
      <w:r>
        <w:rPr>
          <w:spacing w:val="-15"/>
          <w:sz w:val="20"/>
        </w:rPr>
        <w:t> </w:t>
      </w:r>
      <w:r>
        <w:rPr>
          <w:sz w:val="20"/>
        </w:rPr>
        <w:t>a</w:t>
      </w:r>
      <w:r>
        <w:rPr>
          <w:spacing w:val="-13"/>
          <w:sz w:val="20"/>
        </w:rPr>
        <w:t> </w:t>
      </w:r>
      <w:r>
        <w:rPr>
          <w:sz w:val="20"/>
        </w:rPr>
        <w:t>su</w:t>
      </w:r>
      <w:r>
        <w:rPr>
          <w:spacing w:val="-13"/>
          <w:sz w:val="20"/>
        </w:rPr>
        <w:t> </w:t>
      </w:r>
      <w:r>
        <w:rPr>
          <w:sz w:val="20"/>
        </w:rPr>
        <w:t>ambigua</w:t>
      </w:r>
      <w:r>
        <w:rPr>
          <w:spacing w:val="-13"/>
          <w:sz w:val="20"/>
        </w:rPr>
        <w:t> </w:t>
      </w:r>
      <w:r>
        <w:rPr>
          <w:sz w:val="20"/>
        </w:rPr>
        <w:t>redacción,</w:t>
      </w:r>
      <w:r>
        <w:rPr>
          <w:spacing w:val="-14"/>
          <w:sz w:val="20"/>
        </w:rPr>
        <w:t> </w:t>
      </w:r>
      <w:r>
        <w:rPr>
          <w:sz w:val="20"/>
        </w:rPr>
        <w:t>el</w:t>
      </w:r>
      <w:r>
        <w:rPr>
          <w:spacing w:val="-13"/>
          <w:sz w:val="20"/>
        </w:rPr>
        <w:t> </w:t>
      </w:r>
      <w:r>
        <w:rPr>
          <w:sz w:val="20"/>
        </w:rPr>
        <w:t>tipo penal es incompatible con el principio de estricta legalidad penal y con el derecho a la libertad de expresión, ya que no establece parámetros claros para definir las conductas prohibidas y sus elementos</w:t>
      </w:r>
      <w:hyperlink w:history="true" w:anchor="_bookmark298">
        <w:r>
          <w:rPr>
            <w:position w:val="7"/>
            <w:sz w:val="13"/>
          </w:rPr>
          <w:t>50</w:t>
        </w:r>
      </w:hyperlink>
      <w:r>
        <w:rPr>
          <w:sz w:val="20"/>
        </w:rPr>
        <w:t>.</w:t>
      </w:r>
    </w:p>
    <w:p>
      <w:pPr>
        <w:pStyle w:val="BodyText"/>
        <w:rPr>
          <w:sz w:val="24"/>
        </w:rPr>
      </w:pPr>
    </w:p>
    <w:p>
      <w:pPr>
        <w:pStyle w:val="ListParagraph"/>
        <w:numPr>
          <w:ilvl w:val="0"/>
          <w:numId w:val="27"/>
        </w:numPr>
        <w:tabs>
          <w:tab w:pos="829" w:val="left" w:leader="none"/>
        </w:tabs>
        <w:spacing w:line="240" w:lineRule="auto" w:before="0" w:after="0"/>
        <w:ind w:left="828" w:right="118" w:hanging="361"/>
        <w:jc w:val="both"/>
        <w:rPr>
          <w:sz w:val="20"/>
        </w:rPr>
      </w:pPr>
      <w:r>
        <w:rPr>
          <w:sz w:val="20"/>
        </w:rPr>
        <w:t>El ordenamiento jurídico chileno -más concretamente a través del Código Penal- diferencia entre calumnia (artículos 412 a 415) e injurias (artículos 416 a 420), y también tiene disposiciones comunes a ambos tipos (artículos 421 a 431). Nótese que</w:t>
      </w:r>
      <w:r>
        <w:rPr>
          <w:spacing w:val="-4"/>
          <w:sz w:val="20"/>
        </w:rPr>
        <w:t> </w:t>
      </w:r>
      <w:r>
        <w:rPr>
          <w:sz w:val="20"/>
        </w:rPr>
        <w:t>el delito</w:t>
      </w:r>
      <w:r>
        <w:rPr>
          <w:spacing w:val="-4"/>
          <w:sz w:val="20"/>
        </w:rPr>
        <w:t> </w:t>
      </w:r>
      <w:r>
        <w:rPr>
          <w:sz w:val="20"/>
        </w:rPr>
        <w:t>de</w:t>
      </w:r>
      <w:r>
        <w:rPr>
          <w:spacing w:val="-4"/>
          <w:sz w:val="20"/>
        </w:rPr>
        <w:t> </w:t>
      </w:r>
      <w:r>
        <w:rPr>
          <w:sz w:val="20"/>
        </w:rPr>
        <w:t>injurias se</w:t>
      </w:r>
      <w:r>
        <w:rPr>
          <w:spacing w:val="-2"/>
          <w:sz w:val="20"/>
        </w:rPr>
        <w:t> </w:t>
      </w:r>
      <w:r>
        <w:rPr>
          <w:sz w:val="20"/>
        </w:rPr>
        <w:t>compone</w:t>
      </w:r>
      <w:r>
        <w:rPr>
          <w:spacing w:val="-2"/>
          <w:sz w:val="20"/>
        </w:rPr>
        <w:t> </w:t>
      </w:r>
      <w:r>
        <w:rPr>
          <w:sz w:val="20"/>
        </w:rPr>
        <w:t>en</w:t>
      </w:r>
      <w:r>
        <w:rPr>
          <w:spacing w:val="-2"/>
          <w:sz w:val="20"/>
        </w:rPr>
        <w:t> </w:t>
      </w:r>
      <w:r>
        <w:rPr>
          <w:sz w:val="20"/>
        </w:rPr>
        <w:t>realidad de</w:t>
      </w:r>
      <w:r>
        <w:rPr>
          <w:spacing w:val="-2"/>
          <w:sz w:val="20"/>
        </w:rPr>
        <w:t> </w:t>
      </w:r>
      <w:r>
        <w:rPr>
          <w:sz w:val="20"/>
        </w:rPr>
        <w:t>dos</w:t>
      </w:r>
      <w:r>
        <w:rPr>
          <w:spacing w:val="-1"/>
          <w:sz w:val="20"/>
        </w:rPr>
        <w:t> </w:t>
      </w:r>
      <w:r>
        <w:rPr>
          <w:sz w:val="20"/>
        </w:rPr>
        <w:t>tipos</w:t>
      </w:r>
      <w:r>
        <w:rPr>
          <w:spacing w:val="-4"/>
          <w:sz w:val="20"/>
        </w:rPr>
        <w:t> </w:t>
      </w:r>
      <w:r>
        <w:rPr>
          <w:sz w:val="20"/>
        </w:rPr>
        <w:t>penales,</w:t>
      </w:r>
      <w:r>
        <w:rPr>
          <w:spacing w:val="-1"/>
          <w:sz w:val="20"/>
        </w:rPr>
        <w:t> </w:t>
      </w:r>
      <w:r>
        <w:rPr>
          <w:sz w:val="20"/>
        </w:rPr>
        <w:t>siendo</w:t>
      </w:r>
      <w:r>
        <w:rPr>
          <w:spacing w:val="-2"/>
          <w:sz w:val="20"/>
        </w:rPr>
        <w:t> </w:t>
      </w:r>
      <w:r>
        <w:rPr>
          <w:sz w:val="20"/>
        </w:rPr>
        <w:t>el</w:t>
      </w:r>
      <w:r>
        <w:rPr>
          <w:spacing w:val="-3"/>
          <w:sz w:val="20"/>
        </w:rPr>
        <w:t> </w:t>
      </w:r>
      <w:r>
        <w:rPr>
          <w:sz w:val="20"/>
        </w:rPr>
        <w:t>de injurias leves, previsto en el artículo 416 y cuya pena se establece en el artículo 419; y el de injurias graves, previsto en el artículo 417 y cuya pena se establece en el artículo 418.</w:t>
      </w:r>
    </w:p>
    <w:p>
      <w:pPr>
        <w:pStyle w:val="BodyText"/>
        <w:spacing w:before="2"/>
      </w:pPr>
    </w:p>
    <w:p>
      <w:pPr>
        <w:pStyle w:val="ListParagraph"/>
        <w:numPr>
          <w:ilvl w:val="0"/>
          <w:numId w:val="27"/>
        </w:numPr>
        <w:tabs>
          <w:tab w:pos="829" w:val="left" w:leader="none"/>
        </w:tabs>
        <w:spacing w:line="240" w:lineRule="auto" w:before="1" w:after="0"/>
        <w:ind w:left="827" w:right="115" w:hanging="360"/>
        <w:jc w:val="both"/>
        <w:rPr>
          <w:sz w:val="20"/>
        </w:rPr>
      </w:pPr>
      <w:r>
        <w:rPr>
          <w:sz w:val="20"/>
        </w:rPr>
        <w:t>Esto no significa que no se tipificaran las conductas que en otros ordenamientos jurídicos pueden calificarse de difamación. De hecho, está contemplado en el tipo penal de injurias</w:t>
      </w:r>
      <w:hyperlink w:history="true" w:anchor="_bookmark299">
        <w:r>
          <w:rPr>
            <w:position w:val="7"/>
            <w:sz w:val="13"/>
          </w:rPr>
          <w:t>51</w:t>
        </w:r>
      </w:hyperlink>
      <w:r>
        <w:rPr>
          <w:sz w:val="20"/>
        </w:rPr>
        <w:t>, más concretamente en el tipo de injurias graves (artículo 417)</w:t>
      </w:r>
      <w:hyperlink w:history="true" w:anchor="_bookmark300">
        <w:r>
          <w:rPr>
            <w:position w:val="7"/>
            <w:sz w:val="13"/>
          </w:rPr>
          <w:t>52</w:t>
        </w:r>
      </w:hyperlink>
      <w:r>
        <w:rPr>
          <w:sz w:val="20"/>
        </w:rPr>
        <w:t>.</w:t>
      </w:r>
      <w:r>
        <w:rPr>
          <w:spacing w:val="-3"/>
          <w:sz w:val="20"/>
        </w:rPr>
        <w:t> </w:t>
      </w:r>
      <w:r>
        <w:rPr>
          <w:sz w:val="20"/>
        </w:rPr>
        <w:t>Considerando</w:t>
      </w:r>
      <w:r>
        <w:rPr>
          <w:spacing w:val="-1"/>
          <w:sz w:val="20"/>
        </w:rPr>
        <w:t> </w:t>
      </w:r>
      <w:r>
        <w:rPr>
          <w:sz w:val="20"/>
        </w:rPr>
        <w:t>que</w:t>
      </w:r>
      <w:r>
        <w:rPr>
          <w:spacing w:val="-1"/>
          <w:sz w:val="20"/>
        </w:rPr>
        <w:t> </w:t>
      </w:r>
      <w:r>
        <w:rPr>
          <w:sz w:val="20"/>
        </w:rPr>
        <w:t>el tribunal</w:t>
      </w:r>
      <w:r>
        <w:rPr>
          <w:spacing w:val="-2"/>
          <w:sz w:val="20"/>
        </w:rPr>
        <w:t> </w:t>
      </w:r>
      <w:r>
        <w:rPr>
          <w:sz w:val="20"/>
        </w:rPr>
        <w:t>chileno</w:t>
      </w:r>
      <w:r>
        <w:rPr>
          <w:spacing w:val="-3"/>
          <w:sz w:val="20"/>
        </w:rPr>
        <w:t> </w:t>
      </w:r>
      <w:r>
        <w:rPr>
          <w:sz w:val="20"/>
        </w:rPr>
        <w:t>ha condenado</w:t>
      </w:r>
      <w:r>
        <w:rPr>
          <w:spacing w:val="-1"/>
          <w:sz w:val="20"/>
        </w:rPr>
        <w:t> </w:t>
      </w:r>
      <w:r>
        <w:rPr>
          <w:sz w:val="20"/>
        </w:rPr>
        <w:t>al</w:t>
      </w:r>
      <w:r>
        <w:rPr>
          <w:spacing w:val="-2"/>
          <w:sz w:val="20"/>
        </w:rPr>
        <w:t> </w:t>
      </w:r>
      <w:r>
        <w:rPr>
          <w:sz w:val="20"/>
        </w:rPr>
        <w:t>Peticionario</w:t>
      </w:r>
      <w:r>
        <w:rPr>
          <w:spacing w:val="-3"/>
          <w:sz w:val="20"/>
        </w:rPr>
        <w:t> </w:t>
      </w:r>
      <w:r>
        <w:rPr>
          <w:sz w:val="20"/>
        </w:rPr>
        <w:t>por</w:t>
      </w:r>
      <w:r>
        <w:rPr>
          <w:spacing w:val="-1"/>
          <w:sz w:val="20"/>
        </w:rPr>
        <w:t> </w:t>
      </w:r>
      <w:r>
        <w:rPr>
          <w:sz w:val="20"/>
        </w:rPr>
        <w:t>este último tipo de delito, es necesario analizar la redacción del dispositivo:</w:t>
      </w:r>
    </w:p>
    <w:p>
      <w:pPr>
        <w:pStyle w:val="BodyText"/>
        <w:spacing w:before="10"/>
        <w:rPr>
          <w:sz w:val="19"/>
        </w:rPr>
      </w:pPr>
    </w:p>
    <w:p>
      <w:pPr>
        <w:pStyle w:val="BodyText"/>
        <w:ind w:left="2279"/>
        <w:jc w:val="both"/>
      </w:pPr>
      <w:r>
        <w:rPr/>
        <w:t>ARTICULO</w:t>
      </w:r>
      <w:r>
        <w:rPr>
          <w:spacing w:val="-13"/>
        </w:rPr>
        <w:t> </w:t>
      </w:r>
      <w:r>
        <w:rPr>
          <w:spacing w:val="-4"/>
        </w:rPr>
        <w:t>417.</w:t>
      </w:r>
    </w:p>
    <w:p>
      <w:pPr>
        <w:pStyle w:val="BodyText"/>
        <w:spacing w:before="2"/>
        <w:ind w:left="2279"/>
        <w:jc w:val="both"/>
      </w:pPr>
      <w:r>
        <w:rPr/>
        <w:t>Son</w:t>
      </w:r>
      <w:r>
        <w:rPr>
          <w:spacing w:val="-6"/>
        </w:rPr>
        <w:t> </w:t>
      </w:r>
      <w:r>
        <w:rPr/>
        <w:t>injurias</w:t>
      </w:r>
      <w:r>
        <w:rPr>
          <w:spacing w:val="-7"/>
        </w:rPr>
        <w:t> </w:t>
      </w:r>
      <w:r>
        <w:rPr>
          <w:spacing w:val="-2"/>
        </w:rPr>
        <w:t>graves:</w:t>
      </w:r>
    </w:p>
    <w:p>
      <w:pPr>
        <w:pStyle w:val="BodyText"/>
      </w:pPr>
    </w:p>
    <w:p>
      <w:pPr>
        <w:pStyle w:val="BodyText"/>
        <w:rPr>
          <w:sz w:val="28"/>
        </w:rPr>
      </w:pPr>
      <w:r>
        <w:rPr/>
        <w:pict>
          <v:rect style="position:absolute;margin-left:72pt;margin-top:18.262959pt;width:144pt;height:.84pt;mso-position-horizontal-relative:page;mso-position-vertical-relative:paragraph;z-index:-15696384;mso-wrap-distance-left:0;mso-wrap-distance-right:0" id="docshape66" filled="true" fillcolor="#000000" stroked="false">
            <v:fill type="solid"/>
            <w10:wrap type="topAndBottom"/>
          </v:rect>
        </w:pict>
      </w:r>
    </w:p>
    <w:p>
      <w:pPr>
        <w:spacing w:before="108"/>
        <w:ind w:left="120" w:right="0" w:firstLine="0"/>
        <w:jc w:val="left"/>
        <w:rPr>
          <w:sz w:val="16"/>
        </w:rPr>
      </w:pPr>
      <w:bookmarkStart w:name="_bookmark297" w:id="353"/>
      <w:bookmarkEnd w:id="353"/>
      <w:r>
        <w:rPr/>
      </w:r>
      <w:r>
        <w:rPr>
          <w:sz w:val="16"/>
          <w:vertAlign w:val="superscript"/>
        </w:rPr>
        <w:t>49</w:t>
      </w:r>
      <w:r>
        <w:rPr>
          <w:spacing w:val="-1"/>
          <w:sz w:val="16"/>
          <w:vertAlign w:val="baseline"/>
        </w:rPr>
        <w:t> </w:t>
      </w:r>
      <w:r>
        <w:rPr>
          <w:sz w:val="16"/>
          <w:vertAlign w:val="baseline"/>
        </w:rPr>
        <w:t>Declaración</w:t>
      </w:r>
      <w:r>
        <w:rPr>
          <w:spacing w:val="-5"/>
          <w:sz w:val="16"/>
          <w:vertAlign w:val="baseline"/>
        </w:rPr>
        <w:t> </w:t>
      </w:r>
      <w:r>
        <w:rPr>
          <w:sz w:val="16"/>
          <w:vertAlign w:val="baseline"/>
        </w:rPr>
        <w:t>de</w:t>
      </w:r>
      <w:r>
        <w:rPr>
          <w:spacing w:val="-4"/>
          <w:sz w:val="16"/>
          <w:vertAlign w:val="baseline"/>
        </w:rPr>
        <w:t> </w:t>
      </w:r>
      <w:r>
        <w:rPr>
          <w:sz w:val="16"/>
          <w:vertAlign w:val="baseline"/>
        </w:rPr>
        <w:t>Carlos</w:t>
      </w:r>
      <w:r>
        <w:rPr>
          <w:spacing w:val="-2"/>
          <w:sz w:val="16"/>
          <w:vertAlign w:val="baseline"/>
        </w:rPr>
        <w:t> </w:t>
      </w:r>
      <w:r>
        <w:rPr>
          <w:sz w:val="16"/>
          <w:vertAlign w:val="baseline"/>
        </w:rPr>
        <w:t>Baraona</w:t>
      </w:r>
      <w:r>
        <w:rPr>
          <w:spacing w:val="-3"/>
          <w:sz w:val="16"/>
          <w:vertAlign w:val="baseline"/>
        </w:rPr>
        <w:t> </w:t>
      </w:r>
      <w:r>
        <w:rPr>
          <w:sz w:val="16"/>
          <w:vertAlign w:val="baseline"/>
        </w:rPr>
        <w:t>Bray</w:t>
      </w:r>
      <w:r>
        <w:rPr>
          <w:spacing w:val="-1"/>
          <w:sz w:val="16"/>
          <w:vertAlign w:val="baseline"/>
        </w:rPr>
        <w:t> </w:t>
      </w:r>
      <w:r>
        <w:rPr>
          <w:sz w:val="16"/>
          <w:vertAlign w:val="baseline"/>
        </w:rPr>
        <w:t>ante</w:t>
      </w:r>
      <w:r>
        <w:rPr>
          <w:spacing w:val="-3"/>
          <w:sz w:val="16"/>
          <w:vertAlign w:val="baseline"/>
        </w:rPr>
        <w:t> </w:t>
      </w:r>
      <w:r>
        <w:rPr>
          <w:sz w:val="16"/>
          <w:vertAlign w:val="baseline"/>
        </w:rPr>
        <w:t>la</w:t>
      </w:r>
      <w:r>
        <w:rPr>
          <w:spacing w:val="-3"/>
          <w:sz w:val="16"/>
          <w:vertAlign w:val="baseline"/>
        </w:rPr>
        <w:t> </w:t>
      </w:r>
      <w:r>
        <w:rPr>
          <w:sz w:val="16"/>
          <w:vertAlign w:val="baseline"/>
        </w:rPr>
        <w:t>Corte</w:t>
      </w:r>
      <w:r>
        <w:rPr>
          <w:spacing w:val="-2"/>
          <w:sz w:val="16"/>
          <w:vertAlign w:val="baseline"/>
        </w:rPr>
        <w:t> </w:t>
      </w:r>
      <w:r>
        <w:rPr>
          <w:sz w:val="16"/>
          <w:vertAlign w:val="baseline"/>
        </w:rPr>
        <w:t>IDH</w:t>
      </w:r>
      <w:r>
        <w:rPr>
          <w:spacing w:val="-3"/>
          <w:sz w:val="16"/>
          <w:vertAlign w:val="baseline"/>
        </w:rPr>
        <w:t> </w:t>
      </w:r>
      <w:r>
        <w:rPr>
          <w:sz w:val="16"/>
          <w:vertAlign w:val="baseline"/>
        </w:rPr>
        <w:t>en</w:t>
      </w:r>
      <w:r>
        <w:rPr>
          <w:spacing w:val="-5"/>
          <w:sz w:val="16"/>
          <w:vertAlign w:val="baseline"/>
        </w:rPr>
        <w:t> </w:t>
      </w:r>
      <w:r>
        <w:rPr>
          <w:sz w:val="16"/>
          <w:vertAlign w:val="baseline"/>
        </w:rPr>
        <w:t>audiencia</w:t>
      </w:r>
      <w:r>
        <w:rPr>
          <w:spacing w:val="-3"/>
          <w:sz w:val="16"/>
          <w:vertAlign w:val="baseline"/>
        </w:rPr>
        <w:t> </w:t>
      </w:r>
      <w:r>
        <w:rPr>
          <w:sz w:val="16"/>
          <w:vertAlign w:val="baseline"/>
        </w:rPr>
        <w:t>pública</w:t>
      </w:r>
      <w:r>
        <w:rPr>
          <w:spacing w:val="-4"/>
          <w:sz w:val="16"/>
          <w:vertAlign w:val="baseline"/>
        </w:rPr>
        <w:t> </w:t>
      </w:r>
      <w:r>
        <w:rPr>
          <w:sz w:val="16"/>
          <w:vertAlign w:val="baseline"/>
        </w:rPr>
        <w:t>de</w:t>
      </w:r>
      <w:r>
        <w:rPr>
          <w:spacing w:val="-4"/>
          <w:sz w:val="16"/>
          <w:vertAlign w:val="baseline"/>
        </w:rPr>
        <w:t> </w:t>
      </w:r>
      <w:r>
        <w:rPr>
          <w:sz w:val="16"/>
          <w:vertAlign w:val="baseline"/>
        </w:rPr>
        <w:t>20</w:t>
      </w:r>
      <w:r>
        <w:rPr>
          <w:spacing w:val="-4"/>
          <w:sz w:val="16"/>
          <w:vertAlign w:val="baseline"/>
        </w:rPr>
        <w:t> </w:t>
      </w:r>
      <w:r>
        <w:rPr>
          <w:sz w:val="16"/>
          <w:vertAlign w:val="baseline"/>
        </w:rPr>
        <w:t>de</w:t>
      </w:r>
      <w:r>
        <w:rPr>
          <w:spacing w:val="-4"/>
          <w:sz w:val="16"/>
          <w:vertAlign w:val="baseline"/>
        </w:rPr>
        <w:t> </w:t>
      </w:r>
      <w:r>
        <w:rPr>
          <w:sz w:val="16"/>
          <w:vertAlign w:val="baseline"/>
        </w:rPr>
        <w:t>junio</w:t>
      </w:r>
      <w:r>
        <w:rPr>
          <w:spacing w:val="-3"/>
          <w:sz w:val="16"/>
          <w:vertAlign w:val="baseline"/>
        </w:rPr>
        <w:t> </w:t>
      </w:r>
      <w:r>
        <w:rPr>
          <w:sz w:val="16"/>
          <w:vertAlign w:val="baseline"/>
        </w:rPr>
        <w:t>de</w:t>
      </w:r>
      <w:r>
        <w:rPr>
          <w:spacing w:val="-4"/>
          <w:sz w:val="16"/>
          <w:vertAlign w:val="baseline"/>
        </w:rPr>
        <w:t> </w:t>
      </w:r>
      <w:r>
        <w:rPr>
          <w:spacing w:val="-2"/>
          <w:sz w:val="16"/>
          <w:vertAlign w:val="baseline"/>
        </w:rPr>
        <w:t>2022.</w:t>
      </w:r>
    </w:p>
    <w:p>
      <w:pPr>
        <w:spacing w:before="0"/>
        <w:ind w:left="120" w:right="0" w:firstLine="0"/>
        <w:jc w:val="left"/>
        <w:rPr>
          <w:sz w:val="16"/>
        </w:rPr>
      </w:pPr>
      <w:bookmarkStart w:name="_bookmark298" w:id="354"/>
      <w:bookmarkEnd w:id="354"/>
      <w:r>
        <w:rPr/>
      </w:r>
      <w:r>
        <w:rPr>
          <w:sz w:val="16"/>
          <w:vertAlign w:val="superscript"/>
        </w:rPr>
        <w:t>50</w:t>
      </w:r>
      <w:r>
        <w:rPr>
          <w:spacing w:val="-2"/>
          <w:sz w:val="16"/>
          <w:vertAlign w:val="baseline"/>
        </w:rPr>
        <w:t> </w:t>
      </w:r>
      <w:r>
        <w:rPr>
          <w:sz w:val="16"/>
          <w:vertAlign w:val="baseline"/>
        </w:rPr>
        <w:t>Informe</w:t>
      </w:r>
      <w:r>
        <w:rPr>
          <w:spacing w:val="-4"/>
          <w:sz w:val="16"/>
          <w:vertAlign w:val="baseline"/>
        </w:rPr>
        <w:t> </w:t>
      </w:r>
      <w:r>
        <w:rPr>
          <w:sz w:val="16"/>
          <w:vertAlign w:val="baseline"/>
        </w:rPr>
        <w:t>de</w:t>
      </w:r>
      <w:r>
        <w:rPr>
          <w:spacing w:val="-5"/>
          <w:sz w:val="16"/>
          <w:vertAlign w:val="baseline"/>
        </w:rPr>
        <w:t> </w:t>
      </w:r>
      <w:r>
        <w:rPr>
          <w:sz w:val="16"/>
          <w:vertAlign w:val="baseline"/>
        </w:rPr>
        <w:t>Fondo</w:t>
      </w:r>
      <w:r>
        <w:rPr>
          <w:spacing w:val="-4"/>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5"/>
          <w:sz w:val="16"/>
          <w:vertAlign w:val="baseline"/>
        </w:rPr>
        <w:t> </w:t>
      </w:r>
      <w:r>
        <w:rPr>
          <w:sz w:val="16"/>
          <w:vertAlign w:val="baseline"/>
        </w:rPr>
        <w:t>fl.</w:t>
      </w:r>
      <w:r>
        <w:rPr>
          <w:spacing w:val="-3"/>
          <w:sz w:val="16"/>
          <w:vertAlign w:val="baseline"/>
        </w:rPr>
        <w:t> </w:t>
      </w:r>
      <w:r>
        <w:rPr>
          <w:sz w:val="16"/>
          <w:vertAlign w:val="baseline"/>
        </w:rPr>
        <w:t>28-</w:t>
      </w:r>
      <w:r>
        <w:rPr>
          <w:spacing w:val="-5"/>
          <w:sz w:val="16"/>
          <w:vertAlign w:val="baseline"/>
        </w:rPr>
        <w:t>30)</w:t>
      </w:r>
    </w:p>
    <w:p>
      <w:pPr>
        <w:spacing w:before="0"/>
        <w:ind w:left="119" w:right="0" w:firstLine="0"/>
        <w:jc w:val="left"/>
        <w:rPr>
          <w:sz w:val="16"/>
        </w:rPr>
      </w:pPr>
      <w:bookmarkStart w:name="_bookmark299" w:id="355"/>
      <w:bookmarkEnd w:id="355"/>
      <w:r>
        <w:rPr/>
      </w:r>
      <w:r>
        <w:rPr>
          <w:sz w:val="16"/>
          <w:vertAlign w:val="superscript"/>
        </w:rPr>
        <w:t>51</w:t>
      </w:r>
      <w:r>
        <w:rPr>
          <w:spacing w:val="27"/>
          <w:sz w:val="16"/>
          <w:vertAlign w:val="baseline"/>
        </w:rPr>
        <w:t> </w:t>
      </w:r>
      <w:r>
        <w:rPr>
          <w:sz w:val="16"/>
          <w:vertAlign w:val="baseline"/>
        </w:rPr>
        <w:t>Sobre</w:t>
      </w:r>
      <w:r>
        <w:rPr>
          <w:spacing w:val="24"/>
          <w:sz w:val="16"/>
          <w:vertAlign w:val="baseline"/>
        </w:rPr>
        <w:t> </w:t>
      </w:r>
      <w:r>
        <w:rPr>
          <w:sz w:val="16"/>
          <w:vertAlign w:val="baseline"/>
        </w:rPr>
        <w:t>esta</w:t>
      </w:r>
      <w:r>
        <w:rPr>
          <w:spacing w:val="23"/>
          <w:sz w:val="16"/>
          <w:vertAlign w:val="baseline"/>
        </w:rPr>
        <w:t> </w:t>
      </w:r>
      <w:r>
        <w:rPr>
          <w:sz w:val="16"/>
          <w:vertAlign w:val="baseline"/>
        </w:rPr>
        <w:t>opción</w:t>
      </w:r>
      <w:r>
        <w:rPr>
          <w:spacing w:val="25"/>
          <w:sz w:val="16"/>
          <w:vertAlign w:val="baseline"/>
        </w:rPr>
        <w:t> </w:t>
      </w:r>
      <w:r>
        <w:rPr>
          <w:sz w:val="16"/>
          <w:vertAlign w:val="baseline"/>
        </w:rPr>
        <w:t>legislativa</w:t>
      </w:r>
      <w:r>
        <w:rPr>
          <w:spacing w:val="26"/>
          <w:sz w:val="16"/>
          <w:vertAlign w:val="baseline"/>
        </w:rPr>
        <w:t> </w:t>
      </w:r>
      <w:r>
        <w:rPr>
          <w:i/>
          <w:sz w:val="16"/>
          <w:vertAlign w:val="baseline"/>
        </w:rPr>
        <w:t>cfr.</w:t>
      </w:r>
      <w:r>
        <w:rPr>
          <w:i/>
          <w:spacing w:val="25"/>
          <w:sz w:val="16"/>
          <w:vertAlign w:val="baseline"/>
        </w:rPr>
        <w:t> </w:t>
      </w:r>
      <w:r>
        <w:rPr>
          <w:sz w:val="16"/>
          <w:vertAlign w:val="baseline"/>
        </w:rPr>
        <w:t>MONTT,</w:t>
      </w:r>
      <w:r>
        <w:rPr>
          <w:spacing w:val="25"/>
          <w:sz w:val="16"/>
          <w:vertAlign w:val="baseline"/>
        </w:rPr>
        <w:t> </w:t>
      </w:r>
      <w:r>
        <w:rPr>
          <w:sz w:val="16"/>
          <w:vertAlign w:val="baseline"/>
        </w:rPr>
        <w:t>Mario</w:t>
      </w:r>
      <w:r>
        <w:rPr>
          <w:spacing w:val="25"/>
          <w:sz w:val="16"/>
          <w:vertAlign w:val="baseline"/>
        </w:rPr>
        <w:t> </w:t>
      </w:r>
      <w:r>
        <w:rPr>
          <w:sz w:val="16"/>
          <w:vertAlign w:val="baseline"/>
        </w:rPr>
        <w:t>Garrido.</w:t>
      </w:r>
      <w:r>
        <w:rPr>
          <w:spacing w:val="23"/>
          <w:sz w:val="16"/>
          <w:vertAlign w:val="baseline"/>
        </w:rPr>
        <w:t> </w:t>
      </w:r>
      <w:r>
        <w:rPr>
          <w:sz w:val="16"/>
          <w:vertAlign w:val="baseline"/>
        </w:rPr>
        <w:t>Derecho</w:t>
      </w:r>
      <w:r>
        <w:rPr>
          <w:spacing w:val="27"/>
          <w:sz w:val="16"/>
          <w:vertAlign w:val="baseline"/>
        </w:rPr>
        <w:t> </w:t>
      </w:r>
      <w:r>
        <w:rPr>
          <w:sz w:val="16"/>
          <w:vertAlign w:val="baseline"/>
        </w:rPr>
        <w:t>Penal</w:t>
      </w:r>
      <w:r>
        <w:rPr>
          <w:spacing w:val="25"/>
          <w:sz w:val="16"/>
          <w:vertAlign w:val="baseline"/>
        </w:rPr>
        <w:t> </w:t>
      </w:r>
      <w:r>
        <w:rPr>
          <w:sz w:val="16"/>
          <w:vertAlign w:val="baseline"/>
        </w:rPr>
        <w:t>Parte</w:t>
      </w:r>
      <w:r>
        <w:rPr>
          <w:spacing w:val="26"/>
          <w:sz w:val="16"/>
          <w:vertAlign w:val="baseline"/>
        </w:rPr>
        <w:t> </w:t>
      </w:r>
      <w:r>
        <w:rPr>
          <w:sz w:val="16"/>
          <w:vertAlign w:val="baseline"/>
        </w:rPr>
        <w:t>Especial,</w:t>
      </w:r>
      <w:r>
        <w:rPr>
          <w:spacing w:val="25"/>
          <w:sz w:val="16"/>
          <w:vertAlign w:val="baseline"/>
        </w:rPr>
        <w:t> </w:t>
      </w:r>
      <w:r>
        <w:rPr>
          <w:sz w:val="16"/>
          <w:vertAlign w:val="baseline"/>
        </w:rPr>
        <w:t>Tomo</w:t>
      </w:r>
      <w:r>
        <w:rPr>
          <w:spacing w:val="27"/>
          <w:sz w:val="16"/>
          <w:vertAlign w:val="baseline"/>
        </w:rPr>
        <w:t> </w:t>
      </w:r>
      <w:r>
        <w:rPr>
          <w:sz w:val="16"/>
          <w:vertAlign w:val="baseline"/>
        </w:rPr>
        <w:t>III,</w:t>
      </w:r>
      <w:r>
        <w:rPr>
          <w:spacing w:val="25"/>
          <w:sz w:val="16"/>
          <w:vertAlign w:val="baseline"/>
        </w:rPr>
        <w:t> </w:t>
      </w:r>
      <w:r>
        <w:rPr>
          <w:sz w:val="16"/>
          <w:vertAlign w:val="baseline"/>
        </w:rPr>
        <w:t>3ª</w:t>
      </w:r>
      <w:r>
        <w:rPr>
          <w:spacing w:val="27"/>
          <w:sz w:val="16"/>
          <w:vertAlign w:val="baseline"/>
        </w:rPr>
        <w:t> </w:t>
      </w:r>
      <w:r>
        <w:rPr>
          <w:sz w:val="16"/>
          <w:vertAlign w:val="baseline"/>
        </w:rPr>
        <w:t>ed., Santiago: Editorial Jurídica de Chile, 2007, p. 187.</w:t>
      </w:r>
    </w:p>
    <w:p>
      <w:pPr>
        <w:spacing w:before="0"/>
        <w:ind w:left="119" w:right="112" w:firstLine="0"/>
        <w:jc w:val="both"/>
        <w:rPr>
          <w:sz w:val="16"/>
        </w:rPr>
      </w:pPr>
      <w:bookmarkStart w:name="_bookmark300" w:id="356"/>
      <w:bookmarkEnd w:id="356"/>
      <w:r>
        <w:rPr/>
      </w:r>
      <w:r>
        <w:rPr>
          <w:sz w:val="16"/>
          <w:vertAlign w:val="superscript"/>
        </w:rPr>
        <w:t>52</w:t>
      </w:r>
      <w:r>
        <w:rPr>
          <w:sz w:val="16"/>
          <w:vertAlign w:val="baseline"/>
        </w:rPr>
        <w:t> La</w:t>
      </w:r>
      <w:r>
        <w:rPr>
          <w:spacing w:val="-2"/>
          <w:sz w:val="16"/>
          <w:vertAlign w:val="baseline"/>
        </w:rPr>
        <w:t> </w:t>
      </w:r>
      <w:r>
        <w:rPr>
          <w:sz w:val="16"/>
          <w:vertAlign w:val="baseline"/>
        </w:rPr>
        <w:t>“injuria difamatoria” incluye</w:t>
      </w:r>
      <w:r>
        <w:rPr>
          <w:spacing w:val="-1"/>
          <w:sz w:val="16"/>
          <w:vertAlign w:val="baseline"/>
        </w:rPr>
        <w:t> </w:t>
      </w:r>
      <w:r>
        <w:rPr>
          <w:sz w:val="16"/>
          <w:vertAlign w:val="baseline"/>
        </w:rPr>
        <w:t>incluso conductas</w:t>
      </w:r>
      <w:r>
        <w:rPr>
          <w:spacing w:val="-3"/>
          <w:sz w:val="16"/>
          <w:vertAlign w:val="baseline"/>
        </w:rPr>
        <w:t> </w:t>
      </w:r>
      <w:r>
        <w:rPr>
          <w:sz w:val="16"/>
          <w:vertAlign w:val="baseline"/>
        </w:rPr>
        <w:t>que</w:t>
      </w:r>
      <w:r>
        <w:rPr>
          <w:spacing w:val="-1"/>
          <w:sz w:val="16"/>
          <w:vertAlign w:val="baseline"/>
        </w:rPr>
        <w:t> </w:t>
      </w:r>
      <w:r>
        <w:rPr>
          <w:sz w:val="16"/>
          <w:vertAlign w:val="baseline"/>
        </w:rPr>
        <w:t>en</w:t>
      </w:r>
      <w:r>
        <w:rPr>
          <w:spacing w:val="-2"/>
          <w:sz w:val="16"/>
          <w:vertAlign w:val="baseline"/>
        </w:rPr>
        <w:t> </w:t>
      </w:r>
      <w:r>
        <w:rPr>
          <w:sz w:val="16"/>
          <w:vertAlign w:val="baseline"/>
        </w:rPr>
        <w:t>otros</w:t>
      </w:r>
      <w:r>
        <w:rPr>
          <w:spacing w:val="-1"/>
          <w:sz w:val="16"/>
          <w:vertAlign w:val="baseline"/>
        </w:rPr>
        <w:t> </w:t>
      </w:r>
      <w:r>
        <w:rPr>
          <w:sz w:val="16"/>
          <w:vertAlign w:val="baseline"/>
        </w:rPr>
        <w:t>ordenamientos</w:t>
      </w:r>
      <w:r>
        <w:rPr>
          <w:spacing w:val="-1"/>
          <w:sz w:val="16"/>
          <w:vertAlign w:val="baseline"/>
        </w:rPr>
        <w:t> </w:t>
      </w:r>
      <w:r>
        <w:rPr>
          <w:sz w:val="16"/>
          <w:vertAlign w:val="baseline"/>
        </w:rPr>
        <w:t>jurídicos</w:t>
      </w:r>
      <w:r>
        <w:rPr>
          <w:spacing w:val="-1"/>
          <w:sz w:val="16"/>
          <w:vertAlign w:val="baseline"/>
        </w:rPr>
        <w:t> </w:t>
      </w:r>
      <w:r>
        <w:rPr>
          <w:sz w:val="16"/>
          <w:vertAlign w:val="baseline"/>
        </w:rPr>
        <w:t>se encuadrarían en</w:t>
      </w:r>
      <w:r>
        <w:rPr>
          <w:spacing w:val="-2"/>
          <w:sz w:val="16"/>
          <w:vertAlign w:val="baseline"/>
        </w:rPr>
        <w:t> </w:t>
      </w:r>
      <w:r>
        <w:rPr>
          <w:sz w:val="16"/>
          <w:vertAlign w:val="baseline"/>
        </w:rPr>
        <w:t>el tipo penal</w:t>
      </w:r>
      <w:r>
        <w:rPr>
          <w:spacing w:val="-3"/>
          <w:sz w:val="16"/>
          <w:vertAlign w:val="baseline"/>
        </w:rPr>
        <w:t> </w:t>
      </w:r>
      <w:r>
        <w:rPr>
          <w:sz w:val="16"/>
          <w:vertAlign w:val="baseline"/>
        </w:rPr>
        <w:t>de injuria,</w:t>
      </w:r>
      <w:r>
        <w:rPr>
          <w:spacing w:val="-3"/>
          <w:sz w:val="16"/>
          <w:vertAlign w:val="baseline"/>
        </w:rPr>
        <w:t> </w:t>
      </w:r>
      <w:r>
        <w:rPr>
          <w:sz w:val="16"/>
          <w:vertAlign w:val="baseline"/>
        </w:rPr>
        <w:t>ya</w:t>
      </w:r>
      <w:r>
        <w:rPr>
          <w:spacing w:val="-1"/>
          <w:sz w:val="16"/>
          <w:vertAlign w:val="baseline"/>
        </w:rPr>
        <w:t> </w:t>
      </w:r>
      <w:r>
        <w:rPr>
          <w:sz w:val="16"/>
          <w:vertAlign w:val="baseline"/>
        </w:rPr>
        <w:t>que</w:t>
      </w:r>
      <w:r>
        <w:rPr>
          <w:spacing w:val="-2"/>
          <w:sz w:val="16"/>
          <w:vertAlign w:val="baseline"/>
        </w:rPr>
        <w:t> </w:t>
      </w:r>
      <w:r>
        <w:rPr>
          <w:sz w:val="16"/>
          <w:vertAlign w:val="baseline"/>
        </w:rPr>
        <w:t>se define como “imputación</w:t>
      </w:r>
      <w:r>
        <w:rPr>
          <w:spacing w:val="-1"/>
          <w:sz w:val="16"/>
          <w:vertAlign w:val="baseline"/>
        </w:rPr>
        <w:t> </w:t>
      </w:r>
      <w:r>
        <w:rPr>
          <w:sz w:val="16"/>
          <w:vertAlign w:val="baseline"/>
        </w:rPr>
        <w:t>de</w:t>
      </w:r>
      <w:r>
        <w:rPr>
          <w:spacing w:val="-2"/>
          <w:sz w:val="16"/>
          <w:vertAlign w:val="baseline"/>
        </w:rPr>
        <w:t> </w:t>
      </w:r>
      <w:r>
        <w:rPr>
          <w:sz w:val="16"/>
          <w:vertAlign w:val="baseline"/>
        </w:rPr>
        <w:t>un</w:t>
      </w:r>
      <w:r>
        <w:rPr>
          <w:spacing w:val="-1"/>
          <w:sz w:val="16"/>
          <w:vertAlign w:val="baseline"/>
        </w:rPr>
        <w:t> </w:t>
      </w:r>
      <w:r>
        <w:rPr>
          <w:sz w:val="16"/>
          <w:vertAlign w:val="baseline"/>
        </w:rPr>
        <w:t>crimen</w:t>
      </w:r>
      <w:r>
        <w:rPr>
          <w:spacing w:val="-3"/>
          <w:sz w:val="16"/>
          <w:vertAlign w:val="baseline"/>
        </w:rPr>
        <w:t> </w:t>
      </w:r>
      <w:r>
        <w:rPr>
          <w:sz w:val="16"/>
          <w:vertAlign w:val="baseline"/>
        </w:rPr>
        <w:t>o simple</w:t>
      </w:r>
      <w:r>
        <w:rPr>
          <w:spacing w:val="-2"/>
          <w:sz w:val="16"/>
          <w:vertAlign w:val="baseline"/>
        </w:rPr>
        <w:t> </w:t>
      </w:r>
      <w:r>
        <w:rPr>
          <w:sz w:val="16"/>
          <w:vertAlign w:val="baseline"/>
        </w:rPr>
        <w:t>delito de los</w:t>
      </w:r>
      <w:r>
        <w:rPr>
          <w:spacing w:val="-2"/>
          <w:sz w:val="16"/>
          <w:vertAlign w:val="baseline"/>
        </w:rPr>
        <w:t> </w:t>
      </w:r>
      <w:r>
        <w:rPr>
          <w:sz w:val="16"/>
          <w:vertAlign w:val="baseline"/>
        </w:rPr>
        <w:t>que no</w:t>
      </w:r>
      <w:r>
        <w:rPr>
          <w:spacing w:val="-2"/>
          <w:sz w:val="16"/>
          <w:vertAlign w:val="baseline"/>
        </w:rPr>
        <w:t> </w:t>
      </w:r>
      <w:r>
        <w:rPr>
          <w:sz w:val="16"/>
          <w:vertAlign w:val="baseline"/>
        </w:rPr>
        <w:t>dan</w:t>
      </w:r>
      <w:r>
        <w:rPr>
          <w:spacing w:val="-1"/>
          <w:sz w:val="16"/>
          <w:vertAlign w:val="baseline"/>
        </w:rPr>
        <w:t> </w:t>
      </w:r>
      <w:r>
        <w:rPr>
          <w:sz w:val="16"/>
          <w:vertAlign w:val="baseline"/>
        </w:rPr>
        <w:t>lugar a procedimiento</w:t>
      </w:r>
      <w:r>
        <w:rPr>
          <w:spacing w:val="-4"/>
          <w:sz w:val="16"/>
          <w:vertAlign w:val="baseline"/>
        </w:rPr>
        <w:t> </w:t>
      </w:r>
      <w:r>
        <w:rPr>
          <w:sz w:val="16"/>
          <w:vertAlign w:val="baseline"/>
        </w:rPr>
        <w:t>de</w:t>
      </w:r>
      <w:r>
        <w:rPr>
          <w:spacing w:val="-5"/>
          <w:sz w:val="16"/>
          <w:vertAlign w:val="baseline"/>
        </w:rPr>
        <w:t> </w:t>
      </w:r>
      <w:r>
        <w:rPr>
          <w:sz w:val="16"/>
          <w:vertAlign w:val="baseline"/>
        </w:rPr>
        <w:t>oficio”</w:t>
      </w:r>
      <w:r>
        <w:rPr>
          <w:spacing w:val="-4"/>
          <w:sz w:val="16"/>
          <w:vertAlign w:val="baseline"/>
        </w:rPr>
        <w:t> </w:t>
      </w:r>
      <w:r>
        <w:rPr>
          <w:sz w:val="16"/>
          <w:vertAlign w:val="baseline"/>
        </w:rPr>
        <w:t>(art.</w:t>
      </w:r>
      <w:r>
        <w:rPr>
          <w:spacing w:val="-6"/>
          <w:sz w:val="16"/>
          <w:vertAlign w:val="baseline"/>
        </w:rPr>
        <w:t> </w:t>
      </w:r>
      <w:r>
        <w:rPr>
          <w:sz w:val="16"/>
          <w:vertAlign w:val="baseline"/>
        </w:rPr>
        <w:t>417,</w:t>
      </w:r>
      <w:r>
        <w:rPr>
          <w:spacing w:val="-6"/>
          <w:sz w:val="16"/>
          <w:vertAlign w:val="baseline"/>
        </w:rPr>
        <w:t> </w:t>
      </w:r>
      <w:r>
        <w:rPr>
          <w:sz w:val="16"/>
          <w:vertAlign w:val="baseline"/>
        </w:rPr>
        <w:t>1º)</w:t>
      </w:r>
      <w:r>
        <w:rPr>
          <w:spacing w:val="-4"/>
          <w:sz w:val="16"/>
          <w:vertAlign w:val="baseline"/>
        </w:rPr>
        <w:t> </w:t>
      </w:r>
      <w:r>
        <w:rPr>
          <w:sz w:val="16"/>
          <w:vertAlign w:val="baseline"/>
        </w:rPr>
        <w:t>y</w:t>
      </w:r>
      <w:r>
        <w:rPr>
          <w:spacing w:val="-4"/>
          <w:sz w:val="16"/>
          <w:vertAlign w:val="baseline"/>
        </w:rPr>
        <w:t> </w:t>
      </w:r>
      <w:r>
        <w:rPr>
          <w:sz w:val="16"/>
          <w:vertAlign w:val="baseline"/>
        </w:rPr>
        <w:t>“imputación</w:t>
      </w:r>
      <w:r>
        <w:rPr>
          <w:spacing w:val="-6"/>
          <w:sz w:val="16"/>
          <w:vertAlign w:val="baseline"/>
        </w:rPr>
        <w:t> </w:t>
      </w:r>
      <w:r>
        <w:rPr>
          <w:sz w:val="16"/>
          <w:vertAlign w:val="baseline"/>
        </w:rPr>
        <w:t>de</w:t>
      </w:r>
      <w:r>
        <w:rPr>
          <w:spacing w:val="-5"/>
          <w:sz w:val="16"/>
          <w:vertAlign w:val="baseline"/>
        </w:rPr>
        <w:t> </w:t>
      </w:r>
      <w:r>
        <w:rPr>
          <w:sz w:val="16"/>
          <w:vertAlign w:val="baseline"/>
        </w:rPr>
        <w:t>un</w:t>
      </w:r>
      <w:r>
        <w:rPr>
          <w:spacing w:val="-6"/>
          <w:sz w:val="16"/>
          <w:vertAlign w:val="baseline"/>
        </w:rPr>
        <w:t> </w:t>
      </w:r>
      <w:r>
        <w:rPr>
          <w:sz w:val="16"/>
          <w:vertAlign w:val="baseline"/>
        </w:rPr>
        <w:t>crimen</w:t>
      </w:r>
      <w:r>
        <w:rPr>
          <w:spacing w:val="-6"/>
          <w:sz w:val="16"/>
          <w:vertAlign w:val="baseline"/>
        </w:rPr>
        <w:t> </w:t>
      </w:r>
      <w:r>
        <w:rPr>
          <w:sz w:val="16"/>
          <w:vertAlign w:val="baseline"/>
        </w:rPr>
        <w:t>o</w:t>
      </w:r>
      <w:r>
        <w:rPr>
          <w:spacing w:val="-4"/>
          <w:sz w:val="16"/>
          <w:vertAlign w:val="baseline"/>
        </w:rPr>
        <w:t> </w:t>
      </w:r>
      <w:r>
        <w:rPr>
          <w:sz w:val="16"/>
          <w:vertAlign w:val="baseline"/>
        </w:rPr>
        <w:t>simple</w:t>
      </w:r>
      <w:r>
        <w:rPr>
          <w:spacing w:val="-5"/>
          <w:sz w:val="16"/>
          <w:vertAlign w:val="baseline"/>
        </w:rPr>
        <w:t> </w:t>
      </w:r>
      <w:r>
        <w:rPr>
          <w:sz w:val="16"/>
          <w:vertAlign w:val="baseline"/>
        </w:rPr>
        <w:t>delito</w:t>
      </w:r>
      <w:r>
        <w:rPr>
          <w:spacing w:val="-2"/>
          <w:sz w:val="16"/>
          <w:vertAlign w:val="baseline"/>
        </w:rPr>
        <w:t> </w:t>
      </w:r>
      <w:r>
        <w:rPr>
          <w:sz w:val="16"/>
          <w:vertAlign w:val="baseline"/>
        </w:rPr>
        <w:t>penado</w:t>
      </w:r>
      <w:r>
        <w:rPr>
          <w:spacing w:val="-4"/>
          <w:sz w:val="16"/>
          <w:vertAlign w:val="baseline"/>
        </w:rPr>
        <w:t> </w:t>
      </w:r>
      <w:r>
        <w:rPr>
          <w:sz w:val="16"/>
          <w:vertAlign w:val="baseline"/>
        </w:rPr>
        <w:t>o</w:t>
      </w:r>
      <w:r>
        <w:rPr>
          <w:spacing w:val="-4"/>
          <w:sz w:val="16"/>
          <w:vertAlign w:val="baseline"/>
        </w:rPr>
        <w:t> </w:t>
      </w:r>
      <w:r>
        <w:rPr>
          <w:sz w:val="16"/>
          <w:vertAlign w:val="baseline"/>
        </w:rPr>
        <w:t>prescrito”</w:t>
      </w:r>
      <w:r>
        <w:rPr>
          <w:spacing w:val="-2"/>
          <w:sz w:val="16"/>
          <w:vertAlign w:val="baseline"/>
        </w:rPr>
        <w:t> </w:t>
      </w:r>
      <w:r>
        <w:rPr>
          <w:sz w:val="16"/>
          <w:vertAlign w:val="baseline"/>
        </w:rPr>
        <w:t>(art.</w:t>
      </w:r>
      <w:r>
        <w:rPr>
          <w:spacing w:val="-6"/>
          <w:sz w:val="16"/>
          <w:vertAlign w:val="baseline"/>
        </w:rPr>
        <w:t> </w:t>
      </w:r>
      <w:r>
        <w:rPr>
          <w:sz w:val="16"/>
          <w:vertAlign w:val="baseline"/>
        </w:rPr>
        <w:t>417, 2º). Esta diferenciación se produce porque el delito de calumnia consiste en la “imputación de un delito determinado pero falso y que pueda actualmente perseguirse de oficio” (art. 412).</w:t>
      </w:r>
    </w:p>
    <w:p>
      <w:pPr>
        <w:spacing w:after="0"/>
        <w:jc w:val="both"/>
        <w:rPr>
          <w:sz w:val="16"/>
        </w:rPr>
        <w:sectPr>
          <w:footerReference w:type="default" r:id="rId33"/>
          <w:pgSz w:w="11910" w:h="16840"/>
          <w:pgMar w:footer="0" w:header="0" w:top="1340" w:bottom="280" w:left="1320" w:right="1320"/>
        </w:sectPr>
      </w:pPr>
    </w:p>
    <w:p>
      <w:pPr>
        <w:pStyle w:val="BodyText"/>
        <w:spacing w:before="82"/>
        <w:ind w:left="2280" w:right="713"/>
        <w:jc w:val="both"/>
      </w:pPr>
      <w:r>
        <w:rPr/>
        <w:t>1.° La imputación de un crimen o simple delito de los que no dan lugar a procedimiento de oficio.</w:t>
      </w:r>
    </w:p>
    <w:p>
      <w:pPr>
        <w:pStyle w:val="BodyText"/>
        <w:spacing w:before="1"/>
        <w:ind w:left="2258" w:right="713" w:firstLine="21"/>
        <w:jc w:val="both"/>
      </w:pPr>
      <w:r>
        <w:rPr/>
        <w:t>2° La imputación de un crimen o simple delito penado o </w:t>
      </w:r>
      <w:r>
        <w:rPr>
          <w:spacing w:val="-2"/>
        </w:rPr>
        <w:t>prescrito.</w:t>
      </w:r>
    </w:p>
    <w:p>
      <w:pPr>
        <w:pStyle w:val="ListParagraph"/>
        <w:numPr>
          <w:ilvl w:val="0"/>
          <w:numId w:val="29"/>
        </w:numPr>
        <w:tabs>
          <w:tab w:pos="2460" w:val="left" w:leader="none"/>
        </w:tabs>
        <w:spacing w:line="240" w:lineRule="auto" w:before="0" w:after="0"/>
        <w:ind w:left="2258" w:right="711" w:firstLine="0"/>
        <w:jc w:val="both"/>
        <w:rPr>
          <w:sz w:val="20"/>
        </w:rPr>
      </w:pPr>
      <w:r>
        <w:rPr>
          <w:sz w:val="20"/>
        </w:rPr>
        <w:t>° La de un vicio o falta de moralidad cuyas consecuencias puedan perjudicar considerablemente la fama, crédito o intereses del agraviado.</w:t>
      </w:r>
    </w:p>
    <w:p>
      <w:pPr>
        <w:pStyle w:val="ListParagraph"/>
        <w:numPr>
          <w:ilvl w:val="0"/>
          <w:numId w:val="29"/>
        </w:numPr>
        <w:tabs>
          <w:tab w:pos="2481" w:val="left" w:leader="none"/>
        </w:tabs>
        <w:spacing w:line="240" w:lineRule="auto" w:before="0" w:after="0"/>
        <w:ind w:left="2280" w:right="712" w:firstLine="0"/>
        <w:jc w:val="both"/>
        <w:rPr>
          <w:sz w:val="20"/>
        </w:rPr>
      </w:pPr>
      <w:r>
        <w:rPr>
          <w:sz w:val="20"/>
        </w:rPr>
        <w:t>°</w:t>
      </w:r>
      <w:r>
        <w:rPr>
          <w:spacing w:val="-16"/>
          <w:sz w:val="20"/>
        </w:rPr>
        <w:t> </w:t>
      </w:r>
      <w:r>
        <w:rPr>
          <w:sz w:val="20"/>
        </w:rPr>
        <w:t>Las</w:t>
      </w:r>
      <w:r>
        <w:rPr>
          <w:spacing w:val="-16"/>
          <w:sz w:val="20"/>
        </w:rPr>
        <w:t> </w:t>
      </w:r>
      <w:r>
        <w:rPr>
          <w:sz w:val="20"/>
        </w:rPr>
        <w:t>injurias</w:t>
      </w:r>
      <w:r>
        <w:rPr>
          <w:spacing w:val="-16"/>
          <w:sz w:val="20"/>
        </w:rPr>
        <w:t> </w:t>
      </w:r>
      <w:r>
        <w:rPr>
          <w:sz w:val="20"/>
        </w:rPr>
        <w:t>que</w:t>
      </w:r>
      <w:r>
        <w:rPr>
          <w:spacing w:val="-17"/>
          <w:sz w:val="20"/>
        </w:rPr>
        <w:t> </w:t>
      </w:r>
      <w:r>
        <w:rPr>
          <w:sz w:val="20"/>
        </w:rPr>
        <w:t>por</w:t>
      </w:r>
      <w:r>
        <w:rPr>
          <w:spacing w:val="-14"/>
          <w:sz w:val="20"/>
        </w:rPr>
        <w:t> </w:t>
      </w:r>
      <w:r>
        <w:rPr>
          <w:sz w:val="20"/>
        </w:rPr>
        <w:t>su</w:t>
      </w:r>
      <w:r>
        <w:rPr>
          <w:spacing w:val="-15"/>
          <w:sz w:val="20"/>
        </w:rPr>
        <w:t> </w:t>
      </w:r>
      <w:r>
        <w:rPr>
          <w:sz w:val="20"/>
        </w:rPr>
        <w:t>naturaleza,</w:t>
      </w:r>
      <w:r>
        <w:rPr>
          <w:spacing w:val="-16"/>
          <w:sz w:val="20"/>
        </w:rPr>
        <w:t> </w:t>
      </w:r>
      <w:r>
        <w:rPr>
          <w:sz w:val="20"/>
        </w:rPr>
        <w:t>ocasión</w:t>
      </w:r>
      <w:r>
        <w:rPr>
          <w:spacing w:val="-12"/>
          <w:sz w:val="20"/>
        </w:rPr>
        <w:t> </w:t>
      </w:r>
      <w:r>
        <w:rPr>
          <w:sz w:val="20"/>
        </w:rPr>
        <w:t>o</w:t>
      </w:r>
      <w:r>
        <w:rPr>
          <w:spacing w:val="-14"/>
          <w:sz w:val="20"/>
        </w:rPr>
        <w:t> </w:t>
      </w:r>
      <w:r>
        <w:rPr>
          <w:sz w:val="20"/>
        </w:rPr>
        <w:t>circunstancias fueren tenidas en el concepto público por afrentosas.</w:t>
      </w:r>
    </w:p>
    <w:p>
      <w:pPr>
        <w:pStyle w:val="ListParagraph"/>
        <w:numPr>
          <w:ilvl w:val="0"/>
          <w:numId w:val="29"/>
        </w:numPr>
        <w:tabs>
          <w:tab w:pos="2481" w:val="left" w:leader="none"/>
        </w:tabs>
        <w:spacing w:line="240" w:lineRule="auto" w:before="0" w:after="0"/>
        <w:ind w:left="2280" w:right="711" w:firstLine="0"/>
        <w:jc w:val="both"/>
        <w:rPr>
          <w:sz w:val="20"/>
        </w:rPr>
      </w:pPr>
      <w:r>
        <w:rPr>
          <w:sz w:val="20"/>
        </w:rPr>
        <w:t>° Las que racionalmente merezcan la calificación de graves atendido</w:t>
      </w:r>
      <w:r>
        <w:rPr>
          <w:spacing w:val="-18"/>
          <w:sz w:val="20"/>
        </w:rPr>
        <w:t> </w:t>
      </w:r>
      <w:r>
        <w:rPr>
          <w:sz w:val="20"/>
        </w:rPr>
        <w:t>el</w:t>
      </w:r>
      <w:r>
        <w:rPr>
          <w:spacing w:val="-14"/>
          <w:sz w:val="20"/>
        </w:rPr>
        <w:t> </w:t>
      </w:r>
      <w:r>
        <w:rPr>
          <w:sz w:val="20"/>
        </w:rPr>
        <w:t>estado,</w:t>
      </w:r>
      <w:r>
        <w:rPr>
          <w:spacing w:val="-18"/>
          <w:sz w:val="20"/>
        </w:rPr>
        <w:t> </w:t>
      </w:r>
      <w:r>
        <w:rPr>
          <w:sz w:val="20"/>
        </w:rPr>
        <w:t>dignidad</w:t>
      </w:r>
      <w:r>
        <w:rPr>
          <w:spacing w:val="-16"/>
          <w:sz w:val="20"/>
        </w:rPr>
        <w:t> </w:t>
      </w:r>
      <w:r>
        <w:rPr>
          <w:sz w:val="20"/>
        </w:rPr>
        <w:t>y</w:t>
      </w:r>
      <w:r>
        <w:rPr>
          <w:spacing w:val="-17"/>
          <w:sz w:val="20"/>
        </w:rPr>
        <w:t> </w:t>
      </w:r>
      <w:r>
        <w:rPr>
          <w:sz w:val="20"/>
        </w:rPr>
        <w:t>circunstancias</w:t>
      </w:r>
      <w:r>
        <w:rPr>
          <w:spacing w:val="-18"/>
          <w:sz w:val="20"/>
        </w:rPr>
        <w:t> </w:t>
      </w:r>
      <w:r>
        <w:rPr>
          <w:sz w:val="20"/>
        </w:rPr>
        <w:t>del</w:t>
      </w:r>
      <w:r>
        <w:rPr>
          <w:spacing w:val="-14"/>
          <w:sz w:val="20"/>
        </w:rPr>
        <w:t> </w:t>
      </w:r>
      <w:r>
        <w:rPr>
          <w:sz w:val="20"/>
        </w:rPr>
        <w:t>ofendido</w:t>
      </w:r>
      <w:r>
        <w:rPr>
          <w:spacing w:val="-18"/>
          <w:sz w:val="20"/>
        </w:rPr>
        <w:t> </w:t>
      </w:r>
      <w:r>
        <w:rPr>
          <w:sz w:val="20"/>
        </w:rPr>
        <w:t>y</w:t>
      </w:r>
      <w:r>
        <w:rPr>
          <w:spacing w:val="-16"/>
          <w:sz w:val="20"/>
        </w:rPr>
        <w:t> </w:t>
      </w:r>
      <w:r>
        <w:rPr>
          <w:sz w:val="20"/>
        </w:rPr>
        <w:t>del </w:t>
      </w:r>
      <w:r>
        <w:rPr>
          <w:spacing w:val="-2"/>
          <w:sz w:val="20"/>
        </w:rPr>
        <w:t>ofensor.</w:t>
      </w:r>
    </w:p>
    <w:p>
      <w:pPr>
        <w:pStyle w:val="BodyText"/>
      </w:pPr>
    </w:p>
    <w:p>
      <w:pPr>
        <w:pStyle w:val="ListParagraph"/>
        <w:numPr>
          <w:ilvl w:val="0"/>
          <w:numId w:val="27"/>
        </w:numPr>
        <w:tabs>
          <w:tab w:pos="829" w:val="left" w:leader="none"/>
        </w:tabs>
        <w:spacing w:line="240" w:lineRule="auto" w:before="0" w:after="0"/>
        <w:ind w:left="828" w:right="119" w:hanging="361"/>
        <w:jc w:val="both"/>
        <w:rPr>
          <w:sz w:val="20"/>
        </w:rPr>
      </w:pPr>
      <w:r>
        <w:rPr>
          <w:sz w:val="20"/>
        </w:rPr>
        <w:t>La Corte IDH ha adoptado la postura de que el tipo penal en cuestión padece un alto nivel de indeterminación. Especialmente el artículo 417, párrafos 4° y 5°, ya que</w:t>
      </w:r>
      <w:r>
        <w:rPr>
          <w:spacing w:val="-14"/>
          <w:sz w:val="20"/>
        </w:rPr>
        <w:t> </w:t>
      </w:r>
      <w:r>
        <w:rPr>
          <w:sz w:val="20"/>
        </w:rPr>
        <w:t>no</w:t>
      </w:r>
      <w:r>
        <w:rPr>
          <w:spacing w:val="-11"/>
          <w:sz w:val="20"/>
        </w:rPr>
        <w:t> </w:t>
      </w:r>
      <w:r>
        <w:rPr>
          <w:sz w:val="20"/>
        </w:rPr>
        <w:t>se</w:t>
      </w:r>
      <w:r>
        <w:rPr>
          <w:spacing w:val="-11"/>
          <w:sz w:val="20"/>
        </w:rPr>
        <w:t> </w:t>
      </w:r>
      <w:r>
        <w:rPr>
          <w:sz w:val="20"/>
        </w:rPr>
        <w:t>especifican</w:t>
      </w:r>
      <w:r>
        <w:rPr>
          <w:spacing w:val="-12"/>
          <w:sz w:val="20"/>
        </w:rPr>
        <w:t> </w:t>
      </w:r>
      <w:r>
        <w:rPr>
          <w:sz w:val="20"/>
        </w:rPr>
        <w:t>las</w:t>
      </w:r>
      <w:r>
        <w:rPr>
          <w:spacing w:val="-13"/>
          <w:sz w:val="20"/>
        </w:rPr>
        <w:t> </w:t>
      </w:r>
      <w:r>
        <w:rPr>
          <w:sz w:val="20"/>
        </w:rPr>
        <w:t>circunstancias</w:t>
      </w:r>
      <w:r>
        <w:rPr>
          <w:spacing w:val="-13"/>
          <w:sz w:val="20"/>
        </w:rPr>
        <w:t> </w:t>
      </w:r>
      <w:r>
        <w:rPr>
          <w:sz w:val="20"/>
        </w:rPr>
        <w:t>que</w:t>
      </w:r>
      <w:r>
        <w:rPr>
          <w:spacing w:val="-12"/>
          <w:sz w:val="20"/>
        </w:rPr>
        <w:t> </w:t>
      </w:r>
      <w:r>
        <w:rPr>
          <w:sz w:val="20"/>
        </w:rPr>
        <w:t>harían</w:t>
      </w:r>
      <w:r>
        <w:rPr>
          <w:spacing w:val="-12"/>
          <w:sz w:val="20"/>
        </w:rPr>
        <w:t> </w:t>
      </w:r>
      <w:r>
        <w:rPr>
          <w:sz w:val="20"/>
        </w:rPr>
        <w:t>la</w:t>
      </w:r>
      <w:r>
        <w:rPr>
          <w:spacing w:val="-12"/>
          <w:sz w:val="20"/>
        </w:rPr>
        <w:t> </w:t>
      </w:r>
      <w:r>
        <w:rPr>
          <w:sz w:val="20"/>
        </w:rPr>
        <w:t>injuria</w:t>
      </w:r>
      <w:r>
        <w:rPr>
          <w:spacing w:val="-12"/>
          <w:sz w:val="20"/>
        </w:rPr>
        <w:t> </w:t>
      </w:r>
      <w:r>
        <w:rPr>
          <w:sz w:val="20"/>
        </w:rPr>
        <w:t>"ultrajante"</w:t>
      </w:r>
      <w:r>
        <w:rPr>
          <w:spacing w:val="-13"/>
          <w:sz w:val="20"/>
        </w:rPr>
        <w:t> </w:t>
      </w:r>
      <w:r>
        <w:rPr>
          <w:sz w:val="20"/>
        </w:rPr>
        <w:t>o</w:t>
      </w:r>
      <w:r>
        <w:rPr>
          <w:spacing w:val="-11"/>
          <w:sz w:val="20"/>
        </w:rPr>
        <w:t> </w:t>
      </w:r>
      <w:r>
        <w:rPr>
          <w:sz w:val="20"/>
        </w:rPr>
        <w:t>"grave"; pero tampoco el párrafo 3°, dada la indeterminación de la expresión "vicio o falta de</w:t>
      </w:r>
      <w:r>
        <w:rPr>
          <w:spacing w:val="-15"/>
          <w:sz w:val="20"/>
        </w:rPr>
        <w:t> </w:t>
      </w:r>
      <w:r>
        <w:rPr>
          <w:sz w:val="20"/>
        </w:rPr>
        <w:t>moralidad".</w:t>
      </w:r>
      <w:r>
        <w:rPr>
          <w:spacing w:val="-12"/>
          <w:sz w:val="20"/>
        </w:rPr>
        <w:t> </w:t>
      </w:r>
      <w:r>
        <w:rPr>
          <w:sz w:val="20"/>
        </w:rPr>
        <w:t>Estos</w:t>
      </w:r>
      <w:r>
        <w:rPr>
          <w:spacing w:val="-14"/>
          <w:sz w:val="20"/>
        </w:rPr>
        <w:t> </w:t>
      </w:r>
      <w:r>
        <w:rPr>
          <w:sz w:val="20"/>
        </w:rPr>
        <w:t>tipos</w:t>
      </w:r>
      <w:r>
        <w:rPr>
          <w:spacing w:val="-12"/>
          <w:sz w:val="20"/>
        </w:rPr>
        <w:t> </w:t>
      </w:r>
      <w:r>
        <w:rPr>
          <w:sz w:val="20"/>
        </w:rPr>
        <w:t>penales</w:t>
      </w:r>
      <w:r>
        <w:rPr>
          <w:spacing w:val="-12"/>
          <w:sz w:val="20"/>
        </w:rPr>
        <w:t> </w:t>
      </w:r>
      <w:r>
        <w:rPr>
          <w:sz w:val="20"/>
        </w:rPr>
        <w:t>también</w:t>
      </w:r>
      <w:r>
        <w:rPr>
          <w:spacing w:val="-10"/>
          <w:sz w:val="20"/>
        </w:rPr>
        <w:t> </w:t>
      </w:r>
      <w:r>
        <w:rPr>
          <w:sz w:val="20"/>
        </w:rPr>
        <w:t>son</w:t>
      </w:r>
      <w:r>
        <w:rPr>
          <w:spacing w:val="-10"/>
          <w:sz w:val="20"/>
        </w:rPr>
        <w:t> </w:t>
      </w:r>
      <w:r>
        <w:rPr>
          <w:sz w:val="20"/>
        </w:rPr>
        <w:t>problemáticos</w:t>
      </w:r>
      <w:r>
        <w:rPr>
          <w:spacing w:val="-12"/>
          <w:sz w:val="20"/>
        </w:rPr>
        <w:t> </w:t>
      </w:r>
      <w:r>
        <w:rPr>
          <w:sz w:val="20"/>
        </w:rPr>
        <w:t>porque</w:t>
      </w:r>
      <w:r>
        <w:rPr>
          <w:spacing w:val="-12"/>
          <w:sz w:val="20"/>
        </w:rPr>
        <w:t> </w:t>
      </w:r>
      <w:r>
        <w:rPr>
          <w:sz w:val="20"/>
        </w:rPr>
        <w:t>permiten,</w:t>
      </w:r>
      <w:r>
        <w:rPr>
          <w:spacing w:val="-12"/>
          <w:sz w:val="20"/>
        </w:rPr>
        <w:t> </w:t>
      </w:r>
      <w:r>
        <w:rPr>
          <w:sz w:val="20"/>
        </w:rPr>
        <w:t>en teoría, castigar la atribución de hechos verdaderos.</w:t>
      </w:r>
    </w:p>
    <w:p>
      <w:pPr>
        <w:pStyle w:val="BodyText"/>
      </w:pPr>
    </w:p>
    <w:p>
      <w:pPr>
        <w:pStyle w:val="ListParagraph"/>
        <w:numPr>
          <w:ilvl w:val="0"/>
          <w:numId w:val="27"/>
        </w:numPr>
        <w:tabs>
          <w:tab w:pos="829" w:val="left" w:leader="none"/>
        </w:tabs>
        <w:spacing w:line="240" w:lineRule="auto" w:before="0" w:after="0"/>
        <w:ind w:left="828" w:right="118" w:hanging="361"/>
        <w:jc w:val="both"/>
        <w:rPr>
          <w:sz w:val="20"/>
        </w:rPr>
      </w:pPr>
      <w:r>
        <w:rPr>
          <w:sz w:val="20"/>
        </w:rPr>
        <w:t>Este es también el dictamen técnico-jurídico emitido por el perito ofrecido por los representantes del Peticionario, Martín Prats, quien manifestó, en el momento de la audiencia pública realizada el 20 de junio de 2022</w:t>
      </w:r>
      <w:hyperlink w:history="true" w:anchor="_bookmark301">
        <w:r>
          <w:rPr>
            <w:position w:val="7"/>
            <w:sz w:val="13"/>
          </w:rPr>
          <w:t>53</w:t>
        </w:r>
      </w:hyperlink>
      <w:r>
        <w:rPr>
          <w:sz w:val="20"/>
        </w:rPr>
        <w:t>:</w:t>
      </w:r>
    </w:p>
    <w:p>
      <w:pPr>
        <w:pStyle w:val="BodyText"/>
        <w:spacing w:before="12"/>
        <w:rPr>
          <w:sz w:val="19"/>
        </w:rPr>
      </w:pPr>
    </w:p>
    <w:p>
      <w:pPr>
        <w:pStyle w:val="BodyText"/>
        <w:ind w:left="2279" w:right="710"/>
        <w:jc w:val="both"/>
      </w:pPr>
      <w:r>
        <w:rPr/>
        <w:t>Sobre el principio de legalidad señalado, las normas citadas y sobre</w:t>
      </w:r>
      <w:r>
        <w:rPr>
          <w:spacing w:val="-11"/>
        </w:rPr>
        <w:t> </w:t>
      </w:r>
      <w:r>
        <w:rPr/>
        <w:t>las</w:t>
      </w:r>
      <w:r>
        <w:rPr>
          <w:spacing w:val="-11"/>
        </w:rPr>
        <w:t> </w:t>
      </w:r>
      <w:r>
        <w:rPr/>
        <w:t>cuales</w:t>
      </w:r>
      <w:r>
        <w:rPr>
          <w:spacing w:val="-11"/>
        </w:rPr>
        <w:t> </w:t>
      </w:r>
      <w:r>
        <w:rPr/>
        <w:t>se</w:t>
      </w:r>
      <w:r>
        <w:rPr>
          <w:spacing w:val="-11"/>
        </w:rPr>
        <w:t> </w:t>
      </w:r>
      <w:r>
        <w:rPr/>
        <w:t>sostuvieron</w:t>
      </w:r>
      <w:r>
        <w:rPr>
          <w:spacing w:val="-11"/>
        </w:rPr>
        <w:t> </w:t>
      </w:r>
      <w:r>
        <w:rPr/>
        <w:t>las</w:t>
      </w:r>
      <w:r>
        <w:rPr>
          <w:spacing w:val="-11"/>
        </w:rPr>
        <w:t> </w:t>
      </w:r>
      <w:r>
        <w:rPr/>
        <w:t>sentencias</w:t>
      </w:r>
      <w:r>
        <w:rPr>
          <w:spacing w:val="-11"/>
        </w:rPr>
        <w:t> </w:t>
      </w:r>
      <w:r>
        <w:rPr/>
        <w:t>de</w:t>
      </w:r>
      <w:r>
        <w:rPr>
          <w:spacing w:val="-13"/>
        </w:rPr>
        <w:t> </w:t>
      </w:r>
      <w:r>
        <w:rPr/>
        <w:t>los</w:t>
      </w:r>
      <w:r>
        <w:rPr>
          <w:spacing w:val="-13"/>
        </w:rPr>
        <w:t> </w:t>
      </w:r>
      <w:r>
        <w:rPr/>
        <w:t>tribunales chilenos, artículo 416 y 417 punto 3 del código penal, no cumplen con los requisitos de claridad y exactitud en la definición</w:t>
      </w:r>
      <w:r>
        <w:rPr>
          <w:spacing w:val="-18"/>
        </w:rPr>
        <w:t> </w:t>
      </w:r>
      <w:r>
        <w:rPr/>
        <w:t>de</w:t>
      </w:r>
      <w:r>
        <w:rPr>
          <w:spacing w:val="-18"/>
        </w:rPr>
        <w:t> </w:t>
      </w:r>
      <w:r>
        <w:rPr/>
        <w:t>la</w:t>
      </w:r>
      <w:r>
        <w:rPr>
          <w:spacing w:val="-17"/>
        </w:rPr>
        <w:t> </w:t>
      </w:r>
      <w:r>
        <w:rPr/>
        <w:t>conducta</w:t>
      </w:r>
      <w:r>
        <w:rPr>
          <w:spacing w:val="-17"/>
        </w:rPr>
        <w:t> </w:t>
      </w:r>
      <w:r>
        <w:rPr/>
        <w:t>reprochada</w:t>
      </w:r>
      <w:r>
        <w:rPr>
          <w:spacing w:val="-17"/>
        </w:rPr>
        <w:t> </w:t>
      </w:r>
      <w:r>
        <w:rPr/>
        <w:t>que</w:t>
      </w:r>
      <w:r>
        <w:rPr>
          <w:spacing w:val="-18"/>
        </w:rPr>
        <w:t> </w:t>
      </w:r>
      <w:r>
        <w:rPr/>
        <w:t>permitan</w:t>
      </w:r>
      <w:r>
        <w:rPr>
          <w:spacing w:val="-17"/>
        </w:rPr>
        <w:t> </w:t>
      </w:r>
      <w:r>
        <w:rPr/>
        <w:t>al</w:t>
      </w:r>
      <w:r>
        <w:rPr>
          <w:spacing w:val="-18"/>
        </w:rPr>
        <w:t> </w:t>
      </w:r>
      <w:r>
        <w:rPr/>
        <w:t>implicado el conocimiento y comprensión de la prohibición y con eso la previsión</w:t>
      </w:r>
      <w:r>
        <w:rPr>
          <w:spacing w:val="-6"/>
        </w:rPr>
        <w:t> </w:t>
      </w:r>
      <w:r>
        <w:rPr/>
        <w:t>de</w:t>
      </w:r>
      <w:r>
        <w:rPr>
          <w:spacing w:val="-6"/>
        </w:rPr>
        <w:t> </w:t>
      </w:r>
      <w:r>
        <w:rPr/>
        <w:t>esta.</w:t>
      </w:r>
      <w:r>
        <w:rPr>
          <w:spacing w:val="-8"/>
        </w:rPr>
        <w:t> </w:t>
      </w:r>
      <w:r>
        <w:rPr/>
        <w:t>Esto</w:t>
      </w:r>
      <w:r>
        <w:rPr>
          <w:spacing w:val="-8"/>
        </w:rPr>
        <w:t> </w:t>
      </w:r>
      <w:r>
        <w:rPr/>
        <w:t>también</w:t>
      </w:r>
      <w:r>
        <w:rPr>
          <w:spacing w:val="-6"/>
        </w:rPr>
        <w:t> </w:t>
      </w:r>
      <w:r>
        <w:rPr/>
        <w:t>es</w:t>
      </w:r>
      <w:r>
        <w:rPr>
          <w:spacing w:val="-8"/>
        </w:rPr>
        <w:t> </w:t>
      </w:r>
      <w:r>
        <w:rPr/>
        <w:t>similar</w:t>
      </w:r>
      <w:r>
        <w:rPr>
          <w:spacing w:val="-8"/>
        </w:rPr>
        <w:t> </w:t>
      </w:r>
      <w:r>
        <w:rPr/>
        <w:t>a</w:t>
      </w:r>
      <w:r>
        <w:rPr>
          <w:spacing w:val="-7"/>
        </w:rPr>
        <w:t> </w:t>
      </w:r>
      <w:r>
        <w:rPr/>
        <w:t>afirmaciones</w:t>
      </w:r>
      <w:r>
        <w:rPr>
          <w:spacing w:val="-8"/>
        </w:rPr>
        <w:t> </w:t>
      </w:r>
      <w:r>
        <w:rPr/>
        <w:t>de</w:t>
      </w:r>
      <w:r>
        <w:rPr>
          <w:spacing w:val="-8"/>
        </w:rPr>
        <w:t> </w:t>
      </w:r>
      <w:r>
        <w:rPr/>
        <w:t>la Corte en el caso Canese de Paraguay 2004, donde señaló expresamente</w:t>
      </w:r>
      <w:r>
        <w:rPr>
          <w:spacing w:val="-18"/>
        </w:rPr>
        <w:t> </w:t>
      </w:r>
      <w:r>
        <w:rPr/>
        <w:t>que</w:t>
      </w:r>
      <w:r>
        <w:rPr>
          <w:spacing w:val="-18"/>
        </w:rPr>
        <w:t> </w:t>
      </w:r>
      <w:r>
        <w:rPr/>
        <w:t>las</w:t>
      </w:r>
      <w:r>
        <w:rPr>
          <w:spacing w:val="-17"/>
        </w:rPr>
        <w:t> </w:t>
      </w:r>
      <w:r>
        <w:rPr/>
        <w:t>leyes</w:t>
      </w:r>
      <w:r>
        <w:rPr>
          <w:spacing w:val="-18"/>
        </w:rPr>
        <w:t> </w:t>
      </w:r>
      <w:r>
        <w:rPr/>
        <w:t>que</w:t>
      </w:r>
      <w:r>
        <w:rPr>
          <w:spacing w:val="-17"/>
        </w:rPr>
        <w:t> </w:t>
      </w:r>
      <w:r>
        <w:rPr/>
        <w:t>establezcan</w:t>
      </w:r>
      <w:r>
        <w:rPr>
          <w:spacing w:val="-18"/>
        </w:rPr>
        <w:t> </w:t>
      </w:r>
      <w:r>
        <w:rPr/>
        <w:t>responsabilidades ulteriores han de ser lo suficientemente explícitas para garantizar a los individuos un margen de certeza respecto de las posibles responsabilidades de sus expresiones. (...)</w:t>
      </w:r>
    </w:p>
    <w:p>
      <w:pPr>
        <w:pStyle w:val="BodyText"/>
        <w:spacing w:before="11"/>
        <w:rPr>
          <w:sz w:val="19"/>
        </w:rPr>
      </w:pPr>
    </w:p>
    <w:p>
      <w:pPr>
        <w:pStyle w:val="BodyText"/>
        <w:ind w:left="2279" w:right="710"/>
        <w:jc w:val="both"/>
      </w:pPr>
      <w:r>
        <w:rPr/>
        <w:t>Las</w:t>
      </w:r>
      <w:r>
        <w:rPr>
          <w:spacing w:val="-11"/>
        </w:rPr>
        <w:t> </w:t>
      </w:r>
      <w:r>
        <w:rPr/>
        <w:t>normas</w:t>
      </w:r>
      <w:r>
        <w:rPr>
          <w:spacing w:val="-11"/>
        </w:rPr>
        <w:t> </w:t>
      </w:r>
      <w:r>
        <w:rPr/>
        <w:t>del</w:t>
      </w:r>
      <w:r>
        <w:rPr>
          <w:spacing w:val="-8"/>
        </w:rPr>
        <w:t> </w:t>
      </w:r>
      <w:r>
        <w:rPr/>
        <w:t>código</w:t>
      </w:r>
      <w:r>
        <w:rPr>
          <w:spacing w:val="-9"/>
        </w:rPr>
        <w:t> </w:t>
      </w:r>
      <w:r>
        <w:rPr/>
        <w:t>penal,</w:t>
      </w:r>
      <w:r>
        <w:rPr>
          <w:spacing w:val="-9"/>
        </w:rPr>
        <w:t> </w:t>
      </w:r>
      <w:r>
        <w:rPr/>
        <w:t>entiendo</w:t>
      </w:r>
      <w:r>
        <w:rPr>
          <w:spacing w:val="-9"/>
        </w:rPr>
        <w:t> </w:t>
      </w:r>
      <w:r>
        <w:rPr/>
        <w:t>que</w:t>
      </w:r>
      <w:r>
        <w:rPr>
          <w:spacing w:val="-10"/>
        </w:rPr>
        <w:t> </w:t>
      </w:r>
      <w:r>
        <w:rPr/>
        <w:t>son</w:t>
      </w:r>
      <w:r>
        <w:rPr>
          <w:spacing w:val="-5"/>
        </w:rPr>
        <w:t> </w:t>
      </w:r>
      <w:r>
        <w:rPr/>
        <w:t>excesivamente ambiguas</w:t>
      </w:r>
      <w:r>
        <w:rPr>
          <w:spacing w:val="-11"/>
        </w:rPr>
        <w:t> </w:t>
      </w:r>
      <w:r>
        <w:rPr/>
        <w:t>y</w:t>
      </w:r>
      <w:r>
        <w:rPr>
          <w:spacing w:val="-8"/>
        </w:rPr>
        <w:t> </w:t>
      </w:r>
      <w:r>
        <w:rPr/>
        <w:t>amplias</w:t>
      </w:r>
      <w:r>
        <w:rPr>
          <w:spacing w:val="-8"/>
        </w:rPr>
        <w:t> </w:t>
      </w:r>
      <w:r>
        <w:rPr/>
        <w:t>y</w:t>
      </w:r>
      <w:r>
        <w:rPr>
          <w:spacing w:val="-8"/>
        </w:rPr>
        <w:t> </w:t>
      </w:r>
      <w:r>
        <w:rPr/>
        <w:t>no</w:t>
      </w:r>
      <w:r>
        <w:rPr>
          <w:spacing w:val="-9"/>
        </w:rPr>
        <w:t> </w:t>
      </w:r>
      <w:r>
        <w:rPr/>
        <w:t>establecen</w:t>
      </w:r>
      <w:r>
        <w:rPr>
          <w:spacing w:val="-6"/>
        </w:rPr>
        <w:t> </w:t>
      </w:r>
      <w:r>
        <w:rPr/>
        <w:t>claramente</w:t>
      </w:r>
      <w:r>
        <w:rPr>
          <w:spacing w:val="-9"/>
        </w:rPr>
        <w:t> </w:t>
      </w:r>
      <w:r>
        <w:rPr/>
        <w:t>los</w:t>
      </w:r>
      <w:r>
        <w:rPr>
          <w:spacing w:val="-8"/>
        </w:rPr>
        <w:t> </w:t>
      </w:r>
      <w:r>
        <w:rPr/>
        <w:t>elementos de delito al no especificar el dolo requerido del sujeto activo permitiendo que la subjetividad del ofendido determinará la existencia del delito. (...)</w:t>
      </w:r>
    </w:p>
    <w:p>
      <w:pPr>
        <w:pStyle w:val="BodyText"/>
        <w:spacing w:before="1"/>
      </w:pPr>
    </w:p>
    <w:p>
      <w:pPr>
        <w:pStyle w:val="BodyText"/>
        <w:ind w:left="2334" w:right="712"/>
        <w:jc w:val="both"/>
      </w:pPr>
      <w:r>
        <w:rPr/>
        <w:t>Hay</w:t>
      </w:r>
      <w:r>
        <w:rPr>
          <w:spacing w:val="-4"/>
        </w:rPr>
        <w:t> </w:t>
      </w:r>
      <w:r>
        <w:rPr/>
        <w:t>un</w:t>
      </w:r>
      <w:r>
        <w:rPr>
          <w:spacing w:val="-3"/>
        </w:rPr>
        <w:t> </w:t>
      </w:r>
      <w:r>
        <w:rPr/>
        <w:t>principio</w:t>
      </w:r>
      <w:r>
        <w:rPr>
          <w:spacing w:val="-5"/>
        </w:rPr>
        <w:t> </w:t>
      </w:r>
      <w:r>
        <w:rPr/>
        <w:t>de</w:t>
      </w:r>
      <w:r>
        <w:rPr>
          <w:spacing w:val="-3"/>
        </w:rPr>
        <w:t> </w:t>
      </w:r>
      <w:r>
        <w:rPr/>
        <w:t>legalidad</w:t>
      </w:r>
      <w:r>
        <w:rPr>
          <w:spacing w:val="-4"/>
        </w:rPr>
        <w:t> </w:t>
      </w:r>
      <w:r>
        <w:rPr/>
        <w:t>de</w:t>
      </w:r>
      <w:r>
        <w:rPr>
          <w:spacing w:val="-5"/>
        </w:rPr>
        <w:t> </w:t>
      </w:r>
      <w:r>
        <w:rPr/>
        <w:t>los</w:t>
      </w:r>
      <w:r>
        <w:rPr>
          <w:spacing w:val="-3"/>
        </w:rPr>
        <w:t> </w:t>
      </w:r>
      <w:r>
        <w:rPr/>
        <w:t>artículos,</w:t>
      </w:r>
      <w:r>
        <w:rPr>
          <w:spacing w:val="-3"/>
        </w:rPr>
        <w:t> </w:t>
      </w:r>
      <w:r>
        <w:rPr/>
        <w:t>en</w:t>
      </w:r>
      <w:r>
        <w:rPr>
          <w:spacing w:val="-2"/>
        </w:rPr>
        <w:t> </w:t>
      </w:r>
      <w:r>
        <w:rPr/>
        <w:t>este</w:t>
      </w:r>
      <w:r>
        <w:rPr>
          <w:spacing w:val="-5"/>
        </w:rPr>
        <w:t> </w:t>
      </w:r>
      <w:r>
        <w:rPr/>
        <w:t>caso</w:t>
      </w:r>
      <w:r>
        <w:rPr>
          <w:spacing w:val="-3"/>
        </w:rPr>
        <w:t> </w:t>
      </w:r>
      <w:r>
        <w:rPr/>
        <w:t>no cumplen</w:t>
      </w:r>
      <w:r>
        <w:rPr>
          <w:spacing w:val="-11"/>
        </w:rPr>
        <w:t> </w:t>
      </w:r>
      <w:r>
        <w:rPr/>
        <w:t>con</w:t>
      </w:r>
      <w:r>
        <w:rPr>
          <w:spacing w:val="-11"/>
        </w:rPr>
        <w:t> </w:t>
      </w:r>
      <w:r>
        <w:rPr/>
        <w:t>la</w:t>
      </w:r>
      <w:r>
        <w:rPr>
          <w:spacing w:val="-10"/>
        </w:rPr>
        <w:t> </w:t>
      </w:r>
      <w:r>
        <w:rPr/>
        <w:t>exigencia</w:t>
      </w:r>
      <w:r>
        <w:rPr>
          <w:spacing w:val="-12"/>
        </w:rPr>
        <w:t> </w:t>
      </w:r>
      <w:r>
        <w:rPr/>
        <w:t>de</w:t>
      </w:r>
      <w:r>
        <w:rPr>
          <w:spacing w:val="-14"/>
        </w:rPr>
        <w:t> </w:t>
      </w:r>
      <w:r>
        <w:rPr/>
        <w:t>exactitud</w:t>
      </w:r>
      <w:r>
        <w:rPr>
          <w:spacing w:val="-12"/>
        </w:rPr>
        <w:t> </w:t>
      </w:r>
      <w:r>
        <w:rPr/>
        <w:t>de</w:t>
      </w:r>
      <w:r>
        <w:rPr>
          <w:spacing w:val="-14"/>
        </w:rPr>
        <w:t> </w:t>
      </w:r>
      <w:r>
        <w:rPr/>
        <w:t>claridad</w:t>
      </w:r>
      <w:r>
        <w:rPr>
          <w:spacing w:val="-12"/>
        </w:rPr>
        <w:t> </w:t>
      </w:r>
      <w:r>
        <w:rPr/>
        <w:t>se</w:t>
      </w:r>
      <w:r>
        <w:rPr>
          <w:spacing w:val="-13"/>
        </w:rPr>
        <w:t> </w:t>
      </w:r>
      <w:r>
        <w:rPr/>
        <w:t>aplicaron figuras penales demasiado amplias, vagas que imposibilitan en</w:t>
      </w:r>
      <w:r>
        <w:rPr>
          <w:spacing w:val="-8"/>
        </w:rPr>
        <w:t> </w:t>
      </w:r>
      <w:r>
        <w:rPr/>
        <w:t>cierta</w:t>
      </w:r>
      <w:r>
        <w:rPr>
          <w:spacing w:val="-9"/>
        </w:rPr>
        <w:t> </w:t>
      </w:r>
      <w:r>
        <w:rPr/>
        <w:t>manera</w:t>
      </w:r>
      <w:r>
        <w:rPr>
          <w:spacing w:val="-9"/>
        </w:rPr>
        <w:t> </w:t>
      </w:r>
      <w:r>
        <w:rPr/>
        <w:t>la</w:t>
      </w:r>
      <w:r>
        <w:rPr>
          <w:spacing w:val="-9"/>
        </w:rPr>
        <w:t> </w:t>
      </w:r>
      <w:r>
        <w:rPr/>
        <w:t>previsión</w:t>
      </w:r>
      <w:r>
        <w:rPr>
          <w:spacing w:val="-8"/>
        </w:rPr>
        <w:t> </w:t>
      </w:r>
      <w:r>
        <w:rPr/>
        <w:t>de</w:t>
      </w:r>
      <w:r>
        <w:rPr>
          <w:spacing w:val="-10"/>
        </w:rPr>
        <w:t> </w:t>
      </w:r>
      <w:r>
        <w:rPr/>
        <w:t>la</w:t>
      </w:r>
      <w:r>
        <w:rPr>
          <w:spacing w:val="-9"/>
        </w:rPr>
        <w:t> </w:t>
      </w:r>
      <w:r>
        <w:rPr/>
        <w:t>conducta,</w:t>
      </w:r>
      <w:r>
        <w:rPr>
          <w:spacing w:val="-8"/>
        </w:rPr>
        <w:t> </w:t>
      </w:r>
      <w:r>
        <w:rPr/>
        <w:t>entonces</w:t>
      </w:r>
      <w:r>
        <w:rPr>
          <w:spacing w:val="-10"/>
        </w:rPr>
        <w:t> </w:t>
      </w:r>
      <w:r>
        <w:rPr/>
        <w:t>no</w:t>
      </w:r>
      <w:r>
        <w:rPr>
          <w:spacing w:val="-10"/>
        </w:rPr>
        <w:t> </w:t>
      </w:r>
      <w:r>
        <w:rPr/>
        <w:t>hay una correspondencia con el principio de legalidad en las normas aplicadas en este caso concreto.</w:t>
      </w:r>
    </w:p>
    <w:p>
      <w:pPr>
        <w:pStyle w:val="BodyText"/>
      </w:pPr>
    </w:p>
    <w:p>
      <w:pPr>
        <w:pStyle w:val="ListParagraph"/>
        <w:numPr>
          <w:ilvl w:val="0"/>
          <w:numId w:val="27"/>
        </w:numPr>
        <w:tabs>
          <w:tab w:pos="828" w:val="left" w:leader="none"/>
        </w:tabs>
        <w:spacing w:line="240" w:lineRule="auto" w:before="0" w:after="0"/>
        <w:ind w:left="827" w:right="117" w:hanging="361"/>
        <w:jc w:val="both"/>
        <w:rPr>
          <w:sz w:val="20"/>
        </w:rPr>
      </w:pPr>
      <w:r>
        <w:rPr>
          <w:sz w:val="20"/>
        </w:rPr>
        <w:t>La</w:t>
      </w:r>
      <w:r>
        <w:rPr>
          <w:spacing w:val="-18"/>
          <w:sz w:val="20"/>
        </w:rPr>
        <w:t> </w:t>
      </w:r>
      <w:r>
        <w:rPr>
          <w:sz w:val="20"/>
        </w:rPr>
        <w:t>jurisprudencia</w:t>
      </w:r>
      <w:r>
        <w:rPr>
          <w:spacing w:val="-18"/>
          <w:sz w:val="20"/>
        </w:rPr>
        <w:t> </w:t>
      </w:r>
      <w:r>
        <w:rPr>
          <w:sz w:val="20"/>
        </w:rPr>
        <w:t>de</w:t>
      </w:r>
      <w:r>
        <w:rPr>
          <w:spacing w:val="-17"/>
          <w:sz w:val="20"/>
        </w:rPr>
        <w:t> </w:t>
      </w:r>
      <w:r>
        <w:rPr>
          <w:sz w:val="20"/>
        </w:rPr>
        <w:t>la</w:t>
      </w:r>
      <w:r>
        <w:rPr>
          <w:spacing w:val="-18"/>
          <w:sz w:val="20"/>
        </w:rPr>
        <w:t> </w:t>
      </w:r>
      <w:r>
        <w:rPr>
          <w:sz w:val="20"/>
        </w:rPr>
        <w:t>Corte</w:t>
      </w:r>
      <w:r>
        <w:rPr>
          <w:spacing w:val="-17"/>
          <w:sz w:val="20"/>
        </w:rPr>
        <w:t> </w:t>
      </w:r>
      <w:r>
        <w:rPr>
          <w:sz w:val="20"/>
        </w:rPr>
        <w:t>IDH</w:t>
      </w:r>
      <w:r>
        <w:rPr>
          <w:spacing w:val="-18"/>
          <w:sz w:val="20"/>
        </w:rPr>
        <w:t> </w:t>
      </w:r>
      <w:r>
        <w:rPr>
          <w:sz w:val="20"/>
        </w:rPr>
        <w:t>se</w:t>
      </w:r>
      <w:r>
        <w:rPr>
          <w:spacing w:val="-18"/>
          <w:sz w:val="20"/>
        </w:rPr>
        <w:t> </w:t>
      </w:r>
      <w:r>
        <w:rPr>
          <w:sz w:val="20"/>
        </w:rPr>
        <w:t>ha</w:t>
      </w:r>
      <w:r>
        <w:rPr>
          <w:spacing w:val="-17"/>
          <w:sz w:val="20"/>
        </w:rPr>
        <w:t> </w:t>
      </w:r>
      <w:r>
        <w:rPr>
          <w:sz w:val="20"/>
        </w:rPr>
        <w:t>consolidado</w:t>
      </w:r>
      <w:r>
        <w:rPr>
          <w:spacing w:val="-18"/>
          <w:sz w:val="20"/>
        </w:rPr>
        <w:t> </w:t>
      </w:r>
      <w:r>
        <w:rPr>
          <w:sz w:val="20"/>
        </w:rPr>
        <w:t>desde</w:t>
      </w:r>
      <w:r>
        <w:rPr>
          <w:spacing w:val="-17"/>
          <w:sz w:val="20"/>
        </w:rPr>
        <w:t> </w:t>
      </w:r>
      <w:r>
        <w:rPr>
          <w:sz w:val="20"/>
        </w:rPr>
        <w:t>hace</w:t>
      </w:r>
      <w:r>
        <w:rPr>
          <w:spacing w:val="-18"/>
          <w:sz w:val="20"/>
        </w:rPr>
        <w:t> </w:t>
      </w:r>
      <w:r>
        <w:rPr>
          <w:sz w:val="20"/>
        </w:rPr>
        <w:t>tiempo</w:t>
      </w:r>
      <w:r>
        <w:rPr>
          <w:spacing w:val="-17"/>
          <w:sz w:val="20"/>
        </w:rPr>
        <w:t> </w:t>
      </w:r>
      <w:r>
        <w:rPr>
          <w:sz w:val="20"/>
        </w:rPr>
        <w:t>en</w:t>
      </w:r>
      <w:r>
        <w:rPr>
          <w:spacing w:val="-18"/>
          <w:sz w:val="20"/>
        </w:rPr>
        <w:t> </w:t>
      </w:r>
      <w:r>
        <w:rPr>
          <w:sz w:val="20"/>
        </w:rPr>
        <w:t>el</w:t>
      </w:r>
      <w:r>
        <w:rPr>
          <w:spacing w:val="-18"/>
          <w:sz w:val="20"/>
        </w:rPr>
        <w:t> </w:t>
      </w:r>
      <w:r>
        <w:rPr>
          <w:sz w:val="20"/>
        </w:rPr>
        <w:t>sentido de</w:t>
      </w:r>
      <w:r>
        <w:rPr>
          <w:spacing w:val="-11"/>
          <w:sz w:val="20"/>
        </w:rPr>
        <w:t> </w:t>
      </w:r>
      <w:r>
        <w:rPr>
          <w:sz w:val="20"/>
        </w:rPr>
        <w:t>que</w:t>
      </w:r>
      <w:r>
        <w:rPr>
          <w:spacing w:val="-11"/>
          <w:sz w:val="20"/>
        </w:rPr>
        <w:t> </w:t>
      </w:r>
      <w:r>
        <w:rPr>
          <w:sz w:val="20"/>
        </w:rPr>
        <w:t>las</w:t>
      </w:r>
      <w:r>
        <w:rPr>
          <w:spacing w:val="-11"/>
          <w:sz w:val="20"/>
        </w:rPr>
        <w:t> </w:t>
      </w:r>
      <w:r>
        <w:rPr>
          <w:sz w:val="20"/>
        </w:rPr>
        <w:t>normas</w:t>
      </w:r>
      <w:r>
        <w:rPr>
          <w:spacing w:val="-11"/>
          <w:sz w:val="20"/>
        </w:rPr>
        <w:t> </w:t>
      </w:r>
      <w:r>
        <w:rPr>
          <w:sz w:val="20"/>
        </w:rPr>
        <w:t>penales</w:t>
      </w:r>
      <w:r>
        <w:rPr>
          <w:spacing w:val="-9"/>
          <w:sz w:val="20"/>
        </w:rPr>
        <w:t> </w:t>
      </w:r>
      <w:r>
        <w:rPr>
          <w:sz w:val="20"/>
        </w:rPr>
        <w:t>deben</w:t>
      </w:r>
      <w:r>
        <w:rPr>
          <w:spacing w:val="-7"/>
          <w:sz w:val="20"/>
        </w:rPr>
        <w:t> </w:t>
      </w:r>
      <w:r>
        <w:rPr>
          <w:sz w:val="20"/>
        </w:rPr>
        <w:t>ser</w:t>
      </w:r>
      <w:r>
        <w:rPr>
          <w:spacing w:val="-9"/>
          <w:sz w:val="20"/>
        </w:rPr>
        <w:t> </w:t>
      </w:r>
      <w:r>
        <w:rPr>
          <w:sz w:val="20"/>
        </w:rPr>
        <w:t>formuladas</w:t>
      </w:r>
      <w:r>
        <w:rPr>
          <w:spacing w:val="-11"/>
          <w:sz w:val="20"/>
        </w:rPr>
        <w:t> </w:t>
      </w:r>
      <w:r>
        <w:rPr>
          <w:sz w:val="20"/>
        </w:rPr>
        <w:t>no</w:t>
      </w:r>
      <w:r>
        <w:rPr>
          <w:spacing w:val="-6"/>
          <w:sz w:val="20"/>
        </w:rPr>
        <w:t> </w:t>
      </w:r>
      <w:r>
        <w:rPr>
          <w:sz w:val="20"/>
        </w:rPr>
        <w:t>sólo</w:t>
      </w:r>
      <w:r>
        <w:rPr>
          <w:spacing w:val="-11"/>
          <w:sz w:val="20"/>
        </w:rPr>
        <w:t> </w:t>
      </w:r>
      <w:r>
        <w:rPr>
          <w:sz w:val="20"/>
        </w:rPr>
        <w:t>anticipadamente</w:t>
      </w:r>
      <w:r>
        <w:rPr>
          <w:spacing w:val="-11"/>
          <w:sz w:val="20"/>
        </w:rPr>
        <w:t> </w:t>
      </w:r>
      <w:r>
        <w:rPr>
          <w:sz w:val="20"/>
        </w:rPr>
        <w:t>al</w:t>
      </w:r>
      <w:r>
        <w:rPr>
          <w:spacing w:val="-7"/>
          <w:sz w:val="20"/>
        </w:rPr>
        <w:t> </w:t>
      </w:r>
      <w:r>
        <w:rPr>
          <w:sz w:val="20"/>
        </w:rPr>
        <w:t>hecho delictuoso,</w:t>
      </w:r>
      <w:r>
        <w:rPr>
          <w:spacing w:val="40"/>
          <w:sz w:val="20"/>
        </w:rPr>
        <w:t> </w:t>
      </w:r>
      <w:r>
        <w:rPr>
          <w:sz w:val="20"/>
        </w:rPr>
        <w:t>sino</w:t>
      </w:r>
      <w:r>
        <w:rPr>
          <w:spacing w:val="40"/>
          <w:sz w:val="20"/>
        </w:rPr>
        <w:t> </w:t>
      </w:r>
      <w:r>
        <w:rPr>
          <w:sz w:val="20"/>
        </w:rPr>
        <w:t>también</w:t>
      </w:r>
      <w:r>
        <w:rPr>
          <w:spacing w:val="40"/>
          <w:sz w:val="20"/>
        </w:rPr>
        <w:t> </w:t>
      </w:r>
      <w:r>
        <w:rPr>
          <w:sz w:val="20"/>
        </w:rPr>
        <w:t>de</w:t>
      </w:r>
      <w:r>
        <w:rPr>
          <w:spacing w:val="40"/>
          <w:sz w:val="20"/>
        </w:rPr>
        <w:t> </w:t>
      </w:r>
      <w:r>
        <w:rPr>
          <w:sz w:val="20"/>
        </w:rPr>
        <w:t>manera</w:t>
      </w:r>
      <w:r>
        <w:rPr>
          <w:spacing w:val="40"/>
          <w:sz w:val="20"/>
        </w:rPr>
        <w:t> </w:t>
      </w:r>
      <w:r>
        <w:rPr>
          <w:sz w:val="20"/>
        </w:rPr>
        <w:t>expresa,</w:t>
      </w:r>
      <w:r>
        <w:rPr>
          <w:spacing w:val="40"/>
          <w:sz w:val="20"/>
        </w:rPr>
        <w:t> </w:t>
      </w:r>
      <w:r>
        <w:rPr>
          <w:sz w:val="20"/>
        </w:rPr>
        <w:t>precisa</w:t>
      </w:r>
      <w:r>
        <w:rPr>
          <w:spacing w:val="40"/>
          <w:sz w:val="20"/>
        </w:rPr>
        <w:t> </w:t>
      </w:r>
      <w:r>
        <w:rPr>
          <w:sz w:val="20"/>
        </w:rPr>
        <w:t>y</w:t>
      </w:r>
      <w:r>
        <w:rPr>
          <w:spacing w:val="40"/>
          <w:sz w:val="20"/>
        </w:rPr>
        <w:t> </w:t>
      </w:r>
      <w:r>
        <w:rPr>
          <w:sz w:val="20"/>
        </w:rPr>
        <w:t>exhaustiva,</w:t>
      </w:r>
      <w:r>
        <w:rPr>
          <w:spacing w:val="40"/>
          <w:sz w:val="20"/>
        </w:rPr>
        <w:t> </w:t>
      </w:r>
      <w:r>
        <w:rPr>
          <w:sz w:val="20"/>
        </w:rPr>
        <w:t>mediante</w:t>
      </w:r>
    </w:p>
    <w:p>
      <w:pPr>
        <w:pStyle w:val="BodyText"/>
      </w:pPr>
    </w:p>
    <w:p>
      <w:pPr>
        <w:pStyle w:val="BodyText"/>
      </w:pPr>
    </w:p>
    <w:p>
      <w:pPr>
        <w:pStyle w:val="BodyText"/>
        <w:spacing w:before="2"/>
      </w:pPr>
      <w:r>
        <w:rPr/>
        <w:pict>
          <v:rect style="position:absolute;margin-left:72pt;margin-top:13.472714pt;width:144pt;height:.84pt;mso-position-horizontal-relative:page;mso-position-vertical-relative:paragraph;z-index:-15695872;mso-wrap-distance-left:0;mso-wrap-distance-right:0" id="docshape67" filled="true" fillcolor="#000000" stroked="false">
            <v:fill type="solid"/>
            <w10:wrap type="topAndBottom"/>
          </v:rect>
        </w:pict>
      </w:r>
    </w:p>
    <w:p>
      <w:pPr>
        <w:spacing w:before="108"/>
        <w:ind w:left="120" w:right="0" w:firstLine="0"/>
        <w:jc w:val="left"/>
        <w:rPr>
          <w:sz w:val="16"/>
        </w:rPr>
      </w:pPr>
      <w:bookmarkStart w:name="_bookmark301" w:id="357"/>
      <w:bookmarkEnd w:id="357"/>
      <w:r>
        <w:rPr/>
      </w:r>
      <w:r>
        <w:rPr>
          <w:sz w:val="16"/>
          <w:vertAlign w:val="superscript"/>
        </w:rPr>
        <w:t>53</w:t>
      </w:r>
      <w:r>
        <w:rPr>
          <w:spacing w:val="-1"/>
          <w:sz w:val="16"/>
          <w:vertAlign w:val="baseline"/>
        </w:rPr>
        <w:t> </w:t>
      </w:r>
      <w:r>
        <w:rPr>
          <w:sz w:val="16"/>
          <w:vertAlign w:val="baseline"/>
        </w:rPr>
        <w:t>Declaración</w:t>
      </w:r>
      <w:r>
        <w:rPr>
          <w:spacing w:val="-5"/>
          <w:sz w:val="16"/>
          <w:vertAlign w:val="baseline"/>
        </w:rPr>
        <w:t> </w:t>
      </w:r>
      <w:r>
        <w:rPr>
          <w:sz w:val="16"/>
          <w:vertAlign w:val="baseline"/>
        </w:rPr>
        <w:t>de</w:t>
      </w:r>
      <w:r>
        <w:rPr>
          <w:spacing w:val="-4"/>
          <w:sz w:val="16"/>
          <w:vertAlign w:val="baseline"/>
        </w:rPr>
        <w:t> </w:t>
      </w:r>
      <w:r>
        <w:rPr>
          <w:sz w:val="16"/>
          <w:vertAlign w:val="baseline"/>
        </w:rPr>
        <w:t>Martín</w:t>
      </w:r>
      <w:r>
        <w:rPr>
          <w:spacing w:val="-3"/>
          <w:sz w:val="16"/>
          <w:vertAlign w:val="baseline"/>
        </w:rPr>
        <w:t> </w:t>
      </w:r>
      <w:r>
        <w:rPr>
          <w:sz w:val="16"/>
          <w:vertAlign w:val="baseline"/>
        </w:rPr>
        <w:t>Prats</w:t>
      </w:r>
      <w:r>
        <w:rPr>
          <w:spacing w:val="-1"/>
          <w:sz w:val="16"/>
          <w:vertAlign w:val="baseline"/>
        </w:rPr>
        <w:t> </w:t>
      </w:r>
      <w:r>
        <w:rPr>
          <w:sz w:val="16"/>
          <w:vertAlign w:val="baseline"/>
        </w:rPr>
        <w:t>ante</w:t>
      </w:r>
      <w:r>
        <w:rPr>
          <w:spacing w:val="-2"/>
          <w:sz w:val="16"/>
          <w:vertAlign w:val="baseline"/>
        </w:rPr>
        <w:t> </w:t>
      </w:r>
      <w:r>
        <w:rPr>
          <w:sz w:val="16"/>
          <w:vertAlign w:val="baseline"/>
        </w:rPr>
        <w:t>la</w:t>
      </w:r>
      <w:r>
        <w:rPr>
          <w:spacing w:val="-3"/>
          <w:sz w:val="16"/>
          <w:vertAlign w:val="baseline"/>
        </w:rPr>
        <w:t> </w:t>
      </w:r>
      <w:r>
        <w:rPr>
          <w:sz w:val="16"/>
          <w:vertAlign w:val="baseline"/>
        </w:rPr>
        <w:t>Corte</w:t>
      </w:r>
      <w:r>
        <w:rPr>
          <w:spacing w:val="-4"/>
          <w:sz w:val="16"/>
          <w:vertAlign w:val="baseline"/>
        </w:rPr>
        <w:t> </w:t>
      </w:r>
      <w:r>
        <w:rPr>
          <w:sz w:val="16"/>
          <w:vertAlign w:val="baseline"/>
        </w:rPr>
        <w:t>IDH</w:t>
      </w:r>
      <w:r>
        <w:rPr>
          <w:spacing w:val="-4"/>
          <w:sz w:val="16"/>
          <w:vertAlign w:val="baseline"/>
        </w:rPr>
        <w:t> </w:t>
      </w:r>
      <w:r>
        <w:rPr>
          <w:sz w:val="16"/>
          <w:vertAlign w:val="baseline"/>
        </w:rPr>
        <w:t>en</w:t>
      </w:r>
      <w:r>
        <w:rPr>
          <w:spacing w:val="-3"/>
          <w:sz w:val="16"/>
          <w:vertAlign w:val="baseline"/>
        </w:rPr>
        <w:t> </w:t>
      </w:r>
      <w:r>
        <w:rPr>
          <w:sz w:val="16"/>
          <w:vertAlign w:val="baseline"/>
        </w:rPr>
        <w:t>audiencia</w:t>
      </w:r>
      <w:r>
        <w:rPr>
          <w:spacing w:val="-5"/>
          <w:sz w:val="16"/>
          <w:vertAlign w:val="baseline"/>
        </w:rPr>
        <w:t> </w:t>
      </w:r>
      <w:r>
        <w:rPr>
          <w:sz w:val="16"/>
          <w:vertAlign w:val="baseline"/>
        </w:rPr>
        <w:t>pública</w:t>
      </w:r>
      <w:r>
        <w:rPr>
          <w:spacing w:val="-3"/>
          <w:sz w:val="16"/>
          <w:vertAlign w:val="baseline"/>
        </w:rPr>
        <w:t> </w:t>
      </w:r>
      <w:r>
        <w:rPr>
          <w:sz w:val="16"/>
          <w:vertAlign w:val="baseline"/>
        </w:rPr>
        <w:t>de</w:t>
      </w:r>
      <w:r>
        <w:rPr>
          <w:spacing w:val="-3"/>
          <w:sz w:val="16"/>
          <w:vertAlign w:val="baseline"/>
        </w:rPr>
        <w:t> </w:t>
      </w:r>
      <w:r>
        <w:rPr>
          <w:sz w:val="16"/>
          <w:vertAlign w:val="baseline"/>
        </w:rPr>
        <w:t>20</w:t>
      </w:r>
      <w:r>
        <w:rPr>
          <w:spacing w:val="-4"/>
          <w:sz w:val="16"/>
          <w:vertAlign w:val="baseline"/>
        </w:rPr>
        <w:t> </w:t>
      </w:r>
      <w:r>
        <w:rPr>
          <w:sz w:val="16"/>
          <w:vertAlign w:val="baseline"/>
        </w:rPr>
        <w:t>de</w:t>
      </w:r>
      <w:r>
        <w:rPr>
          <w:spacing w:val="-2"/>
          <w:sz w:val="16"/>
          <w:vertAlign w:val="baseline"/>
        </w:rPr>
        <w:t> </w:t>
      </w:r>
      <w:r>
        <w:rPr>
          <w:sz w:val="16"/>
          <w:vertAlign w:val="baseline"/>
        </w:rPr>
        <w:t>junio</w:t>
      </w:r>
      <w:r>
        <w:rPr>
          <w:spacing w:val="-3"/>
          <w:sz w:val="16"/>
          <w:vertAlign w:val="baseline"/>
        </w:rPr>
        <w:t> </w:t>
      </w:r>
      <w:r>
        <w:rPr>
          <w:sz w:val="16"/>
          <w:vertAlign w:val="baseline"/>
        </w:rPr>
        <w:t>de</w:t>
      </w:r>
      <w:r>
        <w:rPr>
          <w:spacing w:val="-4"/>
          <w:sz w:val="16"/>
          <w:vertAlign w:val="baseline"/>
        </w:rPr>
        <w:t> </w:t>
      </w:r>
      <w:r>
        <w:rPr>
          <w:spacing w:val="-2"/>
          <w:sz w:val="16"/>
          <w:vertAlign w:val="baseline"/>
        </w:rPr>
        <w:t>2022.</w:t>
      </w:r>
    </w:p>
    <w:p>
      <w:pPr>
        <w:spacing w:after="0"/>
        <w:jc w:val="left"/>
        <w:rPr>
          <w:sz w:val="16"/>
        </w:rPr>
        <w:sectPr>
          <w:footerReference w:type="default" r:id="rId34"/>
          <w:pgSz w:w="11910" w:h="16840"/>
          <w:pgMar w:footer="0" w:header="0" w:top="1340" w:bottom="280" w:left="1320" w:right="1320"/>
        </w:sectPr>
      </w:pPr>
    </w:p>
    <w:p>
      <w:pPr>
        <w:pStyle w:val="BodyText"/>
        <w:spacing w:before="82"/>
        <w:ind w:left="827" w:right="116"/>
        <w:jc w:val="both"/>
      </w:pPr>
      <w:r>
        <w:rPr/>
        <w:t>términos</w:t>
      </w:r>
      <w:r>
        <w:rPr>
          <w:spacing w:val="-4"/>
        </w:rPr>
        <w:t> </w:t>
      </w:r>
      <w:r>
        <w:rPr/>
        <w:t>exactos</w:t>
      </w:r>
      <w:r>
        <w:rPr>
          <w:spacing w:val="-4"/>
        </w:rPr>
        <w:t> </w:t>
      </w:r>
      <w:r>
        <w:rPr/>
        <w:t>e</w:t>
      </w:r>
      <w:r>
        <w:rPr>
          <w:spacing w:val="-4"/>
        </w:rPr>
        <w:t> </w:t>
      </w:r>
      <w:r>
        <w:rPr/>
        <w:t>inequívocos</w:t>
      </w:r>
      <w:r>
        <w:rPr>
          <w:spacing w:val="-4"/>
        </w:rPr>
        <w:t> </w:t>
      </w:r>
      <w:r>
        <w:rPr/>
        <w:t>que</w:t>
      </w:r>
      <w:r>
        <w:rPr>
          <w:spacing w:val="-4"/>
        </w:rPr>
        <w:t> </w:t>
      </w:r>
      <w:r>
        <w:rPr/>
        <w:t>identifiquen</w:t>
      </w:r>
      <w:r>
        <w:rPr>
          <w:spacing w:val="-2"/>
        </w:rPr>
        <w:t> </w:t>
      </w:r>
      <w:r>
        <w:rPr/>
        <w:t>la</w:t>
      </w:r>
      <w:r>
        <w:rPr>
          <w:spacing w:val="-3"/>
        </w:rPr>
        <w:t> </w:t>
      </w:r>
      <w:r>
        <w:rPr/>
        <w:t>conducta</w:t>
      </w:r>
      <w:r>
        <w:rPr>
          <w:spacing w:val="-5"/>
        </w:rPr>
        <w:t> </w:t>
      </w:r>
      <w:r>
        <w:rPr/>
        <w:t>punible</w:t>
      </w:r>
      <w:hyperlink w:history="true" w:anchor="_bookmark302">
        <w:r>
          <w:rPr>
            <w:position w:val="7"/>
            <w:sz w:val="13"/>
          </w:rPr>
          <w:t>54</w:t>
        </w:r>
      </w:hyperlink>
      <w:r>
        <w:rPr/>
        <w:t>.</w:t>
      </w:r>
      <w:r>
        <w:rPr>
          <w:spacing w:val="-6"/>
        </w:rPr>
        <w:t> </w:t>
      </w:r>
      <w:r>
        <w:rPr/>
        <w:t>El</w:t>
      </w:r>
      <w:r>
        <w:rPr>
          <w:spacing w:val="-3"/>
        </w:rPr>
        <w:t> </w:t>
      </w:r>
      <w:r>
        <w:rPr/>
        <w:t>mandato de</w:t>
      </w:r>
      <w:r>
        <w:rPr>
          <w:spacing w:val="-7"/>
        </w:rPr>
        <w:t> </w:t>
      </w:r>
      <w:r>
        <w:rPr/>
        <w:t>determinación</w:t>
      </w:r>
      <w:r>
        <w:rPr>
          <w:spacing w:val="-2"/>
        </w:rPr>
        <w:t> </w:t>
      </w:r>
      <w:r>
        <w:rPr/>
        <w:t>o</w:t>
      </w:r>
      <w:r>
        <w:rPr>
          <w:spacing w:val="-6"/>
        </w:rPr>
        <w:t> </w:t>
      </w:r>
      <w:r>
        <w:rPr/>
        <w:t>principio</w:t>
      </w:r>
      <w:r>
        <w:rPr>
          <w:spacing w:val="-7"/>
        </w:rPr>
        <w:t> </w:t>
      </w:r>
      <w:r>
        <w:rPr/>
        <w:t>de</w:t>
      </w:r>
      <w:r>
        <w:rPr>
          <w:spacing w:val="-7"/>
        </w:rPr>
        <w:t> </w:t>
      </w:r>
      <w:r>
        <w:rPr/>
        <w:t>taxativo</w:t>
      </w:r>
      <w:r>
        <w:rPr>
          <w:spacing w:val="-4"/>
        </w:rPr>
        <w:t> </w:t>
      </w:r>
      <w:r>
        <w:rPr/>
        <w:t>es</w:t>
      </w:r>
      <w:r>
        <w:rPr>
          <w:spacing w:val="-6"/>
        </w:rPr>
        <w:t> </w:t>
      </w:r>
      <w:r>
        <w:rPr/>
        <w:t>uno</w:t>
      </w:r>
      <w:r>
        <w:rPr>
          <w:spacing w:val="-4"/>
        </w:rPr>
        <w:t> </w:t>
      </w:r>
      <w:r>
        <w:rPr/>
        <w:t>de</w:t>
      </w:r>
      <w:r>
        <w:rPr>
          <w:spacing w:val="-7"/>
        </w:rPr>
        <w:t> </w:t>
      </w:r>
      <w:r>
        <w:rPr/>
        <w:t>los</w:t>
      </w:r>
      <w:r>
        <w:rPr>
          <w:spacing w:val="-4"/>
        </w:rPr>
        <w:t> </w:t>
      </w:r>
      <w:r>
        <w:rPr/>
        <w:t>corolarios</w:t>
      </w:r>
      <w:r>
        <w:rPr>
          <w:spacing w:val="-6"/>
        </w:rPr>
        <w:t> </w:t>
      </w:r>
      <w:r>
        <w:rPr/>
        <w:t>del</w:t>
      </w:r>
      <w:r>
        <w:rPr>
          <w:spacing w:val="-5"/>
        </w:rPr>
        <w:t> </w:t>
      </w:r>
      <w:r>
        <w:rPr/>
        <w:t>principio</w:t>
      </w:r>
      <w:r>
        <w:rPr>
          <w:spacing w:val="-7"/>
        </w:rPr>
        <w:t> </w:t>
      </w:r>
      <w:r>
        <w:rPr/>
        <w:t>de</w:t>
      </w:r>
      <w:r>
        <w:rPr>
          <w:spacing w:val="-4"/>
        </w:rPr>
        <w:t> </w:t>
      </w:r>
      <w:r>
        <w:rPr/>
        <w:t>la legalidad</w:t>
      </w:r>
      <w:hyperlink w:history="true" w:anchor="_bookmark303">
        <w:r>
          <w:rPr>
            <w:position w:val="7"/>
            <w:sz w:val="13"/>
          </w:rPr>
          <w:t>55</w:t>
        </w:r>
      </w:hyperlink>
      <w:r>
        <w:rPr>
          <w:spacing w:val="40"/>
          <w:position w:val="7"/>
          <w:sz w:val="13"/>
        </w:rPr>
        <w:t> </w:t>
      </w:r>
      <w:r>
        <w:rPr/>
        <w:t>en materia penal, conocida también por su formulación latina </w:t>
      </w:r>
      <w:r>
        <w:rPr>
          <w:i/>
        </w:rPr>
        <w:t>nulla</w:t>
      </w:r>
      <w:r>
        <w:rPr>
          <w:i/>
        </w:rPr>
        <w:t> poena sine</w:t>
      </w:r>
      <w:r>
        <w:rPr>
          <w:i/>
          <w:spacing w:val="-2"/>
        </w:rPr>
        <w:t> </w:t>
      </w:r>
      <w:r>
        <w:rPr>
          <w:i/>
        </w:rPr>
        <w:t>lege</w:t>
      </w:r>
      <w:r>
        <w:rPr/>
        <w:t>,</w:t>
      </w:r>
      <w:r>
        <w:rPr>
          <w:spacing w:val="-1"/>
        </w:rPr>
        <w:t> </w:t>
      </w:r>
      <w:r>
        <w:rPr/>
        <w:t>acuñada por</w:t>
      </w:r>
      <w:r>
        <w:rPr>
          <w:spacing w:val="-2"/>
        </w:rPr>
        <w:t> </w:t>
      </w:r>
      <w:r>
        <w:rPr/>
        <w:t>Anselm Von Feuerbach,</w:t>
      </w:r>
      <w:r>
        <w:rPr>
          <w:spacing w:val="-1"/>
        </w:rPr>
        <w:t> </w:t>
      </w:r>
      <w:r>
        <w:rPr/>
        <w:t>quien la dedujo</w:t>
      </w:r>
      <w:r>
        <w:rPr>
          <w:spacing w:val="-2"/>
        </w:rPr>
        <w:t> </w:t>
      </w:r>
      <w:r>
        <w:rPr/>
        <w:t>de</w:t>
      </w:r>
      <w:r>
        <w:rPr>
          <w:spacing w:val="-2"/>
        </w:rPr>
        <w:t> </w:t>
      </w:r>
      <w:r>
        <w:rPr/>
        <w:t>su teoría de la coacción psicológica. Para que se pueda cumplir la función de la pena de motivar a los ciudadanos para que no cometan delitos, es necesario que sepan de antemano con precisión lo que prohíbe la ley penal</w:t>
      </w:r>
      <w:hyperlink w:history="true" w:anchor="_bookmark304">
        <w:r>
          <w:rPr>
            <w:position w:val="7"/>
            <w:sz w:val="13"/>
          </w:rPr>
          <w:t>56</w:t>
        </w:r>
      </w:hyperlink>
      <w:r>
        <w:rPr/>
        <w:t>.</w:t>
      </w:r>
      <w:r>
        <w:rPr>
          <w:spacing w:val="-16"/>
        </w:rPr>
        <w:t> </w:t>
      </w:r>
      <w:r>
        <w:rPr/>
        <w:t>Sin embargo, el principio de legalidad no se limita a este argumento teleológico o consecuencialista</w:t>
      </w:r>
      <w:hyperlink w:history="true" w:anchor="_bookmark305">
        <w:r>
          <w:rPr>
            <w:position w:val="7"/>
            <w:sz w:val="13"/>
          </w:rPr>
          <w:t>57</w:t>
        </w:r>
      </w:hyperlink>
      <w:r>
        <w:rPr/>
        <w:t>, pero sí hay un fundamento político-democrático, de naturaleza deontológica: los poderes ejecutivo</w:t>
      </w:r>
      <w:r>
        <w:rPr>
          <w:spacing w:val="-15"/>
        </w:rPr>
        <w:t> </w:t>
      </w:r>
      <w:r>
        <w:rPr/>
        <w:t>y</w:t>
      </w:r>
      <w:r>
        <w:rPr>
          <w:spacing w:val="-14"/>
        </w:rPr>
        <w:t> </w:t>
      </w:r>
      <w:r>
        <w:rPr/>
        <w:t>judicial</w:t>
      </w:r>
      <w:r>
        <w:rPr>
          <w:spacing w:val="-13"/>
        </w:rPr>
        <w:t> </w:t>
      </w:r>
      <w:r>
        <w:rPr/>
        <w:t>están</w:t>
      </w:r>
      <w:r>
        <w:rPr>
          <w:spacing w:val="-13"/>
        </w:rPr>
        <w:t> </w:t>
      </w:r>
      <w:r>
        <w:rPr/>
        <w:t>vinculados</w:t>
      </w:r>
      <w:r>
        <w:rPr>
          <w:spacing w:val="-14"/>
        </w:rPr>
        <w:t> </w:t>
      </w:r>
      <w:r>
        <w:rPr/>
        <w:t>por</w:t>
      </w:r>
      <w:r>
        <w:rPr>
          <w:spacing w:val="-15"/>
        </w:rPr>
        <w:t> </w:t>
      </w:r>
      <w:r>
        <w:rPr/>
        <w:t>leyes</w:t>
      </w:r>
      <w:r>
        <w:rPr>
          <w:spacing w:val="-14"/>
        </w:rPr>
        <w:t> </w:t>
      </w:r>
      <w:r>
        <w:rPr/>
        <w:t>abstractas,</w:t>
      </w:r>
      <w:r>
        <w:rPr>
          <w:spacing w:val="-14"/>
        </w:rPr>
        <w:t> </w:t>
      </w:r>
      <w:r>
        <w:rPr/>
        <w:t>que</w:t>
      </w:r>
      <w:r>
        <w:rPr>
          <w:spacing w:val="-15"/>
        </w:rPr>
        <w:t> </w:t>
      </w:r>
      <w:r>
        <w:rPr/>
        <w:t>protegen</w:t>
      </w:r>
      <w:r>
        <w:rPr>
          <w:spacing w:val="-10"/>
        </w:rPr>
        <w:t> </w:t>
      </w:r>
      <w:r>
        <w:rPr/>
        <w:t>al</w:t>
      </w:r>
      <w:r>
        <w:rPr>
          <w:spacing w:val="-13"/>
        </w:rPr>
        <w:t> </w:t>
      </w:r>
      <w:r>
        <w:rPr/>
        <w:t>individuo de la arbitrariedad del Estado; además, las restricciones a la libertad de los ciudadanos -como son por excelencia las leyes penales- sólo deben ser determinadas por el legislador democráticamente legitimado</w:t>
      </w:r>
      <w:hyperlink w:history="true" w:anchor="_bookmark306">
        <w:r>
          <w:rPr>
            <w:position w:val="7"/>
            <w:sz w:val="13"/>
          </w:rPr>
          <w:t>58</w:t>
        </w:r>
      </w:hyperlink>
      <w:r>
        <w:rPr/>
        <w:t>. El mandato de determinación, derivado del principio de legalidad, impone, por tanto, que la ley penal debe ser lo suficientemente clara y precisa para que los implicados puedan conocer y comprender la conducta prohibida, garantizándoles un margen de seguridad jurídica sobre la posible responsabilidad por sus declaraciones. En un Estado</w:t>
      </w:r>
      <w:r>
        <w:rPr>
          <w:spacing w:val="-10"/>
        </w:rPr>
        <w:t> </w:t>
      </w:r>
      <w:r>
        <w:rPr/>
        <w:t>de</w:t>
      </w:r>
      <w:r>
        <w:rPr>
          <w:spacing w:val="-10"/>
        </w:rPr>
        <w:t> </w:t>
      </w:r>
      <w:r>
        <w:rPr/>
        <w:t>Derecho,</w:t>
      </w:r>
      <w:r>
        <w:rPr>
          <w:spacing w:val="-9"/>
        </w:rPr>
        <w:t> </w:t>
      </w:r>
      <w:r>
        <w:rPr/>
        <w:t>la</w:t>
      </w:r>
      <w:r>
        <w:rPr>
          <w:spacing w:val="-6"/>
        </w:rPr>
        <w:t> </w:t>
      </w:r>
      <w:r>
        <w:rPr/>
        <w:t>previsibilidad</w:t>
      </w:r>
      <w:r>
        <w:rPr>
          <w:spacing w:val="-8"/>
        </w:rPr>
        <w:t> </w:t>
      </w:r>
      <w:r>
        <w:rPr/>
        <w:t>y</w:t>
      </w:r>
      <w:r>
        <w:rPr>
          <w:spacing w:val="-7"/>
        </w:rPr>
        <w:t> </w:t>
      </w:r>
      <w:r>
        <w:rPr/>
        <w:t>el</w:t>
      </w:r>
      <w:r>
        <w:rPr>
          <w:spacing w:val="-6"/>
        </w:rPr>
        <w:t> </w:t>
      </w:r>
      <w:r>
        <w:rPr/>
        <w:t>cálculo</w:t>
      </w:r>
      <w:r>
        <w:rPr>
          <w:spacing w:val="-5"/>
        </w:rPr>
        <w:t> </w:t>
      </w:r>
      <w:r>
        <w:rPr/>
        <w:t>del</w:t>
      </w:r>
      <w:r>
        <w:rPr>
          <w:spacing w:val="-6"/>
        </w:rPr>
        <w:t> </w:t>
      </w:r>
      <w:r>
        <w:rPr/>
        <w:t>ejercicio</w:t>
      </w:r>
      <w:r>
        <w:rPr>
          <w:spacing w:val="-10"/>
        </w:rPr>
        <w:t> </w:t>
      </w:r>
      <w:r>
        <w:rPr/>
        <w:t>del</w:t>
      </w:r>
      <w:r>
        <w:rPr>
          <w:spacing w:val="-9"/>
        </w:rPr>
        <w:t> </w:t>
      </w:r>
      <w:r>
        <w:rPr/>
        <w:t>poder</w:t>
      </w:r>
      <w:r>
        <w:rPr>
          <w:spacing w:val="-5"/>
        </w:rPr>
        <w:t> </w:t>
      </w:r>
      <w:r>
        <w:rPr/>
        <w:t>estatal</w:t>
      </w:r>
      <w:r>
        <w:rPr>
          <w:spacing w:val="-9"/>
        </w:rPr>
        <w:t> </w:t>
      </w:r>
      <w:r>
        <w:rPr/>
        <w:t>en</w:t>
      </w:r>
      <w:r>
        <w:rPr>
          <w:spacing w:val="-5"/>
        </w:rPr>
        <w:t> </w:t>
      </w:r>
      <w:r>
        <w:rPr/>
        <w:t>el ámbito penal son valores vinculados al principio de la legalidad. Esto significa que el juez debe ser capaz de extraer de la ley penal una orientación segura para aplicarla en un caso concreto y que los ciudadanos deben poder visualizar claramente</w:t>
      </w:r>
      <w:r>
        <w:rPr>
          <w:spacing w:val="-11"/>
        </w:rPr>
        <w:t> </w:t>
      </w:r>
      <w:r>
        <w:rPr/>
        <w:t>los</w:t>
      </w:r>
      <w:r>
        <w:rPr>
          <w:spacing w:val="-9"/>
        </w:rPr>
        <w:t> </w:t>
      </w:r>
      <w:r>
        <w:rPr/>
        <w:t>límites</w:t>
      </w:r>
      <w:r>
        <w:rPr>
          <w:spacing w:val="-9"/>
        </w:rPr>
        <w:t> </w:t>
      </w:r>
      <w:r>
        <w:rPr/>
        <w:t>del</w:t>
      </w:r>
      <w:r>
        <w:rPr>
          <w:spacing w:val="-10"/>
        </w:rPr>
        <w:t> </w:t>
      </w:r>
      <w:r>
        <w:rPr/>
        <w:t>comportamiento</w:t>
      </w:r>
      <w:r>
        <w:rPr>
          <w:spacing w:val="-11"/>
        </w:rPr>
        <w:t> </w:t>
      </w:r>
      <w:r>
        <w:rPr/>
        <w:t>permitido</w:t>
      </w:r>
      <w:r>
        <w:rPr>
          <w:spacing w:val="-11"/>
        </w:rPr>
        <w:t> </w:t>
      </w:r>
      <w:r>
        <w:rPr/>
        <w:t>y</w:t>
      </w:r>
      <w:r>
        <w:rPr>
          <w:spacing w:val="-8"/>
        </w:rPr>
        <w:t> </w:t>
      </w:r>
      <w:r>
        <w:rPr/>
        <w:t>la</w:t>
      </w:r>
      <w:r>
        <w:rPr>
          <w:spacing w:val="-10"/>
        </w:rPr>
        <w:t> </w:t>
      </w:r>
      <w:r>
        <w:rPr/>
        <w:t>naturaleza</w:t>
      </w:r>
      <w:r>
        <w:rPr>
          <w:spacing w:val="-10"/>
        </w:rPr>
        <w:t> </w:t>
      </w:r>
      <w:r>
        <w:rPr/>
        <w:t>y</w:t>
      </w:r>
      <w:r>
        <w:rPr>
          <w:spacing w:val="-6"/>
        </w:rPr>
        <w:t> </w:t>
      </w:r>
      <w:r>
        <w:rPr/>
        <w:t>gravedad</w:t>
      </w:r>
      <w:r>
        <w:rPr>
          <w:spacing w:val="-10"/>
        </w:rPr>
        <w:t> </w:t>
      </w:r>
      <w:r>
        <w:rPr/>
        <w:t>de la sanción que les espera si infringen esos límites</w:t>
      </w:r>
      <w:hyperlink w:history="true" w:anchor="_bookmark307">
        <w:r>
          <w:rPr>
            <w:position w:val="7"/>
            <w:sz w:val="13"/>
          </w:rPr>
          <w:t>59</w:t>
        </w:r>
      </w:hyperlink>
      <w:r>
        <w:rPr/>
        <w:t>.</w:t>
      </w:r>
    </w:p>
    <w:p>
      <w:pPr>
        <w:pStyle w:val="BodyText"/>
      </w:pPr>
    </w:p>
    <w:p>
      <w:pPr>
        <w:pStyle w:val="ListParagraph"/>
        <w:numPr>
          <w:ilvl w:val="0"/>
          <w:numId w:val="27"/>
        </w:numPr>
        <w:tabs>
          <w:tab w:pos="829" w:val="left" w:leader="none"/>
        </w:tabs>
        <w:spacing w:line="240" w:lineRule="auto" w:before="1" w:after="0"/>
        <w:ind w:left="827" w:right="116" w:hanging="360"/>
        <w:jc w:val="both"/>
        <w:rPr>
          <w:sz w:val="20"/>
        </w:rPr>
      </w:pPr>
      <w:r>
        <w:rPr>
          <w:sz w:val="20"/>
        </w:rPr>
        <w:t>Recordando</w:t>
      </w:r>
      <w:r>
        <w:rPr>
          <w:spacing w:val="-7"/>
          <w:sz w:val="20"/>
        </w:rPr>
        <w:t> </w:t>
      </w:r>
      <w:r>
        <w:rPr>
          <w:sz w:val="20"/>
        </w:rPr>
        <w:t>la</w:t>
      </w:r>
      <w:r>
        <w:rPr>
          <w:spacing w:val="-8"/>
          <w:sz w:val="20"/>
        </w:rPr>
        <w:t> </w:t>
      </w:r>
      <w:r>
        <w:rPr>
          <w:sz w:val="20"/>
        </w:rPr>
        <w:t>lección</w:t>
      </w:r>
      <w:r>
        <w:rPr>
          <w:spacing w:val="-7"/>
          <w:sz w:val="20"/>
        </w:rPr>
        <w:t> </w:t>
      </w:r>
      <w:r>
        <w:rPr>
          <w:sz w:val="20"/>
        </w:rPr>
        <w:t>de</w:t>
      </w:r>
      <w:r>
        <w:rPr>
          <w:spacing w:val="-7"/>
          <w:sz w:val="20"/>
        </w:rPr>
        <w:t> </w:t>
      </w:r>
      <w:r>
        <w:rPr>
          <w:sz w:val="20"/>
        </w:rPr>
        <w:t>Hassemer,</w:t>
      </w:r>
      <w:r>
        <w:rPr>
          <w:spacing w:val="-8"/>
          <w:sz w:val="20"/>
        </w:rPr>
        <w:t> </w:t>
      </w:r>
      <w:r>
        <w:rPr>
          <w:sz w:val="20"/>
        </w:rPr>
        <w:t>la</w:t>
      </w:r>
      <w:r>
        <w:rPr>
          <w:spacing w:val="-8"/>
          <w:sz w:val="20"/>
        </w:rPr>
        <w:t> </w:t>
      </w:r>
      <w:r>
        <w:rPr>
          <w:sz w:val="20"/>
        </w:rPr>
        <w:t>adopción</w:t>
      </w:r>
      <w:r>
        <w:rPr>
          <w:spacing w:val="-7"/>
          <w:sz w:val="20"/>
        </w:rPr>
        <w:t> </w:t>
      </w:r>
      <w:r>
        <w:rPr>
          <w:sz w:val="20"/>
        </w:rPr>
        <w:t>indiscriminada,</w:t>
      </w:r>
      <w:r>
        <w:rPr>
          <w:spacing w:val="-7"/>
          <w:sz w:val="20"/>
        </w:rPr>
        <w:t> </w:t>
      </w:r>
      <w:r>
        <w:rPr>
          <w:sz w:val="20"/>
        </w:rPr>
        <w:t>en</w:t>
      </w:r>
      <w:r>
        <w:rPr>
          <w:spacing w:val="-7"/>
          <w:sz w:val="20"/>
        </w:rPr>
        <w:t> </w:t>
      </w:r>
      <w:r>
        <w:rPr>
          <w:sz w:val="20"/>
        </w:rPr>
        <w:t>la</w:t>
      </w:r>
      <w:r>
        <w:rPr>
          <w:spacing w:val="-8"/>
          <w:sz w:val="20"/>
        </w:rPr>
        <w:t> </w:t>
      </w:r>
      <w:r>
        <w:rPr>
          <w:sz w:val="20"/>
        </w:rPr>
        <w:t>ley</w:t>
      </w:r>
      <w:r>
        <w:rPr>
          <w:spacing w:val="-8"/>
          <w:sz w:val="20"/>
        </w:rPr>
        <w:t> </w:t>
      </w:r>
      <w:r>
        <w:rPr>
          <w:sz w:val="20"/>
        </w:rPr>
        <w:t>penal,</w:t>
      </w:r>
      <w:r>
        <w:rPr>
          <w:spacing w:val="-8"/>
          <w:sz w:val="20"/>
        </w:rPr>
        <w:t> </w:t>
      </w:r>
      <w:r>
        <w:rPr>
          <w:sz w:val="20"/>
        </w:rPr>
        <w:t>de conceptos vagos, o que dependen de la complementación valorativa, no pocas veces requiere que los magistrados recurran a juicios apoyados en la convicción moral del juzgador para completar la amplitud semántica de la norma, dándoles amplio espacio para moverse sin la instrucción de la ley</w:t>
      </w:r>
      <w:hyperlink w:history="true" w:anchor="_bookmark308">
        <w:r>
          <w:rPr>
            <w:position w:val="7"/>
            <w:sz w:val="13"/>
          </w:rPr>
          <w:t>60</w:t>
        </w:r>
      </w:hyperlink>
      <w:r>
        <w:rPr>
          <w:sz w:val="20"/>
        </w:rPr>
        <w:t>. “Las posibilidades de vincular al juez a la ley (y de controlar si está vinculado) dependen de la propia ley. Las normas genéricas e imperfectas pueden esperar mucho menos una vinculación del juez que las que dicen completa y precisamente lo que quieren”, afirma el autor</w:t>
      </w:r>
      <w:hyperlink w:history="true" w:anchor="_bookmark309">
        <w:r>
          <w:rPr>
            <w:position w:val="7"/>
            <w:sz w:val="13"/>
          </w:rPr>
          <w:t>61</w:t>
        </w:r>
      </w:hyperlink>
      <w:r>
        <w:rPr>
          <w:sz w:val="20"/>
        </w:rPr>
        <w:t>.</w:t>
      </w:r>
    </w:p>
    <w:p>
      <w:pPr>
        <w:pStyle w:val="BodyText"/>
        <w:spacing w:before="10"/>
        <w:rPr>
          <w:sz w:val="19"/>
        </w:rPr>
      </w:pPr>
    </w:p>
    <w:p>
      <w:pPr>
        <w:pStyle w:val="ListParagraph"/>
        <w:numPr>
          <w:ilvl w:val="0"/>
          <w:numId w:val="27"/>
        </w:numPr>
        <w:tabs>
          <w:tab w:pos="829" w:val="left" w:leader="none"/>
        </w:tabs>
        <w:spacing w:line="240" w:lineRule="auto" w:before="0" w:after="0"/>
        <w:ind w:left="828" w:right="118" w:hanging="361"/>
        <w:jc w:val="both"/>
        <w:rPr>
          <w:sz w:val="20"/>
        </w:rPr>
      </w:pPr>
      <w:r>
        <w:rPr>
          <w:sz w:val="20"/>
        </w:rPr>
        <w:t>Así, la falta de determinación del tipo penal atenta no sólo contra el principio de legalidad penal en su corolario del mandato de determinación o taxatividad, sino también, reflexivamente, contra el derecho a la libertad de expresión, pues restringe el espectro de afirmaciones y publicaciones que el ciudadano puede realizar sin temor a ser reprochado penalmente.</w:t>
      </w:r>
    </w:p>
    <w:p>
      <w:pPr>
        <w:pStyle w:val="BodyText"/>
      </w:pPr>
    </w:p>
    <w:p>
      <w:pPr>
        <w:pStyle w:val="BodyText"/>
        <w:spacing w:before="2"/>
        <w:rPr>
          <w:sz w:val="16"/>
        </w:rPr>
      </w:pPr>
      <w:r>
        <w:rPr/>
        <w:pict>
          <v:rect style="position:absolute;margin-left:72pt;margin-top:11.063853pt;width:144pt;height:.841pt;mso-position-horizontal-relative:page;mso-position-vertical-relative:paragraph;z-index:-15695360;mso-wrap-distance-left:0;mso-wrap-distance-right:0" id="docshape68" filled="true" fillcolor="#000000" stroked="false">
            <v:fill type="solid"/>
            <w10:wrap type="topAndBottom"/>
          </v:rect>
        </w:pict>
      </w:r>
    </w:p>
    <w:p>
      <w:pPr>
        <w:spacing w:before="108"/>
        <w:ind w:left="120" w:right="0" w:firstLine="0"/>
        <w:jc w:val="both"/>
        <w:rPr>
          <w:sz w:val="16"/>
        </w:rPr>
      </w:pPr>
      <w:bookmarkStart w:name="_bookmark302" w:id="358"/>
      <w:bookmarkEnd w:id="358"/>
      <w:r>
        <w:rPr/>
      </w:r>
      <w:r>
        <w:rPr>
          <w:sz w:val="16"/>
          <w:vertAlign w:val="superscript"/>
        </w:rPr>
        <w:t>54</w:t>
      </w:r>
      <w:r>
        <w:rPr>
          <w:spacing w:val="5"/>
          <w:sz w:val="16"/>
          <w:vertAlign w:val="baseline"/>
        </w:rPr>
        <w:t> </w:t>
      </w:r>
      <w:r>
        <w:rPr>
          <w:sz w:val="16"/>
          <w:vertAlign w:val="baseline"/>
        </w:rPr>
        <w:t>En</w:t>
      </w:r>
      <w:r>
        <w:rPr>
          <w:spacing w:val="3"/>
          <w:sz w:val="16"/>
          <w:vertAlign w:val="baseline"/>
        </w:rPr>
        <w:t> </w:t>
      </w:r>
      <w:r>
        <w:rPr>
          <w:sz w:val="16"/>
          <w:vertAlign w:val="baseline"/>
        </w:rPr>
        <w:t>este sentido,</w:t>
      </w:r>
      <w:r>
        <w:rPr>
          <w:spacing w:val="2"/>
          <w:sz w:val="16"/>
          <w:vertAlign w:val="baseline"/>
        </w:rPr>
        <w:t> </w:t>
      </w:r>
      <w:r>
        <w:rPr>
          <w:sz w:val="16"/>
          <w:vertAlign w:val="baseline"/>
        </w:rPr>
        <w:t>Corte</w:t>
      </w:r>
      <w:r>
        <w:rPr>
          <w:spacing w:val="3"/>
          <w:sz w:val="16"/>
          <w:vertAlign w:val="baseline"/>
        </w:rPr>
        <w:t> </w:t>
      </w:r>
      <w:r>
        <w:rPr>
          <w:sz w:val="16"/>
          <w:vertAlign w:val="baseline"/>
        </w:rPr>
        <w:t>IDH.</w:t>
      </w:r>
      <w:r>
        <w:rPr>
          <w:spacing w:val="-1"/>
          <w:sz w:val="16"/>
          <w:vertAlign w:val="baseline"/>
        </w:rPr>
        <w:t> </w:t>
      </w:r>
      <w:r>
        <w:rPr>
          <w:sz w:val="16"/>
          <w:vertAlign w:val="baseline"/>
        </w:rPr>
        <w:t>Caso</w:t>
      </w:r>
      <w:r>
        <w:rPr>
          <w:spacing w:val="1"/>
          <w:sz w:val="16"/>
          <w:vertAlign w:val="baseline"/>
        </w:rPr>
        <w:t> </w:t>
      </w:r>
      <w:r>
        <w:rPr>
          <w:sz w:val="16"/>
          <w:vertAlign w:val="baseline"/>
        </w:rPr>
        <w:t>Ricardo</w:t>
      </w:r>
      <w:r>
        <w:rPr>
          <w:spacing w:val="2"/>
          <w:sz w:val="16"/>
          <w:vertAlign w:val="baseline"/>
        </w:rPr>
        <w:t> </w:t>
      </w:r>
      <w:r>
        <w:rPr>
          <w:sz w:val="16"/>
          <w:vertAlign w:val="baseline"/>
        </w:rPr>
        <w:t>Canese</w:t>
      </w:r>
      <w:r>
        <w:rPr>
          <w:spacing w:val="1"/>
          <w:sz w:val="16"/>
          <w:vertAlign w:val="baseline"/>
        </w:rPr>
        <w:t> </w:t>
      </w:r>
      <w:r>
        <w:rPr>
          <w:i/>
          <w:sz w:val="16"/>
          <w:vertAlign w:val="baseline"/>
        </w:rPr>
        <w:t>V</w:t>
      </w:r>
      <w:r>
        <w:rPr>
          <w:sz w:val="16"/>
          <w:vertAlign w:val="baseline"/>
        </w:rPr>
        <w:t>s.</w:t>
      </w:r>
      <w:r>
        <w:rPr>
          <w:spacing w:val="2"/>
          <w:sz w:val="16"/>
          <w:vertAlign w:val="baseline"/>
        </w:rPr>
        <w:t> </w:t>
      </w:r>
      <w:r>
        <w:rPr>
          <w:sz w:val="16"/>
          <w:vertAlign w:val="baseline"/>
        </w:rPr>
        <w:t>Paraguay.</w:t>
      </w:r>
      <w:r>
        <w:rPr>
          <w:spacing w:val="2"/>
          <w:sz w:val="16"/>
          <w:vertAlign w:val="baseline"/>
        </w:rPr>
        <w:t> </w:t>
      </w:r>
      <w:r>
        <w:rPr>
          <w:sz w:val="16"/>
          <w:vertAlign w:val="baseline"/>
        </w:rPr>
        <w:t>Fondo,</w:t>
      </w:r>
      <w:r>
        <w:rPr>
          <w:spacing w:val="2"/>
          <w:sz w:val="16"/>
          <w:vertAlign w:val="baseline"/>
        </w:rPr>
        <w:t> </w:t>
      </w:r>
      <w:r>
        <w:rPr>
          <w:sz w:val="16"/>
          <w:vertAlign w:val="baseline"/>
        </w:rPr>
        <w:t>Reparaciones y</w:t>
      </w:r>
      <w:r>
        <w:rPr>
          <w:spacing w:val="2"/>
          <w:sz w:val="16"/>
          <w:vertAlign w:val="baseline"/>
        </w:rPr>
        <w:t> </w:t>
      </w:r>
      <w:r>
        <w:rPr>
          <w:sz w:val="16"/>
          <w:vertAlign w:val="baseline"/>
        </w:rPr>
        <w:t>Costas.</w:t>
      </w:r>
      <w:r>
        <w:rPr>
          <w:spacing w:val="2"/>
          <w:sz w:val="16"/>
          <w:vertAlign w:val="baseline"/>
        </w:rPr>
        <w:t> </w:t>
      </w:r>
      <w:r>
        <w:rPr>
          <w:sz w:val="16"/>
          <w:vertAlign w:val="baseline"/>
        </w:rPr>
        <w:t>Sentencia</w:t>
      </w:r>
      <w:r>
        <w:rPr>
          <w:spacing w:val="2"/>
          <w:sz w:val="16"/>
          <w:vertAlign w:val="baseline"/>
        </w:rPr>
        <w:t> </w:t>
      </w:r>
      <w:r>
        <w:rPr>
          <w:spacing w:val="-5"/>
          <w:sz w:val="16"/>
          <w:vertAlign w:val="baseline"/>
        </w:rPr>
        <w:t>de</w:t>
      </w:r>
    </w:p>
    <w:p>
      <w:pPr>
        <w:spacing w:before="0"/>
        <w:ind w:left="120" w:right="114" w:hanging="1"/>
        <w:jc w:val="both"/>
        <w:rPr>
          <w:sz w:val="16"/>
        </w:rPr>
      </w:pPr>
      <w:r>
        <w:rPr>
          <w:sz w:val="16"/>
        </w:rPr>
        <w:t>31 de agosto de 2004. Serie C. No. 111, §174; Caso Kimel </w:t>
      </w:r>
      <w:r>
        <w:rPr>
          <w:i/>
          <w:sz w:val="16"/>
        </w:rPr>
        <w:t>V</w:t>
      </w:r>
      <w:r>
        <w:rPr>
          <w:sz w:val="16"/>
        </w:rPr>
        <w:t>s. Argentina. Fondo, Reparaciones y Costas. Sentencia de 2 de mayo de 2008. Serie C. No. 177, §63 y Caso Usón Ramírez </w:t>
      </w:r>
      <w:r>
        <w:rPr>
          <w:i/>
          <w:sz w:val="16"/>
        </w:rPr>
        <w:t>V</w:t>
      </w:r>
      <w:r>
        <w:rPr>
          <w:sz w:val="16"/>
        </w:rPr>
        <w:t>s. Venezuela. Excepción Preliminar, Fondo, Reparaciones y Costas. Sentencia de 20 de noviembre de 2009. Serie C No. 207, §55.</w:t>
      </w:r>
    </w:p>
    <w:p>
      <w:pPr>
        <w:spacing w:line="242" w:lineRule="auto" w:before="0"/>
        <w:ind w:left="119" w:right="116" w:firstLine="0"/>
        <w:jc w:val="both"/>
        <w:rPr>
          <w:sz w:val="16"/>
        </w:rPr>
      </w:pPr>
      <w:bookmarkStart w:name="_bookmark303" w:id="359"/>
      <w:bookmarkEnd w:id="359"/>
      <w:r>
        <w:rPr/>
      </w:r>
      <w:r>
        <w:rPr>
          <w:sz w:val="16"/>
          <w:vertAlign w:val="superscript"/>
        </w:rPr>
        <w:t>55</w:t>
      </w:r>
      <w:r>
        <w:rPr>
          <w:sz w:val="16"/>
          <w:vertAlign w:val="baseline"/>
        </w:rPr>
        <w:t> Al lado de los demás: nulla peona sine lege scripta (prohibición de basar la punibilidad en derecho consuetudinario o natural), praevia (prohibición de retroatividad), y stricta (prohibición de analogía).</w:t>
      </w:r>
    </w:p>
    <w:p>
      <w:pPr>
        <w:spacing w:before="0"/>
        <w:ind w:left="119" w:right="112" w:firstLine="0"/>
        <w:jc w:val="both"/>
        <w:rPr>
          <w:sz w:val="16"/>
        </w:rPr>
      </w:pPr>
      <w:bookmarkStart w:name="_bookmark304" w:id="360"/>
      <w:bookmarkEnd w:id="360"/>
      <w:r>
        <w:rPr/>
      </w:r>
      <w:r>
        <w:rPr>
          <w:sz w:val="16"/>
          <w:vertAlign w:val="superscript"/>
        </w:rPr>
        <w:t>56</w:t>
      </w:r>
      <w:r>
        <w:rPr>
          <w:sz w:val="16"/>
          <w:vertAlign w:val="baseline"/>
        </w:rPr>
        <w:t> Con ulteriores referencias SCHÜNEMANN, Bernd. Null poena sine lege, Berlin/New York: Walter de Gruyter, 1978, p. 2; GRECO, Luís. Lo vivo y lo muerto en la teoría de la pena de Feuerbach, Madrid/Barcelona/Buenos Aires/São Paulo: Marcial Pons: 2015, p. 55 ss.</w:t>
      </w:r>
    </w:p>
    <w:p>
      <w:pPr>
        <w:spacing w:before="0"/>
        <w:ind w:left="119" w:right="114" w:firstLine="0"/>
        <w:jc w:val="both"/>
        <w:rPr>
          <w:sz w:val="16"/>
        </w:rPr>
      </w:pPr>
      <w:bookmarkStart w:name="_bookmark305" w:id="361"/>
      <w:bookmarkEnd w:id="361"/>
      <w:r>
        <w:rPr/>
      </w:r>
      <w:r>
        <w:rPr>
          <w:sz w:val="16"/>
          <w:vertAlign w:val="superscript"/>
        </w:rPr>
        <w:t>57</w:t>
      </w:r>
      <w:r>
        <w:rPr>
          <w:sz w:val="16"/>
          <w:vertAlign w:val="baseline"/>
        </w:rPr>
        <w:t> Para una crítica de la fundamentación meramente teleológica del principio de la legalidad, cf. GRECO, Luís. Conveniencia y respeto: sobre lo hipotético y lo categórico en la fundamentación del Derecho penal, Indret 4/2010, p. 5 ss.</w:t>
      </w:r>
    </w:p>
    <w:p>
      <w:pPr>
        <w:spacing w:before="0"/>
        <w:ind w:left="119" w:right="114" w:firstLine="0"/>
        <w:jc w:val="both"/>
        <w:rPr>
          <w:sz w:val="16"/>
        </w:rPr>
      </w:pPr>
      <w:bookmarkStart w:name="_bookmark306" w:id="362"/>
      <w:bookmarkEnd w:id="362"/>
      <w:r>
        <w:rPr/>
      </w:r>
      <w:r>
        <w:rPr>
          <w:sz w:val="16"/>
          <w:vertAlign w:val="superscript"/>
        </w:rPr>
        <w:t>58</w:t>
      </w:r>
      <w:r>
        <w:rPr>
          <w:spacing w:val="-4"/>
          <w:sz w:val="16"/>
          <w:vertAlign w:val="baseline"/>
        </w:rPr>
        <w:t> </w:t>
      </w:r>
      <w:r>
        <w:rPr>
          <w:sz w:val="16"/>
          <w:vertAlign w:val="baseline"/>
        </w:rPr>
        <w:t>GARCIA</w:t>
      </w:r>
      <w:r>
        <w:rPr>
          <w:spacing w:val="-7"/>
          <w:sz w:val="16"/>
          <w:vertAlign w:val="baseline"/>
        </w:rPr>
        <w:t> </w:t>
      </w:r>
      <w:r>
        <w:rPr>
          <w:sz w:val="16"/>
          <w:vertAlign w:val="baseline"/>
        </w:rPr>
        <w:t>PÉREZ,</w:t>
      </w:r>
      <w:r>
        <w:rPr>
          <w:spacing w:val="-11"/>
          <w:sz w:val="16"/>
          <w:vertAlign w:val="baseline"/>
        </w:rPr>
        <w:t> </w:t>
      </w:r>
      <w:r>
        <w:rPr>
          <w:sz w:val="16"/>
          <w:vertAlign w:val="baseline"/>
        </w:rPr>
        <w:t>Octavio.</w:t>
      </w:r>
      <w:r>
        <w:rPr>
          <w:spacing w:val="-8"/>
          <w:sz w:val="16"/>
          <w:vertAlign w:val="baseline"/>
        </w:rPr>
        <w:t> </w:t>
      </w:r>
      <w:r>
        <w:rPr>
          <w:sz w:val="16"/>
          <w:vertAlign w:val="baseline"/>
        </w:rPr>
        <w:t>“El</w:t>
      </w:r>
      <w:r>
        <w:rPr>
          <w:spacing w:val="-8"/>
          <w:sz w:val="16"/>
          <w:vertAlign w:val="baseline"/>
        </w:rPr>
        <w:t> </w:t>
      </w:r>
      <w:r>
        <w:rPr>
          <w:sz w:val="16"/>
          <w:vertAlign w:val="baseline"/>
        </w:rPr>
        <w:t>principio</w:t>
      </w:r>
      <w:r>
        <w:rPr>
          <w:spacing w:val="-7"/>
          <w:sz w:val="16"/>
          <w:vertAlign w:val="baseline"/>
        </w:rPr>
        <w:t> </w:t>
      </w:r>
      <w:r>
        <w:rPr>
          <w:sz w:val="16"/>
          <w:vertAlign w:val="baseline"/>
        </w:rPr>
        <w:t>de</w:t>
      </w:r>
      <w:r>
        <w:rPr>
          <w:spacing w:val="-7"/>
          <w:sz w:val="16"/>
          <w:vertAlign w:val="baseline"/>
        </w:rPr>
        <w:t> </w:t>
      </w:r>
      <w:r>
        <w:rPr>
          <w:sz w:val="16"/>
          <w:vertAlign w:val="baseline"/>
        </w:rPr>
        <w:t>legalidad</w:t>
      </w:r>
      <w:r>
        <w:rPr>
          <w:spacing w:val="-7"/>
          <w:sz w:val="16"/>
          <w:vertAlign w:val="baseline"/>
        </w:rPr>
        <w:t> </w:t>
      </w:r>
      <w:r>
        <w:rPr>
          <w:sz w:val="16"/>
          <w:vertAlign w:val="baseline"/>
        </w:rPr>
        <w:t>y</w:t>
      </w:r>
      <w:r>
        <w:rPr>
          <w:spacing w:val="-7"/>
          <w:sz w:val="16"/>
          <w:vertAlign w:val="baseline"/>
        </w:rPr>
        <w:t> </w:t>
      </w:r>
      <w:r>
        <w:rPr>
          <w:sz w:val="16"/>
          <w:vertAlign w:val="baseline"/>
        </w:rPr>
        <w:t>el</w:t>
      </w:r>
      <w:r>
        <w:rPr>
          <w:spacing w:val="-11"/>
          <w:sz w:val="16"/>
          <w:vertAlign w:val="baseline"/>
        </w:rPr>
        <w:t> </w:t>
      </w:r>
      <w:r>
        <w:rPr>
          <w:sz w:val="16"/>
          <w:vertAlign w:val="baseline"/>
        </w:rPr>
        <w:t>valor</w:t>
      </w:r>
      <w:r>
        <w:rPr>
          <w:spacing w:val="-9"/>
          <w:sz w:val="16"/>
          <w:vertAlign w:val="baseline"/>
        </w:rPr>
        <w:t> </w:t>
      </w:r>
      <w:r>
        <w:rPr>
          <w:sz w:val="16"/>
          <w:vertAlign w:val="baseline"/>
        </w:rPr>
        <w:t>de</w:t>
      </w:r>
      <w:r>
        <w:rPr>
          <w:spacing w:val="-7"/>
          <w:sz w:val="16"/>
          <w:vertAlign w:val="baseline"/>
        </w:rPr>
        <w:t> </w:t>
      </w:r>
      <w:r>
        <w:rPr>
          <w:sz w:val="16"/>
          <w:vertAlign w:val="baseline"/>
        </w:rPr>
        <w:t>la</w:t>
      </w:r>
      <w:r>
        <w:rPr>
          <w:spacing w:val="-6"/>
          <w:sz w:val="16"/>
          <w:vertAlign w:val="baseline"/>
        </w:rPr>
        <w:t> </w:t>
      </w:r>
      <w:r>
        <w:rPr>
          <w:sz w:val="16"/>
          <w:vertAlign w:val="baseline"/>
        </w:rPr>
        <w:t>jurisprudencia”,</w:t>
      </w:r>
      <w:r>
        <w:rPr>
          <w:spacing w:val="-8"/>
          <w:sz w:val="16"/>
          <w:vertAlign w:val="baseline"/>
        </w:rPr>
        <w:t> </w:t>
      </w:r>
      <w:r>
        <w:rPr>
          <w:sz w:val="16"/>
          <w:vertAlign w:val="baseline"/>
        </w:rPr>
        <w:t>Indret</w:t>
      </w:r>
      <w:r>
        <w:rPr>
          <w:spacing w:val="-8"/>
          <w:sz w:val="16"/>
          <w:vertAlign w:val="baseline"/>
        </w:rPr>
        <w:t> </w:t>
      </w:r>
      <w:r>
        <w:rPr>
          <w:sz w:val="16"/>
          <w:vertAlign w:val="baseline"/>
        </w:rPr>
        <w:t>4/2018,</w:t>
      </w:r>
      <w:r>
        <w:rPr>
          <w:spacing w:val="-8"/>
          <w:sz w:val="16"/>
          <w:vertAlign w:val="baseline"/>
        </w:rPr>
        <w:t> </w:t>
      </w:r>
      <w:r>
        <w:rPr>
          <w:sz w:val="16"/>
          <w:vertAlign w:val="baseline"/>
        </w:rPr>
        <w:t>p.</w:t>
      </w:r>
      <w:r>
        <w:rPr>
          <w:spacing w:val="-8"/>
          <w:sz w:val="16"/>
          <w:vertAlign w:val="baseline"/>
        </w:rPr>
        <w:t> </w:t>
      </w:r>
      <w:r>
        <w:rPr>
          <w:sz w:val="16"/>
          <w:vertAlign w:val="baseline"/>
        </w:rPr>
        <w:t>8;</w:t>
      </w:r>
      <w:r>
        <w:rPr>
          <w:spacing w:val="-11"/>
          <w:sz w:val="16"/>
          <w:vertAlign w:val="baseline"/>
        </w:rPr>
        <w:t> </w:t>
      </w:r>
      <w:r>
        <w:rPr>
          <w:sz w:val="16"/>
          <w:vertAlign w:val="baseline"/>
        </w:rPr>
        <w:t>ROXIN, Claus/GRECO, Luís. Strafrecht Allgemeiner Teil, Band I, 5ª ed., 2020, p. 219.</w:t>
      </w:r>
    </w:p>
    <w:p>
      <w:pPr>
        <w:spacing w:before="0"/>
        <w:ind w:left="120" w:right="113" w:hanging="1"/>
        <w:jc w:val="both"/>
        <w:rPr>
          <w:sz w:val="16"/>
        </w:rPr>
      </w:pPr>
      <w:bookmarkStart w:name="_bookmark307" w:id="363"/>
      <w:bookmarkEnd w:id="363"/>
      <w:r>
        <w:rPr/>
      </w:r>
      <w:r>
        <w:rPr>
          <w:sz w:val="16"/>
          <w:vertAlign w:val="superscript"/>
        </w:rPr>
        <w:t>59</w:t>
      </w:r>
      <w:r>
        <w:rPr>
          <w:sz w:val="16"/>
          <w:vertAlign w:val="baseline"/>
        </w:rPr>
        <w:t> URBINA GIMENO, Iñigo Ortiz de, ¿Leyes taxativas interpretadas libérrimamente? Principio de legalidad e interpretación</w:t>
      </w:r>
      <w:r>
        <w:rPr>
          <w:spacing w:val="-6"/>
          <w:sz w:val="16"/>
          <w:vertAlign w:val="baseline"/>
        </w:rPr>
        <w:t> </w:t>
      </w:r>
      <w:r>
        <w:rPr>
          <w:sz w:val="16"/>
          <w:vertAlign w:val="baseline"/>
        </w:rPr>
        <w:t>del</w:t>
      </w:r>
      <w:r>
        <w:rPr>
          <w:spacing w:val="-8"/>
          <w:sz w:val="16"/>
          <w:vertAlign w:val="baseline"/>
        </w:rPr>
        <w:t> </w:t>
      </w:r>
      <w:r>
        <w:rPr>
          <w:sz w:val="16"/>
          <w:vertAlign w:val="baseline"/>
        </w:rPr>
        <w:t>derecho</w:t>
      </w:r>
      <w:r>
        <w:rPr>
          <w:spacing w:val="-4"/>
          <w:sz w:val="16"/>
          <w:vertAlign w:val="baseline"/>
        </w:rPr>
        <w:t> </w:t>
      </w:r>
      <w:r>
        <w:rPr>
          <w:sz w:val="16"/>
          <w:vertAlign w:val="baseline"/>
        </w:rPr>
        <w:t>penal”,</w:t>
      </w:r>
      <w:r>
        <w:rPr>
          <w:spacing w:val="-6"/>
          <w:sz w:val="16"/>
          <w:vertAlign w:val="baseline"/>
        </w:rPr>
        <w:t> </w:t>
      </w:r>
      <w:r>
        <w:rPr>
          <w:sz w:val="16"/>
          <w:vertAlign w:val="baseline"/>
        </w:rPr>
        <w:t>en:</w:t>
      </w:r>
      <w:r>
        <w:rPr>
          <w:spacing w:val="-6"/>
          <w:sz w:val="16"/>
          <w:vertAlign w:val="baseline"/>
        </w:rPr>
        <w:t> </w:t>
      </w:r>
      <w:r>
        <w:rPr>
          <w:sz w:val="16"/>
          <w:vertAlign w:val="baseline"/>
        </w:rPr>
        <w:t>MONTIEL,</w:t>
      </w:r>
      <w:r>
        <w:rPr>
          <w:spacing w:val="-6"/>
          <w:sz w:val="16"/>
          <w:vertAlign w:val="baseline"/>
        </w:rPr>
        <w:t> </w:t>
      </w:r>
      <w:r>
        <w:rPr>
          <w:sz w:val="16"/>
          <w:vertAlign w:val="baseline"/>
        </w:rPr>
        <w:t>Juan</w:t>
      </w:r>
      <w:r>
        <w:rPr>
          <w:spacing w:val="-6"/>
          <w:sz w:val="16"/>
          <w:vertAlign w:val="baseline"/>
        </w:rPr>
        <w:t> </w:t>
      </w:r>
      <w:r>
        <w:rPr>
          <w:sz w:val="16"/>
          <w:vertAlign w:val="baseline"/>
        </w:rPr>
        <w:t>Pablo</w:t>
      </w:r>
      <w:r>
        <w:rPr>
          <w:spacing w:val="-7"/>
          <w:sz w:val="16"/>
          <w:vertAlign w:val="baseline"/>
        </w:rPr>
        <w:t> </w:t>
      </w:r>
      <w:r>
        <w:rPr>
          <w:sz w:val="16"/>
          <w:vertAlign w:val="baseline"/>
        </w:rPr>
        <w:t>(ed.).</w:t>
      </w:r>
      <w:r>
        <w:rPr>
          <w:spacing w:val="-6"/>
          <w:sz w:val="16"/>
          <w:vertAlign w:val="baseline"/>
        </w:rPr>
        <w:t> </w:t>
      </w:r>
      <w:r>
        <w:rPr>
          <w:sz w:val="16"/>
          <w:vertAlign w:val="baseline"/>
        </w:rPr>
        <w:t>La</w:t>
      </w:r>
      <w:r>
        <w:rPr>
          <w:spacing w:val="-6"/>
          <w:sz w:val="16"/>
          <w:vertAlign w:val="baseline"/>
        </w:rPr>
        <w:t> </w:t>
      </w:r>
      <w:r>
        <w:rPr>
          <w:sz w:val="16"/>
          <w:vertAlign w:val="baseline"/>
        </w:rPr>
        <w:t>crisis</w:t>
      </w:r>
      <w:r>
        <w:rPr>
          <w:spacing w:val="-7"/>
          <w:sz w:val="16"/>
          <w:vertAlign w:val="baseline"/>
        </w:rPr>
        <w:t> </w:t>
      </w:r>
      <w:r>
        <w:rPr>
          <w:sz w:val="16"/>
          <w:vertAlign w:val="baseline"/>
        </w:rPr>
        <w:t>del</w:t>
      </w:r>
      <w:r>
        <w:rPr>
          <w:spacing w:val="-8"/>
          <w:sz w:val="16"/>
          <w:vertAlign w:val="baseline"/>
        </w:rPr>
        <w:t> </w:t>
      </w:r>
      <w:r>
        <w:rPr>
          <w:sz w:val="16"/>
          <w:vertAlign w:val="baseline"/>
        </w:rPr>
        <w:t>principio</w:t>
      </w:r>
      <w:r>
        <w:rPr>
          <w:spacing w:val="-7"/>
          <w:sz w:val="16"/>
          <w:vertAlign w:val="baseline"/>
        </w:rPr>
        <w:t> </w:t>
      </w:r>
      <w:r>
        <w:rPr>
          <w:sz w:val="16"/>
          <w:vertAlign w:val="baseline"/>
        </w:rPr>
        <w:t>de</w:t>
      </w:r>
      <w:r>
        <w:rPr>
          <w:spacing w:val="-7"/>
          <w:sz w:val="16"/>
          <w:vertAlign w:val="baseline"/>
        </w:rPr>
        <w:t> </w:t>
      </w:r>
      <w:r>
        <w:rPr>
          <w:sz w:val="16"/>
          <w:vertAlign w:val="baseline"/>
        </w:rPr>
        <w:t>legalidad</w:t>
      </w:r>
      <w:r>
        <w:rPr>
          <w:spacing w:val="-7"/>
          <w:sz w:val="16"/>
          <w:vertAlign w:val="baseline"/>
        </w:rPr>
        <w:t> </w:t>
      </w:r>
      <w:r>
        <w:rPr>
          <w:sz w:val="16"/>
          <w:vertAlign w:val="baseline"/>
        </w:rPr>
        <w:t>en</w:t>
      </w:r>
      <w:r>
        <w:rPr>
          <w:spacing w:val="-6"/>
          <w:sz w:val="16"/>
          <w:vertAlign w:val="baseline"/>
        </w:rPr>
        <w:t> </w:t>
      </w:r>
      <w:r>
        <w:rPr>
          <w:sz w:val="16"/>
          <w:vertAlign w:val="baseline"/>
        </w:rPr>
        <w:t>el</w:t>
      </w:r>
      <w:r>
        <w:rPr>
          <w:spacing w:val="-6"/>
          <w:sz w:val="16"/>
          <w:vertAlign w:val="baseline"/>
        </w:rPr>
        <w:t> </w:t>
      </w:r>
      <w:r>
        <w:rPr>
          <w:sz w:val="16"/>
          <w:vertAlign w:val="baseline"/>
        </w:rPr>
        <w:t>nuevo derecho</w:t>
      </w:r>
      <w:r>
        <w:rPr>
          <w:spacing w:val="-2"/>
          <w:sz w:val="16"/>
          <w:vertAlign w:val="baseline"/>
        </w:rPr>
        <w:t> </w:t>
      </w:r>
      <w:r>
        <w:rPr>
          <w:sz w:val="16"/>
          <w:vertAlign w:val="baseline"/>
        </w:rPr>
        <w:t>penal:</w:t>
      </w:r>
      <w:r>
        <w:rPr>
          <w:spacing w:val="-1"/>
          <w:sz w:val="16"/>
          <w:vertAlign w:val="baseline"/>
        </w:rPr>
        <w:t> </w:t>
      </w:r>
      <w:r>
        <w:rPr>
          <w:sz w:val="16"/>
          <w:vertAlign w:val="baseline"/>
        </w:rPr>
        <w:t>¿decadencia</w:t>
      </w:r>
      <w:r>
        <w:rPr>
          <w:spacing w:val="-1"/>
          <w:sz w:val="16"/>
          <w:vertAlign w:val="baseline"/>
        </w:rPr>
        <w:t> </w:t>
      </w:r>
      <w:r>
        <w:rPr>
          <w:sz w:val="16"/>
          <w:vertAlign w:val="baseline"/>
        </w:rPr>
        <w:t>o</w:t>
      </w:r>
      <w:r>
        <w:rPr>
          <w:spacing w:val="-2"/>
          <w:sz w:val="16"/>
          <w:vertAlign w:val="baseline"/>
        </w:rPr>
        <w:t> </w:t>
      </w:r>
      <w:r>
        <w:rPr>
          <w:sz w:val="16"/>
          <w:vertAlign w:val="baseline"/>
        </w:rPr>
        <w:t>evolución?,</w:t>
      </w:r>
      <w:r>
        <w:rPr>
          <w:spacing w:val="-3"/>
          <w:sz w:val="16"/>
          <w:vertAlign w:val="baseline"/>
        </w:rPr>
        <w:t> </w:t>
      </w:r>
      <w:r>
        <w:rPr>
          <w:sz w:val="16"/>
          <w:vertAlign w:val="baseline"/>
        </w:rPr>
        <w:t>Madrid:</w:t>
      </w:r>
      <w:r>
        <w:rPr>
          <w:spacing w:val="-4"/>
          <w:sz w:val="16"/>
          <w:vertAlign w:val="baseline"/>
        </w:rPr>
        <w:t> </w:t>
      </w:r>
      <w:r>
        <w:rPr>
          <w:sz w:val="16"/>
          <w:vertAlign w:val="baseline"/>
        </w:rPr>
        <w:t>Marcial</w:t>
      </w:r>
      <w:r>
        <w:rPr>
          <w:spacing w:val="-1"/>
          <w:sz w:val="16"/>
          <w:vertAlign w:val="baseline"/>
        </w:rPr>
        <w:t> </w:t>
      </w:r>
      <w:r>
        <w:rPr>
          <w:sz w:val="16"/>
          <w:vertAlign w:val="baseline"/>
        </w:rPr>
        <w:t>Pons,</w:t>
      </w:r>
      <w:r>
        <w:rPr>
          <w:spacing w:val="-1"/>
          <w:sz w:val="16"/>
          <w:vertAlign w:val="baseline"/>
        </w:rPr>
        <w:t> </w:t>
      </w:r>
      <w:r>
        <w:rPr>
          <w:sz w:val="16"/>
          <w:vertAlign w:val="baseline"/>
        </w:rPr>
        <w:t>2012,</w:t>
      </w:r>
      <w:r>
        <w:rPr>
          <w:spacing w:val="-1"/>
          <w:sz w:val="16"/>
          <w:vertAlign w:val="baseline"/>
        </w:rPr>
        <w:t> </w:t>
      </w:r>
      <w:r>
        <w:rPr>
          <w:sz w:val="16"/>
          <w:vertAlign w:val="baseline"/>
        </w:rPr>
        <w:t>p.</w:t>
      </w:r>
      <w:r>
        <w:rPr>
          <w:spacing w:val="-3"/>
          <w:sz w:val="16"/>
          <w:vertAlign w:val="baseline"/>
        </w:rPr>
        <w:t> </w:t>
      </w:r>
      <w:r>
        <w:rPr>
          <w:sz w:val="16"/>
          <w:vertAlign w:val="baseline"/>
        </w:rPr>
        <w:t>173</w:t>
      </w:r>
      <w:r>
        <w:rPr>
          <w:spacing w:val="-2"/>
          <w:sz w:val="16"/>
          <w:vertAlign w:val="baseline"/>
        </w:rPr>
        <w:t> </w:t>
      </w:r>
      <w:r>
        <w:rPr>
          <w:sz w:val="16"/>
          <w:vertAlign w:val="baseline"/>
        </w:rPr>
        <w:t>ss.;</w:t>
      </w:r>
      <w:r>
        <w:rPr>
          <w:spacing w:val="-1"/>
          <w:sz w:val="16"/>
          <w:vertAlign w:val="baseline"/>
        </w:rPr>
        <w:t> </w:t>
      </w:r>
      <w:r>
        <w:rPr>
          <w:sz w:val="16"/>
          <w:vertAlign w:val="baseline"/>
        </w:rPr>
        <w:t>TEIXEIRA,</w:t>
      </w:r>
      <w:r>
        <w:rPr>
          <w:spacing w:val="-1"/>
          <w:sz w:val="16"/>
          <w:vertAlign w:val="baseline"/>
        </w:rPr>
        <w:t> </w:t>
      </w:r>
      <w:r>
        <w:rPr>
          <w:sz w:val="16"/>
          <w:vertAlign w:val="baseline"/>
        </w:rPr>
        <w:t>Adriano.</w:t>
      </w:r>
      <w:r>
        <w:rPr>
          <w:spacing w:val="-1"/>
          <w:sz w:val="16"/>
          <w:vertAlign w:val="baseline"/>
        </w:rPr>
        <w:t> </w:t>
      </w:r>
      <w:r>
        <w:rPr>
          <w:sz w:val="16"/>
          <w:vertAlign w:val="baseline"/>
        </w:rPr>
        <w:t>Teoria</w:t>
      </w:r>
      <w:r>
        <w:rPr>
          <w:spacing w:val="-1"/>
          <w:sz w:val="16"/>
          <w:vertAlign w:val="baseline"/>
        </w:rPr>
        <w:t> </w:t>
      </w:r>
      <w:r>
        <w:rPr>
          <w:sz w:val="16"/>
          <w:vertAlign w:val="baseline"/>
        </w:rPr>
        <w:t>da aplicação da pena, São Paulo: Marcial Pons, 2015, p. 109.</w:t>
      </w:r>
    </w:p>
    <w:p>
      <w:pPr>
        <w:spacing w:line="194" w:lineRule="exact" w:before="0"/>
        <w:ind w:left="120" w:right="0" w:firstLine="0"/>
        <w:jc w:val="both"/>
        <w:rPr>
          <w:sz w:val="16"/>
        </w:rPr>
      </w:pPr>
      <w:bookmarkStart w:name="_bookmark308" w:id="364"/>
      <w:bookmarkEnd w:id="364"/>
      <w:r>
        <w:rPr/>
      </w:r>
      <w:r>
        <w:rPr>
          <w:sz w:val="16"/>
          <w:vertAlign w:val="superscript"/>
        </w:rPr>
        <w:t>60</w:t>
      </w:r>
      <w:r>
        <w:rPr>
          <w:sz w:val="16"/>
          <w:vertAlign w:val="baseline"/>
        </w:rPr>
        <w:t> HASSEMER,</w:t>
      </w:r>
      <w:r>
        <w:rPr>
          <w:spacing w:val="-4"/>
          <w:sz w:val="16"/>
          <w:vertAlign w:val="baseline"/>
        </w:rPr>
        <w:t> </w:t>
      </w:r>
      <w:r>
        <w:rPr>
          <w:sz w:val="16"/>
          <w:vertAlign w:val="baseline"/>
        </w:rPr>
        <w:t>Op.</w:t>
      </w:r>
      <w:r>
        <w:rPr>
          <w:spacing w:val="-3"/>
          <w:sz w:val="16"/>
          <w:vertAlign w:val="baseline"/>
        </w:rPr>
        <w:t> </w:t>
      </w:r>
      <w:r>
        <w:rPr>
          <w:sz w:val="16"/>
          <w:vertAlign w:val="baseline"/>
        </w:rPr>
        <w:t>Cit.,</w:t>
      </w:r>
      <w:r>
        <w:rPr>
          <w:spacing w:val="-2"/>
          <w:sz w:val="16"/>
          <w:vertAlign w:val="baseline"/>
        </w:rPr>
        <w:t> </w:t>
      </w:r>
      <w:r>
        <w:rPr>
          <w:sz w:val="16"/>
          <w:vertAlign w:val="baseline"/>
        </w:rPr>
        <w:t>p.</w:t>
      </w:r>
      <w:r>
        <w:rPr>
          <w:spacing w:val="-3"/>
          <w:sz w:val="16"/>
          <w:vertAlign w:val="baseline"/>
        </w:rPr>
        <w:t> </w:t>
      </w:r>
      <w:r>
        <w:rPr>
          <w:spacing w:val="-5"/>
          <w:sz w:val="16"/>
          <w:vertAlign w:val="baseline"/>
        </w:rPr>
        <w:t>265</w:t>
      </w:r>
    </w:p>
    <w:p>
      <w:pPr>
        <w:spacing w:before="0"/>
        <w:ind w:left="120" w:right="0" w:firstLine="0"/>
        <w:jc w:val="both"/>
        <w:rPr>
          <w:sz w:val="16"/>
        </w:rPr>
      </w:pPr>
      <w:bookmarkStart w:name="_bookmark309" w:id="365"/>
      <w:bookmarkEnd w:id="365"/>
      <w:r>
        <w:rPr/>
      </w:r>
      <w:r>
        <w:rPr>
          <w:sz w:val="16"/>
          <w:vertAlign w:val="superscript"/>
        </w:rPr>
        <w:t>61</w:t>
      </w:r>
      <w:r>
        <w:rPr>
          <w:spacing w:val="-1"/>
          <w:sz w:val="16"/>
          <w:vertAlign w:val="baseline"/>
        </w:rPr>
        <w:t> </w:t>
      </w:r>
      <w:r>
        <w:rPr>
          <w:sz w:val="16"/>
          <w:vertAlign w:val="baseline"/>
        </w:rPr>
        <w:t>Ibid.,</w:t>
      </w:r>
      <w:r>
        <w:rPr>
          <w:spacing w:val="-5"/>
          <w:sz w:val="16"/>
          <w:vertAlign w:val="baseline"/>
        </w:rPr>
        <w:t> </w:t>
      </w:r>
      <w:r>
        <w:rPr>
          <w:sz w:val="16"/>
          <w:vertAlign w:val="baseline"/>
        </w:rPr>
        <w:t>p.</w:t>
      </w:r>
      <w:r>
        <w:rPr>
          <w:spacing w:val="-4"/>
          <w:sz w:val="16"/>
          <w:vertAlign w:val="baseline"/>
        </w:rPr>
        <w:t> </w:t>
      </w:r>
      <w:r>
        <w:rPr>
          <w:sz w:val="16"/>
          <w:vertAlign w:val="baseline"/>
        </w:rPr>
        <w:t>242.</w:t>
      </w:r>
      <w:r>
        <w:rPr>
          <w:spacing w:val="-3"/>
          <w:sz w:val="16"/>
          <w:vertAlign w:val="baseline"/>
        </w:rPr>
        <w:t> </w:t>
      </w:r>
      <w:r>
        <w:rPr>
          <w:sz w:val="16"/>
          <w:vertAlign w:val="baseline"/>
        </w:rPr>
        <w:t>Traducción</w:t>
      </w:r>
      <w:r>
        <w:rPr>
          <w:spacing w:val="-2"/>
          <w:sz w:val="16"/>
          <w:vertAlign w:val="baseline"/>
        </w:rPr>
        <w:t> nuestra.</w:t>
      </w:r>
    </w:p>
    <w:p>
      <w:pPr>
        <w:spacing w:after="0"/>
        <w:jc w:val="both"/>
        <w:rPr>
          <w:sz w:val="16"/>
        </w:rPr>
        <w:sectPr>
          <w:footerReference w:type="default" r:id="rId35"/>
          <w:pgSz w:w="11910" w:h="16840"/>
          <w:pgMar w:footer="0" w:header="0" w:top="1340" w:bottom="280" w:left="1320" w:right="1320"/>
        </w:sectPr>
      </w:pPr>
    </w:p>
    <w:p>
      <w:pPr>
        <w:pStyle w:val="ListParagraph"/>
        <w:numPr>
          <w:ilvl w:val="0"/>
          <w:numId w:val="27"/>
        </w:numPr>
        <w:tabs>
          <w:tab w:pos="829" w:val="left" w:leader="none"/>
        </w:tabs>
        <w:spacing w:line="240" w:lineRule="auto" w:before="82" w:after="0"/>
        <w:ind w:left="828" w:right="119" w:hanging="361"/>
        <w:jc w:val="both"/>
        <w:rPr>
          <w:sz w:val="20"/>
        </w:rPr>
      </w:pPr>
      <w:r>
        <w:rPr>
          <w:sz w:val="20"/>
        </w:rPr>
        <w:t>Así pues, por estas razones, estamos de acuerdo con la Sentencia en cuanto al reconocimiento de la violación del artículo 9 de la Convención en relación con los dispositivos mencionados. Sin embargo, existen dos elementos del ordenamiento jurídico que integran el marco fáctico del caso que merecen una mirada más detenida y que se relacionan indisolublemente con los mecanismos de contención del derecho a la libertad de expresión aquí analizados: (i) la agravante penal consistente en el uso de medios de comunicación, prevista en el art. 29 de la Ley nº19.733 y (ii) la agravante relativa a la condición de funcionario público del ofendido, prevista en el art. 12 (13) del Código Penal chileno.</w:t>
      </w:r>
    </w:p>
    <w:p>
      <w:pPr>
        <w:pStyle w:val="BodyText"/>
        <w:spacing w:before="2"/>
        <w:rPr>
          <w:sz w:val="24"/>
        </w:rPr>
      </w:pPr>
    </w:p>
    <w:p>
      <w:pPr>
        <w:pStyle w:val="Heading2"/>
        <w:numPr>
          <w:ilvl w:val="0"/>
          <w:numId w:val="28"/>
        </w:numPr>
        <w:tabs>
          <w:tab w:pos="1560" w:val="left" w:leader="none"/>
        </w:tabs>
        <w:spacing w:line="240" w:lineRule="auto" w:before="0" w:after="0"/>
        <w:ind w:left="1559" w:right="122" w:hanging="360"/>
        <w:jc w:val="both"/>
      </w:pPr>
      <w:r>
        <w:rPr/>
        <w:t>La</w:t>
      </w:r>
      <w:r>
        <w:rPr>
          <w:spacing w:val="-7"/>
        </w:rPr>
        <w:t> </w:t>
      </w:r>
      <w:r>
        <w:rPr/>
        <w:t>incompatibilidad</w:t>
      </w:r>
      <w:r>
        <w:rPr>
          <w:spacing w:val="-6"/>
        </w:rPr>
        <w:t> </w:t>
      </w:r>
      <w:r>
        <w:rPr/>
        <w:t>la</w:t>
      </w:r>
      <w:r>
        <w:rPr>
          <w:spacing w:val="-7"/>
        </w:rPr>
        <w:t> </w:t>
      </w:r>
      <w:r>
        <w:rPr/>
        <w:t>Convención</w:t>
      </w:r>
      <w:r>
        <w:rPr>
          <w:spacing w:val="-5"/>
        </w:rPr>
        <w:t> </w:t>
      </w:r>
      <w:r>
        <w:rPr/>
        <w:t>Americana</w:t>
      </w:r>
      <w:r>
        <w:rPr>
          <w:spacing w:val="-7"/>
        </w:rPr>
        <w:t> </w:t>
      </w:r>
      <w:r>
        <w:rPr/>
        <w:t>y</w:t>
      </w:r>
      <w:r>
        <w:rPr>
          <w:spacing w:val="-6"/>
        </w:rPr>
        <w:t> </w:t>
      </w:r>
      <w:r>
        <w:rPr/>
        <w:t>la</w:t>
      </w:r>
      <w:r>
        <w:rPr>
          <w:spacing w:val="-7"/>
        </w:rPr>
        <w:t> </w:t>
      </w:r>
      <w:r>
        <w:rPr/>
        <w:t>jurisprudencia</w:t>
      </w:r>
      <w:r>
        <w:rPr>
          <w:spacing w:val="-7"/>
        </w:rPr>
        <w:t> </w:t>
      </w:r>
      <w:r>
        <w:rPr/>
        <w:t>de la Corte IDH, y la agravante relativa a “la utilización de medios de comunicación” de la Ley no. 19.733</w:t>
      </w:r>
    </w:p>
    <w:p>
      <w:pPr>
        <w:pStyle w:val="BodyText"/>
        <w:rPr>
          <w:b/>
        </w:rPr>
      </w:pPr>
    </w:p>
    <w:p>
      <w:pPr>
        <w:pStyle w:val="ListParagraph"/>
        <w:numPr>
          <w:ilvl w:val="0"/>
          <w:numId w:val="27"/>
        </w:numPr>
        <w:tabs>
          <w:tab w:pos="828" w:val="left" w:leader="none"/>
        </w:tabs>
        <w:spacing w:line="240" w:lineRule="auto" w:before="0" w:after="0"/>
        <w:ind w:left="827" w:right="118" w:hanging="361"/>
        <w:jc w:val="both"/>
        <w:rPr>
          <w:sz w:val="20"/>
        </w:rPr>
      </w:pPr>
      <w:r>
        <w:rPr>
          <w:sz w:val="20"/>
        </w:rPr>
        <w:t>En la condena del Peticionario, el tribunal nacional invocó no sólo el tipo penal de injurias graves, sino también la agravante relativa al uso de los medios de comunicación</w:t>
      </w:r>
      <w:hyperlink w:history="true" w:anchor="_bookmark310">
        <w:r>
          <w:rPr>
            <w:position w:val="7"/>
            <w:sz w:val="13"/>
          </w:rPr>
          <w:t>62</w:t>
        </w:r>
      </w:hyperlink>
      <w:r>
        <w:rPr>
          <w:position w:val="7"/>
          <w:sz w:val="13"/>
        </w:rPr>
        <w:t> </w:t>
      </w:r>
      <w:r>
        <w:rPr>
          <w:rFonts w:ascii="Calibri" w:hAnsi="Calibri"/>
          <w:sz w:val="24"/>
        </w:rPr>
        <w:t>para</w:t>
      </w:r>
      <w:r>
        <w:rPr>
          <w:rFonts w:ascii="Calibri" w:hAnsi="Calibri"/>
          <w:spacing w:val="-4"/>
          <w:sz w:val="24"/>
        </w:rPr>
        <w:t> </w:t>
      </w:r>
      <w:r>
        <w:rPr>
          <w:sz w:val="20"/>
        </w:rPr>
        <w:t>difundir</w:t>
      </w:r>
      <w:r>
        <w:rPr>
          <w:spacing w:val="-4"/>
          <w:sz w:val="20"/>
        </w:rPr>
        <w:t> </w:t>
      </w:r>
      <w:r>
        <w:rPr>
          <w:sz w:val="20"/>
        </w:rPr>
        <w:t>las</w:t>
      </w:r>
      <w:r>
        <w:rPr>
          <w:spacing w:val="-1"/>
          <w:sz w:val="20"/>
        </w:rPr>
        <w:t> </w:t>
      </w:r>
      <w:r>
        <w:rPr>
          <w:sz w:val="20"/>
        </w:rPr>
        <w:t>declaraciones</w:t>
      </w:r>
      <w:r>
        <w:rPr>
          <w:spacing w:val="-4"/>
          <w:sz w:val="20"/>
        </w:rPr>
        <w:t> </w:t>
      </w:r>
      <w:r>
        <w:rPr>
          <w:sz w:val="20"/>
        </w:rPr>
        <w:t>presuntamente</w:t>
      </w:r>
      <w:r>
        <w:rPr>
          <w:spacing w:val="-4"/>
          <w:sz w:val="20"/>
        </w:rPr>
        <w:t> </w:t>
      </w:r>
      <w:r>
        <w:rPr>
          <w:sz w:val="20"/>
        </w:rPr>
        <w:t>injuriosas,</w:t>
      </w:r>
      <w:r>
        <w:rPr>
          <w:spacing w:val="-1"/>
          <w:sz w:val="20"/>
        </w:rPr>
        <w:t> </w:t>
      </w:r>
      <w:r>
        <w:rPr>
          <w:sz w:val="20"/>
        </w:rPr>
        <w:t>previstas en el artículo 29 de la Ley Nº19.733, la Ley de Prensa chilena. Por ello, es importante hacer consideraciones sobre esta modalidad agravada</w:t>
      </w:r>
      <w:hyperlink w:history="true" w:anchor="_bookmark311">
        <w:r>
          <w:rPr>
            <w:position w:val="7"/>
            <w:sz w:val="13"/>
          </w:rPr>
          <w:t>63</w:t>
        </w:r>
      </w:hyperlink>
      <w:r>
        <w:rPr>
          <w:sz w:val="20"/>
        </w:rPr>
        <w:t>.</w:t>
      </w:r>
    </w:p>
    <w:p>
      <w:pPr>
        <w:pStyle w:val="BodyText"/>
        <w:spacing w:before="11"/>
        <w:rPr>
          <w:sz w:val="19"/>
        </w:rPr>
      </w:pPr>
    </w:p>
    <w:p>
      <w:pPr>
        <w:pStyle w:val="ListParagraph"/>
        <w:numPr>
          <w:ilvl w:val="0"/>
          <w:numId w:val="27"/>
        </w:numPr>
        <w:tabs>
          <w:tab w:pos="829" w:val="left" w:leader="none"/>
        </w:tabs>
        <w:spacing w:line="240" w:lineRule="auto" w:before="0" w:after="0"/>
        <w:ind w:left="828" w:right="118" w:hanging="361"/>
        <w:jc w:val="both"/>
        <w:rPr>
          <w:sz w:val="20"/>
        </w:rPr>
      </w:pPr>
      <w:r>
        <w:rPr>
          <w:sz w:val="20"/>
        </w:rPr>
        <w:t>En primer lugar, cabe señalar que el artículo 418, que establece la pena aplicable al delito de injurias graves, prevé dos hipótesis distintas de pena. La primera - cárcel mínima a media, además de multa de 11 a 20 UTM- es aplicable a las declaraciones presuntamente injuriosas realizadas por escrito y con publicidad</w:t>
      </w:r>
      <w:hyperlink w:history="true" w:anchor="_bookmark312">
        <w:r>
          <w:rPr>
            <w:position w:val="7"/>
            <w:sz w:val="13"/>
          </w:rPr>
          <w:t>64</w:t>
        </w:r>
      </w:hyperlink>
      <w:r>
        <w:rPr>
          <w:sz w:val="20"/>
        </w:rPr>
        <w:t>; la</w:t>
      </w:r>
      <w:r>
        <w:rPr>
          <w:spacing w:val="-3"/>
          <w:sz w:val="20"/>
        </w:rPr>
        <w:t> </w:t>
      </w:r>
      <w:r>
        <w:rPr>
          <w:sz w:val="20"/>
        </w:rPr>
        <w:t>segunda</w:t>
      </w:r>
      <w:r>
        <w:rPr>
          <w:spacing w:val="-3"/>
          <w:sz w:val="20"/>
        </w:rPr>
        <w:t> </w:t>
      </w:r>
      <w:r>
        <w:rPr>
          <w:sz w:val="20"/>
        </w:rPr>
        <w:t>-cárcel menor</w:t>
      </w:r>
      <w:r>
        <w:rPr>
          <w:spacing w:val="-2"/>
          <w:sz w:val="20"/>
        </w:rPr>
        <w:t> </w:t>
      </w:r>
      <w:r>
        <w:rPr>
          <w:sz w:val="20"/>
        </w:rPr>
        <w:t>en su</w:t>
      </w:r>
      <w:r>
        <w:rPr>
          <w:spacing w:val="-2"/>
          <w:sz w:val="20"/>
        </w:rPr>
        <w:t> </w:t>
      </w:r>
      <w:r>
        <w:rPr>
          <w:sz w:val="20"/>
        </w:rPr>
        <w:t>grado</w:t>
      </w:r>
      <w:r>
        <w:rPr>
          <w:spacing w:val="-2"/>
          <w:sz w:val="20"/>
        </w:rPr>
        <w:t> </w:t>
      </w:r>
      <w:r>
        <w:rPr>
          <w:sz w:val="20"/>
        </w:rPr>
        <w:t>mínimo</w:t>
      </w:r>
      <w:r>
        <w:rPr>
          <w:spacing w:val="-2"/>
          <w:sz w:val="20"/>
        </w:rPr>
        <w:t> </w:t>
      </w:r>
      <w:r>
        <w:rPr>
          <w:sz w:val="20"/>
        </w:rPr>
        <w:t>y</w:t>
      </w:r>
      <w:r>
        <w:rPr>
          <w:spacing w:val="-4"/>
          <w:sz w:val="20"/>
        </w:rPr>
        <w:t> </w:t>
      </w:r>
      <w:r>
        <w:rPr>
          <w:sz w:val="20"/>
        </w:rPr>
        <w:t>multa</w:t>
      </w:r>
      <w:r>
        <w:rPr>
          <w:spacing w:val="-3"/>
          <w:sz w:val="20"/>
        </w:rPr>
        <w:t> </w:t>
      </w:r>
      <w:r>
        <w:rPr>
          <w:sz w:val="20"/>
        </w:rPr>
        <w:t>de</w:t>
      </w:r>
      <w:r>
        <w:rPr>
          <w:spacing w:val="-2"/>
          <w:sz w:val="20"/>
        </w:rPr>
        <w:t> </w:t>
      </w:r>
      <w:r>
        <w:rPr>
          <w:sz w:val="20"/>
        </w:rPr>
        <w:t>6 a</w:t>
      </w:r>
      <w:r>
        <w:rPr>
          <w:spacing w:val="-3"/>
          <w:sz w:val="20"/>
        </w:rPr>
        <w:t> </w:t>
      </w:r>
      <w:r>
        <w:rPr>
          <w:sz w:val="20"/>
        </w:rPr>
        <w:t>10 UTM-,</w:t>
      </w:r>
      <w:r>
        <w:rPr>
          <w:spacing w:val="-4"/>
          <w:sz w:val="20"/>
        </w:rPr>
        <w:t> </w:t>
      </w:r>
      <w:r>
        <w:rPr>
          <w:sz w:val="20"/>
        </w:rPr>
        <w:t>aplicable a declaraciones</w:t>
      </w:r>
      <w:r>
        <w:rPr>
          <w:spacing w:val="-8"/>
          <w:sz w:val="20"/>
        </w:rPr>
        <w:t> </w:t>
      </w:r>
      <w:r>
        <w:rPr>
          <w:sz w:val="20"/>
        </w:rPr>
        <w:t>presuntamente</w:t>
      </w:r>
      <w:r>
        <w:rPr>
          <w:spacing w:val="-9"/>
          <w:sz w:val="20"/>
        </w:rPr>
        <w:t> </w:t>
      </w:r>
      <w:r>
        <w:rPr>
          <w:sz w:val="20"/>
        </w:rPr>
        <w:t>injuriosas</w:t>
      </w:r>
      <w:r>
        <w:rPr>
          <w:spacing w:val="-8"/>
          <w:sz w:val="20"/>
        </w:rPr>
        <w:t> </w:t>
      </w:r>
      <w:r>
        <w:rPr>
          <w:sz w:val="20"/>
        </w:rPr>
        <w:t>no</w:t>
      </w:r>
      <w:r>
        <w:rPr>
          <w:spacing w:val="-6"/>
          <w:sz w:val="20"/>
        </w:rPr>
        <w:t> </w:t>
      </w:r>
      <w:r>
        <w:rPr>
          <w:sz w:val="20"/>
        </w:rPr>
        <w:t>formuladas</w:t>
      </w:r>
      <w:r>
        <w:rPr>
          <w:spacing w:val="-8"/>
          <w:sz w:val="20"/>
        </w:rPr>
        <w:t> </w:t>
      </w:r>
      <w:r>
        <w:rPr>
          <w:sz w:val="20"/>
        </w:rPr>
        <w:t>por</w:t>
      </w:r>
      <w:r>
        <w:rPr>
          <w:spacing w:val="-6"/>
          <w:sz w:val="20"/>
        </w:rPr>
        <w:t> </w:t>
      </w:r>
      <w:r>
        <w:rPr>
          <w:sz w:val="20"/>
        </w:rPr>
        <w:t>escrito</w:t>
      </w:r>
      <w:r>
        <w:rPr>
          <w:spacing w:val="-9"/>
          <w:sz w:val="20"/>
        </w:rPr>
        <w:t> </w:t>
      </w:r>
      <w:r>
        <w:rPr>
          <w:sz w:val="20"/>
        </w:rPr>
        <w:t>y</w:t>
      </w:r>
      <w:r>
        <w:rPr>
          <w:spacing w:val="-5"/>
          <w:sz w:val="20"/>
        </w:rPr>
        <w:t> </w:t>
      </w:r>
      <w:r>
        <w:rPr>
          <w:sz w:val="20"/>
        </w:rPr>
        <w:t>sin</w:t>
      </w:r>
      <w:r>
        <w:rPr>
          <w:spacing w:val="-6"/>
          <w:sz w:val="20"/>
        </w:rPr>
        <w:t> </w:t>
      </w:r>
      <w:r>
        <w:rPr>
          <w:sz w:val="20"/>
        </w:rPr>
        <w:t>publicidad. Sin embargo, a la luz del artículo 29 de la Ley de Prensa chilena, cuando el delito de</w:t>
      </w:r>
      <w:r>
        <w:rPr>
          <w:spacing w:val="-2"/>
          <w:sz w:val="20"/>
        </w:rPr>
        <w:t> </w:t>
      </w:r>
      <w:r>
        <w:rPr>
          <w:sz w:val="20"/>
        </w:rPr>
        <w:t>injurias se cometa a través</w:t>
      </w:r>
      <w:r>
        <w:rPr>
          <w:spacing w:val="-1"/>
          <w:sz w:val="20"/>
        </w:rPr>
        <w:t> </w:t>
      </w:r>
      <w:r>
        <w:rPr>
          <w:sz w:val="20"/>
        </w:rPr>
        <w:t>de cualquier medio</w:t>
      </w:r>
      <w:r>
        <w:rPr>
          <w:spacing w:val="-2"/>
          <w:sz w:val="20"/>
        </w:rPr>
        <w:t> </w:t>
      </w:r>
      <w:r>
        <w:rPr>
          <w:sz w:val="20"/>
        </w:rPr>
        <w:t>de comunicación social,</w:t>
      </w:r>
      <w:r>
        <w:rPr>
          <w:spacing w:val="-1"/>
          <w:sz w:val="20"/>
        </w:rPr>
        <w:t> </w:t>
      </w:r>
      <w:r>
        <w:rPr>
          <w:sz w:val="20"/>
        </w:rPr>
        <w:t>la</w:t>
      </w:r>
      <w:r>
        <w:rPr>
          <w:spacing w:val="-1"/>
          <w:sz w:val="20"/>
        </w:rPr>
        <w:t> </w:t>
      </w:r>
      <w:r>
        <w:rPr>
          <w:sz w:val="20"/>
        </w:rPr>
        <w:t>pena por injurias leves será de 20 a 50 UTM y por injurias graves de 20 a 150 UTM. En otras</w:t>
      </w:r>
      <w:r>
        <w:rPr>
          <w:spacing w:val="-12"/>
          <w:sz w:val="20"/>
        </w:rPr>
        <w:t> </w:t>
      </w:r>
      <w:r>
        <w:rPr>
          <w:sz w:val="20"/>
        </w:rPr>
        <w:t>palabras,</w:t>
      </w:r>
      <w:r>
        <w:rPr>
          <w:spacing w:val="-12"/>
          <w:sz w:val="20"/>
        </w:rPr>
        <w:t> </w:t>
      </w:r>
      <w:r>
        <w:rPr>
          <w:sz w:val="20"/>
        </w:rPr>
        <w:t>en</w:t>
      </w:r>
      <w:r>
        <w:rPr>
          <w:spacing w:val="-10"/>
          <w:sz w:val="20"/>
        </w:rPr>
        <w:t> </w:t>
      </w:r>
      <w:r>
        <w:rPr>
          <w:sz w:val="20"/>
        </w:rPr>
        <w:t>la</w:t>
      </w:r>
      <w:r>
        <w:rPr>
          <w:spacing w:val="-11"/>
          <w:sz w:val="20"/>
        </w:rPr>
        <w:t> </w:t>
      </w:r>
      <w:r>
        <w:rPr>
          <w:sz w:val="20"/>
        </w:rPr>
        <w:t>legislación</w:t>
      </w:r>
      <w:r>
        <w:rPr>
          <w:spacing w:val="-10"/>
          <w:sz w:val="20"/>
        </w:rPr>
        <w:t> </w:t>
      </w:r>
      <w:r>
        <w:rPr>
          <w:sz w:val="20"/>
        </w:rPr>
        <w:t>chilena,</w:t>
      </w:r>
      <w:r>
        <w:rPr>
          <w:spacing w:val="-9"/>
          <w:sz w:val="20"/>
        </w:rPr>
        <w:t> </w:t>
      </w:r>
      <w:r>
        <w:rPr>
          <w:sz w:val="20"/>
        </w:rPr>
        <w:t>cuando</w:t>
      </w:r>
      <w:r>
        <w:rPr>
          <w:spacing w:val="-10"/>
          <w:sz w:val="20"/>
        </w:rPr>
        <w:t> </w:t>
      </w:r>
      <w:r>
        <w:rPr>
          <w:sz w:val="20"/>
        </w:rPr>
        <w:t>se</w:t>
      </w:r>
      <w:r>
        <w:rPr>
          <w:spacing w:val="-12"/>
          <w:sz w:val="20"/>
        </w:rPr>
        <w:t> </w:t>
      </w:r>
      <w:r>
        <w:rPr>
          <w:sz w:val="20"/>
        </w:rPr>
        <w:t>hacen</w:t>
      </w:r>
      <w:r>
        <w:rPr>
          <w:spacing w:val="-10"/>
          <w:sz w:val="20"/>
        </w:rPr>
        <w:t> </w:t>
      </w:r>
      <w:r>
        <w:rPr>
          <w:sz w:val="20"/>
        </w:rPr>
        <w:t>declaraciones</w:t>
      </w:r>
      <w:r>
        <w:rPr>
          <w:spacing w:val="-10"/>
          <w:sz w:val="20"/>
        </w:rPr>
        <w:t> </w:t>
      </w:r>
      <w:r>
        <w:rPr>
          <w:sz w:val="20"/>
        </w:rPr>
        <w:t>a</w:t>
      </w:r>
      <w:r>
        <w:rPr>
          <w:spacing w:val="-11"/>
          <w:sz w:val="20"/>
        </w:rPr>
        <w:t> </w:t>
      </w:r>
      <w:r>
        <w:rPr>
          <w:sz w:val="20"/>
        </w:rPr>
        <w:t>través</w:t>
      </w:r>
      <w:r>
        <w:rPr>
          <w:spacing w:val="-12"/>
          <w:sz w:val="20"/>
        </w:rPr>
        <w:t> </w:t>
      </w:r>
      <w:r>
        <w:rPr>
          <w:sz w:val="20"/>
        </w:rPr>
        <w:t>de la prensa que supuestamente afectan el honor de otra persona, las multas impuestas se incrementan y las penas de prisión del Código Penal permanecen </w:t>
      </w:r>
      <w:r>
        <w:rPr>
          <w:spacing w:val="-2"/>
          <w:sz w:val="20"/>
        </w:rPr>
        <w:t>inalteradas.</w:t>
      </w:r>
    </w:p>
    <w:p>
      <w:pPr>
        <w:pStyle w:val="BodyText"/>
      </w:pPr>
    </w:p>
    <w:p>
      <w:pPr>
        <w:pStyle w:val="ListParagraph"/>
        <w:numPr>
          <w:ilvl w:val="0"/>
          <w:numId w:val="27"/>
        </w:numPr>
        <w:tabs>
          <w:tab w:pos="829" w:val="left" w:leader="none"/>
        </w:tabs>
        <w:spacing w:line="240" w:lineRule="auto" w:before="0" w:after="0"/>
        <w:ind w:left="828" w:right="118" w:hanging="361"/>
        <w:jc w:val="both"/>
        <w:rPr>
          <w:sz w:val="20"/>
        </w:rPr>
      </w:pPr>
      <w:r>
        <w:rPr>
          <w:sz w:val="20"/>
        </w:rPr>
        <w:t>Al prescribir una pena agravada a quienes utilizan los medios de comunicación, la Ley de Prensa les asigna una pena más severa por los mismos delitos que la impuesta a los ciudadanos que no forman parte de periódicos y de los medios de comunicación en general.</w:t>
      </w:r>
    </w:p>
    <w:p>
      <w:pPr>
        <w:pStyle w:val="BodyText"/>
        <w:spacing w:before="1"/>
        <w:rPr>
          <w:sz w:val="24"/>
        </w:rPr>
      </w:pPr>
    </w:p>
    <w:p>
      <w:pPr>
        <w:pStyle w:val="ListParagraph"/>
        <w:numPr>
          <w:ilvl w:val="0"/>
          <w:numId w:val="27"/>
        </w:numPr>
        <w:tabs>
          <w:tab w:pos="829" w:val="left" w:leader="none"/>
        </w:tabs>
        <w:spacing w:line="240" w:lineRule="auto" w:before="0" w:after="0"/>
        <w:ind w:left="827" w:right="120" w:hanging="360"/>
        <w:jc w:val="both"/>
        <w:rPr>
          <w:sz w:val="20"/>
        </w:rPr>
      </w:pPr>
      <w:r>
        <w:rPr>
          <w:sz w:val="20"/>
        </w:rPr>
        <w:t>Es cierto que el mismo dispositivo determina que la "crítica política" no constituye injuria,</w:t>
      </w:r>
      <w:r>
        <w:rPr>
          <w:spacing w:val="-12"/>
          <w:sz w:val="20"/>
        </w:rPr>
        <w:t> </w:t>
      </w:r>
      <w:r>
        <w:rPr>
          <w:sz w:val="20"/>
        </w:rPr>
        <w:t>salvo</w:t>
      </w:r>
      <w:r>
        <w:rPr>
          <w:spacing w:val="-12"/>
          <w:sz w:val="20"/>
        </w:rPr>
        <w:t> </w:t>
      </w:r>
      <w:r>
        <w:rPr>
          <w:sz w:val="20"/>
        </w:rPr>
        <w:t>que</w:t>
      </w:r>
      <w:r>
        <w:rPr>
          <w:spacing w:val="-10"/>
          <w:sz w:val="20"/>
        </w:rPr>
        <w:t> </w:t>
      </w:r>
      <w:r>
        <w:rPr>
          <w:sz w:val="20"/>
        </w:rPr>
        <w:t>tenga</w:t>
      </w:r>
      <w:r>
        <w:rPr>
          <w:spacing w:val="-9"/>
          <w:sz w:val="20"/>
        </w:rPr>
        <w:t> </w:t>
      </w:r>
      <w:r>
        <w:rPr>
          <w:sz w:val="20"/>
        </w:rPr>
        <w:t>esta</w:t>
      </w:r>
      <w:r>
        <w:rPr>
          <w:spacing w:val="-9"/>
          <w:sz w:val="20"/>
        </w:rPr>
        <w:t> </w:t>
      </w:r>
      <w:r>
        <w:rPr>
          <w:sz w:val="20"/>
        </w:rPr>
        <w:t>finalidad</w:t>
      </w:r>
      <w:r>
        <w:rPr>
          <w:spacing w:val="-11"/>
          <w:sz w:val="20"/>
        </w:rPr>
        <w:t> </w:t>
      </w:r>
      <w:r>
        <w:rPr>
          <w:sz w:val="20"/>
        </w:rPr>
        <w:t>específica,</w:t>
      </w:r>
      <w:r>
        <w:rPr>
          <w:spacing w:val="-9"/>
          <w:sz w:val="20"/>
        </w:rPr>
        <w:t> </w:t>
      </w:r>
      <w:r>
        <w:rPr>
          <w:sz w:val="20"/>
        </w:rPr>
        <w:t>aproximándose</w:t>
      </w:r>
      <w:r>
        <w:rPr>
          <w:spacing w:val="-10"/>
          <w:sz w:val="20"/>
        </w:rPr>
        <w:t> </w:t>
      </w:r>
      <w:r>
        <w:rPr>
          <w:sz w:val="20"/>
        </w:rPr>
        <w:t>a</w:t>
      </w:r>
      <w:r>
        <w:rPr>
          <w:spacing w:val="-11"/>
          <w:sz w:val="20"/>
        </w:rPr>
        <w:t> </w:t>
      </w:r>
      <w:r>
        <w:rPr>
          <w:sz w:val="20"/>
        </w:rPr>
        <w:t>la</w:t>
      </w:r>
      <w:r>
        <w:rPr>
          <w:spacing w:val="-9"/>
          <w:sz w:val="20"/>
        </w:rPr>
        <w:t> </w:t>
      </w:r>
      <w:r>
        <w:rPr>
          <w:sz w:val="20"/>
        </w:rPr>
        <w:t>doctrina</w:t>
      </w:r>
      <w:r>
        <w:rPr>
          <w:spacing w:val="-11"/>
          <w:sz w:val="20"/>
        </w:rPr>
        <w:t> </w:t>
      </w:r>
      <w:r>
        <w:rPr>
          <w:sz w:val="20"/>
        </w:rPr>
        <w:t>de</w:t>
      </w:r>
      <w:r>
        <w:rPr>
          <w:spacing w:val="-10"/>
          <w:sz w:val="20"/>
        </w:rPr>
        <w:t> </w:t>
      </w:r>
      <w:r>
        <w:rPr>
          <w:sz w:val="20"/>
        </w:rPr>
        <w:t>la </w:t>
      </w:r>
      <w:r>
        <w:rPr>
          <w:i/>
          <w:sz w:val="20"/>
        </w:rPr>
        <w:t>real malicia</w:t>
      </w:r>
      <w:hyperlink w:history="true" w:anchor="_bookmark313">
        <w:r>
          <w:rPr>
            <w:i/>
            <w:position w:val="7"/>
            <w:sz w:val="13"/>
          </w:rPr>
          <w:t>65</w:t>
        </w:r>
      </w:hyperlink>
      <w:r>
        <w:rPr>
          <w:sz w:val="20"/>
        </w:rPr>
        <w:t>. Sin embargo, esta excepción crea una amplia discrecionalidad para atribuir un </w:t>
      </w:r>
      <w:r>
        <w:rPr>
          <w:i/>
          <w:sz w:val="20"/>
        </w:rPr>
        <w:t>animus injuriandi </w:t>
      </w:r>
      <w:r>
        <w:rPr>
          <w:sz w:val="20"/>
        </w:rPr>
        <w:t>a cualquier crítica política, lo que puede anular los efectos de la referida exención legal. De ahí la importancia, analizada al principio de</w:t>
      </w:r>
      <w:r>
        <w:rPr>
          <w:spacing w:val="29"/>
          <w:sz w:val="20"/>
        </w:rPr>
        <w:t> </w:t>
      </w:r>
      <w:r>
        <w:rPr>
          <w:sz w:val="20"/>
        </w:rPr>
        <w:t>este</w:t>
      </w:r>
      <w:r>
        <w:rPr>
          <w:spacing w:val="31"/>
          <w:sz w:val="20"/>
        </w:rPr>
        <w:t> </w:t>
      </w:r>
      <w:r>
        <w:rPr>
          <w:sz w:val="20"/>
        </w:rPr>
        <w:t>voto,</w:t>
      </w:r>
      <w:r>
        <w:rPr>
          <w:spacing w:val="30"/>
          <w:sz w:val="20"/>
        </w:rPr>
        <w:t> </w:t>
      </w:r>
      <w:r>
        <w:rPr>
          <w:sz w:val="20"/>
        </w:rPr>
        <w:t>de</w:t>
      </w:r>
      <w:r>
        <w:rPr>
          <w:spacing w:val="29"/>
          <w:sz w:val="20"/>
        </w:rPr>
        <w:t> </w:t>
      </w:r>
      <w:r>
        <w:rPr>
          <w:sz w:val="20"/>
        </w:rPr>
        <w:t>adoptar</w:t>
      </w:r>
      <w:r>
        <w:rPr>
          <w:spacing w:val="29"/>
          <w:sz w:val="20"/>
        </w:rPr>
        <w:t> </w:t>
      </w:r>
      <w:r>
        <w:rPr>
          <w:sz w:val="20"/>
        </w:rPr>
        <w:t>criterios</w:t>
      </w:r>
      <w:r>
        <w:rPr>
          <w:spacing w:val="30"/>
          <w:sz w:val="20"/>
        </w:rPr>
        <w:t> </w:t>
      </w:r>
      <w:r>
        <w:rPr>
          <w:sz w:val="20"/>
        </w:rPr>
        <w:t>objetivos</w:t>
      </w:r>
      <w:r>
        <w:rPr>
          <w:spacing w:val="30"/>
          <w:sz w:val="20"/>
        </w:rPr>
        <w:t> </w:t>
      </w:r>
      <w:r>
        <w:rPr>
          <w:sz w:val="20"/>
        </w:rPr>
        <w:t>y</w:t>
      </w:r>
      <w:r>
        <w:rPr>
          <w:spacing w:val="32"/>
          <w:sz w:val="20"/>
        </w:rPr>
        <w:t> </w:t>
      </w:r>
      <w:r>
        <w:rPr>
          <w:sz w:val="20"/>
        </w:rPr>
        <w:t>claros</w:t>
      </w:r>
      <w:r>
        <w:rPr>
          <w:spacing w:val="31"/>
          <w:sz w:val="20"/>
        </w:rPr>
        <w:t> </w:t>
      </w:r>
      <w:r>
        <w:rPr>
          <w:sz w:val="20"/>
        </w:rPr>
        <w:t>sobre</w:t>
      </w:r>
      <w:r>
        <w:rPr>
          <w:spacing w:val="31"/>
          <w:sz w:val="20"/>
        </w:rPr>
        <w:t> </w:t>
      </w:r>
      <w:r>
        <w:rPr>
          <w:sz w:val="20"/>
        </w:rPr>
        <w:t>las</w:t>
      </w:r>
      <w:r>
        <w:rPr>
          <w:spacing w:val="31"/>
          <w:sz w:val="20"/>
        </w:rPr>
        <w:t> </w:t>
      </w:r>
      <w:r>
        <w:rPr>
          <w:sz w:val="20"/>
        </w:rPr>
        <w:t>excepciones</w:t>
      </w:r>
      <w:r>
        <w:rPr>
          <w:spacing w:val="30"/>
          <w:sz w:val="20"/>
        </w:rPr>
        <w:t> </w:t>
      </w:r>
      <w:r>
        <w:rPr>
          <w:sz w:val="20"/>
        </w:rPr>
        <w:t>a</w:t>
      </w:r>
      <w:r>
        <w:rPr>
          <w:spacing w:val="31"/>
          <w:sz w:val="20"/>
        </w:rPr>
        <w:t> </w:t>
      </w:r>
      <w:r>
        <w:rPr>
          <w:sz w:val="20"/>
        </w:rPr>
        <w:t>la</w:t>
      </w:r>
    </w:p>
    <w:p>
      <w:pPr>
        <w:pStyle w:val="BodyText"/>
        <w:spacing w:before="10"/>
        <w:rPr>
          <w:sz w:val="15"/>
        </w:rPr>
      </w:pPr>
      <w:r>
        <w:rPr/>
        <w:pict>
          <v:rect style="position:absolute;margin-left:72pt;margin-top:10.830807pt;width:144pt;height:.841pt;mso-position-horizontal-relative:page;mso-position-vertical-relative:paragraph;z-index:-15694848;mso-wrap-distance-left:0;mso-wrap-distance-right:0" id="docshape69" filled="true" fillcolor="#000000" stroked="false">
            <v:fill type="solid"/>
            <w10:wrap type="topAndBottom"/>
          </v:rect>
        </w:pict>
      </w:r>
    </w:p>
    <w:p>
      <w:pPr>
        <w:spacing w:before="110"/>
        <w:ind w:left="119" w:right="112" w:firstLine="0"/>
        <w:jc w:val="both"/>
        <w:rPr>
          <w:sz w:val="16"/>
        </w:rPr>
      </w:pPr>
      <w:bookmarkStart w:name="_bookmark310" w:id="366"/>
      <w:bookmarkEnd w:id="366"/>
      <w:r>
        <w:rPr/>
      </w:r>
      <w:r>
        <w:rPr>
          <w:sz w:val="16"/>
          <w:vertAlign w:val="superscript"/>
        </w:rPr>
        <w:t>62</w:t>
      </w:r>
      <w:r>
        <w:rPr>
          <w:sz w:val="16"/>
          <w:vertAlign w:val="baseline"/>
        </w:rPr>
        <w:t>Según el artículo 2° de la Ley de Prensa chilena, para todos los efectos legales se entenderá por "medios de comunicación social" aquellos capaces de transmitir, difundir, divulgar o propagar, en forma estable y regular, textos, sonidos o imágenes destinados al público, cualquiera sea el soporte o instrumento utilizado.</w:t>
      </w:r>
    </w:p>
    <w:p>
      <w:pPr>
        <w:spacing w:before="0"/>
        <w:ind w:left="120" w:right="0" w:firstLine="0"/>
        <w:jc w:val="both"/>
        <w:rPr>
          <w:sz w:val="16"/>
        </w:rPr>
      </w:pPr>
      <w:bookmarkStart w:name="_bookmark311" w:id="367"/>
      <w:bookmarkEnd w:id="367"/>
      <w:r>
        <w:rPr/>
      </w:r>
      <w:r>
        <w:rPr>
          <w:sz w:val="16"/>
          <w:vertAlign w:val="superscript"/>
        </w:rPr>
        <w:t>63</w:t>
      </w:r>
      <w:r>
        <w:rPr>
          <w:sz w:val="16"/>
          <w:vertAlign w:val="baseline"/>
        </w:rPr>
        <w:t> Sentencia,</w:t>
      </w:r>
      <w:r>
        <w:rPr>
          <w:spacing w:val="-4"/>
          <w:sz w:val="16"/>
          <w:vertAlign w:val="baseline"/>
        </w:rPr>
        <w:t> §59.</w:t>
      </w:r>
    </w:p>
    <w:p>
      <w:pPr>
        <w:spacing w:before="0"/>
        <w:ind w:left="119" w:right="112" w:firstLine="0"/>
        <w:jc w:val="both"/>
        <w:rPr>
          <w:sz w:val="16"/>
        </w:rPr>
      </w:pPr>
      <w:bookmarkStart w:name="_bookmark312" w:id="368"/>
      <w:bookmarkEnd w:id="368"/>
      <w:r>
        <w:rPr/>
      </w:r>
      <w:r>
        <w:rPr>
          <w:sz w:val="16"/>
          <w:vertAlign w:val="superscript"/>
        </w:rPr>
        <w:t>64</w:t>
      </w:r>
      <w:r>
        <w:rPr>
          <w:sz w:val="16"/>
          <w:vertAlign w:val="baseline"/>
        </w:rPr>
        <w:t> Según el artículo 422 del Código Penal chileno, se entenderá "por escrito y con publicidad" las declaraciones difundidas por medio de carteles o folletos fijados en lugares públicos; por impresos, </w:t>
      </w:r>
      <w:r>
        <w:rPr>
          <w:sz w:val="16"/>
          <w:u w:val="single"/>
          <w:vertAlign w:val="baseline"/>
        </w:rPr>
        <w:t>no sujetos a la ley de</w:t>
      </w:r>
      <w:r>
        <w:rPr>
          <w:sz w:val="16"/>
          <w:vertAlign w:val="baseline"/>
        </w:rPr>
        <w:t> </w:t>
      </w:r>
      <w:r>
        <w:rPr>
          <w:sz w:val="16"/>
          <w:u w:val="single"/>
          <w:vertAlign w:val="baseline"/>
        </w:rPr>
        <w:t>prensa</w:t>
      </w:r>
      <w:r>
        <w:rPr>
          <w:sz w:val="16"/>
          <w:vertAlign w:val="baseline"/>
        </w:rPr>
        <w:t>,</w:t>
      </w:r>
      <w:r>
        <w:rPr>
          <w:spacing w:val="-1"/>
          <w:sz w:val="16"/>
          <w:vertAlign w:val="baseline"/>
        </w:rPr>
        <w:t> </w:t>
      </w:r>
      <w:r>
        <w:rPr>
          <w:sz w:val="16"/>
          <w:vertAlign w:val="baseline"/>
        </w:rPr>
        <w:t>litografías,</w:t>
      </w:r>
      <w:r>
        <w:rPr>
          <w:spacing w:val="-1"/>
          <w:sz w:val="16"/>
          <w:vertAlign w:val="baseline"/>
        </w:rPr>
        <w:t> </w:t>
      </w:r>
      <w:r>
        <w:rPr>
          <w:sz w:val="16"/>
          <w:vertAlign w:val="baseline"/>
        </w:rPr>
        <w:t>grabados</w:t>
      </w:r>
      <w:r>
        <w:rPr>
          <w:spacing w:val="-2"/>
          <w:sz w:val="16"/>
          <w:vertAlign w:val="baseline"/>
        </w:rPr>
        <w:t> </w:t>
      </w:r>
      <w:r>
        <w:rPr>
          <w:sz w:val="16"/>
          <w:vertAlign w:val="baseline"/>
        </w:rPr>
        <w:t>o manuscritos comunicados a</w:t>
      </w:r>
      <w:r>
        <w:rPr>
          <w:spacing w:val="-1"/>
          <w:sz w:val="16"/>
          <w:vertAlign w:val="baseline"/>
        </w:rPr>
        <w:t> </w:t>
      </w:r>
      <w:r>
        <w:rPr>
          <w:sz w:val="16"/>
          <w:vertAlign w:val="baseline"/>
        </w:rPr>
        <w:t>más de cinco personas,</w:t>
      </w:r>
      <w:r>
        <w:rPr>
          <w:spacing w:val="-1"/>
          <w:sz w:val="16"/>
          <w:vertAlign w:val="baseline"/>
        </w:rPr>
        <w:t> </w:t>
      </w:r>
      <w:r>
        <w:rPr>
          <w:sz w:val="16"/>
          <w:vertAlign w:val="baseline"/>
        </w:rPr>
        <w:t>o por</w:t>
      </w:r>
      <w:r>
        <w:rPr>
          <w:spacing w:val="-2"/>
          <w:sz w:val="16"/>
          <w:vertAlign w:val="baseline"/>
        </w:rPr>
        <w:t> </w:t>
      </w:r>
      <w:r>
        <w:rPr>
          <w:sz w:val="16"/>
          <w:vertAlign w:val="baseline"/>
        </w:rPr>
        <w:t>alegorías,</w:t>
      </w:r>
      <w:r>
        <w:rPr>
          <w:spacing w:val="-1"/>
          <w:sz w:val="16"/>
          <w:vertAlign w:val="baseline"/>
        </w:rPr>
        <w:t> </w:t>
      </w:r>
      <w:r>
        <w:rPr>
          <w:sz w:val="16"/>
          <w:vertAlign w:val="baseline"/>
        </w:rPr>
        <w:t>caricaturas, emblemas</w:t>
      </w:r>
      <w:r>
        <w:rPr>
          <w:spacing w:val="-1"/>
          <w:sz w:val="16"/>
          <w:vertAlign w:val="baseline"/>
        </w:rPr>
        <w:t> </w:t>
      </w:r>
      <w:r>
        <w:rPr>
          <w:sz w:val="16"/>
          <w:vertAlign w:val="baseline"/>
        </w:rPr>
        <w:t>o</w:t>
      </w:r>
      <w:r>
        <w:rPr>
          <w:spacing w:val="-1"/>
          <w:sz w:val="16"/>
          <w:vertAlign w:val="baseline"/>
        </w:rPr>
        <w:t> </w:t>
      </w:r>
      <w:r>
        <w:rPr>
          <w:sz w:val="16"/>
          <w:vertAlign w:val="baseline"/>
        </w:rPr>
        <w:t>alusiones</w:t>
      </w:r>
      <w:r>
        <w:rPr>
          <w:spacing w:val="-1"/>
          <w:sz w:val="16"/>
          <w:vertAlign w:val="baseline"/>
        </w:rPr>
        <w:t> </w:t>
      </w:r>
      <w:r>
        <w:rPr>
          <w:sz w:val="16"/>
          <w:vertAlign w:val="baseline"/>
        </w:rPr>
        <w:t>reproducidas por medio</w:t>
      </w:r>
      <w:r>
        <w:rPr>
          <w:spacing w:val="-1"/>
          <w:sz w:val="16"/>
          <w:vertAlign w:val="baseline"/>
        </w:rPr>
        <w:t> </w:t>
      </w:r>
      <w:r>
        <w:rPr>
          <w:sz w:val="16"/>
          <w:vertAlign w:val="baseline"/>
        </w:rPr>
        <w:t>de litografía,</w:t>
      </w:r>
      <w:r>
        <w:rPr>
          <w:spacing w:val="-2"/>
          <w:sz w:val="16"/>
          <w:vertAlign w:val="baseline"/>
        </w:rPr>
        <w:t> </w:t>
      </w:r>
      <w:r>
        <w:rPr>
          <w:sz w:val="16"/>
          <w:vertAlign w:val="baseline"/>
        </w:rPr>
        <w:t>grabado,</w:t>
      </w:r>
      <w:r>
        <w:rPr>
          <w:spacing w:val="-2"/>
          <w:sz w:val="16"/>
          <w:vertAlign w:val="baseline"/>
        </w:rPr>
        <w:t> </w:t>
      </w:r>
      <w:r>
        <w:rPr>
          <w:sz w:val="16"/>
          <w:vertAlign w:val="baseline"/>
        </w:rPr>
        <w:t>fotografía</w:t>
      </w:r>
      <w:r>
        <w:rPr>
          <w:spacing w:val="-2"/>
          <w:sz w:val="16"/>
          <w:vertAlign w:val="baseline"/>
        </w:rPr>
        <w:t> </w:t>
      </w:r>
      <w:r>
        <w:rPr>
          <w:sz w:val="16"/>
          <w:vertAlign w:val="baseline"/>
        </w:rPr>
        <w:t>o</w:t>
      </w:r>
      <w:r>
        <w:rPr>
          <w:spacing w:val="-1"/>
          <w:sz w:val="16"/>
          <w:vertAlign w:val="baseline"/>
        </w:rPr>
        <w:t> </w:t>
      </w:r>
      <w:r>
        <w:rPr>
          <w:sz w:val="16"/>
          <w:vertAlign w:val="baseline"/>
        </w:rPr>
        <w:t>cualquier</w:t>
      </w:r>
      <w:r>
        <w:rPr>
          <w:spacing w:val="-1"/>
          <w:sz w:val="16"/>
          <w:vertAlign w:val="baseline"/>
        </w:rPr>
        <w:t> </w:t>
      </w:r>
      <w:r>
        <w:rPr>
          <w:sz w:val="16"/>
          <w:vertAlign w:val="baseline"/>
        </w:rPr>
        <w:t>otro</w:t>
      </w:r>
      <w:r>
        <w:rPr>
          <w:spacing w:val="-1"/>
          <w:sz w:val="16"/>
          <w:vertAlign w:val="baseline"/>
        </w:rPr>
        <w:t> </w:t>
      </w:r>
      <w:r>
        <w:rPr>
          <w:sz w:val="16"/>
          <w:vertAlign w:val="baseline"/>
        </w:rPr>
        <w:t>procedimiento.</w:t>
      </w:r>
    </w:p>
    <w:p>
      <w:pPr>
        <w:spacing w:before="0"/>
        <w:ind w:left="119" w:right="113" w:firstLine="0"/>
        <w:jc w:val="both"/>
        <w:rPr>
          <w:sz w:val="16"/>
        </w:rPr>
      </w:pPr>
      <w:bookmarkStart w:name="_bookmark313" w:id="369"/>
      <w:bookmarkEnd w:id="369"/>
      <w:r>
        <w:rPr/>
      </w:r>
      <w:r>
        <w:rPr>
          <w:sz w:val="16"/>
          <w:vertAlign w:val="superscript"/>
        </w:rPr>
        <w:t>65</w:t>
      </w:r>
      <w:r>
        <w:rPr>
          <w:sz w:val="16"/>
          <w:vertAlign w:val="baseline"/>
        </w:rPr>
        <w:t> Esta</w:t>
      </w:r>
      <w:r>
        <w:rPr>
          <w:spacing w:val="-1"/>
          <w:sz w:val="16"/>
          <w:vertAlign w:val="baseline"/>
        </w:rPr>
        <w:t> </w:t>
      </w:r>
      <w:r>
        <w:rPr>
          <w:sz w:val="16"/>
          <w:vertAlign w:val="baseline"/>
        </w:rPr>
        <w:t>doctrina</w:t>
      </w:r>
      <w:r>
        <w:rPr>
          <w:spacing w:val="-1"/>
          <w:sz w:val="16"/>
          <w:vertAlign w:val="baseline"/>
        </w:rPr>
        <w:t> </w:t>
      </w:r>
      <w:r>
        <w:rPr>
          <w:sz w:val="16"/>
          <w:vertAlign w:val="baseline"/>
        </w:rPr>
        <w:t>tiene su</w:t>
      </w:r>
      <w:r>
        <w:rPr>
          <w:spacing w:val="-1"/>
          <w:sz w:val="16"/>
          <w:vertAlign w:val="baseline"/>
        </w:rPr>
        <w:t> </w:t>
      </w:r>
      <w:r>
        <w:rPr>
          <w:sz w:val="16"/>
          <w:vertAlign w:val="baseline"/>
        </w:rPr>
        <w:t>origen</w:t>
      </w:r>
      <w:r>
        <w:rPr>
          <w:spacing w:val="-3"/>
          <w:sz w:val="16"/>
          <w:vertAlign w:val="baseline"/>
        </w:rPr>
        <w:t> </w:t>
      </w:r>
      <w:r>
        <w:rPr>
          <w:sz w:val="16"/>
          <w:vertAlign w:val="baseline"/>
        </w:rPr>
        <w:t>en la</w:t>
      </w:r>
      <w:r>
        <w:rPr>
          <w:spacing w:val="-1"/>
          <w:sz w:val="16"/>
          <w:vertAlign w:val="baseline"/>
        </w:rPr>
        <w:t> </w:t>
      </w:r>
      <w:r>
        <w:rPr>
          <w:sz w:val="16"/>
          <w:vertAlign w:val="baseline"/>
        </w:rPr>
        <w:t>jurisprudencia</w:t>
      </w:r>
      <w:r>
        <w:rPr>
          <w:spacing w:val="-1"/>
          <w:sz w:val="16"/>
          <w:vertAlign w:val="baseline"/>
        </w:rPr>
        <w:t> </w:t>
      </w:r>
      <w:r>
        <w:rPr>
          <w:sz w:val="16"/>
          <w:vertAlign w:val="baseline"/>
        </w:rPr>
        <w:t>de la</w:t>
      </w:r>
      <w:r>
        <w:rPr>
          <w:spacing w:val="-1"/>
          <w:sz w:val="16"/>
          <w:vertAlign w:val="baseline"/>
        </w:rPr>
        <w:t> </w:t>
      </w:r>
      <w:r>
        <w:rPr>
          <w:sz w:val="16"/>
          <w:vertAlign w:val="baseline"/>
        </w:rPr>
        <w:t>Corte Suprema</w:t>
      </w:r>
      <w:r>
        <w:rPr>
          <w:spacing w:val="-1"/>
          <w:sz w:val="16"/>
          <w:vertAlign w:val="baseline"/>
        </w:rPr>
        <w:t> </w:t>
      </w:r>
      <w:r>
        <w:rPr>
          <w:sz w:val="16"/>
          <w:vertAlign w:val="baseline"/>
        </w:rPr>
        <w:t>de los Estados Unidos,</w:t>
      </w:r>
      <w:r>
        <w:rPr>
          <w:spacing w:val="-1"/>
          <w:sz w:val="16"/>
          <w:vertAlign w:val="baseline"/>
        </w:rPr>
        <w:t> </w:t>
      </w:r>
      <w:r>
        <w:rPr>
          <w:sz w:val="16"/>
          <w:vertAlign w:val="baseline"/>
        </w:rPr>
        <w:t>en</w:t>
      </w:r>
      <w:r>
        <w:rPr>
          <w:spacing w:val="-1"/>
          <w:sz w:val="16"/>
          <w:vertAlign w:val="baseline"/>
        </w:rPr>
        <w:t> </w:t>
      </w:r>
      <w:r>
        <w:rPr>
          <w:sz w:val="16"/>
          <w:vertAlign w:val="baseline"/>
        </w:rPr>
        <w:t>el</w:t>
      </w:r>
      <w:r>
        <w:rPr>
          <w:spacing w:val="-1"/>
          <w:sz w:val="16"/>
          <w:vertAlign w:val="baseline"/>
        </w:rPr>
        <w:t> </w:t>
      </w:r>
      <w:r>
        <w:rPr>
          <w:sz w:val="16"/>
          <w:vertAlign w:val="baseline"/>
        </w:rPr>
        <w:t>caso New York Times v. Sullivan (376 U.S. 254 - 1964), bajo el entendimiento de que, para que un funcionario público pueda reclamar una indemnización por los daños a su honor causados por declaraciones difamatorias, es necesario probar que dichas declaraciones fueron hechas con real malicia, es decir, por conocimiento o indiferencia a la falsedad de la opinión o información divulgada.</w:t>
      </w:r>
    </w:p>
    <w:p>
      <w:pPr>
        <w:spacing w:after="0"/>
        <w:jc w:val="both"/>
        <w:rPr>
          <w:sz w:val="16"/>
        </w:rPr>
        <w:sectPr>
          <w:footerReference w:type="default" r:id="rId36"/>
          <w:pgSz w:w="11910" w:h="16840"/>
          <w:pgMar w:footer="0" w:header="0" w:top="1340" w:bottom="280" w:left="1320" w:right="1320"/>
        </w:sectPr>
      </w:pPr>
    </w:p>
    <w:p>
      <w:pPr>
        <w:pStyle w:val="BodyText"/>
        <w:spacing w:before="82"/>
        <w:ind w:left="828"/>
      </w:pPr>
      <w:r>
        <w:rPr/>
        <w:t>incidencia de la norma penal, con el fin de limitar, en la medida de lo posible, el margen interpretativo del juez.</w:t>
      </w:r>
    </w:p>
    <w:p>
      <w:pPr>
        <w:pStyle w:val="BodyText"/>
      </w:pPr>
    </w:p>
    <w:p>
      <w:pPr>
        <w:pStyle w:val="ListParagraph"/>
        <w:numPr>
          <w:ilvl w:val="0"/>
          <w:numId w:val="27"/>
        </w:numPr>
        <w:tabs>
          <w:tab w:pos="829" w:val="left" w:leader="none"/>
        </w:tabs>
        <w:spacing w:line="240" w:lineRule="auto" w:before="0" w:after="0"/>
        <w:ind w:left="828" w:right="119" w:hanging="361"/>
        <w:jc w:val="both"/>
        <w:rPr>
          <w:sz w:val="20"/>
        </w:rPr>
      </w:pPr>
      <w:r>
        <w:rPr>
          <w:sz w:val="20"/>
        </w:rPr>
        <w:t>También</w:t>
      </w:r>
      <w:r>
        <w:rPr>
          <w:spacing w:val="-17"/>
          <w:sz w:val="20"/>
        </w:rPr>
        <w:t> </w:t>
      </w:r>
      <w:r>
        <w:rPr>
          <w:sz w:val="20"/>
        </w:rPr>
        <w:t>es</w:t>
      </w:r>
      <w:r>
        <w:rPr>
          <w:spacing w:val="-16"/>
          <w:sz w:val="20"/>
        </w:rPr>
        <w:t> </w:t>
      </w:r>
      <w:r>
        <w:rPr>
          <w:sz w:val="20"/>
        </w:rPr>
        <w:t>cierto</w:t>
      </w:r>
      <w:r>
        <w:rPr>
          <w:spacing w:val="-17"/>
          <w:sz w:val="20"/>
        </w:rPr>
        <w:t> </w:t>
      </w:r>
      <w:r>
        <w:rPr>
          <w:sz w:val="20"/>
        </w:rPr>
        <w:t>que</w:t>
      </w:r>
      <w:r>
        <w:rPr>
          <w:spacing w:val="-17"/>
          <w:sz w:val="20"/>
        </w:rPr>
        <w:t> </w:t>
      </w:r>
      <w:r>
        <w:rPr>
          <w:sz w:val="20"/>
        </w:rPr>
        <w:t>el</w:t>
      </w:r>
      <w:r>
        <w:rPr>
          <w:spacing w:val="-16"/>
          <w:sz w:val="20"/>
        </w:rPr>
        <w:t> </w:t>
      </w:r>
      <w:r>
        <w:rPr>
          <w:sz w:val="20"/>
        </w:rPr>
        <w:t>artículo</w:t>
      </w:r>
      <w:r>
        <w:rPr>
          <w:spacing w:val="-17"/>
          <w:sz w:val="20"/>
        </w:rPr>
        <w:t> </w:t>
      </w:r>
      <w:r>
        <w:rPr>
          <w:sz w:val="20"/>
        </w:rPr>
        <w:t>30</w:t>
      </w:r>
      <w:r>
        <w:rPr>
          <w:spacing w:val="-18"/>
          <w:sz w:val="20"/>
        </w:rPr>
        <w:t> </w:t>
      </w:r>
      <w:r>
        <w:rPr>
          <w:sz w:val="20"/>
        </w:rPr>
        <w:t>de</w:t>
      </w:r>
      <w:r>
        <w:rPr>
          <w:spacing w:val="-18"/>
          <w:sz w:val="20"/>
        </w:rPr>
        <w:t> </w:t>
      </w:r>
      <w:r>
        <w:rPr>
          <w:sz w:val="20"/>
        </w:rPr>
        <w:t>la</w:t>
      </w:r>
      <w:r>
        <w:rPr>
          <w:spacing w:val="-17"/>
          <w:sz w:val="20"/>
        </w:rPr>
        <w:t> </w:t>
      </w:r>
      <w:r>
        <w:rPr>
          <w:sz w:val="20"/>
        </w:rPr>
        <w:t>misma</w:t>
      </w:r>
      <w:r>
        <w:rPr>
          <w:spacing w:val="-15"/>
          <w:sz w:val="20"/>
        </w:rPr>
        <w:t> </w:t>
      </w:r>
      <w:r>
        <w:rPr>
          <w:sz w:val="20"/>
        </w:rPr>
        <w:t>ley,</w:t>
      </w:r>
      <w:r>
        <w:rPr>
          <w:spacing w:val="-17"/>
          <w:sz w:val="20"/>
        </w:rPr>
        <w:t> </w:t>
      </w:r>
      <w:r>
        <w:rPr>
          <w:sz w:val="20"/>
        </w:rPr>
        <w:t>aunque</w:t>
      </w:r>
      <w:r>
        <w:rPr>
          <w:spacing w:val="-18"/>
          <w:sz w:val="20"/>
        </w:rPr>
        <w:t> </w:t>
      </w:r>
      <w:r>
        <w:rPr>
          <w:sz w:val="20"/>
        </w:rPr>
        <w:t>no</w:t>
      </w:r>
      <w:r>
        <w:rPr>
          <w:spacing w:val="-16"/>
          <w:sz w:val="20"/>
        </w:rPr>
        <w:t> </w:t>
      </w:r>
      <w:r>
        <w:rPr>
          <w:sz w:val="20"/>
        </w:rPr>
        <w:t>acepta</w:t>
      </w:r>
      <w:r>
        <w:rPr>
          <w:spacing w:val="-18"/>
          <w:sz w:val="20"/>
        </w:rPr>
        <w:t> </w:t>
      </w:r>
      <w:r>
        <w:rPr>
          <w:sz w:val="20"/>
        </w:rPr>
        <w:t>con</w:t>
      </w:r>
      <w:r>
        <w:rPr>
          <w:spacing w:val="-16"/>
          <w:sz w:val="20"/>
        </w:rPr>
        <w:t> </w:t>
      </w:r>
      <w:r>
        <w:rPr>
          <w:sz w:val="20"/>
        </w:rPr>
        <w:t>carácter general</w:t>
      </w:r>
      <w:r>
        <w:rPr>
          <w:spacing w:val="-4"/>
          <w:sz w:val="20"/>
        </w:rPr>
        <w:t> </w:t>
      </w:r>
      <w:r>
        <w:rPr>
          <w:sz w:val="20"/>
        </w:rPr>
        <w:t>el</w:t>
      </w:r>
      <w:r>
        <w:rPr>
          <w:spacing w:val="-4"/>
          <w:sz w:val="20"/>
        </w:rPr>
        <w:t> </w:t>
      </w:r>
      <w:r>
        <w:rPr>
          <w:sz w:val="20"/>
        </w:rPr>
        <w:t>argumento</w:t>
      </w:r>
      <w:r>
        <w:rPr>
          <w:spacing w:val="-3"/>
          <w:sz w:val="20"/>
        </w:rPr>
        <w:t> </w:t>
      </w:r>
      <w:r>
        <w:rPr>
          <w:sz w:val="20"/>
        </w:rPr>
        <w:t>de</w:t>
      </w:r>
      <w:r>
        <w:rPr>
          <w:spacing w:val="-5"/>
          <w:sz w:val="20"/>
        </w:rPr>
        <w:t> </w:t>
      </w:r>
      <w:r>
        <w:rPr>
          <w:sz w:val="20"/>
        </w:rPr>
        <w:t>la</w:t>
      </w:r>
      <w:r>
        <w:rPr>
          <w:spacing w:val="-2"/>
          <w:sz w:val="20"/>
        </w:rPr>
        <w:t> </w:t>
      </w:r>
      <w:r>
        <w:rPr>
          <w:i/>
          <w:sz w:val="20"/>
        </w:rPr>
        <w:t>exceptio</w:t>
      </w:r>
      <w:r>
        <w:rPr>
          <w:i/>
          <w:spacing w:val="-3"/>
          <w:sz w:val="20"/>
        </w:rPr>
        <w:t> </w:t>
      </w:r>
      <w:r>
        <w:rPr>
          <w:i/>
          <w:sz w:val="20"/>
        </w:rPr>
        <w:t>veritatis</w:t>
      </w:r>
      <w:r>
        <w:rPr>
          <w:sz w:val="20"/>
        </w:rPr>
        <w:t>,</w:t>
      </w:r>
      <w:r>
        <w:rPr>
          <w:spacing w:val="-5"/>
          <w:sz w:val="20"/>
        </w:rPr>
        <w:t> </w:t>
      </w:r>
      <w:r>
        <w:rPr>
          <w:sz w:val="20"/>
        </w:rPr>
        <w:t>abre</w:t>
      </w:r>
      <w:r>
        <w:rPr>
          <w:spacing w:val="-5"/>
          <w:sz w:val="20"/>
        </w:rPr>
        <w:t> </w:t>
      </w:r>
      <w:r>
        <w:rPr>
          <w:sz w:val="20"/>
        </w:rPr>
        <w:t>la</w:t>
      </w:r>
      <w:r>
        <w:rPr>
          <w:spacing w:val="-1"/>
          <w:sz w:val="20"/>
        </w:rPr>
        <w:t> </w:t>
      </w:r>
      <w:r>
        <w:rPr>
          <w:sz w:val="20"/>
        </w:rPr>
        <w:t>vía</w:t>
      </w:r>
      <w:r>
        <w:rPr>
          <w:spacing w:val="-4"/>
          <w:sz w:val="20"/>
        </w:rPr>
        <w:t> </w:t>
      </w:r>
      <w:r>
        <w:rPr>
          <w:sz w:val="20"/>
        </w:rPr>
        <w:t>para</w:t>
      </w:r>
      <w:r>
        <w:rPr>
          <w:spacing w:val="-1"/>
          <w:sz w:val="20"/>
        </w:rPr>
        <w:t> </w:t>
      </w:r>
      <w:r>
        <w:rPr>
          <w:sz w:val="20"/>
        </w:rPr>
        <w:t>que</w:t>
      </w:r>
      <w:r>
        <w:rPr>
          <w:spacing w:val="-5"/>
          <w:sz w:val="20"/>
        </w:rPr>
        <w:t> </w:t>
      </w:r>
      <w:r>
        <w:rPr>
          <w:sz w:val="20"/>
        </w:rPr>
        <w:t>sea</w:t>
      </w:r>
      <w:r>
        <w:rPr>
          <w:spacing w:val="-1"/>
          <w:sz w:val="20"/>
        </w:rPr>
        <w:t> </w:t>
      </w:r>
      <w:r>
        <w:rPr>
          <w:sz w:val="20"/>
        </w:rPr>
        <w:t>aceptado</w:t>
      </w:r>
      <w:r>
        <w:rPr>
          <w:spacing w:val="-3"/>
          <w:sz w:val="20"/>
        </w:rPr>
        <w:t> </w:t>
      </w:r>
      <w:r>
        <w:rPr>
          <w:sz w:val="20"/>
        </w:rPr>
        <w:t>al prever la suspensión del proceso o la absolución del acusado cuando el discurso sea en defensa de un interés público real o cuando el ofendido desempeñe una función pública y la supuesta acusación se refiera a hechos relacionados con el ejercicio de su cargo. Así, aunque de forma excepcional, la legislación chilena establece algunas salvaguardas relevantes para proteger el discurso de interés </w:t>
      </w:r>
      <w:r>
        <w:rPr>
          <w:spacing w:val="-2"/>
          <w:sz w:val="20"/>
        </w:rPr>
        <w:t>público.</w:t>
      </w:r>
    </w:p>
    <w:p>
      <w:pPr>
        <w:pStyle w:val="BodyText"/>
        <w:spacing w:before="11"/>
        <w:rPr>
          <w:sz w:val="19"/>
        </w:rPr>
      </w:pPr>
    </w:p>
    <w:p>
      <w:pPr>
        <w:pStyle w:val="ListParagraph"/>
        <w:numPr>
          <w:ilvl w:val="0"/>
          <w:numId w:val="27"/>
        </w:numPr>
        <w:tabs>
          <w:tab w:pos="829" w:val="left" w:leader="none"/>
        </w:tabs>
        <w:spacing w:line="240" w:lineRule="auto" w:before="0" w:after="0"/>
        <w:ind w:left="828" w:right="118" w:hanging="361"/>
        <w:jc w:val="both"/>
        <w:rPr>
          <w:sz w:val="20"/>
        </w:rPr>
      </w:pPr>
      <w:r>
        <w:rPr>
          <w:sz w:val="20"/>
        </w:rPr>
        <w:t>Sin embargo, aún con tales salvaguardas, lo cierto es que las referidas disposiciones de la Ley de Prensa chilena atribuyen una pena más grave a una actividad propia del ejercicio de la libertad de prensa, asignando una carga probatoria excesiva al acusado para demostrar no sólo la veracidad de los hechos sino</w:t>
      </w:r>
      <w:r>
        <w:rPr>
          <w:spacing w:val="-14"/>
          <w:sz w:val="20"/>
        </w:rPr>
        <w:t> </w:t>
      </w:r>
      <w:r>
        <w:rPr>
          <w:sz w:val="20"/>
        </w:rPr>
        <w:t>también</w:t>
      </w:r>
      <w:r>
        <w:rPr>
          <w:spacing w:val="-12"/>
          <w:sz w:val="20"/>
        </w:rPr>
        <w:t> </w:t>
      </w:r>
      <w:r>
        <w:rPr>
          <w:sz w:val="20"/>
        </w:rPr>
        <w:t>la</w:t>
      </w:r>
      <w:r>
        <w:rPr>
          <w:spacing w:val="-12"/>
          <w:sz w:val="20"/>
        </w:rPr>
        <w:t> </w:t>
      </w:r>
      <w:r>
        <w:rPr>
          <w:sz w:val="20"/>
        </w:rPr>
        <w:t>ausencia</w:t>
      </w:r>
      <w:r>
        <w:rPr>
          <w:spacing w:val="-12"/>
          <w:sz w:val="20"/>
        </w:rPr>
        <w:t> </w:t>
      </w:r>
      <w:r>
        <w:rPr>
          <w:sz w:val="20"/>
        </w:rPr>
        <w:t>de</w:t>
      </w:r>
      <w:r>
        <w:rPr>
          <w:spacing w:val="-14"/>
          <w:sz w:val="20"/>
        </w:rPr>
        <w:t> </w:t>
      </w:r>
      <w:r>
        <w:rPr>
          <w:sz w:val="20"/>
        </w:rPr>
        <w:t>un</w:t>
      </w:r>
      <w:r>
        <w:rPr>
          <w:spacing w:val="-12"/>
          <w:sz w:val="20"/>
        </w:rPr>
        <w:t> </w:t>
      </w:r>
      <w:r>
        <w:rPr>
          <w:sz w:val="20"/>
        </w:rPr>
        <w:t>"propósito</w:t>
      </w:r>
      <w:r>
        <w:rPr>
          <w:spacing w:val="-14"/>
          <w:sz w:val="20"/>
        </w:rPr>
        <w:t> </w:t>
      </w:r>
      <w:r>
        <w:rPr>
          <w:sz w:val="20"/>
        </w:rPr>
        <w:t>manifiesto</w:t>
      </w:r>
      <w:r>
        <w:rPr>
          <w:spacing w:val="-14"/>
          <w:sz w:val="20"/>
        </w:rPr>
        <w:t> </w:t>
      </w:r>
      <w:r>
        <w:rPr>
          <w:sz w:val="20"/>
        </w:rPr>
        <w:t>de</w:t>
      </w:r>
      <w:r>
        <w:rPr>
          <w:spacing w:val="-14"/>
          <w:sz w:val="20"/>
        </w:rPr>
        <w:t> </w:t>
      </w:r>
      <w:r>
        <w:rPr>
          <w:sz w:val="20"/>
        </w:rPr>
        <w:t>injuriar".</w:t>
      </w:r>
      <w:r>
        <w:rPr>
          <w:spacing w:val="-13"/>
          <w:sz w:val="20"/>
        </w:rPr>
        <w:t> </w:t>
      </w:r>
      <w:r>
        <w:rPr>
          <w:sz w:val="20"/>
        </w:rPr>
        <w:t>No</w:t>
      </w:r>
      <w:r>
        <w:rPr>
          <w:spacing w:val="-14"/>
          <w:sz w:val="20"/>
        </w:rPr>
        <w:t> </w:t>
      </w:r>
      <w:r>
        <w:rPr>
          <w:sz w:val="20"/>
        </w:rPr>
        <w:t>bastante,</w:t>
      </w:r>
      <w:r>
        <w:rPr>
          <w:spacing w:val="-13"/>
          <w:sz w:val="20"/>
        </w:rPr>
        <w:t> </w:t>
      </w:r>
      <w:r>
        <w:rPr>
          <w:sz w:val="20"/>
        </w:rPr>
        <w:t>trae expresiones poco claras que pueden dificultar el encuadramiento de discursos de interés público en las exclusiones de ilegalidad del tipo.</w:t>
      </w:r>
    </w:p>
    <w:p>
      <w:pPr>
        <w:pStyle w:val="BodyText"/>
        <w:spacing w:before="2"/>
      </w:pPr>
    </w:p>
    <w:p>
      <w:pPr>
        <w:pStyle w:val="ListParagraph"/>
        <w:numPr>
          <w:ilvl w:val="0"/>
          <w:numId w:val="27"/>
        </w:numPr>
        <w:tabs>
          <w:tab w:pos="829" w:val="left" w:leader="none"/>
        </w:tabs>
        <w:spacing w:line="240" w:lineRule="auto" w:before="1" w:after="0"/>
        <w:ind w:left="828" w:right="118" w:hanging="361"/>
        <w:jc w:val="both"/>
        <w:rPr>
          <w:sz w:val="20"/>
        </w:rPr>
      </w:pPr>
      <w:r>
        <w:rPr>
          <w:sz w:val="20"/>
        </w:rPr>
        <w:t>Podría argumentarse que la intención del legislador era conferir una protección penal más incisiva debido al mayor alcance del daño al honor de un individuo cuando</w:t>
      </w:r>
      <w:r>
        <w:rPr>
          <w:spacing w:val="-17"/>
          <w:sz w:val="20"/>
        </w:rPr>
        <w:t> </w:t>
      </w:r>
      <w:r>
        <w:rPr>
          <w:sz w:val="20"/>
        </w:rPr>
        <w:t>es</w:t>
      </w:r>
      <w:r>
        <w:rPr>
          <w:spacing w:val="-17"/>
          <w:sz w:val="20"/>
        </w:rPr>
        <w:t> </w:t>
      </w:r>
      <w:r>
        <w:rPr>
          <w:sz w:val="20"/>
        </w:rPr>
        <w:t>perpetrado</w:t>
      </w:r>
      <w:r>
        <w:rPr>
          <w:spacing w:val="-15"/>
          <w:sz w:val="20"/>
        </w:rPr>
        <w:t> </w:t>
      </w:r>
      <w:r>
        <w:rPr>
          <w:sz w:val="20"/>
        </w:rPr>
        <w:t>por</w:t>
      </w:r>
      <w:r>
        <w:rPr>
          <w:spacing w:val="-17"/>
          <w:sz w:val="20"/>
        </w:rPr>
        <w:t> </w:t>
      </w:r>
      <w:r>
        <w:rPr>
          <w:sz w:val="20"/>
        </w:rPr>
        <w:t>los</w:t>
      </w:r>
      <w:r>
        <w:rPr>
          <w:spacing w:val="-17"/>
          <w:sz w:val="20"/>
        </w:rPr>
        <w:t> </w:t>
      </w:r>
      <w:r>
        <w:rPr>
          <w:sz w:val="20"/>
        </w:rPr>
        <w:t>medios</w:t>
      </w:r>
      <w:r>
        <w:rPr>
          <w:spacing w:val="-17"/>
          <w:sz w:val="20"/>
        </w:rPr>
        <w:t> </w:t>
      </w:r>
      <w:r>
        <w:rPr>
          <w:sz w:val="20"/>
        </w:rPr>
        <w:t>de</w:t>
      </w:r>
      <w:r>
        <w:rPr>
          <w:spacing w:val="-15"/>
          <w:sz w:val="20"/>
        </w:rPr>
        <w:t> </w:t>
      </w:r>
      <w:r>
        <w:rPr>
          <w:sz w:val="20"/>
        </w:rPr>
        <w:t>comunicación.</w:t>
      </w:r>
      <w:r>
        <w:rPr>
          <w:spacing w:val="-14"/>
          <w:sz w:val="20"/>
        </w:rPr>
        <w:t> </w:t>
      </w:r>
      <w:r>
        <w:rPr>
          <w:sz w:val="20"/>
        </w:rPr>
        <w:t>Sin</w:t>
      </w:r>
      <w:r>
        <w:rPr>
          <w:spacing w:val="-15"/>
          <w:sz w:val="20"/>
        </w:rPr>
        <w:t> </w:t>
      </w:r>
      <w:r>
        <w:rPr>
          <w:sz w:val="20"/>
        </w:rPr>
        <w:t>embargo,</w:t>
      </w:r>
      <w:r>
        <w:rPr>
          <w:spacing w:val="-14"/>
          <w:sz w:val="20"/>
        </w:rPr>
        <w:t> </w:t>
      </w:r>
      <w:r>
        <w:rPr>
          <w:sz w:val="20"/>
        </w:rPr>
        <w:t>en</w:t>
      </w:r>
      <w:r>
        <w:rPr>
          <w:spacing w:val="-13"/>
          <w:sz w:val="20"/>
        </w:rPr>
        <w:t> </w:t>
      </w:r>
      <w:r>
        <w:rPr>
          <w:sz w:val="20"/>
        </w:rPr>
        <w:t>la</w:t>
      </w:r>
      <w:r>
        <w:rPr>
          <w:spacing w:val="-16"/>
          <w:sz w:val="20"/>
        </w:rPr>
        <w:t> </w:t>
      </w:r>
      <w:r>
        <w:rPr>
          <w:sz w:val="20"/>
        </w:rPr>
        <w:t>práctica, al instituir una sanción más restrictiva única y exclusivamente por el ejercicio de un derecho humano, la ley termina provocando una violación refleja al derecho a la</w:t>
      </w:r>
      <w:r>
        <w:rPr>
          <w:spacing w:val="-6"/>
          <w:sz w:val="20"/>
        </w:rPr>
        <w:t> </w:t>
      </w:r>
      <w:r>
        <w:rPr>
          <w:sz w:val="20"/>
        </w:rPr>
        <w:t>libertad</w:t>
      </w:r>
      <w:r>
        <w:rPr>
          <w:spacing w:val="-6"/>
          <w:sz w:val="20"/>
        </w:rPr>
        <w:t> </w:t>
      </w:r>
      <w:r>
        <w:rPr>
          <w:sz w:val="20"/>
        </w:rPr>
        <w:t>de</w:t>
      </w:r>
      <w:r>
        <w:rPr>
          <w:spacing w:val="-5"/>
          <w:sz w:val="20"/>
        </w:rPr>
        <w:t> </w:t>
      </w:r>
      <w:r>
        <w:rPr>
          <w:sz w:val="20"/>
        </w:rPr>
        <w:t>expresión,</w:t>
      </w:r>
      <w:r>
        <w:rPr>
          <w:spacing w:val="-5"/>
          <w:sz w:val="20"/>
        </w:rPr>
        <w:t> </w:t>
      </w:r>
      <w:r>
        <w:rPr>
          <w:sz w:val="20"/>
        </w:rPr>
        <w:t>razón</w:t>
      </w:r>
      <w:r>
        <w:rPr>
          <w:spacing w:val="-5"/>
          <w:sz w:val="20"/>
        </w:rPr>
        <w:t> </w:t>
      </w:r>
      <w:r>
        <w:rPr>
          <w:sz w:val="20"/>
        </w:rPr>
        <w:t>por</w:t>
      </w:r>
      <w:r>
        <w:rPr>
          <w:spacing w:val="-8"/>
          <w:sz w:val="20"/>
        </w:rPr>
        <w:t> </w:t>
      </w:r>
      <w:r>
        <w:rPr>
          <w:sz w:val="20"/>
        </w:rPr>
        <w:t>la</w:t>
      </w:r>
      <w:r>
        <w:rPr>
          <w:spacing w:val="-6"/>
          <w:sz w:val="20"/>
        </w:rPr>
        <w:t> </w:t>
      </w:r>
      <w:r>
        <w:rPr>
          <w:sz w:val="20"/>
        </w:rPr>
        <w:t>cual</w:t>
      </w:r>
      <w:r>
        <w:rPr>
          <w:spacing w:val="-6"/>
          <w:sz w:val="20"/>
        </w:rPr>
        <w:t> </w:t>
      </w:r>
      <w:r>
        <w:rPr>
          <w:sz w:val="20"/>
        </w:rPr>
        <w:t>la</w:t>
      </w:r>
      <w:r>
        <w:rPr>
          <w:spacing w:val="-6"/>
          <w:sz w:val="20"/>
        </w:rPr>
        <w:t> </w:t>
      </w:r>
      <w:r>
        <w:rPr>
          <w:sz w:val="20"/>
        </w:rPr>
        <w:t>protección</w:t>
      </w:r>
      <w:r>
        <w:rPr>
          <w:spacing w:val="-5"/>
          <w:sz w:val="20"/>
        </w:rPr>
        <w:t> </w:t>
      </w:r>
      <w:r>
        <w:rPr>
          <w:sz w:val="20"/>
        </w:rPr>
        <w:t>jurídica</w:t>
      </w:r>
      <w:r>
        <w:rPr>
          <w:spacing w:val="-6"/>
          <w:sz w:val="20"/>
        </w:rPr>
        <w:t> </w:t>
      </w:r>
      <w:r>
        <w:rPr>
          <w:sz w:val="20"/>
        </w:rPr>
        <w:t>otorgada</w:t>
      </w:r>
      <w:r>
        <w:rPr>
          <w:spacing w:val="-6"/>
          <w:sz w:val="20"/>
        </w:rPr>
        <w:t> </w:t>
      </w:r>
      <w:r>
        <w:rPr>
          <w:sz w:val="20"/>
        </w:rPr>
        <w:t>a</w:t>
      </w:r>
      <w:r>
        <w:rPr>
          <w:spacing w:val="-6"/>
          <w:sz w:val="20"/>
        </w:rPr>
        <w:t> </w:t>
      </w:r>
      <w:r>
        <w:rPr>
          <w:sz w:val="20"/>
        </w:rPr>
        <w:t>quienes utilizan la prensa no sólo no puede ser menor, sino que, por el contrario, debe incrementarse debido a la importancia colectiva que desempeña en una sociedad </w:t>
      </w:r>
      <w:r>
        <w:rPr>
          <w:spacing w:val="-2"/>
          <w:sz w:val="20"/>
        </w:rPr>
        <w:t>democrática</w:t>
      </w:r>
      <w:hyperlink w:history="true" w:anchor="_bookmark314">
        <w:r>
          <w:rPr>
            <w:spacing w:val="-2"/>
            <w:position w:val="7"/>
            <w:sz w:val="13"/>
          </w:rPr>
          <w:t>66</w:t>
        </w:r>
      </w:hyperlink>
      <w:r>
        <w:rPr>
          <w:spacing w:val="-2"/>
          <w:sz w:val="20"/>
        </w:rPr>
        <w:t>.</w:t>
      </w:r>
    </w:p>
    <w:p>
      <w:pPr>
        <w:pStyle w:val="BodyText"/>
        <w:spacing w:before="9"/>
        <w:rPr>
          <w:sz w:val="19"/>
        </w:rPr>
      </w:pPr>
    </w:p>
    <w:p>
      <w:pPr>
        <w:pStyle w:val="ListParagraph"/>
        <w:numPr>
          <w:ilvl w:val="0"/>
          <w:numId w:val="27"/>
        </w:numPr>
        <w:tabs>
          <w:tab w:pos="829" w:val="left" w:leader="none"/>
        </w:tabs>
        <w:spacing w:line="240" w:lineRule="auto" w:before="0" w:after="0"/>
        <w:ind w:left="828" w:right="118" w:hanging="361"/>
        <w:jc w:val="both"/>
        <w:rPr>
          <w:sz w:val="20"/>
        </w:rPr>
      </w:pPr>
      <w:r>
        <w:rPr>
          <w:sz w:val="20"/>
        </w:rPr>
        <w:t>No en vano, el artículo 1° de la propia Ley de Prensa chilena establece que la libertad de opinión e información, sin censura previa, constituye un derecho fundamental de todas las personas. También reconoce que las personas tienen derecho a ser informadas sobre acontecimientos de interés general. Sin embargo, no sólo criminaliza, sino que castiga aún más severamente las declaraciones realizadas a través de la prensa. Contradicción evidente.</w:t>
      </w:r>
    </w:p>
    <w:p>
      <w:pPr>
        <w:pStyle w:val="BodyText"/>
        <w:spacing w:before="1"/>
      </w:pPr>
    </w:p>
    <w:p>
      <w:pPr>
        <w:pStyle w:val="ListParagraph"/>
        <w:numPr>
          <w:ilvl w:val="0"/>
          <w:numId w:val="27"/>
        </w:numPr>
        <w:tabs>
          <w:tab w:pos="829" w:val="left" w:leader="none"/>
        </w:tabs>
        <w:spacing w:line="240" w:lineRule="auto" w:before="0" w:after="0"/>
        <w:ind w:left="828" w:right="113" w:hanging="361"/>
        <w:jc w:val="both"/>
        <w:rPr>
          <w:sz w:val="20"/>
        </w:rPr>
      </w:pPr>
      <w:r>
        <w:rPr>
          <w:sz w:val="20"/>
        </w:rPr>
        <w:t>Por lo tanto, no existe una necesidad social imperiosa -término utilizado anteriormente</w:t>
      </w:r>
      <w:r>
        <w:rPr>
          <w:spacing w:val="-18"/>
          <w:sz w:val="20"/>
        </w:rPr>
        <w:t> </w:t>
      </w:r>
      <w:r>
        <w:rPr>
          <w:sz w:val="20"/>
        </w:rPr>
        <w:t>por</w:t>
      </w:r>
      <w:r>
        <w:rPr>
          <w:spacing w:val="-18"/>
          <w:sz w:val="20"/>
        </w:rPr>
        <w:t> </w:t>
      </w:r>
      <w:r>
        <w:rPr>
          <w:sz w:val="20"/>
        </w:rPr>
        <w:t>la</w:t>
      </w:r>
      <w:r>
        <w:rPr>
          <w:spacing w:val="-17"/>
          <w:sz w:val="20"/>
        </w:rPr>
        <w:t> </w:t>
      </w:r>
      <w:r>
        <w:rPr>
          <w:sz w:val="20"/>
        </w:rPr>
        <w:t>Corte</w:t>
      </w:r>
      <w:r>
        <w:rPr>
          <w:spacing w:val="-18"/>
          <w:sz w:val="20"/>
        </w:rPr>
        <w:t> </w:t>
      </w:r>
      <w:r>
        <w:rPr>
          <w:sz w:val="20"/>
        </w:rPr>
        <w:t>IDH-</w:t>
      </w:r>
      <w:r>
        <w:rPr>
          <w:spacing w:val="-16"/>
          <w:sz w:val="20"/>
        </w:rPr>
        <w:t> </w:t>
      </w:r>
      <w:r>
        <w:rPr>
          <w:sz w:val="20"/>
        </w:rPr>
        <w:t>que</w:t>
      </w:r>
      <w:r>
        <w:rPr>
          <w:spacing w:val="-16"/>
          <w:sz w:val="20"/>
        </w:rPr>
        <w:t> </w:t>
      </w:r>
      <w:r>
        <w:rPr>
          <w:sz w:val="20"/>
        </w:rPr>
        <w:t>justifique</w:t>
      </w:r>
      <w:r>
        <w:rPr>
          <w:spacing w:val="-18"/>
          <w:sz w:val="20"/>
        </w:rPr>
        <w:t> </w:t>
      </w:r>
      <w:r>
        <w:rPr>
          <w:sz w:val="20"/>
        </w:rPr>
        <w:t>la</w:t>
      </w:r>
      <w:r>
        <w:rPr>
          <w:spacing w:val="-15"/>
          <w:sz w:val="20"/>
        </w:rPr>
        <w:t> </w:t>
      </w:r>
      <w:r>
        <w:rPr>
          <w:sz w:val="20"/>
        </w:rPr>
        <w:t>imposición</w:t>
      </w:r>
      <w:r>
        <w:rPr>
          <w:spacing w:val="-16"/>
          <w:sz w:val="20"/>
        </w:rPr>
        <w:t> </w:t>
      </w:r>
      <w:r>
        <w:rPr>
          <w:sz w:val="20"/>
        </w:rPr>
        <w:t>de</w:t>
      </w:r>
      <w:r>
        <w:rPr>
          <w:spacing w:val="-16"/>
          <w:sz w:val="20"/>
        </w:rPr>
        <w:t> </w:t>
      </w:r>
      <w:r>
        <w:rPr>
          <w:sz w:val="20"/>
        </w:rPr>
        <w:t>una</w:t>
      </w:r>
      <w:r>
        <w:rPr>
          <w:spacing w:val="-17"/>
          <w:sz w:val="20"/>
        </w:rPr>
        <w:t> </w:t>
      </w:r>
      <w:r>
        <w:rPr>
          <w:sz w:val="20"/>
        </w:rPr>
        <w:t>pena</w:t>
      </w:r>
      <w:r>
        <w:rPr>
          <w:spacing w:val="-15"/>
          <w:sz w:val="20"/>
        </w:rPr>
        <w:t> </w:t>
      </w:r>
      <w:r>
        <w:rPr>
          <w:sz w:val="20"/>
        </w:rPr>
        <w:t>más</w:t>
      </w:r>
      <w:r>
        <w:rPr>
          <w:spacing w:val="-18"/>
          <w:sz w:val="20"/>
        </w:rPr>
        <w:t> </w:t>
      </w:r>
      <w:r>
        <w:rPr>
          <w:sz w:val="20"/>
        </w:rPr>
        <w:t>grave para</w:t>
      </w:r>
      <w:r>
        <w:rPr>
          <w:spacing w:val="-3"/>
          <w:sz w:val="20"/>
        </w:rPr>
        <w:t> </w:t>
      </w:r>
      <w:r>
        <w:rPr>
          <w:sz w:val="20"/>
        </w:rPr>
        <w:t>los</w:t>
      </w:r>
      <w:r>
        <w:rPr>
          <w:spacing w:val="-4"/>
          <w:sz w:val="20"/>
        </w:rPr>
        <w:t> </w:t>
      </w:r>
      <w:r>
        <w:rPr>
          <w:sz w:val="20"/>
        </w:rPr>
        <w:t>delitos</w:t>
      </w:r>
      <w:r>
        <w:rPr>
          <w:spacing w:val="-4"/>
          <w:sz w:val="20"/>
        </w:rPr>
        <w:t> </w:t>
      </w:r>
      <w:r>
        <w:rPr>
          <w:sz w:val="20"/>
        </w:rPr>
        <w:t>contra el</w:t>
      </w:r>
      <w:r>
        <w:rPr>
          <w:spacing w:val="-3"/>
          <w:sz w:val="20"/>
        </w:rPr>
        <w:t> </w:t>
      </w:r>
      <w:r>
        <w:rPr>
          <w:sz w:val="20"/>
        </w:rPr>
        <w:t>honor</w:t>
      </w:r>
      <w:r>
        <w:rPr>
          <w:spacing w:val="-2"/>
          <w:sz w:val="20"/>
        </w:rPr>
        <w:t> </w:t>
      </w:r>
      <w:r>
        <w:rPr>
          <w:sz w:val="20"/>
        </w:rPr>
        <w:t>cometidos</w:t>
      </w:r>
      <w:r>
        <w:rPr>
          <w:spacing w:val="-4"/>
          <w:sz w:val="20"/>
        </w:rPr>
        <w:t> </w:t>
      </w:r>
      <w:r>
        <w:rPr>
          <w:sz w:val="20"/>
        </w:rPr>
        <w:t>a</w:t>
      </w:r>
      <w:r>
        <w:rPr>
          <w:spacing w:val="-3"/>
          <w:sz w:val="20"/>
        </w:rPr>
        <w:t> </w:t>
      </w:r>
      <w:r>
        <w:rPr>
          <w:sz w:val="20"/>
        </w:rPr>
        <w:t>través</w:t>
      </w:r>
      <w:r>
        <w:rPr>
          <w:spacing w:val="-1"/>
          <w:sz w:val="20"/>
        </w:rPr>
        <w:t> </w:t>
      </w:r>
      <w:r>
        <w:rPr>
          <w:sz w:val="20"/>
        </w:rPr>
        <w:t>de</w:t>
      </w:r>
      <w:r>
        <w:rPr>
          <w:spacing w:val="-4"/>
          <w:sz w:val="20"/>
        </w:rPr>
        <w:t> </w:t>
      </w:r>
      <w:r>
        <w:rPr>
          <w:sz w:val="20"/>
        </w:rPr>
        <w:t>la</w:t>
      </w:r>
      <w:r>
        <w:rPr>
          <w:spacing w:val="-3"/>
          <w:sz w:val="20"/>
        </w:rPr>
        <w:t> </w:t>
      </w:r>
      <w:r>
        <w:rPr>
          <w:sz w:val="20"/>
        </w:rPr>
        <w:t>prensa.</w:t>
      </w:r>
      <w:r>
        <w:rPr>
          <w:spacing w:val="-4"/>
          <w:sz w:val="20"/>
        </w:rPr>
        <w:t> </w:t>
      </w:r>
      <w:r>
        <w:rPr>
          <w:sz w:val="20"/>
        </w:rPr>
        <w:t>La instrucción</w:t>
      </w:r>
      <w:r>
        <w:rPr>
          <w:spacing w:val="-2"/>
          <w:sz w:val="20"/>
        </w:rPr>
        <w:t> </w:t>
      </w:r>
      <w:r>
        <w:rPr>
          <w:sz w:val="20"/>
        </w:rPr>
        <w:t>del caso</w:t>
      </w:r>
      <w:r>
        <w:rPr>
          <w:spacing w:val="-10"/>
          <w:sz w:val="20"/>
        </w:rPr>
        <w:t> </w:t>
      </w:r>
      <w:r>
        <w:rPr>
          <w:sz w:val="20"/>
        </w:rPr>
        <w:t>tampoco</w:t>
      </w:r>
      <w:r>
        <w:rPr>
          <w:spacing w:val="-10"/>
          <w:sz w:val="20"/>
        </w:rPr>
        <w:t> </w:t>
      </w:r>
      <w:r>
        <w:rPr>
          <w:sz w:val="20"/>
        </w:rPr>
        <w:t>reveló</w:t>
      </w:r>
      <w:r>
        <w:rPr>
          <w:spacing w:val="-12"/>
          <w:sz w:val="20"/>
        </w:rPr>
        <w:t> </w:t>
      </w:r>
      <w:r>
        <w:rPr>
          <w:sz w:val="20"/>
        </w:rPr>
        <w:t>la</w:t>
      </w:r>
      <w:r>
        <w:rPr>
          <w:spacing w:val="-6"/>
          <w:sz w:val="20"/>
        </w:rPr>
        <w:t> </w:t>
      </w:r>
      <w:r>
        <w:rPr>
          <w:sz w:val="20"/>
        </w:rPr>
        <w:t>presencia</w:t>
      </w:r>
      <w:r>
        <w:rPr>
          <w:spacing w:val="-9"/>
          <w:sz w:val="20"/>
        </w:rPr>
        <w:t> </w:t>
      </w:r>
      <w:r>
        <w:rPr>
          <w:sz w:val="20"/>
        </w:rPr>
        <w:t>de</w:t>
      </w:r>
      <w:r>
        <w:rPr>
          <w:spacing w:val="-10"/>
          <w:sz w:val="20"/>
        </w:rPr>
        <w:t> </w:t>
      </w:r>
      <w:r>
        <w:rPr>
          <w:sz w:val="20"/>
        </w:rPr>
        <w:t>tal</w:t>
      </w:r>
      <w:r>
        <w:rPr>
          <w:spacing w:val="-8"/>
          <w:sz w:val="20"/>
        </w:rPr>
        <w:t> </w:t>
      </w:r>
      <w:r>
        <w:rPr>
          <w:sz w:val="20"/>
        </w:rPr>
        <w:t>justificación.</w:t>
      </w:r>
      <w:r>
        <w:rPr>
          <w:spacing w:val="-9"/>
          <w:sz w:val="20"/>
        </w:rPr>
        <w:t> </w:t>
      </w:r>
      <w:r>
        <w:rPr>
          <w:sz w:val="20"/>
        </w:rPr>
        <w:t>Considerando</w:t>
      </w:r>
      <w:r>
        <w:rPr>
          <w:spacing w:val="-12"/>
          <w:sz w:val="20"/>
        </w:rPr>
        <w:t> </w:t>
      </w:r>
      <w:r>
        <w:rPr>
          <w:sz w:val="20"/>
        </w:rPr>
        <w:t>la</w:t>
      </w:r>
      <w:r>
        <w:rPr>
          <w:spacing w:val="-6"/>
          <w:sz w:val="20"/>
        </w:rPr>
        <w:t> </w:t>
      </w:r>
      <w:r>
        <w:rPr>
          <w:sz w:val="20"/>
        </w:rPr>
        <w:t>existencia</w:t>
      </w:r>
      <w:r>
        <w:rPr>
          <w:spacing w:val="-11"/>
          <w:sz w:val="20"/>
        </w:rPr>
        <w:t> </w:t>
      </w:r>
      <w:r>
        <w:rPr>
          <w:sz w:val="20"/>
        </w:rPr>
        <w:t>de un</w:t>
      </w:r>
      <w:r>
        <w:rPr>
          <w:spacing w:val="-5"/>
          <w:sz w:val="20"/>
        </w:rPr>
        <w:t> </w:t>
      </w:r>
      <w:r>
        <w:rPr>
          <w:sz w:val="20"/>
        </w:rPr>
        <w:t>tipo</w:t>
      </w:r>
      <w:r>
        <w:rPr>
          <w:spacing w:val="-7"/>
          <w:sz w:val="20"/>
        </w:rPr>
        <w:t> </w:t>
      </w:r>
      <w:r>
        <w:rPr>
          <w:sz w:val="20"/>
        </w:rPr>
        <w:t>penal</w:t>
      </w:r>
      <w:r>
        <w:rPr>
          <w:spacing w:val="-6"/>
          <w:sz w:val="20"/>
        </w:rPr>
        <w:t> </w:t>
      </w:r>
      <w:r>
        <w:rPr>
          <w:sz w:val="20"/>
        </w:rPr>
        <w:t>general</w:t>
      </w:r>
      <w:r>
        <w:rPr>
          <w:spacing w:val="-4"/>
          <w:sz w:val="20"/>
        </w:rPr>
        <w:t> </w:t>
      </w:r>
      <w:r>
        <w:rPr>
          <w:sz w:val="20"/>
        </w:rPr>
        <w:t>para</w:t>
      </w:r>
      <w:r>
        <w:rPr>
          <w:spacing w:val="-4"/>
          <w:sz w:val="20"/>
        </w:rPr>
        <w:t> </w:t>
      </w:r>
      <w:r>
        <w:rPr>
          <w:sz w:val="20"/>
        </w:rPr>
        <w:t>reprimir</w:t>
      </w:r>
      <w:r>
        <w:rPr>
          <w:spacing w:val="-5"/>
          <w:sz w:val="20"/>
        </w:rPr>
        <w:t> </w:t>
      </w:r>
      <w:r>
        <w:rPr>
          <w:sz w:val="20"/>
        </w:rPr>
        <w:t>estos</w:t>
      </w:r>
      <w:r>
        <w:rPr>
          <w:spacing w:val="-5"/>
          <w:sz w:val="20"/>
        </w:rPr>
        <w:t> </w:t>
      </w:r>
      <w:r>
        <w:rPr>
          <w:sz w:val="20"/>
        </w:rPr>
        <w:t>delitos,</w:t>
      </w:r>
      <w:r>
        <w:rPr>
          <w:spacing w:val="-6"/>
          <w:sz w:val="20"/>
        </w:rPr>
        <w:t> </w:t>
      </w:r>
      <w:r>
        <w:rPr>
          <w:sz w:val="20"/>
        </w:rPr>
        <w:t>la</w:t>
      </w:r>
      <w:r>
        <w:rPr>
          <w:spacing w:val="-6"/>
          <w:sz w:val="20"/>
        </w:rPr>
        <w:t> </w:t>
      </w:r>
      <w:r>
        <w:rPr>
          <w:sz w:val="20"/>
        </w:rPr>
        <w:t>agravación</w:t>
      </w:r>
      <w:r>
        <w:rPr>
          <w:spacing w:val="-5"/>
          <w:sz w:val="20"/>
        </w:rPr>
        <w:t> </w:t>
      </w:r>
      <w:r>
        <w:rPr>
          <w:sz w:val="20"/>
        </w:rPr>
        <w:t>de</w:t>
      </w:r>
      <w:r>
        <w:rPr>
          <w:spacing w:val="-5"/>
          <w:sz w:val="20"/>
        </w:rPr>
        <w:t> </w:t>
      </w:r>
      <w:r>
        <w:rPr>
          <w:sz w:val="20"/>
        </w:rPr>
        <w:t>la</w:t>
      </w:r>
      <w:r>
        <w:rPr>
          <w:spacing w:val="-6"/>
          <w:sz w:val="20"/>
        </w:rPr>
        <w:t> </w:t>
      </w:r>
      <w:r>
        <w:rPr>
          <w:sz w:val="20"/>
        </w:rPr>
        <w:t>sanción</w:t>
      </w:r>
      <w:r>
        <w:rPr>
          <w:spacing w:val="-5"/>
          <w:sz w:val="20"/>
        </w:rPr>
        <w:t> </w:t>
      </w:r>
      <w:r>
        <w:rPr>
          <w:sz w:val="20"/>
        </w:rPr>
        <w:t>penal vinculada</w:t>
      </w:r>
      <w:r>
        <w:rPr>
          <w:spacing w:val="-13"/>
          <w:sz w:val="20"/>
        </w:rPr>
        <w:t> </w:t>
      </w:r>
      <w:r>
        <w:rPr>
          <w:sz w:val="20"/>
        </w:rPr>
        <w:t>al</w:t>
      </w:r>
      <w:r>
        <w:rPr>
          <w:spacing w:val="-13"/>
          <w:sz w:val="20"/>
        </w:rPr>
        <w:t> </w:t>
      </w:r>
      <w:r>
        <w:rPr>
          <w:sz w:val="20"/>
        </w:rPr>
        <w:t>ejercicio</w:t>
      </w:r>
      <w:r>
        <w:rPr>
          <w:spacing w:val="-12"/>
          <w:sz w:val="20"/>
        </w:rPr>
        <w:t> </w:t>
      </w:r>
      <w:r>
        <w:rPr>
          <w:sz w:val="20"/>
        </w:rPr>
        <w:t>de</w:t>
      </w:r>
      <w:r>
        <w:rPr>
          <w:spacing w:val="-11"/>
          <w:sz w:val="20"/>
        </w:rPr>
        <w:t> </w:t>
      </w:r>
      <w:r>
        <w:rPr>
          <w:sz w:val="20"/>
        </w:rPr>
        <w:t>un</w:t>
      </w:r>
      <w:r>
        <w:rPr>
          <w:spacing w:val="-13"/>
          <w:sz w:val="20"/>
        </w:rPr>
        <w:t> </w:t>
      </w:r>
      <w:r>
        <w:rPr>
          <w:sz w:val="20"/>
        </w:rPr>
        <w:t>derecho</w:t>
      </w:r>
      <w:r>
        <w:rPr>
          <w:spacing w:val="-12"/>
          <w:sz w:val="20"/>
        </w:rPr>
        <w:t> </w:t>
      </w:r>
      <w:r>
        <w:rPr>
          <w:sz w:val="20"/>
        </w:rPr>
        <w:t>fundamental</w:t>
      </w:r>
      <w:r>
        <w:rPr>
          <w:spacing w:val="-12"/>
          <w:sz w:val="20"/>
        </w:rPr>
        <w:t> </w:t>
      </w:r>
      <w:r>
        <w:rPr>
          <w:sz w:val="20"/>
        </w:rPr>
        <w:t>parece,</w:t>
      </w:r>
      <w:r>
        <w:rPr>
          <w:spacing w:val="-12"/>
          <w:sz w:val="20"/>
        </w:rPr>
        <w:t> </w:t>
      </w:r>
      <w:r>
        <w:rPr>
          <w:sz w:val="20"/>
        </w:rPr>
        <w:t>en</w:t>
      </w:r>
      <w:r>
        <w:rPr>
          <w:spacing w:val="-11"/>
          <w:sz w:val="20"/>
        </w:rPr>
        <w:t> </w:t>
      </w:r>
      <w:r>
        <w:rPr>
          <w:sz w:val="20"/>
        </w:rPr>
        <w:t>este</w:t>
      </w:r>
      <w:r>
        <w:rPr>
          <w:spacing w:val="-15"/>
          <w:sz w:val="20"/>
        </w:rPr>
        <w:t> </w:t>
      </w:r>
      <w:r>
        <w:rPr>
          <w:sz w:val="20"/>
        </w:rPr>
        <w:t>contexto,</w:t>
      </w:r>
      <w:r>
        <w:rPr>
          <w:spacing w:val="-12"/>
          <w:sz w:val="20"/>
        </w:rPr>
        <w:t> </w:t>
      </w:r>
      <w:r>
        <w:rPr>
          <w:sz w:val="20"/>
        </w:rPr>
        <w:t>escapar al</w:t>
      </w:r>
      <w:r>
        <w:rPr>
          <w:spacing w:val="-7"/>
          <w:sz w:val="20"/>
        </w:rPr>
        <w:t> </w:t>
      </w:r>
      <w:r>
        <w:rPr>
          <w:sz w:val="20"/>
        </w:rPr>
        <w:t>precepto</w:t>
      </w:r>
      <w:r>
        <w:rPr>
          <w:spacing w:val="-6"/>
          <w:sz w:val="20"/>
        </w:rPr>
        <w:t> </w:t>
      </w:r>
      <w:r>
        <w:rPr>
          <w:sz w:val="20"/>
        </w:rPr>
        <w:t>de</w:t>
      </w:r>
      <w:r>
        <w:rPr>
          <w:spacing w:val="-5"/>
          <w:sz w:val="20"/>
        </w:rPr>
        <w:t> </w:t>
      </w:r>
      <w:r>
        <w:rPr>
          <w:sz w:val="20"/>
        </w:rPr>
        <w:t>estricta</w:t>
      </w:r>
      <w:r>
        <w:rPr>
          <w:spacing w:val="-8"/>
          <w:sz w:val="20"/>
        </w:rPr>
        <w:t> </w:t>
      </w:r>
      <w:r>
        <w:rPr>
          <w:sz w:val="20"/>
        </w:rPr>
        <w:t>necesidad</w:t>
      </w:r>
      <w:r>
        <w:rPr>
          <w:spacing w:val="-5"/>
          <w:sz w:val="20"/>
        </w:rPr>
        <w:t> </w:t>
      </w:r>
      <w:r>
        <w:rPr>
          <w:sz w:val="20"/>
        </w:rPr>
        <w:t>establecido</w:t>
      </w:r>
      <w:r>
        <w:rPr>
          <w:spacing w:val="-9"/>
          <w:sz w:val="20"/>
        </w:rPr>
        <w:t> </w:t>
      </w:r>
      <w:r>
        <w:rPr>
          <w:sz w:val="20"/>
        </w:rPr>
        <w:t>por</w:t>
      </w:r>
      <w:r>
        <w:rPr>
          <w:spacing w:val="-9"/>
          <w:sz w:val="20"/>
        </w:rPr>
        <w:t> </w:t>
      </w:r>
      <w:r>
        <w:rPr>
          <w:sz w:val="20"/>
        </w:rPr>
        <w:t>la</w:t>
      </w:r>
      <w:r>
        <w:rPr>
          <w:spacing w:val="-5"/>
          <w:sz w:val="20"/>
        </w:rPr>
        <w:t> </w:t>
      </w:r>
      <w:r>
        <w:rPr>
          <w:sz w:val="20"/>
        </w:rPr>
        <w:t>jurisprudencia</w:t>
      </w:r>
      <w:r>
        <w:rPr>
          <w:spacing w:val="-5"/>
          <w:sz w:val="20"/>
        </w:rPr>
        <w:t> </w:t>
      </w:r>
      <w:r>
        <w:rPr>
          <w:sz w:val="20"/>
        </w:rPr>
        <w:t>de</w:t>
      </w:r>
      <w:r>
        <w:rPr>
          <w:spacing w:val="-7"/>
          <w:sz w:val="20"/>
        </w:rPr>
        <w:t> </w:t>
      </w:r>
      <w:r>
        <w:rPr>
          <w:sz w:val="20"/>
        </w:rPr>
        <w:t>la</w:t>
      </w:r>
      <w:r>
        <w:rPr>
          <w:spacing w:val="-5"/>
          <w:sz w:val="20"/>
        </w:rPr>
        <w:t> </w:t>
      </w:r>
      <w:r>
        <w:rPr>
          <w:sz w:val="20"/>
        </w:rPr>
        <w:t>Corte</w:t>
      </w:r>
      <w:r>
        <w:rPr>
          <w:spacing w:val="-7"/>
          <w:sz w:val="20"/>
        </w:rPr>
        <w:t> </w:t>
      </w:r>
      <w:r>
        <w:rPr>
          <w:sz w:val="20"/>
        </w:rPr>
        <w:t>IDH. También asumiría un carácter antiisonómico inaceptable, ya que el hecho de que el individuo sirva de fuente para investigaciones periodísticas y haga así viable, a nivel</w:t>
      </w:r>
      <w:r>
        <w:rPr>
          <w:spacing w:val="-5"/>
          <w:sz w:val="20"/>
        </w:rPr>
        <w:t> </w:t>
      </w:r>
      <w:r>
        <w:rPr>
          <w:sz w:val="20"/>
        </w:rPr>
        <w:t>colectivo,</w:t>
      </w:r>
      <w:r>
        <w:rPr>
          <w:spacing w:val="-6"/>
          <w:sz w:val="20"/>
        </w:rPr>
        <w:t> </w:t>
      </w:r>
      <w:r>
        <w:rPr>
          <w:sz w:val="20"/>
        </w:rPr>
        <w:t>la</w:t>
      </w:r>
      <w:r>
        <w:rPr>
          <w:spacing w:val="-3"/>
          <w:sz w:val="20"/>
        </w:rPr>
        <w:t> </w:t>
      </w:r>
      <w:r>
        <w:rPr>
          <w:sz w:val="20"/>
        </w:rPr>
        <w:t>dimensión</w:t>
      </w:r>
      <w:r>
        <w:rPr>
          <w:spacing w:val="-4"/>
          <w:sz w:val="20"/>
        </w:rPr>
        <w:t> </w:t>
      </w:r>
      <w:r>
        <w:rPr>
          <w:sz w:val="20"/>
        </w:rPr>
        <w:t>informativa</w:t>
      </w:r>
      <w:r>
        <w:rPr>
          <w:spacing w:val="-3"/>
          <w:sz w:val="20"/>
        </w:rPr>
        <w:t> </w:t>
      </w:r>
      <w:r>
        <w:rPr>
          <w:sz w:val="20"/>
        </w:rPr>
        <w:t>de</w:t>
      </w:r>
      <w:r>
        <w:rPr>
          <w:spacing w:val="-7"/>
          <w:sz w:val="20"/>
        </w:rPr>
        <w:t> </w:t>
      </w:r>
      <w:r>
        <w:rPr>
          <w:sz w:val="20"/>
        </w:rPr>
        <w:t>la</w:t>
      </w:r>
      <w:r>
        <w:rPr>
          <w:spacing w:val="-3"/>
          <w:sz w:val="20"/>
        </w:rPr>
        <w:t> </w:t>
      </w:r>
      <w:r>
        <w:rPr>
          <w:sz w:val="20"/>
        </w:rPr>
        <w:t>libertad</w:t>
      </w:r>
      <w:r>
        <w:rPr>
          <w:spacing w:val="-3"/>
          <w:sz w:val="20"/>
        </w:rPr>
        <w:t> </w:t>
      </w:r>
      <w:r>
        <w:rPr>
          <w:sz w:val="20"/>
        </w:rPr>
        <w:t>de</w:t>
      </w:r>
      <w:r>
        <w:rPr>
          <w:spacing w:val="-4"/>
          <w:sz w:val="20"/>
        </w:rPr>
        <w:t> </w:t>
      </w:r>
      <w:r>
        <w:rPr>
          <w:sz w:val="20"/>
        </w:rPr>
        <w:t>expresión</w:t>
      </w:r>
      <w:r>
        <w:rPr>
          <w:spacing w:val="-4"/>
          <w:sz w:val="20"/>
        </w:rPr>
        <w:t> </w:t>
      </w:r>
      <w:r>
        <w:rPr>
          <w:sz w:val="20"/>
        </w:rPr>
        <w:t>sería</w:t>
      </w:r>
      <w:r>
        <w:rPr>
          <w:spacing w:val="-5"/>
          <w:sz w:val="20"/>
        </w:rPr>
        <w:t> </w:t>
      </w:r>
      <w:r>
        <w:rPr>
          <w:sz w:val="20"/>
        </w:rPr>
        <w:t>de</w:t>
      </w:r>
      <w:r>
        <w:rPr>
          <w:spacing w:val="-4"/>
          <w:sz w:val="20"/>
        </w:rPr>
        <w:t> </w:t>
      </w:r>
      <w:r>
        <w:rPr>
          <w:sz w:val="20"/>
        </w:rPr>
        <w:t>hecho una</w:t>
      </w:r>
      <w:r>
        <w:rPr>
          <w:spacing w:val="-18"/>
          <w:sz w:val="20"/>
        </w:rPr>
        <w:t> </w:t>
      </w:r>
      <w:r>
        <w:rPr>
          <w:sz w:val="20"/>
        </w:rPr>
        <w:t>razón</w:t>
      </w:r>
      <w:r>
        <w:rPr>
          <w:spacing w:val="-17"/>
          <w:sz w:val="20"/>
        </w:rPr>
        <w:t> </w:t>
      </w:r>
      <w:r>
        <w:rPr>
          <w:sz w:val="20"/>
        </w:rPr>
        <w:t>para</w:t>
      </w:r>
      <w:r>
        <w:rPr>
          <w:spacing w:val="-17"/>
          <w:sz w:val="20"/>
        </w:rPr>
        <w:t> </w:t>
      </w:r>
      <w:r>
        <w:rPr>
          <w:sz w:val="20"/>
        </w:rPr>
        <w:t>aumentar</w:t>
      </w:r>
      <w:r>
        <w:rPr>
          <w:spacing w:val="-18"/>
          <w:sz w:val="20"/>
        </w:rPr>
        <w:t> </w:t>
      </w:r>
      <w:r>
        <w:rPr>
          <w:sz w:val="20"/>
        </w:rPr>
        <w:t>sus</w:t>
      </w:r>
      <w:r>
        <w:rPr>
          <w:spacing w:val="-16"/>
          <w:sz w:val="20"/>
        </w:rPr>
        <w:t> </w:t>
      </w:r>
      <w:r>
        <w:rPr>
          <w:sz w:val="20"/>
        </w:rPr>
        <w:t>niveles</w:t>
      </w:r>
      <w:r>
        <w:rPr>
          <w:spacing w:val="-18"/>
          <w:sz w:val="20"/>
        </w:rPr>
        <w:t> </w:t>
      </w:r>
      <w:r>
        <w:rPr>
          <w:sz w:val="20"/>
        </w:rPr>
        <w:t>de</w:t>
      </w:r>
      <w:r>
        <w:rPr>
          <w:spacing w:val="-18"/>
          <w:sz w:val="20"/>
        </w:rPr>
        <w:t> </w:t>
      </w:r>
      <w:r>
        <w:rPr>
          <w:sz w:val="20"/>
        </w:rPr>
        <w:t>protección,</w:t>
      </w:r>
      <w:r>
        <w:rPr>
          <w:spacing w:val="-17"/>
          <w:sz w:val="20"/>
        </w:rPr>
        <w:t> </w:t>
      </w:r>
      <w:r>
        <w:rPr>
          <w:sz w:val="20"/>
        </w:rPr>
        <w:t>y</w:t>
      </w:r>
      <w:r>
        <w:rPr>
          <w:spacing w:val="-18"/>
          <w:sz w:val="20"/>
        </w:rPr>
        <w:t> </w:t>
      </w:r>
      <w:r>
        <w:rPr>
          <w:sz w:val="20"/>
        </w:rPr>
        <w:t>no</w:t>
      </w:r>
      <w:r>
        <w:rPr>
          <w:spacing w:val="-17"/>
          <w:sz w:val="20"/>
        </w:rPr>
        <w:t> </w:t>
      </w:r>
      <w:r>
        <w:rPr>
          <w:sz w:val="20"/>
        </w:rPr>
        <w:t>para</w:t>
      </w:r>
      <w:r>
        <w:rPr>
          <w:spacing w:val="-15"/>
          <w:sz w:val="20"/>
        </w:rPr>
        <w:t> </w:t>
      </w:r>
      <w:r>
        <w:rPr>
          <w:sz w:val="20"/>
        </w:rPr>
        <w:t>someterlo</w:t>
      </w:r>
      <w:r>
        <w:rPr>
          <w:spacing w:val="-16"/>
          <w:sz w:val="20"/>
        </w:rPr>
        <w:t> </w:t>
      </w:r>
      <w:r>
        <w:rPr>
          <w:sz w:val="20"/>
        </w:rPr>
        <w:t>a</w:t>
      </w:r>
      <w:r>
        <w:rPr>
          <w:spacing w:val="-17"/>
          <w:sz w:val="20"/>
        </w:rPr>
        <w:t> </w:t>
      </w:r>
      <w:r>
        <w:rPr>
          <w:sz w:val="20"/>
        </w:rPr>
        <w:t>controles más estrictos de protección penal</w:t>
      </w:r>
      <w:hyperlink w:history="true" w:anchor="_bookmark315">
        <w:r>
          <w:rPr>
            <w:position w:val="7"/>
            <w:sz w:val="13"/>
          </w:rPr>
          <w:t>67</w:t>
        </w:r>
      </w:hyperlink>
      <w:r>
        <w:rPr>
          <w:sz w:val="20"/>
        </w:rPr>
        <w:t>.</w:t>
      </w:r>
    </w:p>
    <w:p>
      <w:pPr>
        <w:pStyle w:val="BodyText"/>
      </w:pPr>
    </w:p>
    <w:p>
      <w:pPr>
        <w:pStyle w:val="ListParagraph"/>
        <w:numPr>
          <w:ilvl w:val="0"/>
          <w:numId w:val="27"/>
        </w:numPr>
        <w:tabs>
          <w:tab w:pos="829" w:val="left" w:leader="none"/>
        </w:tabs>
        <w:spacing w:line="240" w:lineRule="auto" w:before="0" w:after="0"/>
        <w:ind w:left="828" w:right="120" w:hanging="361"/>
        <w:jc w:val="both"/>
        <w:rPr>
          <w:sz w:val="20"/>
        </w:rPr>
      </w:pPr>
      <w:r>
        <w:rPr>
          <w:sz w:val="20"/>
        </w:rPr>
        <w:t>También es conveniente señalar que una eventual revocación de la norma penal agravante</w:t>
      </w:r>
      <w:r>
        <w:rPr>
          <w:spacing w:val="-12"/>
          <w:sz w:val="20"/>
        </w:rPr>
        <w:t> </w:t>
      </w:r>
      <w:r>
        <w:rPr>
          <w:sz w:val="20"/>
        </w:rPr>
        <w:t>no</w:t>
      </w:r>
      <w:r>
        <w:rPr>
          <w:spacing w:val="-12"/>
          <w:sz w:val="20"/>
        </w:rPr>
        <w:t> </w:t>
      </w:r>
      <w:r>
        <w:rPr>
          <w:sz w:val="20"/>
        </w:rPr>
        <w:t>excluiría,</w:t>
      </w:r>
      <w:r>
        <w:rPr>
          <w:spacing w:val="-9"/>
          <w:sz w:val="20"/>
        </w:rPr>
        <w:t> </w:t>
      </w:r>
      <w:r>
        <w:rPr>
          <w:sz w:val="20"/>
        </w:rPr>
        <w:t>por</w:t>
      </w:r>
      <w:r>
        <w:rPr>
          <w:spacing w:val="-12"/>
          <w:sz w:val="20"/>
        </w:rPr>
        <w:t> </w:t>
      </w:r>
      <w:r>
        <w:rPr>
          <w:sz w:val="20"/>
        </w:rPr>
        <w:t>sí</w:t>
      </w:r>
      <w:r>
        <w:rPr>
          <w:spacing w:val="-9"/>
          <w:sz w:val="20"/>
        </w:rPr>
        <w:t> </w:t>
      </w:r>
      <w:r>
        <w:rPr>
          <w:sz w:val="20"/>
        </w:rPr>
        <w:t>sola,</w:t>
      </w:r>
      <w:r>
        <w:rPr>
          <w:spacing w:val="-12"/>
          <w:sz w:val="20"/>
        </w:rPr>
        <w:t> </w:t>
      </w:r>
      <w:r>
        <w:rPr>
          <w:sz w:val="20"/>
        </w:rPr>
        <w:t>la</w:t>
      </w:r>
      <w:r>
        <w:rPr>
          <w:spacing w:val="-11"/>
          <w:sz w:val="20"/>
        </w:rPr>
        <w:t> </w:t>
      </w:r>
      <w:r>
        <w:rPr>
          <w:sz w:val="20"/>
        </w:rPr>
        <w:t>posibilidad</w:t>
      </w:r>
      <w:r>
        <w:rPr>
          <w:spacing w:val="-8"/>
          <w:sz w:val="20"/>
        </w:rPr>
        <w:t> </w:t>
      </w:r>
      <w:r>
        <w:rPr>
          <w:sz w:val="20"/>
        </w:rPr>
        <w:t>de</w:t>
      </w:r>
      <w:r>
        <w:rPr>
          <w:spacing w:val="-13"/>
          <w:sz w:val="20"/>
        </w:rPr>
        <w:t> </w:t>
      </w:r>
      <w:r>
        <w:rPr>
          <w:sz w:val="20"/>
        </w:rPr>
        <w:t>que</w:t>
      </w:r>
      <w:r>
        <w:rPr>
          <w:spacing w:val="-12"/>
          <w:sz w:val="20"/>
        </w:rPr>
        <w:t> </w:t>
      </w:r>
      <w:r>
        <w:rPr>
          <w:sz w:val="20"/>
        </w:rPr>
        <w:t>el</w:t>
      </w:r>
      <w:r>
        <w:rPr>
          <w:spacing w:val="-9"/>
          <w:sz w:val="20"/>
        </w:rPr>
        <w:t> </w:t>
      </w:r>
      <w:r>
        <w:rPr>
          <w:sz w:val="20"/>
        </w:rPr>
        <w:t>Poder</w:t>
      </w:r>
      <w:r>
        <w:rPr>
          <w:spacing w:val="-12"/>
          <w:sz w:val="20"/>
        </w:rPr>
        <w:t> </w:t>
      </w:r>
      <w:r>
        <w:rPr>
          <w:sz w:val="20"/>
        </w:rPr>
        <w:t>Judicial</w:t>
      </w:r>
      <w:r>
        <w:rPr>
          <w:spacing w:val="-8"/>
          <w:sz w:val="20"/>
        </w:rPr>
        <w:t> </w:t>
      </w:r>
      <w:r>
        <w:rPr>
          <w:sz w:val="20"/>
        </w:rPr>
        <w:t>decida</w:t>
      </w:r>
      <w:r>
        <w:rPr>
          <w:spacing w:val="-11"/>
          <w:sz w:val="20"/>
        </w:rPr>
        <w:t> </w:t>
      </w:r>
      <w:r>
        <w:rPr>
          <w:sz w:val="20"/>
        </w:rPr>
        <w:t>por la</w:t>
      </w:r>
      <w:r>
        <w:rPr>
          <w:spacing w:val="22"/>
          <w:sz w:val="20"/>
        </w:rPr>
        <w:t> </w:t>
      </w:r>
      <w:r>
        <w:rPr>
          <w:sz w:val="20"/>
        </w:rPr>
        <w:t>incidencia</w:t>
      </w:r>
      <w:r>
        <w:rPr>
          <w:spacing w:val="22"/>
          <w:sz w:val="20"/>
        </w:rPr>
        <w:t> </w:t>
      </w:r>
      <w:r>
        <w:rPr>
          <w:sz w:val="20"/>
        </w:rPr>
        <w:t>de</w:t>
      </w:r>
      <w:r>
        <w:rPr>
          <w:spacing w:val="23"/>
          <w:sz w:val="20"/>
        </w:rPr>
        <w:t> </w:t>
      </w:r>
      <w:r>
        <w:rPr>
          <w:sz w:val="20"/>
        </w:rPr>
        <w:t>una</w:t>
      </w:r>
      <w:r>
        <w:rPr>
          <w:spacing w:val="22"/>
          <w:sz w:val="20"/>
        </w:rPr>
        <w:t> </w:t>
      </w:r>
      <w:r>
        <w:rPr>
          <w:sz w:val="20"/>
        </w:rPr>
        <w:t>pena</w:t>
      </w:r>
      <w:r>
        <w:rPr>
          <w:spacing w:val="22"/>
          <w:sz w:val="20"/>
        </w:rPr>
        <w:t> </w:t>
      </w:r>
      <w:r>
        <w:rPr>
          <w:sz w:val="20"/>
        </w:rPr>
        <w:t>más</w:t>
      </w:r>
      <w:r>
        <w:rPr>
          <w:spacing w:val="21"/>
          <w:sz w:val="20"/>
        </w:rPr>
        <w:t> </w:t>
      </w:r>
      <w:r>
        <w:rPr>
          <w:sz w:val="20"/>
        </w:rPr>
        <w:t>severa</w:t>
      </w:r>
      <w:r>
        <w:rPr>
          <w:spacing w:val="24"/>
          <w:sz w:val="20"/>
        </w:rPr>
        <w:t> </w:t>
      </w:r>
      <w:r>
        <w:rPr>
          <w:sz w:val="20"/>
        </w:rPr>
        <w:t>debido</w:t>
      </w:r>
      <w:r>
        <w:rPr>
          <w:spacing w:val="25"/>
          <w:sz w:val="20"/>
        </w:rPr>
        <w:t> </w:t>
      </w:r>
      <w:r>
        <w:rPr>
          <w:sz w:val="20"/>
        </w:rPr>
        <w:t>a</w:t>
      </w:r>
      <w:r>
        <w:rPr>
          <w:spacing w:val="22"/>
          <w:sz w:val="20"/>
        </w:rPr>
        <w:t> </w:t>
      </w:r>
      <w:r>
        <w:rPr>
          <w:sz w:val="20"/>
        </w:rPr>
        <w:t>determinadas</w:t>
      </w:r>
      <w:r>
        <w:rPr>
          <w:spacing w:val="23"/>
          <w:sz w:val="20"/>
        </w:rPr>
        <w:t> </w:t>
      </w:r>
      <w:r>
        <w:rPr>
          <w:sz w:val="20"/>
        </w:rPr>
        <w:t>características</w:t>
      </w:r>
      <w:r>
        <w:rPr>
          <w:spacing w:val="23"/>
          <w:sz w:val="20"/>
        </w:rPr>
        <w:t> </w:t>
      </w:r>
      <w:r>
        <w:rPr>
          <w:sz w:val="20"/>
        </w:rPr>
        <w:t>del</w:t>
      </w:r>
    </w:p>
    <w:p>
      <w:pPr>
        <w:pStyle w:val="BodyText"/>
        <w:spacing w:before="3"/>
        <w:rPr>
          <w:sz w:val="12"/>
        </w:rPr>
      </w:pPr>
      <w:r>
        <w:rPr/>
        <w:pict>
          <v:rect style="position:absolute;margin-left:72pt;margin-top:8.669355pt;width:144pt;height:.84pt;mso-position-horizontal-relative:page;mso-position-vertical-relative:paragraph;z-index:-15694336;mso-wrap-distance-left:0;mso-wrap-distance-right:0" id="docshape70" filled="true" fillcolor="#000000" stroked="false">
            <v:fill type="solid"/>
            <w10:wrap type="topAndBottom"/>
          </v:rect>
        </w:pict>
      </w:r>
    </w:p>
    <w:p>
      <w:pPr>
        <w:spacing w:before="108"/>
        <w:ind w:left="120" w:right="72" w:hanging="1"/>
        <w:jc w:val="left"/>
        <w:rPr>
          <w:sz w:val="16"/>
        </w:rPr>
      </w:pPr>
      <w:bookmarkStart w:name="_bookmark314" w:id="370"/>
      <w:bookmarkEnd w:id="370"/>
      <w:r>
        <w:rPr/>
      </w:r>
      <w:r>
        <w:rPr>
          <w:sz w:val="16"/>
          <w:vertAlign w:val="superscript"/>
        </w:rPr>
        <w:t>66</w:t>
      </w:r>
      <w:r>
        <w:rPr>
          <w:spacing w:val="-2"/>
          <w:sz w:val="16"/>
          <w:vertAlign w:val="baseline"/>
        </w:rPr>
        <w:t> </w:t>
      </w:r>
      <w:r>
        <w:rPr>
          <w:sz w:val="16"/>
          <w:vertAlign w:val="baseline"/>
        </w:rPr>
        <w:t>Corte</w:t>
      </w:r>
      <w:r>
        <w:rPr>
          <w:spacing w:val="-5"/>
          <w:sz w:val="16"/>
          <w:vertAlign w:val="baseline"/>
        </w:rPr>
        <w:t> </w:t>
      </w:r>
      <w:r>
        <w:rPr>
          <w:sz w:val="16"/>
          <w:vertAlign w:val="baseline"/>
        </w:rPr>
        <w:t>IDH.</w:t>
      </w:r>
      <w:r>
        <w:rPr>
          <w:spacing w:val="-6"/>
          <w:sz w:val="16"/>
          <w:vertAlign w:val="baseline"/>
        </w:rPr>
        <w:t> </w:t>
      </w:r>
      <w:r>
        <w:rPr>
          <w:sz w:val="16"/>
          <w:vertAlign w:val="baseline"/>
        </w:rPr>
        <w:t>Caso</w:t>
      </w:r>
      <w:r>
        <w:rPr>
          <w:spacing w:val="-7"/>
          <w:sz w:val="16"/>
          <w:vertAlign w:val="baseline"/>
        </w:rPr>
        <w:t> </w:t>
      </w:r>
      <w:r>
        <w:rPr>
          <w:sz w:val="16"/>
          <w:vertAlign w:val="baseline"/>
        </w:rPr>
        <w:t>Moya</w:t>
      </w:r>
      <w:r>
        <w:rPr>
          <w:spacing w:val="-6"/>
          <w:sz w:val="16"/>
          <w:vertAlign w:val="baseline"/>
        </w:rPr>
        <w:t> </w:t>
      </w:r>
      <w:r>
        <w:rPr>
          <w:sz w:val="16"/>
          <w:vertAlign w:val="baseline"/>
        </w:rPr>
        <w:t>Chacón</w:t>
      </w:r>
      <w:r>
        <w:rPr>
          <w:spacing w:val="-4"/>
          <w:sz w:val="16"/>
          <w:vertAlign w:val="baseline"/>
        </w:rPr>
        <w:t> </w:t>
      </w:r>
      <w:r>
        <w:rPr>
          <w:sz w:val="16"/>
          <w:vertAlign w:val="baseline"/>
        </w:rPr>
        <w:t>y</w:t>
      </w:r>
      <w:r>
        <w:rPr>
          <w:spacing w:val="-6"/>
          <w:sz w:val="16"/>
          <w:vertAlign w:val="baseline"/>
        </w:rPr>
        <w:t> </w:t>
      </w:r>
      <w:r>
        <w:rPr>
          <w:sz w:val="16"/>
          <w:vertAlign w:val="baseline"/>
        </w:rPr>
        <w:t>otro</w:t>
      </w:r>
      <w:r>
        <w:rPr>
          <w:spacing w:val="-4"/>
          <w:sz w:val="16"/>
          <w:vertAlign w:val="baseline"/>
        </w:rPr>
        <w:t> </w:t>
      </w:r>
      <w:r>
        <w:rPr>
          <w:i/>
          <w:sz w:val="16"/>
          <w:vertAlign w:val="baseline"/>
        </w:rPr>
        <w:t>V</w:t>
      </w:r>
      <w:r>
        <w:rPr>
          <w:sz w:val="16"/>
          <w:vertAlign w:val="baseline"/>
        </w:rPr>
        <w:t>s.</w:t>
      </w:r>
      <w:r>
        <w:rPr>
          <w:spacing w:val="-8"/>
          <w:sz w:val="16"/>
          <w:vertAlign w:val="baseline"/>
        </w:rPr>
        <w:t> </w:t>
      </w:r>
      <w:r>
        <w:rPr>
          <w:sz w:val="16"/>
          <w:vertAlign w:val="baseline"/>
        </w:rPr>
        <w:t>Costa</w:t>
      </w:r>
      <w:r>
        <w:rPr>
          <w:spacing w:val="-8"/>
          <w:sz w:val="16"/>
          <w:vertAlign w:val="baseline"/>
        </w:rPr>
        <w:t> </w:t>
      </w:r>
      <w:r>
        <w:rPr>
          <w:sz w:val="16"/>
          <w:vertAlign w:val="baseline"/>
        </w:rPr>
        <w:t>Rica.</w:t>
      </w:r>
      <w:r>
        <w:rPr>
          <w:spacing w:val="-3"/>
          <w:sz w:val="16"/>
          <w:vertAlign w:val="baseline"/>
        </w:rPr>
        <w:t> </w:t>
      </w:r>
      <w:r>
        <w:rPr>
          <w:sz w:val="16"/>
          <w:vertAlign w:val="baseline"/>
        </w:rPr>
        <w:t>Excepciones</w:t>
      </w:r>
      <w:r>
        <w:rPr>
          <w:spacing w:val="-5"/>
          <w:sz w:val="16"/>
          <w:vertAlign w:val="baseline"/>
        </w:rPr>
        <w:t> </w:t>
      </w:r>
      <w:r>
        <w:rPr>
          <w:sz w:val="16"/>
          <w:vertAlign w:val="baseline"/>
        </w:rPr>
        <w:t>Preliminares,</w:t>
      </w:r>
      <w:r>
        <w:rPr>
          <w:spacing w:val="-6"/>
          <w:sz w:val="16"/>
          <w:vertAlign w:val="baseline"/>
        </w:rPr>
        <w:t> </w:t>
      </w:r>
      <w:r>
        <w:rPr>
          <w:sz w:val="16"/>
          <w:vertAlign w:val="baseline"/>
        </w:rPr>
        <w:t>Fondo,</w:t>
      </w:r>
      <w:r>
        <w:rPr>
          <w:spacing w:val="-8"/>
          <w:sz w:val="16"/>
          <w:vertAlign w:val="baseline"/>
        </w:rPr>
        <w:t> </w:t>
      </w:r>
      <w:r>
        <w:rPr>
          <w:sz w:val="16"/>
          <w:vertAlign w:val="baseline"/>
        </w:rPr>
        <w:t>Reparaciones</w:t>
      </w:r>
      <w:r>
        <w:rPr>
          <w:spacing w:val="-7"/>
          <w:sz w:val="16"/>
          <w:vertAlign w:val="baseline"/>
        </w:rPr>
        <w:t> </w:t>
      </w:r>
      <w:r>
        <w:rPr>
          <w:sz w:val="16"/>
          <w:vertAlign w:val="baseline"/>
        </w:rPr>
        <w:t>y</w:t>
      </w:r>
      <w:r>
        <w:rPr>
          <w:spacing w:val="-4"/>
          <w:sz w:val="16"/>
          <w:vertAlign w:val="baseline"/>
        </w:rPr>
        <w:t> </w:t>
      </w:r>
      <w:r>
        <w:rPr>
          <w:sz w:val="16"/>
          <w:vertAlign w:val="baseline"/>
        </w:rPr>
        <w:t>Costas. sentencia de 23 de mayo de 2022. Serie C. No. 451. Voto razonado del Juez Rodrigo Mudrovitsch, §61-63.</w:t>
      </w:r>
    </w:p>
    <w:p>
      <w:pPr>
        <w:spacing w:before="0"/>
        <w:ind w:left="119" w:right="72" w:firstLine="0"/>
        <w:jc w:val="left"/>
        <w:rPr>
          <w:sz w:val="16"/>
        </w:rPr>
      </w:pPr>
      <w:bookmarkStart w:name="_bookmark315" w:id="371"/>
      <w:bookmarkEnd w:id="371"/>
      <w:r>
        <w:rPr/>
      </w:r>
      <w:r>
        <w:rPr>
          <w:sz w:val="16"/>
          <w:vertAlign w:val="superscript"/>
        </w:rPr>
        <w:t>67</w:t>
      </w:r>
      <w:r>
        <w:rPr>
          <w:spacing w:val="-2"/>
          <w:sz w:val="16"/>
          <w:vertAlign w:val="baseline"/>
        </w:rPr>
        <w:t> </w:t>
      </w:r>
      <w:r>
        <w:rPr>
          <w:sz w:val="16"/>
          <w:vertAlign w:val="baseline"/>
        </w:rPr>
        <w:t>Corte</w:t>
      </w:r>
      <w:r>
        <w:rPr>
          <w:spacing w:val="-5"/>
          <w:sz w:val="16"/>
          <w:vertAlign w:val="baseline"/>
        </w:rPr>
        <w:t> </w:t>
      </w:r>
      <w:r>
        <w:rPr>
          <w:sz w:val="16"/>
          <w:vertAlign w:val="baseline"/>
        </w:rPr>
        <w:t>IDH.</w:t>
      </w:r>
      <w:r>
        <w:rPr>
          <w:spacing w:val="-6"/>
          <w:sz w:val="16"/>
          <w:vertAlign w:val="baseline"/>
        </w:rPr>
        <w:t> </w:t>
      </w:r>
      <w:r>
        <w:rPr>
          <w:sz w:val="16"/>
          <w:vertAlign w:val="baseline"/>
        </w:rPr>
        <w:t>Caso</w:t>
      </w:r>
      <w:r>
        <w:rPr>
          <w:spacing w:val="-7"/>
          <w:sz w:val="16"/>
          <w:vertAlign w:val="baseline"/>
        </w:rPr>
        <w:t> </w:t>
      </w:r>
      <w:r>
        <w:rPr>
          <w:sz w:val="16"/>
          <w:vertAlign w:val="baseline"/>
        </w:rPr>
        <w:t>Moya</w:t>
      </w:r>
      <w:r>
        <w:rPr>
          <w:spacing w:val="-6"/>
          <w:sz w:val="16"/>
          <w:vertAlign w:val="baseline"/>
        </w:rPr>
        <w:t> </w:t>
      </w:r>
      <w:r>
        <w:rPr>
          <w:sz w:val="16"/>
          <w:vertAlign w:val="baseline"/>
        </w:rPr>
        <w:t>Chacón</w:t>
      </w:r>
      <w:r>
        <w:rPr>
          <w:spacing w:val="-4"/>
          <w:sz w:val="16"/>
          <w:vertAlign w:val="baseline"/>
        </w:rPr>
        <w:t> </w:t>
      </w:r>
      <w:r>
        <w:rPr>
          <w:sz w:val="16"/>
          <w:vertAlign w:val="baseline"/>
        </w:rPr>
        <w:t>y</w:t>
      </w:r>
      <w:r>
        <w:rPr>
          <w:spacing w:val="-6"/>
          <w:sz w:val="16"/>
          <w:vertAlign w:val="baseline"/>
        </w:rPr>
        <w:t> </w:t>
      </w:r>
      <w:r>
        <w:rPr>
          <w:sz w:val="16"/>
          <w:vertAlign w:val="baseline"/>
        </w:rPr>
        <w:t>otro</w:t>
      </w:r>
      <w:r>
        <w:rPr>
          <w:spacing w:val="-4"/>
          <w:sz w:val="16"/>
          <w:vertAlign w:val="baseline"/>
        </w:rPr>
        <w:t> </w:t>
      </w:r>
      <w:r>
        <w:rPr>
          <w:i/>
          <w:sz w:val="16"/>
          <w:vertAlign w:val="baseline"/>
        </w:rPr>
        <w:t>V</w:t>
      </w:r>
      <w:r>
        <w:rPr>
          <w:sz w:val="16"/>
          <w:vertAlign w:val="baseline"/>
        </w:rPr>
        <w:t>s.</w:t>
      </w:r>
      <w:r>
        <w:rPr>
          <w:spacing w:val="-8"/>
          <w:sz w:val="16"/>
          <w:vertAlign w:val="baseline"/>
        </w:rPr>
        <w:t> </w:t>
      </w:r>
      <w:r>
        <w:rPr>
          <w:sz w:val="16"/>
          <w:vertAlign w:val="baseline"/>
        </w:rPr>
        <w:t>Costa</w:t>
      </w:r>
      <w:r>
        <w:rPr>
          <w:spacing w:val="-8"/>
          <w:sz w:val="16"/>
          <w:vertAlign w:val="baseline"/>
        </w:rPr>
        <w:t> </w:t>
      </w:r>
      <w:r>
        <w:rPr>
          <w:sz w:val="16"/>
          <w:vertAlign w:val="baseline"/>
        </w:rPr>
        <w:t>Rica.</w:t>
      </w:r>
      <w:r>
        <w:rPr>
          <w:spacing w:val="-3"/>
          <w:sz w:val="16"/>
          <w:vertAlign w:val="baseline"/>
        </w:rPr>
        <w:t> </w:t>
      </w:r>
      <w:r>
        <w:rPr>
          <w:sz w:val="16"/>
          <w:vertAlign w:val="baseline"/>
        </w:rPr>
        <w:t>Excepciones</w:t>
      </w:r>
      <w:r>
        <w:rPr>
          <w:spacing w:val="-5"/>
          <w:sz w:val="16"/>
          <w:vertAlign w:val="baseline"/>
        </w:rPr>
        <w:t> </w:t>
      </w:r>
      <w:r>
        <w:rPr>
          <w:sz w:val="16"/>
          <w:vertAlign w:val="baseline"/>
        </w:rPr>
        <w:t>Preliminares,</w:t>
      </w:r>
      <w:r>
        <w:rPr>
          <w:spacing w:val="-6"/>
          <w:sz w:val="16"/>
          <w:vertAlign w:val="baseline"/>
        </w:rPr>
        <w:t> </w:t>
      </w:r>
      <w:r>
        <w:rPr>
          <w:sz w:val="16"/>
          <w:vertAlign w:val="baseline"/>
        </w:rPr>
        <w:t>Fondo,</w:t>
      </w:r>
      <w:r>
        <w:rPr>
          <w:spacing w:val="-8"/>
          <w:sz w:val="16"/>
          <w:vertAlign w:val="baseline"/>
        </w:rPr>
        <w:t> </w:t>
      </w:r>
      <w:r>
        <w:rPr>
          <w:sz w:val="16"/>
          <w:vertAlign w:val="baseline"/>
        </w:rPr>
        <w:t>Reparaciones</w:t>
      </w:r>
      <w:r>
        <w:rPr>
          <w:spacing w:val="-7"/>
          <w:sz w:val="16"/>
          <w:vertAlign w:val="baseline"/>
        </w:rPr>
        <w:t> </w:t>
      </w:r>
      <w:r>
        <w:rPr>
          <w:sz w:val="16"/>
          <w:vertAlign w:val="baseline"/>
        </w:rPr>
        <w:t>y</w:t>
      </w:r>
      <w:r>
        <w:rPr>
          <w:spacing w:val="-4"/>
          <w:sz w:val="16"/>
          <w:vertAlign w:val="baseline"/>
        </w:rPr>
        <w:t> </w:t>
      </w:r>
      <w:r>
        <w:rPr>
          <w:sz w:val="16"/>
          <w:vertAlign w:val="baseline"/>
        </w:rPr>
        <w:t>Costas. sentencia de 23 de mayo de 2022. Serie C. No. 451. Voto razonado del Juez Rodrigo Mudrovitsch, §68.</w:t>
      </w:r>
    </w:p>
    <w:p>
      <w:pPr>
        <w:spacing w:after="0"/>
        <w:jc w:val="left"/>
        <w:rPr>
          <w:sz w:val="16"/>
        </w:rPr>
        <w:sectPr>
          <w:footerReference w:type="default" r:id="rId37"/>
          <w:pgSz w:w="11910" w:h="16840"/>
          <w:pgMar w:footer="0" w:header="0" w:top="1340" w:bottom="280" w:left="1320" w:right="1320"/>
        </w:sectPr>
      </w:pPr>
    </w:p>
    <w:p>
      <w:pPr>
        <w:pStyle w:val="BodyText"/>
        <w:spacing w:before="82"/>
        <w:ind w:left="828" w:right="119"/>
        <w:jc w:val="both"/>
      </w:pPr>
      <w:bookmarkStart w:name="_bookmark318" w:id="372"/>
      <w:bookmarkEnd w:id="372"/>
      <w:r>
        <w:rPr/>
      </w:r>
      <w:r>
        <w:rPr/>
        <w:t>agente o de su conducta típicamente considerada, observando naturalmente el principio de legalidad. Es imperativo que los tribunales nacionales, que también tienen el deber de ajustar su facultad interpretativa, dejen de adoptar cualquier decisión que imponga penas más severas para los delitos contra el honor por el mero</w:t>
      </w:r>
      <w:r>
        <w:rPr>
          <w:spacing w:val="-15"/>
        </w:rPr>
        <w:t> </w:t>
      </w:r>
      <w:r>
        <w:rPr/>
        <w:t>hecho</w:t>
      </w:r>
      <w:r>
        <w:rPr>
          <w:spacing w:val="-15"/>
        </w:rPr>
        <w:t> </w:t>
      </w:r>
      <w:r>
        <w:rPr/>
        <w:t>de</w:t>
      </w:r>
      <w:r>
        <w:rPr>
          <w:spacing w:val="-15"/>
        </w:rPr>
        <w:t> </w:t>
      </w:r>
      <w:r>
        <w:rPr/>
        <w:t>que</w:t>
      </w:r>
      <w:r>
        <w:rPr>
          <w:spacing w:val="-12"/>
        </w:rPr>
        <w:t> </w:t>
      </w:r>
      <w:r>
        <w:rPr/>
        <w:t>se</w:t>
      </w:r>
      <w:r>
        <w:rPr>
          <w:spacing w:val="-12"/>
        </w:rPr>
        <w:t> </w:t>
      </w:r>
      <w:r>
        <w:rPr/>
        <w:t>cometan</w:t>
      </w:r>
      <w:r>
        <w:rPr>
          <w:spacing w:val="-10"/>
        </w:rPr>
        <w:t> </w:t>
      </w:r>
      <w:r>
        <w:rPr/>
        <w:t>ejerciendo</w:t>
      </w:r>
      <w:r>
        <w:rPr>
          <w:spacing w:val="-15"/>
        </w:rPr>
        <w:t> </w:t>
      </w:r>
      <w:r>
        <w:rPr/>
        <w:t>la</w:t>
      </w:r>
      <w:r>
        <w:rPr>
          <w:spacing w:val="-13"/>
        </w:rPr>
        <w:t> </w:t>
      </w:r>
      <w:r>
        <w:rPr/>
        <w:t>libertad</w:t>
      </w:r>
      <w:r>
        <w:rPr>
          <w:spacing w:val="-13"/>
        </w:rPr>
        <w:t> </w:t>
      </w:r>
      <w:r>
        <w:rPr/>
        <w:t>de</w:t>
      </w:r>
      <w:r>
        <w:rPr>
          <w:spacing w:val="-15"/>
        </w:rPr>
        <w:t> </w:t>
      </w:r>
      <w:r>
        <w:rPr/>
        <w:t>prensa,</w:t>
      </w:r>
      <w:r>
        <w:rPr>
          <w:spacing w:val="-12"/>
        </w:rPr>
        <w:t> </w:t>
      </w:r>
      <w:r>
        <w:rPr/>
        <w:t>con</w:t>
      </w:r>
      <w:r>
        <w:rPr>
          <w:spacing w:val="-13"/>
        </w:rPr>
        <w:t> </w:t>
      </w:r>
      <w:r>
        <w:rPr/>
        <w:t>independencia de que la legislación de ese Estado prevea o no expresamente esa agravación</w:t>
      </w:r>
      <w:hyperlink w:history="true" w:anchor="_bookmark316">
        <w:r>
          <w:rPr>
            <w:position w:val="7"/>
            <w:sz w:val="13"/>
          </w:rPr>
          <w:t>68</w:t>
        </w:r>
      </w:hyperlink>
      <w:r>
        <w:rPr/>
        <w:t>.</w:t>
      </w:r>
    </w:p>
    <w:p>
      <w:pPr>
        <w:pStyle w:val="BodyText"/>
      </w:pPr>
    </w:p>
    <w:p>
      <w:pPr>
        <w:pStyle w:val="ListParagraph"/>
        <w:numPr>
          <w:ilvl w:val="0"/>
          <w:numId w:val="27"/>
        </w:numPr>
        <w:tabs>
          <w:tab w:pos="829" w:val="left" w:leader="none"/>
        </w:tabs>
        <w:spacing w:line="240" w:lineRule="auto" w:before="0" w:after="0"/>
        <w:ind w:left="828" w:right="119" w:hanging="361"/>
        <w:jc w:val="both"/>
        <w:rPr>
          <w:sz w:val="20"/>
        </w:rPr>
      </w:pPr>
      <w:r>
        <w:rPr>
          <w:sz w:val="20"/>
        </w:rPr>
        <w:t>De este modo, señalar los aspectos potencialmente ofensivos para los derechos </w:t>
      </w:r>
      <w:r>
        <w:rPr>
          <w:spacing w:val="-2"/>
          <w:sz w:val="20"/>
        </w:rPr>
        <w:t>humanos</w:t>
      </w:r>
      <w:r>
        <w:rPr>
          <w:spacing w:val="-12"/>
          <w:sz w:val="20"/>
        </w:rPr>
        <w:t> </w:t>
      </w:r>
      <w:r>
        <w:rPr>
          <w:spacing w:val="-2"/>
          <w:sz w:val="20"/>
        </w:rPr>
        <w:t>en</w:t>
      </w:r>
      <w:r>
        <w:rPr>
          <w:spacing w:val="-9"/>
          <w:sz w:val="20"/>
        </w:rPr>
        <w:t> </w:t>
      </w:r>
      <w:r>
        <w:rPr>
          <w:spacing w:val="-2"/>
          <w:sz w:val="20"/>
        </w:rPr>
        <w:t>la</w:t>
      </w:r>
      <w:r>
        <w:rPr>
          <w:spacing w:val="-11"/>
          <w:sz w:val="20"/>
        </w:rPr>
        <w:t> </w:t>
      </w:r>
      <w:r>
        <w:rPr>
          <w:spacing w:val="-2"/>
          <w:sz w:val="20"/>
        </w:rPr>
        <w:t>redacción</w:t>
      </w:r>
      <w:r>
        <w:rPr>
          <w:spacing w:val="-9"/>
          <w:sz w:val="20"/>
        </w:rPr>
        <w:t> </w:t>
      </w:r>
      <w:r>
        <w:rPr>
          <w:spacing w:val="-2"/>
          <w:sz w:val="20"/>
        </w:rPr>
        <w:t>de</w:t>
      </w:r>
      <w:r>
        <w:rPr>
          <w:spacing w:val="-12"/>
          <w:sz w:val="20"/>
        </w:rPr>
        <w:t> </w:t>
      </w:r>
      <w:r>
        <w:rPr>
          <w:spacing w:val="-2"/>
          <w:sz w:val="20"/>
        </w:rPr>
        <w:t>la</w:t>
      </w:r>
      <w:r>
        <w:rPr>
          <w:spacing w:val="-11"/>
          <w:sz w:val="20"/>
        </w:rPr>
        <w:t> </w:t>
      </w:r>
      <w:r>
        <w:rPr>
          <w:spacing w:val="-2"/>
          <w:sz w:val="20"/>
        </w:rPr>
        <w:t>citada</w:t>
      </w:r>
      <w:r>
        <w:rPr>
          <w:spacing w:val="-11"/>
          <w:sz w:val="20"/>
        </w:rPr>
        <w:t> </w:t>
      </w:r>
      <w:r>
        <w:rPr>
          <w:spacing w:val="-2"/>
          <w:sz w:val="20"/>
        </w:rPr>
        <w:t>disposición</w:t>
      </w:r>
      <w:r>
        <w:rPr>
          <w:spacing w:val="-6"/>
          <w:sz w:val="20"/>
        </w:rPr>
        <w:t> </w:t>
      </w:r>
      <w:r>
        <w:rPr>
          <w:spacing w:val="-2"/>
          <w:sz w:val="20"/>
        </w:rPr>
        <w:t>es</w:t>
      </w:r>
      <w:r>
        <w:rPr>
          <w:spacing w:val="-8"/>
          <w:sz w:val="20"/>
        </w:rPr>
        <w:t> </w:t>
      </w:r>
      <w:r>
        <w:rPr>
          <w:spacing w:val="-2"/>
          <w:sz w:val="20"/>
        </w:rPr>
        <w:t>sólo</w:t>
      </w:r>
      <w:r>
        <w:rPr>
          <w:spacing w:val="-12"/>
          <w:sz w:val="20"/>
        </w:rPr>
        <w:t> </w:t>
      </w:r>
      <w:r>
        <w:rPr>
          <w:spacing w:val="-2"/>
          <w:sz w:val="20"/>
        </w:rPr>
        <w:t>uno</w:t>
      </w:r>
      <w:r>
        <w:rPr>
          <w:spacing w:val="-12"/>
          <w:sz w:val="20"/>
        </w:rPr>
        <w:t> </w:t>
      </w:r>
      <w:r>
        <w:rPr>
          <w:spacing w:val="-2"/>
          <w:sz w:val="20"/>
        </w:rPr>
        <w:t>de</w:t>
      </w:r>
      <w:r>
        <w:rPr>
          <w:spacing w:val="-12"/>
          <w:sz w:val="20"/>
        </w:rPr>
        <w:t> </w:t>
      </w:r>
      <w:r>
        <w:rPr>
          <w:spacing w:val="-2"/>
          <w:sz w:val="20"/>
        </w:rPr>
        <w:t>los</w:t>
      </w:r>
      <w:r>
        <w:rPr>
          <w:spacing w:val="-12"/>
          <w:sz w:val="20"/>
        </w:rPr>
        <w:t> </w:t>
      </w:r>
      <w:r>
        <w:rPr>
          <w:spacing w:val="-2"/>
          <w:sz w:val="20"/>
        </w:rPr>
        <w:t>pasos</w:t>
      </w:r>
      <w:r>
        <w:rPr>
          <w:spacing w:val="-8"/>
          <w:sz w:val="20"/>
        </w:rPr>
        <w:t> </w:t>
      </w:r>
      <w:r>
        <w:rPr>
          <w:spacing w:val="-2"/>
          <w:sz w:val="20"/>
        </w:rPr>
        <w:t>necesarios </w:t>
      </w:r>
      <w:r>
        <w:rPr>
          <w:sz w:val="20"/>
        </w:rPr>
        <w:t>para abordar la cuestión. A ello se añade obligatoriamente la modulación de las posibles interpretaciones que deben establecer los tribunales nacionales.</w:t>
      </w:r>
    </w:p>
    <w:p>
      <w:pPr>
        <w:pStyle w:val="BodyText"/>
        <w:spacing w:before="11"/>
        <w:rPr>
          <w:sz w:val="19"/>
        </w:rPr>
      </w:pPr>
    </w:p>
    <w:p>
      <w:pPr>
        <w:pStyle w:val="Heading2"/>
        <w:numPr>
          <w:ilvl w:val="0"/>
          <w:numId w:val="28"/>
        </w:numPr>
        <w:tabs>
          <w:tab w:pos="1561" w:val="left" w:leader="none"/>
        </w:tabs>
        <w:spacing w:line="240" w:lineRule="auto" w:before="0" w:after="0"/>
        <w:ind w:left="1560" w:right="119" w:hanging="360"/>
        <w:jc w:val="both"/>
      </w:pPr>
      <w:r>
        <w:rPr/>
        <w:t>De la inaplicabilidad de la agravación de sanciones establecidas a crímenes contra el honor derivado de la condición de funcionario público del ofendido</w:t>
      </w:r>
    </w:p>
    <w:p>
      <w:pPr>
        <w:pStyle w:val="BodyText"/>
        <w:spacing w:before="3"/>
        <w:rPr>
          <w:b/>
        </w:rPr>
      </w:pPr>
    </w:p>
    <w:p>
      <w:pPr>
        <w:pStyle w:val="ListParagraph"/>
        <w:numPr>
          <w:ilvl w:val="0"/>
          <w:numId w:val="27"/>
        </w:numPr>
        <w:tabs>
          <w:tab w:pos="828" w:val="left" w:leader="none"/>
        </w:tabs>
        <w:spacing w:line="237" w:lineRule="auto" w:before="1" w:after="0"/>
        <w:ind w:left="828" w:right="118" w:hanging="360"/>
        <w:jc w:val="both"/>
        <w:rPr>
          <w:rFonts w:ascii="Calibri" w:hAnsi="Calibri"/>
          <w:sz w:val="24"/>
        </w:rPr>
      </w:pPr>
      <w:r>
        <w:rPr>
          <w:sz w:val="20"/>
        </w:rPr>
        <w:t>El tribunal chileno, al condenar al Peticionario, no invocó expresamente la agravante prevista en el artículo 12(13) del Código Penal nacional con el fin de aumentar la pena aquí establecida. No obstante, durante la audiencia pública celebrada el 20 de junio de 2022, el Peticionario señaló que la sanción que se le había</w:t>
      </w:r>
      <w:r>
        <w:rPr>
          <w:spacing w:val="-2"/>
          <w:sz w:val="20"/>
        </w:rPr>
        <w:t> </w:t>
      </w:r>
      <w:r>
        <w:rPr>
          <w:sz w:val="20"/>
        </w:rPr>
        <w:t>impuesto era sustancialmente superior a la</w:t>
      </w:r>
      <w:r>
        <w:rPr>
          <w:spacing w:val="-2"/>
          <w:sz w:val="20"/>
        </w:rPr>
        <w:t> </w:t>
      </w:r>
      <w:r>
        <w:rPr>
          <w:sz w:val="20"/>
        </w:rPr>
        <w:t>que suelen aplicar los tribunales chilenos en casos similares</w:t>
      </w:r>
      <w:hyperlink w:history="true" w:anchor="_bookmark317">
        <w:r>
          <w:rPr>
            <w:position w:val="7"/>
            <w:sz w:val="13"/>
          </w:rPr>
          <w:t>69</w:t>
        </w:r>
      </w:hyperlink>
      <w:r>
        <w:rPr>
          <w:sz w:val="20"/>
        </w:rPr>
        <w:t>. La Corte IDH,</w:t>
      </w:r>
      <w:r>
        <w:rPr>
          <w:spacing w:val="-1"/>
          <w:sz w:val="20"/>
        </w:rPr>
        <w:t> </w:t>
      </w:r>
      <w:r>
        <w:rPr>
          <w:sz w:val="20"/>
        </w:rPr>
        <w:t>a su vez, reforzó en la sentencia su preocupación</w:t>
      </w:r>
      <w:r>
        <w:rPr>
          <w:spacing w:val="-11"/>
          <w:sz w:val="20"/>
        </w:rPr>
        <w:t> </w:t>
      </w:r>
      <w:r>
        <w:rPr>
          <w:sz w:val="20"/>
        </w:rPr>
        <w:t>por</w:t>
      </w:r>
      <w:r>
        <w:rPr>
          <w:spacing w:val="-11"/>
          <w:sz w:val="20"/>
        </w:rPr>
        <w:t> </w:t>
      </w:r>
      <w:r>
        <w:rPr>
          <w:sz w:val="20"/>
        </w:rPr>
        <w:t>el</w:t>
      </w:r>
      <w:r>
        <w:rPr>
          <w:spacing w:val="-12"/>
          <w:sz w:val="20"/>
        </w:rPr>
        <w:t> </w:t>
      </w:r>
      <w:r>
        <w:rPr>
          <w:sz w:val="20"/>
        </w:rPr>
        <w:t>posible</w:t>
      </w:r>
      <w:r>
        <w:rPr>
          <w:spacing w:val="-13"/>
          <w:sz w:val="20"/>
        </w:rPr>
        <w:t> </w:t>
      </w:r>
      <w:r>
        <w:rPr>
          <w:sz w:val="20"/>
        </w:rPr>
        <w:t>aumento</w:t>
      </w:r>
      <w:r>
        <w:rPr>
          <w:spacing w:val="-13"/>
          <w:sz w:val="20"/>
        </w:rPr>
        <w:t> </w:t>
      </w:r>
      <w:r>
        <w:rPr>
          <w:sz w:val="20"/>
        </w:rPr>
        <w:t>del</w:t>
      </w:r>
      <w:r>
        <w:rPr>
          <w:spacing w:val="-10"/>
          <w:sz w:val="20"/>
        </w:rPr>
        <w:t> </w:t>
      </w:r>
      <w:r>
        <w:rPr>
          <w:i/>
          <w:sz w:val="20"/>
        </w:rPr>
        <w:t>chilling</w:t>
      </w:r>
      <w:r>
        <w:rPr>
          <w:i/>
          <w:spacing w:val="-14"/>
          <w:sz w:val="20"/>
        </w:rPr>
        <w:t> </w:t>
      </w:r>
      <w:r>
        <w:rPr>
          <w:i/>
          <w:sz w:val="20"/>
        </w:rPr>
        <w:t>effect</w:t>
      </w:r>
      <w:r>
        <w:rPr>
          <w:i/>
          <w:spacing w:val="-11"/>
          <w:sz w:val="20"/>
        </w:rPr>
        <w:t> </w:t>
      </w:r>
      <w:r>
        <w:rPr>
          <w:sz w:val="20"/>
        </w:rPr>
        <w:t>que</w:t>
      </w:r>
      <w:r>
        <w:rPr>
          <w:spacing w:val="-13"/>
          <w:sz w:val="20"/>
        </w:rPr>
        <w:t> </w:t>
      </w:r>
      <w:r>
        <w:rPr>
          <w:sz w:val="20"/>
        </w:rPr>
        <w:t>pueden</w:t>
      </w:r>
      <w:r>
        <w:rPr>
          <w:spacing w:val="-11"/>
          <w:sz w:val="20"/>
        </w:rPr>
        <w:t> </w:t>
      </w:r>
      <w:r>
        <w:rPr>
          <w:sz w:val="20"/>
        </w:rPr>
        <w:t>generar</w:t>
      </w:r>
      <w:r>
        <w:rPr>
          <w:spacing w:val="-13"/>
          <w:sz w:val="20"/>
        </w:rPr>
        <w:t> </w:t>
      </w:r>
      <w:r>
        <w:rPr>
          <w:sz w:val="20"/>
        </w:rPr>
        <w:t>normas como ésta</w:t>
      </w:r>
      <w:hyperlink w:history="true" w:anchor="_bookmark318">
        <w:r>
          <w:rPr>
            <w:position w:val="7"/>
            <w:sz w:val="13"/>
          </w:rPr>
          <w:t>70</w:t>
        </w:r>
      </w:hyperlink>
      <w:r>
        <w:rPr>
          <w:sz w:val="20"/>
        </w:rPr>
        <w:t>.</w:t>
      </w:r>
    </w:p>
    <w:p>
      <w:pPr>
        <w:pStyle w:val="BodyText"/>
        <w:spacing w:before="6"/>
        <w:rPr>
          <w:sz w:val="19"/>
        </w:rPr>
      </w:pPr>
    </w:p>
    <w:p>
      <w:pPr>
        <w:pStyle w:val="ListParagraph"/>
        <w:numPr>
          <w:ilvl w:val="0"/>
          <w:numId w:val="27"/>
        </w:numPr>
        <w:tabs>
          <w:tab w:pos="829" w:val="left" w:leader="none"/>
        </w:tabs>
        <w:spacing w:line="240" w:lineRule="auto" w:before="0" w:after="0"/>
        <w:ind w:left="828" w:right="117" w:hanging="361"/>
        <w:jc w:val="both"/>
        <w:rPr>
          <w:sz w:val="20"/>
        </w:rPr>
      </w:pPr>
      <w:r>
        <w:rPr>
          <w:sz w:val="20"/>
        </w:rPr>
        <w:t>Existe</w:t>
      </w:r>
      <w:r>
        <w:rPr>
          <w:spacing w:val="-12"/>
          <w:sz w:val="20"/>
        </w:rPr>
        <w:t> </w:t>
      </w:r>
      <w:r>
        <w:rPr>
          <w:sz w:val="20"/>
        </w:rPr>
        <w:t>un</w:t>
      </w:r>
      <w:r>
        <w:rPr>
          <w:spacing w:val="-10"/>
          <w:sz w:val="20"/>
        </w:rPr>
        <w:t> </w:t>
      </w:r>
      <w:r>
        <w:rPr>
          <w:sz w:val="20"/>
        </w:rPr>
        <w:t>consenso</w:t>
      </w:r>
      <w:r>
        <w:rPr>
          <w:spacing w:val="-10"/>
          <w:sz w:val="20"/>
        </w:rPr>
        <w:t> </w:t>
      </w:r>
      <w:r>
        <w:rPr>
          <w:sz w:val="20"/>
        </w:rPr>
        <w:t>en</w:t>
      </w:r>
      <w:r>
        <w:rPr>
          <w:spacing w:val="-10"/>
          <w:sz w:val="20"/>
        </w:rPr>
        <w:t> </w:t>
      </w:r>
      <w:r>
        <w:rPr>
          <w:sz w:val="20"/>
        </w:rPr>
        <w:t>la</w:t>
      </w:r>
      <w:r>
        <w:rPr>
          <w:spacing w:val="-9"/>
          <w:sz w:val="20"/>
        </w:rPr>
        <w:t> </w:t>
      </w:r>
      <w:r>
        <w:rPr>
          <w:sz w:val="20"/>
        </w:rPr>
        <w:t>jurisprudencia</w:t>
      </w:r>
      <w:r>
        <w:rPr>
          <w:spacing w:val="-11"/>
          <w:sz w:val="20"/>
        </w:rPr>
        <w:t> </w:t>
      </w:r>
      <w:r>
        <w:rPr>
          <w:sz w:val="20"/>
        </w:rPr>
        <w:t>internacional</w:t>
      </w:r>
      <w:r>
        <w:rPr>
          <w:spacing w:val="-11"/>
          <w:sz w:val="20"/>
        </w:rPr>
        <w:t> </w:t>
      </w:r>
      <w:r>
        <w:rPr>
          <w:sz w:val="20"/>
        </w:rPr>
        <w:t>-no</w:t>
      </w:r>
      <w:r>
        <w:rPr>
          <w:spacing w:val="-12"/>
          <w:sz w:val="20"/>
        </w:rPr>
        <w:t> </w:t>
      </w:r>
      <w:r>
        <w:rPr>
          <w:sz w:val="20"/>
        </w:rPr>
        <w:t>sólo</w:t>
      </w:r>
      <w:r>
        <w:rPr>
          <w:spacing w:val="-10"/>
          <w:sz w:val="20"/>
        </w:rPr>
        <w:t> </w:t>
      </w:r>
      <w:r>
        <w:rPr>
          <w:sz w:val="20"/>
        </w:rPr>
        <w:t>en</w:t>
      </w:r>
      <w:r>
        <w:rPr>
          <w:spacing w:val="-10"/>
          <w:sz w:val="20"/>
        </w:rPr>
        <w:t> </w:t>
      </w:r>
      <w:r>
        <w:rPr>
          <w:sz w:val="20"/>
        </w:rPr>
        <w:t>la</w:t>
      </w:r>
      <w:r>
        <w:rPr>
          <w:spacing w:val="-9"/>
          <w:sz w:val="20"/>
        </w:rPr>
        <w:t> </w:t>
      </w:r>
      <w:r>
        <w:rPr>
          <w:sz w:val="20"/>
        </w:rPr>
        <w:t>Corte</w:t>
      </w:r>
      <w:r>
        <w:rPr>
          <w:spacing w:val="-10"/>
          <w:sz w:val="20"/>
        </w:rPr>
        <w:t> </w:t>
      </w:r>
      <w:r>
        <w:rPr>
          <w:sz w:val="20"/>
        </w:rPr>
        <w:t>IDH,</w:t>
      </w:r>
      <w:r>
        <w:rPr>
          <w:spacing w:val="-12"/>
          <w:sz w:val="20"/>
        </w:rPr>
        <w:t> </w:t>
      </w:r>
      <w:r>
        <w:rPr>
          <w:sz w:val="20"/>
        </w:rPr>
        <w:t>sino también</w:t>
      </w:r>
      <w:r>
        <w:rPr>
          <w:spacing w:val="-3"/>
          <w:sz w:val="20"/>
        </w:rPr>
        <w:t> </w:t>
      </w:r>
      <w:r>
        <w:rPr>
          <w:sz w:val="20"/>
        </w:rPr>
        <w:t>en</w:t>
      </w:r>
      <w:r>
        <w:rPr>
          <w:spacing w:val="-3"/>
          <w:sz w:val="20"/>
        </w:rPr>
        <w:t> </w:t>
      </w:r>
      <w:r>
        <w:rPr>
          <w:sz w:val="20"/>
        </w:rPr>
        <w:t>otras</w:t>
      </w:r>
      <w:r>
        <w:rPr>
          <w:spacing w:val="-5"/>
          <w:sz w:val="20"/>
        </w:rPr>
        <w:t> </w:t>
      </w:r>
      <w:r>
        <w:rPr>
          <w:sz w:val="20"/>
        </w:rPr>
        <w:t>cortes</w:t>
      </w:r>
      <w:r>
        <w:rPr>
          <w:spacing w:val="-2"/>
          <w:sz w:val="20"/>
        </w:rPr>
        <w:t> </w:t>
      </w:r>
      <w:r>
        <w:rPr>
          <w:sz w:val="20"/>
        </w:rPr>
        <w:t>regionales</w:t>
      </w:r>
      <w:r>
        <w:rPr>
          <w:spacing w:val="-5"/>
          <w:sz w:val="20"/>
        </w:rPr>
        <w:t> </w:t>
      </w:r>
      <w:r>
        <w:rPr>
          <w:sz w:val="20"/>
        </w:rPr>
        <w:t>de</w:t>
      </w:r>
      <w:r>
        <w:rPr>
          <w:spacing w:val="-5"/>
          <w:sz w:val="20"/>
        </w:rPr>
        <w:t> </w:t>
      </w:r>
      <w:r>
        <w:rPr>
          <w:sz w:val="20"/>
        </w:rPr>
        <w:t>derechos</w:t>
      </w:r>
      <w:r>
        <w:rPr>
          <w:spacing w:val="-5"/>
          <w:sz w:val="20"/>
        </w:rPr>
        <w:t> </w:t>
      </w:r>
      <w:r>
        <w:rPr>
          <w:sz w:val="20"/>
        </w:rPr>
        <w:t>humanos-</w:t>
      </w:r>
      <w:r>
        <w:rPr>
          <w:spacing w:val="-4"/>
          <w:sz w:val="20"/>
        </w:rPr>
        <w:t> </w:t>
      </w:r>
      <w:r>
        <w:rPr>
          <w:sz w:val="20"/>
        </w:rPr>
        <w:t>de</w:t>
      </w:r>
      <w:r>
        <w:rPr>
          <w:spacing w:val="-5"/>
          <w:sz w:val="20"/>
        </w:rPr>
        <w:t> </w:t>
      </w:r>
      <w:r>
        <w:rPr>
          <w:sz w:val="20"/>
        </w:rPr>
        <w:t>que</w:t>
      </w:r>
      <w:r>
        <w:rPr>
          <w:spacing w:val="-5"/>
          <w:sz w:val="20"/>
        </w:rPr>
        <w:t> </w:t>
      </w:r>
      <w:r>
        <w:rPr>
          <w:sz w:val="20"/>
        </w:rPr>
        <w:t>el</w:t>
      </w:r>
      <w:r>
        <w:rPr>
          <w:spacing w:val="-1"/>
          <w:sz w:val="20"/>
        </w:rPr>
        <w:t> </w:t>
      </w:r>
      <w:r>
        <w:rPr>
          <w:sz w:val="20"/>
        </w:rPr>
        <w:t>ejercicio</w:t>
      </w:r>
      <w:r>
        <w:rPr>
          <w:spacing w:val="-5"/>
          <w:sz w:val="20"/>
        </w:rPr>
        <w:t> </w:t>
      </w:r>
      <w:r>
        <w:rPr>
          <w:sz w:val="20"/>
        </w:rPr>
        <w:t>de</w:t>
      </w:r>
      <w:r>
        <w:rPr>
          <w:spacing w:val="-5"/>
          <w:sz w:val="20"/>
        </w:rPr>
        <w:t> </w:t>
      </w:r>
      <w:r>
        <w:rPr>
          <w:sz w:val="20"/>
        </w:rPr>
        <w:t>la libertad de expresión debe estar cubierto por un nivel adicional de protección cuando</w:t>
      </w:r>
      <w:r>
        <w:rPr>
          <w:spacing w:val="-10"/>
          <w:sz w:val="20"/>
        </w:rPr>
        <w:t> </w:t>
      </w:r>
      <w:r>
        <w:rPr>
          <w:sz w:val="20"/>
        </w:rPr>
        <w:t>se</w:t>
      </w:r>
      <w:r>
        <w:rPr>
          <w:spacing w:val="-8"/>
          <w:sz w:val="20"/>
        </w:rPr>
        <w:t> </w:t>
      </w:r>
      <w:r>
        <w:rPr>
          <w:sz w:val="20"/>
        </w:rPr>
        <w:t>relaciona</w:t>
      </w:r>
      <w:r>
        <w:rPr>
          <w:spacing w:val="-6"/>
          <w:sz w:val="20"/>
        </w:rPr>
        <w:t> </w:t>
      </w:r>
      <w:r>
        <w:rPr>
          <w:sz w:val="20"/>
        </w:rPr>
        <w:t>con</w:t>
      </w:r>
      <w:r>
        <w:rPr>
          <w:spacing w:val="-5"/>
          <w:sz w:val="20"/>
        </w:rPr>
        <w:t> </w:t>
      </w:r>
      <w:r>
        <w:rPr>
          <w:sz w:val="20"/>
        </w:rPr>
        <w:t>discusiones</w:t>
      </w:r>
      <w:r>
        <w:rPr>
          <w:spacing w:val="-7"/>
          <w:sz w:val="20"/>
        </w:rPr>
        <w:t> </w:t>
      </w:r>
      <w:r>
        <w:rPr>
          <w:sz w:val="20"/>
        </w:rPr>
        <w:t>sobre</w:t>
      </w:r>
      <w:r>
        <w:rPr>
          <w:spacing w:val="-10"/>
          <w:sz w:val="20"/>
        </w:rPr>
        <w:t> </w:t>
      </w:r>
      <w:r>
        <w:rPr>
          <w:sz w:val="20"/>
        </w:rPr>
        <w:t>asuntos</w:t>
      </w:r>
      <w:r>
        <w:rPr>
          <w:spacing w:val="-10"/>
          <w:sz w:val="20"/>
        </w:rPr>
        <w:t> </w:t>
      </w:r>
      <w:r>
        <w:rPr>
          <w:sz w:val="20"/>
        </w:rPr>
        <w:t>de</w:t>
      </w:r>
      <w:r>
        <w:rPr>
          <w:spacing w:val="-10"/>
          <w:sz w:val="20"/>
        </w:rPr>
        <w:t> </w:t>
      </w:r>
      <w:r>
        <w:rPr>
          <w:sz w:val="20"/>
        </w:rPr>
        <w:t>interés</w:t>
      </w:r>
      <w:r>
        <w:rPr>
          <w:spacing w:val="-10"/>
          <w:sz w:val="20"/>
        </w:rPr>
        <w:t> </w:t>
      </w:r>
      <w:r>
        <w:rPr>
          <w:sz w:val="20"/>
        </w:rPr>
        <w:t>general</w:t>
      </w:r>
      <w:r>
        <w:rPr>
          <w:spacing w:val="-6"/>
          <w:sz w:val="20"/>
        </w:rPr>
        <w:t> </w:t>
      </w:r>
      <w:r>
        <w:rPr>
          <w:sz w:val="20"/>
        </w:rPr>
        <w:t>o</w:t>
      </w:r>
      <w:r>
        <w:rPr>
          <w:spacing w:val="-8"/>
          <w:sz w:val="20"/>
        </w:rPr>
        <w:t> </w:t>
      </w:r>
      <w:r>
        <w:rPr>
          <w:sz w:val="20"/>
        </w:rPr>
        <w:t>político.</w:t>
      </w:r>
      <w:r>
        <w:rPr>
          <w:spacing w:val="-7"/>
          <w:sz w:val="20"/>
        </w:rPr>
        <w:t> </w:t>
      </w:r>
      <w:r>
        <w:rPr>
          <w:sz w:val="20"/>
        </w:rPr>
        <w:t>En este contexto, las respuestas judiciales deben manejarse con la máxima cautela cuando</w:t>
      </w:r>
      <w:r>
        <w:rPr>
          <w:spacing w:val="-15"/>
          <w:sz w:val="20"/>
        </w:rPr>
        <w:t> </w:t>
      </w:r>
      <w:r>
        <w:rPr>
          <w:sz w:val="20"/>
        </w:rPr>
        <w:t>se</w:t>
      </w:r>
      <w:r>
        <w:rPr>
          <w:spacing w:val="-10"/>
          <w:sz w:val="20"/>
        </w:rPr>
        <w:t> </w:t>
      </w:r>
      <w:r>
        <w:rPr>
          <w:sz w:val="20"/>
        </w:rPr>
        <w:t>trata</w:t>
      </w:r>
      <w:r>
        <w:rPr>
          <w:spacing w:val="-9"/>
          <w:sz w:val="20"/>
        </w:rPr>
        <w:t> </w:t>
      </w:r>
      <w:r>
        <w:rPr>
          <w:sz w:val="20"/>
        </w:rPr>
        <w:t>de</w:t>
      </w:r>
      <w:r>
        <w:rPr>
          <w:spacing w:val="-8"/>
          <w:sz w:val="20"/>
        </w:rPr>
        <w:t> </w:t>
      </w:r>
      <w:r>
        <w:rPr>
          <w:sz w:val="20"/>
        </w:rPr>
        <w:t>delitos</w:t>
      </w:r>
      <w:r>
        <w:rPr>
          <w:spacing w:val="-10"/>
          <w:sz w:val="20"/>
        </w:rPr>
        <w:t> </w:t>
      </w:r>
      <w:r>
        <w:rPr>
          <w:sz w:val="20"/>
        </w:rPr>
        <w:t>dirigidos</w:t>
      </w:r>
      <w:r>
        <w:rPr>
          <w:spacing w:val="-7"/>
          <w:sz w:val="20"/>
        </w:rPr>
        <w:t> </w:t>
      </w:r>
      <w:r>
        <w:rPr>
          <w:sz w:val="20"/>
        </w:rPr>
        <w:t>contra</w:t>
      </w:r>
      <w:r>
        <w:rPr>
          <w:spacing w:val="-9"/>
          <w:sz w:val="20"/>
        </w:rPr>
        <w:t> </w:t>
      </w:r>
      <w:r>
        <w:rPr>
          <w:sz w:val="20"/>
        </w:rPr>
        <w:t>funcionarios</w:t>
      </w:r>
      <w:r>
        <w:rPr>
          <w:spacing w:val="-10"/>
          <w:sz w:val="20"/>
        </w:rPr>
        <w:t> </w:t>
      </w:r>
      <w:r>
        <w:rPr>
          <w:sz w:val="20"/>
        </w:rPr>
        <w:t>públicos,</w:t>
      </w:r>
      <w:r>
        <w:rPr>
          <w:spacing w:val="-18"/>
          <w:sz w:val="20"/>
        </w:rPr>
        <w:t> </w:t>
      </w:r>
      <w:r>
        <w:rPr>
          <w:sz w:val="20"/>
        </w:rPr>
        <w:t>preocupación</w:t>
      </w:r>
      <w:r>
        <w:rPr>
          <w:spacing w:val="-5"/>
          <w:sz w:val="20"/>
        </w:rPr>
        <w:t> </w:t>
      </w:r>
      <w:r>
        <w:rPr>
          <w:sz w:val="20"/>
        </w:rPr>
        <w:t>esta que</w:t>
      </w:r>
      <w:r>
        <w:rPr>
          <w:spacing w:val="-17"/>
          <w:sz w:val="20"/>
        </w:rPr>
        <w:t> </w:t>
      </w:r>
      <w:r>
        <w:rPr>
          <w:sz w:val="20"/>
        </w:rPr>
        <w:t>se</w:t>
      </w:r>
      <w:r>
        <w:rPr>
          <w:spacing w:val="-15"/>
          <w:sz w:val="20"/>
        </w:rPr>
        <w:t> </w:t>
      </w:r>
      <w:r>
        <w:rPr>
          <w:sz w:val="20"/>
        </w:rPr>
        <w:t>encuentra</w:t>
      </w:r>
      <w:r>
        <w:rPr>
          <w:spacing w:val="-13"/>
          <w:sz w:val="20"/>
        </w:rPr>
        <w:t> </w:t>
      </w:r>
      <w:r>
        <w:rPr>
          <w:sz w:val="20"/>
        </w:rPr>
        <w:t>reflejada</w:t>
      </w:r>
      <w:r>
        <w:rPr>
          <w:spacing w:val="-16"/>
          <w:sz w:val="20"/>
        </w:rPr>
        <w:t> </w:t>
      </w:r>
      <w:r>
        <w:rPr>
          <w:sz w:val="20"/>
        </w:rPr>
        <w:t>en</w:t>
      </w:r>
      <w:r>
        <w:rPr>
          <w:spacing w:val="-15"/>
          <w:sz w:val="20"/>
        </w:rPr>
        <w:t> </w:t>
      </w:r>
      <w:r>
        <w:rPr>
          <w:sz w:val="20"/>
        </w:rPr>
        <w:t>la</w:t>
      </w:r>
      <w:r>
        <w:rPr>
          <w:spacing w:val="-16"/>
          <w:sz w:val="20"/>
        </w:rPr>
        <w:t> </w:t>
      </w:r>
      <w:r>
        <w:rPr>
          <w:sz w:val="20"/>
        </w:rPr>
        <w:t>innovadora</w:t>
      </w:r>
      <w:r>
        <w:rPr>
          <w:spacing w:val="-16"/>
          <w:sz w:val="20"/>
        </w:rPr>
        <w:t> </w:t>
      </w:r>
      <w:r>
        <w:rPr>
          <w:sz w:val="20"/>
        </w:rPr>
        <w:t>concepción</w:t>
      </w:r>
      <w:r>
        <w:rPr>
          <w:spacing w:val="-15"/>
          <w:sz w:val="20"/>
        </w:rPr>
        <w:t> </w:t>
      </w:r>
      <w:r>
        <w:rPr>
          <w:sz w:val="20"/>
        </w:rPr>
        <w:t>postulada</w:t>
      </w:r>
      <w:r>
        <w:rPr>
          <w:spacing w:val="-16"/>
          <w:sz w:val="20"/>
        </w:rPr>
        <w:t> </w:t>
      </w:r>
      <w:r>
        <w:rPr>
          <w:sz w:val="20"/>
        </w:rPr>
        <w:t>por</w:t>
      </w:r>
      <w:r>
        <w:rPr>
          <w:spacing w:val="-17"/>
          <w:sz w:val="20"/>
        </w:rPr>
        <w:t> </w:t>
      </w:r>
      <w:r>
        <w:rPr>
          <w:sz w:val="20"/>
        </w:rPr>
        <w:t>la</w:t>
      </w:r>
      <w:r>
        <w:rPr>
          <w:spacing w:val="-13"/>
          <w:sz w:val="20"/>
        </w:rPr>
        <w:t> </w:t>
      </w:r>
      <w:r>
        <w:rPr>
          <w:sz w:val="20"/>
        </w:rPr>
        <w:t>Corte</w:t>
      </w:r>
      <w:r>
        <w:rPr>
          <w:spacing w:val="-15"/>
          <w:sz w:val="20"/>
        </w:rPr>
        <w:t> </w:t>
      </w:r>
      <w:r>
        <w:rPr>
          <w:sz w:val="20"/>
        </w:rPr>
        <w:t>IDH.</w:t>
      </w:r>
    </w:p>
    <w:p>
      <w:pPr>
        <w:pStyle w:val="BodyText"/>
        <w:spacing w:before="1"/>
      </w:pPr>
    </w:p>
    <w:p>
      <w:pPr>
        <w:pStyle w:val="ListParagraph"/>
        <w:numPr>
          <w:ilvl w:val="0"/>
          <w:numId w:val="27"/>
        </w:numPr>
        <w:tabs>
          <w:tab w:pos="829" w:val="left" w:leader="none"/>
        </w:tabs>
        <w:spacing w:line="240" w:lineRule="auto" w:before="1" w:after="0"/>
        <w:ind w:left="828" w:right="117" w:hanging="361"/>
        <w:jc w:val="both"/>
        <w:rPr>
          <w:sz w:val="20"/>
        </w:rPr>
      </w:pPr>
      <w:r>
        <w:rPr>
          <w:sz w:val="20"/>
        </w:rPr>
        <w:t>Las normas que establecen un agravamiento de la pena por razón de la función pública desempeñada por el denunciante se oponen diametralmente a la jurisprudencia</w:t>
      </w:r>
      <w:r>
        <w:rPr>
          <w:spacing w:val="-18"/>
          <w:sz w:val="20"/>
        </w:rPr>
        <w:t> </w:t>
      </w:r>
      <w:r>
        <w:rPr>
          <w:sz w:val="20"/>
        </w:rPr>
        <w:t>internacional,</w:t>
      </w:r>
      <w:r>
        <w:rPr>
          <w:spacing w:val="-18"/>
          <w:sz w:val="20"/>
        </w:rPr>
        <w:t> </w:t>
      </w:r>
      <w:r>
        <w:rPr>
          <w:sz w:val="20"/>
        </w:rPr>
        <w:t>que</w:t>
      </w:r>
      <w:r>
        <w:rPr>
          <w:spacing w:val="-17"/>
          <w:sz w:val="20"/>
        </w:rPr>
        <w:t> </w:t>
      </w:r>
      <w:r>
        <w:rPr>
          <w:sz w:val="20"/>
        </w:rPr>
        <w:t>prevé</w:t>
      </w:r>
      <w:r>
        <w:rPr>
          <w:spacing w:val="-18"/>
          <w:sz w:val="20"/>
        </w:rPr>
        <w:t> </w:t>
      </w:r>
      <w:r>
        <w:rPr>
          <w:sz w:val="20"/>
        </w:rPr>
        <w:t>una</w:t>
      </w:r>
      <w:r>
        <w:rPr>
          <w:spacing w:val="-17"/>
          <w:sz w:val="20"/>
        </w:rPr>
        <w:t> </w:t>
      </w:r>
      <w:r>
        <w:rPr>
          <w:sz w:val="20"/>
        </w:rPr>
        <w:t>mayor</w:t>
      </w:r>
      <w:r>
        <w:rPr>
          <w:spacing w:val="-18"/>
          <w:sz w:val="20"/>
        </w:rPr>
        <w:t> </w:t>
      </w:r>
      <w:r>
        <w:rPr>
          <w:sz w:val="20"/>
        </w:rPr>
        <w:t>tolerancia</w:t>
      </w:r>
      <w:r>
        <w:rPr>
          <w:spacing w:val="-18"/>
          <w:sz w:val="20"/>
        </w:rPr>
        <w:t> </w:t>
      </w:r>
      <w:r>
        <w:rPr>
          <w:sz w:val="20"/>
        </w:rPr>
        <w:t>de</w:t>
      </w:r>
      <w:r>
        <w:rPr>
          <w:spacing w:val="-17"/>
          <w:sz w:val="20"/>
        </w:rPr>
        <w:t> </w:t>
      </w:r>
      <w:r>
        <w:rPr>
          <w:sz w:val="20"/>
        </w:rPr>
        <w:t>las</w:t>
      </w:r>
      <w:r>
        <w:rPr>
          <w:spacing w:val="-18"/>
          <w:sz w:val="20"/>
        </w:rPr>
        <w:t> </w:t>
      </w:r>
      <w:r>
        <w:rPr>
          <w:sz w:val="20"/>
        </w:rPr>
        <w:t>críticas,</w:t>
      </w:r>
      <w:r>
        <w:rPr>
          <w:spacing w:val="-17"/>
          <w:sz w:val="20"/>
        </w:rPr>
        <w:t> </w:t>
      </w:r>
      <w:r>
        <w:rPr>
          <w:sz w:val="20"/>
        </w:rPr>
        <w:t>aunque se consideren ofensivas, contra las autoridades públicas. Tal es el caso de los precedentes </w:t>
      </w:r>
      <w:r>
        <w:rPr>
          <w:i/>
          <w:sz w:val="20"/>
        </w:rPr>
        <w:t>Lingens Vs. Austria, </w:t>
      </w:r>
      <w:r>
        <w:rPr>
          <w:sz w:val="20"/>
        </w:rPr>
        <w:t>y </w:t>
      </w:r>
      <w:r>
        <w:rPr>
          <w:i/>
          <w:sz w:val="20"/>
        </w:rPr>
        <w:t>Lopes Gomes da Silva Vs. Portugal</w:t>
      </w:r>
      <w:r>
        <w:rPr>
          <w:sz w:val="20"/>
        </w:rPr>
        <w:t>, citados al inicio de este voto.</w:t>
      </w:r>
    </w:p>
    <w:p>
      <w:pPr>
        <w:pStyle w:val="BodyText"/>
      </w:pPr>
    </w:p>
    <w:p>
      <w:pPr>
        <w:pStyle w:val="ListParagraph"/>
        <w:numPr>
          <w:ilvl w:val="0"/>
          <w:numId w:val="27"/>
        </w:numPr>
        <w:tabs>
          <w:tab w:pos="829" w:val="left" w:leader="none"/>
        </w:tabs>
        <w:spacing w:line="240" w:lineRule="auto" w:before="0" w:after="0"/>
        <w:ind w:left="828" w:right="119" w:hanging="361"/>
        <w:jc w:val="both"/>
        <w:rPr>
          <w:sz w:val="20"/>
        </w:rPr>
      </w:pPr>
      <w:r>
        <w:rPr>
          <w:sz w:val="20"/>
        </w:rPr>
        <w:t>Si bien la decisión de la Corte IDH, en materia de reparaciones, tuvo por objeto reformar los artículos 416, 417, 418 y 420 del Código Penal chileno, así como el artículo 29 de la Ley 19733, la eliminación de la vía penal como mecanismo de protección de honor de los funcionarios públicos en los términos propuestos en la sentencia tiene consecuencias relevantes en el análisis del artículo 12(13) del Código Penal.</w:t>
      </w:r>
      <w:r>
        <w:rPr>
          <w:spacing w:val="-2"/>
          <w:sz w:val="20"/>
        </w:rPr>
        <w:t> </w:t>
      </w:r>
      <w:r>
        <w:rPr>
          <w:sz w:val="20"/>
        </w:rPr>
        <w:t>En otras palabras, si la responsabilidad</w:t>
      </w:r>
      <w:r>
        <w:rPr>
          <w:spacing w:val="-1"/>
          <w:sz w:val="20"/>
        </w:rPr>
        <w:t> </w:t>
      </w:r>
      <w:r>
        <w:rPr>
          <w:sz w:val="20"/>
        </w:rPr>
        <w:t>penal</w:t>
      </w:r>
      <w:r>
        <w:rPr>
          <w:spacing w:val="-1"/>
          <w:sz w:val="20"/>
        </w:rPr>
        <w:t> </w:t>
      </w:r>
      <w:r>
        <w:rPr>
          <w:sz w:val="20"/>
        </w:rPr>
        <w:t>por ofender o</w:t>
      </w:r>
      <w:r>
        <w:rPr>
          <w:spacing w:val="-3"/>
          <w:sz w:val="20"/>
        </w:rPr>
        <w:t> </w:t>
      </w:r>
      <w:r>
        <w:rPr>
          <w:sz w:val="20"/>
        </w:rPr>
        <w:t>imputar hechos</w:t>
      </w:r>
      <w:r>
        <w:rPr>
          <w:spacing w:val="40"/>
          <w:sz w:val="20"/>
        </w:rPr>
        <w:t> </w:t>
      </w:r>
      <w:r>
        <w:rPr>
          <w:sz w:val="20"/>
        </w:rPr>
        <w:t>ofensivos</w:t>
      </w:r>
      <w:r>
        <w:rPr>
          <w:spacing w:val="40"/>
          <w:sz w:val="20"/>
        </w:rPr>
        <w:t> </w:t>
      </w:r>
      <w:r>
        <w:rPr>
          <w:sz w:val="20"/>
        </w:rPr>
        <w:t>a</w:t>
      </w:r>
      <w:r>
        <w:rPr>
          <w:spacing w:val="40"/>
          <w:sz w:val="20"/>
        </w:rPr>
        <w:t> </w:t>
      </w:r>
      <w:r>
        <w:rPr>
          <w:sz w:val="20"/>
        </w:rPr>
        <w:t>los</w:t>
      </w:r>
      <w:r>
        <w:rPr>
          <w:spacing w:val="40"/>
          <w:sz w:val="20"/>
        </w:rPr>
        <w:t> </w:t>
      </w:r>
      <w:r>
        <w:rPr>
          <w:sz w:val="20"/>
        </w:rPr>
        <w:t>agentes</w:t>
      </w:r>
      <w:r>
        <w:rPr>
          <w:spacing w:val="40"/>
          <w:sz w:val="20"/>
        </w:rPr>
        <w:t> </w:t>
      </w:r>
      <w:r>
        <w:rPr>
          <w:sz w:val="20"/>
        </w:rPr>
        <w:t>del</w:t>
      </w:r>
      <w:r>
        <w:rPr>
          <w:spacing w:val="40"/>
          <w:sz w:val="20"/>
        </w:rPr>
        <w:t> </w:t>
      </w:r>
      <w:r>
        <w:rPr>
          <w:sz w:val="20"/>
        </w:rPr>
        <w:t>Estado</w:t>
      </w:r>
      <w:r>
        <w:rPr>
          <w:spacing w:val="40"/>
          <w:sz w:val="20"/>
        </w:rPr>
        <w:t> </w:t>
      </w:r>
      <w:r>
        <w:rPr>
          <w:sz w:val="20"/>
        </w:rPr>
        <w:t>es</w:t>
      </w:r>
      <w:r>
        <w:rPr>
          <w:spacing w:val="40"/>
          <w:sz w:val="20"/>
        </w:rPr>
        <w:t> </w:t>
      </w:r>
      <w:r>
        <w:rPr>
          <w:sz w:val="20"/>
        </w:rPr>
        <w:t>claramente</w:t>
      </w:r>
      <w:r>
        <w:rPr>
          <w:spacing w:val="40"/>
          <w:sz w:val="20"/>
        </w:rPr>
        <w:t> </w:t>
      </w:r>
      <w:r>
        <w:rPr>
          <w:sz w:val="20"/>
        </w:rPr>
        <w:t>incompatible</w:t>
      </w:r>
      <w:r>
        <w:rPr>
          <w:spacing w:val="40"/>
          <w:sz w:val="20"/>
        </w:rPr>
        <w:t> </w:t>
      </w:r>
      <w:r>
        <w:rPr>
          <w:sz w:val="20"/>
        </w:rPr>
        <w:t>con</w:t>
      </w:r>
      <w:r>
        <w:rPr>
          <w:spacing w:val="40"/>
          <w:sz w:val="20"/>
        </w:rPr>
        <w:t> </w:t>
      </w:r>
      <w:r>
        <w:rPr>
          <w:sz w:val="20"/>
        </w:rPr>
        <w:t>la</w:t>
      </w:r>
    </w:p>
    <w:p>
      <w:pPr>
        <w:pStyle w:val="BodyText"/>
        <w:spacing w:before="11"/>
        <w:rPr>
          <w:sz w:val="17"/>
        </w:rPr>
      </w:pPr>
      <w:r>
        <w:rPr/>
        <w:pict>
          <v:rect style="position:absolute;margin-left:72pt;margin-top:12.101377pt;width:144pt;height:.84pt;mso-position-horizontal-relative:page;mso-position-vertical-relative:paragraph;z-index:-15693824;mso-wrap-distance-left:0;mso-wrap-distance-right:0" id="docshape72" filled="true" fillcolor="#000000" stroked="false">
            <v:fill type="solid"/>
            <w10:wrap type="topAndBottom"/>
          </v:rect>
        </w:pict>
      </w:r>
    </w:p>
    <w:p>
      <w:pPr>
        <w:spacing w:before="108"/>
        <w:ind w:left="119" w:right="114" w:firstLine="0"/>
        <w:jc w:val="both"/>
        <w:rPr>
          <w:sz w:val="16"/>
        </w:rPr>
      </w:pPr>
      <w:bookmarkStart w:name="_bookmark316" w:id="373"/>
      <w:bookmarkEnd w:id="373"/>
      <w:r>
        <w:rPr/>
      </w:r>
      <w:r>
        <w:rPr>
          <w:sz w:val="16"/>
          <w:vertAlign w:val="superscript"/>
        </w:rPr>
        <w:t>68</w:t>
      </w:r>
      <w:r>
        <w:rPr>
          <w:spacing w:val="-2"/>
          <w:sz w:val="16"/>
          <w:vertAlign w:val="baseline"/>
        </w:rPr>
        <w:t> </w:t>
      </w:r>
      <w:r>
        <w:rPr>
          <w:sz w:val="16"/>
          <w:vertAlign w:val="baseline"/>
        </w:rPr>
        <w:t>Corte</w:t>
      </w:r>
      <w:r>
        <w:rPr>
          <w:spacing w:val="-5"/>
          <w:sz w:val="16"/>
          <w:vertAlign w:val="baseline"/>
        </w:rPr>
        <w:t> </w:t>
      </w:r>
      <w:r>
        <w:rPr>
          <w:sz w:val="16"/>
          <w:vertAlign w:val="baseline"/>
        </w:rPr>
        <w:t>IDH.</w:t>
      </w:r>
      <w:r>
        <w:rPr>
          <w:spacing w:val="-6"/>
          <w:sz w:val="16"/>
          <w:vertAlign w:val="baseline"/>
        </w:rPr>
        <w:t> </w:t>
      </w:r>
      <w:r>
        <w:rPr>
          <w:sz w:val="16"/>
          <w:vertAlign w:val="baseline"/>
        </w:rPr>
        <w:t>Caso</w:t>
      </w:r>
      <w:r>
        <w:rPr>
          <w:spacing w:val="-7"/>
          <w:sz w:val="16"/>
          <w:vertAlign w:val="baseline"/>
        </w:rPr>
        <w:t> </w:t>
      </w:r>
      <w:r>
        <w:rPr>
          <w:sz w:val="16"/>
          <w:vertAlign w:val="baseline"/>
        </w:rPr>
        <w:t>Moya</w:t>
      </w:r>
      <w:r>
        <w:rPr>
          <w:spacing w:val="-6"/>
          <w:sz w:val="16"/>
          <w:vertAlign w:val="baseline"/>
        </w:rPr>
        <w:t> </w:t>
      </w:r>
      <w:r>
        <w:rPr>
          <w:sz w:val="16"/>
          <w:vertAlign w:val="baseline"/>
        </w:rPr>
        <w:t>Chacón</w:t>
      </w:r>
      <w:r>
        <w:rPr>
          <w:spacing w:val="-4"/>
          <w:sz w:val="16"/>
          <w:vertAlign w:val="baseline"/>
        </w:rPr>
        <w:t> </w:t>
      </w:r>
      <w:r>
        <w:rPr>
          <w:sz w:val="16"/>
          <w:vertAlign w:val="baseline"/>
        </w:rPr>
        <w:t>y</w:t>
      </w:r>
      <w:r>
        <w:rPr>
          <w:spacing w:val="-6"/>
          <w:sz w:val="16"/>
          <w:vertAlign w:val="baseline"/>
        </w:rPr>
        <w:t> </w:t>
      </w:r>
      <w:r>
        <w:rPr>
          <w:sz w:val="16"/>
          <w:vertAlign w:val="baseline"/>
        </w:rPr>
        <w:t>otro</w:t>
      </w:r>
      <w:r>
        <w:rPr>
          <w:spacing w:val="-4"/>
          <w:sz w:val="16"/>
          <w:vertAlign w:val="baseline"/>
        </w:rPr>
        <w:t> </w:t>
      </w:r>
      <w:r>
        <w:rPr>
          <w:i/>
          <w:sz w:val="16"/>
          <w:vertAlign w:val="baseline"/>
        </w:rPr>
        <w:t>V</w:t>
      </w:r>
      <w:r>
        <w:rPr>
          <w:sz w:val="16"/>
          <w:vertAlign w:val="baseline"/>
        </w:rPr>
        <w:t>s.</w:t>
      </w:r>
      <w:r>
        <w:rPr>
          <w:spacing w:val="-8"/>
          <w:sz w:val="16"/>
          <w:vertAlign w:val="baseline"/>
        </w:rPr>
        <w:t> </w:t>
      </w:r>
      <w:r>
        <w:rPr>
          <w:sz w:val="16"/>
          <w:vertAlign w:val="baseline"/>
        </w:rPr>
        <w:t>Costa</w:t>
      </w:r>
      <w:r>
        <w:rPr>
          <w:spacing w:val="-8"/>
          <w:sz w:val="16"/>
          <w:vertAlign w:val="baseline"/>
        </w:rPr>
        <w:t> </w:t>
      </w:r>
      <w:r>
        <w:rPr>
          <w:sz w:val="16"/>
          <w:vertAlign w:val="baseline"/>
        </w:rPr>
        <w:t>Rica.</w:t>
      </w:r>
      <w:r>
        <w:rPr>
          <w:spacing w:val="-3"/>
          <w:sz w:val="16"/>
          <w:vertAlign w:val="baseline"/>
        </w:rPr>
        <w:t> </w:t>
      </w:r>
      <w:r>
        <w:rPr>
          <w:sz w:val="16"/>
          <w:vertAlign w:val="baseline"/>
        </w:rPr>
        <w:t>Excepciones</w:t>
      </w:r>
      <w:r>
        <w:rPr>
          <w:spacing w:val="-5"/>
          <w:sz w:val="16"/>
          <w:vertAlign w:val="baseline"/>
        </w:rPr>
        <w:t> </w:t>
      </w:r>
      <w:r>
        <w:rPr>
          <w:sz w:val="16"/>
          <w:vertAlign w:val="baseline"/>
        </w:rPr>
        <w:t>Preliminares,</w:t>
      </w:r>
      <w:r>
        <w:rPr>
          <w:spacing w:val="-6"/>
          <w:sz w:val="16"/>
          <w:vertAlign w:val="baseline"/>
        </w:rPr>
        <w:t> </w:t>
      </w:r>
      <w:r>
        <w:rPr>
          <w:sz w:val="16"/>
          <w:vertAlign w:val="baseline"/>
        </w:rPr>
        <w:t>Fondo,</w:t>
      </w:r>
      <w:r>
        <w:rPr>
          <w:spacing w:val="-8"/>
          <w:sz w:val="16"/>
          <w:vertAlign w:val="baseline"/>
        </w:rPr>
        <w:t> </w:t>
      </w:r>
      <w:r>
        <w:rPr>
          <w:sz w:val="16"/>
          <w:vertAlign w:val="baseline"/>
        </w:rPr>
        <w:t>Reparaciones</w:t>
      </w:r>
      <w:r>
        <w:rPr>
          <w:spacing w:val="-7"/>
          <w:sz w:val="16"/>
          <w:vertAlign w:val="baseline"/>
        </w:rPr>
        <w:t> </w:t>
      </w:r>
      <w:r>
        <w:rPr>
          <w:sz w:val="16"/>
          <w:vertAlign w:val="baseline"/>
        </w:rPr>
        <w:t>y</w:t>
      </w:r>
      <w:r>
        <w:rPr>
          <w:spacing w:val="-4"/>
          <w:sz w:val="16"/>
          <w:vertAlign w:val="baseline"/>
        </w:rPr>
        <w:t> </w:t>
      </w:r>
      <w:r>
        <w:rPr>
          <w:sz w:val="16"/>
          <w:vertAlign w:val="baseline"/>
        </w:rPr>
        <w:t>Costas. sentencia de 23 de mayo de 2022. Serie C. No. 451. Voto razonado del Juez Rodrigo Mudrovitsch, §74.</w:t>
      </w:r>
    </w:p>
    <w:p>
      <w:pPr>
        <w:spacing w:before="0"/>
        <w:ind w:left="119" w:right="113" w:firstLine="0"/>
        <w:jc w:val="both"/>
        <w:rPr>
          <w:sz w:val="16"/>
        </w:rPr>
      </w:pPr>
      <w:bookmarkStart w:name="_bookmark317" w:id="374"/>
      <w:bookmarkEnd w:id="374"/>
      <w:r>
        <w:rPr/>
      </w:r>
      <w:r>
        <w:rPr>
          <w:sz w:val="16"/>
          <w:vertAlign w:val="superscript"/>
        </w:rPr>
        <w:t>69</w:t>
      </w:r>
      <w:r>
        <w:rPr>
          <w:spacing w:val="-7"/>
          <w:sz w:val="16"/>
          <w:vertAlign w:val="baseline"/>
        </w:rPr>
        <w:t> </w:t>
      </w:r>
      <w:r>
        <w:rPr>
          <w:sz w:val="16"/>
          <w:vertAlign w:val="baseline"/>
        </w:rPr>
        <w:t>Declaración</w:t>
      </w:r>
      <w:r>
        <w:rPr>
          <w:spacing w:val="-8"/>
          <w:sz w:val="16"/>
          <w:vertAlign w:val="baseline"/>
        </w:rPr>
        <w:t> </w:t>
      </w:r>
      <w:r>
        <w:rPr>
          <w:sz w:val="16"/>
          <w:vertAlign w:val="baseline"/>
        </w:rPr>
        <w:t>de</w:t>
      </w:r>
      <w:r>
        <w:rPr>
          <w:spacing w:val="-10"/>
          <w:sz w:val="16"/>
          <w:vertAlign w:val="baseline"/>
        </w:rPr>
        <w:t> </w:t>
      </w:r>
      <w:r>
        <w:rPr>
          <w:sz w:val="16"/>
          <w:vertAlign w:val="baseline"/>
        </w:rPr>
        <w:t>Carlos</w:t>
      </w:r>
      <w:r>
        <w:rPr>
          <w:spacing w:val="-7"/>
          <w:sz w:val="16"/>
          <w:vertAlign w:val="baseline"/>
        </w:rPr>
        <w:t> </w:t>
      </w:r>
      <w:r>
        <w:rPr>
          <w:sz w:val="16"/>
          <w:vertAlign w:val="baseline"/>
        </w:rPr>
        <w:t>Baraona</w:t>
      </w:r>
      <w:r>
        <w:rPr>
          <w:spacing w:val="-6"/>
          <w:sz w:val="16"/>
          <w:vertAlign w:val="baseline"/>
        </w:rPr>
        <w:t> </w:t>
      </w:r>
      <w:r>
        <w:rPr>
          <w:sz w:val="16"/>
          <w:vertAlign w:val="baseline"/>
        </w:rPr>
        <w:t>Bray</w:t>
      </w:r>
      <w:r>
        <w:rPr>
          <w:spacing w:val="-7"/>
          <w:sz w:val="16"/>
          <w:vertAlign w:val="baseline"/>
        </w:rPr>
        <w:t> </w:t>
      </w:r>
      <w:r>
        <w:rPr>
          <w:sz w:val="16"/>
          <w:vertAlign w:val="baseline"/>
        </w:rPr>
        <w:t>ante</w:t>
      </w:r>
      <w:r>
        <w:rPr>
          <w:spacing w:val="-7"/>
          <w:sz w:val="16"/>
          <w:vertAlign w:val="baseline"/>
        </w:rPr>
        <w:t> </w:t>
      </w:r>
      <w:r>
        <w:rPr>
          <w:sz w:val="16"/>
          <w:vertAlign w:val="baseline"/>
        </w:rPr>
        <w:t>la</w:t>
      </w:r>
      <w:r>
        <w:rPr>
          <w:spacing w:val="-8"/>
          <w:sz w:val="16"/>
          <w:vertAlign w:val="baseline"/>
        </w:rPr>
        <w:t> </w:t>
      </w:r>
      <w:r>
        <w:rPr>
          <w:sz w:val="16"/>
          <w:vertAlign w:val="baseline"/>
        </w:rPr>
        <w:t>Corte</w:t>
      </w:r>
      <w:r>
        <w:rPr>
          <w:spacing w:val="-7"/>
          <w:sz w:val="16"/>
          <w:vertAlign w:val="baseline"/>
        </w:rPr>
        <w:t> </w:t>
      </w:r>
      <w:r>
        <w:rPr>
          <w:sz w:val="16"/>
          <w:vertAlign w:val="baseline"/>
        </w:rPr>
        <w:t>IDH</w:t>
      </w:r>
      <w:r>
        <w:rPr>
          <w:spacing w:val="-8"/>
          <w:sz w:val="16"/>
          <w:vertAlign w:val="baseline"/>
        </w:rPr>
        <w:t> </w:t>
      </w:r>
      <w:r>
        <w:rPr>
          <w:sz w:val="16"/>
          <w:vertAlign w:val="baseline"/>
        </w:rPr>
        <w:t>en</w:t>
      </w:r>
      <w:r>
        <w:rPr>
          <w:spacing w:val="-8"/>
          <w:sz w:val="16"/>
          <w:vertAlign w:val="baseline"/>
        </w:rPr>
        <w:t> </w:t>
      </w:r>
      <w:r>
        <w:rPr>
          <w:sz w:val="16"/>
          <w:vertAlign w:val="baseline"/>
        </w:rPr>
        <w:t>audiencia</w:t>
      </w:r>
      <w:r>
        <w:rPr>
          <w:spacing w:val="-8"/>
          <w:sz w:val="16"/>
          <w:vertAlign w:val="baseline"/>
        </w:rPr>
        <w:t> </w:t>
      </w:r>
      <w:r>
        <w:rPr>
          <w:sz w:val="16"/>
          <w:vertAlign w:val="baseline"/>
        </w:rPr>
        <w:t>pública</w:t>
      </w:r>
      <w:r>
        <w:rPr>
          <w:spacing w:val="-8"/>
          <w:sz w:val="16"/>
          <w:vertAlign w:val="baseline"/>
        </w:rPr>
        <w:t> </w:t>
      </w:r>
      <w:r>
        <w:rPr>
          <w:sz w:val="16"/>
          <w:vertAlign w:val="baseline"/>
        </w:rPr>
        <w:t>de</w:t>
      </w:r>
      <w:r>
        <w:rPr>
          <w:spacing w:val="-10"/>
          <w:sz w:val="16"/>
          <w:vertAlign w:val="baseline"/>
        </w:rPr>
        <w:t> </w:t>
      </w:r>
      <w:r>
        <w:rPr>
          <w:sz w:val="16"/>
          <w:vertAlign w:val="baseline"/>
        </w:rPr>
        <w:t>20</w:t>
      </w:r>
      <w:r>
        <w:rPr>
          <w:spacing w:val="-9"/>
          <w:sz w:val="16"/>
          <w:vertAlign w:val="baseline"/>
        </w:rPr>
        <w:t> </w:t>
      </w:r>
      <w:r>
        <w:rPr>
          <w:sz w:val="16"/>
          <w:vertAlign w:val="baseline"/>
        </w:rPr>
        <w:t>de</w:t>
      </w:r>
      <w:r>
        <w:rPr>
          <w:spacing w:val="-7"/>
          <w:sz w:val="16"/>
          <w:vertAlign w:val="baseline"/>
        </w:rPr>
        <w:t> </w:t>
      </w:r>
      <w:r>
        <w:rPr>
          <w:sz w:val="16"/>
          <w:vertAlign w:val="baseline"/>
        </w:rPr>
        <w:t>junio</w:t>
      </w:r>
      <w:r>
        <w:rPr>
          <w:spacing w:val="-9"/>
          <w:sz w:val="16"/>
          <w:vertAlign w:val="baseline"/>
        </w:rPr>
        <w:t> </w:t>
      </w:r>
      <w:r>
        <w:rPr>
          <w:sz w:val="16"/>
          <w:vertAlign w:val="baseline"/>
        </w:rPr>
        <w:t>de</w:t>
      </w:r>
      <w:r>
        <w:rPr>
          <w:spacing w:val="-7"/>
          <w:sz w:val="16"/>
          <w:vertAlign w:val="baseline"/>
        </w:rPr>
        <w:t> </w:t>
      </w:r>
      <w:r>
        <w:rPr>
          <w:sz w:val="16"/>
          <w:vertAlign w:val="baseline"/>
        </w:rPr>
        <w:t>2022:</w:t>
      </w:r>
      <w:r>
        <w:rPr>
          <w:spacing w:val="-8"/>
          <w:sz w:val="16"/>
          <w:vertAlign w:val="baseline"/>
        </w:rPr>
        <w:t> </w:t>
      </w:r>
      <w:r>
        <w:rPr>
          <w:sz w:val="16"/>
          <w:vertAlign w:val="baseline"/>
        </w:rPr>
        <w:t>“No</w:t>
      </w:r>
      <w:r>
        <w:rPr>
          <w:spacing w:val="-7"/>
          <w:sz w:val="16"/>
          <w:vertAlign w:val="baseline"/>
        </w:rPr>
        <w:t> </w:t>
      </w:r>
      <w:r>
        <w:rPr>
          <w:sz w:val="16"/>
          <w:vertAlign w:val="baseline"/>
        </w:rPr>
        <w:t>quiero entrar en mayores detalles porque son técnicos legales, pero el juez puede decir ya para mí el honor es esto, para mi es esto otro o hay que proteger más el honor de esta persona porque tiene un alto cargo público. Entonces</w:t>
      </w:r>
      <w:r>
        <w:rPr>
          <w:spacing w:val="-5"/>
          <w:sz w:val="16"/>
          <w:vertAlign w:val="baseline"/>
        </w:rPr>
        <w:t> </w:t>
      </w:r>
      <w:r>
        <w:rPr>
          <w:sz w:val="16"/>
          <w:vertAlign w:val="baseline"/>
        </w:rPr>
        <w:t>eso</w:t>
      </w:r>
      <w:r>
        <w:rPr>
          <w:spacing w:val="-7"/>
          <w:sz w:val="16"/>
          <w:vertAlign w:val="baseline"/>
        </w:rPr>
        <w:t> </w:t>
      </w:r>
      <w:r>
        <w:rPr>
          <w:sz w:val="16"/>
          <w:vertAlign w:val="baseline"/>
        </w:rPr>
        <w:t>fue</w:t>
      </w:r>
      <w:r>
        <w:rPr>
          <w:spacing w:val="-7"/>
          <w:sz w:val="16"/>
          <w:vertAlign w:val="baseline"/>
        </w:rPr>
        <w:t> </w:t>
      </w:r>
      <w:r>
        <w:rPr>
          <w:sz w:val="16"/>
          <w:vertAlign w:val="baseline"/>
        </w:rPr>
        <w:t>lo</w:t>
      </w:r>
      <w:r>
        <w:rPr>
          <w:spacing w:val="-7"/>
          <w:sz w:val="16"/>
          <w:vertAlign w:val="baseline"/>
        </w:rPr>
        <w:t> </w:t>
      </w:r>
      <w:r>
        <w:rPr>
          <w:sz w:val="16"/>
          <w:vertAlign w:val="baseline"/>
        </w:rPr>
        <w:t>que</w:t>
      </w:r>
      <w:r>
        <w:rPr>
          <w:spacing w:val="-7"/>
          <w:sz w:val="16"/>
          <w:vertAlign w:val="baseline"/>
        </w:rPr>
        <w:t> </w:t>
      </w:r>
      <w:r>
        <w:rPr>
          <w:sz w:val="16"/>
          <w:vertAlign w:val="baseline"/>
        </w:rPr>
        <w:t>pasó</w:t>
      </w:r>
      <w:r>
        <w:rPr>
          <w:spacing w:val="-7"/>
          <w:sz w:val="16"/>
          <w:vertAlign w:val="baseline"/>
        </w:rPr>
        <w:t> </w:t>
      </w:r>
      <w:r>
        <w:rPr>
          <w:sz w:val="16"/>
          <w:vertAlign w:val="baseline"/>
        </w:rPr>
        <w:t>a</w:t>
      </w:r>
      <w:r>
        <w:rPr>
          <w:spacing w:val="-6"/>
          <w:sz w:val="16"/>
          <w:vertAlign w:val="baseline"/>
        </w:rPr>
        <w:t> </w:t>
      </w:r>
      <w:r>
        <w:rPr>
          <w:sz w:val="16"/>
          <w:vertAlign w:val="baseline"/>
        </w:rPr>
        <w:t>mí.</w:t>
      </w:r>
      <w:r>
        <w:rPr>
          <w:spacing w:val="-6"/>
          <w:sz w:val="16"/>
          <w:vertAlign w:val="baseline"/>
        </w:rPr>
        <w:t> </w:t>
      </w:r>
      <w:r>
        <w:rPr>
          <w:sz w:val="16"/>
          <w:vertAlign w:val="baseline"/>
        </w:rPr>
        <w:t>Se</w:t>
      </w:r>
      <w:r>
        <w:rPr>
          <w:spacing w:val="-7"/>
          <w:sz w:val="16"/>
          <w:vertAlign w:val="baseline"/>
        </w:rPr>
        <w:t> </w:t>
      </w:r>
      <w:r>
        <w:rPr>
          <w:sz w:val="16"/>
          <w:vertAlign w:val="baseline"/>
        </w:rPr>
        <w:t>me</w:t>
      </w:r>
      <w:r>
        <w:rPr>
          <w:spacing w:val="-7"/>
          <w:sz w:val="16"/>
          <w:vertAlign w:val="baseline"/>
        </w:rPr>
        <w:t> </w:t>
      </w:r>
      <w:r>
        <w:rPr>
          <w:sz w:val="16"/>
          <w:vertAlign w:val="baseline"/>
        </w:rPr>
        <w:t>dijo,</w:t>
      </w:r>
      <w:r>
        <w:rPr>
          <w:spacing w:val="-6"/>
          <w:sz w:val="16"/>
          <w:vertAlign w:val="baseline"/>
        </w:rPr>
        <w:t> </w:t>
      </w:r>
      <w:r>
        <w:rPr>
          <w:sz w:val="16"/>
          <w:vertAlign w:val="baseline"/>
        </w:rPr>
        <w:t>es</w:t>
      </w:r>
      <w:r>
        <w:rPr>
          <w:spacing w:val="-7"/>
          <w:sz w:val="16"/>
          <w:vertAlign w:val="baseline"/>
        </w:rPr>
        <w:t> </w:t>
      </w:r>
      <w:r>
        <w:rPr>
          <w:sz w:val="16"/>
          <w:vertAlign w:val="baseline"/>
        </w:rPr>
        <w:t>más.</w:t>
      </w:r>
      <w:r>
        <w:rPr>
          <w:spacing w:val="-8"/>
          <w:sz w:val="16"/>
          <w:vertAlign w:val="baseline"/>
        </w:rPr>
        <w:t> </w:t>
      </w:r>
      <w:r>
        <w:rPr>
          <w:sz w:val="16"/>
          <w:vertAlign w:val="baseline"/>
        </w:rPr>
        <w:t>El</w:t>
      </w:r>
      <w:r>
        <w:rPr>
          <w:spacing w:val="-6"/>
          <w:sz w:val="16"/>
          <w:vertAlign w:val="baseline"/>
        </w:rPr>
        <w:t> </w:t>
      </w:r>
      <w:r>
        <w:rPr>
          <w:sz w:val="16"/>
          <w:vertAlign w:val="baseline"/>
        </w:rPr>
        <w:t>delito</w:t>
      </w:r>
      <w:r>
        <w:rPr>
          <w:spacing w:val="-4"/>
          <w:sz w:val="16"/>
          <w:vertAlign w:val="baseline"/>
        </w:rPr>
        <w:t> </w:t>
      </w:r>
      <w:r>
        <w:rPr>
          <w:sz w:val="16"/>
          <w:vertAlign w:val="baseline"/>
        </w:rPr>
        <w:t>que</w:t>
      </w:r>
      <w:r>
        <w:rPr>
          <w:spacing w:val="-7"/>
          <w:sz w:val="16"/>
          <w:vertAlign w:val="baseline"/>
        </w:rPr>
        <w:t> </w:t>
      </w:r>
      <w:r>
        <w:rPr>
          <w:sz w:val="16"/>
          <w:vertAlign w:val="baseline"/>
        </w:rPr>
        <w:t>se</w:t>
      </w:r>
      <w:r>
        <w:rPr>
          <w:spacing w:val="-7"/>
          <w:sz w:val="16"/>
          <w:vertAlign w:val="baseline"/>
        </w:rPr>
        <w:t> </w:t>
      </w:r>
      <w:r>
        <w:rPr>
          <w:sz w:val="16"/>
          <w:vertAlign w:val="baseline"/>
        </w:rPr>
        <w:t>me</w:t>
      </w:r>
      <w:r>
        <w:rPr>
          <w:spacing w:val="-7"/>
          <w:sz w:val="16"/>
          <w:vertAlign w:val="baseline"/>
        </w:rPr>
        <w:t> </w:t>
      </w:r>
      <w:r>
        <w:rPr>
          <w:sz w:val="16"/>
          <w:vertAlign w:val="baseline"/>
        </w:rPr>
        <w:t>imputó</w:t>
      </w:r>
      <w:r>
        <w:rPr>
          <w:spacing w:val="-7"/>
          <w:sz w:val="16"/>
          <w:vertAlign w:val="baseline"/>
        </w:rPr>
        <w:t> </w:t>
      </w:r>
      <w:r>
        <w:rPr>
          <w:sz w:val="16"/>
          <w:vertAlign w:val="baseline"/>
        </w:rPr>
        <w:t>a</w:t>
      </w:r>
      <w:r>
        <w:rPr>
          <w:spacing w:val="-6"/>
          <w:sz w:val="16"/>
          <w:vertAlign w:val="baseline"/>
        </w:rPr>
        <w:t> </w:t>
      </w:r>
      <w:r>
        <w:rPr>
          <w:sz w:val="16"/>
          <w:vertAlign w:val="baseline"/>
        </w:rPr>
        <w:t>mi</w:t>
      </w:r>
      <w:r>
        <w:rPr>
          <w:spacing w:val="-8"/>
          <w:sz w:val="16"/>
          <w:vertAlign w:val="baseline"/>
        </w:rPr>
        <w:t> </w:t>
      </w:r>
      <w:r>
        <w:rPr>
          <w:sz w:val="16"/>
          <w:vertAlign w:val="baseline"/>
        </w:rPr>
        <w:t>es</w:t>
      </w:r>
      <w:r>
        <w:rPr>
          <w:spacing w:val="-5"/>
          <w:sz w:val="16"/>
          <w:vertAlign w:val="baseline"/>
        </w:rPr>
        <w:t> </w:t>
      </w:r>
      <w:r>
        <w:rPr>
          <w:sz w:val="16"/>
          <w:vertAlign w:val="baseline"/>
        </w:rPr>
        <w:t>un</w:t>
      </w:r>
      <w:r>
        <w:rPr>
          <w:spacing w:val="-6"/>
          <w:sz w:val="16"/>
          <w:vertAlign w:val="baseline"/>
        </w:rPr>
        <w:t> </w:t>
      </w:r>
      <w:r>
        <w:rPr>
          <w:sz w:val="16"/>
          <w:vertAlign w:val="baseline"/>
        </w:rPr>
        <w:t>delito</w:t>
      </w:r>
      <w:r>
        <w:rPr>
          <w:spacing w:val="-4"/>
          <w:sz w:val="16"/>
          <w:vertAlign w:val="baseline"/>
        </w:rPr>
        <w:t> </w:t>
      </w:r>
      <w:r>
        <w:rPr>
          <w:sz w:val="16"/>
          <w:vertAlign w:val="baseline"/>
        </w:rPr>
        <w:t>que</w:t>
      </w:r>
      <w:r>
        <w:rPr>
          <w:spacing w:val="-7"/>
          <w:sz w:val="16"/>
          <w:vertAlign w:val="baseline"/>
        </w:rPr>
        <w:t> </w:t>
      </w:r>
      <w:r>
        <w:rPr>
          <w:sz w:val="16"/>
          <w:vertAlign w:val="baseline"/>
        </w:rPr>
        <w:t>en</w:t>
      </w:r>
      <w:r>
        <w:rPr>
          <w:spacing w:val="-8"/>
          <w:sz w:val="16"/>
          <w:vertAlign w:val="baseline"/>
        </w:rPr>
        <w:t> </w:t>
      </w:r>
      <w:r>
        <w:rPr>
          <w:sz w:val="16"/>
          <w:vertAlign w:val="baseline"/>
        </w:rPr>
        <w:t>Chile normalmente tiene 40 días de prisión, es como la norma. Cualquier persona condenada por injuria: 40 días de prisión.</w:t>
      </w:r>
      <w:r>
        <w:rPr>
          <w:spacing w:val="-6"/>
          <w:sz w:val="16"/>
          <w:vertAlign w:val="baseline"/>
        </w:rPr>
        <w:t> </w:t>
      </w:r>
      <w:r>
        <w:rPr>
          <w:sz w:val="16"/>
          <w:vertAlign w:val="baseline"/>
        </w:rPr>
        <w:t>A</w:t>
      </w:r>
      <w:r>
        <w:rPr>
          <w:spacing w:val="-4"/>
          <w:sz w:val="16"/>
          <w:vertAlign w:val="baseline"/>
        </w:rPr>
        <w:t> </w:t>
      </w:r>
      <w:r>
        <w:rPr>
          <w:sz w:val="16"/>
          <w:vertAlign w:val="baseline"/>
        </w:rPr>
        <w:t>mí,</w:t>
      </w:r>
      <w:r>
        <w:rPr>
          <w:spacing w:val="-6"/>
          <w:sz w:val="16"/>
          <w:vertAlign w:val="baseline"/>
        </w:rPr>
        <w:t> </w:t>
      </w:r>
      <w:r>
        <w:rPr>
          <w:sz w:val="16"/>
          <w:vertAlign w:val="baseline"/>
        </w:rPr>
        <w:t>se</w:t>
      </w:r>
      <w:r>
        <w:rPr>
          <w:spacing w:val="-5"/>
          <w:sz w:val="16"/>
          <w:vertAlign w:val="baseline"/>
        </w:rPr>
        <w:t> </w:t>
      </w:r>
      <w:r>
        <w:rPr>
          <w:sz w:val="16"/>
          <w:vertAlign w:val="baseline"/>
        </w:rPr>
        <w:t>aplicaron</w:t>
      </w:r>
      <w:r>
        <w:rPr>
          <w:spacing w:val="-6"/>
          <w:sz w:val="16"/>
          <w:vertAlign w:val="baseline"/>
        </w:rPr>
        <w:t> </w:t>
      </w:r>
      <w:r>
        <w:rPr>
          <w:sz w:val="16"/>
          <w:vertAlign w:val="baseline"/>
        </w:rPr>
        <w:t>300,</w:t>
      </w:r>
      <w:r>
        <w:rPr>
          <w:spacing w:val="-3"/>
          <w:sz w:val="16"/>
          <w:vertAlign w:val="baseline"/>
        </w:rPr>
        <w:t> </w:t>
      </w:r>
      <w:r>
        <w:rPr>
          <w:sz w:val="16"/>
          <w:vertAlign w:val="baseline"/>
        </w:rPr>
        <w:t>porque</w:t>
      </w:r>
      <w:r>
        <w:rPr>
          <w:spacing w:val="-5"/>
          <w:sz w:val="16"/>
          <w:vertAlign w:val="baseline"/>
        </w:rPr>
        <w:t> </w:t>
      </w:r>
      <w:r>
        <w:rPr>
          <w:sz w:val="16"/>
          <w:vertAlign w:val="baseline"/>
        </w:rPr>
        <w:t>el</w:t>
      </w:r>
      <w:r>
        <w:rPr>
          <w:spacing w:val="-6"/>
          <w:sz w:val="16"/>
          <w:vertAlign w:val="baseline"/>
        </w:rPr>
        <w:t> </w:t>
      </w:r>
      <w:r>
        <w:rPr>
          <w:sz w:val="16"/>
          <w:vertAlign w:val="baseline"/>
        </w:rPr>
        <w:t>mensaje</w:t>
      </w:r>
      <w:r>
        <w:rPr>
          <w:spacing w:val="-7"/>
          <w:sz w:val="16"/>
          <w:vertAlign w:val="baseline"/>
        </w:rPr>
        <w:t> </w:t>
      </w:r>
      <w:r>
        <w:rPr>
          <w:sz w:val="16"/>
          <w:vertAlign w:val="baseline"/>
        </w:rPr>
        <w:t>es:</w:t>
      </w:r>
      <w:r>
        <w:rPr>
          <w:spacing w:val="-6"/>
          <w:sz w:val="16"/>
          <w:vertAlign w:val="baseline"/>
        </w:rPr>
        <w:t> </w:t>
      </w:r>
      <w:r>
        <w:rPr>
          <w:sz w:val="16"/>
          <w:vertAlign w:val="baseline"/>
        </w:rPr>
        <w:t>nunca</w:t>
      </w:r>
      <w:r>
        <w:rPr>
          <w:spacing w:val="-3"/>
          <w:sz w:val="16"/>
          <w:vertAlign w:val="baseline"/>
        </w:rPr>
        <w:t> </w:t>
      </w:r>
      <w:r>
        <w:rPr>
          <w:sz w:val="16"/>
          <w:vertAlign w:val="baseline"/>
        </w:rPr>
        <w:t>más,</w:t>
      </w:r>
      <w:r>
        <w:rPr>
          <w:spacing w:val="-6"/>
          <w:sz w:val="16"/>
          <w:vertAlign w:val="baseline"/>
        </w:rPr>
        <w:t> </w:t>
      </w:r>
      <w:r>
        <w:rPr>
          <w:sz w:val="16"/>
          <w:vertAlign w:val="baseline"/>
        </w:rPr>
        <w:t>no</w:t>
      </w:r>
      <w:r>
        <w:rPr>
          <w:spacing w:val="-7"/>
          <w:sz w:val="16"/>
          <w:vertAlign w:val="baseline"/>
        </w:rPr>
        <w:t> </w:t>
      </w:r>
      <w:r>
        <w:rPr>
          <w:sz w:val="16"/>
          <w:vertAlign w:val="baseline"/>
        </w:rPr>
        <w:t>vuelva</w:t>
      </w:r>
      <w:r>
        <w:rPr>
          <w:spacing w:val="-6"/>
          <w:sz w:val="16"/>
          <w:vertAlign w:val="baseline"/>
        </w:rPr>
        <w:t> </w:t>
      </w:r>
      <w:r>
        <w:rPr>
          <w:sz w:val="16"/>
          <w:vertAlign w:val="baseline"/>
        </w:rPr>
        <w:t>a</w:t>
      </w:r>
      <w:r>
        <w:rPr>
          <w:spacing w:val="-6"/>
          <w:sz w:val="16"/>
          <w:vertAlign w:val="baseline"/>
        </w:rPr>
        <w:t> </w:t>
      </w:r>
      <w:r>
        <w:rPr>
          <w:sz w:val="16"/>
          <w:vertAlign w:val="baseline"/>
        </w:rPr>
        <w:t>hablar.</w:t>
      </w:r>
      <w:r>
        <w:rPr>
          <w:spacing w:val="-6"/>
          <w:sz w:val="16"/>
          <w:vertAlign w:val="baseline"/>
        </w:rPr>
        <w:t> </w:t>
      </w:r>
      <w:r>
        <w:rPr>
          <w:sz w:val="16"/>
          <w:vertAlign w:val="baseline"/>
        </w:rPr>
        <w:t>Porque</w:t>
      </w:r>
      <w:r>
        <w:rPr>
          <w:spacing w:val="-5"/>
          <w:sz w:val="16"/>
          <w:vertAlign w:val="baseline"/>
        </w:rPr>
        <w:t> </w:t>
      </w:r>
      <w:r>
        <w:rPr>
          <w:sz w:val="16"/>
          <w:vertAlign w:val="baseline"/>
        </w:rPr>
        <w:t>el</w:t>
      </w:r>
      <w:r>
        <w:rPr>
          <w:spacing w:val="-6"/>
          <w:sz w:val="16"/>
          <w:vertAlign w:val="baseline"/>
        </w:rPr>
        <w:t> </w:t>
      </w:r>
      <w:r>
        <w:rPr>
          <w:sz w:val="16"/>
          <w:vertAlign w:val="baseline"/>
        </w:rPr>
        <w:t>mensaje</w:t>
      </w:r>
      <w:r>
        <w:rPr>
          <w:spacing w:val="-5"/>
          <w:sz w:val="16"/>
          <w:vertAlign w:val="baseline"/>
        </w:rPr>
        <w:t> </w:t>
      </w:r>
      <w:r>
        <w:rPr>
          <w:sz w:val="16"/>
          <w:vertAlign w:val="baseline"/>
        </w:rPr>
        <w:t>no</w:t>
      </w:r>
      <w:r>
        <w:rPr>
          <w:spacing w:val="-7"/>
          <w:sz w:val="16"/>
          <w:vertAlign w:val="baseline"/>
        </w:rPr>
        <w:t> </w:t>
      </w:r>
      <w:r>
        <w:rPr>
          <w:sz w:val="16"/>
          <w:vertAlign w:val="baseline"/>
        </w:rPr>
        <w:t>era para mí, era para todo el mundo que podría haber cooperado y haber entregado antecedentes. Eso es el silenciamiento, eso fue lo que me paso a mí, 300 días.”.</w:t>
      </w:r>
    </w:p>
    <w:p>
      <w:pPr>
        <w:spacing w:after="0"/>
        <w:jc w:val="both"/>
        <w:rPr>
          <w:sz w:val="16"/>
        </w:rPr>
        <w:sectPr>
          <w:footerReference w:type="default" r:id="rId38"/>
          <w:pgSz w:w="11910" w:h="16840"/>
          <w:pgMar w:footer="1354" w:header="0" w:top="1340" w:bottom="1540" w:left="1320" w:right="1320"/>
        </w:sectPr>
      </w:pPr>
    </w:p>
    <w:p>
      <w:pPr>
        <w:pStyle w:val="BodyText"/>
        <w:spacing w:before="82"/>
        <w:ind w:left="828" w:right="117"/>
        <w:jc w:val="both"/>
      </w:pPr>
      <w:bookmarkStart w:name="_bookmark320" w:id="375"/>
      <w:bookmarkEnd w:id="375"/>
      <w:r>
        <w:rPr/>
      </w:r>
      <w:r>
        <w:rPr/>
        <w:t>Convención,</w:t>
      </w:r>
      <w:r>
        <w:rPr>
          <w:spacing w:val="-18"/>
        </w:rPr>
        <w:t> </w:t>
      </w:r>
      <w:r>
        <w:rPr/>
        <w:t>como</w:t>
      </w:r>
      <w:r>
        <w:rPr>
          <w:spacing w:val="-18"/>
        </w:rPr>
        <w:t> </w:t>
      </w:r>
      <w:r>
        <w:rPr/>
        <w:t>consecuencia</w:t>
      </w:r>
      <w:r>
        <w:rPr>
          <w:spacing w:val="-17"/>
        </w:rPr>
        <w:t> </w:t>
      </w:r>
      <w:r>
        <w:rPr/>
        <w:t>lógica,</w:t>
      </w:r>
      <w:r>
        <w:rPr>
          <w:spacing w:val="-18"/>
        </w:rPr>
        <w:t> </w:t>
      </w:r>
      <w:r>
        <w:rPr/>
        <w:t>la</w:t>
      </w:r>
      <w:r>
        <w:rPr>
          <w:spacing w:val="-17"/>
        </w:rPr>
        <w:t> </w:t>
      </w:r>
      <w:r>
        <w:rPr/>
        <w:t>agravación</w:t>
      </w:r>
      <w:r>
        <w:rPr>
          <w:spacing w:val="-18"/>
        </w:rPr>
        <w:t> </w:t>
      </w:r>
      <w:r>
        <w:rPr/>
        <w:t>de</w:t>
      </w:r>
      <w:r>
        <w:rPr>
          <w:spacing w:val="-17"/>
        </w:rPr>
        <w:t> </w:t>
      </w:r>
      <w:r>
        <w:rPr/>
        <w:t>la</w:t>
      </w:r>
      <w:r>
        <w:rPr>
          <w:spacing w:val="-16"/>
        </w:rPr>
        <w:t> </w:t>
      </w:r>
      <w:r>
        <w:rPr/>
        <w:t>sanción</w:t>
      </w:r>
      <w:r>
        <w:rPr>
          <w:spacing w:val="-15"/>
        </w:rPr>
        <w:t> </w:t>
      </w:r>
      <w:r>
        <w:rPr/>
        <w:t>cuando</w:t>
      </w:r>
      <w:r>
        <w:rPr>
          <w:spacing w:val="-17"/>
        </w:rPr>
        <w:t> </w:t>
      </w:r>
      <w:r>
        <w:rPr/>
        <w:t>el</w:t>
      </w:r>
      <w:r>
        <w:rPr>
          <w:spacing w:val="-18"/>
        </w:rPr>
        <w:t> </w:t>
      </w:r>
      <w:r>
        <w:rPr/>
        <w:t>hecho lesivo se comete contra el honor de éstos es igualmente inconvencional. Reglas como las contenidas en el art. 12(13), por tanto, atentan directamente contra las directrices dictadas en </w:t>
      </w:r>
      <w:r>
        <w:rPr>
          <w:i/>
        </w:rPr>
        <w:t>Baraona Bray Vs. Chile</w:t>
      </w:r>
      <w:r>
        <w:rPr/>
        <w:t>.</w:t>
      </w:r>
    </w:p>
    <w:p>
      <w:pPr>
        <w:pStyle w:val="BodyText"/>
        <w:spacing w:before="11"/>
        <w:rPr>
          <w:sz w:val="19"/>
        </w:rPr>
      </w:pPr>
    </w:p>
    <w:p>
      <w:pPr>
        <w:pStyle w:val="ListParagraph"/>
        <w:numPr>
          <w:ilvl w:val="0"/>
          <w:numId w:val="27"/>
        </w:numPr>
        <w:tabs>
          <w:tab w:pos="829" w:val="left" w:leader="none"/>
        </w:tabs>
        <w:spacing w:line="240" w:lineRule="auto" w:before="0" w:after="0"/>
        <w:ind w:left="828" w:right="116" w:hanging="361"/>
        <w:jc w:val="both"/>
        <w:rPr>
          <w:sz w:val="20"/>
        </w:rPr>
      </w:pPr>
      <w:r>
        <w:rPr>
          <w:sz w:val="20"/>
        </w:rPr>
        <w:t>Creemos</w:t>
      </w:r>
      <w:r>
        <w:rPr>
          <w:spacing w:val="-1"/>
          <w:sz w:val="20"/>
        </w:rPr>
        <w:t> </w:t>
      </w:r>
      <w:r>
        <w:rPr>
          <w:sz w:val="20"/>
        </w:rPr>
        <w:t>que es necesaria</w:t>
      </w:r>
      <w:r>
        <w:rPr>
          <w:spacing w:val="-1"/>
          <w:sz w:val="20"/>
        </w:rPr>
        <w:t> </w:t>
      </w:r>
      <w:r>
        <w:rPr>
          <w:sz w:val="20"/>
        </w:rPr>
        <w:t>una</w:t>
      </w:r>
      <w:r>
        <w:rPr>
          <w:spacing w:val="-1"/>
          <w:sz w:val="20"/>
        </w:rPr>
        <w:t> </w:t>
      </w:r>
      <w:r>
        <w:rPr>
          <w:sz w:val="20"/>
        </w:rPr>
        <w:t>aclaración</w:t>
      </w:r>
      <w:r>
        <w:rPr>
          <w:spacing w:val="-1"/>
          <w:sz w:val="20"/>
        </w:rPr>
        <w:t> </w:t>
      </w:r>
      <w:r>
        <w:rPr>
          <w:sz w:val="20"/>
        </w:rPr>
        <w:t>adicional</w:t>
      </w:r>
      <w:r>
        <w:rPr>
          <w:spacing w:val="-1"/>
          <w:sz w:val="20"/>
        </w:rPr>
        <w:t> </w:t>
      </w:r>
      <w:r>
        <w:rPr>
          <w:sz w:val="20"/>
        </w:rPr>
        <w:t>en</w:t>
      </w:r>
      <w:r>
        <w:rPr>
          <w:spacing w:val="-1"/>
          <w:sz w:val="20"/>
        </w:rPr>
        <w:t> </w:t>
      </w:r>
      <w:r>
        <w:rPr>
          <w:sz w:val="20"/>
        </w:rPr>
        <w:t>este punto, en</w:t>
      </w:r>
      <w:r>
        <w:rPr>
          <w:spacing w:val="-1"/>
          <w:sz w:val="20"/>
        </w:rPr>
        <w:t> </w:t>
      </w:r>
      <w:r>
        <w:rPr>
          <w:sz w:val="20"/>
        </w:rPr>
        <w:t>línea</w:t>
      </w:r>
      <w:r>
        <w:rPr>
          <w:spacing w:val="-1"/>
          <w:sz w:val="20"/>
        </w:rPr>
        <w:t> </w:t>
      </w:r>
      <w:r>
        <w:rPr>
          <w:sz w:val="20"/>
        </w:rPr>
        <w:t>con</w:t>
      </w:r>
      <w:r>
        <w:rPr>
          <w:spacing w:val="-1"/>
          <w:sz w:val="20"/>
        </w:rPr>
        <w:t> </w:t>
      </w:r>
      <w:r>
        <w:rPr>
          <w:sz w:val="20"/>
        </w:rPr>
        <w:t>los recientes</w:t>
      </w:r>
      <w:r>
        <w:rPr>
          <w:spacing w:val="-12"/>
          <w:sz w:val="20"/>
        </w:rPr>
        <w:t> </w:t>
      </w:r>
      <w:r>
        <w:rPr>
          <w:sz w:val="20"/>
        </w:rPr>
        <w:t>estándares</w:t>
      </w:r>
      <w:r>
        <w:rPr>
          <w:spacing w:val="-12"/>
          <w:sz w:val="20"/>
        </w:rPr>
        <w:t> </w:t>
      </w:r>
      <w:r>
        <w:rPr>
          <w:sz w:val="20"/>
        </w:rPr>
        <w:t>de</w:t>
      </w:r>
      <w:r>
        <w:rPr>
          <w:spacing w:val="-10"/>
          <w:sz w:val="20"/>
        </w:rPr>
        <w:t> </w:t>
      </w:r>
      <w:r>
        <w:rPr>
          <w:sz w:val="20"/>
        </w:rPr>
        <w:t>la</w:t>
      </w:r>
      <w:r>
        <w:rPr>
          <w:spacing w:val="-11"/>
          <w:sz w:val="20"/>
        </w:rPr>
        <w:t> </w:t>
      </w:r>
      <w:r>
        <w:rPr>
          <w:sz w:val="20"/>
        </w:rPr>
        <w:t>Corte</w:t>
      </w:r>
      <w:r>
        <w:rPr>
          <w:spacing w:val="-12"/>
          <w:sz w:val="20"/>
        </w:rPr>
        <w:t> </w:t>
      </w:r>
      <w:r>
        <w:rPr>
          <w:sz w:val="20"/>
        </w:rPr>
        <w:t>IDH.</w:t>
      </w:r>
      <w:r>
        <w:rPr>
          <w:spacing w:val="-12"/>
          <w:sz w:val="20"/>
        </w:rPr>
        <w:t> </w:t>
      </w:r>
      <w:r>
        <w:rPr>
          <w:sz w:val="20"/>
        </w:rPr>
        <w:t>Al</w:t>
      </w:r>
      <w:r>
        <w:rPr>
          <w:spacing w:val="-11"/>
          <w:sz w:val="20"/>
        </w:rPr>
        <w:t> </w:t>
      </w:r>
      <w:r>
        <w:rPr>
          <w:sz w:val="20"/>
        </w:rPr>
        <w:t>analizar</w:t>
      </w:r>
      <w:r>
        <w:rPr>
          <w:spacing w:val="-12"/>
          <w:sz w:val="20"/>
        </w:rPr>
        <w:t> </w:t>
      </w:r>
      <w:r>
        <w:rPr>
          <w:sz w:val="20"/>
        </w:rPr>
        <w:t>la</w:t>
      </w:r>
      <w:r>
        <w:rPr>
          <w:spacing w:val="-11"/>
          <w:sz w:val="20"/>
        </w:rPr>
        <w:t> </w:t>
      </w:r>
      <w:r>
        <w:rPr>
          <w:sz w:val="20"/>
        </w:rPr>
        <w:t>responsabilidad</w:t>
      </w:r>
      <w:r>
        <w:rPr>
          <w:spacing w:val="-11"/>
          <w:sz w:val="20"/>
        </w:rPr>
        <w:t> </w:t>
      </w:r>
      <w:r>
        <w:rPr>
          <w:sz w:val="20"/>
        </w:rPr>
        <w:t>penal</w:t>
      </w:r>
      <w:r>
        <w:rPr>
          <w:spacing w:val="-11"/>
          <w:sz w:val="20"/>
        </w:rPr>
        <w:t> </w:t>
      </w:r>
      <w:r>
        <w:rPr>
          <w:sz w:val="20"/>
        </w:rPr>
        <w:t>agravada por el uso de la prensa a la luz de la Convención Americana, no nos estamos refiriendo única y exclusivamente a la redacción expresa del artículo 12(13) del Código Penal chileno: debemos tener en cuenta, en cuanto al control convencionalidad,</w:t>
      </w:r>
      <w:r>
        <w:rPr>
          <w:spacing w:val="-15"/>
          <w:sz w:val="20"/>
        </w:rPr>
        <w:t> </w:t>
      </w:r>
      <w:r>
        <w:rPr>
          <w:sz w:val="20"/>
        </w:rPr>
        <w:t>cualquier</w:t>
      </w:r>
      <w:r>
        <w:rPr>
          <w:spacing w:val="-16"/>
          <w:sz w:val="20"/>
        </w:rPr>
        <w:t> </w:t>
      </w:r>
      <w:r>
        <w:rPr>
          <w:sz w:val="20"/>
        </w:rPr>
        <w:t>interpretación</w:t>
      </w:r>
      <w:r>
        <w:rPr>
          <w:spacing w:val="-14"/>
          <w:sz w:val="20"/>
        </w:rPr>
        <w:t> </w:t>
      </w:r>
      <w:r>
        <w:rPr>
          <w:sz w:val="20"/>
        </w:rPr>
        <w:t>promovida</w:t>
      </w:r>
      <w:r>
        <w:rPr>
          <w:spacing w:val="-16"/>
          <w:sz w:val="20"/>
        </w:rPr>
        <w:t> </w:t>
      </w:r>
      <w:r>
        <w:rPr>
          <w:sz w:val="20"/>
        </w:rPr>
        <w:t>por</w:t>
      </w:r>
      <w:r>
        <w:rPr>
          <w:spacing w:val="-17"/>
          <w:sz w:val="20"/>
        </w:rPr>
        <w:t> </w:t>
      </w:r>
      <w:r>
        <w:rPr>
          <w:sz w:val="20"/>
        </w:rPr>
        <w:t>los</w:t>
      </w:r>
      <w:r>
        <w:rPr>
          <w:spacing w:val="-15"/>
          <w:sz w:val="20"/>
        </w:rPr>
        <w:t> </w:t>
      </w:r>
      <w:r>
        <w:rPr>
          <w:sz w:val="20"/>
        </w:rPr>
        <w:t>tribunales</w:t>
      </w:r>
      <w:r>
        <w:rPr>
          <w:spacing w:val="-15"/>
          <w:sz w:val="20"/>
        </w:rPr>
        <w:t> </w:t>
      </w:r>
      <w:r>
        <w:rPr>
          <w:sz w:val="20"/>
        </w:rPr>
        <w:t>que</w:t>
      </w:r>
      <w:r>
        <w:rPr>
          <w:spacing w:val="-16"/>
          <w:sz w:val="20"/>
        </w:rPr>
        <w:t> </w:t>
      </w:r>
      <w:r>
        <w:rPr>
          <w:sz w:val="20"/>
        </w:rPr>
        <w:t>resulte en efectos</w:t>
      </w:r>
      <w:r>
        <w:rPr>
          <w:spacing w:val="-2"/>
          <w:sz w:val="20"/>
        </w:rPr>
        <w:t> </w:t>
      </w:r>
      <w:r>
        <w:rPr>
          <w:sz w:val="20"/>
        </w:rPr>
        <w:t>del</w:t>
      </w:r>
      <w:r>
        <w:rPr>
          <w:spacing w:val="-1"/>
          <w:sz w:val="20"/>
        </w:rPr>
        <w:t> </w:t>
      </w:r>
      <w:r>
        <w:rPr>
          <w:sz w:val="20"/>
        </w:rPr>
        <w:t>mismo contenido</w:t>
      </w:r>
      <w:r>
        <w:rPr>
          <w:spacing w:val="-3"/>
          <w:sz w:val="20"/>
        </w:rPr>
        <w:t> </w:t>
      </w:r>
      <w:r>
        <w:rPr>
          <w:sz w:val="20"/>
        </w:rPr>
        <w:t>o que adopte</w:t>
      </w:r>
      <w:r>
        <w:rPr>
          <w:spacing w:val="-3"/>
          <w:sz w:val="20"/>
        </w:rPr>
        <w:t> </w:t>
      </w:r>
      <w:r>
        <w:rPr>
          <w:sz w:val="20"/>
        </w:rPr>
        <w:t>la misma racionalidad</w:t>
      </w:r>
      <w:r>
        <w:rPr>
          <w:spacing w:val="-1"/>
          <w:sz w:val="20"/>
        </w:rPr>
        <w:t> </w:t>
      </w:r>
      <w:r>
        <w:rPr>
          <w:sz w:val="20"/>
        </w:rPr>
        <w:t>que el citado. Véanse las consideraciones de la Corte IDH en la sentencia sobre las medidas de reparación, reiterando el estándar establecido en el caso </w:t>
      </w:r>
      <w:r>
        <w:rPr>
          <w:i/>
          <w:sz w:val="20"/>
        </w:rPr>
        <w:t>Palacio Urrutia Vs.</w:t>
      </w:r>
      <w:r>
        <w:rPr>
          <w:i/>
          <w:sz w:val="20"/>
        </w:rPr>
        <w:t> </w:t>
      </w:r>
      <w:r>
        <w:rPr>
          <w:i/>
          <w:spacing w:val="-2"/>
          <w:sz w:val="20"/>
        </w:rPr>
        <w:t>Ecuador</w:t>
      </w:r>
      <w:hyperlink w:history="true" w:anchor="_bookmark319">
        <w:r>
          <w:rPr>
            <w:i/>
            <w:spacing w:val="-2"/>
            <w:position w:val="7"/>
            <w:sz w:val="13"/>
          </w:rPr>
          <w:t>71</w:t>
        </w:r>
      </w:hyperlink>
      <w:r>
        <w:rPr>
          <w:spacing w:val="-2"/>
          <w:sz w:val="20"/>
        </w:rPr>
        <w:t>:</w:t>
      </w:r>
    </w:p>
    <w:p>
      <w:pPr>
        <w:pStyle w:val="BodyText"/>
      </w:pPr>
    </w:p>
    <w:p>
      <w:pPr>
        <w:pStyle w:val="BodyText"/>
        <w:ind w:left="2279" w:right="712"/>
        <w:jc w:val="both"/>
      </w:pPr>
      <w:r>
        <w:rPr/>
        <w:t>173.</w:t>
      </w:r>
      <w:r>
        <w:rPr>
          <w:spacing w:val="80"/>
          <w:w w:val="150"/>
        </w:rPr>
        <w:t> </w:t>
      </w:r>
      <w:r>
        <w:rPr/>
        <w:t>La Corte reitera que no solo la supresión o expedición de las normas en el derecho interno garantizan los derechos contenidos en la Convención Americana, de conformidad a la obligación comprendida en el artículo</w:t>
      </w:r>
      <w:r>
        <w:rPr>
          <w:spacing w:val="-1"/>
        </w:rPr>
        <w:t> </w:t>
      </w:r>
      <w:r>
        <w:rPr/>
        <w:t>2 de</w:t>
      </w:r>
      <w:r>
        <w:rPr>
          <w:spacing w:val="-1"/>
        </w:rPr>
        <w:t> </w:t>
      </w:r>
      <w:r>
        <w:rPr/>
        <w:t>dicho</w:t>
      </w:r>
      <w:r>
        <w:rPr>
          <w:spacing w:val="-1"/>
        </w:rPr>
        <w:t> </w:t>
      </w:r>
      <w:r>
        <w:rPr/>
        <w:t>instrumento. También se requiere el desarrollo de prácticas estatales conducentes a la observancia efectiva de los derechos y libertades consagrados en la misma. En consecuencia, la existencia de una norma no garantiza por sí misma que su aplicación sea adecuada.</w:t>
      </w:r>
      <w:r>
        <w:rPr>
          <w:spacing w:val="-1"/>
        </w:rPr>
        <w:t> </w:t>
      </w:r>
      <w:r>
        <w:rPr/>
        <w:t>Es</w:t>
      </w:r>
      <w:r>
        <w:rPr>
          <w:spacing w:val="-1"/>
        </w:rPr>
        <w:t> </w:t>
      </w:r>
      <w:r>
        <w:rPr/>
        <w:t>necesario</w:t>
      </w:r>
      <w:r>
        <w:rPr>
          <w:spacing w:val="-1"/>
        </w:rPr>
        <w:t> </w:t>
      </w:r>
      <w:r>
        <w:rPr/>
        <w:t>que</w:t>
      </w:r>
      <w:r>
        <w:rPr>
          <w:spacing w:val="-1"/>
        </w:rPr>
        <w:t> </w:t>
      </w:r>
      <w:r>
        <w:rPr/>
        <w:t>la aplicación de las normas</w:t>
      </w:r>
      <w:r>
        <w:rPr>
          <w:spacing w:val="-2"/>
        </w:rPr>
        <w:t> </w:t>
      </w:r>
      <w:r>
        <w:rPr/>
        <w:t>o</w:t>
      </w:r>
      <w:r>
        <w:rPr>
          <w:spacing w:val="-5"/>
        </w:rPr>
        <w:t> </w:t>
      </w:r>
      <w:r>
        <w:rPr/>
        <w:t>su</w:t>
      </w:r>
      <w:r>
        <w:rPr>
          <w:spacing w:val="-5"/>
        </w:rPr>
        <w:t> </w:t>
      </w:r>
      <w:r>
        <w:rPr/>
        <w:t>interpretación,</w:t>
      </w:r>
      <w:r>
        <w:rPr>
          <w:spacing w:val="-4"/>
        </w:rPr>
        <w:t> </w:t>
      </w:r>
      <w:r>
        <w:rPr/>
        <w:t>en</w:t>
      </w:r>
      <w:r>
        <w:rPr>
          <w:spacing w:val="-5"/>
        </w:rPr>
        <w:t> </w:t>
      </w:r>
      <w:r>
        <w:rPr/>
        <w:t>tanto</w:t>
      </w:r>
      <w:r>
        <w:rPr>
          <w:spacing w:val="-5"/>
        </w:rPr>
        <w:t> </w:t>
      </w:r>
      <w:r>
        <w:rPr/>
        <w:t>prácticas</w:t>
      </w:r>
      <w:r>
        <w:rPr>
          <w:spacing w:val="-7"/>
        </w:rPr>
        <w:t> </w:t>
      </w:r>
      <w:r>
        <w:rPr/>
        <w:t>jurisdiccionales y manifestación del orden público estatal, se encuentren ajustadas al mismo fin que persigue el artículo 2 de la </w:t>
      </w:r>
      <w:r>
        <w:rPr>
          <w:spacing w:val="-2"/>
        </w:rPr>
        <w:t>Convención</w:t>
      </w:r>
      <w:hyperlink w:history="true" w:anchor="_bookmark320">
        <w:r>
          <w:rPr>
            <w:spacing w:val="-2"/>
            <w:position w:val="7"/>
            <w:sz w:val="13"/>
          </w:rPr>
          <w:t>72</w:t>
        </w:r>
      </w:hyperlink>
      <w:r>
        <w:rPr>
          <w:spacing w:val="-2"/>
        </w:rPr>
        <w:t>.</w:t>
      </w:r>
    </w:p>
    <w:p>
      <w:pPr>
        <w:pStyle w:val="BodyText"/>
      </w:pPr>
    </w:p>
    <w:p>
      <w:pPr>
        <w:pStyle w:val="ListParagraph"/>
        <w:numPr>
          <w:ilvl w:val="0"/>
          <w:numId w:val="27"/>
        </w:numPr>
        <w:tabs>
          <w:tab w:pos="828" w:val="left" w:leader="none"/>
        </w:tabs>
        <w:spacing w:line="240" w:lineRule="auto" w:before="0" w:after="0"/>
        <w:ind w:left="827" w:right="119" w:hanging="361"/>
        <w:jc w:val="both"/>
        <w:rPr>
          <w:sz w:val="20"/>
        </w:rPr>
      </w:pPr>
      <w:r>
        <w:rPr>
          <w:sz w:val="20"/>
        </w:rPr>
        <w:t>Debe señalarse que, aunque este dispositivo fuera modificado, derogado o interpretado como</w:t>
      </w:r>
      <w:r>
        <w:rPr>
          <w:spacing w:val="-2"/>
          <w:sz w:val="20"/>
        </w:rPr>
        <w:t> </w:t>
      </w:r>
      <w:r>
        <w:rPr>
          <w:sz w:val="20"/>
        </w:rPr>
        <w:t>no</w:t>
      </w:r>
      <w:r>
        <w:rPr>
          <w:spacing w:val="-2"/>
          <w:sz w:val="20"/>
        </w:rPr>
        <w:t> </w:t>
      </w:r>
      <w:r>
        <w:rPr>
          <w:sz w:val="20"/>
        </w:rPr>
        <w:t>vigente</w:t>
      </w:r>
      <w:r>
        <w:rPr>
          <w:spacing w:val="-2"/>
          <w:sz w:val="20"/>
        </w:rPr>
        <w:t> </w:t>
      </w:r>
      <w:r>
        <w:rPr>
          <w:sz w:val="20"/>
        </w:rPr>
        <w:t>por</w:t>
      </w:r>
      <w:r>
        <w:rPr>
          <w:spacing w:val="-2"/>
          <w:sz w:val="20"/>
        </w:rPr>
        <w:t> </w:t>
      </w:r>
      <w:r>
        <w:rPr>
          <w:sz w:val="20"/>
        </w:rPr>
        <w:t>las</w:t>
      </w:r>
      <w:r>
        <w:rPr>
          <w:spacing w:val="-1"/>
          <w:sz w:val="20"/>
        </w:rPr>
        <w:t> </w:t>
      </w:r>
      <w:r>
        <w:rPr>
          <w:sz w:val="20"/>
        </w:rPr>
        <w:t>cortes domésticas, ello</w:t>
      </w:r>
      <w:r>
        <w:rPr>
          <w:spacing w:val="-2"/>
          <w:sz w:val="20"/>
        </w:rPr>
        <w:t> </w:t>
      </w:r>
      <w:r>
        <w:rPr>
          <w:sz w:val="20"/>
        </w:rPr>
        <w:t>no equivaldría </w:t>
      </w:r>
      <w:r>
        <w:rPr>
          <w:i/>
          <w:sz w:val="20"/>
        </w:rPr>
        <w:t>per</w:t>
      </w:r>
      <w:r>
        <w:rPr>
          <w:i/>
          <w:spacing w:val="-2"/>
          <w:sz w:val="20"/>
        </w:rPr>
        <w:t> </w:t>
      </w:r>
      <w:r>
        <w:rPr>
          <w:i/>
          <w:sz w:val="20"/>
        </w:rPr>
        <w:t>se</w:t>
      </w:r>
      <w:r>
        <w:rPr>
          <w:i/>
          <w:sz w:val="20"/>
        </w:rPr>
        <w:t> </w:t>
      </w:r>
      <w:r>
        <w:rPr>
          <w:sz w:val="20"/>
        </w:rPr>
        <w:t>a</w:t>
      </w:r>
      <w:r>
        <w:rPr>
          <w:spacing w:val="-5"/>
          <w:sz w:val="20"/>
        </w:rPr>
        <w:t> </w:t>
      </w:r>
      <w:r>
        <w:rPr>
          <w:sz w:val="20"/>
        </w:rPr>
        <w:t>eliminar</w:t>
      </w:r>
      <w:r>
        <w:rPr>
          <w:spacing w:val="-4"/>
          <w:sz w:val="20"/>
        </w:rPr>
        <w:t> </w:t>
      </w:r>
      <w:r>
        <w:rPr>
          <w:sz w:val="20"/>
        </w:rPr>
        <w:t>la</w:t>
      </w:r>
      <w:r>
        <w:rPr>
          <w:spacing w:val="-5"/>
          <w:sz w:val="20"/>
        </w:rPr>
        <w:t> </w:t>
      </w:r>
      <w:r>
        <w:rPr>
          <w:sz w:val="20"/>
        </w:rPr>
        <w:t>posibilidad</w:t>
      </w:r>
      <w:r>
        <w:rPr>
          <w:spacing w:val="-3"/>
          <w:sz w:val="20"/>
        </w:rPr>
        <w:t> </w:t>
      </w:r>
      <w:r>
        <w:rPr>
          <w:sz w:val="20"/>
        </w:rPr>
        <w:t>de</w:t>
      </w:r>
      <w:r>
        <w:rPr>
          <w:spacing w:val="-7"/>
          <w:sz w:val="20"/>
        </w:rPr>
        <w:t> </w:t>
      </w:r>
      <w:r>
        <w:rPr>
          <w:sz w:val="20"/>
        </w:rPr>
        <w:t>agravar</w:t>
      </w:r>
      <w:r>
        <w:rPr>
          <w:spacing w:val="-7"/>
          <w:sz w:val="20"/>
        </w:rPr>
        <w:t> </w:t>
      </w:r>
      <w:r>
        <w:rPr>
          <w:sz w:val="20"/>
        </w:rPr>
        <w:t>la</w:t>
      </w:r>
      <w:r>
        <w:rPr>
          <w:spacing w:val="-3"/>
          <w:sz w:val="20"/>
        </w:rPr>
        <w:t> </w:t>
      </w:r>
      <w:r>
        <w:rPr>
          <w:sz w:val="20"/>
        </w:rPr>
        <w:t>pena</w:t>
      </w:r>
      <w:r>
        <w:rPr>
          <w:spacing w:val="-3"/>
          <w:sz w:val="20"/>
        </w:rPr>
        <w:t> </w:t>
      </w:r>
      <w:r>
        <w:rPr>
          <w:sz w:val="20"/>
        </w:rPr>
        <w:t>por</w:t>
      </w:r>
      <w:r>
        <w:rPr>
          <w:spacing w:val="-4"/>
          <w:sz w:val="20"/>
        </w:rPr>
        <w:t> </w:t>
      </w:r>
      <w:r>
        <w:rPr>
          <w:sz w:val="20"/>
        </w:rPr>
        <w:t>motivos</w:t>
      </w:r>
      <w:r>
        <w:rPr>
          <w:spacing w:val="-4"/>
          <w:sz w:val="20"/>
        </w:rPr>
        <w:t> </w:t>
      </w:r>
      <w:r>
        <w:rPr>
          <w:sz w:val="20"/>
        </w:rPr>
        <w:t>concretos</w:t>
      </w:r>
      <w:r>
        <w:rPr>
          <w:spacing w:val="-4"/>
          <w:sz w:val="20"/>
        </w:rPr>
        <w:t> </w:t>
      </w:r>
      <w:r>
        <w:rPr>
          <w:sz w:val="20"/>
        </w:rPr>
        <w:t>para</w:t>
      </w:r>
      <w:r>
        <w:rPr>
          <w:spacing w:val="-3"/>
          <w:sz w:val="20"/>
        </w:rPr>
        <w:t> </w:t>
      </w:r>
      <w:r>
        <w:rPr>
          <w:sz w:val="20"/>
        </w:rPr>
        <w:t>proteger</w:t>
      </w:r>
      <w:r>
        <w:rPr>
          <w:spacing w:val="-4"/>
          <w:sz w:val="20"/>
        </w:rPr>
        <w:t> </w:t>
      </w:r>
      <w:r>
        <w:rPr>
          <w:sz w:val="20"/>
        </w:rPr>
        <w:t>el honor de los funcionarios públicos o autoridades con mayor severidad que si no ostentaran tal cargo; para ello es necesario que la interpretación que los órganos jurisdiccionales en el Estado se ajusten a las pautas convencionales desarrolladas por la Corte IDH en su jurisprudencia.</w:t>
      </w:r>
    </w:p>
    <w:p>
      <w:pPr>
        <w:pStyle w:val="BodyText"/>
        <w:spacing w:before="2"/>
      </w:pPr>
    </w:p>
    <w:p>
      <w:pPr>
        <w:pStyle w:val="Heading2"/>
        <w:numPr>
          <w:ilvl w:val="1"/>
          <w:numId w:val="26"/>
        </w:numPr>
        <w:tabs>
          <w:tab w:pos="1199" w:val="left" w:leader="none"/>
          <w:tab w:pos="1201" w:val="left" w:leader="none"/>
        </w:tabs>
        <w:spacing w:line="240" w:lineRule="auto" w:before="0" w:after="0"/>
        <w:ind w:left="1200" w:right="0" w:hanging="722"/>
        <w:jc w:val="left"/>
      </w:pPr>
      <w:r>
        <w:rPr>
          <w:w w:val="95"/>
        </w:rPr>
        <w:t>Consideraciones</w:t>
      </w:r>
      <w:r>
        <w:rPr>
          <w:spacing w:val="70"/>
        </w:rPr>
        <w:t> </w:t>
      </w:r>
      <w:r>
        <w:rPr>
          <w:spacing w:val="-2"/>
          <w:w w:val="95"/>
        </w:rPr>
        <w:t>finales</w:t>
      </w:r>
    </w:p>
    <w:p>
      <w:pPr>
        <w:pStyle w:val="BodyText"/>
        <w:rPr>
          <w:b/>
          <w:sz w:val="24"/>
        </w:rPr>
      </w:pPr>
    </w:p>
    <w:p>
      <w:pPr>
        <w:pStyle w:val="ListParagraph"/>
        <w:numPr>
          <w:ilvl w:val="0"/>
          <w:numId w:val="27"/>
        </w:numPr>
        <w:tabs>
          <w:tab w:pos="829" w:val="left" w:leader="none"/>
        </w:tabs>
        <w:spacing w:line="240" w:lineRule="auto" w:before="1" w:after="0"/>
        <w:ind w:left="827" w:right="119" w:hanging="360"/>
        <w:jc w:val="both"/>
        <w:rPr>
          <w:sz w:val="20"/>
        </w:rPr>
      </w:pPr>
      <w:r>
        <w:rPr>
          <w:sz w:val="20"/>
        </w:rPr>
        <w:t>Como</w:t>
      </w:r>
      <w:r>
        <w:rPr>
          <w:spacing w:val="-3"/>
          <w:sz w:val="20"/>
        </w:rPr>
        <w:t> </w:t>
      </w:r>
      <w:r>
        <w:rPr>
          <w:sz w:val="20"/>
        </w:rPr>
        <w:t>hemos</w:t>
      </w:r>
      <w:r>
        <w:rPr>
          <w:spacing w:val="-2"/>
          <w:sz w:val="20"/>
        </w:rPr>
        <w:t> </w:t>
      </w:r>
      <w:r>
        <w:rPr>
          <w:sz w:val="20"/>
        </w:rPr>
        <w:t>tratado</w:t>
      </w:r>
      <w:r>
        <w:rPr>
          <w:spacing w:val="-3"/>
          <w:sz w:val="20"/>
        </w:rPr>
        <w:t> </w:t>
      </w:r>
      <w:r>
        <w:rPr>
          <w:sz w:val="20"/>
        </w:rPr>
        <w:t>de</w:t>
      </w:r>
      <w:r>
        <w:rPr>
          <w:spacing w:val="-3"/>
          <w:sz w:val="20"/>
        </w:rPr>
        <w:t> </w:t>
      </w:r>
      <w:r>
        <w:rPr>
          <w:sz w:val="20"/>
        </w:rPr>
        <w:t>demostrar</w:t>
      </w:r>
      <w:r>
        <w:rPr>
          <w:spacing w:val="-5"/>
          <w:sz w:val="20"/>
        </w:rPr>
        <w:t> </w:t>
      </w:r>
      <w:r>
        <w:rPr>
          <w:sz w:val="20"/>
        </w:rPr>
        <w:t>a</w:t>
      </w:r>
      <w:r>
        <w:rPr>
          <w:spacing w:val="-1"/>
          <w:sz w:val="20"/>
        </w:rPr>
        <w:t> </w:t>
      </w:r>
      <w:r>
        <w:rPr>
          <w:sz w:val="20"/>
        </w:rPr>
        <w:t>lo</w:t>
      </w:r>
      <w:r>
        <w:rPr>
          <w:spacing w:val="-3"/>
          <w:sz w:val="20"/>
        </w:rPr>
        <w:t> </w:t>
      </w:r>
      <w:r>
        <w:rPr>
          <w:sz w:val="20"/>
        </w:rPr>
        <w:t>largo</w:t>
      </w:r>
      <w:r>
        <w:rPr>
          <w:spacing w:val="-5"/>
          <w:sz w:val="20"/>
        </w:rPr>
        <w:t> </w:t>
      </w:r>
      <w:r>
        <w:rPr>
          <w:sz w:val="20"/>
        </w:rPr>
        <w:t>de</w:t>
      </w:r>
      <w:r>
        <w:rPr>
          <w:spacing w:val="-3"/>
          <w:sz w:val="20"/>
        </w:rPr>
        <w:t> </w:t>
      </w:r>
      <w:r>
        <w:rPr>
          <w:sz w:val="20"/>
        </w:rPr>
        <w:t>este</w:t>
      </w:r>
      <w:r>
        <w:rPr>
          <w:spacing w:val="-3"/>
          <w:sz w:val="20"/>
        </w:rPr>
        <w:t> </w:t>
      </w:r>
      <w:r>
        <w:rPr>
          <w:sz w:val="20"/>
        </w:rPr>
        <w:t>voto,</w:t>
      </w:r>
      <w:r>
        <w:rPr>
          <w:spacing w:val="-5"/>
          <w:sz w:val="20"/>
        </w:rPr>
        <w:t> </w:t>
      </w:r>
      <w:r>
        <w:rPr>
          <w:sz w:val="20"/>
        </w:rPr>
        <w:t>la</w:t>
      </w:r>
      <w:r>
        <w:rPr>
          <w:spacing w:val="-1"/>
          <w:sz w:val="20"/>
        </w:rPr>
        <w:t> </w:t>
      </w:r>
      <w:r>
        <w:rPr>
          <w:sz w:val="20"/>
        </w:rPr>
        <w:t>sentencia</w:t>
      </w:r>
      <w:r>
        <w:rPr>
          <w:spacing w:val="-1"/>
          <w:sz w:val="20"/>
        </w:rPr>
        <w:t> </w:t>
      </w:r>
      <w:r>
        <w:rPr>
          <w:sz w:val="20"/>
        </w:rPr>
        <w:t>dictada</w:t>
      </w:r>
      <w:r>
        <w:rPr>
          <w:spacing w:val="-4"/>
          <w:sz w:val="20"/>
        </w:rPr>
        <w:t> </w:t>
      </w:r>
      <w:r>
        <w:rPr>
          <w:sz w:val="20"/>
        </w:rPr>
        <w:t>en el caso </w:t>
      </w:r>
      <w:r>
        <w:rPr>
          <w:i/>
          <w:sz w:val="20"/>
        </w:rPr>
        <w:t>Baraona Bray Vs. Chile </w:t>
      </w:r>
      <w:r>
        <w:rPr>
          <w:sz w:val="20"/>
        </w:rPr>
        <w:t>introdujo uno de los avances más importantes realizados</w:t>
      </w:r>
      <w:r>
        <w:rPr>
          <w:spacing w:val="-9"/>
          <w:sz w:val="20"/>
        </w:rPr>
        <w:t> </w:t>
      </w:r>
      <w:r>
        <w:rPr>
          <w:sz w:val="20"/>
        </w:rPr>
        <w:t>por</w:t>
      </w:r>
      <w:r>
        <w:rPr>
          <w:spacing w:val="-9"/>
          <w:sz w:val="20"/>
        </w:rPr>
        <w:t> </w:t>
      </w:r>
      <w:r>
        <w:rPr>
          <w:sz w:val="20"/>
        </w:rPr>
        <w:t>la</w:t>
      </w:r>
      <w:r>
        <w:rPr>
          <w:spacing w:val="-5"/>
          <w:sz w:val="20"/>
        </w:rPr>
        <w:t> </w:t>
      </w:r>
      <w:r>
        <w:rPr>
          <w:sz w:val="20"/>
        </w:rPr>
        <w:t>Corte</w:t>
      </w:r>
      <w:r>
        <w:rPr>
          <w:spacing w:val="-9"/>
          <w:sz w:val="20"/>
        </w:rPr>
        <w:t> </w:t>
      </w:r>
      <w:r>
        <w:rPr>
          <w:sz w:val="20"/>
        </w:rPr>
        <w:t>IDH</w:t>
      </w:r>
      <w:r>
        <w:rPr>
          <w:spacing w:val="-7"/>
          <w:sz w:val="20"/>
        </w:rPr>
        <w:t> </w:t>
      </w:r>
      <w:r>
        <w:rPr>
          <w:sz w:val="20"/>
        </w:rPr>
        <w:t>en</w:t>
      </w:r>
      <w:r>
        <w:rPr>
          <w:spacing w:val="-4"/>
          <w:sz w:val="20"/>
        </w:rPr>
        <w:t> </w:t>
      </w:r>
      <w:r>
        <w:rPr>
          <w:sz w:val="20"/>
        </w:rPr>
        <w:t>la</w:t>
      </w:r>
      <w:r>
        <w:rPr>
          <w:spacing w:val="-8"/>
          <w:sz w:val="20"/>
        </w:rPr>
        <w:t> </w:t>
      </w:r>
      <w:r>
        <w:rPr>
          <w:sz w:val="20"/>
        </w:rPr>
        <w:t>garantía</w:t>
      </w:r>
      <w:r>
        <w:rPr>
          <w:spacing w:val="-8"/>
          <w:sz w:val="20"/>
        </w:rPr>
        <w:t> </w:t>
      </w:r>
      <w:r>
        <w:rPr>
          <w:sz w:val="20"/>
        </w:rPr>
        <w:t>del</w:t>
      </w:r>
      <w:r>
        <w:rPr>
          <w:spacing w:val="-7"/>
          <w:sz w:val="20"/>
        </w:rPr>
        <w:t> </w:t>
      </w:r>
      <w:r>
        <w:rPr>
          <w:sz w:val="20"/>
        </w:rPr>
        <w:t>derecho</w:t>
      </w:r>
      <w:r>
        <w:rPr>
          <w:spacing w:val="-6"/>
          <w:sz w:val="20"/>
        </w:rPr>
        <w:t> </w:t>
      </w:r>
      <w:r>
        <w:rPr>
          <w:sz w:val="20"/>
        </w:rPr>
        <w:t>a</w:t>
      </w:r>
      <w:r>
        <w:rPr>
          <w:spacing w:val="-8"/>
          <w:sz w:val="20"/>
        </w:rPr>
        <w:t> </w:t>
      </w:r>
      <w:r>
        <w:rPr>
          <w:sz w:val="20"/>
        </w:rPr>
        <w:t>la</w:t>
      </w:r>
      <w:r>
        <w:rPr>
          <w:spacing w:val="-5"/>
          <w:sz w:val="20"/>
        </w:rPr>
        <w:t> </w:t>
      </w:r>
      <w:r>
        <w:rPr>
          <w:sz w:val="20"/>
        </w:rPr>
        <w:t>libertad</w:t>
      </w:r>
      <w:r>
        <w:rPr>
          <w:spacing w:val="-7"/>
          <w:sz w:val="20"/>
        </w:rPr>
        <w:t> </w:t>
      </w:r>
      <w:r>
        <w:rPr>
          <w:sz w:val="20"/>
        </w:rPr>
        <w:t>de</w:t>
      </w:r>
      <w:r>
        <w:rPr>
          <w:spacing w:val="-7"/>
          <w:sz w:val="20"/>
        </w:rPr>
        <w:t> </w:t>
      </w:r>
      <w:r>
        <w:rPr>
          <w:sz w:val="20"/>
        </w:rPr>
        <w:t>expresión</w:t>
      </w:r>
      <w:r>
        <w:rPr>
          <w:spacing w:val="-4"/>
          <w:sz w:val="20"/>
        </w:rPr>
        <w:t> </w:t>
      </w:r>
      <w:r>
        <w:rPr>
          <w:sz w:val="20"/>
        </w:rPr>
        <w:t>en los últimos años. Este notable avance radica en el reconocimiento de que la protección penal de la honra de los funcionarios públicos contra ofensas y la imputación</w:t>
      </w:r>
      <w:r>
        <w:rPr>
          <w:spacing w:val="-3"/>
          <w:sz w:val="20"/>
        </w:rPr>
        <w:t> </w:t>
      </w:r>
      <w:r>
        <w:rPr>
          <w:sz w:val="20"/>
        </w:rPr>
        <w:t>de</w:t>
      </w:r>
      <w:r>
        <w:rPr>
          <w:spacing w:val="-5"/>
          <w:sz w:val="20"/>
        </w:rPr>
        <w:t> </w:t>
      </w:r>
      <w:r>
        <w:rPr>
          <w:sz w:val="20"/>
        </w:rPr>
        <w:t>hechos</w:t>
      </w:r>
      <w:r>
        <w:rPr>
          <w:spacing w:val="-5"/>
          <w:sz w:val="20"/>
        </w:rPr>
        <w:t> </w:t>
      </w:r>
      <w:r>
        <w:rPr>
          <w:sz w:val="20"/>
        </w:rPr>
        <w:t>ofensivos,</w:t>
      </w:r>
      <w:r>
        <w:rPr>
          <w:spacing w:val="-2"/>
          <w:sz w:val="20"/>
        </w:rPr>
        <w:t> </w:t>
      </w:r>
      <w:r>
        <w:rPr>
          <w:sz w:val="20"/>
        </w:rPr>
        <w:t>salvo</w:t>
      </w:r>
      <w:r>
        <w:rPr>
          <w:spacing w:val="-3"/>
          <w:sz w:val="20"/>
        </w:rPr>
        <w:t> </w:t>
      </w:r>
      <w:r>
        <w:rPr>
          <w:sz w:val="20"/>
        </w:rPr>
        <w:t>en</w:t>
      </w:r>
      <w:r>
        <w:rPr>
          <w:spacing w:val="-3"/>
          <w:sz w:val="20"/>
        </w:rPr>
        <w:t> </w:t>
      </w:r>
      <w:r>
        <w:rPr>
          <w:sz w:val="20"/>
        </w:rPr>
        <w:t>el</w:t>
      </w:r>
      <w:r>
        <w:rPr>
          <w:spacing w:val="-1"/>
          <w:sz w:val="20"/>
        </w:rPr>
        <w:t> </w:t>
      </w:r>
      <w:r>
        <w:rPr>
          <w:sz w:val="20"/>
        </w:rPr>
        <w:t>caso</w:t>
      </w:r>
      <w:r>
        <w:rPr>
          <w:spacing w:val="-5"/>
          <w:sz w:val="20"/>
        </w:rPr>
        <w:t> </w:t>
      </w:r>
      <w:r>
        <w:rPr>
          <w:sz w:val="20"/>
        </w:rPr>
        <w:t>de</w:t>
      </w:r>
      <w:r>
        <w:rPr>
          <w:spacing w:val="-3"/>
          <w:sz w:val="20"/>
        </w:rPr>
        <w:t> </w:t>
      </w:r>
      <w:r>
        <w:rPr>
          <w:sz w:val="20"/>
        </w:rPr>
        <w:t>falsa</w:t>
      </w:r>
      <w:r>
        <w:rPr>
          <w:spacing w:val="-1"/>
          <w:sz w:val="20"/>
        </w:rPr>
        <w:t> </w:t>
      </w:r>
      <w:r>
        <w:rPr>
          <w:sz w:val="20"/>
        </w:rPr>
        <w:t>atribución</w:t>
      </w:r>
      <w:r>
        <w:rPr>
          <w:spacing w:val="-3"/>
          <w:sz w:val="20"/>
        </w:rPr>
        <w:t> </w:t>
      </w:r>
      <w:r>
        <w:rPr>
          <w:sz w:val="20"/>
        </w:rPr>
        <w:t>de</w:t>
      </w:r>
      <w:r>
        <w:rPr>
          <w:spacing w:val="-3"/>
          <w:sz w:val="20"/>
        </w:rPr>
        <w:t> </w:t>
      </w:r>
      <w:r>
        <w:rPr>
          <w:sz w:val="20"/>
        </w:rPr>
        <w:t>delito,</w:t>
      </w:r>
      <w:r>
        <w:rPr>
          <w:spacing w:val="-5"/>
          <w:sz w:val="20"/>
        </w:rPr>
        <w:t> </w:t>
      </w:r>
      <w:r>
        <w:rPr>
          <w:sz w:val="20"/>
        </w:rPr>
        <w:t>que no fue discutido en el presente caso, no es compatible con la Convención, ampliando el alcance de la protección establecida por la Corte IDH en los casos </w:t>
      </w:r>
      <w:r>
        <w:rPr>
          <w:i/>
          <w:sz w:val="20"/>
        </w:rPr>
        <w:t>Álvarez Ramos Vs. Venezuela, </w:t>
      </w:r>
      <w:r>
        <w:rPr>
          <w:sz w:val="20"/>
        </w:rPr>
        <w:t>y </w:t>
      </w:r>
      <w:r>
        <w:rPr>
          <w:i/>
          <w:sz w:val="20"/>
        </w:rPr>
        <w:t>Palacio Urrutia Vs. Ecuador</w:t>
      </w:r>
      <w:r>
        <w:rPr>
          <w:sz w:val="20"/>
        </w:rPr>
        <w:t>, en los que declaró la improcedencia</w:t>
      </w:r>
      <w:r>
        <w:rPr>
          <w:spacing w:val="-9"/>
          <w:sz w:val="20"/>
        </w:rPr>
        <w:t> </w:t>
      </w:r>
      <w:r>
        <w:rPr>
          <w:sz w:val="20"/>
        </w:rPr>
        <w:t>de</w:t>
      </w:r>
      <w:r>
        <w:rPr>
          <w:spacing w:val="-10"/>
          <w:sz w:val="20"/>
        </w:rPr>
        <w:t> </w:t>
      </w:r>
      <w:r>
        <w:rPr>
          <w:sz w:val="20"/>
        </w:rPr>
        <w:t>la</w:t>
      </w:r>
      <w:r>
        <w:rPr>
          <w:spacing w:val="-9"/>
          <w:sz w:val="20"/>
        </w:rPr>
        <w:t> </w:t>
      </w:r>
      <w:r>
        <w:rPr>
          <w:i/>
          <w:sz w:val="20"/>
        </w:rPr>
        <w:t>persecutio</w:t>
      </w:r>
      <w:r>
        <w:rPr>
          <w:i/>
          <w:spacing w:val="-10"/>
          <w:sz w:val="20"/>
        </w:rPr>
        <w:t> </w:t>
      </w:r>
      <w:r>
        <w:rPr>
          <w:i/>
          <w:sz w:val="20"/>
        </w:rPr>
        <w:t>criminis</w:t>
      </w:r>
      <w:r>
        <w:rPr>
          <w:i/>
          <w:spacing w:val="-9"/>
          <w:sz w:val="20"/>
        </w:rPr>
        <w:t> </w:t>
      </w:r>
      <w:r>
        <w:rPr>
          <w:sz w:val="20"/>
        </w:rPr>
        <w:t>destinada</w:t>
      </w:r>
      <w:r>
        <w:rPr>
          <w:spacing w:val="-9"/>
          <w:sz w:val="20"/>
        </w:rPr>
        <w:t> </w:t>
      </w:r>
      <w:r>
        <w:rPr>
          <w:sz w:val="20"/>
        </w:rPr>
        <w:t>a</w:t>
      </w:r>
      <w:r>
        <w:rPr>
          <w:spacing w:val="-9"/>
          <w:sz w:val="20"/>
        </w:rPr>
        <w:t> </w:t>
      </w:r>
      <w:r>
        <w:rPr>
          <w:sz w:val="20"/>
        </w:rPr>
        <w:t>la</w:t>
      </w:r>
      <w:r>
        <w:rPr>
          <w:spacing w:val="-9"/>
          <w:sz w:val="20"/>
        </w:rPr>
        <w:t> </w:t>
      </w:r>
      <w:r>
        <w:rPr>
          <w:sz w:val="20"/>
        </w:rPr>
        <w:t>represión</w:t>
      </w:r>
      <w:r>
        <w:rPr>
          <w:spacing w:val="-8"/>
          <w:sz w:val="20"/>
        </w:rPr>
        <w:t> </w:t>
      </w:r>
      <w:r>
        <w:rPr>
          <w:sz w:val="20"/>
        </w:rPr>
        <w:t>de</w:t>
      </w:r>
      <w:r>
        <w:rPr>
          <w:spacing w:val="-10"/>
          <w:sz w:val="20"/>
        </w:rPr>
        <w:t> </w:t>
      </w:r>
      <w:r>
        <w:rPr>
          <w:sz w:val="20"/>
        </w:rPr>
        <w:t>la</w:t>
      </w:r>
      <w:r>
        <w:rPr>
          <w:spacing w:val="-6"/>
          <w:sz w:val="20"/>
        </w:rPr>
        <w:t> </w:t>
      </w:r>
      <w:r>
        <w:rPr>
          <w:sz w:val="20"/>
        </w:rPr>
        <w:t>expresión</w:t>
      </w:r>
      <w:r>
        <w:rPr>
          <w:spacing w:val="-5"/>
          <w:sz w:val="20"/>
        </w:rPr>
        <w:t> </w:t>
      </w:r>
      <w:r>
        <w:rPr>
          <w:sz w:val="20"/>
        </w:rPr>
        <w:t>en materia de interés público</w:t>
      </w:r>
      <w:r>
        <w:rPr>
          <w:i/>
          <w:sz w:val="20"/>
        </w:rPr>
        <w:t>.</w:t>
      </w:r>
    </w:p>
    <w:p>
      <w:pPr>
        <w:pStyle w:val="BodyText"/>
        <w:rPr>
          <w:i/>
        </w:rPr>
      </w:pPr>
    </w:p>
    <w:p>
      <w:pPr>
        <w:pStyle w:val="BodyText"/>
        <w:rPr>
          <w:i/>
        </w:rPr>
      </w:pPr>
    </w:p>
    <w:p>
      <w:pPr>
        <w:pStyle w:val="BodyText"/>
        <w:spacing w:before="1"/>
        <w:rPr>
          <w:i/>
          <w:sz w:val="24"/>
        </w:rPr>
      </w:pPr>
      <w:r>
        <w:rPr/>
        <w:pict>
          <v:rect style="position:absolute;margin-left:72pt;margin-top:15.851026pt;width:144pt;height:.84pt;mso-position-horizontal-relative:page;mso-position-vertical-relative:paragraph;z-index:-15693312;mso-wrap-distance-left:0;mso-wrap-distance-right:0" id="docshape74" filled="true" fillcolor="#000000" stroked="false">
            <v:fill type="solid"/>
            <w10:wrap type="topAndBottom"/>
          </v:rect>
        </w:pict>
      </w:r>
    </w:p>
    <w:p>
      <w:pPr>
        <w:spacing w:before="108"/>
        <w:ind w:left="120" w:right="0" w:hanging="1"/>
        <w:jc w:val="left"/>
        <w:rPr>
          <w:sz w:val="16"/>
        </w:rPr>
      </w:pPr>
      <w:bookmarkStart w:name="_bookmark319" w:id="376"/>
      <w:bookmarkEnd w:id="376"/>
      <w:r>
        <w:rPr/>
      </w:r>
      <w:r>
        <w:rPr>
          <w:sz w:val="16"/>
          <w:vertAlign w:val="superscript"/>
        </w:rPr>
        <w:t>71</w:t>
      </w:r>
      <w:r>
        <w:rPr>
          <w:sz w:val="16"/>
          <w:vertAlign w:val="baseline"/>
        </w:rPr>
        <w:t> Corte</w:t>
      </w:r>
      <w:r>
        <w:rPr>
          <w:spacing w:val="-2"/>
          <w:sz w:val="16"/>
          <w:vertAlign w:val="baseline"/>
        </w:rPr>
        <w:t> </w:t>
      </w:r>
      <w:r>
        <w:rPr>
          <w:sz w:val="16"/>
          <w:vertAlign w:val="baseline"/>
        </w:rPr>
        <w:t>IDH.</w:t>
      </w:r>
      <w:r>
        <w:rPr>
          <w:spacing w:val="-3"/>
          <w:sz w:val="16"/>
          <w:vertAlign w:val="baseline"/>
        </w:rPr>
        <w:t> </w:t>
      </w:r>
      <w:r>
        <w:rPr>
          <w:sz w:val="16"/>
          <w:vertAlign w:val="baseline"/>
        </w:rPr>
        <w:t>Caso Palacio</w:t>
      </w:r>
      <w:r>
        <w:rPr>
          <w:spacing w:val="-2"/>
          <w:sz w:val="16"/>
          <w:vertAlign w:val="baseline"/>
        </w:rPr>
        <w:t> </w:t>
      </w:r>
      <w:r>
        <w:rPr>
          <w:sz w:val="16"/>
          <w:vertAlign w:val="baseline"/>
        </w:rPr>
        <w:t>Urrutia</w:t>
      </w:r>
      <w:r>
        <w:rPr>
          <w:spacing w:val="-1"/>
          <w:sz w:val="16"/>
          <w:vertAlign w:val="baseline"/>
        </w:rPr>
        <w:t> </w:t>
      </w:r>
      <w:r>
        <w:rPr>
          <w:sz w:val="16"/>
          <w:vertAlign w:val="baseline"/>
        </w:rPr>
        <w:t>y</w:t>
      </w:r>
      <w:r>
        <w:rPr>
          <w:spacing w:val="-2"/>
          <w:sz w:val="16"/>
          <w:vertAlign w:val="baseline"/>
        </w:rPr>
        <w:t> </w:t>
      </w:r>
      <w:r>
        <w:rPr>
          <w:sz w:val="16"/>
          <w:vertAlign w:val="baseline"/>
        </w:rPr>
        <w:t>otros</w:t>
      </w:r>
      <w:r>
        <w:rPr>
          <w:spacing w:val="-2"/>
          <w:sz w:val="16"/>
          <w:vertAlign w:val="baseline"/>
        </w:rPr>
        <w:t> </w:t>
      </w:r>
      <w:r>
        <w:rPr>
          <w:i/>
          <w:sz w:val="16"/>
          <w:vertAlign w:val="baseline"/>
        </w:rPr>
        <w:t>V</w:t>
      </w:r>
      <w:r>
        <w:rPr>
          <w:sz w:val="16"/>
          <w:vertAlign w:val="baseline"/>
        </w:rPr>
        <w:t>s.</w:t>
      </w:r>
      <w:r>
        <w:rPr>
          <w:spacing w:val="-3"/>
          <w:sz w:val="16"/>
          <w:vertAlign w:val="baseline"/>
        </w:rPr>
        <w:t> </w:t>
      </w:r>
      <w:r>
        <w:rPr>
          <w:sz w:val="16"/>
          <w:vertAlign w:val="baseline"/>
        </w:rPr>
        <w:t>E</w:t>
      </w:r>
      <w:r>
        <w:rPr>
          <w:i/>
          <w:sz w:val="16"/>
          <w:vertAlign w:val="baseline"/>
        </w:rPr>
        <w:t>c</w:t>
      </w:r>
      <w:r>
        <w:rPr>
          <w:sz w:val="16"/>
          <w:vertAlign w:val="baseline"/>
        </w:rPr>
        <w:t>uador.</w:t>
      </w:r>
      <w:r>
        <w:rPr>
          <w:spacing w:val="-3"/>
          <w:sz w:val="16"/>
          <w:vertAlign w:val="baseline"/>
        </w:rPr>
        <w:t> </w:t>
      </w:r>
      <w:r>
        <w:rPr>
          <w:sz w:val="16"/>
          <w:vertAlign w:val="baseline"/>
        </w:rPr>
        <w:t>Fondo,</w:t>
      </w:r>
      <w:r>
        <w:rPr>
          <w:spacing w:val="-3"/>
          <w:sz w:val="16"/>
          <w:vertAlign w:val="baseline"/>
        </w:rPr>
        <w:t> </w:t>
      </w:r>
      <w:r>
        <w:rPr>
          <w:sz w:val="16"/>
          <w:vertAlign w:val="baseline"/>
        </w:rPr>
        <w:t>Reparaciones</w:t>
      </w:r>
      <w:r>
        <w:rPr>
          <w:spacing w:val="-2"/>
          <w:sz w:val="16"/>
          <w:vertAlign w:val="baseline"/>
        </w:rPr>
        <w:t> </w:t>
      </w:r>
      <w:r>
        <w:rPr>
          <w:sz w:val="16"/>
          <w:vertAlign w:val="baseline"/>
        </w:rPr>
        <w:t>y</w:t>
      </w:r>
      <w:r>
        <w:rPr>
          <w:spacing w:val="-2"/>
          <w:sz w:val="16"/>
          <w:vertAlign w:val="baseline"/>
        </w:rPr>
        <w:t> </w:t>
      </w:r>
      <w:r>
        <w:rPr>
          <w:sz w:val="16"/>
          <w:vertAlign w:val="baseline"/>
        </w:rPr>
        <w:t>Costas.</w:t>
      </w:r>
      <w:r>
        <w:rPr>
          <w:spacing w:val="-3"/>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24</w:t>
      </w:r>
      <w:r>
        <w:rPr>
          <w:spacing w:val="-2"/>
          <w:sz w:val="16"/>
          <w:vertAlign w:val="baseline"/>
        </w:rPr>
        <w:t> </w:t>
      </w:r>
      <w:r>
        <w:rPr>
          <w:sz w:val="16"/>
          <w:vertAlign w:val="baseline"/>
        </w:rPr>
        <w:t>de novembro de 2021. Serie C. No. 446. §179.</w:t>
      </w:r>
    </w:p>
    <w:p>
      <w:pPr>
        <w:spacing w:after="0"/>
        <w:jc w:val="left"/>
        <w:rPr>
          <w:sz w:val="16"/>
        </w:rPr>
        <w:sectPr>
          <w:footerReference w:type="default" r:id="rId39"/>
          <w:pgSz w:w="11910" w:h="16840"/>
          <w:pgMar w:footer="1354" w:header="0" w:top="1340" w:bottom="1540" w:left="1320" w:right="1320"/>
        </w:sectPr>
      </w:pPr>
    </w:p>
    <w:p>
      <w:pPr>
        <w:pStyle w:val="ListParagraph"/>
        <w:numPr>
          <w:ilvl w:val="0"/>
          <w:numId w:val="27"/>
        </w:numPr>
        <w:tabs>
          <w:tab w:pos="829" w:val="left" w:leader="none"/>
        </w:tabs>
        <w:spacing w:line="240" w:lineRule="auto" w:before="82" w:after="0"/>
        <w:ind w:left="828" w:right="118" w:hanging="361"/>
        <w:jc w:val="both"/>
        <w:rPr>
          <w:sz w:val="20"/>
        </w:rPr>
      </w:pPr>
      <w:r>
        <w:rPr>
          <w:sz w:val="20"/>
        </w:rPr>
        <w:t>Al vincular la inaplicabilidad de las medidas penales a la condición de funcionario público</w:t>
      </w:r>
      <w:r>
        <w:rPr>
          <w:spacing w:val="-4"/>
          <w:sz w:val="20"/>
        </w:rPr>
        <w:t> </w:t>
      </w:r>
      <w:r>
        <w:rPr>
          <w:sz w:val="20"/>
        </w:rPr>
        <w:t>del ofendido,</w:t>
      </w:r>
      <w:r>
        <w:rPr>
          <w:spacing w:val="-4"/>
          <w:sz w:val="20"/>
        </w:rPr>
        <w:t> </w:t>
      </w:r>
      <w:r>
        <w:rPr>
          <w:sz w:val="20"/>
        </w:rPr>
        <w:t>y no</w:t>
      </w:r>
      <w:r>
        <w:rPr>
          <w:spacing w:val="-4"/>
          <w:sz w:val="20"/>
        </w:rPr>
        <w:t> </w:t>
      </w:r>
      <w:r>
        <w:rPr>
          <w:sz w:val="20"/>
        </w:rPr>
        <w:t>sólo</w:t>
      </w:r>
      <w:r>
        <w:rPr>
          <w:spacing w:val="-2"/>
          <w:sz w:val="20"/>
        </w:rPr>
        <w:t> </w:t>
      </w:r>
      <w:r>
        <w:rPr>
          <w:sz w:val="20"/>
        </w:rPr>
        <w:t>a</w:t>
      </w:r>
      <w:r>
        <w:rPr>
          <w:spacing w:val="-3"/>
          <w:sz w:val="20"/>
        </w:rPr>
        <w:t> </w:t>
      </w:r>
      <w:r>
        <w:rPr>
          <w:sz w:val="20"/>
        </w:rPr>
        <w:t>un</w:t>
      </w:r>
      <w:r>
        <w:rPr>
          <w:spacing w:val="-2"/>
          <w:sz w:val="20"/>
        </w:rPr>
        <w:t> </w:t>
      </w:r>
      <w:r>
        <w:rPr>
          <w:sz w:val="20"/>
        </w:rPr>
        <w:t>juicio</w:t>
      </w:r>
      <w:r>
        <w:rPr>
          <w:spacing w:val="-2"/>
          <w:sz w:val="20"/>
        </w:rPr>
        <w:t> </w:t>
      </w:r>
      <w:r>
        <w:rPr>
          <w:sz w:val="20"/>
        </w:rPr>
        <w:t>a</w:t>
      </w:r>
      <w:r>
        <w:rPr>
          <w:spacing w:val="-3"/>
          <w:sz w:val="20"/>
        </w:rPr>
        <w:t> </w:t>
      </w:r>
      <w:r>
        <w:rPr>
          <w:sz w:val="20"/>
        </w:rPr>
        <w:t>posteriori sobre</w:t>
      </w:r>
      <w:r>
        <w:rPr>
          <w:spacing w:val="-2"/>
          <w:sz w:val="20"/>
        </w:rPr>
        <w:t> </w:t>
      </w:r>
      <w:r>
        <w:rPr>
          <w:sz w:val="20"/>
        </w:rPr>
        <w:t>el</w:t>
      </w:r>
      <w:r>
        <w:rPr>
          <w:spacing w:val="-3"/>
          <w:sz w:val="20"/>
        </w:rPr>
        <w:t> </w:t>
      </w:r>
      <w:r>
        <w:rPr>
          <w:sz w:val="20"/>
        </w:rPr>
        <w:t>carácter de</w:t>
      </w:r>
      <w:r>
        <w:rPr>
          <w:spacing w:val="-4"/>
          <w:sz w:val="20"/>
        </w:rPr>
        <w:t> </w:t>
      </w:r>
      <w:r>
        <w:rPr>
          <w:sz w:val="20"/>
        </w:rPr>
        <w:t>"interés público" del discurso considerado lesivo, la decisión de la Corte IDH contribuye decisivamente a mitigar el efecto amedrentador de las normas penales desde el primer</w:t>
      </w:r>
      <w:r>
        <w:rPr>
          <w:spacing w:val="-18"/>
          <w:sz w:val="20"/>
        </w:rPr>
        <w:t> </w:t>
      </w:r>
      <w:r>
        <w:rPr>
          <w:sz w:val="20"/>
        </w:rPr>
        <w:t>momento</w:t>
      </w:r>
      <w:r>
        <w:rPr>
          <w:spacing w:val="-18"/>
          <w:sz w:val="20"/>
        </w:rPr>
        <w:t> </w:t>
      </w:r>
      <w:r>
        <w:rPr>
          <w:sz w:val="20"/>
        </w:rPr>
        <w:t>en</w:t>
      </w:r>
      <w:r>
        <w:rPr>
          <w:spacing w:val="-17"/>
          <w:sz w:val="20"/>
        </w:rPr>
        <w:t> </w:t>
      </w:r>
      <w:r>
        <w:rPr>
          <w:sz w:val="20"/>
        </w:rPr>
        <w:t>que</w:t>
      </w:r>
      <w:r>
        <w:rPr>
          <w:spacing w:val="-18"/>
          <w:sz w:val="20"/>
        </w:rPr>
        <w:t> </w:t>
      </w:r>
      <w:r>
        <w:rPr>
          <w:sz w:val="20"/>
        </w:rPr>
        <w:t>pudieran</w:t>
      </w:r>
      <w:r>
        <w:rPr>
          <w:spacing w:val="-17"/>
          <w:sz w:val="20"/>
        </w:rPr>
        <w:t> </w:t>
      </w:r>
      <w:r>
        <w:rPr>
          <w:sz w:val="20"/>
        </w:rPr>
        <w:t>afectar</w:t>
      </w:r>
      <w:r>
        <w:rPr>
          <w:spacing w:val="-18"/>
          <w:sz w:val="20"/>
        </w:rPr>
        <w:t> </w:t>
      </w:r>
      <w:r>
        <w:rPr>
          <w:sz w:val="20"/>
        </w:rPr>
        <w:t>al</w:t>
      </w:r>
      <w:r>
        <w:rPr>
          <w:spacing w:val="-18"/>
          <w:sz w:val="20"/>
        </w:rPr>
        <w:t> </w:t>
      </w:r>
      <w:r>
        <w:rPr>
          <w:sz w:val="20"/>
        </w:rPr>
        <w:t>goce</w:t>
      </w:r>
      <w:r>
        <w:rPr>
          <w:spacing w:val="-17"/>
          <w:sz w:val="20"/>
        </w:rPr>
        <w:t> </w:t>
      </w:r>
      <w:r>
        <w:rPr>
          <w:sz w:val="20"/>
        </w:rPr>
        <w:t>de</w:t>
      </w:r>
      <w:r>
        <w:rPr>
          <w:spacing w:val="-18"/>
          <w:sz w:val="20"/>
        </w:rPr>
        <w:t> </w:t>
      </w:r>
      <w:r>
        <w:rPr>
          <w:sz w:val="20"/>
        </w:rPr>
        <w:t>la</w:t>
      </w:r>
      <w:r>
        <w:rPr>
          <w:spacing w:val="-17"/>
          <w:sz w:val="20"/>
        </w:rPr>
        <w:t> </w:t>
      </w:r>
      <w:r>
        <w:rPr>
          <w:sz w:val="20"/>
        </w:rPr>
        <w:t>libertad</w:t>
      </w:r>
      <w:r>
        <w:rPr>
          <w:spacing w:val="-18"/>
          <w:sz w:val="20"/>
        </w:rPr>
        <w:t> </w:t>
      </w:r>
      <w:r>
        <w:rPr>
          <w:sz w:val="20"/>
        </w:rPr>
        <w:t>de</w:t>
      </w:r>
      <w:r>
        <w:rPr>
          <w:spacing w:val="-17"/>
          <w:sz w:val="20"/>
        </w:rPr>
        <w:t> </w:t>
      </w:r>
      <w:r>
        <w:rPr>
          <w:sz w:val="20"/>
        </w:rPr>
        <w:t>expresión</w:t>
      </w:r>
      <w:r>
        <w:rPr>
          <w:spacing w:val="-18"/>
          <w:sz w:val="20"/>
        </w:rPr>
        <w:t> </w:t>
      </w:r>
      <w:r>
        <w:rPr>
          <w:sz w:val="20"/>
        </w:rPr>
        <w:t>y</w:t>
      </w:r>
      <w:r>
        <w:rPr>
          <w:spacing w:val="-18"/>
          <w:sz w:val="20"/>
        </w:rPr>
        <w:t> </w:t>
      </w:r>
      <w:r>
        <w:rPr>
          <w:sz w:val="20"/>
        </w:rPr>
        <w:t>evitar así el debilitamiento y empobrecimiento del debate sobre cuestiones de interés </w:t>
      </w:r>
      <w:r>
        <w:rPr>
          <w:spacing w:val="-2"/>
          <w:sz w:val="20"/>
        </w:rPr>
        <w:t>público.</w:t>
      </w:r>
    </w:p>
    <w:p>
      <w:pPr>
        <w:pStyle w:val="BodyText"/>
        <w:spacing w:before="11"/>
        <w:rPr>
          <w:sz w:val="19"/>
        </w:rPr>
      </w:pPr>
    </w:p>
    <w:p>
      <w:pPr>
        <w:pStyle w:val="ListParagraph"/>
        <w:numPr>
          <w:ilvl w:val="0"/>
          <w:numId w:val="27"/>
        </w:numPr>
        <w:tabs>
          <w:tab w:pos="829" w:val="left" w:leader="none"/>
        </w:tabs>
        <w:spacing w:line="240" w:lineRule="auto" w:before="1" w:after="0"/>
        <w:ind w:left="828" w:right="118" w:hanging="360"/>
        <w:jc w:val="both"/>
        <w:rPr>
          <w:sz w:val="20"/>
        </w:rPr>
      </w:pPr>
      <w:r>
        <w:rPr>
          <w:sz w:val="20"/>
        </w:rPr>
        <w:t>Quienes emitimos este voto entendemos que al presente fallo, tal como se ha analizado, significa un avance significativo en la línea jurisprudencial que tiende a reducir el margen del recurso al Derecho Penal para el establecimiento de responsabilidades ulteriores en el ejercicio del derecho a la libertad de expresión. Así para el caso de funcionarios públicos, el estándar es que no es posible invocar y accionar penalmente por responsabilidades ulteriores para proteger su derecho al honor frente a la imputación de ofensas y de hechos ofensivos. Una acción emprendida</w:t>
      </w:r>
      <w:r>
        <w:rPr>
          <w:spacing w:val="-9"/>
          <w:sz w:val="20"/>
        </w:rPr>
        <w:t> </w:t>
      </w:r>
      <w:r>
        <w:rPr>
          <w:sz w:val="20"/>
        </w:rPr>
        <w:t>por</w:t>
      </w:r>
      <w:r>
        <w:rPr>
          <w:spacing w:val="-8"/>
          <w:sz w:val="20"/>
        </w:rPr>
        <w:t> </w:t>
      </w:r>
      <w:r>
        <w:rPr>
          <w:sz w:val="20"/>
        </w:rPr>
        <w:t>un</w:t>
      </w:r>
      <w:r>
        <w:rPr>
          <w:spacing w:val="-8"/>
          <w:sz w:val="20"/>
        </w:rPr>
        <w:t> </w:t>
      </w:r>
      <w:r>
        <w:rPr>
          <w:sz w:val="20"/>
        </w:rPr>
        <w:t>funcionario</w:t>
      </w:r>
      <w:r>
        <w:rPr>
          <w:spacing w:val="-8"/>
          <w:sz w:val="20"/>
        </w:rPr>
        <w:t> </w:t>
      </w:r>
      <w:r>
        <w:rPr>
          <w:sz w:val="20"/>
        </w:rPr>
        <w:t>público</w:t>
      </w:r>
      <w:r>
        <w:rPr>
          <w:spacing w:val="-5"/>
          <w:sz w:val="20"/>
        </w:rPr>
        <w:t> </w:t>
      </w:r>
      <w:r>
        <w:rPr>
          <w:sz w:val="20"/>
        </w:rPr>
        <w:t>resultaría</w:t>
      </w:r>
      <w:r>
        <w:rPr>
          <w:spacing w:val="-9"/>
          <w:sz w:val="20"/>
        </w:rPr>
        <w:t> </w:t>
      </w:r>
      <w:r>
        <w:rPr>
          <w:sz w:val="20"/>
        </w:rPr>
        <w:t>inadmisible</w:t>
      </w:r>
      <w:r>
        <w:rPr>
          <w:spacing w:val="-7"/>
          <w:sz w:val="20"/>
        </w:rPr>
        <w:t> </w:t>
      </w:r>
      <w:r>
        <w:rPr>
          <w:i/>
          <w:sz w:val="20"/>
        </w:rPr>
        <w:t>ab</w:t>
      </w:r>
      <w:r>
        <w:rPr>
          <w:i/>
          <w:spacing w:val="-8"/>
          <w:sz w:val="20"/>
        </w:rPr>
        <w:t> </w:t>
      </w:r>
      <w:r>
        <w:rPr>
          <w:i/>
          <w:sz w:val="20"/>
        </w:rPr>
        <w:t>initio</w:t>
      </w:r>
      <w:r>
        <w:rPr>
          <w:i/>
          <w:spacing w:val="-5"/>
          <w:sz w:val="20"/>
        </w:rPr>
        <w:t> </w:t>
      </w:r>
      <w:r>
        <w:rPr>
          <w:sz w:val="20"/>
        </w:rPr>
        <w:t>en</w:t>
      </w:r>
      <w:r>
        <w:rPr>
          <w:spacing w:val="-8"/>
          <w:sz w:val="20"/>
        </w:rPr>
        <w:t> </w:t>
      </w:r>
      <w:r>
        <w:rPr>
          <w:sz w:val="20"/>
        </w:rPr>
        <w:t>aplicación del presente estándar. Esto no significa desprotección de este derecho, si la necesidad de recurrir a otras vías – no penales – para exigir su protección.</w:t>
      </w:r>
    </w:p>
    <w:p>
      <w:pPr>
        <w:pStyle w:val="BodyText"/>
      </w:pPr>
    </w:p>
    <w:p>
      <w:pPr>
        <w:pStyle w:val="ListParagraph"/>
        <w:numPr>
          <w:ilvl w:val="0"/>
          <w:numId w:val="27"/>
        </w:numPr>
        <w:tabs>
          <w:tab w:pos="829" w:val="left" w:leader="none"/>
        </w:tabs>
        <w:spacing w:line="240" w:lineRule="auto" w:before="0" w:after="0"/>
        <w:ind w:left="828" w:right="116" w:hanging="361"/>
        <w:jc w:val="both"/>
        <w:rPr>
          <w:sz w:val="20"/>
        </w:rPr>
      </w:pPr>
      <w:r>
        <w:rPr>
          <w:sz w:val="20"/>
        </w:rPr>
        <w:t>Finalmente, recordemos que los estándares generados en un caso por el Tribunal Interamericano tienen no solo un impacto en el caso concreto (</w:t>
      </w:r>
      <w:r>
        <w:rPr>
          <w:i/>
          <w:sz w:val="20"/>
        </w:rPr>
        <w:t>res judicata</w:t>
      </w:r>
      <w:r>
        <w:rPr>
          <w:sz w:val="20"/>
        </w:rPr>
        <w:t>) sino que adicionalmente se genera un insumo jurisprudencial para otros Estados que puede ser válidamente aplicado en el orden interno con independencia de si el Estado</w:t>
      </w:r>
      <w:r>
        <w:rPr>
          <w:spacing w:val="-7"/>
          <w:sz w:val="20"/>
        </w:rPr>
        <w:t> </w:t>
      </w:r>
      <w:r>
        <w:rPr>
          <w:sz w:val="20"/>
        </w:rPr>
        <w:t>ha</w:t>
      </w:r>
      <w:r>
        <w:rPr>
          <w:spacing w:val="-5"/>
          <w:sz w:val="20"/>
        </w:rPr>
        <w:t> </w:t>
      </w:r>
      <w:r>
        <w:rPr>
          <w:sz w:val="20"/>
        </w:rPr>
        <w:t>sido</w:t>
      </w:r>
      <w:r>
        <w:rPr>
          <w:spacing w:val="-7"/>
          <w:sz w:val="20"/>
        </w:rPr>
        <w:t> </w:t>
      </w:r>
      <w:r>
        <w:rPr>
          <w:sz w:val="20"/>
        </w:rPr>
        <w:t>parte</w:t>
      </w:r>
      <w:r>
        <w:rPr>
          <w:spacing w:val="-7"/>
          <w:sz w:val="20"/>
        </w:rPr>
        <w:t> </w:t>
      </w:r>
      <w:r>
        <w:rPr>
          <w:sz w:val="20"/>
        </w:rPr>
        <w:t>del</w:t>
      </w:r>
      <w:r>
        <w:rPr>
          <w:spacing w:val="-3"/>
          <w:sz w:val="20"/>
        </w:rPr>
        <w:t> </w:t>
      </w:r>
      <w:r>
        <w:rPr>
          <w:sz w:val="20"/>
        </w:rPr>
        <w:t>litigio</w:t>
      </w:r>
      <w:r>
        <w:rPr>
          <w:spacing w:val="-7"/>
          <w:sz w:val="20"/>
        </w:rPr>
        <w:t> </w:t>
      </w:r>
      <w:r>
        <w:rPr>
          <w:sz w:val="20"/>
        </w:rPr>
        <w:t>internacional</w:t>
      </w:r>
      <w:r>
        <w:rPr>
          <w:spacing w:val="-5"/>
          <w:sz w:val="20"/>
        </w:rPr>
        <w:t> </w:t>
      </w:r>
      <w:r>
        <w:rPr>
          <w:sz w:val="20"/>
        </w:rPr>
        <w:t>(</w:t>
      </w:r>
      <w:r>
        <w:rPr>
          <w:i/>
          <w:sz w:val="20"/>
        </w:rPr>
        <w:t>res</w:t>
      </w:r>
      <w:r>
        <w:rPr>
          <w:i/>
          <w:spacing w:val="-4"/>
          <w:sz w:val="20"/>
        </w:rPr>
        <w:t> </w:t>
      </w:r>
      <w:r>
        <w:rPr>
          <w:i/>
          <w:sz w:val="20"/>
        </w:rPr>
        <w:t>interpretata</w:t>
      </w:r>
      <w:r>
        <w:rPr>
          <w:sz w:val="20"/>
        </w:rPr>
        <w:t>).</w:t>
      </w:r>
      <w:r>
        <w:rPr>
          <w:spacing w:val="-4"/>
          <w:sz w:val="20"/>
        </w:rPr>
        <w:t> </w:t>
      </w:r>
      <w:r>
        <w:rPr>
          <w:sz w:val="20"/>
        </w:rPr>
        <w:t>Por</w:t>
      </w:r>
      <w:r>
        <w:rPr>
          <w:spacing w:val="-4"/>
          <w:sz w:val="20"/>
        </w:rPr>
        <w:t> </w:t>
      </w:r>
      <w:r>
        <w:rPr>
          <w:sz w:val="20"/>
        </w:rPr>
        <w:t>ello,</w:t>
      </w:r>
      <w:r>
        <w:rPr>
          <w:spacing w:val="-4"/>
          <w:sz w:val="20"/>
        </w:rPr>
        <w:t> </w:t>
      </w:r>
      <w:r>
        <w:rPr>
          <w:sz w:val="20"/>
        </w:rPr>
        <w:t>lo</w:t>
      </w:r>
      <w:r>
        <w:rPr>
          <w:spacing w:val="-6"/>
          <w:sz w:val="20"/>
        </w:rPr>
        <w:t> </w:t>
      </w:r>
      <w:r>
        <w:rPr>
          <w:sz w:val="20"/>
        </w:rPr>
        <w:t>decidido en este caso respecto a que la protección penal de la honra de los funcionarios públicos contra ofensas y la imputación de hechos ofensivos, salvo en el caso de falsa atribución de delito, no es compatible con la Convención Americana, constituye</w:t>
      </w:r>
      <w:r>
        <w:rPr>
          <w:spacing w:val="-7"/>
          <w:sz w:val="20"/>
        </w:rPr>
        <w:t> </w:t>
      </w:r>
      <w:r>
        <w:rPr>
          <w:sz w:val="20"/>
        </w:rPr>
        <w:t>la</w:t>
      </w:r>
      <w:r>
        <w:rPr>
          <w:spacing w:val="-8"/>
          <w:sz w:val="20"/>
        </w:rPr>
        <w:t> </w:t>
      </w:r>
      <w:r>
        <w:rPr>
          <w:sz w:val="20"/>
        </w:rPr>
        <w:t>nueva</w:t>
      </w:r>
      <w:r>
        <w:rPr>
          <w:spacing w:val="-5"/>
          <w:sz w:val="20"/>
        </w:rPr>
        <w:t> </w:t>
      </w:r>
      <w:r>
        <w:rPr>
          <w:sz w:val="20"/>
        </w:rPr>
        <w:t>pauta</w:t>
      </w:r>
      <w:r>
        <w:rPr>
          <w:spacing w:val="-8"/>
          <w:sz w:val="20"/>
        </w:rPr>
        <w:t> </w:t>
      </w:r>
      <w:r>
        <w:rPr>
          <w:sz w:val="20"/>
        </w:rPr>
        <w:t>con</w:t>
      </w:r>
      <w:r>
        <w:rPr>
          <w:spacing w:val="-7"/>
          <w:sz w:val="20"/>
        </w:rPr>
        <w:t> </w:t>
      </w:r>
      <w:r>
        <w:rPr>
          <w:sz w:val="20"/>
        </w:rPr>
        <w:t>la</w:t>
      </w:r>
      <w:r>
        <w:rPr>
          <w:spacing w:val="-5"/>
          <w:sz w:val="20"/>
        </w:rPr>
        <w:t> </w:t>
      </w:r>
      <w:r>
        <w:rPr>
          <w:sz w:val="20"/>
        </w:rPr>
        <w:t>cual</w:t>
      </w:r>
      <w:r>
        <w:rPr>
          <w:spacing w:val="-7"/>
          <w:sz w:val="20"/>
        </w:rPr>
        <w:t> </w:t>
      </w:r>
      <w:r>
        <w:rPr>
          <w:sz w:val="20"/>
        </w:rPr>
        <w:t>a</w:t>
      </w:r>
      <w:r>
        <w:rPr>
          <w:spacing w:val="-8"/>
          <w:sz w:val="20"/>
        </w:rPr>
        <w:t> </w:t>
      </w:r>
      <w:r>
        <w:rPr>
          <w:sz w:val="20"/>
        </w:rPr>
        <w:t>nivel</w:t>
      </w:r>
      <w:r>
        <w:rPr>
          <w:spacing w:val="-7"/>
          <w:sz w:val="20"/>
        </w:rPr>
        <w:t> </w:t>
      </w:r>
      <w:r>
        <w:rPr>
          <w:sz w:val="20"/>
        </w:rPr>
        <w:t>interno</w:t>
      </w:r>
      <w:r>
        <w:rPr>
          <w:spacing w:val="-9"/>
          <w:sz w:val="20"/>
        </w:rPr>
        <w:t> </w:t>
      </w:r>
      <w:r>
        <w:rPr>
          <w:sz w:val="20"/>
        </w:rPr>
        <w:t>se</w:t>
      </w:r>
      <w:r>
        <w:rPr>
          <w:spacing w:val="-9"/>
          <w:sz w:val="20"/>
        </w:rPr>
        <w:t> </w:t>
      </w:r>
      <w:r>
        <w:rPr>
          <w:sz w:val="20"/>
        </w:rPr>
        <w:t>deberá</w:t>
      </w:r>
      <w:r>
        <w:rPr>
          <w:spacing w:val="-5"/>
          <w:sz w:val="20"/>
        </w:rPr>
        <w:t> </w:t>
      </w:r>
      <w:r>
        <w:rPr>
          <w:sz w:val="20"/>
        </w:rPr>
        <w:t>evaluar</w:t>
      </w:r>
      <w:r>
        <w:rPr>
          <w:spacing w:val="-6"/>
          <w:sz w:val="20"/>
        </w:rPr>
        <w:t> </w:t>
      </w:r>
      <w:r>
        <w:rPr>
          <w:sz w:val="20"/>
        </w:rPr>
        <w:t>este</w:t>
      </w:r>
      <w:r>
        <w:rPr>
          <w:spacing w:val="-9"/>
          <w:sz w:val="20"/>
        </w:rPr>
        <w:t> </w:t>
      </w:r>
      <w:r>
        <w:rPr>
          <w:sz w:val="20"/>
        </w:rPr>
        <w:t>tipo</w:t>
      </w:r>
      <w:r>
        <w:rPr>
          <w:spacing w:val="-9"/>
          <w:sz w:val="20"/>
        </w:rPr>
        <w:t> </w:t>
      </w:r>
      <w:r>
        <w:rPr>
          <w:sz w:val="20"/>
        </w:rPr>
        <w:t>de supuestos mediante el control de convencionalidad.</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
      </w:pPr>
    </w:p>
    <w:p>
      <w:pPr>
        <w:tabs>
          <w:tab w:pos="5759" w:val="left" w:leader="none"/>
          <w:tab w:pos="7319" w:val="left" w:leader="none"/>
        </w:tabs>
        <w:spacing w:before="0"/>
        <w:ind w:left="991" w:right="143" w:hanging="872"/>
        <w:jc w:val="left"/>
        <w:rPr>
          <w:rFonts w:ascii="Calibri" w:hAnsi="Calibri"/>
          <w:sz w:val="24"/>
        </w:rPr>
      </w:pPr>
      <w:r>
        <w:rPr>
          <w:rFonts w:ascii="Calibri" w:hAnsi="Calibri"/>
          <w:sz w:val="24"/>
        </w:rPr>
        <w:t>Ricardo C. Pérez Manrique</w:t>
        <w:tab/>
        <w:t>Eduardo</w:t>
      </w:r>
      <w:r>
        <w:rPr>
          <w:rFonts w:ascii="Calibri" w:hAnsi="Calibri"/>
          <w:spacing w:val="-12"/>
          <w:sz w:val="24"/>
        </w:rPr>
        <w:t> </w:t>
      </w:r>
      <w:r>
        <w:rPr>
          <w:rFonts w:ascii="Calibri" w:hAnsi="Calibri"/>
          <w:sz w:val="24"/>
        </w:rPr>
        <w:t>Ferrer</w:t>
      </w:r>
      <w:r>
        <w:rPr>
          <w:rFonts w:ascii="Calibri" w:hAnsi="Calibri"/>
          <w:spacing w:val="-13"/>
          <w:sz w:val="24"/>
        </w:rPr>
        <w:t> </w:t>
      </w:r>
      <w:r>
        <w:rPr>
          <w:rFonts w:ascii="Calibri" w:hAnsi="Calibri"/>
          <w:sz w:val="24"/>
        </w:rPr>
        <w:t>Mac-Gregor</w:t>
      </w:r>
      <w:r>
        <w:rPr>
          <w:rFonts w:ascii="Calibri" w:hAnsi="Calibri"/>
          <w:spacing w:val="-11"/>
          <w:sz w:val="24"/>
        </w:rPr>
        <w:t> </w:t>
      </w:r>
      <w:r>
        <w:rPr>
          <w:rFonts w:ascii="Calibri" w:hAnsi="Calibri"/>
          <w:sz w:val="24"/>
        </w:rPr>
        <w:t>Poisot </w:t>
      </w:r>
      <w:r>
        <w:rPr>
          <w:rFonts w:ascii="Calibri" w:hAnsi="Calibri"/>
          <w:spacing w:val="-4"/>
          <w:sz w:val="24"/>
        </w:rPr>
        <w:t>Juez</w:t>
      </w:r>
      <w:r>
        <w:rPr>
          <w:rFonts w:ascii="Calibri" w:hAnsi="Calibri"/>
          <w:sz w:val="24"/>
        </w:rPr>
        <w:tab/>
        <w:tab/>
      </w:r>
      <w:r>
        <w:rPr>
          <w:rFonts w:ascii="Calibri" w:hAnsi="Calibri"/>
          <w:spacing w:val="-4"/>
          <w:sz w:val="24"/>
        </w:rPr>
        <w:t>Juez</w:t>
      </w:r>
    </w:p>
    <w:p>
      <w:pPr>
        <w:pStyle w:val="BodyText"/>
        <w:rPr>
          <w:rFonts w:ascii="Calibri"/>
          <w:sz w:val="24"/>
        </w:rPr>
      </w:pPr>
    </w:p>
    <w:p>
      <w:pPr>
        <w:pStyle w:val="BodyText"/>
        <w:rPr>
          <w:rFonts w:ascii="Calibri"/>
          <w:sz w:val="24"/>
        </w:rPr>
      </w:pPr>
    </w:p>
    <w:p>
      <w:pPr>
        <w:pStyle w:val="BodyText"/>
        <w:rPr>
          <w:rFonts w:ascii="Calibri"/>
          <w:sz w:val="24"/>
        </w:rPr>
      </w:pPr>
    </w:p>
    <w:p>
      <w:pPr>
        <w:pStyle w:val="BodyText"/>
        <w:spacing w:before="11"/>
        <w:rPr>
          <w:rFonts w:ascii="Calibri"/>
          <w:sz w:val="23"/>
        </w:rPr>
      </w:pPr>
    </w:p>
    <w:p>
      <w:pPr>
        <w:spacing w:before="0"/>
        <w:ind w:left="3607" w:right="3606" w:firstLine="0"/>
        <w:jc w:val="center"/>
        <w:rPr>
          <w:rFonts w:ascii="Calibri"/>
          <w:sz w:val="24"/>
        </w:rPr>
      </w:pPr>
      <w:r>
        <w:rPr>
          <w:rFonts w:ascii="Calibri"/>
          <w:sz w:val="24"/>
        </w:rPr>
        <w:t>Rodrigo</w:t>
      </w:r>
      <w:r>
        <w:rPr>
          <w:rFonts w:ascii="Calibri"/>
          <w:spacing w:val="-14"/>
          <w:sz w:val="24"/>
        </w:rPr>
        <w:t> </w:t>
      </w:r>
      <w:r>
        <w:rPr>
          <w:rFonts w:ascii="Calibri"/>
          <w:sz w:val="24"/>
        </w:rPr>
        <w:t>Mudrovitsch </w:t>
      </w:r>
      <w:r>
        <w:rPr>
          <w:rFonts w:ascii="Calibri"/>
          <w:spacing w:val="-4"/>
          <w:sz w:val="24"/>
        </w:rPr>
        <w:t>Juez</w:t>
      </w:r>
    </w:p>
    <w:p>
      <w:pPr>
        <w:pStyle w:val="BodyText"/>
        <w:rPr>
          <w:rFonts w:ascii="Calibri"/>
          <w:sz w:val="24"/>
        </w:rPr>
      </w:pPr>
    </w:p>
    <w:p>
      <w:pPr>
        <w:pStyle w:val="BodyText"/>
        <w:rPr>
          <w:rFonts w:ascii="Calibri"/>
          <w:sz w:val="24"/>
        </w:rPr>
      </w:pPr>
    </w:p>
    <w:p>
      <w:pPr>
        <w:pStyle w:val="BodyText"/>
        <w:rPr>
          <w:rFonts w:ascii="Calibri"/>
          <w:sz w:val="24"/>
        </w:rPr>
      </w:pPr>
    </w:p>
    <w:p>
      <w:pPr>
        <w:pStyle w:val="BodyText"/>
        <w:rPr>
          <w:rFonts w:ascii="Calibri"/>
          <w:sz w:val="24"/>
        </w:rPr>
      </w:pPr>
    </w:p>
    <w:p>
      <w:pPr>
        <w:pStyle w:val="BodyText"/>
        <w:spacing w:before="1"/>
        <w:rPr>
          <w:rFonts w:ascii="Calibri"/>
          <w:sz w:val="24"/>
        </w:rPr>
      </w:pPr>
    </w:p>
    <w:p>
      <w:pPr>
        <w:spacing w:before="1"/>
        <w:ind w:left="3607" w:right="3605" w:firstLine="0"/>
        <w:jc w:val="center"/>
        <w:rPr>
          <w:rFonts w:ascii="Calibri"/>
          <w:sz w:val="24"/>
        </w:rPr>
      </w:pPr>
      <w:r>
        <w:rPr>
          <w:rFonts w:ascii="Calibri"/>
          <w:sz w:val="24"/>
        </w:rPr>
        <w:t>Romina</w:t>
      </w:r>
      <w:r>
        <w:rPr>
          <w:rFonts w:ascii="Calibri"/>
          <w:spacing w:val="-14"/>
          <w:sz w:val="24"/>
        </w:rPr>
        <w:t> </w:t>
      </w:r>
      <w:r>
        <w:rPr>
          <w:rFonts w:ascii="Calibri"/>
          <w:sz w:val="24"/>
        </w:rPr>
        <w:t>I.</w:t>
      </w:r>
      <w:r>
        <w:rPr>
          <w:rFonts w:ascii="Calibri"/>
          <w:spacing w:val="-14"/>
          <w:sz w:val="24"/>
        </w:rPr>
        <w:t> </w:t>
      </w:r>
      <w:r>
        <w:rPr>
          <w:rFonts w:ascii="Calibri"/>
          <w:sz w:val="24"/>
        </w:rPr>
        <w:t>Sijniensky Secretaria Adjunta</w:t>
      </w:r>
    </w:p>
    <w:p>
      <w:pPr>
        <w:spacing w:after="0"/>
        <w:jc w:val="center"/>
        <w:rPr>
          <w:rFonts w:ascii="Calibri"/>
          <w:sz w:val="24"/>
        </w:rPr>
        <w:sectPr>
          <w:footerReference w:type="default" r:id="rId40"/>
          <w:pgSz w:w="11910" w:h="16840"/>
          <w:pgMar w:footer="0" w:header="0" w:top="1340" w:bottom="280" w:left="1320" w:right="1320"/>
        </w:sect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spacing w:before="6"/>
        <w:rPr>
          <w:rFonts w:ascii="Calibri"/>
        </w:rPr>
      </w:pPr>
    </w:p>
    <w:p>
      <w:pPr>
        <w:spacing w:before="0"/>
        <w:ind w:left="1387" w:right="0" w:firstLine="0"/>
        <w:jc w:val="left"/>
        <w:rPr>
          <w:b/>
          <w:sz w:val="20"/>
        </w:rPr>
      </w:pPr>
      <w:bookmarkStart w:name="vsc_sierra_hernandez_481_esp" w:id="377"/>
      <w:bookmarkEnd w:id="377"/>
      <w:r>
        <w:rPr/>
      </w:r>
      <w:r>
        <w:rPr>
          <w:b/>
          <w:sz w:val="20"/>
        </w:rPr>
        <w:t>VOTO</w:t>
      </w:r>
      <w:r>
        <w:rPr>
          <w:b/>
          <w:spacing w:val="-11"/>
          <w:sz w:val="20"/>
        </w:rPr>
        <w:t> </w:t>
      </w:r>
      <w:r>
        <w:rPr>
          <w:b/>
          <w:sz w:val="20"/>
        </w:rPr>
        <w:t>CONCURRENTE</w:t>
      </w:r>
      <w:r>
        <w:rPr>
          <w:b/>
          <w:spacing w:val="-9"/>
          <w:sz w:val="20"/>
        </w:rPr>
        <w:t> </w:t>
      </w:r>
      <w:r>
        <w:rPr>
          <w:b/>
          <w:sz w:val="20"/>
        </w:rPr>
        <w:t>Y</w:t>
      </w:r>
      <w:r>
        <w:rPr>
          <w:b/>
          <w:spacing w:val="-12"/>
          <w:sz w:val="20"/>
        </w:rPr>
        <w:t> </w:t>
      </w:r>
      <w:r>
        <w:rPr>
          <w:b/>
          <w:sz w:val="20"/>
        </w:rPr>
        <w:t>PARCIALMENTE</w:t>
      </w:r>
      <w:r>
        <w:rPr>
          <w:b/>
          <w:spacing w:val="-11"/>
          <w:sz w:val="20"/>
        </w:rPr>
        <w:t> </w:t>
      </w:r>
      <w:r>
        <w:rPr>
          <w:b/>
          <w:sz w:val="20"/>
        </w:rPr>
        <w:t>DISIDENTE</w:t>
      </w:r>
      <w:r>
        <w:rPr>
          <w:b/>
          <w:spacing w:val="-9"/>
          <w:sz w:val="20"/>
        </w:rPr>
        <w:t> </w:t>
      </w:r>
      <w:r>
        <w:rPr>
          <w:b/>
          <w:spacing w:val="-5"/>
          <w:sz w:val="20"/>
        </w:rPr>
        <w:t>DEL</w:t>
      </w:r>
    </w:p>
    <w:p>
      <w:pPr>
        <w:spacing w:line="278" w:lineRule="auto" w:before="156"/>
        <w:ind w:left="289" w:right="306" w:firstLine="0"/>
        <w:jc w:val="center"/>
        <w:rPr>
          <w:b/>
          <w:sz w:val="20"/>
        </w:rPr>
      </w:pPr>
      <w:r>
        <w:rPr>
          <w:b/>
          <w:sz w:val="20"/>
        </w:rPr>
        <w:t>JUEZ</w:t>
      </w:r>
      <w:r>
        <w:rPr>
          <w:b/>
          <w:spacing w:val="-7"/>
          <w:sz w:val="20"/>
        </w:rPr>
        <w:t> </w:t>
      </w:r>
      <w:r>
        <w:rPr>
          <w:b/>
          <w:sz w:val="20"/>
        </w:rPr>
        <w:t>HUMBERTO</w:t>
      </w:r>
      <w:r>
        <w:rPr>
          <w:b/>
          <w:spacing w:val="-2"/>
          <w:sz w:val="20"/>
        </w:rPr>
        <w:t> </w:t>
      </w:r>
      <w:r>
        <w:rPr>
          <w:b/>
          <w:sz w:val="20"/>
        </w:rPr>
        <w:t>ANTONIO</w:t>
      </w:r>
      <w:r>
        <w:rPr>
          <w:b/>
          <w:spacing w:val="-5"/>
          <w:sz w:val="20"/>
        </w:rPr>
        <w:t> </w:t>
      </w:r>
      <w:r>
        <w:rPr>
          <w:b/>
          <w:sz w:val="20"/>
        </w:rPr>
        <w:t>SIERRA</w:t>
      </w:r>
      <w:r>
        <w:rPr>
          <w:b/>
          <w:spacing w:val="-4"/>
          <w:sz w:val="20"/>
        </w:rPr>
        <w:t> </w:t>
      </w:r>
      <w:r>
        <w:rPr>
          <w:b/>
          <w:sz w:val="20"/>
        </w:rPr>
        <w:t>PORTO</w:t>
      </w:r>
      <w:r>
        <w:rPr>
          <w:b/>
          <w:spacing w:val="-4"/>
          <w:sz w:val="20"/>
        </w:rPr>
        <w:t> </w:t>
      </w:r>
      <w:r>
        <w:rPr>
          <w:b/>
          <w:sz w:val="20"/>
        </w:rPr>
        <w:t>Y</w:t>
      </w:r>
      <w:r>
        <w:rPr>
          <w:b/>
          <w:spacing w:val="-6"/>
          <w:sz w:val="20"/>
        </w:rPr>
        <w:t> </w:t>
      </w:r>
      <w:r>
        <w:rPr>
          <w:b/>
          <w:sz w:val="20"/>
        </w:rPr>
        <w:t>LA</w:t>
      </w:r>
      <w:r>
        <w:rPr>
          <w:b/>
          <w:spacing w:val="-4"/>
          <w:sz w:val="20"/>
        </w:rPr>
        <w:t> </w:t>
      </w:r>
      <w:r>
        <w:rPr>
          <w:b/>
          <w:sz w:val="20"/>
        </w:rPr>
        <w:t>JUEZA</w:t>
      </w:r>
      <w:r>
        <w:rPr>
          <w:b/>
          <w:spacing w:val="-4"/>
          <w:sz w:val="20"/>
        </w:rPr>
        <w:t> </w:t>
      </w:r>
      <w:r>
        <w:rPr>
          <w:b/>
          <w:sz w:val="20"/>
        </w:rPr>
        <w:t>NANCY</w:t>
      </w:r>
      <w:r>
        <w:rPr>
          <w:b/>
          <w:spacing w:val="-6"/>
          <w:sz w:val="20"/>
        </w:rPr>
        <w:t> </w:t>
      </w:r>
      <w:r>
        <w:rPr>
          <w:b/>
          <w:sz w:val="20"/>
        </w:rPr>
        <w:t>HERNÁNDEZ </w:t>
      </w:r>
      <w:r>
        <w:rPr>
          <w:b/>
          <w:spacing w:val="-2"/>
          <w:sz w:val="20"/>
        </w:rPr>
        <w:t>LÓPEZ</w:t>
      </w:r>
    </w:p>
    <w:p>
      <w:pPr>
        <w:pStyle w:val="BodyText"/>
        <w:rPr>
          <w:b/>
          <w:sz w:val="24"/>
        </w:rPr>
      </w:pPr>
    </w:p>
    <w:p>
      <w:pPr>
        <w:pStyle w:val="BodyText"/>
        <w:spacing w:before="5"/>
        <w:rPr>
          <w:b/>
          <w:sz w:val="18"/>
        </w:rPr>
      </w:pPr>
    </w:p>
    <w:p>
      <w:pPr>
        <w:spacing w:before="0"/>
        <w:ind w:left="1332" w:right="0" w:firstLine="0"/>
        <w:jc w:val="left"/>
        <w:rPr>
          <w:b/>
          <w:sz w:val="20"/>
        </w:rPr>
      </w:pPr>
      <w:r>
        <w:rPr>
          <w:b/>
          <w:sz w:val="20"/>
        </w:rPr>
        <w:t>CORTE</w:t>
      </w:r>
      <w:r>
        <w:rPr>
          <w:b/>
          <w:spacing w:val="-11"/>
          <w:sz w:val="20"/>
        </w:rPr>
        <w:t> </w:t>
      </w:r>
      <w:r>
        <w:rPr>
          <w:b/>
          <w:sz w:val="20"/>
        </w:rPr>
        <w:t>INTERAMERICANA</w:t>
      </w:r>
      <w:r>
        <w:rPr>
          <w:b/>
          <w:spacing w:val="-9"/>
          <w:sz w:val="20"/>
        </w:rPr>
        <w:t> </w:t>
      </w:r>
      <w:r>
        <w:rPr>
          <w:b/>
          <w:sz w:val="20"/>
        </w:rPr>
        <w:t>DE</w:t>
      </w:r>
      <w:r>
        <w:rPr>
          <w:b/>
          <w:spacing w:val="-11"/>
          <w:sz w:val="20"/>
        </w:rPr>
        <w:t> </w:t>
      </w:r>
      <w:r>
        <w:rPr>
          <w:b/>
          <w:sz w:val="20"/>
        </w:rPr>
        <w:t>DERECHOS</w:t>
      </w:r>
      <w:r>
        <w:rPr>
          <w:b/>
          <w:spacing w:val="-11"/>
          <w:sz w:val="20"/>
        </w:rPr>
        <w:t> </w:t>
      </w:r>
      <w:r>
        <w:rPr>
          <w:b/>
          <w:spacing w:val="-2"/>
          <w:sz w:val="20"/>
        </w:rPr>
        <w:t>HUMANOS</w:t>
      </w:r>
    </w:p>
    <w:p>
      <w:pPr>
        <w:pStyle w:val="BodyText"/>
        <w:rPr>
          <w:b/>
          <w:sz w:val="24"/>
        </w:rPr>
      </w:pPr>
    </w:p>
    <w:p>
      <w:pPr>
        <w:pStyle w:val="BodyText"/>
        <w:spacing w:before="9"/>
        <w:rPr>
          <w:b/>
          <w:sz w:val="21"/>
        </w:rPr>
      </w:pPr>
    </w:p>
    <w:p>
      <w:pPr>
        <w:spacing w:before="1"/>
        <w:ind w:left="283" w:right="306" w:firstLine="0"/>
        <w:jc w:val="center"/>
        <w:rPr>
          <w:b/>
          <w:sz w:val="20"/>
        </w:rPr>
      </w:pPr>
      <w:r>
        <w:rPr>
          <w:b/>
          <w:sz w:val="20"/>
        </w:rPr>
        <w:t>CASO</w:t>
      </w:r>
      <w:r>
        <w:rPr>
          <w:b/>
          <w:spacing w:val="-6"/>
          <w:sz w:val="20"/>
        </w:rPr>
        <w:t> </w:t>
      </w:r>
      <w:r>
        <w:rPr>
          <w:b/>
          <w:sz w:val="20"/>
        </w:rPr>
        <w:t>BARAONA</w:t>
      </w:r>
      <w:r>
        <w:rPr>
          <w:b/>
          <w:spacing w:val="-7"/>
          <w:sz w:val="20"/>
        </w:rPr>
        <w:t> </w:t>
      </w:r>
      <w:r>
        <w:rPr>
          <w:b/>
          <w:sz w:val="20"/>
        </w:rPr>
        <w:t>BRAY</w:t>
      </w:r>
      <w:r>
        <w:rPr>
          <w:b/>
          <w:spacing w:val="-6"/>
          <w:sz w:val="20"/>
        </w:rPr>
        <w:t> </w:t>
      </w:r>
      <w:r>
        <w:rPr>
          <w:b/>
          <w:sz w:val="20"/>
        </w:rPr>
        <w:t>VS.</w:t>
      </w:r>
      <w:r>
        <w:rPr>
          <w:b/>
          <w:spacing w:val="-7"/>
          <w:sz w:val="20"/>
        </w:rPr>
        <w:t> </w:t>
      </w:r>
      <w:r>
        <w:rPr>
          <w:b/>
          <w:spacing w:val="-4"/>
          <w:sz w:val="20"/>
        </w:rPr>
        <w:t>CHILE</w:t>
      </w:r>
    </w:p>
    <w:p>
      <w:pPr>
        <w:pStyle w:val="BodyText"/>
        <w:rPr>
          <w:b/>
          <w:sz w:val="24"/>
        </w:rPr>
      </w:pPr>
    </w:p>
    <w:p>
      <w:pPr>
        <w:pStyle w:val="BodyText"/>
        <w:spacing w:before="9"/>
        <w:rPr>
          <w:b/>
          <w:sz w:val="21"/>
        </w:rPr>
      </w:pPr>
    </w:p>
    <w:p>
      <w:pPr>
        <w:spacing w:before="0"/>
        <w:ind w:left="2451" w:right="0" w:firstLine="0"/>
        <w:jc w:val="left"/>
        <w:rPr>
          <w:b/>
          <w:sz w:val="20"/>
        </w:rPr>
      </w:pPr>
      <w:r>
        <w:rPr>
          <w:b/>
          <w:sz w:val="20"/>
        </w:rPr>
        <w:t>SENTENCIA</w:t>
      </w:r>
      <w:r>
        <w:rPr>
          <w:b/>
          <w:spacing w:val="-9"/>
          <w:sz w:val="20"/>
        </w:rPr>
        <w:t> </w:t>
      </w:r>
      <w:r>
        <w:rPr>
          <w:b/>
          <w:sz w:val="20"/>
        </w:rPr>
        <w:t>DE</w:t>
      </w:r>
      <w:r>
        <w:rPr>
          <w:b/>
          <w:spacing w:val="-5"/>
          <w:sz w:val="20"/>
        </w:rPr>
        <w:t> </w:t>
      </w:r>
      <w:r>
        <w:rPr>
          <w:b/>
          <w:sz w:val="20"/>
        </w:rPr>
        <w:t>24</w:t>
      </w:r>
      <w:r>
        <w:rPr>
          <w:b/>
          <w:spacing w:val="-5"/>
          <w:sz w:val="20"/>
        </w:rPr>
        <w:t> </w:t>
      </w:r>
      <w:r>
        <w:rPr>
          <w:b/>
          <w:sz w:val="20"/>
        </w:rPr>
        <w:t>DE</w:t>
      </w:r>
      <w:r>
        <w:rPr>
          <w:b/>
          <w:spacing w:val="-5"/>
          <w:sz w:val="20"/>
        </w:rPr>
        <w:t> </w:t>
      </w:r>
      <w:r>
        <w:rPr>
          <w:b/>
          <w:sz w:val="20"/>
        </w:rPr>
        <w:t>NOVIEMBRE</w:t>
      </w:r>
      <w:r>
        <w:rPr>
          <w:b/>
          <w:spacing w:val="-7"/>
          <w:sz w:val="20"/>
        </w:rPr>
        <w:t> </w:t>
      </w:r>
      <w:r>
        <w:rPr>
          <w:b/>
          <w:sz w:val="20"/>
        </w:rPr>
        <w:t>DE</w:t>
      </w:r>
      <w:r>
        <w:rPr>
          <w:b/>
          <w:spacing w:val="-5"/>
          <w:sz w:val="20"/>
        </w:rPr>
        <w:t> </w:t>
      </w:r>
      <w:r>
        <w:rPr>
          <w:b/>
          <w:spacing w:val="-4"/>
          <w:sz w:val="20"/>
        </w:rPr>
        <w:t>2022</w:t>
      </w:r>
    </w:p>
    <w:p>
      <w:pPr>
        <w:pStyle w:val="BodyText"/>
        <w:rPr>
          <w:b/>
          <w:sz w:val="24"/>
        </w:rPr>
      </w:pPr>
    </w:p>
    <w:p>
      <w:pPr>
        <w:pStyle w:val="BodyText"/>
        <w:spacing w:before="7"/>
        <w:rPr>
          <w:b/>
          <w:sz w:val="21"/>
        </w:rPr>
      </w:pPr>
    </w:p>
    <w:p>
      <w:pPr>
        <w:pStyle w:val="Heading2"/>
        <w:ind w:left="1247" w:right="1266" w:firstLine="0"/>
        <w:jc w:val="center"/>
      </w:pPr>
      <w:r>
        <w:rPr/>
        <w:t>(Excepciones</w:t>
      </w:r>
      <w:r>
        <w:rPr>
          <w:spacing w:val="-13"/>
        </w:rPr>
        <w:t> </w:t>
      </w:r>
      <w:r>
        <w:rPr/>
        <w:t>Preliminares,</w:t>
      </w:r>
      <w:r>
        <w:rPr>
          <w:spacing w:val="-11"/>
        </w:rPr>
        <w:t> </w:t>
      </w:r>
      <w:r>
        <w:rPr/>
        <w:t>Fondo,</w:t>
      </w:r>
      <w:r>
        <w:rPr>
          <w:spacing w:val="-10"/>
        </w:rPr>
        <w:t> </w:t>
      </w:r>
      <w:r>
        <w:rPr/>
        <w:t>Reparaciones</w:t>
      </w:r>
      <w:r>
        <w:rPr>
          <w:spacing w:val="-11"/>
        </w:rPr>
        <w:t> </w:t>
      </w:r>
      <w:r>
        <w:rPr/>
        <w:t>y</w:t>
      </w:r>
      <w:r>
        <w:rPr>
          <w:spacing w:val="-13"/>
        </w:rPr>
        <w:t> </w:t>
      </w:r>
      <w:r>
        <w:rPr>
          <w:spacing w:val="-2"/>
        </w:rPr>
        <w:t>Costas)</w:t>
      </w:r>
    </w:p>
    <w:p>
      <w:pPr>
        <w:pStyle w:val="BodyText"/>
        <w:rPr>
          <w:b/>
          <w:sz w:val="24"/>
        </w:rPr>
      </w:pPr>
    </w:p>
    <w:p>
      <w:pPr>
        <w:pStyle w:val="BodyText"/>
        <w:spacing w:before="9"/>
        <w:rPr>
          <w:b/>
          <w:sz w:val="21"/>
        </w:rPr>
      </w:pPr>
    </w:p>
    <w:p>
      <w:pPr>
        <w:pStyle w:val="ListParagraph"/>
        <w:numPr>
          <w:ilvl w:val="0"/>
          <w:numId w:val="30"/>
        </w:numPr>
        <w:tabs>
          <w:tab w:pos="810" w:val="left" w:leader="none"/>
        </w:tabs>
        <w:spacing w:line="276" w:lineRule="auto" w:before="0" w:after="0"/>
        <w:ind w:left="101" w:right="116" w:firstLine="0"/>
        <w:jc w:val="both"/>
        <w:rPr>
          <w:sz w:val="20"/>
        </w:rPr>
      </w:pPr>
      <w:r>
        <w:rPr>
          <w:sz w:val="20"/>
        </w:rPr>
        <w:t>Con el acostumbrado respeto por las decisiones de la Corte Interamericana de Derechos Humanos (en adelante “la Corte” o “el Tribunal”), el presente voto tiene por objeto presentar nuestra divergencia con las razones utilizadas para establecer la responsabilidad</w:t>
      </w:r>
      <w:r>
        <w:rPr>
          <w:spacing w:val="-6"/>
          <w:sz w:val="20"/>
        </w:rPr>
        <w:t> </w:t>
      </w:r>
      <w:r>
        <w:rPr>
          <w:sz w:val="20"/>
        </w:rPr>
        <w:t>internacional</w:t>
      </w:r>
      <w:r>
        <w:rPr>
          <w:spacing w:val="-6"/>
          <w:sz w:val="20"/>
        </w:rPr>
        <w:t> </w:t>
      </w:r>
      <w:r>
        <w:rPr>
          <w:sz w:val="20"/>
        </w:rPr>
        <w:t>del</w:t>
      </w:r>
      <w:r>
        <w:rPr>
          <w:spacing w:val="-6"/>
          <w:sz w:val="20"/>
        </w:rPr>
        <w:t> </w:t>
      </w:r>
      <w:r>
        <w:rPr>
          <w:sz w:val="20"/>
        </w:rPr>
        <w:t>Estado</w:t>
      </w:r>
      <w:r>
        <w:rPr>
          <w:spacing w:val="-5"/>
          <w:sz w:val="20"/>
        </w:rPr>
        <w:t> </w:t>
      </w:r>
      <w:r>
        <w:rPr>
          <w:sz w:val="20"/>
        </w:rPr>
        <w:t>de</w:t>
      </w:r>
      <w:r>
        <w:rPr>
          <w:spacing w:val="-5"/>
          <w:sz w:val="20"/>
        </w:rPr>
        <w:t> </w:t>
      </w:r>
      <w:r>
        <w:rPr>
          <w:sz w:val="20"/>
        </w:rPr>
        <w:t>Chile</w:t>
      </w:r>
      <w:r>
        <w:rPr>
          <w:spacing w:val="-8"/>
          <w:sz w:val="20"/>
        </w:rPr>
        <w:t> </w:t>
      </w:r>
      <w:r>
        <w:rPr>
          <w:sz w:val="20"/>
        </w:rPr>
        <w:t>(en</w:t>
      </w:r>
      <w:r>
        <w:rPr>
          <w:spacing w:val="-5"/>
          <w:sz w:val="20"/>
        </w:rPr>
        <w:t> </w:t>
      </w:r>
      <w:r>
        <w:rPr>
          <w:sz w:val="20"/>
        </w:rPr>
        <w:t>adelante</w:t>
      </w:r>
      <w:r>
        <w:rPr>
          <w:spacing w:val="-8"/>
          <w:sz w:val="20"/>
        </w:rPr>
        <w:t> </w:t>
      </w:r>
      <w:r>
        <w:rPr>
          <w:sz w:val="20"/>
        </w:rPr>
        <w:t>“el</w:t>
      </w:r>
      <w:r>
        <w:rPr>
          <w:spacing w:val="-6"/>
          <w:sz w:val="20"/>
        </w:rPr>
        <w:t> </w:t>
      </w:r>
      <w:r>
        <w:rPr>
          <w:sz w:val="20"/>
        </w:rPr>
        <w:t>Estado”</w:t>
      </w:r>
      <w:r>
        <w:rPr>
          <w:spacing w:val="-4"/>
          <w:sz w:val="20"/>
        </w:rPr>
        <w:t> </w:t>
      </w:r>
      <w:r>
        <w:rPr>
          <w:sz w:val="20"/>
        </w:rPr>
        <w:t>o</w:t>
      </w:r>
      <w:r>
        <w:rPr>
          <w:spacing w:val="-7"/>
          <w:sz w:val="20"/>
        </w:rPr>
        <w:t> </w:t>
      </w:r>
      <w:r>
        <w:rPr>
          <w:sz w:val="20"/>
        </w:rPr>
        <w:t>“Chile”)</w:t>
      </w:r>
      <w:r>
        <w:rPr>
          <w:spacing w:val="-6"/>
          <w:sz w:val="20"/>
        </w:rPr>
        <w:t> </w:t>
      </w:r>
      <w:r>
        <w:rPr>
          <w:sz w:val="20"/>
        </w:rPr>
        <w:t>por la</w:t>
      </w:r>
      <w:r>
        <w:rPr>
          <w:spacing w:val="-15"/>
          <w:sz w:val="20"/>
        </w:rPr>
        <w:t> </w:t>
      </w:r>
      <w:r>
        <w:rPr>
          <w:sz w:val="20"/>
        </w:rPr>
        <w:t>violación</w:t>
      </w:r>
      <w:r>
        <w:rPr>
          <w:spacing w:val="-14"/>
          <w:sz w:val="20"/>
        </w:rPr>
        <w:t> </w:t>
      </w:r>
      <w:r>
        <w:rPr>
          <w:sz w:val="20"/>
        </w:rPr>
        <w:t>del</w:t>
      </w:r>
      <w:r>
        <w:rPr>
          <w:spacing w:val="-15"/>
          <w:sz w:val="20"/>
        </w:rPr>
        <w:t> </w:t>
      </w:r>
      <w:r>
        <w:rPr>
          <w:sz w:val="20"/>
        </w:rPr>
        <w:t>derecho</w:t>
      </w:r>
      <w:r>
        <w:rPr>
          <w:spacing w:val="-11"/>
          <w:sz w:val="20"/>
        </w:rPr>
        <w:t> </w:t>
      </w:r>
      <w:r>
        <w:rPr>
          <w:sz w:val="20"/>
        </w:rPr>
        <w:t>a</w:t>
      </w:r>
      <w:r>
        <w:rPr>
          <w:spacing w:val="-15"/>
          <w:sz w:val="20"/>
        </w:rPr>
        <w:t> </w:t>
      </w:r>
      <w:r>
        <w:rPr>
          <w:sz w:val="20"/>
        </w:rPr>
        <w:t>la</w:t>
      </w:r>
      <w:r>
        <w:rPr>
          <w:spacing w:val="-15"/>
          <w:sz w:val="20"/>
        </w:rPr>
        <w:t> </w:t>
      </w:r>
      <w:r>
        <w:rPr>
          <w:sz w:val="20"/>
        </w:rPr>
        <w:t>libertad</w:t>
      </w:r>
      <w:r>
        <w:rPr>
          <w:spacing w:val="-15"/>
          <w:sz w:val="20"/>
        </w:rPr>
        <w:t> </w:t>
      </w:r>
      <w:r>
        <w:rPr>
          <w:sz w:val="20"/>
        </w:rPr>
        <w:t>de</w:t>
      </w:r>
      <w:r>
        <w:rPr>
          <w:spacing w:val="-14"/>
          <w:sz w:val="20"/>
        </w:rPr>
        <w:t> </w:t>
      </w:r>
      <w:r>
        <w:rPr>
          <w:sz w:val="20"/>
        </w:rPr>
        <w:t>expresión</w:t>
      </w:r>
      <w:r>
        <w:rPr>
          <w:spacing w:val="-14"/>
          <w:sz w:val="20"/>
        </w:rPr>
        <w:t> </w:t>
      </w:r>
      <w:r>
        <w:rPr>
          <w:sz w:val="20"/>
        </w:rPr>
        <w:t>del</w:t>
      </w:r>
      <w:r>
        <w:rPr>
          <w:spacing w:val="-15"/>
          <w:sz w:val="20"/>
        </w:rPr>
        <w:t> </w:t>
      </w:r>
      <w:r>
        <w:rPr>
          <w:sz w:val="20"/>
        </w:rPr>
        <w:t>señor</w:t>
      </w:r>
      <w:r>
        <w:rPr>
          <w:spacing w:val="-16"/>
          <w:sz w:val="20"/>
        </w:rPr>
        <w:t> </w:t>
      </w:r>
      <w:r>
        <w:rPr>
          <w:sz w:val="20"/>
        </w:rPr>
        <w:t>Carlos</w:t>
      </w:r>
      <w:r>
        <w:rPr>
          <w:spacing w:val="-16"/>
          <w:sz w:val="20"/>
        </w:rPr>
        <w:t> </w:t>
      </w:r>
      <w:r>
        <w:rPr>
          <w:sz w:val="20"/>
        </w:rPr>
        <w:t>Baraona</w:t>
      </w:r>
      <w:r>
        <w:rPr>
          <w:spacing w:val="-15"/>
          <w:sz w:val="20"/>
        </w:rPr>
        <w:t> </w:t>
      </w:r>
      <w:r>
        <w:rPr>
          <w:sz w:val="20"/>
        </w:rPr>
        <w:t>Bray.</w:t>
      </w:r>
      <w:r>
        <w:rPr>
          <w:spacing w:val="-16"/>
          <w:sz w:val="20"/>
        </w:rPr>
        <w:t> </w:t>
      </w:r>
      <w:r>
        <w:rPr>
          <w:sz w:val="20"/>
        </w:rPr>
        <w:t>Si</w:t>
      </w:r>
      <w:r>
        <w:rPr>
          <w:spacing w:val="-15"/>
          <w:sz w:val="20"/>
        </w:rPr>
        <w:t> </w:t>
      </w:r>
      <w:r>
        <w:rPr>
          <w:sz w:val="20"/>
        </w:rPr>
        <w:t>bien, compartimos</w:t>
      </w:r>
      <w:r>
        <w:rPr>
          <w:spacing w:val="-11"/>
          <w:sz w:val="20"/>
        </w:rPr>
        <w:t> </w:t>
      </w:r>
      <w:r>
        <w:rPr>
          <w:sz w:val="20"/>
        </w:rPr>
        <w:t>plenamente</w:t>
      </w:r>
      <w:r>
        <w:rPr>
          <w:spacing w:val="-11"/>
          <w:sz w:val="20"/>
        </w:rPr>
        <w:t> </w:t>
      </w:r>
      <w:r>
        <w:rPr>
          <w:sz w:val="20"/>
        </w:rPr>
        <w:t>el</w:t>
      </w:r>
      <w:r>
        <w:rPr>
          <w:spacing w:val="-12"/>
          <w:sz w:val="20"/>
        </w:rPr>
        <w:t> </w:t>
      </w:r>
      <w:r>
        <w:rPr>
          <w:sz w:val="20"/>
        </w:rPr>
        <w:t>contenido</w:t>
      </w:r>
      <w:r>
        <w:rPr>
          <w:spacing w:val="-11"/>
          <w:sz w:val="20"/>
        </w:rPr>
        <w:t> </w:t>
      </w:r>
      <w:r>
        <w:rPr>
          <w:sz w:val="20"/>
        </w:rPr>
        <w:t>del</w:t>
      </w:r>
      <w:r>
        <w:rPr>
          <w:spacing w:val="-12"/>
          <w:sz w:val="20"/>
        </w:rPr>
        <w:t> </w:t>
      </w:r>
      <w:r>
        <w:rPr>
          <w:sz w:val="20"/>
        </w:rPr>
        <w:t>punto</w:t>
      </w:r>
      <w:r>
        <w:rPr>
          <w:spacing w:val="-11"/>
          <w:sz w:val="20"/>
        </w:rPr>
        <w:t> </w:t>
      </w:r>
      <w:r>
        <w:rPr>
          <w:sz w:val="20"/>
        </w:rPr>
        <w:t>resolutivo</w:t>
      </w:r>
      <w:r>
        <w:rPr>
          <w:spacing w:val="-12"/>
          <w:sz w:val="20"/>
        </w:rPr>
        <w:t> </w:t>
      </w:r>
      <w:r>
        <w:rPr>
          <w:sz w:val="20"/>
        </w:rPr>
        <w:t>tercero,</w:t>
      </w:r>
      <w:r>
        <w:rPr>
          <w:spacing w:val="-12"/>
          <w:sz w:val="20"/>
        </w:rPr>
        <w:t> </w:t>
      </w:r>
      <w:r>
        <w:rPr>
          <w:sz w:val="20"/>
        </w:rPr>
        <w:t>debemos</w:t>
      </w:r>
      <w:r>
        <w:rPr>
          <w:spacing w:val="-12"/>
          <w:sz w:val="20"/>
        </w:rPr>
        <w:t> </w:t>
      </w:r>
      <w:r>
        <w:rPr>
          <w:sz w:val="20"/>
        </w:rPr>
        <w:t>manifestar desacuerdo</w:t>
      </w:r>
      <w:r>
        <w:rPr>
          <w:spacing w:val="-12"/>
          <w:sz w:val="20"/>
        </w:rPr>
        <w:t> </w:t>
      </w:r>
      <w:r>
        <w:rPr>
          <w:sz w:val="20"/>
        </w:rPr>
        <w:t>con</w:t>
      </w:r>
      <w:r>
        <w:rPr>
          <w:spacing w:val="-10"/>
          <w:sz w:val="20"/>
        </w:rPr>
        <w:t> </w:t>
      </w:r>
      <w:r>
        <w:rPr>
          <w:sz w:val="20"/>
        </w:rPr>
        <w:t>el</w:t>
      </w:r>
      <w:r>
        <w:rPr>
          <w:spacing w:val="-11"/>
          <w:sz w:val="20"/>
        </w:rPr>
        <w:t> </w:t>
      </w:r>
      <w:r>
        <w:rPr>
          <w:sz w:val="20"/>
        </w:rPr>
        <w:t>cambio</w:t>
      </w:r>
      <w:r>
        <w:rPr>
          <w:spacing w:val="-12"/>
          <w:sz w:val="20"/>
        </w:rPr>
        <w:t> </w:t>
      </w:r>
      <w:r>
        <w:rPr>
          <w:sz w:val="20"/>
        </w:rPr>
        <w:t>de</w:t>
      </w:r>
      <w:r>
        <w:rPr>
          <w:spacing w:val="-12"/>
          <w:sz w:val="20"/>
        </w:rPr>
        <w:t> </w:t>
      </w:r>
      <w:r>
        <w:rPr>
          <w:sz w:val="20"/>
        </w:rPr>
        <w:t>precedente</w:t>
      </w:r>
      <w:r>
        <w:rPr>
          <w:spacing w:val="-12"/>
          <w:sz w:val="20"/>
        </w:rPr>
        <w:t> </w:t>
      </w:r>
      <w:r>
        <w:rPr>
          <w:sz w:val="20"/>
        </w:rPr>
        <w:t>que</w:t>
      </w:r>
      <w:r>
        <w:rPr>
          <w:spacing w:val="-12"/>
          <w:sz w:val="20"/>
        </w:rPr>
        <w:t> </w:t>
      </w:r>
      <w:r>
        <w:rPr>
          <w:sz w:val="20"/>
        </w:rPr>
        <w:t>la</w:t>
      </w:r>
      <w:r>
        <w:rPr>
          <w:spacing w:val="-9"/>
          <w:sz w:val="20"/>
        </w:rPr>
        <w:t> </w:t>
      </w:r>
      <w:r>
        <w:rPr>
          <w:sz w:val="20"/>
        </w:rPr>
        <w:t>mayoría</w:t>
      </w:r>
      <w:r>
        <w:rPr>
          <w:spacing w:val="-11"/>
          <w:sz w:val="20"/>
        </w:rPr>
        <w:t> </w:t>
      </w:r>
      <w:r>
        <w:rPr>
          <w:sz w:val="20"/>
        </w:rPr>
        <w:t>de</w:t>
      </w:r>
      <w:r>
        <w:rPr>
          <w:spacing w:val="-12"/>
          <w:sz w:val="20"/>
        </w:rPr>
        <w:t> </w:t>
      </w:r>
      <w:r>
        <w:rPr>
          <w:sz w:val="20"/>
        </w:rPr>
        <w:t>la</w:t>
      </w:r>
      <w:r>
        <w:rPr>
          <w:spacing w:val="-11"/>
          <w:sz w:val="20"/>
        </w:rPr>
        <w:t> </w:t>
      </w:r>
      <w:r>
        <w:rPr>
          <w:sz w:val="20"/>
        </w:rPr>
        <w:t>Corte</w:t>
      </w:r>
      <w:r>
        <w:rPr>
          <w:spacing w:val="-12"/>
          <w:sz w:val="20"/>
        </w:rPr>
        <w:t> </w:t>
      </w:r>
      <w:r>
        <w:rPr>
          <w:sz w:val="20"/>
        </w:rPr>
        <w:t>decidió</w:t>
      </w:r>
      <w:r>
        <w:rPr>
          <w:spacing w:val="-12"/>
          <w:sz w:val="20"/>
        </w:rPr>
        <w:t> </w:t>
      </w:r>
      <w:r>
        <w:rPr>
          <w:sz w:val="20"/>
        </w:rPr>
        <w:t>en</w:t>
      </w:r>
      <w:r>
        <w:rPr>
          <w:spacing w:val="-10"/>
          <w:sz w:val="20"/>
        </w:rPr>
        <w:t> </w:t>
      </w:r>
      <w:r>
        <w:rPr>
          <w:sz w:val="20"/>
        </w:rPr>
        <w:t>este</w:t>
      </w:r>
      <w:r>
        <w:rPr>
          <w:spacing w:val="-10"/>
          <w:sz w:val="20"/>
        </w:rPr>
        <w:t> </w:t>
      </w:r>
      <w:r>
        <w:rPr>
          <w:sz w:val="20"/>
        </w:rPr>
        <w:t>caso por sus profundas implicaciones jurídicas. Asimismo, queremos dejar expresa manifestación de nuestra disidencia frente al punto resolutivo cuarto, en el que se declaró</w:t>
      </w:r>
      <w:r>
        <w:rPr>
          <w:spacing w:val="-5"/>
          <w:sz w:val="20"/>
        </w:rPr>
        <w:t> </w:t>
      </w:r>
      <w:r>
        <w:rPr>
          <w:sz w:val="20"/>
        </w:rPr>
        <w:t>la</w:t>
      </w:r>
      <w:r>
        <w:rPr>
          <w:spacing w:val="-4"/>
          <w:sz w:val="20"/>
        </w:rPr>
        <w:t> </w:t>
      </w:r>
      <w:r>
        <w:rPr>
          <w:sz w:val="20"/>
        </w:rPr>
        <w:t>responsabilidad</w:t>
      </w:r>
      <w:r>
        <w:rPr>
          <w:spacing w:val="-4"/>
          <w:sz w:val="20"/>
        </w:rPr>
        <w:t> </w:t>
      </w:r>
      <w:r>
        <w:rPr>
          <w:sz w:val="20"/>
        </w:rPr>
        <w:t>internacional</w:t>
      </w:r>
      <w:r>
        <w:rPr>
          <w:spacing w:val="-4"/>
          <w:sz w:val="20"/>
        </w:rPr>
        <w:t> </w:t>
      </w:r>
      <w:r>
        <w:rPr>
          <w:sz w:val="20"/>
        </w:rPr>
        <w:t>del</w:t>
      </w:r>
      <w:r>
        <w:rPr>
          <w:spacing w:val="-4"/>
          <w:sz w:val="20"/>
        </w:rPr>
        <w:t> </w:t>
      </w:r>
      <w:r>
        <w:rPr>
          <w:sz w:val="20"/>
        </w:rPr>
        <w:t>Estado</w:t>
      </w:r>
      <w:r>
        <w:rPr>
          <w:spacing w:val="-5"/>
          <w:sz w:val="20"/>
        </w:rPr>
        <w:t> </w:t>
      </w:r>
      <w:r>
        <w:rPr>
          <w:sz w:val="20"/>
        </w:rPr>
        <w:t>de</w:t>
      </w:r>
      <w:r>
        <w:rPr>
          <w:spacing w:val="-5"/>
          <w:sz w:val="20"/>
        </w:rPr>
        <w:t> </w:t>
      </w:r>
      <w:r>
        <w:rPr>
          <w:sz w:val="20"/>
        </w:rPr>
        <w:t>Chile</w:t>
      </w:r>
      <w:r>
        <w:rPr>
          <w:spacing w:val="-5"/>
          <w:sz w:val="20"/>
        </w:rPr>
        <w:t> </w:t>
      </w:r>
      <w:r>
        <w:rPr>
          <w:sz w:val="20"/>
        </w:rPr>
        <w:t>por</w:t>
      </w:r>
      <w:r>
        <w:rPr>
          <w:spacing w:val="-4"/>
          <w:sz w:val="20"/>
        </w:rPr>
        <w:t> </w:t>
      </w:r>
      <w:r>
        <w:rPr>
          <w:sz w:val="20"/>
        </w:rPr>
        <w:t>la</w:t>
      </w:r>
      <w:r>
        <w:rPr>
          <w:spacing w:val="-4"/>
          <w:sz w:val="20"/>
        </w:rPr>
        <w:t> </w:t>
      </w:r>
      <w:r>
        <w:rPr>
          <w:sz w:val="20"/>
        </w:rPr>
        <w:t>violación</w:t>
      </w:r>
      <w:r>
        <w:rPr>
          <w:spacing w:val="-3"/>
          <w:sz w:val="20"/>
        </w:rPr>
        <w:t> </w:t>
      </w:r>
      <w:r>
        <w:rPr>
          <w:sz w:val="20"/>
        </w:rPr>
        <w:t>del</w:t>
      </w:r>
      <w:r>
        <w:rPr>
          <w:spacing w:val="-4"/>
          <w:sz w:val="20"/>
        </w:rPr>
        <w:t> </w:t>
      </w:r>
      <w:r>
        <w:rPr>
          <w:sz w:val="20"/>
        </w:rPr>
        <w:t>principio de legalidad (artículo 9).</w:t>
      </w:r>
    </w:p>
    <w:p>
      <w:pPr>
        <w:pStyle w:val="ListParagraph"/>
        <w:numPr>
          <w:ilvl w:val="0"/>
          <w:numId w:val="30"/>
        </w:numPr>
        <w:tabs>
          <w:tab w:pos="810" w:val="left" w:leader="none"/>
        </w:tabs>
        <w:spacing w:line="276" w:lineRule="auto" w:before="123" w:after="0"/>
        <w:ind w:left="101" w:right="118" w:firstLine="0"/>
        <w:jc w:val="both"/>
        <w:rPr>
          <w:sz w:val="20"/>
        </w:rPr>
      </w:pPr>
      <w:r>
        <w:rPr>
          <w:sz w:val="20"/>
        </w:rPr>
        <w:t>Desde luego nos unimos al voto de mayoría del Tribunal en destacar la importancia que el ejercicio amplio y libre de la libertad de expresión tiene para el desarrollo de los Estados democráticos. Coincidimos en que esta libertad adquiere un valor</w:t>
      </w:r>
      <w:r>
        <w:rPr>
          <w:spacing w:val="-5"/>
          <w:sz w:val="20"/>
        </w:rPr>
        <w:t> </w:t>
      </w:r>
      <w:r>
        <w:rPr>
          <w:sz w:val="20"/>
        </w:rPr>
        <w:t>y</w:t>
      </w:r>
      <w:r>
        <w:rPr>
          <w:spacing w:val="-7"/>
          <w:sz w:val="20"/>
        </w:rPr>
        <w:t> </w:t>
      </w:r>
      <w:r>
        <w:rPr>
          <w:sz w:val="20"/>
        </w:rPr>
        <w:t>relevancia</w:t>
      </w:r>
      <w:r>
        <w:rPr>
          <w:spacing w:val="-6"/>
          <w:sz w:val="20"/>
        </w:rPr>
        <w:t> </w:t>
      </w:r>
      <w:r>
        <w:rPr>
          <w:sz w:val="20"/>
        </w:rPr>
        <w:t>particular,</w:t>
      </w:r>
      <w:r>
        <w:rPr>
          <w:spacing w:val="-7"/>
          <w:sz w:val="20"/>
        </w:rPr>
        <w:t> </w:t>
      </w:r>
      <w:r>
        <w:rPr>
          <w:sz w:val="20"/>
        </w:rPr>
        <w:t>cuando</w:t>
      </w:r>
      <w:r>
        <w:rPr>
          <w:spacing w:val="-8"/>
          <w:sz w:val="20"/>
        </w:rPr>
        <w:t> </w:t>
      </w:r>
      <w:r>
        <w:rPr>
          <w:sz w:val="20"/>
        </w:rPr>
        <w:t>se</w:t>
      </w:r>
      <w:r>
        <w:rPr>
          <w:spacing w:val="-8"/>
          <w:sz w:val="20"/>
        </w:rPr>
        <w:t> </w:t>
      </w:r>
      <w:r>
        <w:rPr>
          <w:sz w:val="20"/>
        </w:rPr>
        <w:t>la</w:t>
      </w:r>
      <w:r>
        <w:rPr>
          <w:spacing w:val="-6"/>
          <w:sz w:val="20"/>
        </w:rPr>
        <w:t> </w:t>
      </w:r>
      <w:r>
        <w:rPr>
          <w:sz w:val="20"/>
        </w:rPr>
        <w:t>emplea</w:t>
      </w:r>
      <w:r>
        <w:rPr>
          <w:spacing w:val="-6"/>
          <w:sz w:val="20"/>
        </w:rPr>
        <w:t> </w:t>
      </w:r>
      <w:r>
        <w:rPr>
          <w:sz w:val="20"/>
        </w:rPr>
        <w:t>para</w:t>
      </w:r>
      <w:r>
        <w:rPr>
          <w:spacing w:val="-4"/>
          <w:sz w:val="20"/>
        </w:rPr>
        <w:t> </w:t>
      </w:r>
      <w:r>
        <w:rPr>
          <w:sz w:val="20"/>
        </w:rPr>
        <w:t>cuestionar,</w:t>
      </w:r>
      <w:r>
        <w:rPr>
          <w:spacing w:val="-5"/>
          <w:sz w:val="20"/>
        </w:rPr>
        <w:t> </w:t>
      </w:r>
      <w:r>
        <w:rPr>
          <w:sz w:val="20"/>
        </w:rPr>
        <w:t>controlar</w:t>
      </w:r>
      <w:r>
        <w:rPr>
          <w:spacing w:val="-8"/>
          <w:sz w:val="20"/>
        </w:rPr>
        <w:t> </w:t>
      </w:r>
      <w:r>
        <w:rPr>
          <w:sz w:val="20"/>
        </w:rPr>
        <w:t>y</w:t>
      </w:r>
      <w:r>
        <w:rPr>
          <w:spacing w:val="-7"/>
          <w:sz w:val="20"/>
        </w:rPr>
        <w:t> </w:t>
      </w:r>
      <w:r>
        <w:rPr>
          <w:sz w:val="20"/>
        </w:rPr>
        <w:t>criticar</w:t>
      </w:r>
      <w:r>
        <w:rPr>
          <w:spacing w:val="-8"/>
          <w:sz w:val="20"/>
        </w:rPr>
        <w:t> </w:t>
      </w:r>
      <w:r>
        <w:rPr>
          <w:sz w:val="20"/>
        </w:rPr>
        <w:t>la labor</w:t>
      </w:r>
      <w:r>
        <w:rPr>
          <w:spacing w:val="-11"/>
          <w:sz w:val="20"/>
        </w:rPr>
        <w:t> </w:t>
      </w:r>
      <w:r>
        <w:rPr>
          <w:sz w:val="20"/>
        </w:rPr>
        <w:t>de</w:t>
      </w:r>
      <w:r>
        <w:rPr>
          <w:spacing w:val="-11"/>
          <w:sz w:val="20"/>
        </w:rPr>
        <w:t> </w:t>
      </w:r>
      <w:r>
        <w:rPr>
          <w:sz w:val="20"/>
        </w:rPr>
        <w:t>los</w:t>
      </w:r>
      <w:r>
        <w:rPr>
          <w:spacing w:val="-11"/>
          <w:sz w:val="20"/>
        </w:rPr>
        <w:t> </w:t>
      </w:r>
      <w:r>
        <w:rPr>
          <w:sz w:val="20"/>
        </w:rPr>
        <w:t>funcionarios</w:t>
      </w:r>
      <w:r>
        <w:rPr>
          <w:spacing w:val="-10"/>
          <w:sz w:val="20"/>
        </w:rPr>
        <w:t> </w:t>
      </w:r>
      <w:r>
        <w:rPr>
          <w:sz w:val="20"/>
        </w:rPr>
        <w:t>públicos</w:t>
      </w:r>
      <w:r>
        <w:rPr>
          <w:spacing w:val="-11"/>
          <w:sz w:val="20"/>
        </w:rPr>
        <w:t> </w:t>
      </w:r>
      <w:r>
        <w:rPr>
          <w:sz w:val="20"/>
        </w:rPr>
        <w:t>(y</w:t>
      </w:r>
      <w:r>
        <w:rPr>
          <w:spacing w:val="-9"/>
          <w:sz w:val="20"/>
        </w:rPr>
        <w:t> </w:t>
      </w:r>
      <w:r>
        <w:rPr>
          <w:sz w:val="20"/>
        </w:rPr>
        <w:t>en</w:t>
      </w:r>
      <w:r>
        <w:rPr>
          <w:spacing w:val="-10"/>
          <w:sz w:val="20"/>
        </w:rPr>
        <w:t> </w:t>
      </w:r>
      <w:r>
        <w:rPr>
          <w:sz w:val="20"/>
        </w:rPr>
        <w:t>general</w:t>
      </w:r>
      <w:r>
        <w:rPr>
          <w:spacing w:val="-11"/>
          <w:sz w:val="20"/>
        </w:rPr>
        <w:t> </w:t>
      </w:r>
      <w:r>
        <w:rPr>
          <w:sz w:val="20"/>
        </w:rPr>
        <w:t>los</w:t>
      </w:r>
      <w:r>
        <w:rPr>
          <w:spacing w:val="-11"/>
          <w:sz w:val="20"/>
        </w:rPr>
        <w:t> </w:t>
      </w:r>
      <w:r>
        <w:rPr>
          <w:sz w:val="20"/>
        </w:rPr>
        <w:t>actos</w:t>
      </w:r>
      <w:r>
        <w:rPr>
          <w:spacing w:val="-10"/>
          <w:sz w:val="20"/>
        </w:rPr>
        <w:t> </w:t>
      </w:r>
      <w:r>
        <w:rPr>
          <w:sz w:val="20"/>
        </w:rPr>
        <w:t>de</w:t>
      </w:r>
      <w:r>
        <w:rPr>
          <w:spacing w:val="-11"/>
          <w:sz w:val="20"/>
        </w:rPr>
        <w:t> </w:t>
      </w:r>
      <w:r>
        <w:rPr>
          <w:sz w:val="20"/>
        </w:rPr>
        <w:t>los</w:t>
      </w:r>
      <w:r>
        <w:rPr>
          <w:spacing w:val="-11"/>
          <w:sz w:val="20"/>
        </w:rPr>
        <w:t> </w:t>
      </w:r>
      <w:r>
        <w:rPr>
          <w:sz w:val="20"/>
        </w:rPr>
        <w:t>detentadores</w:t>
      </w:r>
      <w:r>
        <w:rPr>
          <w:spacing w:val="-11"/>
          <w:sz w:val="20"/>
        </w:rPr>
        <w:t> </w:t>
      </w:r>
      <w:r>
        <w:rPr>
          <w:sz w:val="20"/>
        </w:rPr>
        <w:t>del</w:t>
      </w:r>
      <w:r>
        <w:rPr>
          <w:spacing w:val="-11"/>
          <w:sz w:val="20"/>
        </w:rPr>
        <w:t> </w:t>
      </w:r>
      <w:r>
        <w:rPr>
          <w:sz w:val="20"/>
        </w:rPr>
        <w:t>poder). Esa</w:t>
      </w:r>
      <w:r>
        <w:rPr>
          <w:spacing w:val="-6"/>
          <w:sz w:val="20"/>
        </w:rPr>
        <w:t> </w:t>
      </w:r>
      <w:r>
        <w:rPr>
          <w:sz w:val="20"/>
        </w:rPr>
        <w:t>especial</w:t>
      </w:r>
      <w:r>
        <w:rPr>
          <w:spacing w:val="-8"/>
          <w:sz w:val="20"/>
        </w:rPr>
        <w:t> </w:t>
      </w:r>
      <w:r>
        <w:rPr>
          <w:sz w:val="20"/>
        </w:rPr>
        <w:t>protección</w:t>
      </w:r>
      <w:r>
        <w:rPr>
          <w:spacing w:val="-3"/>
          <w:sz w:val="20"/>
        </w:rPr>
        <w:t> </w:t>
      </w:r>
      <w:r>
        <w:rPr>
          <w:sz w:val="20"/>
        </w:rPr>
        <w:t>debe</w:t>
      </w:r>
      <w:r>
        <w:rPr>
          <w:spacing w:val="-8"/>
          <w:sz w:val="20"/>
        </w:rPr>
        <w:t> </w:t>
      </w:r>
      <w:r>
        <w:rPr>
          <w:sz w:val="20"/>
        </w:rPr>
        <w:t>ser</w:t>
      </w:r>
      <w:r>
        <w:rPr>
          <w:spacing w:val="-8"/>
          <w:sz w:val="20"/>
        </w:rPr>
        <w:t> </w:t>
      </w:r>
      <w:r>
        <w:rPr>
          <w:sz w:val="20"/>
        </w:rPr>
        <w:t>lo</w:t>
      </w:r>
      <w:r>
        <w:rPr>
          <w:spacing w:val="-8"/>
          <w:sz w:val="20"/>
        </w:rPr>
        <w:t> </w:t>
      </w:r>
      <w:r>
        <w:rPr>
          <w:sz w:val="20"/>
        </w:rPr>
        <w:t>suficientemente</w:t>
      </w:r>
      <w:r>
        <w:rPr>
          <w:spacing w:val="-10"/>
          <w:sz w:val="20"/>
        </w:rPr>
        <w:t> </w:t>
      </w:r>
      <w:r>
        <w:rPr>
          <w:sz w:val="20"/>
        </w:rPr>
        <w:t>amplia</w:t>
      </w:r>
      <w:r>
        <w:rPr>
          <w:spacing w:val="-6"/>
          <w:sz w:val="20"/>
        </w:rPr>
        <w:t> </w:t>
      </w:r>
      <w:r>
        <w:rPr>
          <w:sz w:val="20"/>
        </w:rPr>
        <w:t>y</w:t>
      </w:r>
      <w:r>
        <w:rPr>
          <w:spacing w:val="-7"/>
          <w:sz w:val="20"/>
        </w:rPr>
        <w:t> </w:t>
      </w:r>
      <w:r>
        <w:rPr>
          <w:sz w:val="20"/>
        </w:rPr>
        <w:t>efectiva</w:t>
      </w:r>
      <w:r>
        <w:rPr>
          <w:spacing w:val="-9"/>
          <w:sz w:val="20"/>
        </w:rPr>
        <w:t> </w:t>
      </w:r>
      <w:r>
        <w:rPr>
          <w:sz w:val="20"/>
        </w:rPr>
        <w:t>para</w:t>
      </w:r>
      <w:r>
        <w:rPr>
          <w:spacing w:val="-9"/>
          <w:sz w:val="20"/>
        </w:rPr>
        <w:t> </w:t>
      </w:r>
      <w:r>
        <w:rPr>
          <w:sz w:val="20"/>
        </w:rPr>
        <w:t>asegurar</w:t>
      </w:r>
      <w:r>
        <w:rPr>
          <w:spacing w:val="-8"/>
          <w:sz w:val="20"/>
        </w:rPr>
        <w:t> </w:t>
      </w:r>
      <w:r>
        <w:rPr>
          <w:sz w:val="20"/>
        </w:rPr>
        <w:t>que los</w:t>
      </w:r>
      <w:r>
        <w:rPr>
          <w:spacing w:val="-10"/>
          <w:sz w:val="20"/>
        </w:rPr>
        <w:t> </w:t>
      </w:r>
      <w:r>
        <w:rPr>
          <w:sz w:val="20"/>
        </w:rPr>
        <w:t>cuestionamientos</w:t>
      </w:r>
      <w:r>
        <w:rPr>
          <w:spacing w:val="-12"/>
          <w:sz w:val="20"/>
        </w:rPr>
        <w:t> </w:t>
      </w:r>
      <w:r>
        <w:rPr>
          <w:sz w:val="20"/>
        </w:rPr>
        <w:t>y</w:t>
      </w:r>
      <w:r>
        <w:rPr>
          <w:spacing w:val="-9"/>
          <w:sz w:val="20"/>
        </w:rPr>
        <w:t> </w:t>
      </w:r>
      <w:r>
        <w:rPr>
          <w:sz w:val="20"/>
        </w:rPr>
        <w:t>las</w:t>
      </w:r>
      <w:r>
        <w:rPr>
          <w:spacing w:val="-12"/>
          <w:sz w:val="20"/>
        </w:rPr>
        <w:t> </w:t>
      </w:r>
      <w:r>
        <w:rPr>
          <w:sz w:val="20"/>
        </w:rPr>
        <w:t>ideas</w:t>
      </w:r>
      <w:r>
        <w:rPr>
          <w:spacing w:val="-12"/>
          <w:sz w:val="20"/>
        </w:rPr>
        <w:t> </w:t>
      </w:r>
      <w:r>
        <w:rPr>
          <w:sz w:val="20"/>
        </w:rPr>
        <w:t>disidentes</w:t>
      </w:r>
      <w:r>
        <w:rPr>
          <w:spacing w:val="-10"/>
          <w:sz w:val="20"/>
        </w:rPr>
        <w:t> </w:t>
      </w:r>
      <w:r>
        <w:rPr>
          <w:sz w:val="20"/>
        </w:rPr>
        <w:t>respecto</w:t>
      </w:r>
      <w:r>
        <w:rPr>
          <w:spacing w:val="-10"/>
          <w:sz w:val="20"/>
        </w:rPr>
        <w:t> </w:t>
      </w:r>
      <w:r>
        <w:rPr>
          <w:sz w:val="20"/>
        </w:rPr>
        <w:t>del</w:t>
      </w:r>
      <w:r>
        <w:rPr>
          <w:spacing w:val="-8"/>
          <w:sz w:val="20"/>
        </w:rPr>
        <w:t> </w:t>
      </w:r>
      <w:r>
        <w:rPr>
          <w:sz w:val="20"/>
        </w:rPr>
        <w:t>devenir</w:t>
      </w:r>
      <w:r>
        <w:rPr>
          <w:spacing w:val="-10"/>
          <w:sz w:val="20"/>
        </w:rPr>
        <w:t> </w:t>
      </w:r>
      <w:r>
        <w:rPr>
          <w:sz w:val="20"/>
        </w:rPr>
        <w:t>en</w:t>
      </w:r>
      <w:r>
        <w:rPr>
          <w:spacing w:val="-8"/>
          <w:sz w:val="20"/>
        </w:rPr>
        <w:t> </w:t>
      </w:r>
      <w:r>
        <w:rPr>
          <w:sz w:val="20"/>
        </w:rPr>
        <w:t>el</w:t>
      </w:r>
      <w:r>
        <w:rPr>
          <w:spacing w:val="-11"/>
          <w:sz w:val="20"/>
        </w:rPr>
        <w:t> </w:t>
      </w:r>
      <w:r>
        <w:rPr>
          <w:sz w:val="20"/>
        </w:rPr>
        <w:t>ámbito</w:t>
      </w:r>
      <w:r>
        <w:rPr>
          <w:spacing w:val="-12"/>
          <w:sz w:val="20"/>
        </w:rPr>
        <w:t> </w:t>
      </w:r>
      <w:r>
        <w:rPr>
          <w:sz w:val="20"/>
        </w:rPr>
        <w:t>público,</w:t>
      </w:r>
      <w:r>
        <w:rPr>
          <w:spacing w:val="-9"/>
          <w:sz w:val="20"/>
        </w:rPr>
        <w:t> </w:t>
      </w:r>
      <w:r>
        <w:rPr>
          <w:sz w:val="20"/>
        </w:rPr>
        <w:t>no sean</w:t>
      </w:r>
      <w:r>
        <w:rPr>
          <w:spacing w:val="-1"/>
          <w:sz w:val="20"/>
        </w:rPr>
        <w:t> </w:t>
      </w:r>
      <w:r>
        <w:rPr>
          <w:sz w:val="20"/>
        </w:rPr>
        <w:t>acalladas.</w:t>
      </w:r>
      <w:r>
        <w:rPr>
          <w:spacing w:val="-2"/>
          <w:sz w:val="20"/>
        </w:rPr>
        <w:t> </w:t>
      </w:r>
      <w:r>
        <w:rPr>
          <w:sz w:val="20"/>
        </w:rPr>
        <w:t>Las</w:t>
      </w:r>
      <w:r>
        <w:rPr>
          <w:spacing w:val="-2"/>
          <w:sz w:val="20"/>
        </w:rPr>
        <w:t> </w:t>
      </w:r>
      <w:r>
        <w:rPr>
          <w:sz w:val="20"/>
        </w:rPr>
        <w:t>voces concordantes</w:t>
      </w:r>
      <w:r>
        <w:rPr>
          <w:spacing w:val="-2"/>
          <w:sz w:val="20"/>
        </w:rPr>
        <w:t> </w:t>
      </w:r>
      <w:r>
        <w:rPr>
          <w:sz w:val="20"/>
        </w:rPr>
        <w:t>-aprobando</w:t>
      </w:r>
      <w:r>
        <w:rPr>
          <w:spacing w:val="-3"/>
          <w:sz w:val="20"/>
        </w:rPr>
        <w:t> </w:t>
      </w:r>
      <w:r>
        <w:rPr>
          <w:sz w:val="20"/>
        </w:rPr>
        <w:t>o</w:t>
      </w:r>
      <w:r>
        <w:rPr>
          <w:spacing w:val="-3"/>
          <w:sz w:val="20"/>
        </w:rPr>
        <w:t> </w:t>
      </w:r>
      <w:r>
        <w:rPr>
          <w:sz w:val="20"/>
        </w:rPr>
        <w:t>negando</w:t>
      </w:r>
      <w:r>
        <w:rPr>
          <w:spacing w:val="-3"/>
          <w:sz w:val="20"/>
        </w:rPr>
        <w:t> </w:t>
      </w:r>
      <w:r>
        <w:rPr>
          <w:sz w:val="20"/>
        </w:rPr>
        <w:t>todas</w:t>
      </w:r>
      <w:r>
        <w:rPr>
          <w:spacing w:val="-2"/>
          <w:sz w:val="20"/>
        </w:rPr>
        <w:t> </w:t>
      </w:r>
      <w:r>
        <w:rPr>
          <w:sz w:val="20"/>
        </w:rPr>
        <w:t>al</w:t>
      </w:r>
      <w:r>
        <w:rPr>
          <w:spacing w:val="-1"/>
          <w:sz w:val="20"/>
        </w:rPr>
        <w:t> </w:t>
      </w:r>
      <w:r>
        <w:rPr>
          <w:sz w:val="20"/>
        </w:rPr>
        <w:t>unísono-</w:t>
      </w:r>
      <w:r>
        <w:rPr>
          <w:spacing w:val="-1"/>
          <w:sz w:val="20"/>
        </w:rPr>
        <w:t> </w:t>
      </w:r>
      <w:r>
        <w:rPr>
          <w:sz w:val="20"/>
        </w:rPr>
        <w:t>son</w:t>
      </w:r>
      <w:r>
        <w:rPr>
          <w:spacing w:val="-1"/>
          <w:sz w:val="20"/>
        </w:rPr>
        <w:t> </w:t>
      </w:r>
      <w:r>
        <w:rPr>
          <w:sz w:val="20"/>
        </w:rPr>
        <w:t>el sueño de cualquier totalitarismo y lo opuesto a una sociedad realmente democrática.</w:t>
      </w:r>
    </w:p>
    <w:p>
      <w:pPr>
        <w:spacing w:after="0" w:line="276" w:lineRule="auto"/>
        <w:jc w:val="both"/>
        <w:rPr>
          <w:sz w:val="20"/>
        </w:rPr>
        <w:sectPr>
          <w:footerReference w:type="default" r:id="rId41"/>
          <w:pgSz w:w="12240" w:h="15840"/>
          <w:pgMar w:footer="0" w:header="0" w:top="1820" w:bottom="280" w:left="1600" w:right="1580"/>
        </w:sectPr>
      </w:pPr>
    </w:p>
    <w:p>
      <w:pPr>
        <w:pStyle w:val="ListParagraph"/>
        <w:numPr>
          <w:ilvl w:val="0"/>
          <w:numId w:val="30"/>
        </w:numPr>
        <w:tabs>
          <w:tab w:pos="810" w:val="left" w:leader="none"/>
        </w:tabs>
        <w:spacing w:line="276" w:lineRule="auto" w:before="76" w:after="0"/>
        <w:ind w:left="101" w:right="116" w:firstLine="0"/>
        <w:jc w:val="both"/>
        <w:rPr>
          <w:sz w:val="20"/>
        </w:rPr>
      </w:pPr>
      <w:r>
        <w:rPr>
          <w:sz w:val="20"/>
        </w:rPr>
        <w:t>El</w:t>
      </w:r>
      <w:r>
        <w:rPr>
          <w:spacing w:val="-11"/>
          <w:sz w:val="20"/>
        </w:rPr>
        <w:t> </w:t>
      </w:r>
      <w:r>
        <w:rPr>
          <w:sz w:val="20"/>
        </w:rPr>
        <w:t>artículo</w:t>
      </w:r>
      <w:r>
        <w:rPr>
          <w:spacing w:val="-10"/>
          <w:sz w:val="20"/>
        </w:rPr>
        <w:t> </w:t>
      </w:r>
      <w:r>
        <w:rPr>
          <w:sz w:val="20"/>
        </w:rPr>
        <w:t>13</w:t>
      </w:r>
      <w:r>
        <w:rPr>
          <w:spacing w:val="-11"/>
          <w:sz w:val="20"/>
        </w:rPr>
        <w:t> </w:t>
      </w:r>
      <w:r>
        <w:rPr>
          <w:sz w:val="20"/>
        </w:rPr>
        <w:t>de</w:t>
      </w:r>
      <w:r>
        <w:rPr>
          <w:spacing w:val="-10"/>
          <w:sz w:val="20"/>
        </w:rPr>
        <w:t> </w:t>
      </w:r>
      <w:r>
        <w:rPr>
          <w:sz w:val="20"/>
        </w:rPr>
        <w:t>la</w:t>
      </w:r>
      <w:r>
        <w:rPr>
          <w:spacing w:val="-11"/>
          <w:sz w:val="20"/>
        </w:rPr>
        <w:t> </w:t>
      </w:r>
      <w:r>
        <w:rPr>
          <w:sz w:val="20"/>
        </w:rPr>
        <w:t>Convención</w:t>
      </w:r>
      <w:r>
        <w:rPr>
          <w:spacing w:val="-8"/>
          <w:sz w:val="20"/>
        </w:rPr>
        <w:t> </w:t>
      </w:r>
      <w:r>
        <w:rPr>
          <w:sz w:val="20"/>
        </w:rPr>
        <w:t>Americana</w:t>
      </w:r>
      <w:r>
        <w:rPr>
          <w:spacing w:val="-9"/>
          <w:sz w:val="20"/>
        </w:rPr>
        <w:t> </w:t>
      </w:r>
      <w:r>
        <w:rPr>
          <w:sz w:val="20"/>
        </w:rPr>
        <w:t>Sobre</w:t>
      </w:r>
      <w:r>
        <w:rPr>
          <w:spacing w:val="-10"/>
          <w:sz w:val="20"/>
        </w:rPr>
        <w:t> </w:t>
      </w:r>
      <w:r>
        <w:rPr>
          <w:sz w:val="20"/>
        </w:rPr>
        <w:t>Derechos</w:t>
      </w:r>
      <w:r>
        <w:rPr>
          <w:spacing w:val="-10"/>
          <w:sz w:val="20"/>
        </w:rPr>
        <w:t> </w:t>
      </w:r>
      <w:r>
        <w:rPr>
          <w:sz w:val="20"/>
        </w:rPr>
        <w:t>Humanos</w:t>
      </w:r>
      <w:r>
        <w:rPr>
          <w:spacing w:val="-12"/>
          <w:sz w:val="20"/>
        </w:rPr>
        <w:t> </w:t>
      </w:r>
      <w:r>
        <w:rPr>
          <w:sz w:val="20"/>
        </w:rPr>
        <w:t>plasma</w:t>
      </w:r>
      <w:r>
        <w:rPr>
          <w:spacing w:val="-9"/>
          <w:sz w:val="20"/>
        </w:rPr>
        <w:t> </w:t>
      </w:r>
      <w:r>
        <w:rPr>
          <w:sz w:val="20"/>
        </w:rPr>
        <w:t>esta idea y la Corte ha tenido ocasión de conocer y resolver decenas de casos, apoyando la consolidación</w:t>
      </w:r>
      <w:r>
        <w:rPr>
          <w:spacing w:val="-8"/>
          <w:sz w:val="20"/>
        </w:rPr>
        <w:t> </w:t>
      </w:r>
      <w:r>
        <w:rPr>
          <w:sz w:val="20"/>
        </w:rPr>
        <w:t>de</w:t>
      </w:r>
      <w:r>
        <w:rPr>
          <w:spacing w:val="-10"/>
          <w:sz w:val="20"/>
        </w:rPr>
        <w:t> </w:t>
      </w:r>
      <w:r>
        <w:rPr>
          <w:sz w:val="20"/>
        </w:rPr>
        <w:t>la</w:t>
      </w:r>
      <w:r>
        <w:rPr>
          <w:spacing w:val="-6"/>
          <w:sz w:val="20"/>
        </w:rPr>
        <w:t> </w:t>
      </w:r>
      <w:r>
        <w:rPr>
          <w:sz w:val="20"/>
        </w:rPr>
        <w:t>enorme</w:t>
      </w:r>
      <w:r>
        <w:rPr>
          <w:spacing w:val="-10"/>
          <w:sz w:val="20"/>
        </w:rPr>
        <w:t> </w:t>
      </w:r>
      <w:r>
        <w:rPr>
          <w:sz w:val="20"/>
        </w:rPr>
        <w:t>importancia</w:t>
      </w:r>
      <w:r>
        <w:rPr>
          <w:spacing w:val="-9"/>
          <w:sz w:val="20"/>
        </w:rPr>
        <w:t> </w:t>
      </w:r>
      <w:r>
        <w:rPr>
          <w:sz w:val="20"/>
        </w:rPr>
        <w:t>de</w:t>
      </w:r>
      <w:r>
        <w:rPr>
          <w:spacing w:val="-10"/>
          <w:sz w:val="20"/>
        </w:rPr>
        <w:t> </w:t>
      </w:r>
      <w:r>
        <w:rPr>
          <w:sz w:val="20"/>
        </w:rPr>
        <w:t>la</w:t>
      </w:r>
      <w:r>
        <w:rPr>
          <w:spacing w:val="-9"/>
          <w:sz w:val="20"/>
        </w:rPr>
        <w:t> </w:t>
      </w:r>
      <w:r>
        <w:rPr>
          <w:sz w:val="20"/>
        </w:rPr>
        <w:t>libertad</w:t>
      </w:r>
      <w:r>
        <w:rPr>
          <w:spacing w:val="-8"/>
          <w:sz w:val="20"/>
        </w:rPr>
        <w:t> </w:t>
      </w:r>
      <w:r>
        <w:rPr>
          <w:sz w:val="20"/>
        </w:rPr>
        <w:t>de</w:t>
      </w:r>
      <w:r>
        <w:rPr>
          <w:spacing w:val="-8"/>
          <w:sz w:val="20"/>
        </w:rPr>
        <w:t> </w:t>
      </w:r>
      <w:r>
        <w:rPr>
          <w:sz w:val="20"/>
        </w:rPr>
        <w:t>expresión.</w:t>
      </w:r>
      <w:r>
        <w:rPr>
          <w:spacing w:val="-9"/>
          <w:sz w:val="20"/>
        </w:rPr>
        <w:t> </w:t>
      </w:r>
      <w:r>
        <w:rPr>
          <w:sz w:val="20"/>
        </w:rPr>
        <w:t>Ahora</w:t>
      </w:r>
      <w:r>
        <w:rPr>
          <w:spacing w:val="-9"/>
          <w:sz w:val="20"/>
        </w:rPr>
        <w:t> </w:t>
      </w:r>
      <w:r>
        <w:rPr>
          <w:sz w:val="20"/>
        </w:rPr>
        <w:t>bien,</w:t>
      </w:r>
      <w:r>
        <w:rPr>
          <w:spacing w:val="-7"/>
          <w:sz w:val="20"/>
        </w:rPr>
        <w:t> </w:t>
      </w:r>
      <w:r>
        <w:rPr>
          <w:sz w:val="20"/>
        </w:rPr>
        <w:t>como</w:t>
      </w:r>
      <w:r>
        <w:rPr>
          <w:spacing w:val="-7"/>
          <w:sz w:val="20"/>
        </w:rPr>
        <w:t> </w:t>
      </w:r>
      <w:r>
        <w:rPr>
          <w:sz w:val="20"/>
        </w:rPr>
        <w:t>lo recoge</w:t>
      </w:r>
      <w:r>
        <w:rPr>
          <w:spacing w:val="-8"/>
          <w:sz w:val="20"/>
        </w:rPr>
        <w:t> </w:t>
      </w:r>
      <w:r>
        <w:rPr>
          <w:sz w:val="20"/>
        </w:rPr>
        <w:t>la</w:t>
      </w:r>
      <w:r>
        <w:rPr>
          <w:spacing w:val="-9"/>
          <w:sz w:val="20"/>
        </w:rPr>
        <w:t> </w:t>
      </w:r>
      <w:r>
        <w:rPr>
          <w:sz w:val="20"/>
        </w:rPr>
        <w:t>propia</w:t>
      </w:r>
      <w:r>
        <w:rPr>
          <w:spacing w:val="-6"/>
          <w:sz w:val="20"/>
        </w:rPr>
        <w:t> </w:t>
      </w:r>
      <w:r>
        <w:rPr>
          <w:sz w:val="20"/>
        </w:rPr>
        <w:t>Convención</w:t>
      </w:r>
      <w:r>
        <w:rPr>
          <w:spacing w:val="-5"/>
          <w:sz w:val="20"/>
        </w:rPr>
        <w:t> </w:t>
      </w:r>
      <w:r>
        <w:rPr>
          <w:sz w:val="20"/>
        </w:rPr>
        <w:t>y</w:t>
      </w:r>
      <w:r>
        <w:rPr>
          <w:spacing w:val="-9"/>
          <w:sz w:val="20"/>
        </w:rPr>
        <w:t> </w:t>
      </w:r>
      <w:r>
        <w:rPr>
          <w:sz w:val="20"/>
        </w:rPr>
        <w:t>lo</w:t>
      </w:r>
      <w:r>
        <w:rPr>
          <w:spacing w:val="-8"/>
          <w:sz w:val="20"/>
        </w:rPr>
        <w:t> </w:t>
      </w:r>
      <w:r>
        <w:rPr>
          <w:sz w:val="20"/>
        </w:rPr>
        <w:t>ha</w:t>
      </w:r>
      <w:r>
        <w:rPr>
          <w:spacing w:val="-9"/>
          <w:sz w:val="20"/>
        </w:rPr>
        <w:t> </w:t>
      </w:r>
      <w:r>
        <w:rPr>
          <w:sz w:val="20"/>
        </w:rPr>
        <w:t>desarrollado</w:t>
      </w:r>
      <w:r>
        <w:rPr>
          <w:spacing w:val="-8"/>
          <w:sz w:val="20"/>
        </w:rPr>
        <w:t> </w:t>
      </w:r>
      <w:r>
        <w:rPr>
          <w:sz w:val="20"/>
        </w:rPr>
        <w:t>el</w:t>
      </w:r>
      <w:r>
        <w:rPr>
          <w:spacing w:val="-6"/>
          <w:sz w:val="20"/>
        </w:rPr>
        <w:t> </w:t>
      </w:r>
      <w:r>
        <w:rPr>
          <w:sz w:val="20"/>
        </w:rPr>
        <w:t>Tribunal,</w:t>
      </w:r>
      <w:r>
        <w:rPr>
          <w:spacing w:val="-7"/>
          <w:sz w:val="20"/>
        </w:rPr>
        <w:t> </w:t>
      </w:r>
      <w:r>
        <w:rPr>
          <w:sz w:val="20"/>
        </w:rPr>
        <w:t>esa</w:t>
      </w:r>
      <w:r>
        <w:rPr>
          <w:spacing w:val="-6"/>
          <w:sz w:val="20"/>
        </w:rPr>
        <w:t> </w:t>
      </w:r>
      <w:r>
        <w:rPr>
          <w:sz w:val="20"/>
        </w:rPr>
        <w:t>libertad</w:t>
      </w:r>
      <w:r>
        <w:rPr>
          <w:spacing w:val="-6"/>
          <w:sz w:val="20"/>
        </w:rPr>
        <w:t> </w:t>
      </w:r>
      <w:r>
        <w:rPr>
          <w:sz w:val="20"/>
        </w:rPr>
        <w:t>no</w:t>
      </w:r>
      <w:r>
        <w:rPr>
          <w:spacing w:val="-7"/>
          <w:sz w:val="20"/>
        </w:rPr>
        <w:t> </w:t>
      </w:r>
      <w:r>
        <w:rPr>
          <w:sz w:val="20"/>
        </w:rPr>
        <w:t>es</w:t>
      </w:r>
      <w:r>
        <w:rPr>
          <w:spacing w:val="-7"/>
          <w:sz w:val="20"/>
        </w:rPr>
        <w:t> </w:t>
      </w:r>
      <w:r>
        <w:rPr>
          <w:sz w:val="20"/>
        </w:rPr>
        <w:t>absoluta y los límites a su ejercicio deben construirse con la misma seriedad y claridad, para impedir que a través del abuso en su ejercicio se afecten gravemente otros derechos y libertades del mismo rango o bien que se desnaturalice su finalidad, utilizándola para socavar el propio régimen democrático que la sostiene y justifica.</w:t>
      </w:r>
    </w:p>
    <w:p>
      <w:pPr>
        <w:pStyle w:val="ListParagraph"/>
        <w:numPr>
          <w:ilvl w:val="0"/>
          <w:numId w:val="30"/>
        </w:numPr>
        <w:tabs>
          <w:tab w:pos="810" w:val="left" w:leader="none"/>
        </w:tabs>
        <w:spacing w:line="276" w:lineRule="auto" w:before="121" w:after="0"/>
        <w:ind w:left="101" w:right="116" w:firstLine="0"/>
        <w:jc w:val="both"/>
        <w:rPr>
          <w:sz w:val="20"/>
        </w:rPr>
      </w:pPr>
      <w:r>
        <w:rPr>
          <w:sz w:val="20"/>
        </w:rPr>
        <w:t>El</w:t>
      </w:r>
      <w:r>
        <w:rPr>
          <w:spacing w:val="-13"/>
          <w:sz w:val="20"/>
        </w:rPr>
        <w:t> </w:t>
      </w:r>
      <w:r>
        <w:rPr>
          <w:sz w:val="20"/>
        </w:rPr>
        <w:t>citado</w:t>
      </w:r>
      <w:r>
        <w:rPr>
          <w:spacing w:val="-15"/>
          <w:sz w:val="20"/>
        </w:rPr>
        <w:t> </w:t>
      </w:r>
      <w:r>
        <w:rPr>
          <w:sz w:val="20"/>
        </w:rPr>
        <w:t>artículo</w:t>
      </w:r>
      <w:r>
        <w:rPr>
          <w:spacing w:val="-13"/>
          <w:sz w:val="20"/>
        </w:rPr>
        <w:t> </w:t>
      </w:r>
      <w:r>
        <w:rPr>
          <w:sz w:val="20"/>
        </w:rPr>
        <w:t>13.2</w:t>
      </w:r>
      <w:r>
        <w:rPr>
          <w:spacing w:val="-12"/>
          <w:sz w:val="20"/>
        </w:rPr>
        <w:t> </w:t>
      </w:r>
      <w:r>
        <w:rPr>
          <w:sz w:val="20"/>
        </w:rPr>
        <w:t>establece</w:t>
      </w:r>
      <w:r>
        <w:rPr>
          <w:spacing w:val="-13"/>
          <w:sz w:val="20"/>
        </w:rPr>
        <w:t> </w:t>
      </w:r>
      <w:r>
        <w:rPr>
          <w:sz w:val="20"/>
        </w:rPr>
        <w:t>que</w:t>
      </w:r>
      <w:r>
        <w:rPr>
          <w:spacing w:val="-13"/>
          <w:sz w:val="20"/>
        </w:rPr>
        <w:t> </w:t>
      </w:r>
      <w:r>
        <w:rPr>
          <w:sz w:val="20"/>
        </w:rPr>
        <w:t>el</w:t>
      </w:r>
      <w:r>
        <w:rPr>
          <w:spacing w:val="-9"/>
          <w:sz w:val="20"/>
        </w:rPr>
        <w:t> </w:t>
      </w:r>
      <w:r>
        <w:rPr>
          <w:sz w:val="20"/>
        </w:rPr>
        <w:t>ejercicio</w:t>
      </w:r>
      <w:r>
        <w:rPr>
          <w:spacing w:val="-13"/>
          <w:sz w:val="20"/>
        </w:rPr>
        <w:t> </w:t>
      </w:r>
      <w:r>
        <w:rPr>
          <w:sz w:val="20"/>
        </w:rPr>
        <w:t>de</w:t>
      </w:r>
      <w:r>
        <w:rPr>
          <w:spacing w:val="-15"/>
          <w:sz w:val="20"/>
        </w:rPr>
        <w:t> </w:t>
      </w:r>
      <w:r>
        <w:rPr>
          <w:sz w:val="20"/>
        </w:rPr>
        <w:t>la</w:t>
      </w:r>
      <w:r>
        <w:rPr>
          <w:spacing w:val="-12"/>
          <w:sz w:val="20"/>
        </w:rPr>
        <w:t> </w:t>
      </w:r>
      <w:r>
        <w:rPr>
          <w:sz w:val="20"/>
        </w:rPr>
        <w:t>libertad</w:t>
      </w:r>
      <w:r>
        <w:rPr>
          <w:spacing w:val="-12"/>
          <w:sz w:val="20"/>
        </w:rPr>
        <w:t> </w:t>
      </w:r>
      <w:r>
        <w:rPr>
          <w:sz w:val="20"/>
        </w:rPr>
        <w:t>de</w:t>
      </w:r>
      <w:r>
        <w:rPr>
          <w:spacing w:val="-11"/>
          <w:sz w:val="20"/>
        </w:rPr>
        <w:t> </w:t>
      </w:r>
      <w:r>
        <w:rPr>
          <w:sz w:val="20"/>
        </w:rPr>
        <w:t>expresión</w:t>
      </w:r>
      <w:r>
        <w:rPr>
          <w:spacing w:val="-11"/>
          <w:sz w:val="20"/>
        </w:rPr>
        <w:t> </w:t>
      </w:r>
      <w:r>
        <w:rPr>
          <w:sz w:val="20"/>
        </w:rPr>
        <w:t>estará sujeto</w:t>
      </w:r>
      <w:r>
        <w:rPr>
          <w:spacing w:val="-8"/>
          <w:sz w:val="20"/>
        </w:rPr>
        <w:t> </w:t>
      </w:r>
      <w:r>
        <w:rPr>
          <w:sz w:val="20"/>
        </w:rPr>
        <w:t>a:</w:t>
      </w:r>
      <w:r>
        <w:rPr>
          <w:spacing w:val="-6"/>
          <w:sz w:val="20"/>
        </w:rPr>
        <w:t> </w:t>
      </w:r>
      <w:r>
        <w:rPr>
          <w:i/>
          <w:sz w:val="20"/>
        </w:rPr>
        <w:t>“responsabilidades</w:t>
      </w:r>
      <w:r>
        <w:rPr>
          <w:i/>
          <w:spacing w:val="-7"/>
          <w:sz w:val="20"/>
        </w:rPr>
        <w:t> </w:t>
      </w:r>
      <w:r>
        <w:rPr>
          <w:i/>
          <w:sz w:val="20"/>
        </w:rPr>
        <w:t>ulteriores,</w:t>
      </w:r>
      <w:r>
        <w:rPr>
          <w:i/>
          <w:spacing w:val="-7"/>
          <w:sz w:val="20"/>
        </w:rPr>
        <w:t> </w:t>
      </w:r>
      <w:r>
        <w:rPr>
          <w:i/>
          <w:sz w:val="20"/>
        </w:rPr>
        <w:t>las</w:t>
      </w:r>
      <w:r>
        <w:rPr>
          <w:i/>
          <w:spacing w:val="-7"/>
          <w:sz w:val="20"/>
        </w:rPr>
        <w:t> </w:t>
      </w:r>
      <w:r>
        <w:rPr>
          <w:i/>
          <w:sz w:val="20"/>
        </w:rPr>
        <w:t>que</w:t>
      </w:r>
      <w:r>
        <w:rPr>
          <w:i/>
          <w:spacing w:val="-5"/>
          <w:sz w:val="20"/>
        </w:rPr>
        <w:t> </w:t>
      </w:r>
      <w:r>
        <w:rPr>
          <w:i/>
          <w:sz w:val="20"/>
        </w:rPr>
        <w:t>deben</w:t>
      </w:r>
      <w:r>
        <w:rPr>
          <w:i/>
          <w:spacing w:val="-5"/>
          <w:sz w:val="20"/>
        </w:rPr>
        <w:t> </w:t>
      </w:r>
      <w:r>
        <w:rPr>
          <w:i/>
          <w:sz w:val="20"/>
        </w:rPr>
        <w:t>estar</w:t>
      </w:r>
      <w:r>
        <w:rPr>
          <w:i/>
          <w:spacing w:val="-5"/>
          <w:sz w:val="20"/>
        </w:rPr>
        <w:t> </w:t>
      </w:r>
      <w:r>
        <w:rPr>
          <w:i/>
          <w:sz w:val="20"/>
        </w:rPr>
        <w:t>expresamente</w:t>
      </w:r>
      <w:r>
        <w:rPr>
          <w:i/>
          <w:spacing w:val="-8"/>
          <w:sz w:val="20"/>
        </w:rPr>
        <w:t> </w:t>
      </w:r>
      <w:r>
        <w:rPr>
          <w:i/>
          <w:sz w:val="20"/>
        </w:rPr>
        <w:t>fijadas</w:t>
      </w:r>
      <w:r>
        <w:rPr>
          <w:i/>
          <w:spacing w:val="-7"/>
          <w:sz w:val="20"/>
        </w:rPr>
        <w:t> </w:t>
      </w:r>
      <w:r>
        <w:rPr>
          <w:i/>
          <w:sz w:val="20"/>
        </w:rPr>
        <w:t>por</w:t>
      </w:r>
      <w:r>
        <w:rPr>
          <w:i/>
          <w:spacing w:val="-8"/>
          <w:sz w:val="20"/>
        </w:rPr>
        <w:t> </w:t>
      </w:r>
      <w:r>
        <w:rPr>
          <w:i/>
          <w:sz w:val="20"/>
        </w:rPr>
        <w:t>la</w:t>
      </w:r>
      <w:r>
        <w:rPr>
          <w:i/>
          <w:sz w:val="20"/>
        </w:rPr>
        <w:t> ley</w:t>
      </w:r>
      <w:r>
        <w:rPr>
          <w:i/>
          <w:spacing w:val="-3"/>
          <w:sz w:val="20"/>
        </w:rPr>
        <w:t> </w:t>
      </w:r>
      <w:r>
        <w:rPr>
          <w:i/>
          <w:sz w:val="20"/>
        </w:rPr>
        <w:t>y</w:t>
      </w:r>
      <w:r>
        <w:rPr>
          <w:i/>
          <w:spacing w:val="-1"/>
          <w:sz w:val="20"/>
        </w:rPr>
        <w:t> </w:t>
      </w:r>
      <w:r>
        <w:rPr>
          <w:i/>
          <w:sz w:val="20"/>
        </w:rPr>
        <w:t>ser</w:t>
      </w:r>
      <w:r>
        <w:rPr>
          <w:i/>
          <w:spacing w:val="-4"/>
          <w:sz w:val="20"/>
        </w:rPr>
        <w:t> </w:t>
      </w:r>
      <w:r>
        <w:rPr>
          <w:i/>
          <w:sz w:val="20"/>
        </w:rPr>
        <w:t>necesarias</w:t>
      </w:r>
      <w:r>
        <w:rPr>
          <w:i/>
          <w:spacing w:val="-4"/>
          <w:sz w:val="20"/>
        </w:rPr>
        <w:t> </w:t>
      </w:r>
      <w:r>
        <w:rPr>
          <w:i/>
          <w:sz w:val="20"/>
        </w:rPr>
        <w:t>para</w:t>
      </w:r>
      <w:r>
        <w:rPr>
          <w:i/>
          <w:spacing w:val="-3"/>
          <w:sz w:val="20"/>
        </w:rPr>
        <w:t> </w:t>
      </w:r>
      <w:r>
        <w:rPr>
          <w:i/>
          <w:sz w:val="20"/>
        </w:rPr>
        <w:t>asegurar:</w:t>
      </w:r>
      <w:r>
        <w:rPr>
          <w:i/>
          <w:spacing w:val="-2"/>
          <w:sz w:val="20"/>
        </w:rPr>
        <w:t> </w:t>
      </w:r>
      <w:r>
        <w:rPr>
          <w:i/>
          <w:sz w:val="20"/>
        </w:rPr>
        <w:t>a) el</w:t>
      </w:r>
      <w:r>
        <w:rPr>
          <w:i/>
          <w:spacing w:val="-3"/>
          <w:sz w:val="20"/>
        </w:rPr>
        <w:t> </w:t>
      </w:r>
      <w:r>
        <w:rPr>
          <w:i/>
          <w:sz w:val="20"/>
        </w:rPr>
        <w:t>respeto</w:t>
      </w:r>
      <w:r>
        <w:rPr>
          <w:i/>
          <w:spacing w:val="-4"/>
          <w:sz w:val="20"/>
        </w:rPr>
        <w:t> </w:t>
      </w:r>
      <w:r>
        <w:rPr>
          <w:i/>
          <w:sz w:val="20"/>
        </w:rPr>
        <w:t>a</w:t>
      </w:r>
      <w:r>
        <w:rPr>
          <w:i/>
          <w:spacing w:val="-3"/>
          <w:sz w:val="20"/>
        </w:rPr>
        <w:t> </w:t>
      </w:r>
      <w:r>
        <w:rPr>
          <w:i/>
          <w:sz w:val="20"/>
        </w:rPr>
        <w:t>los</w:t>
      </w:r>
      <w:r>
        <w:rPr>
          <w:i/>
          <w:spacing w:val="-4"/>
          <w:sz w:val="20"/>
        </w:rPr>
        <w:t> </w:t>
      </w:r>
      <w:r>
        <w:rPr>
          <w:i/>
          <w:sz w:val="20"/>
        </w:rPr>
        <w:t>derechos</w:t>
      </w:r>
      <w:r>
        <w:rPr>
          <w:i/>
          <w:spacing w:val="-1"/>
          <w:sz w:val="20"/>
        </w:rPr>
        <w:t> </w:t>
      </w:r>
      <w:r>
        <w:rPr>
          <w:i/>
          <w:sz w:val="20"/>
        </w:rPr>
        <w:t>o</w:t>
      </w:r>
      <w:r>
        <w:rPr>
          <w:i/>
          <w:spacing w:val="-4"/>
          <w:sz w:val="20"/>
        </w:rPr>
        <w:t> </w:t>
      </w:r>
      <w:r>
        <w:rPr>
          <w:i/>
          <w:sz w:val="20"/>
        </w:rPr>
        <w:t>a</w:t>
      </w:r>
      <w:r>
        <w:rPr>
          <w:i/>
          <w:spacing w:val="-3"/>
          <w:sz w:val="20"/>
        </w:rPr>
        <w:t> </w:t>
      </w:r>
      <w:r>
        <w:rPr>
          <w:i/>
          <w:sz w:val="20"/>
        </w:rPr>
        <w:t>la reputación</w:t>
      </w:r>
      <w:r>
        <w:rPr>
          <w:i/>
          <w:spacing w:val="-2"/>
          <w:sz w:val="20"/>
        </w:rPr>
        <w:t> </w:t>
      </w:r>
      <w:r>
        <w:rPr>
          <w:i/>
          <w:sz w:val="20"/>
        </w:rPr>
        <w:t>de</w:t>
      </w:r>
      <w:r>
        <w:rPr>
          <w:i/>
          <w:spacing w:val="-4"/>
          <w:sz w:val="20"/>
        </w:rPr>
        <w:t> </w:t>
      </w:r>
      <w:r>
        <w:rPr>
          <w:i/>
          <w:sz w:val="20"/>
        </w:rPr>
        <w:t>los demás, b) la protección de la seguridad nacional, el orden público o la salud o la moral públicas.”</w:t>
      </w:r>
      <w:r>
        <w:rPr>
          <w:i/>
          <w:spacing w:val="-9"/>
          <w:sz w:val="20"/>
        </w:rPr>
        <w:t> </w:t>
      </w:r>
      <w:r>
        <w:rPr>
          <w:sz w:val="20"/>
        </w:rPr>
        <w:t>Como</w:t>
      </w:r>
      <w:r>
        <w:rPr>
          <w:spacing w:val="-12"/>
          <w:sz w:val="20"/>
        </w:rPr>
        <w:t> </w:t>
      </w:r>
      <w:r>
        <w:rPr>
          <w:sz w:val="20"/>
        </w:rPr>
        <w:t>puede</w:t>
      </w:r>
      <w:r>
        <w:rPr>
          <w:spacing w:val="-8"/>
          <w:sz w:val="20"/>
        </w:rPr>
        <w:t> </w:t>
      </w:r>
      <w:r>
        <w:rPr>
          <w:sz w:val="20"/>
        </w:rPr>
        <w:t>apreciarse,</w:t>
      </w:r>
      <w:r>
        <w:rPr>
          <w:spacing w:val="-9"/>
          <w:sz w:val="20"/>
        </w:rPr>
        <w:t> </w:t>
      </w:r>
      <w:r>
        <w:rPr>
          <w:sz w:val="20"/>
        </w:rPr>
        <w:t>la</w:t>
      </w:r>
      <w:r>
        <w:rPr>
          <w:spacing w:val="-9"/>
          <w:sz w:val="20"/>
        </w:rPr>
        <w:t> </w:t>
      </w:r>
      <w:r>
        <w:rPr>
          <w:sz w:val="20"/>
        </w:rPr>
        <w:t>redacción</w:t>
      </w:r>
      <w:r>
        <w:rPr>
          <w:spacing w:val="-8"/>
          <w:sz w:val="20"/>
        </w:rPr>
        <w:t> </w:t>
      </w:r>
      <w:r>
        <w:rPr>
          <w:sz w:val="20"/>
        </w:rPr>
        <w:t>del</w:t>
      </w:r>
      <w:r>
        <w:rPr>
          <w:spacing w:val="-11"/>
          <w:sz w:val="20"/>
        </w:rPr>
        <w:t> </w:t>
      </w:r>
      <w:r>
        <w:rPr>
          <w:sz w:val="20"/>
        </w:rPr>
        <w:t>texto</w:t>
      </w:r>
      <w:r>
        <w:rPr>
          <w:spacing w:val="-10"/>
          <w:sz w:val="20"/>
        </w:rPr>
        <w:t> </w:t>
      </w:r>
      <w:r>
        <w:rPr>
          <w:sz w:val="20"/>
        </w:rPr>
        <w:t>convencional</w:t>
      </w:r>
      <w:r>
        <w:rPr>
          <w:spacing w:val="-9"/>
          <w:sz w:val="20"/>
        </w:rPr>
        <w:t> </w:t>
      </w:r>
      <w:r>
        <w:rPr>
          <w:sz w:val="20"/>
        </w:rPr>
        <w:t>es</w:t>
      </w:r>
      <w:r>
        <w:rPr>
          <w:spacing w:val="-12"/>
          <w:sz w:val="20"/>
        </w:rPr>
        <w:t> </w:t>
      </w:r>
      <w:r>
        <w:rPr>
          <w:sz w:val="20"/>
        </w:rPr>
        <w:t>amplio</w:t>
      </w:r>
      <w:r>
        <w:rPr>
          <w:spacing w:val="-10"/>
          <w:sz w:val="20"/>
        </w:rPr>
        <w:t> </w:t>
      </w:r>
      <w:r>
        <w:rPr>
          <w:sz w:val="20"/>
        </w:rPr>
        <w:t>y</w:t>
      </w:r>
      <w:r>
        <w:rPr>
          <w:spacing w:val="-9"/>
          <w:sz w:val="20"/>
        </w:rPr>
        <w:t> </w:t>
      </w:r>
      <w:r>
        <w:rPr>
          <w:sz w:val="20"/>
        </w:rPr>
        <w:t>se</w:t>
      </w:r>
      <w:r>
        <w:rPr>
          <w:spacing w:val="-12"/>
          <w:sz w:val="20"/>
        </w:rPr>
        <w:t> </w:t>
      </w:r>
      <w:r>
        <w:rPr>
          <w:sz w:val="20"/>
        </w:rPr>
        <w:t>ha dejado en manos de los Estados miembros la elección de la naturaleza jurídica de las responsabilidades ulteriores, así como los instrumentos mediante los cuales han de determinarse en los casos concretos. Asimismo, resulta un hecho evidente que los Estados se han decantado por el establecimiento de responsabilidades ulteriores tanto de carácter civil como penal y han establecido los respectivos procesos a través de los que se realizará su fijación.</w:t>
      </w:r>
    </w:p>
    <w:p>
      <w:pPr>
        <w:pStyle w:val="ListParagraph"/>
        <w:numPr>
          <w:ilvl w:val="0"/>
          <w:numId w:val="30"/>
        </w:numPr>
        <w:tabs>
          <w:tab w:pos="810" w:val="left" w:leader="none"/>
        </w:tabs>
        <w:spacing w:line="276" w:lineRule="auto" w:before="121" w:after="0"/>
        <w:ind w:left="101" w:right="118" w:firstLine="0"/>
        <w:jc w:val="both"/>
        <w:rPr>
          <w:sz w:val="20"/>
        </w:rPr>
      </w:pPr>
      <w:r>
        <w:rPr>
          <w:sz w:val="20"/>
        </w:rPr>
        <w:t>Al</w:t>
      </w:r>
      <w:r>
        <w:rPr>
          <w:spacing w:val="-12"/>
          <w:sz w:val="20"/>
        </w:rPr>
        <w:t> </w:t>
      </w:r>
      <w:r>
        <w:rPr>
          <w:sz w:val="20"/>
        </w:rPr>
        <w:t>igual</w:t>
      </w:r>
      <w:r>
        <w:rPr>
          <w:spacing w:val="-12"/>
          <w:sz w:val="20"/>
        </w:rPr>
        <w:t> </w:t>
      </w:r>
      <w:r>
        <w:rPr>
          <w:sz w:val="20"/>
        </w:rPr>
        <w:t>que</w:t>
      </w:r>
      <w:r>
        <w:rPr>
          <w:spacing w:val="-13"/>
          <w:sz w:val="20"/>
        </w:rPr>
        <w:t> </w:t>
      </w:r>
      <w:r>
        <w:rPr>
          <w:sz w:val="20"/>
        </w:rPr>
        <w:t>para</w:t>
      </w:r>
      <w:r>
        <w:rPr>
          <w:spacing w:val="-12"/>
          <w:sz w:val="20"/>
        </w:rPr>
        <w:t> </w:t>
      </w:r>
      <w:r>
        <w:rPr>
          <w:sz w:val="20"/>
        </w:rPr>
        <w:t>la</w:t>
      </w:r>
      <w:r>
        <w:rPr>
          <w:spacing w:val="-12"/>
          <w:sz w:val="20"/>
        </w:rPr>
        <w:t> </w:t>
      </w:r>
      <w:r>
        <w:rPr>
          <w:sz w:val="20"/>
        </w:rPr>
        <w:t>mayoría</w:t>
      </w:r>
      <w:r>
        <w:rPr>
          <w:spacing w:val="-12"/>
          <w:sz w:val="20"/>
        </w:rPr>
        <w:t> </w:t>
      </w:r>
      <w:r>
        <w:rPr>
          <w:sz w:val="20"/>
        </w:rPr>
        <w:t>del</w:t>
      </w:r>
      <w:r>
        <w:rPr>
          <w:spacing w:val="-12"/>
          <w:sz w:val="20"/>
        </w:rPr>
        <w:t> </w:t>
      </w:r>
      <w:r>
        <w:rPr>
          <w:sz w:val="20"/>
        </w:rPr>
        <w:t>Tribunal,</w:t>
      </w:r>
      <w:r>
        <w:rPr>
          <w:spacing w:val="-13"/>
          <w:sz w:val="20"/>
        </w:rPr>
        <w:t> </w:t>
      </w:r>
      <w:r>
        <w:rPr>
          <w:sz w:val="20"/>
        </w:rPr>
        <w:t>estimamos</w:t>
      </w:r>
      <w:r>
        <w:rPr>
          <w:spacing w:val="-13"/>
          <w:sz w:val="20"/>
        </w:rPr>
        <w:t> </w:t>
      </w:r>
      <w:r>
        <w:rPr>
          <w:sz w:val="20"/>
        </w:rPr>
        <w:t>que</w:t>
      </w:r>
      <w:r>
        <w:rPr>
          <w:spacing w:val="-11"/>
          <w:sz w:val="20"/>
        </w:rPr>
        <w:t> </w:t>
      </w:r>
      <w:r>
        <w:rPr>
          <w:sz w:val="20"/>
        </w:rPr>
        <w:t>resulta</w:t>
      </w:r>
      <w:r>
        <w:rPr>
          <w:spacing w:val="-12"/>
          <w:sz w:val="20"/>
        </w:rPr>
        <w:t> </w:t>
      </w:r>
      <w:r>
        <w:rPr>
          <w:sz w:val="20"/>
        </w:rPr>
        <w:t>central</w:t>
      </w:r>
      <w:r>
        <w:rPr>
          <w:spacing w:val="-10"/>
          <w:sz w:val="20"/>
        </w:rPr>
        <w:t> </w:t>
      </w:r>
      <w:r>
        <w:rPr>
          <w:sz w:val="20"/>
        </w:rPr>
        <w:t>tratar</w:t>
      </w:r>
      <w:r>
        <w:rPr>
          <w:spacing w:val="-13"/>
          <w:sz w:val="20"/>
        </w:rPr>
        <w:t> </w:t>
      </w:r>
      <w:r>
        <w:rPr>
          <w:sz w:val="20"/>
        </w:rPr>
        <w:t>de definir</w:t>
      </w:r>
      <w:r>
        <w:rPr>
          <w:spacing w:val="-8"/>
          <w:sz w:val="20"/>
        </w:rPr>
        <w:t> </w:t>
      </w:r>
      <w:r>
        <w:rPr>
          <w:sz w:val="20"/>
        </w:rPr>
        <w:t>de</w:t>
      </w:r>
      <w:r>
        <w:rPr>
          <w:spacing w:val="-8"/>
          <w:sz w:val="20"/>
        </w:rPr>
        <w:t> </w:t>
      </w:r>
      <w:r>
        <w:rPr>
          <w:sz w:val="20"/>
        </w:rPr>
        <w:t>la</w:t>
      </w:r>
      <w:r>
        <w:rPr>
          <w:spacing w:val="-4"/>
          <w:sz w:val="20"/>
        </w:rPr>
        <w:t> </w:t>
      </w:r>
      <w:r>
        <w:rPr>
          <w:sz w:val="20"/>
        </w:rPr>
        <w:t>forma</w:t>
      </w:r>
      <w:r>
        <w:rPr>
          <w:spacing w:val="-4"/>
          <w:sz w:val="20"/>
        </w:rPr>
        <w:t> </w:t>
      </w:r>
      <w:r>
        <w:rPr>
          <w:sz w:val="20"/>
        </w:rPr>
        <w:t>más</w:t>
      </w:r>
      <w:r>
        <w:rPr>
          <w:spacing w:val="-2"/>
          <w:sz w:val="20"/>
        </w:rPr>
        <w:t> </w:t>
      </w:r>
      <w:r>
        <w:rPr>
          <w:sz w:val="20"/>
        </w:rPr>
        <w:t>justa</w:t>
      </w:r>
      <w:r>
        <w:rPr>
          <w:spacing w:val="-6"/>
          <w:sz w:val="20"/>
        </w:rPr>
        <w:t> </w:t>
      </w:r>
      <w:r>
        <w:rPr>
          <w:sz w:val="20"/>
        </w:rPr>
        <w:t>el</w:t>
      </w:r>
      <w:r>
        <w:rPr>
          <w:spacing w:val="-6"/>
          <w:sz w:val="20"/>
        </w:rPr>
        <w:t> </w:t>
      </w:r>
      <w:r>
        <w:rPr>
          <w:sz w:val="20"/>
        </w:rPr>
        <w:t>alcance</w:t>
      </w:r>
      <w:r>
        <w:rPr>
          <w:spacing w:val="-5"/>
          <w:sz w:val="20"/>
        </w:rPr>
        <w:t> </w:t>
      </w:r>
      <w:r>
        <w:rPr>
          <w:sz w:val="20"/>
        </w:rPr>
        <w:t>de</w:t>
      </w:r>
      <w:r>
        <w:rPr>
          <w:spacing w:val="-5"/>
          <w:sz w:val="20"/>
        </w:rPr>
        <w:t> </w:t>
      </w:r>
      <w:r>
        <w:rPr>
          <w:sz w:val="20"/>
        </w:rPr>
        <w:t>esta</w:t>
      </w:r>
      <w:r>
        <w:rPr>
          <w:spacing w:val="-4"/>
          <w:sz w:val="20"/>
        </w:rPr>
        <w:t> </w:t>
      </w:r>
      <w:r>
        <w:rPr>
          <w:sz w:val="20"/>
        </w:rPr>
        <w:t>libertad,</w:t>
      </w:r>
      <w:r>
        <w:rPr>
          <w:spacing w:val="-7"/>
          <w:sz w:val="20"/>
        </w:rPr>
        <w:t> </w:t>
      </w:r>
      <w:r>
        <w:rPr>
          <w:sz w:val="20"/>
        </w:rPr>
        <w:t>interpretando</w:t>
      </w:r>
      <w:r>
        <w:rPr>
          <w:spacing w:val="-5"/>
          <w:sz w:val="20"/>
        </w:rPr>
        <w:t> </w:t>
      </w:r>
      <w:r>
        <w:rPr>
          <w:sz w:val="20"/>
        </w:rPr>
        <w:t>sus</w:t>
      </w:r>
      <w:r>
        <w:rPr>
          <w:spacing w:val="-7"/>
          <w:sz w:val="20"/>
        </w:rPr>
        <w:t> </w:t>
      </w:r>
      <w:r>
        <w:rPr>
          <w:sz w:val="20"/>
        </w:rPr>
        <w:t>restricciones en clave democrática, esto es, acentuando el derecho a la libre expresión, pero sin desproteger otros derechos de las personas y otros bienes jurídicos vitales para las sociedades</w:t>
      </w:r>
      <w:r>
        <w:rPr>
          <w:spacing w:val="-14"/>
          <w:sz w:val="20"/>
        </w:rPr>
        <w:t> </w:t>
      </w:r>
      <w:r>
        <w:rPr>
          <w:sz w:val="20"/>
        </w:rPr>
        <w:t>democráticas,</w:t>
      </w:r>
      <w:r>
        <w:rPr>
          <w:spacing w:val="-13"/>
          <w:sz w:val="20"/>
        </w:rPr>
        <w:t> </w:t>
      </w:r>
      <w:r>
        <w:rPr>
          <w:sz w:val="20"/>
        </w:rPr>
        <w:t>según</w:t>
      </w:r>
      <w:r>
        <w:rPr>
          <w:spacing w:val="-13"/>
          <w:sz w:val="20"/>
        </w:rPr>
        <w:t> </w:t>
      </w:r>
      <w:r>
        <w:rPr>
          <w:sz w:val="20"/>
        </w:rPr>
        <w:t>lo</w:t>
      </w:r>
      <w:r>
        <w:rPr>
          <w:spacing w:val="-13"/>
          <w:sz w:val="20"/>
        </w:rPr>
        <w:t> </w:t>
      </w:r>
      <w:r>
        <w:rPr>
          <w:sz w:val="20"/>
        </w:rPr>
        <w:t>previeron</w:t>
      </w:r>
      <w:r>
        <w:rPr>
          <w:spacing w:val="-13"/>
          <w:sz w:val="20"/>
        </w:rPr>
        <w:t> </w:t>
      </w:r>
      <w:r>
        <w:rPr>
          <w:sz w:val="20"/>
        </w:rPr>
        <w:t>los</w:t>
      </w:r>
      <w:r>
        <w:rPr>
          <w:spacing w:val="-13"/>
          <w:sz w:val="20"/>
        </w:rPr>
        <w:t> </w:t>
      </w:r>
      <w:r>
        <w:rPr>
          <w:sz w:val="20"/>
        </w:rPr>
        <w:t>redactores</w:t>
      </w:r>
      <w:r>
        <w:rPr>
          <w:spacing w:val="-14"/>
          <w:sz w:val="20"/>
        </w:rPr>
        <w:t> </w:t>
      </w:r>
      <w:r>
        <w:rPr>
          <w:sz w:val="20"/>
        </w:rPr>
        <w:t>de</w:t>
      </w:r>
      <w:r>
        <w:rPr>
          <w:spacing w:val="-15"/>
          <w:sz w:val="20"/>
        </w:rPr>
        <w:t> </w:t>
      </w:r>
      <w:r>
        <w:rPr>
          <w:sz w:val="20"/>
        </w:rPr>
        <w:t>la</w:t>
      </w:r>
      <w:r>
        <w:rPr>
          <w:spacing w:val="-12"/>
          <w:sz w:val="20"/>
        </w:rPr>
        <w:t> </w:t>
      </w:r>
      <w:r>
        <w:rPr>
          <w:sz w:val="20"/>
        </w:rPr>
        <w:t>Convención.</w:t>
      </w:r>
      <w:r>
        <w:rPr>
          <w:spacing w:val="-14"/>
          <w:sz w:val="20"/>
        </w:rPr>
        <w:t> </w:t>
      </w:r>
      <w:r>
        <w:rPr>
          <w:sz w:val="20"/>
        </w:rPr>
        <w:t>Para</w:t>
      </w:r>
      <w:r>
        <w:rPr>
          <w:spacing w:val="-12"/>
          <w:sz w:val="20"/>
        </w:rPr>
        <w:t> </w:t>
      </w:r>
      <w:r>
        <w:rPr>
          <w:sz w:val="20"/>
        </w:rPr>
        <w:t>esto, es</w:t>
      </w:r>
      <w:r>
        <w:rPr>
          <w:spacing w:val="-9"/>
          <w:sz w:val="20"/>
        </w:rPr>
        <w:t> </w:t>
      </w:r>
      <w:r>
        <w:rPr>
          <w:sz w:val="20"/>
        </w:rPr>
        <w:t>preciso</w:t>
      </w:r>
      <w:r>
        <w:rPr>
          <w:spacing w:val="-7"/>
          <w:sz w:val="20"/>
        </w:rPr>
        <w:t> </w:t>
      </w:r>
      <w:r>
        <w:rPr>
          <w:sz w:val="20"/>
        </w:rPr>
        <w:t>retomar</w:t>
      </w:r>
      <w:r>
        <w:rPr>
          <w:spacing w:val="-9"/>
          <w:sz w:val="20"/>
        </w:rPr>
        <w:t> </w:t>
      </w:r>
      <w:r>
        <w:rPr>
          <w:sz w:val="20"/>
        </w:rPr>
        <w:t>del</w:t>
      </w:r>
      <w:r>
        <w:rPr>
          <w:spacing w:val="-5"/>
          <w:sz w:val="20"/>
        </w:rPr>
        <w:t> </w:t>
      </w:r>
      <w:r>
        <w:rPr>
          <w:sz w:val="20"/>
        </w:rPr>
        <w:t>voto</w:t>
      </w:r>
      <w:r>
        <w:rPr>
          <w:spacing w:val="-9"/>
          <w:sz w:val="20"/>
        </w:rPr>
        <w:t> </w:t>
      </w:r>
      <w:r>
        <w:rPr>
          <w:sz w:val="20"/>
        </w:rPr>
        <w:t>de</w:t>
      </w:r>
      <w:r>
        <w:rPr>
          <w:spacing w:val="-9"/>
          <w:sz w:val="20"/>
        </w:rPr>
        <w:t> </w:t>
      </w:r>
      <w:r>
        <w:rPr>
          <w:sz w:val="20"/>
        </w:rPr>
        <w:t>mayoría</w:t>
      </w:r>
      <w:r>
        <w:rPr>
          <w:spacing w:val="-5"/>
          <w:sz w:val="20"/>
        </w:rPr>
        <w:t> </w:t>
      </w:r>
      <w:r>
        <w:rPr>
          <w:sz w:val="20"/>
        </w:rPr>
        <w:t>el</w:t>
      </w:r>
      <w:r>
        <w:rPr>
          <w:spacing w:val="-7"/>
          <w:sz w:val="20"/>
        </w:rPr>
        <w:t> </w:t>
      </w:r>
      <w:r>
        <w:rPr>
          <w:sz w:val="20"/>
        </w:rPr>
        <w:t>concepto</w:t>
      </w:r>
      <w:r>
        <w:rPr>
          <w:spacing w:val="-9"/>
          <w:sz w:val="20"/>
        </w:rPr>
        <w:t> </w:t>
      </w:r>
      <w:r>
        <w:rPr>
          <w:sz w:val="20"/>
        </w:rPr>
        <w:t>de</w:t>
      </w:r>
      <w:r>
        <w:rPr>
          <w:spacing w:val="-7"/>
          <w:sz w:val="20"/>
        </w:rPr>
        <w:t> </w:t>
      </w:r>
      <w:r>
        <w:rPr>
          <w:sz w:val="20"/>
        </w:rPr>
        <w:t>ejercicio</w:t>
      </w:r>
      <w:r>
        <w:rPr>
          <w:spacing w:val="-6"/>
          <w:sz w:val="20"/>
        </w:rPr>
        <w:t> </w:t>
      </w:r>
      <w:r>
        <w:rPr>
          <w:sz w:val="20"/>
        </w:rPr>
        <w:t>abusivo</w:t>
      </w:r>
      <w:r>
        <w:rPr>
          <w:spacing w:val="-7"/>
          <w:sz w:val="20"/>
        </w:rPr>
        <w:t> </w:t>
      </w:r>
      <w:r>
        <w:rPr>
          <w:sz w:val="20"/>
        </w:rPr>
        <w:t>del</w:t>
      </w:r>
      <w:r>
        <w:rPr>
          <w:spacing w:val="-7"/>
          <w:sz w:val="20"/>
        </w:rPr>
        <w:t> </w:t>
      </w:r>
      <w:r>
        <w:rPr>
          <w:sz w:val="20"/>
        </w:rPr>
        <w:t>derecho</w:t>
      </w:r>
      <w:r>
        <w:rPr>
          <w:spacing w:val="-6"/>
          <w:sz w:val="20"/>
        </w:rPr>
        <w:t> </w:t>
      </w:r>
      <w:r>
        <w:rPr>
          <w:i/>
          <w:sz w:val="20"/>
        </w:rPr>
        <w:t>a</w:t>
      </w:r>
      <w:r>
        <w:rPr>
          <w:i/>
          <w:spacing w:val="-8"/>
          <w:sz w:val="20"/>
        </w:rPr>
        <w:t> </w:t>
      </w:r>
      <w:r>
        <w:rPr>
          <w:i/>
          <w:sz w:val="20"/>
        </w:rPr>
        <w:t>la</w:t>
      </w:r>
      <w:r>
        <w:rPr>
          <w:i/>
          <w:sz w:val="20"/>
        </w:rPr>
        <w:t> libertad</w:t>
      </w:r>
      <w:r>
        <w:rPr>
          <w:i/>
          <w:spacing w:val="-3"/>
          <w:sz w:val="20"/>
        </w:rPr>
        <w:t> </w:t>
      </w:r>
      <w:r>
        <w:rPr>
          <w:i/>
          <w:sz w:val="20"/>
        </w:rPr>
        <w:t>de</w:t>
      </w:r>
      <w:r>
        <w:rPr>
          <w:i/>
          <w:spacing w:val="-2"/>
          <w:sz w:val="20"/>
        </w:rPr>
        <w:t> </w:t>
      </w:r>
      <w:r>
        <w:rPr>
          <w:i/>
          <w:sz w:val="20"/>
        </w:rPr>
        <w:t>expresión</w:t>
      </w:r>
      <w:r>
        <w:rPr>
          <w:i/>
          <w:spacing w:val="-2"/>
          <w:sz w:val="20"/>
        </w:rPr>
        <w:t> </w:t>
      </w:r>
      <w:r>
        <w:rPr>
          <w:sz w:val="20"/>
        </w:rPr>
        <w:t>(v.</w:t>
      </w:r>
      <w:r>
        <w:rPr>
          <w:spacing w:val="-4"/>
          <w:sz w:val="20"/>
        </w:rPr>
        <w:t> </w:t>
      </w:r>
      <w:r>
        <w:rPr>
          <w:sz w:val="20"/>
        </w:rPr>
        <w:t>parágrafo</w:t>
      </w:r>
      <w:r>
        <w:rPr>
          <w:spacing w:val="-2"/>
          <w:sz w:val="20"/>
        </w:rPr>
        <w:t> </w:t>
      </w:r>
      <w:r>
        <w:rPr>
          <w:sz w:val="20"/>
        </w:rPr>
        <w:t>115)</w:t>
      </w:r>
      <w:r>
        <w:rPr>
          <w:spacing w:val="-3"/>
          <w:sz w:val="20"/>
        </w:rPr>
        <w:t> </w:t>
      </w:r>
      <w:r>
        <w:rPr>
          <w:sz w:val="20"/>
        </w:rPr>
        <w:t>que</w:t>
      </w:r>
      <w:r>
        <w:rPr>
          <w:spacing w:val="-4"/>
          <w:sz w:val="20"/>
        </w:rPr>
        <w:t> </w:t>
      </w:r>
      <w:r>
        <w:rPr>
          <w:sz w:val="20"/>
        </w:rPr>
        <w:t>debe</w:t>
      </w:r>
      <w:r>
        <w:rPr>
          <w:spacing w:val="-2"/>
          <w:sz w:val="20"/>
        </w:rPr>
        <w:t> </w:t>
      </w:r>
      <w:r>
        <w:rPr>
          <w:sz w:val="20"/>
        </w:rPr>
        <w:t>servir</w:t>
      </w:r>
      <w:r>
        <w:rPr>
          <w:spacing w:val="-4"/>
          <w:sz w:val="20"/>
        </w:rPr>
        <w:t> </w:t>
      </w:r>
      <w:r>
        <w:rPr>
          <w:sz w:val="20"/>
        </w:rPr>
        <w:t>de</w:t>
      </w:r>
      <w:r>
        <w:rPr>
          <w:spacing w:val="-2"/>
          <w:sz w:val="20"/>
        </w:rPr>
        <w:t> </w:t>
      </w:r>
      <w:r>
        <w:rPr>
          <w:sz w:val="20"/>
        </w:rPr>
        <w:t>guía</w:t>
      </w:r>
      <w:r>
        <w:rPr>
          <w:spacing w:val="-3"/>
          <w:sz w:val="20"/>
        </w:rPr>
        <w:t> </w:t>
      </w:r>
      <w:r>
        <w:rPr>
          <w:sz w:val="20"/>
        </w:rPr>
        <w:t>necesaria</w:t>
      </w:r>
      <w:r>
        <w:rPr>
          <w:spacing w:val="-3"/>
          <w:sz w:val="20"/>
        </w:rPr>
        <w:t> </w:t>
      </w:r>
      <w:r>
        <w:rPr>
          <w:sz w:val="20"/>
        </w:rPr>
        <w:t>para valorar la convencionalidad de las respuestas estatales para la fijación de responsabilidades ulteriores derivadas del ejercicio del derecho a la libertad de expresión.</w:t>
      </w:r>
    </w:p>
    <w:p>
      <w:pPr>
        <w:pStyle w:val="ListParagraph"/>
        <w:numPr>
          <w:ilvl w:val="0"/>
          <w:numId w:val="30"/>
        </w:numPr>
        <w:tabs>
          <w:tab w:pos="810" w:val="left" w:leader="none"/>
        </w:tabs>
        <w:spacing w:line="276" w:lineRule="auto" w:before="82" w:after="0"/>
        <w:ind w:left="101" w:right="117" w:firstLine="0"/>
        <w:jc w:val="both"/>
        <w:rPr>
          <w:i/>
          <w:sz w:val="20"/>
        </w:rPr>
      </w:pPr>
      <w:r>
        <w:rPr>
          <w:sz w:val="20"/>
        </w:rPr>
        <w:t>En</w:t>
      </w:r>
      <w:r>
        <w:rPr>
          <w:spacing w:val="-10"/>
          <w:sz w:val="20"/>
        </w:rPr>
        <w:t> </w:t>
      </w:r>
      <w:r>
        <w:rPr>
          <w:sz w:val="20"/>
        </w:rPr>
        <w:t>este</w:t>
      </w:r>
      <w:r>
        <w:rPr>
          <w:spacing w:val="-10"/>
          <w:sz w:val="20"/>
        </w:rPr>
        <w:t> </w:t>
      </w:r>
      <w:r>
        <w:rPr>
          <w:sz w:val="20"/>
        </w:rPr>
        <w:t>aspecto,</w:t>
      </w:r>
      <w:r>
        <w:rPr>
          <w:spacing w:val="-12"/>
          <w:sz w:val="20"/>
        </w:rPr>
        <w:t> </w:t>
      </w:r>
      <w:r>
        <w:rPr>
          <w:sz w:val="20"/>
        </w:rPr>
        <w:t>la</w:t>
      </w:r>
      <w:r>
        <w:rPr>
          <w:spacing w:val="-9"/>
          <w:sz w:val="20"/>
        </w:rPr>
        <w:t> </w:t>
      </w:r>
      <w:r>
        <w:rPr>
          <w:sz w:val="20"/>
        </w:rPr>
        <w:t>mayoría</w:t>
      </w:r>
      <w:r>
        <w:rPr>
          <w:spacing w:val="-9"/>
          <w:sz w:val="20"/>
        </w:rPr>
        <w:t> </w:t>
      </w:r>
      <w:r>
        <w:rPr>
          <w:sz w:val="20"/>
        </w:rPr>
        <w:t>de</w:t>
      </w:r>
      <w:r>
        <w:rPr>
          <w:spacing w:val="-10"/>
          <w:sz w:val="20"/>
        </w:rPr>
        <w:t> </w:t>
      </w:r>
      <w:r>
        <w:rPr>
          <w:sz w:val="20"/>
        </w:rPr>
        <w:t>la</w:t>
      </w:r>
      <w:r>
        <w:rPr>
          <w:spacing w:val="-9"/>
          <w:sz w:val="20"/>
        </w:rPr>
        <w:t> </w:t>
      </w:r>
      <w:r>
        <w:rPr>
          <w:sz w:val="20"/>
        </w:rPr>
        <w:t>Corte</w:t>
      </w:r>
      <w:r>
        <w:rPr>
          <w:spacing w:val="-10"/>
          <w:sz w:val="20"/>
        </w:rPr>
        <w:t> </w:t>
      </w:r>
      <w:r>
        <w:rPr>
          <w:sz w:val="20"/>
        </w:rPr>
        <w:t>sostiene</w:t>
      </w:r>
      <w:r>
        <w:rPr>
          <w:spacing w:val="-10"/>
          <w:sz w:val="20"/>
        </w:rPr>
        <w:t> </w:t>
      </w:r>
      <w:r>
        <w:rPr>
          <w:sz w:val="20"/>
        </w:rPr>
        <w:t>que:</w:t>
      </w:r>
      <w:r>
        <w:rPr>
          <w:spacing w:val="-8"/>
          <w:sz w:val="20"/>
        </w:rPr>
        <w:t> </w:t>
      </w:r>
      <w:r>
        <w:rPr>
          <w:i/>
          <w:sz w:val="20"/>
        </w:rPr>
        <w:t>“considerando</w:t>
      </w:r>
      <w:r>
        <w:rPr>
          <w:i/>
          <w:spacing w:val="-10"/>
          <w:sz w:val="20"/>
        </w:rPr>
        <w:t> </w:t>
      </w:r>
      <w:r>
        <w:rPr>
          <w:i/>
          <w:sz w:val="20"/>
        </w:rPr>
        <w:t>la</w:t>
      </w:r>
      <w:r>
        <w:rPr>
          <w:i/>
          <w:spacing w:val="-9"/>
          <w:sz w:val="20"/>
        </w:rPr>
        <w:t> </w:t>
      </w:r>
      <w:r>
        <w:rPr>
          <w:i/>
          <w:sz w:val="20"/>
        </w:rPr>
        <w:t>necesidad</w:t>
      </w:r>
      <w:r>
        <w:rPr>
          <w:i/>
          <w:sz w:val="20"/>
        </w:rPr>
        <w:t> de armonizar la protección a los derechos a la libertad de expresión y el derecho a la honra</w:t>
      </w:r>
      <w:r>
        <w:rPr>
          <w:i/>
          <w:spacing w:val="-11"/>
          <w:sz w:val="20"/>
        </w:rPr>
        <w:t> </w:t>
      </w:r>
      <w:r>
        <w:rPr>
          <w:i/>
          <w:sz w:val="20"/>
        </w:rPr>
        <w:t>y</w:t>
      </w:r>
      <w:r>
        <w:rPr>
          <w:i/>
          <w:spacing w:val="-11"/>
          <w:sz w:val="20"/>
        </w:rPr>
        <w:t> </w:t>
      </w:r>
      <w:r>
        <w:rPr>
          <w:i/>
          <w:sz w:val="20"/>
        </w:rPr>
        <w:t>la</w:t>
      </w:r>
      <w:r>
        <w:rPr>
          <w:i/>
          <w:spacing w:val="-11"/>
          <w:sz w:val="20"/>
        </w:rPr>
        <w:t> </w:t>
      </w:r>
      <w:r>
        <w:rPr>
          <w:i/>
          <w:sz w:val="20"/>
        </w:rPr>
        <w:t>importancia</w:t>
      </w:r>
      <w:r>
        <w:rPr>
          <w:i/>
          <w:spacing w:val="-11"/>
          <w:sz w:val="20"/>
        </w:rPr>
        <w:t> </w:t>
      </w:r>
      <w:r>
        <w:rPr>
          <w:i/>
          <w:sz w:val="20"/>
        </w:rPr>
        <w:t>de</w:t>
      </w:r>
      <w:r>
        <w:rPr>
          <w:i/>
          <w:spacing w:val="-12"/>
          <w:sz w:val="20"/>
        </w:rPr>
        <w:t> </w:t>
      </w:r>
      <w:r>
        <w:rPr>
          <w:i/>
          <w:sz w:val="20"/>
        </w:rPr>
        <w:t>la</w:t>
      </w:r>
      <w:r>
        <w:rPr>
          <w:i/>
          <w:spacing w:val="-11"/>
          <w:sz w:val="20"/>
        </w:rPr>
        <w:t> </w:t>
      </w:r>
      <w:r>
        <w:rPr>
          <w:i/>
          <w:sz w:val="20"/>
        </w:rPr>
        <w:t>libertad</w:t>
      </w:r>
      <w:r>
        <w:rPr>
          <w:i/>
          <w:spacing w:val="-11"/>
          <w:sz w:val="20"/>
        </w:rPr>
        <w:t> </w:t>
      </w:r>
      <w:r>
        <w:rPr>
          <w:i/>
          <w:sz w:val="20"/>
        </w:rPr>
        <w:t>de</w:t>
      </w:r>
      <w:r>
        <w:rPr>
          <w:i/>
          <w:spacing w:val="-10"/>
          <w:sz w:val="20"/>
        </w:rPr>
        <w:t> </w:t>
      </w:r>
      <w:r>
        <w:rPr>
          <w:i/>
          <w:sz w:val="20"/>
        </w:rPr>
        <w:t>expresión</w:t>
      </w:r>
      <w:r>
        <w:rPr>
          <w:i/>
          <w:spacing w:val="-10"/>
          <w:sz w:val="20"/>
        </w:rPr>
        <w:t> </w:t>
      </w:r>
      <w:r>
        <w:rPr>
          <w:i/>
          <w:sz w:val="20"/>
        </w:rPr>
        <w:t>en</w:t>
      </w:r>
      <w:r>
        <w:rPr>
          <w:i/>
          <w:spacing w:val="-10"/>
          <w:sz w:val="20"/>
        </w:rPr>
        <w:t> </w:t>
      </w:r>
      <w:r>
        <w:rPr>
          <w:i/>
          <w:sz w:val="20"/>
        </w:rPr>
        <w:t>una</w:t>
      </w:r>
      <w:r>
        <w:rPr>
          <w:i/>
          <w:spacing w:val="-11"/>
          <w:sz w:val="20"/>
        </w:rPr>
        <w:t> </w:t>
      </w:r>
      <w:r>
        <w:rPr>
          <w:i/>
          <w:sz w:val="20"/>
        </w:rPr>
        <w:t>sociedad</w:t>
      </w:r>
      <w:r>
        <w:rPr>
          <w:i/>
          <w:spacing w:val="-11"/>
          <w:sz w:val="20"/>
        </w:rPr>
        <w:t> </w:t>
      </w:r>
      <w:r>
        <w:rPr>
          <w:i/>
          <w:sz w:val="20"/>
        </w:rPr>
        <w:t>democrática,</w:t>
      </w:r>
      <w:r>
        <w:rPr>
          <w:i/>
          <w:spacing w:val="-12"/>
          <w:sz w:val="20"/>
        </w:rPr>
        <w:t> </w:t>
      </w:r>
      <w:r>
        <w:rPr>
          <w:i/>
          <w:sz w:val="20"/>
        </w:rPr>
        <w:t>la</w:t>
      </w:r>
      <w:r>
        <w:rPr>
          <w:i/>
          <w:spacing w:val="-11"/>
          <w:sz w:val="20"/>
        </w:rPr>
        <w:t> </w:t>
      </w:r>
      <w:r>
        <w:rPr>
          <w:i/>
          <w:sz w:val="20"/>
        </w:rPr>
        <w:t>Corte reitera que la imposición de responsabilidades ulteriores por el ejercicio abusivo del derecho a la libertad de expresión es de carácter excepcional […]”</w:t>
      </w:r>
      <w:hyperlink w:history="true" w:anchor="_bookmark321">
        <w:r>
          <w:rPr>
            <w:i/>
            <w:position w:val="7"/>
            <w:sz w:val="13"/>
          </w:rPr>
          <w:t>1</w:t>
        </w:r>
      </w:hyperlink>
      <w:r>
        <w:rPr>
          <w:i/>
          <w:sz w:val="20"/>
        </w:rPr>
        <w:t>.</w:t>
      </w:r>
    </w:p>
    <w:p>
      <w:pPr>
        <w:pStyle w:val="ListParagraph"/>
        <w:numPr>
          <w:ilvl w:val="0"/>
          <w:numId w:val="30"/>
        </w:numPr>
        <w:tabs>
          <w:tab w:pos="810" w:val="left" w:leader="none"/>
        </w:tabs>
        <w:spacing w:line="276" w:lineRule="auto" w:before="121" w:after="0"/>
        <w:ind w:left="101" w:right="116" w:hanging="1"/>
        <w:jc w:val="both"/>
        <w:rPr>
          <w:sz w:val="20"/>
        </w:rPr>
      </w:pPr>
      <w:r>
        <w:rPr>
          <w:sz w:val="20"/>
        </w:rPr>
        <w:t>Respetuosamente discrepamos de esa posición por entender que aunque las restricciones a la libertad de expresión deben tener carácter restringido, una vez que estemos </w:t>
      </w:r>
      <w:r>
        <w:rPr>
          <w:sz w:val="20"/>
          <w:u w:val="single"/>
        </w:rPr>
        <w:t>frente a un constatado ejercicio abusivo de la libertad de expresión</w:t>
      </w:r>
      <w:r>
        <w:rPr>
          <w:sz w:val="20"/>
        </w:rPr>
        <w:t>, no puede sostenerse excepcionalidad alguna en la fijación de responsabilidades ulteriores. Al contrario,</w:t>
      </w:r>
      <w:r>
        <w:rPr>
          <w:spacing w:val="-13"/>
          <w:sz w:val="20"/>
        </w:rPr>
        <w:t> </w:t>
      </w:r>
      <w:r>
        <w:rPr>
          <w:sz w:val="20"/>
        </w:rPr>
        <w:t>los</w:t>
      </w:r>
      <w:r>
        <w:rPr>
          <w:spacing w:val="-11"/>
          <w:sz w:val="20"/>
        </w:rPr>
        <w:t> </w:t>
      </w:r>
      <w:r>
        <w:rPr>
          <w:sz w:val="20"/>
        </w:rPr>
        <w:t>ordenamientos</w:t>
      </w:r>
      <w:r>
        <w:rPr>
          <w:spacing w:val="-13"/>
          <w:sz w:val="20"/>
        </w:rPr>
        <w:t> </w:t>
      </w:r>
      <w:r>
        <w:rPr>
          <w:sz w:val="20"/>
        </w:rPr>
        <w:t>jurídicos</w:t>
      </w:r>
      <w:r>
        <w:rPr>
          <w:spacing w:val="-8"/>
          <w:sz w:val="20"/>
        </w:rPr>
        <w:t> </w:t>
      </w:r>
      <w:r>
        <w:rPr>
          <w:sz w:val="20"/>
        </w:rPr>
        <w:t>estatales</w:t>
      </w:r>
      <w:r>
        <w:rPr>
          <w:spacing w:val="-8"/>
          <w:sz w:val="20"/>
        </w:rPr>
        <w:t> </w:t>
      </w:r>
      <w:r>
        <w:rPr>
          <w:sz w:val="20"/>
        </w:rPr>
        <w:t>deben</w:t>
      </w:r>
      <w:r>
        <w:rPr>
          <w:spacing w:val="-9"/>
          <w:sz w:val="20"/>
        </w:rPr>
        <w:t> </w:t>
      </w:r>
      <w:r>
        <w:rPr>
          <w:sz w:val="20"/>
        </w:rPr>
        <w:t>tener</w:t>
      </w:r>
      <w:r>
        <w:rPr>
          <w:spacing w:val="-11"/>
          <w:sz w:val="20"/>
        </w:rPr>
        <w:t> </w:t>
      </w:r>
      <w:r>
        <w:rPr>
          <w:sz w:val="20"/>
        </w:rPr>
        <w:t>los</w:t>
      </w:r>
      <w:r>
        <w:rPr>
          <w:spacing w:val="-13"/>
          <w:sz w:val="20"/>
        </w:rPr>
        <w:t> </w:t>
      </w:r>
      <w:r>
        <w:rPr>
          <w:sz w:val="20"/>
        </w:rPr>
        <w:t>mecanismos</w:t>
      </w:r>
      <w:r>
        <w:rPr>
          <w:spacing w:val="-11"/>
          <w:sz w:val="20"/>
        </w:rPr>
        <w:t> </w:t>
      </w:r>
      <w:r>
        <w:rPr>
          <w:sz w:val="20"/>
        </w:rPr>
        <w:t>apropiados y</w:t>
      </w:r>
      <w:r>
        <w:rPr>
          <w:spacing w:val="-18"/>
          <w:sz w:val="20"/>
        </w:rPr>
        <w:t> </w:t>
      </w:r>
      <w:r>
        <w:rPr>
          <w:sz w:val="20"/>
        </w:rPr>
        <w:t>suficientes</w:t>
      </w:r>
      <w:r>
        <w:rPr>
          <w:spacing w:val="-18"/>
          <w:sz w:val="20"/>
        </w:rPr>
        <w:t> </w:t>
      </w:r>
      <w:r>
        <w:rPr>
          <w:sz w:val="20"/>
        </w:rPr>
        <w:t>para</w:t>
      </w:r>
      <w:r>
        <w:rPr>
          <w:spacing w:val="-17"/>
          <w:sz w:val="20"/>
        </w:rPr>
        <w:t> </w:t>
      </w:r>
      <w:r>
        <w:rPr>
          <w:sz w:val="20"/>
        </w:rPr>
        <w:t>determinar</w:t>
      </w:r>
      <w:r>
        <w:rPr>
          <w:spacing w:val="-18"/>
          <w:sz w:val="20"/>
        </w:rPr>
        <w:t> </w:t>
      </w:r>
      <w:r>
        <w:rPr>
          <w:sz w:val="20"/>
        </w:rPr>
        <w:t>cabalmente</w:t>
      </w:r>
      <w:r>
        <w:rPr>
          <w:spacing w:val="-17"/>
          <w:sz w:val="20"/>
        </w:rPr>
        <w:t> </w:t>
      </w:r>
      <w:r>
        <w:rPr>
          <w:sz w:val="20"/>
        </w:rPr>
        <w:t>si</w:t>
      </w:r>
      <w:r>
        <w:rPr>
          <w:spacing w:val="-18"/>
          <w:sz w:val="20"/>
        </w:rPr>
        <w:t> </w:t>
      </w:r>
      <w:r>
        <w:rPr>
          <w:sz w:val="20"/>
        </w:rPr>
        <w:t>ha</w:t>
      </w:r>
      <w:r>
        <w:rPr>
          <w:spacing w:val="-18"/>
          <w:sz w:val="20"/>
        </w:rPr>
        <w:t> </w:t>
      </w:r>
      <w:r>
        <w:rPr>
          <w:sz w:val="20"/>
        </w:rPr>
        <w:t>existido</w:t>
      </w:r>
      <w:r>
        <w:rPr>
          <w:spacing w:val="-17"/>
          <w:sz w:val="20"/>
        </w:rPr>
        <w:t> </w:t>
      </w:r>
      <w:r>
        <w:rPr>
          <w:sz w:val="20"/>
        </w:rPr>
        <w:t>un</w:t>
      </w:r>
      <w:r>
        <w:rPr>
          <w:spacing w:val="-18"/>
          <w:sz w:val="20"/>
        </w:rPr>
        <w:t> </w:t>
      </w:r>
      <w:r>
        <w:rPr>
          <w:sz w:val="20"/>
        </w:rPr>
        <w:t>ejercicio</w:t>
      </w:r>
      <w:r>
        <w:rPr>
          <w:spacing w:val="-17"/>
          <w:sz w:val="20"/>
        </w:rPr>
        <w:t> </w:t>
      </w:r>
      <w:r>
        <w:rPr>
          <w:sz w:val="20"/>
        </w:rPr>
        <w:t>abusivo</w:t>
      </w:r>
      <w:r>
        <w:rPr>
          <w:spacing w:val="-18"/>
          <w:sz w:val="20"/>
        </w:rPr>
        <w:t> </w:t>
      </w:r>
      <w:r>
        <w:rPr>
          <w:sz w:val="20"/>
        </w:rPr>
        <w:t>de</w:t>
      </w:r>
      <w:r>
        <w:rPr>
          <w:spacing w:val="-17"/>
          <w:sz w:val="20"/>
        </w:rPr>
        <w:t> </w:t>
      </w:r>
      <w:r>
        <w:rPr>
          <w:sz w:val="20"/>
        </w:rPr>
        <w:t>la</w:t>
      </w:r>
      <w:r>
        <w:rPr>
          <w:spacing w:val="-18"/>
          <w:sz w:val="20"/>
        </w:rPr>
        <w:t> </w:t>
      </w:r>
      <w:r>
        <w:rPr>
          <w:sz w:val="20"/>
        </w:rPr>
        <w:t>libertad de</w:t>
      </w:r>
      <w:r>
        <w:rPr>
          <w:spacing w:val="-9"/>
          <w:sz w:val="20"/>
        </w:rPr>
        <w:t> </w:t>
      </w:r>
      <w:r>
        <w:rPr>
          <w:sz w:val="20"/>
        </w:rPr>
        <w:t>expresión</w:t>
      </w:r>
      <w:r>
        <w:rPr>
          <w:spacing w:val="-6"/>
          <w:sz w:val="20"/>
        </w:rPr>
        <w:t> </w:t>
      </w:r>
      <w:r>
        <w:rPr>
          <w:sz w:val="20"/>
        </w:rPr>
        <w:t>y</w:t>
      </w:r>
      <w:r>
        <w:rPr>
          <w:spacing w:val="-6"/>
          <w:sz w:val="20"/>
        </w:rPr>
        <w:t> </w:t>
      </w:r>
      <w:r>
        <w:rPr>
          <w:sz w:val="20"/>
        </w:rPr>
        <w:t>establecer</w:t>
      </w:r>
      <w:r>
        <w:rPr>
          <w:spacing w:val="-6"/>
          <w:sz w:val="20"/>
        </w:rPr>
        <w:t> </w:t>
      </w:r>
      <w:r>
        <w:rPr>
          <w:sz w:val="20"/>
        </w:rPr>
        <w:t>responsabilidades</w:t>
      </w:r>
      <w:r>
        <w:rPr>
          <w:spacing w:val="-8"/>
          <w:sz w:val="20"/>
        </w:rPr>
        <w:t> </w:t>
      </w:r>
      <w:r>
        <w:rPr>
          <w:sz w:val="20"/>
        </w:rPr>
        <w:t>de</w:t>
      </w:r>
      <w:r>
        <w:rPr>
          <w:spacing w:val="-6"/>
          <w:sz w:val="20"/>
        </w:rPr>
        <w:t> </w:t>
      </w:r>
      <w:r>
        <w:rPr>
          <w:sz w:val="20"/>
        </w:rPr>
        <w:t>la</w:t>
      </w:r>
      <w:r>
        <w:rPr>
          <w:spacing w:val="-7"/>
          <w:sz w:val="20"/>
        </w:rPr>
        <w:t> </w:t>
      </w:r>
      <w:r>
        <w:rPr>
          <w:sz w:val="20"/>
        </w:rPr>
        <w:t>magnitud</w:t>
      </w:r>
      <w:r>
        <w:rPr>
          <w:spacing w:val="-9"/>
          <w:sz w:val="20"/>
        </w:rPr>
        <w:t> </w:t>
      </w:r>
      <w:r>
        <w:rPr>
          <w:sz w:val="20"/>
        </w:rPr>
        <w:t>necesaria</w:t>
      </w:r>
      <w:r>
        <w:rPr>
          <w:spacing w:val="-7"/>
          <w:sz w:val="20"/>
        </w:rPr>
        <w:t> </w:t>
      </w:r>
      <w:r>
        <w:rPr>
          <w:sz w:val="20"/>
        </w:rPr>
        <w:t>para</w:t>
      </w:r>
      <w:r>
        <w:rPr>
          <w:spacing w:val="-7"/>
          <w:sz w:val="20"/>
        </w:rPr>
        <w:t> </w:t>
      </w:r>
      <w:r>
        <w:rPr>
          <w:sz w:val="20"/>
        </w:rPr>
        <w:t>sancionarlos y corregirlos en la medida de lo posible de acuerdo a las circunstancias de cada caso concreto.</w:t>
      </w:r>
      <w:r>
        <w:rPr>
          <w:spacing w:val="-18"/>
          <w:sz w:val="20"/>
        </w:rPr>
        <w:t> </w:t>
      </w:r>
      <w:r>
        <w:rPr>
          <w:sz w:val="20"/>
        </w:rPr>
        <w:t>Para</w:t>
      </w:r>
      <w:r>
        <w:rPr>
          <w:spacing w:val="-18"/>
          <w:sz w:val="20"/>
        </w:rPr>
        <w:t> </w:t>
      </w:r>
      <w:r>
        <w:rPr>
          <w:sz w:val="20"/>
        </w:rPr>
        <w:t>esta</w:t>
      </w:r>
      <w:r>
        <w:rPr>
          <w:spacing w:val="-17"/>
          <w:sz w:val="20"/>
        </w:rPr>
        <w:t> </w:t>
      </w:r>
      <w:r>
        <w:rPr>
          <w:sz w:val="20"/>
        </w:rPr>
        <w:t>tarea</w:t>
      </w:r>
      <w:r>
        <w:rPr>
          <w:spacing w:val="-18"/>
          <w:sz w:val="20"/>
        </w:rPr>
        <w:t> </w:t>
      </w:r>
      <w:r>
        <w:rPr>
          <w:sz w:val="20"/>
        </w:rPr>
        <w:t>se</w:t>
      </w:r>
      <w:r>
        <w:rPr>
          <w:spacing w:val="-17"/>
          <w:sz w:val="20"/>
        </w:rPr>
        <w:t> </w:t>
      </w:r>
      <w:r>
        <w:rPr>
          <w:sz w:val="20"/>
        </w:rPr>
        <w:t>han</w:t>
      </w:r>
      <w:r>
        <w:rPr>
          <w:spacing w:val="-16"/>
          <w:sz w:val="20"/>
        </w:rPr>
        <w:t> </w:t>
      </w:r>
      <w:r>
        <w:rPr>
          <w:sz w:val="20"/>
        </w:rPr>
        <w:t>empleado</w:t>
      </w:r>
      <w:r>
        <w:rPr>
          <w:spacing w:val="-18"/>
          <w:sz w:val="20"/>
        </w:rPr>
        <w:t> </w:t>
      </w:r>
      <w:r>
        <w:rPr>
          <w:sz w:val="20"/>
        </w:rPr>
        <w:t>tanto</w:t>
      </w:r>
      <w:r>
        <w:rPr>
          <w:spacing w:val="-17"/>
          <w:sz w:val="20"/>
        </w:rPr>
        <w:t> </w:t>
      </w:r>
      <w:r>
        <w:rPr>
          <w:sz w:val="20"/>
        </w:rPr>
        <w:t>la</w:t>
      </w:r>
      <w:r>
        <w:rPr>
          <w:spacing w:val="-18"/>
          <w:sz w:val="20"/>
        </w:rPr>
        <w:t> </w:t>
      </w:r>
      <w:r>
        <w:rPr>
          <w:sz w:val="20"/>
        </w:rPr>
        <w:t>vía</w:t>
      </w:r>
      <w:r>
        <w:rPr>
          <w:spacing w:val="-16"/>
          <w:sz w:val="20"/>
        </w:rPr>
        <w:t> </w:t>
      </w:r>
      <w:r>
        <w:rPr>
          <w:sz w:val="20"/>
        </w:rPr>
        <w:t>civil</w:t>
      </w:r>
      <w:r>
        <w:rPr>
          <w:spacing w:val="-15"/>
          <w:sz w:val="20"/>
        </w:rPr>
        <w:t> </w:t>
      </w:r>
      <w:r>
        <w:rPr>
          <w:sz w:val="20"/>
        </w:rPr>
        <w:t>como</w:t>
      </w:r>
      <w:r>
        <w:rPr>
          <w:spacing w:val="-18"/>
          <w:sz w:val="20"/>
        </w:rPr>
        <w:t> </w:t>
      </w:r>
      <w:r>
        <w:rPr>
          <w:sz w:val="20"/>
        </w:rPr>
        <w:t>la</w:t>
      </w:r>
      <w:r>
        <w:rPr>
          <w:spacing w:val="-16"/>
          <w:sz w:val="20"/>
        </w:rPr>
        <w:t> </w:t>
      </w:r>
      <w:r>
        <w:rPr>
          <w:sz w:val="20"/>
        </w:rPr>
        <w:t>penal,</w:t>
      </w:r>
      <w:r>
        <w:rPr>
          <w:spacing w:val="-17"/>
          <w:sz w:val="20"/>
        </w:rPr>
        <w:t> </w:t>
      </w:r>
      <w:r>
        <w:rPr>
          <w:sz w:val="20"/>
        </w:rPr>
        <w:t>muchas</w:t>
      </w:r>
      <w:r>
        <w:rPr>
          <w:spacing w:val="-16"/>
          <w:sz w:val="20"/>
        </w:rPr>
        <w:t> </w:t>
      </w:r>
      <w:r>
        <w:rPr>
          <w:spacing w:val="-2"/>
          <w:sz w:val="20"/>
        </w:rPr>
        <w:t>veces</w:t>
      </w:r>
    </w:p>
    <w:p>
      <w:pPr>
        <w:pStyle w:val="BodyText"/>
        <w:spacing w:before="3"/>
        <w:rPr>
          <w:sz w:val="23"/>
        </w:rPr>
      </w:pPr>
      <w:r>
        <w:rPr/>
        <w:pict>
          <v:rect style="position:absolute;margin-left:85.080002pt;margin-top:15.344629pt;width:144pt;height:.84pt;mso-position-horizontal-relative:page;mso-position-vertical-relative:paragraph;z-index:-15692800;mso-wrap-distance-left:0;mso-wrap-distance-right:0" id="docshape75" filled="true" fillcolor="#000000" stroked="false">
            <v:fill type="solid"/>
            <w10:wrap type="topAndBottom"/>
          </v:rect>
        </w:pict>
      </w:r>
    </w:p>
    <w:p>
      <w:pPr>
        <w:spacing w:before="110"/>
        <w:ind w:left="101" w:right="0" w:firstLine="0"/>
        <w:jc w:val="left"/>
        <w:rPr>
          <w:sz w:val="16"/>
        </w:rPr>
      </w:pPr>
      <w:bookmarkStart w:name="_bookmark321" w:id="378"/>
      <w:bookmarkEnd w:id="378"/>
      <w:r>
        <w:rPr/>
      </w:r>
      <w:r>
        <w:rPr>
          <w:sz w:val="16"/>
          <w:vertAlign w:val="superscript"/>
        </w:rPr>
        <w:t>1</w:t>
      </w:r>
      <w:r>
        <w:rPr>
          <w:sz w:val="16"/>
          <w:vertAlign w:val="baseline"/>
        </w:rPr>
        <w:t> Caso Baraona Bray Vs. Chile. Excepciones Preliminares, Fondo, Reparaciones y Costas. Sentencia de 24 de noviembre de 2022. Serie C No. 481. Párr. 115.</w:t>
      </w:r>
    </w:p>
    <w:p>
      <w:pPr>
        <w:spacing w:after="0"/>
        <w:jc w:val="left"/>
        <w:rPr>
          <w:sz w:val="16"/>
        </w:rPr>
        <w:sectPr>
          <w:footerReference w:type="default" r:id="rId42"/>
          <w:pgSz w:w="12240" w:h="15840"/>
          <w:pgMar w:footer="0" w:header="0" w:top="1340" w:bottom="280" w:left="1600" w:right="1580"/>
        </w:sectPr>
      </w:pPr>
    </w:p>
    <w:p>
      <w:pPr>
        <w:pStyle w:val="BodyText"/>
        <w:spacing w:line="276" w:lineRule="auto" w:before="76"/>
        <w:ind w:left="101" w:right="117"/>
        <w:jc w:val="both"/>
      </w:pPr>
      <w:r>
        <w:rPr/>
        <w:t>de manera unificada, sin que a esta altura puedan afirmarse por esta Corte, prácticas generalizadas de desbordamiento por parte de los Estados miembros del sistema, que hagan</w:t>
      </w:r>
      <w:r>
        <w:rPr>
          <w:spacing w:val="-8"/>
        </w:rPr>
        <w:t> </w:t>
      </w:r>
      <w:r>
        <w:rPr/>
        <w:t>pensar</w:t>
      </w:r>
      <w:r>
        <w:rPr>
          <w:spacing w:val="-5"/>
        </w:rPr>
        <w:t> </w:t>
      </w:r>
      <w:r>
        <w:rPr/>
        <w:t>en</w:t>
      </w:r>
      <w:r>
        <w:rPr>
          <w:spacing w:val="-8"/>
        </w:rPr>
        <w:t> </w:t>
      </w:r>
      <w:r>
        <w:rPr/>
        <w:t>algún</w:t>
      </w:r>
      <w:r>
        <w:rPr>
          <w:spacing w:val="-5"/>
        </w:rPr>
        <w:t> </w:t>
      </w:r>
      <w:r>
        <w:rPr/>
        <w:t>problema</w:t>
      </w:r>
      <w:r>
        <w:rPr>
          <w:spacing w:val="-6"/>
        </w:rPr>
        <w:t> </w:t>
      </w:r>
      <w:r>
        <w:rPr/>
        <w:t>relacionado</w:t>
      </w:r>
      <w:r>
        <w:rPr>
          <w:spacing w:val="-8"/>
        </w:rPr>
        <w:t> </w:t>
      </w:r>
      <w:r>
        <w:rPr/>
        <w:t>con</w:t>
      </w:r>
      <w:r>
        <w:rPr>
          <w:spacing w:val="-8"/>
        </w:rPr>
        <w:t> </w:t>
      </w:r>
      <w:r>
        <w:rPr/>
        <w:t>la</w:t>
      </w:r>
      <w:r>
        <w:rPr>
          <w:spacing w:val="-9"/>
        </w:rPr>
        <w:t> </w:t>
      </w:r>
      <w:r>
        <w:rPr/>
        <w:t>existencia</w:t>
      </w:r>
      <w:r>
        <w:rPr>
          <w:spacing w:val="-9"/>
        </w:rPr>
        <w:t> </w:t>
      </w:r>
      <w:r>
        <w:rPr/>
        <w:t>misma</w:t>
      </w:r>
      <w:r>
        <w:rPr>
          <w:spacing w:val="-9"/>
        </w:rPr>
        <w:t> </w:t>
      </w:r>
      <w:r>
        <w:rPr/>
        <w:t>y</w:t>
      </w:r>
      <w:r>
        <w:rPr>
          <w:spacing w:val="-4"/>
        </w:rPr>
        <w:t> </w:t>
      </w:r>
      <w:r>
        <w:rPr/>
        <w:t>el</w:t>
      </w:r>
      <w:r>
        <w:rPr>
          <w:spacing w:val="-6"/>
        </w:rPr>
        <w:t> </w:t>
      </w:r>
      <w:r>
        <w:rPr/>
        <w:t>empleo</w:t>
      </w:r>
      <w:r>
        <w:rPr>
          <w:spacing w:val="-10"/>
        </w:rPr>
        <w:t> </w:t>
      </w:r>
      <w:r>
        <w:rPr/>
        <w:t>de</w:t>
      </w:r>
      <w:r>
        <w:rPr>
          <w:spacing w:val="-10"/>
        </w:rPr>
        <w:t> </w:t>
      </w:r>
      <w:r>
        <w:rPr/>
        <w:t>un sistema</w:t>
      </w:r>
      <w:r>
        <w:rPr>
          <w:spacing w:val="-4"/>
        </w:rPr>
        <w:t> </w:t>
      </w:r>
      <w:r>
        <w:rPr/>
        <w:t>sancionatorio</w:t>
      </w:r>
      <w:r>
        <w:rPr>
          <w:spacing w:val="-8"/>
        </w:rPr>
        <w:t> </w:t>
      </w:r>
      <w:r>
        <w:rPr/>
        <w:t>penal</w:t>
      </w:r>
      <w:r>
        <w:rPr>
          <w:spacing w:val="-6"/>
        </w:rPr>
        <w:t> </w:t>
      </w:r>
      <w:r>
        <w:rPr/>
        <w:t>para</w:t>
      </w:r>
      <w:r>
        <w:rPr>
          <w:spacing w:val="-4"/>
        </w:rPr>
        <w:t> </w:t>
      </w:r>
      <w:r>
        <w:rPr/>
        <w:t>reprimir</w:t>
      </w:r>
      <w:r>
        <w:rPr>
          <w:spacing w:val="-5"/>
        </w:rPr>
        <w:t> </w:t>
      </w:r>
      <w:r>
        <w:rPr/>
        <w:t>los</w:t>
      </w:r>
      <w:r>
        <w:rPr>
          <w:spacing w:val="-5"/>
        </w:rPr>
        <w:t> </w:t>
      </w:r>
      <w:r>
        <w:rPr/>
        <w:t>usos</w:t>
      </w:r>
      <w:r>
        <w:rPr>
          <w:spacing w:val="-5"/>
        </w:rPr>
        <w:t> </w:t>
      </w:r>
      <w:r>
        <w:rPr/>
        <w:t>abusivos</w:t>
      </w:r>
      <w:r>
        <w:rPr>
          <w:spacing w:val="-7"/>
        </w:rPr>
        <w:t> </w:t>
      </w:r>
      <w:r>
        <w:rPr/>
        <w:t>de</w:t>
      </w:r>
      <w:r>
        <w:rPr>
          <w:spacing w:val="-7"/>
        </w:rPr>
        <w:t> </w:t>
      </w:r>
      <w:r>
        <w:rPr/>
        <w:t>la</w:t>
      </w:r>
      <w:r>
        <w:rPr>
          <w:spacing w:val="-7"/>
        </w:rPr>
        <w:t> </w:t>
      </w:r>
      <w:r>
        <w:rPr/>
        <w:t>libertad</w:t>
      </w:r>
      <w:r>
        <w:rPr>
          <w:spacing w:val="-6"/>
        </w:rPr>
        <w:t> </w:t>
      </w:r>
      <w:r>
        <w:rPr/>
        <w:t>de</w:t>
      </w:r>
      <w:r>
        <w:rPr>
          <w:spacing w:val="-6"/>
        </w:rPr>
        <w:t> </w:t>
      </w:r>
      <w:r>
        <w:rPr>
          <w:spacing w:val="-2"/>
        </w:rPr>
        <w:t>expresión.</w:t>
      </w:r>
    </w:p>
    <w:p>
      <w:pPr>
        <w:pStyle w:val="ListParagraph"/>
        <w:numPr>
          <w:ilvl w:val="0"/>
          <w:numId w:val="30"/>
        </w:numPr>
        <w:tabs>
          <w:tab w:pos="810" w:val="left" w:leader="none"/>
        </w:tabs>
        <w:spacing w:line="276" w:lineRule="auto" w:before="121" w:after="0"/>
        <w:ind w:left="101" w:right="117" w:firstLine="0"/>
        <w:jc w:val="both"/>
        <w:rPr>
          <w:sz w:val="20"/>
        </w:rPr>
      </w:pPr>
      <w:r>
        <w:rPr>
          <w:sz w:val="20"/>
        </w:rPr>
        <w:t>Como</w:t>
      </w:r>
      <w:r>
        <w:rPr>
          <w:spacing w:val="-18"/>
          <w:sz w:val="20"/>
        </w:rPr>
        <w:t> </w:t>
      </w:r>
      <w:r>
        <w:rPr>
          <w:sz w:val="20"/>
        </w:rPr>
        <w:t>se</w:t>
      </w:r>
      <w:r>
        <w:rPr>
          <w:spacing w:val="-18"/>
          <w:sz w:val="20"/>
        </w:rPr>
        <w:t> </w:t>
      </w:r>
      <w:r>
        <w:rPr>
          <w:sz w:val="20"/>
        </w:rPr>
        <w:t>explicará</w:t>
      </w:r>
      <w:r>
        <w:rPr>
          <w:spacing w:val="-17"/>
          <w:sz w:val="20"/>
        </w:rPr>
        <w:t> </w:t>
      </w:r>
      <w:r>
        <w:rPr>
          <w:sz w:val="20"/>
        </w:rPr>
        <w:t>en</w:t>
      </w:r>
      <w:r>
        <w:rPr>
          <w:spacing w:val="-18"/>
          <w:sz w:val="20"/>
        </w:rPr>
        <w:t> </w:t>
      </w:r>
      <w:r>
        <w:rPr>
          <w:sz w:val="20"/>
        </w:rPr>
        <w:t>este</w:t>
      </w:r>
      <w:r>
        <w:rPr>
          <w:spacing w:val="-17"/>
          <w:sz w:val="20"/>
        </w:rPr>
        <w:t> </w:t>
      </w:r>
      <w:r>
        <w:rPr>
          <w:sz w:val="20"/>
        </w:rPr>
        <w:t>voto,</w:t>
      </w:r>
      <w:r>
        <w:rPr>
          <w:spacing w:val="-18"/>
          <w:sz w:val="20"/>
        </w:rPr>
        <w:t> </w:t>
      </w:r>
      <w:r>
        <w:rPr>
          <w:sz w:val="20"/>
        </w:rPr>
        <w:t>estimamos</w:t>
      </w:r>
      <w:r>
        <w:rPr>
          <w:spacing w:val="-18"/>
          <w:sz w:val="20"/>
        </w:rPr>
        <w:t> </w:t>
      </w:r>
      <w:r>
        <w:rPr>
          <w:sz w:val="20"/>
        </w:rPr>
        <w:t>que</w:t>
      </w:r>
      <w:r>
        <w:rPr>
          <w:spacing w:val="-17"/>
          <w:sz w:val="20"/>
        </w:rPr>
        <w:t> </w:t>
      </w:r>
      <w:r>
        <w:rPr>
          <w:sz w:val="20"/>
        </w:rPr>
        <w:t>la</w:t>
      </w:r>
      <w:r>
        <w:rPr>
          <w:spacing w:val="-18"/>
          <w:sz w:val="20"/>
        </w:rPr>
        <w:t> </w:t>
      </w:r>
      <w:r>
        <w:rPr>
          <w:sz w:val="20"/>
        </w:rPr>
        <w:t>posición</w:t>
      </w:r>
      <w:r>
        <w:rPr>
          <w:spacing w:val="-17"/>
          <w:sz w:val="20"/>
        </w:rPr>
        <w:t> </w:t>
      </w:r>
      <w:r>
        <w:rPr>
          <w:sz w:val="20"/>
        </w:rPr>
        <w:t>que</w:t>
      </w:r>
      <w:r>
        <w:rPr>
          <w:spacing w:val="-18"/>
          <w:sz w:val="20"/>
        </w:rPr>
        <w:t> </w:t>
      </w:r>
      <w:r>
        <w:rPr>
          <w:sz w:val="20"/>
        </w:rPr>
        <w:t>asumió</w:t>
      </w:r>
      <w:r>
        <w:rPr>
          <w:spacing w:val="-17"/>
          <w:sz w:val="20"/>
        </w:rPr>
        <w:t> </w:t>
      </w:r>
      <w:r>
        <w:rPr>
          <w:sz w:val="20"/>
        </w:rPr>
        <w:t>la</w:t>
      </w:r>
      <w:r>
        <w:rPr>
          <w:spacing w:val="-18"/>
          <w:sz w:val="20"/>
        </w:rPr>
        <w:t> </w:t>
      </w:r>
      <w:r>
        <w:rPr>
          <w:sz w:val="20"/>
        </w:rPr>
        <w:t>mayoría en la sentencia tiene al menos tres dificultades a las que corresponde hacer mención. Primero, la prohibición del uso del derecho penal para imponer responsabilidades ulteriores por el ejercicio abusivo de la libertad de expresión en ciertos casos, lo cual a nuestro juicio erosiona el principio de tutela judicial efectiva y reduce el núcleo de protección</w:t>
      </w:r>
      <w:r>
        <w:rPr>
          <w:spacing w:val="-5"/>
          <w:sz w:val="20"/>
        </w:rPr>
        <w:t> </w:t>
      </w:r>
      <w:r>
        <w:rPr>
          <w:sz w:val="20"/>
        </w:rPr>
        <w:t>de</w:t>
      </w:r>
      <w:r>
        <w:rPr>
          <w:spacing w:val="-5"/>
          <w:sz w:val="20"/>
        </w:rPr>
        <w:t> </w:t>
      </w:r>
      <w:r>
        <w:rPr>
          <w:sz w:val="20"/>
        </w:rPr>
        <w:t>los</w:t>
      </w:r>
      <w:r>
        <w:rPr>
          <w:spacing w:val="-5"/>
          <w:sz w:val="20"/>
        </w:rPr>
        <w:t> </w:t>
      </w:r>
      <w:r>
        <w:rPr>
          <w:sz w:val="20"/>
        </w:rPr>
        <w:t>derechos</w:t>
      </w:r>
      <w:r>
        <w:rPr>
          <w:spacing w:val="-7"/>
          <w:sz w:val="20"/>
        </w:rPr>
        <w:t> </w:t>
      </w:r>
      <w:r>
        <w:rPr>
          <w:sz w:val="20"/>
        </w:rPr>
        <w:t>de</w:t>
      </w:r>
      <w:r>
        <w:rPr>
          <w:spacing w:val="-8"/>
          <w:sz w:val="20"/>
        </w:rPr>
        <w:t> </w:t>
      </w:r>
      <w:r>
        <w:rPr>
          <w:sz w:val="20"/>
        </w:rPr>
        <w:t>los</w:t>
      </w:r>
      <w:r>
        <w:rPr>
          <w:spacing w:val="-7"/>
          <w:sz w:val="20"/>
        </w:rPr>
        <w:t> </w:t>
      </w:r>
      <w:r>
        <w:rPr>
          <w:sz w:val="20"/>
        </w:rPr>
        <w:t>funcionarios</w:t>
      </w:r>
      <w:r>
        <w:rPr>
          <w:spacing w:val="-7"/>
          <w:sz w:val="20"/>
        </w:rPr>
        <w:t> </w:t>
      </w:r>
      <w:r>
        <w:rPr>
          <w:sz w:val="20"/>
        </w:rPr>
        <w:t>públicos</w:t>
      </w:r>
      <w:r>
        <w:rPr>
          <w:spacing w:val="-5"/>
          <w:sz w:val="20"/>
        </w:rPr>
        <w:t> </w:t>
      </w:r>
      <w:r>
        <w:rPr>
          <w:sz w:val="20"/>
        </w:rPr>
        <w:t>en</w:t>
      </w:r>
      <w:r>
        <w:rPr>
          <w:spacing w:val="-5"/>
          <w:sz w:val="20"/>
        </w:rPr>
        <w:t> </w:t>
      </w:r>
      <w:r>
        <w:rPr>
          <w:sz w:val="20"/>
        </w:rPr>
        <w:t>cuanto</w:t>
      </w:r>
      <w:r>
        <w:rPr>
          <w:spacing w:val="-8"/>
          <w:sz w:val="20"/>
        </w:rPr>
        <w:t> </w:t>
      </w:r>
      <w:r>
        <w:rPr>
          <w:sz w:val="20"/>
        </w:rPr>
        <w:t>al</w:t>
      </w:r>
      <w:r>
        <w:rPr>
          <w:spacing w:val="-6"/>
          <w:sz w:val="20"/>
        </w:rPr>
        <w:t> </w:t>
      </w:r>
      <w:r>
        <w:rPr>
          <w:sz w:val="20"/>
        </w:rPr>
        <w:t>derecho</w:t>
      </w:r>
      <w:r>
        <w:rPr>
          <w:spacing w:val="-5"/>
          <w:sz w:val="20"/>
        </w:rPr>
        <w:t> </w:t>
      </w:r>
      <w:r>
        <w:rPr>
          <w:sz w:val="20"/>
        </w:rPr>
        <w:t>al</w:t>
      </w:r>
      <w:r>
        <w:rPr>
          <w:spacing w:val="-6"/>
          <w:sz w:val="20"/>
        </w:rPr>
        <w:t> </w:t>
      </w:r>
      <w:r>
        <w:rPr>
          <w:sz w:val="20"/>
        </w:rPr>
        <w:t>honor</w:t>
      </w:r>
      <w:r>
        <w:rPr>
          <w:spacing w:val="-5"/>
          <w:sz w:val="20"/>
        </w:rPr>
        <w:t> </w:t>
      </w:r>
      <w:r>
        <w:rPr>
          <w:sz w:val="20"/>
        </w:rPr>
        <w:t>y; genera un estándar de difícil cumplimiento para los Estados de la región. Segundo, la aplicación</w:t>
      </w:r>
      <w:r>
        <w:rPr>
          <w:spacing w:val="-10"/>
          <w:sz w:val="20"/>
        </w:rPr>
        <w:t> </w:t>
      </w:r>
      <w:r>
        <w:rPr>
          <w:sz w:val="20"/>
        </w:rPr>
        <w:t>de</w:t>
      </w:r>
      <w:r>
        <w:rPr>
          <w:spacing w:val="-10"/>
          <w:sz w:val="20"/>
        </w:rPr>
        <w:t> </w:t>
      </w:r>
      <w:r>
        <w:rPr>
          <w:sz w:val="20"/>
        </w:rPr>
        <w:t>estándares</w:t>
      </w:r>
      <w:r>
        <w:rPr>
          <w:spacing w:val="-12"/>
          <w:sz w:val="20"/>
        </w:rPr>
        <w:t> </w:t>
      </w:r>
      <w:r>
        <w:rPr>
          <w:sz w:val="20"/>
        </w:rPr>
        <w:t>de</w:t>
      </w:r>
      <w:r>
        <w:rPr>
          <w:spacing w:val="-12"/>
          <w:sz w:val="20"/>
        </w:rPr>
        <w:t> </w:t>
      </w:r>
      <w:r>
        <w:rPr>
          <w:sz w:val="20"/>
        </w:rPr>
        <w:t>defensores</w:t>
      </w:r>
      <w:r>
        <w:rPr>
          <w:spacing w:val="-12"/>
          <w:sz w:val="20"/>
        </w:rPr>
        <w:t> </w:t>
      </w:r>
      <w:r>
        <w:rPr>
          <w:sz w:val="20"/>
        </w:rPr>
        <w:t>de</w:t>
      </w:r>
      <w:r>
        <w:rPr>
          <w:spacing w:val="-12"/>
          <w:sz w:val="20"/>
        </w:rPr>
        <w:t> </w:t>
      </w:r>
      <w:r>
        <w:rPr>
          <w:sz w:val="20"/>
        </w:rPr>
        <w:t>derechos</w:t>
      </w:r>
      <w:r>
        <w:rPr>
          <w:spacing w:val="-12"/>
          <w:sz w:val="20"/>
        </w:rPr>
        <w:t> </w:t>
      </w:r>
      <w:r>
        <w:rPr>
          <w:sz w:val="20"/>
        </w:rPr>
        <w:t>humanos</w:t>
      </w:r>
      <w:r>
        <w:rPr>
          <w:spacing w:val="-12"/>
          <w:sz w:val="20"/>
        </w:rPr>
        <w:t> </w:t>
      </w:r>
      <w:r>
        <w:rPr>
          <w:sz w:val="20"/>
        </w:rPr>
        <w:t>al</w:t>
      </w:r>
      <w:r>
        <w:rPr>
          <w:spacing w:val="-11"/>
          <w:sz w:val="20"/>
        </w:rPr>
        <w:t> </w:t>
      </w:r>
      <w:r>
        <w:rPr>
          <w:sz w:val="20"/>
        </w:rPr>
        <w:t>caso,</w:t>
      </w:r>
      <w:r>
        <w:rPr>
          <w:spacing w:val="-12"/>
          <w:sz w:val="20"/>
        </w:rPr>
        <w:t> </w:t>
      </w:r>
      <w:r>
        <w:rPr>
          <w:sz w:val="20"/>
        </w:rPr>
        <w:t>a</w:t>
      </w:r>
      <w:r>
        <w:rPr>
          <w:spacing w:val="-9"/>
          <w:sz w:val="20"/>
        </w:rPr>
        <w:t> </w:t>
      </w:r>
      <w:r>
        <w:rPr>
          <w:sz w:val="20"/>
        </w:rPr>
        <w:t>pesar</w:t>
      </w:r>
      <w:r>
        <w:rPr>
          <w:spacing w:val="-15"/>
          <w:sz w:val="20"/>
        </w:rPr>
        <w:t> </w:t>
      </w:r>
      <w:r>
        <w:rPr>
          <w:sz w:val="20"/>
        </w:rPr>
        <w:t>de</w:t>
      </w:r>
      <w:r>
        <w:rPr>
          <w:spacing w:val="-12"/>
          <w:sz w:val="20"/>
        </w:rPr>
        <w:t> </w:t>
      </w:r>
      <w:r>
        <w:rPr>
          <w:sz w:val="20"/>
        </w:rPr>
        <w:t>la</w:t>
      </w:r>
      <w:r>
        <w:rPr>
          <w:spacing w:val="-11"/>
          <w:sz w:val="20"/>
        </w:rPr>
        <w:t> </w:t>
      </w:r>
      <w:r>
        <w:rPr>
          <w:sz w:val="20"/>
        </w:rPr>
        <w:t>falta de</w:t>
      </w:r>
      <w:r>
        <w:rPr>
          <w:spacing w:val="-9"/>
          <w:sz w:val="20"/>
        </w:rPr>
        <w:t> </w:t>
      </w:r>
      <w:r>
        <w:rPr>
          <w:sz w:val="20"/>
        </w:rPr>
        <w:t>precisión</w:t>
      </w:r>
      <w:r>
        <w:rPr>
          <w:spacing w:val="-8"/>
          <w:sz w:val="20"/>
        </w:rPr>
        <w:t> </w:t>
      </w:r>
      <w:r>
        <w:rPr>
          <w:sz w:val="20"/>
        </w:rPr>
        <w:t>fáctica</w:t>
      </w:r>
      <w:r>
        <w:rPr>
          <w:spacing w:val="-6"/>
          <w:sz w:val="20"/>
        </w:rPr>
        <w:t> </w:t>
      </w:r>
      <w:r>
        <w:rPr>
          <w:sz w:val="20"/>
        </w:rPr>
        <w:t>sobre</w:t>
      </w:r>
      <w:r>
        <w:rPr>
          <w:spacing w:val="-8"/>
          <w:sz w:val="20"/>
        </w:rPr>
        <w:t> </w:t>
      </w:r>
      <w:r>
        <w:rPr>
          <w:sz w:val="20"/>
        </w:rPr>
        <w:t>si</w:t>
      </w:r>
      <w:r>
        <w:rPr>
          <w:spacing w:val="-6"/>
          <w:sz w:val="20"/>
        </w:rPr>
        <w:t> </w:t>
      </w:r>
      <w:r>
        <w:rPr>
          <w:sz w:val="20"/>
        </w:rPr>
        <w:t>el</w:t>
      </w:r>
      <w:r>
        <w:rPr>
          <w:spacing w:val="-6"/>
          <w:sz w:val="20"/>
        </w:rPr>
        <w:t> </w:t>
      </w:r>
      <w:r>
        <w:rPr>
          <w:sz w:val="20"/>
        </w:rPr>
        <w:t>señor</w:t>
      </w:r>
      <w:r>
        <w:rPr>
          <w:spacing w:val="-8"/>
          <w:sz w:val="20"/>
        </w:rPr>
        <w:t> </w:t>
      </w:r>
      <w:r>
        <w:rPr>
          <w:sz w:val="20"/>
        </w:rPr>
        <w:t>Baraona</w:t>
      </w:r>
      <w:r>
        <w:rPr>
          <w:spacing w:val="-6"/>
          <w:sz w:val="20"/>
        </w:rPr>
        <w:t> </w:t>
      </w:r>
      <w:r>
        <w:rPr>
          <w:sz w:val="20"/>
        </w:rPr>
        <w:t>Bray</w:t>
      </w:r>
      <w:r>
        <w:rPr>
          <w:spacing w:val="-7"/>
          <w:sz w:val="20"/>
        </w:rPr>
        <w:t> </w:t>
      </w:r>
      <w:r>
        <w:rPr>
          <w:sz w:val="20"/>
        </w:rPr>
        <w:t>ostentaba</w:t>
      </w:r>
      <w:r>
        <w:rPr>
          <w:spacing w:val="-9"/>
          <w:sz w:val="20"/>
        </w:rPr>
        <w:t> </w:t>
      </w:r>
      <w:r>
        <w:rPr>
          <w:sz w:val="20"/>
        </w:rPr>
        <w:t>esa</w:t>
      </w:r>
      <w:r>
        <w:rPr>
          <w:spacing w:val="-6"/>
          <w:sz w:val="20"/>
        </w:rPr>
        <w:t> </w:t>
      </w:r>
      <w:r>
        <w:rPr>
          <w:sz w:val="20"/>
        </w:rPr>
        <w:t>calidad.</w:t>
      </w:r>
      <w:r>
        <w:rPr>
          <w:spacing w:val="-9"/>
          <w:sz w:val="20"/>
        </w:rPr>
        <w:t> </w:t>
      </w:r>
      <w:r>
        <w:rPr>
          <w:sz w:val="20"/>
        </w:rPr>
        <w:t>Y,</w:t>
      </w:r>
      <w:r>
        <w:rPr>
          <w:spacing w:val="-9"/>
          <w:sz w:val="20"/>
        </w:rPr>
        <w:t> </w:t>
      </w:r>
      <w:r>
        <w:rPr>
          <w:sz w:val="20"/>
        </w:rPr>
        <w:t>finalmente, la</w:t>
      </w:r>
      <w:r>
        <w:rPr>
          <w:spacing w:val="-16"/>
          <w:sz w:val="20"/>
        </w:rPr>
        <w:t> </w:t>
      </w:r>
      <w:r>
        <w:rPr>
          <w:sz w:val="20"/>
        </w:rPr>
        <w:t>falta</w:t>
      </w:r>
      <w:r>
        <w:rPr>
          <w:spacing w:val="-16"/>
          <w:sz w:val="20"/>
        </w:rPr>
        <w:t> </w:t>
      </w:r>
      <w:r>
        <w:rPr>
          <w:sz w:val="20"/>
        </w:rPr>
        <w:t>de</w:t>
      </w:r>
      <w:r>
        <w:rPr>
          <w:spacing w:val="-17"/>
          <w:sz w:val="20"/>
        </w:rPr>
        <w:t> </w:t>
      </w:r>
      <w:r>
        <w:rPr>
          <w:sz w:val="20"/>
        </w:rPr>
        <w:t>la</w:t>
      </w:r>
      <w:r>
        <w:rPr>
          <w:spacing w:val="-16"/>
          <w:sz w:val="20"/>
        </w:rPr>
        <w:t> </w:t>
      </w:r>
      <w:r>
        <w:rPr>
          <w:sz w:val="20"/>
        </w:rPr>
        <w:t>violación</w:t>
      </w:r>
      <w:r>
        <w:rPr>
          <w:spacing w:val="-15"/>
          <w:sz w:val="20"/>
        </w:rPr>
        <w:t> </w:t>
      </w:r>
      <w:r>
        <w:rPr>
          <w:sz w:val="20"/>
        </w:rPr>
        <w:t>del</w:t>
      </w:r>
      <w:r>
        <w:rPr>
          <w:spacing w:val="-16"/>
          <w:sz w:val="20"/>
        </w:rPr>
        <w:t> </w:t>
      </w:r>
      <w:r>
        <w:rPr>
          <w:sz w:val="20"/>
        </w:rPr>
        <w:t>principio</w:t>
      </w:r>
      <w:r>
        <w:rPr>
          <w:spacing w:val="-17"/>
          <w:sz w:val="20"/>
        </w:rPr>
        <w:t> </w:t>
      </w:r>
      <w:r>
        <w:rPr>
          <w:sz w:val="20"/>
        </w:rPr>
        <w:t>de</w:t>
      </w:r>
      <w:r>
        <w:rPr>
          <w:spacing w:val="-17"/>
          <w:sz w:val="20"/>
        </w:rPr>
        <w:t> </w:t>
      </w:r>
      <w:r>
        <w:rPr>
          <w:sz w:val="20"/>
        </w:rPr>
        <w:t>legalidad</w:t>
      </w:r>
      <w:r>
        <w:rPr>
          <w:spacing w:val="-14"/>
          <w:sz w:val="20"/>
        </w:rPr>
        <w:t> </w:t>
      </w:r>
      <w:r>
        <w:rPr>
          <w:sz w:val="20"/>
        </w:rPr>
        <w:t>en</w:t>
      </w:r>
      <w:r>
        <w:rPr>
          <w:spacing w:val="-15"/>
          <w:sz w:val="20"/>
        </w:rPr>
        <w:t> </w:t>
      </w:r>
      <w:r>
        <w:rPr>
          <w:sz w:val="20"/>
        </w:rPr>
        <w:t>los</w:t>
      </w:r>
      <w:r>
        <w:rPr>
          <w:spacing w:val="-17"/>
          <w:sz w:val="20"/>
        </w:rPr>
        <w:t> </w:t>
      </w:r>
      <w:r>
        <w:rPr>
          <w:sz w:val="20"/>
        </w:rPr>
        <w:t>tipos</w:t>
      </w:r>
      <w:r>
        <w:rPr>
          <w:spacing w:val="-14"/>
          <w:sz w:val="20"/>
        </w:rPr>
        <w:t> </w:t>
      </w:r>
      <w:r>
        <w:rPr>
          <w:sz w:val="20"/>
        </w:rPr>
        <w:t>penales</w:t>
      </w:r>
      <w:r>
        <w:rPr>
          <w:spacing w:val="-17"/>
          <w:sz w:val="20"/>
        </w:rPr>
        <w:t> </w:t>
      </w:r>
      <w:r>
        <w:rPr>
          <w:sz w:val="20"/>
        </w:rPr>
        <w:t>aplicados</w:t>
      </w:r>
      <w:r>
        <w:rPr>
          <w:spacing w:val="-14"/>
          <w:sz w:val="20"/>
        </w:rPr>
        <w:t> </w:t>
      </w:r>
      <w:r>
        <w:rPr>
          <w:sz w:val="20"/>
        </w:rPr>
        <w:t>en</w:t>
      </w:r>
      <w:r>
        <w:rPr>
          <w:spacing w:val="-15"/>
          <w:sz w:val="20"/>
        </w:rPr>
        <w:t> </w:t>
      </w:r>
      <w:r>
        <w:rPr>
          <w:sz w:val="20"/>
        </w:rPr>
        <w:t>su</w:t>
      </w:r>
      <w:r>
        <w:rPr>
          <w:spacing w:val="-15"/>
          <w:sz w:val="20"/>
        </w:rPr>
        <w:t> </w:t>
      </w:r>
      <w:r>
        <w:rPr>
          <w:sz w:val="20"/>
        </w:rPr>
        <w:t>caso.</w:t>
      </w:r>
    </w:p>
    <w:p>
      <w:pPr>
        <w:pStyle w:val="BodyText"/>
        <w:rPr>
          <w:sz w:val="24"/>
        </w:rPr>
      </w:pPr>
    </w:p>
    <w:p>
      <w:pPr>
        <w:pStyle w:val="BodyText"/>
        <w:spacing w:before="9"/>
        <w:rPr>
          <w:sz w:val="18"/>
        </w:rPr>
      </w:pPr>
    </w:p>
    <w:p>
      <w:pPr>
        <w:pStyle w:val="Heading1"/>
        <w:numPr>
          <w:ilvl w:val="1"/>
          <w:numId w:val="30"/>
        </w:numPr>
        <w:tabs>
          <w:tab w:pos="1181" w:val="left" w:leader="none"/>
          <w:tab w:pos="1182" w:val="left" w:leader="none"/>
        </w:tabs>
        <w:spacing w:line="278" w:lineRule="auto" w:before="0" w:after="0"/>
        <w:ind w:left="1181" w:right="120" w:hanging="721"/>
        <w:jc w:val="left"/>
      </w:pPr>
      <w:r>
        <w:rPr/>
        <w:t>LA</w:t>
      </w:r>
      <w:r>
        <w:rPr>
          <w:spacing w:val="-1"/>
        </w:rPr>
        <w:t> </w:t>
      </w:r>
      <w:r>
        <w:rPr/>
        <w:t>JURISPRUDENCIA DE LA</w:t>
      </w:r>
      <w:r>
        <w:rPr>
          <w:spacing w:val="-1"/>
        </w:rPr>
        <w:t> </w:t>
      </w:r>
      <w:r>
        <w:rPr/>
        <w:t>CORTE INTERAMERICANA</w:t>
      </w:r>
      <w:r>
        <w:rPr>
          <w:spacing w:val="-3"/>
        </w:rPr>
        <w:t> </w:t>
      </w:r>
      <w:r>
        <w:rPr/>
        <w:t>DE DERECHOS HUMANOS EN MATERIA DE RESPONSABILIDADES ULTERIORES</w:t>
      </w:r>
    </w:p>
    <w:p>
      <w:pPr>
        <w:pStyle w:val="BodyText"/>
        <w:rPr>
          <w:b/>
          <w:sz w:val="24"/>
        </w:rPr>
      </w:pPr>
    </w:p>
    <w:p>
      <w:pPr>
        <w:pStyle w:val="BodyText"/>
        <w:spacing w:before="6"/>
        <w:rPr>
          <w:b/>
          <w:sz w:val="18"/>
        </w:rPr>
      </w:pPr>
    </w:p>
    <w:p>
      <w:pPr>
        <w:pStyle w:val="ListParagraph"/>
        <w:numPr>
          <w:ilvl w:val="0"/>
          <w:numId w:val="30"/>
        </w:numPr>
        <w:tabs>
          <w:tab w:pos="810" w:val="left" w:leader="none"/>
        </w:tabs>
        <w:spacing w:line="276" w:lineRule="auto" w:before="0" w:after="0"/>
        <w:ind w:left="101" w:right="118" w:firstLine="0"/>
        <w:jc w:val="both"/>
        <w:rPr>
          <w:sz w:val="20"/>
        </w:rPr>
      </w:pPr>
      <w:r>
        <w:rPr>
          <w:sz w:val="20"/>
        </w:rPr>
        <w:t>En</w:t>
      </w:r>
      <w:r>
        <w:rPr>
          <w:spacing w:val="-5"/>
          <w:sz w:val="20"/>
        </w:rPr>
        <w:t> </w:t>
      </w:r>
      <w:r>
        <w:rPr>
          <w:sz w:val="20"/>
        </w:rPr>
        <w:t>la</w:t>
      </w:r>
      <w:r>
        <w:rPr>
          <w:spacing w:val="-6"/>
          <w:sz w:val="20"/>
        </w:rPr>
        <w:t> </w:t>
      </w:r>
      <w:r>
        <w:rPr>
          <w:sz w:val="20"/>
        </w:rPr>
        <w:t>sentencia,</w:t>
      </w:r>
      <w:r>
        <w:rPr>
          <w:spacing w:val="-5"/>
          <w:sz w:val="20"/>
        </w:rPr>
        <w:t> </w:t>
      </w:r>
      <w:r>
        <w:rPr>
          <w:sz w:val="20"/>
        </w:rPr>
        <w:t>la</w:t>
      </w:r>
      <w:r>
        <w:rPr>
          <w:spacing w:val="-4"/>
          <w:sz w:val="20"/>
        </w:rPr>
        <w:t> </w:t>
      </w:r>
      <w:r>
        <w:rPr>
          <w:sz w:val="20"/>
        </w:rPr>
        <w:t>Corte</w:t>
      </w:r>
      <w:r>
        <w:rPr>
          <w:spacing w:val="-5"/>
          <w:sz w:val="20"/>
        </w:rPr>
        <w:t> </w:t>
      </w:r>
      <w:r>
        <w:rPr>
          <w:sz w:val="20"/>
        </w:rPr>
        <w:t>declaró</w:t>
      </w:r>
      <w:r>
        <w:rPr>
          <w:spacing w:val="-8"/>
          <w:sz w:val="20"/>
        </w:rPr>
        <w:t> </w:t>
      </w:r>
      <w:r>
        <w:rPr>
          <w:sz w:val="20"/>
        </w:rPr>
        <w:t>que</w:t>
      </w:r>
      <w:r>
        <w:rPr>
          <w:spacing w:val="-8"/>
          <w:sz w:val="20"/>
        </w:rPr>
        <w:t> </w:t>
      </w:r>
      <w:r>
        <w:rPr>
          <w:sz w:val="20"/>
        </w:rPr>
        <w:t>la</w:t>
      </w:r>
      <w:r>
        <w:rPr>
          <w:spacing w:val="-4"/>
          <w:sz w:val="20"/>
        </w:rPr>
        <w:t> </w:t>
      </w:r>
      <w:r>
        <w:rPr>
          <w:sz w:val="20"/>
        </w:rPr>
        <w:t>sanción</w:t>
      </w:r>
      <w:r>
        <w:rPr>
          <w:spacing w:val="-3"/>
          <w:sz w:val="20"/>
        </w:rPr>
        <w:t> </w:t>
      </w:r>
      <w:r>
        <w:rPr>
          <w:sz w:val="20"/>
        </w:rPr>
        <w:t>penal</w:t>
      </w:r>
      <w:r>
        <w:rPr>
          <w:spacing w:val="-6"/>
          <w:sz w:val="20"/>
        </w:rPr>
        <w:t> </w:t>
      </w:r>
      <w:r>
        <w:rPr>
          <w:sz w:val="20"/>
        </w:rPr>
        <w:t>impuesta</w:t>
      </w:r>
      <w:r>
        <w:rPr>
          <w:spacing w:val="-6"/>
          <w:sz w:val="20"/>
        </w:rPr>
        <w:t> </w:t>
      </w:r>
      <w:r>
        <w:rPr>
          <w:sz w:val="20"/>
        </w:rPr>
        <w:t>al</w:t>
      </w:r>
      <w:r>
        <w:rPr>
          <w:spacing w:val="-4"/>
          <w:sz w:val="20"/>
        </w:rPr>
        <w:t> </w:t>
      </w:r>
      <w:r>
        <w:rPr>
          <w:sz w:val="20"/>
        </w:rPr>
        <w:t>señor</w:t>
      </w:r>
      <w:r>
        <w:rPr>
          <w:spacing w:val="-5"/>
          <w:sz w:val="20"/>
        </w:rPr>
        <w:t> </w:t>
      </w:r>
      <w:r>
        <w:rPr>
          <w:sz w:val="20"/>
        </w:rPr>
        <w:t>Baraona Bray por sus declaraciones sobre las supuestas presiones políticas ejercidas por el senador SP con el objetivo de evitar la suspensión de actividades de tala ilegal, en sí misma resultó contraria a la Convención Americana sobre Derechos Humanos (en adelante “CADH” o “Convención”), por tratarse de un discurso de interés público (protección ambiental), dirigido a un funcionario público (senador). Además, la Corte precisó,</w:t>
      </w:r>
      <w:r>
        <w:rPr>
          <w:spacing w:val="-14"/>
          <w:sz w:val="20"/>
        </w:rPr>
        <w:t> </w:t>
      </w:r>
      <w:r>
        <w:rPr>
          <w:sz w:val="20"/>
        </w:rPr>
        <w:t>que</w:t>
      </w:r>
      <w:r>
        <w:rPr>
          <w:spacing w:val="-15"/>
          <w:sz w:val="20"/>
        </w:rPr>
        <w:t> </w:t>
      </w:r>
      <w:r>
        <w:rPr>
          <w:sz w:val="20"/>
        </w:rPr>
        <w:t>lo</w:t>
      </w:r>
      <w:r>
        <w:rPr>
          <w:spacing w:val="-12"/>
          <w:sz w:val="20"/>
        </w:rPr>
        <w:t> </w:t>
      </w:r>
      <w:r>
        <w:rPr>
          <w:sz w:val="20"/>
        </w:rPr>
        <w:t>ocurrido</w:t>
      </w:r>
      <w:r>
        <w:rPr>
          <w:spacing w:val="-15"/>
          <w:sz w:val="20"/>
        </w:rPr>
        <w:t> </w:t>
      </w:r>
      <w:r>
        <w:rPr>
          <w:sz w:val="20"/>
        </w:rPr>
        <w:t>tuvo</w:t>
      </w:r>
      <w:r>
        <w:rPr>
          <w:spacing w:val="-15"/>
          <w:sz w:val="20"/>
        </w:rPr>
        <w:t> </w:t>
      </w:r>
      <w:r>
        <w:rPr>
          <w:sz w:val="20"/>
        </w:rPr>
        <w:t>un</w:t>
      </w:r>
      <w:r>
        <w:rPr>
          <w:spacing w:val="-13"/>
          <w:sz w:val="20"/>
        </w:rPr>
        <w:t> </w:t>
      </w:r>
      <w:r>
        <w:rPr>
          <w:sz w:val="20"/>
        </w:rPr>
        <w:t>alcance</w:t>
      </w:r>
      <w:r>
        <w:rPr>
          <w:spacing w:val="-15"/>
          <w:sz w:val="20"/>
        </w:rPr>
        <w:t> </w:t>
      </w:r>
      <w:r>
        <w:rPr>
          <w:sz w:val="20"/>
        </w:rPr>
        <w:t>particular</w:t>
      </w:r>
      <w:r>
        <w:rPr>
          <w:spacing w:val="-15"/>
          <w:sz w:val="20"/>
        </w:rPr>
        <w:t> </w:t>
      </w:r>
      <w:r>
        <w:rPr>
          <w:sz w:val="20"/>
        </w:rPr>
        <w:t>dada</w:t>
      </w:r>
      <w:r>
        <w:rPr>
          <w:spacing w:val="-13"/>
          <w:sz w:val="20"/>
        </w:rPr>
        <w:t> </w:t>
      </w:r>
      <w:r>
        <w:rPr>
          <w:sz w:val="20"/>
        </w:rPr>
        <w:t>la</w:t>
      </w:r>
      <w:r>
        <w:rPr>
          <w:spacing w:val="-13"/>
          <w:sz w:val="20"/>
        </w:rPr>
        <w:t> </w:t>
      </w:r>
      <w:r>
        <w:rPr>
          <w:sz w:val="20"/>
        </w:rPr>
        <w:t>alegada</w:t>
      </w:r>
      <w:r>
        <w:rPr>
          <w:spacing w:val="-13"/>
          <w:sz w:val="20"/>
        </w:rPr>
        <w:t> </w:t>
      </w:r>
      <w:r>
        <w:rPr>
          <w:sz w:val="20"/>
        </w:rPr>
        <w:t>condición</w:t>
      </w:r>
      <w:r>
        <w:rPr>
          <w:spacing w:val="-13"/>
          <w:sz w:val="20"/>
        </w:rPr>
        <w:t> </w:t>
      </w:r>
      <w:r>
        <w:rPr>
          <w:sz w:val="20"/>
        </w:rPr>
        <w:t>de</w:t>
      </w:r>
      <w:r>
        <w:rPr>
          <w:spacing w:val="-15"/>
          <w:sz w:val="20"/>
        </w:rPr>
        <w:t> </w:t>
      </w:r>
      <w:r>
        <w:rPr>
          <w:sz w:val="20"/>
        </w:rPr>
        <w:t>defensor de derechos humanos del señor Carlos Baraona y el carácter abierto del tipo penal de injurias graves que le fue aplicado.</w:t>
      </w:r>
    </w:p>
    <w:p>
      <w:pPr>
        <w:pStyle w:val="ListParagraph"/>
        <w:numPr>
          <w:ilvl w:val="0"/>
          <w:numId w:val="30"/>
        </w:numPr>
        <w:tabs>
          <w:tab w:pos="810" w:val="left" w:leader="none"/>
        </w:tabs>
        <w:spacing w:line="276" w:lineRule="auto" w:before="120" w:after="0"/>
        <w:ind w:left="101" w:right="118" w:firstLine="0"/>
        <w:jc w:val="both"/>
        <w:rPr>
          <w:sz w:val="20"/>
        </w:rPr>
      </w:pPr>
      <w:r>
        <w:rPr>
          <w:sz w:val="20"/>
        </w:rPr>
        <w:t>Para llegar a esta conclusión, el Tribunal reiteró algunos de los estándares jurisprudenciales</w:t>
      </w:r>
      <w:r>
        <w:rPr>
          <w:spacing w:val="-1"/>
          <w:sz w:val="20"/>
        </w:rPr>
        <w:t> </w:t>
      </w:r>
      <w:r>
        <w:rPr>
          <w:sz w:val="20"/>
        </w:rPr>
        <w:t>en</w:t>
      </w:r>
      <w:r>
        <w:rPr>
          <w:spacing w:val="-2"/>
          <w:sz w:val="20"/>
        </w:rPr>
        <w:t> </w:t>
      </w:r>
      <w:r>
        <w:rPr>
          <w:sz w:val="20"/>
        </w:rPr>
        <w:t>la materia.</w:t>
      </w:r>
      <w:r>
        <w:rPr>
          <w:spacing w:val="-1"/>
          <w:sz w:val="20"/>
        </w:rPr>
        <w:t> </w:t>
      </w:r>
      <w:r>
        <w:rPr>
          <w:sz w:val="20"/>
        </w:rPr>
        <w:t>Destacó</w:t>
      </w:r>
      <w:r>
        <w:rPr>
          <w:spacing w:val="-3"/>
          <w:sz w:val="20"/>
        </w:rPr>
        <w:t> </w:t>
      </w:r>
      <w:r>
        <w:rPr>
          <w:sz w:val="20"/>
        </w:rPr>
        <w:t>el rol del</w:t>
      </w:r>
      <w:r>
        <w:rPr>
          <w:spacing w:val="-2"/>
          <w:sz w:val="20"/>
        </w:rPr>
        <w:t> </w:t>
      </w:r>
      <w:r>
        <w:rPr>
          <w:sz w:val="20"/>
        </w:rPr>
        <w:t>derecho</w:t>
      </w:r>
      <w:r>
        <w:rPr>
          <w:spacing w:val="-3"/>
          <w:sz w:val="20"/>
        </w:rPr>
        <w:t> </w:t>
      </w:r>
      <w:r>
        <w:rPr>
          <w:sz w:val="20"/>
        </w:rPr>
        <w:t>a</w:t>
      </w:r>
      <w:r>
        <w:rPr>
          <w:spacing w:val="-2"/>
          <w:sz w:val="20"/>
        </w:rPr>
        <w:t> </w:t>
      </w:r>
      <w:r>
        <w:rPr>
          <w:sz w:val="20"/>
        </w:rPr>
        <w:t>la</w:t>
      </w:r>
      <w:r>
        <w:rPr>
          <w:spacing w:val="-2"/>
          <w:sz w:val="20"/>
        </w:rPr>
        <w:t> </w:t>
      </w:r>
      <w:r>
        <w:rPr>
          <w:sz w:val="20"/>
        </w:rPr>
        <w:t>libertad de</w:t>
      </w:r>
      <w:r>
        <w:rPr>
          <w:spacing w:val="-3"/>
          <w:sz w:val="20"/>
        </w:rPr>
        <w:t> </w:t>
      </w:r>
      <w:r>
        <w:rPr>
          <w:sz w:val="20"/>
        </w:rPr>
        <w:t>expresión</w:t>
      </w:r>
      <w:r>
        <w:rPr>
          <w:spacing w:val="-2"/>
          <w:sz w:val="20"/>
        </w:rPr>
        <w:t> </w:t>
      </w:r>
      <w:r>
        <w:rPr>
          <w:sz w:val="20"/>
        </w:rPr>
        <w:t>en el marco de una sociedad democrática, la obligación de los Estados de limitarlo solo en los eventos admitidos por la Convención, y la necesidad especial de proteger los discursos</w:t>
      </w:r>
      <w:r>
        <w:rPr>
          <w:spacing w:val="-18"/>
          <w:sz w:val="20"/>
        </w:rPr>
        <w:t> </w:t>
      </w:r>
      <w:r>
        <w:rPr>
          <w:sz w:val="20"/>
        </w:rPr>
        <w:t>de</w:t>
      </w:r>
      <w:r>
        <w:rPr>
          <w:spacing w:val="-18"/>
          <w:sz w:val="20"/>
        </w:rPr>
        <w:t> </w:t>
      </w:r>
      <w:r>
        <w:rPr>
          <w:sz w:val="20"/>
        </w:rPr>
        <w:t>interés</w:t>
      </w:r>
      <w:r>
        <w:rPr>
          <w:spacing w:val="-17"/>
          <w:sz w:val="20"/>
        </w:rPr>
        <w:t> </w:t>
      </w:r>
      <w:r>
        <w:rPr>
          <w:sz w:val="20"/>
        </w:rPr>
        <w:t>público,</w:t>
      </w:r>
      <w:r>
        <w:rPr>
          <w:spacing w:val="-18"/>
          <w:sz w:val="20"/>
        </w:rPr>
        <w:t> </w:t>
      </w:r>
      <w:r>
        <w:rPr>
          <w:sz w:val="20"/>
        </w:rPr>
        <w:t>entre</w:t>
      </w:r>
      <w:r>
        <w:rPr>
          <w:spacing w:val="-17"/>
          <w:sz w:val="20"/>
        </w:rPr>
        <w:t> </w:t>
      </w:r>
      <w:r>
        <w:rPr>
          <w:sz w:val="20"/>
        </w:rPr>
        <w:t>ellos</w:t>
      </w:r>
      <w:r>
        <w:rPr>
          <w:spacing w:val="-18"/>
          <w:sz w:val="20"/>
        </w:rPr>
        <w:t> </w:t>
      </w:r>
      <w:r>
        <w:rPr>
          <w:sz w:val="20"/>
        </w:rPr>
        <w:t>el</w:t>
      </w:r>
      <w:r>
        <w:rPr>
          <w:spacing w:val="-18"/>
          <w:sz w:val="20"/>
        </w:rPr>
        <w:t> </w:t>
      </w:r>
      <w:r>
        <w:rPr>
          <w:sz w:val="20"/>
        </w:rPr>
        <w:t>relacionado</w:t>
      </w:r>
      <w:r>
        <w:rPr>
          <w:spacing w:val="-17"/>
          <w:sz w:val="20"/>
        </w:rPr>
        <w:t> </w:t>
      </w:r>
      <w:r>
        <w:rPr>
          <w:sz w:val="20"/>
        </w:rPr>
        <w:t>con</w:t>
      </w:r>
      <w:r>
        <w:rPr>
          <w:spacing w:val="-18"/>
          <w:sz w:val="20"/>
        </w:rPr>
        <w:t> </w:t>
      </w:r>
      <w:r>
        <w:rPr>
          <w:sz w:val="20"/>
        </w:rPr>
        <w:t>el</w:t>
      </w:r>
      <w:r>
        <w:rPr>
          <w:spacing w:val="-17"/>
          <w:sz w:val="20"/>
        </w:rPr>
        <w:t> </w:t>
      </w:r>
      <w:r>
        <w:rPr>
          <w:sz w:val="20"/>
        </w:rPr>
        <w:t>medio</w:t>
      </w:r>
      <w:r>
        <w:rPr>
          <w:spacing w:val="-18"/>
          <w:sz w:val="20"/>
        </w:rPr>
        <w:t> </w:t>
      </w:r>
      <w:r>
        <w:rPr>
          <w:sz w:val="20"/>
        </w:rPr>
        <w:t>ambiente,</w:t>
      </w:r>
      <w:r>
        <w:rPr>
          <w:spacing w:val="-17"/>
          <w:sz w:val="20"/>
        </w:rPr>
        <w:t> </w:t>
      </w:r>
      <w:r>
        <w:rPr>
          <w:sz w:val="20"/>
        </w:rPr>
        <w:t>para</w:t>
      </w:r>
      <w:r>
        <w:rPr>
          <w:spacing w:val="-18"/>
          <w:sz w:val="20"/>
        </w:rPr>
        <w:t> </w:t>
      </w:r>
      <w:r>
        <w:rPr>
          <w:sz w:val="20"/>
        </w:rPr>
        <w:t>evitar que las medidas punitivas los desestimulen.</w:t>
      </w:r>
    </w:p>
    <w:p>
      <w:pPr>
        <w:pStyle w:val="ListParagraph"/>
        <w:numPr>
          <w:ilvl w:val="0"/>
          <w:numId w:val="30"/>
        </w:numPr>
        <w:tabs>
          <w:tab w:pos="810" w:val="left" w:leader="none"/>
        </w:tabs>
        <w:spacing w:line="276" w:lineRule="auto" w:before="121" w:after="0"/>
        <w:ind w:left="101" w:right="119" w:firstLine="0"/>
        <w:jc w:val="both"/>
        <w:rPr>
          <w:sz w:val="20"/>
        </w:rPr>
      </w:pPr>
      <w:r>
        <w:rPr>
          <w:sz w:val="20"/>
        </w:rPr>
        <w:t>La Corte sostuvo que el derecho a la libertad de expresión no es absoluto, y explicó</w:t>
      </w:r>
      <w:r>
        <w:rPr>
          <w:spacing w:val="-12"/>
          <w:sz w:val="20"/>
        </w:rPr>
        <w:t> </w:t>
      </w:r>
      <w:r>
        <w:rPr>
          <w:sz w:val="20"/>
        </w:rPr>
        <w:t>que</w:t>
      </w:r>
      <w:r>
        <w:rPr>
          <w:spacing w:val="-10"/>
          <w:sz w:val="20"/>
        </w:rPr>
        <w:t> </w:t>
      </w:r>
      <w:r>
        <w:rPr>
          <w:sz w:val="20"/>
        </w:rPr>
        <w:t>como</w:t>
      </w:r>
      <w:r>
        <w:rPr>
          <w:spacing w:val="-10"/>
          <w:sz w:val="20"/>
        </w:rPr>
        <w:t> </w:t>
      </w:r>
      <w:r>
        <w:rPr>
          <w:sz w:val="20"/>
        </w:rPr>
        <w:t>consecuencia,</w:t>
      </w:r>
      <w:r>
        <w:rPr>
          <w:spacing w:val="-10"/>
          <w:sz w:val="20"/>
        </w:rPr>
        <w:t> </w:t>
      </w:r>
      <w:r>
        <w:rPr>
          <w:sz w:val="20"/>
        </w:rPr>
        <w:t>el</w:t>
      </w:r>
      <w:r>
        <w:rPr>
          <w:spacing w:val="-8"/>
          <w:sz w:val="20"/>
        </w:rPr>
        <w:t> </w:t>
      </w:r>
      <w:r>
        <w:rPr>
          <w:sz w:val="20"/>
        </w:rPr>
        <w:t>artículo</w:t>
      </w:r>
      <w:r>
        <w:rPr>
          <w:spacing w:val="-10"/>
          <w:sz w:val="20"/>
        </w:rPr>
        <w:t> </w:t>
      </w:r>
      <w:r>
        <w:rPr>
          <w:sz w:val="20"/>
        </w:rPr>
        <w:t>13.2</w:t>
      </w:r>
      <w:r>
        <w:rPr>
          <w:spacing w:val="-8"/>
          <w:sz w:val="20"/>
        </w:rPr>
        <w:t> </w:t>
      </w:r>
      <w:r>
        <w:rPr>
          <w:sz w:val="20"/>
        </w:rPr>
        <w:t>de</w:t>
      </w:r>
      <w:r>
        <w:rPr>
          <w:spacing w:val="-13"/>
          <w:sz w:val="20"/>
        </w:rPr>
        <w:t> </w:t>
      </w:r>
      <w:r>
        <w:rPr>
          <w:sz w:val="20"/>
        </w:rPr>
        <w:t>la</w:t>
      </w:r>
      <w:r>
        <w:rPr>
          <w:spacing w:val="-9"/>
          <w:sz w:val="20"/>
        </w:rPr>
        <w:t> </w:t>
      </w:r>
      <w:r>
        <w:rPr>
          <w:sz w:val="20"/>
        </w:rPr>
        <w:t>Convención</w:t>
      </w:r>
      <w:r>
        <w:rPr>
          <w:spacing w:val="-10"/>
          <w:sz w:val="20"/>
        </w:rPr>
        <w:t> </w:t>
      </w:r>
      <w:r>
        <w:rPr>
          <w:sz w:val="20"/>
        </w:rPr>
        <w:t>prevé</w:t>
      </w:r>
      <w:r>
        <w:rPr>
          <w:spacing w:val="-10"/>
          <w:sz w:val="20"/>
        </w:rPr>
        <w:t> </w:t>
      </w:r>
      <w:r>
        <w:rPr>
          <w:sz w:val="20"/>
        </w:rPr>
        <w:t>la</w:t>
      </w:r>
      <w:r>
        <w:rPr>
          <w:spacing w:val="-11"/>
          <w:sz w:val="20"/>
        </w:rPr>
        <w:t> </w:t>
      </w:r>
      <w:r>
        <w:rPr>
          <w:sz w:val="20"/>
        </w:rPr>
        <w:t>posibilidad</w:t>
      </w:r>
      <w:r>
        <w:rPr>
          <w:spacing w:val="-11"/>
          <w:sz w:val="20"/>
        </w:rPr>
        <w:t> </w:t>
      </w:r>
      <w:r>
        <w:rPr>
          <w:sz w:val="20"/>
        </w:rPr>
        <w:t>de establecer responsabilidades ulteriores en casos de ejercicio abusivo, para alcanzar “</w:t>
      </w:r>
      <w:r>
        <w:rPr>
          <w:i/>
          <w:sz w:val="20"/>
        </w:rPr>
        <w:t>el</w:t>
      </w:r>
      <w:r>
        <w:rPr>
          <w:i/>
          <w:sz w:val="20"/>
        </w:rPr>
        <w:t> respeto a los derechos o la reputación de los demás</w:t>
      </w:r>
      <w:r>
        <w:rPr>
          <w:sz w:val="20"/>
        </w:rPr>
        <w:t>”, (Párrafo 103). En este sentido, reiteró su posición jurisprudencial según la cual la sanción penal o civil puede ser utilizada para lograr la coexistencia armónica entre los derechos (Párrafos 106 y 108). No</w:t>
      </w:r>
      <w:r>
        <w:rPr>
          <w:spacing w:val="40"/>
          <w:sz w:val="20"/>
        </w:rPr>
        <w:t> </w:t>
      </w:r>
      <w:r>
        <w:rPr>
          <w:sz w:val="20"/>
        </w:rPr>
        <w:t>obstante,</w:t>
      </w:r>
      <w:r>
        <w:rPr>
          <w:spacing w:val="40"/>
          <w:sz w:val="20"/>
        </w:rPr>
        <w:t> </w:t>
      </w:r>
      <w:r>
        <w:rPr>
          <w:sz w:val="20"/>
        </w:rPr>
        <w:t>con</w:t>
      </w:r>
      <w:r>
        <w:rPr>
          <w:spacing w:val="40"/>
          <w:sz w:val="20"/>
        </w:rPr>
        <w:t> </w:t>
      </w:r>
      <w:r>
        <w:rPr>
          <w:sz w:val="20"/>
        </w:rPr>
        <w:t>fundamento</w:t>
      </w:r>
      <w:r>
        <w:rPr>
          <w:spacing w:val="40"/>
          <w:sz w:val="20"/>
        </w:rPr>
        <w:t> </w:t>
      </w:r>
      <w:r>
        <w:rPr>
          <w:sz w:val="20"/>
        </w:rPr>
        <w:t>en</w:t>
      </w:r>
      <w:r>
        <w:rPr>
          <w:spacing w:val="40"/>
          <w:sz w:val="20"/>
        </w:rPr>
        <w:t> </w:t>
      </w:r>
      <w:r>
        <w:rPr>
          <w:sz w:val="20"/>
        </w:rPr>
        <w:t>dos</w:t>
      </w:r>
      <w:r>
        <w:rPr>
          <w:spacing w:val="40"/>
          <w:sz w:val="20"/>
        </w:rPr>
        <w:t> </w:t>
      </w:r>
      <w:r>
        <w:rPr>
          <w:sz w:val="20"/>
        </w:rPr>
        <w:t>decisiones</w:t>
      </w:r>
      <w:r>
        <w:rPr>
          <w:spacing w:val="40"/>
          <w:sz w:val="20"/>
        </w:rPr>
        <w:t> </w:t>
      </w:r>
      <w:r>
        <w:rPr>
          <w:sz w:val="20"/>
        </w:rPr>
        <w:t>jurisprudenciales</w:t>
      </w:r>
      <w:r>
        <w:rPr>
          <w:spacing w:val="40"/>
          <w:sz w:val="20"/>
        </w:rPr>
        <w:t> </w:t>
      </w:r>
      <w:r>
        <w:rPr>
          <w:sz w:val="20"/>
        </w:rPr>
        <w:t>emitidas</w:t>
      </w:r>
      <w:r>
        <w:rPr>
          <w:spacing w:val="40"/>
          <w:sz w:val="20"/>
        </w:rPr>
        <w:t> </w:t>
      </w:r>
      <w:r>
        <w:rPr>
          <w:sz w:val="20"/>
        </w:rPr>
        <w:t>en</w:t>
      </w:r>
      <w:r>
        <w:rPr>
          <w:spacing w:val="40"/>
          <w:sz w:val="20"/>
        </w:rPr>
        <w:t> </w:t>
      </w:r>
      <w:r>
        <w:rPr>
          <w:sz w:val="20"/>
        </w:rPr>
        <w:t>años</w:t>
      </w:r>
    </w:p>
    <w:p>
      <w:pPr>
        <w:spacing w:after="0" w:line="276" w:lineRule="auto"/>
        <w:jc w:val="both"/>
        <w:rPr>
          <w:sz w:val="20"/>
        </w:rPr>
        <w:sectPr>
          <w:footerReference w:type="default" r:id="rId43"/>
          <w:pgSz w:w="12240" w:h="15840"/>
          <w:pgMar w:footer="0" w:header="0" w:top="1340" w:bottom="280" w:left="1600" w:right="1580"/>
        </w:sectPr>
      </w:pPr>
    </w:p>
    <w:p>
      <w:pPr>
        <w:spacing w:line="276" w:lineRule="auto" w:before="76"/>
        <w:ind w:left="101" w:right="115" w:firstLine="0"/>
        <w:jc w:val="both"/>
        <w:rPr>
          <w:sz w:val="20"/>
        </w:rPr>
      </w:pPr>
      <w:r>
        <w:rPr>
          <w:sz w:val="20"/>
        </w:rPr>
        <w:t>recientes</w:t>
      </w:r>
      <w:r>
        <w:rPr>
          <w:spacing w:val="-12"/>
          <w:sz w:val="20"/>
        </w:rPr>
        <w:t> </w:t>
      </w:r>
      <w:r>
        <w:rPr>
          <w:b/>
          <w:i/>
          <w:sz w:val="20"/>
        </w:rPr>
        <w:t>Caso</w:t>
      </w:r>
      <w:r>
        <w:rPr>
          <w:b/>
          <w:i/>
          <w:spacing w:val="-9"/>
          <w:sz w:val="20"/>
        </w:rPr>
        <w:t> </w:t>
      </w:r>
      <w:r>
        <w:rPr>
          <w:b/>
          <w:i/>
          <w:sz w:val="20"/>
        </w:rPr>
        <w:t>Álvarez</w:t>
      </w:r>
      <w:r>
        <w:rPr>
          <w:b/>
          <w:i/>
          <w:spacing w:val="-13"/>
          <w:sz w:val="20"/>
        </w:rPr>
        <w:t> </w:t>
      </w:r>
      <w:r>
        <w:rPr>
          <w:b/>
          <w:i/>
          <w:sz w:val="20"/>
        </w:rPr>
        <w:t>Ramos</w:t>
      </w:r>
      <w:r>
        <w:rPr>
          <w:b/>
          <w:i/>
          <w:spacing w:val="-14"/>
          <w:sz w:val="20"/>
        </w:rPr>
        <w:t> </w:t>
      </w:r>
      <w:r>
        <w:rPr>
          <w:b/>
          <w:i/>
          <w:sz w:val="20"/>
        </w:rPr>
        <w:t>vs.</w:t>
      </w:r>
      <w:r>
        <w:rPr>
          <w:b/>
          <w:i/>
          <w:spacing w:val="-9"/>
          <w:sz w:val="20"/>
        </w:rPr>
        <w:t> </w:t>
      </w:r>
      <w:r>
        <w:rPr>
          <w:b/>
          <w:i/>
          <w:sz w:val="20"/>
        </w:rPr>
        <w:t>Venezuela</w:t>
      </w:r>
      <w:r>
        <w:rPr>
          <w:b/>
          <w:i/>
          <w:spacing w:val="-13"/>
          <w:sz w:val="20"/>
        </w:rPr>
        <w:t> </w:t>
      </w:r>
      <w:r>
        <w:rPr>
          <w:b/>
          <w:sz w:val="20"/>
        </w:rPr>
        <w:t>y</w:t>
      </w:r>
      <w:r>
        <w:rPr>
          <w:b/>
          <w:spacing w:val="-12"/>
          <w:sz w:val="20"/>
        </w:rPr>
        <w:t> </w:t>
      </w:r>
      <w:r>
        <w:rPr>
          <w:b/>
          <w:i/>
          <w:sz w:val="20"/>
        </w:rPr>
        <w:t>Caso</w:t>
      </w:r>
      <w:r>
        <w:rPr>
          <w:b/>
          <w:i/>
          <w:spacing w:val="-12"/>
          <w:sz w:val="20"/>
        </w:rPr>
        <w:t> </w:t>
      </w:r>
      <w:r>
        <w:rPr>
          <w:b/>
          <w:i/>
          <w:sz w:val="20"/>
        </w:rPr>
        <w:t>Palacio</w:t>
      </w:r>
      <w:r>
        <w:rPr>
          <w:b/>
          <w:i/>
          <w:spacing w:val="-9"/>
          <w:sz w:val="20"/>
        </w:rPr>
        <w:t> </w:t>
      </w:r>
      <w:r>
        <w:rPr>
          <w:b/>
          <w:i/>
          <w:sz w:val="20"/>
        </w:rPr>
        <w:t>Urrutia</w:t>
      </w:r>
      <w:r>
        <w:rPr>
          <w:b/>
          <w:i/>
          <w:spacing w:val="-13"/>
          <w:sz w:val="20"/>
        </w:rPr>
        <w:t> </w:t>
      </w:r>
      <w:r>
        <w:rPr>
          <w:b/>
          <w:i/>
          <w:sz w:val="20"/>
        </w:rPr>
        <w:t>vs.</w:t>
      </w:r>
      <w:r>
        <w:rPr>
          <w:b/>
          <w:i/>
          <w:spacing w:val="-12"/>
          <w:sz w:val="20"/>
        </w:rPr>
        <w:t> </w:t>
      </w:r>
      <w:r>
        <w:rPr>
          <w:b/>
          <w:i/>
          <w:sz w:val="20"/>
        </w:rPr>
        <w:t>Ecuador</w:t>
      </w:r>
      <w:hyperlink w:history="true" w:anchor="_bookmark322">
        <w:r>
          <w:rPr>
            <w:position w:val="7"/>
            <w:sz w:val="13"/>
          </w:rPr>
          <w:t>2</w:t>
        </w:r>
      </w:hyperlink>
      <w:r>
        <w:rPr>
          <w:sz w:val="20"/>
        </w:rPr>
        <w:t>, concluyó que el ejercicio de la sanción penal resultaba en sí mismo contrario a la Convención por tratarse de discursos de interés público, dado el efecto amedrentador de medidas de dicha naturaleza. Concretamente señaló,</w:t>
      </w:r>
    </w:p>
    <w:p>
      <w:pPr>
        <w:spacing w:line="276" w:lineRule="auto" w:before="119"/>
        <w:ind w:left="668" w:right="682" w:firstLine="0"/>
        <w:jc w:val="both"/>
        <w:rPr>
          <w:sz w:val="18"/>
        </w:rPr>
      </w:pPr>
      <w:r>
        <w:rPr>
          <w:sz w:val="18"/>
        </w:rPr>
        <w:t>En efecto, el uso de la ley penal para interponer responsabilidades ulteriores por declaraciones en los medios de comunicación social sobre temas de interés público produciría</w:t>
      </w:r>
      <w:r>
        <w:rPr>
          <w:spacing w:val="-5"/>
          <w:sz w:val="18"/>
        </w:rPr>
        <w:t> </w:t>
      </w:r>
      <w:r>
        <w:rPr>
          <w:sz w:val="18"/>
        </w:rPr>
        <w:t>directa</w:t>
      </w:r>
      <w:r>
        <w:rPr>
          <w:spacing w:val="-4"/>
          <w:sz w:val="18"/>
        </w:rPr>
        <w:t> </w:t>
      </w:r>
      <w:r>
        <w:rPr>
          <w:sz w:val="18"/>
        </w:rPr>
        <w:t>o</w:t>
      </w:r>
      <w:r>
        <w:rPr>
          <w:spacing w:val="-6"/>
          <w:sz w:val="18"/>
        </w:rPr>
        <w:t> </w:t>
      </w:r>
      <w:r>
        <w:rPr>
          <w:sz w:val="18"/>
        </w:rPr>
        <w:t>indirectamente,</w:t>
      </w:r>
      <w:r>
        <w:rPr>
          <w:spacing w:val="-5"/>
          <w:sz w:val="18"/>
        </w:rPr>
        <w:t> </w:t>
      </w:r>
      <w:r>
        <w:rPr>
          <w:sz w:val="18"/>
        </w:rPr>
        <w:t>un</w:t>
      </w:r>
      <w:r>
        <w:rPr>
          <w:spacing w:val="-3"/>
          <w:sz w:val="18"/>
        </w:rPr>
        <w:t> </w:t>
      </w:r>
      <w:r>
        <w:rPr>
          <w:sz w:val="18"/>
        </w:rPr>
        <w:t>amedrentamiento</w:t>
      </w:r>
      <w:r>
        <w:rPr>
          <w:spacing w:val="-3"/>
          <w:sz w:val="18"/>
        </w:rPr>
        <w:t> </w:t>
      </w:r>
      <w:r>
        <w:rPr>
          <w:sz w:val="18"/>
        </w:rPr>
        <w:t>que,</w:t>
      </w:r>
      <w:r>
        <w:rPr>
          <w:spacing w:val="-5"/>
          <w:sz w:val="18"/>
        </w:rPr>
        <w:t> </w:t>
      </w:r>
      <w:r>
        <w:rPr>
          <w:sz w:val="18"/>
        </w:rPr>
        <w:t>en</w:t>
      </w:r>
      <w:r>
        <w:rPr>
          <w:spacing w:val="-3"/>
          <w:sz w:val="18"/>
        </w:rPr>
        <w:t> </w:t>
      </w:r>
      <w:r>
        <w:rPr>
          <w:sz w:val="18"/>
        </w:rPr>
        <w:t>definitiva,</w:t>
      </w:r>
      <w:r>
        <w:rPr>
          <w:spacing w:val="-5"/>
          <w:sz w:val="18"/>
        </w:rPr>
        <w:t> </w:t>
      </w:r>
      <w:r>
        <w:rPr>
          <w:sz w:val="18"/>
        </w:rPr>
        <w:t>limitaría la libertad de expresión e impediría someter al escrutinio público conductas que infrinjan</w:t>
      </w:r>
      <w:r>
        <w:rPr>
          <w:spacing w:val="-8"/>
          <w:sz w:val="18"/>
        </w:rPr>
        <w:t> </w:t>
      </w:r>
      <w:r>
        <w:rPr>
          <w:sz w:val="18"/>
        </w:rPr>
        <w:t>el</w:t>
      </w:r>
      <w:r>
        <w:rPr>
          <w:spacing w:val="-8"/>
          <w:sz w:val="18"/>
        </w:rPr>
        <w:t> </w:t>
      </w:r>
      <w:r>
        <w:rPr>
          <w:sz w:val="18"/>
        </w:rPr>
        <w:t>ordenamiento</w:t>
      </w:r>
      <w:r>
        <w:rPr>
          <w:spacing w:val="-8"/>
          <w:sz w:val="18"/>
        </w:rPr>
        <w:t> </w:t>
      </w:r>
      <w:r>
        <w:rPr>
          <w:sz w:val="18"/>
        </w:rPr>
        <w:t>jurídico,</w:t>
      </w:r>
      <w:r>
        <w:rPr>
          <w:spacing w:val="-10"/>
          <w:sz w:val="18"/>
        </w:rPr>
        <w:t> </w:t>
      </w:r>
      <w:r>
        <w:rPr>
          <w:sz w:val="18"/>
        </w:rPr>
        <w:t>como,</w:t>
      </w:r>
      <w:r>
        <w:rPr>
          <w:spacing w:val="-10"/>
          <w:sz w:val="18"/>
        </w:rPr>
        <w:t> </w:t>
      </w:r>
      <w:r>
        <w:rPr>
          <w:sz w:val="18"/>
        </w:rPr>
        <w:t>por</w:t>
      </w:r>
      <w:r>
        <w:rPr>
          <w:spacing w:val="-9"/>
          <w:sz w:val="18"/>
        </w:rPr>
        <w:t> </w:t>
      </w:r>
      <w:r>
        <w:rPr>
          <w:sz w:val="18"/>
        </w:rPr>
        <w:t>ejemplo,</w:t>
      </w:r>
      <w:r>
        <w:rPr>
          <w:spacing w:val="-10"/>
          <w:sz w:val="18"/>
        </w:rPr>
        <w:t> </w:t>
      </w:r>
      <w:r>
        <w:rPr>
          <w:sz w:val="18"/>
        </w:rPr>
        <w:t>hechos</w:t>
      </w:r>
      <w:r>
        <w:rPr>
          <w:spacing w:val="-12"/>
          <w:sz w:val="18"/>
        </w:rPr>
        <w:t> </w:t>
      </w:r>
      <w:r>
        <w:rPr>
          <w:sz w:val="18"/>
        </w:rPr>
        <w:t>de</w:t>
      </w:r>
      <w:r>
        <w:rPr>
          <w:spacing w:val="-8"/>
          <w:sz w:val="18"/>
        </w:rPr>
        <w:t> </w:t>
      </w:r>
      <w:r>
        <w:rPr>
          <w:sz w:val="18"/>
        </w:rPr>
        <w:t>corrupción</w:t>
      </w:r>
      <w:r>
        <w:rPr>
          <w:spacing w:val="-8"/>
          <w:sz w:val="18"/>
        </w:rPr>
        <w:t> </w:t>
      </w:r>
      <w:r>
        <w:rPr>
          <w:sz w:val="18"/>
        </w:rPr>
        <w:t>y</w:t>
      </w:r>
      <w:r>
        <w:rPr>
          <w:spacing w:val="-10"/>
          <w:sz w:val="18"/>
        </w:rPr>
        <w:t> </w:t>
      </w:r>
      <w:r>
        <w:rPr>
          <w:sz w:val="18"/>
        </w:rPr>
        <w:t>abusos de autoridad entre otros, etc. En definitiva, lo anterior debilitaría el control público sobre los poderes del Estado, con notorios perjuicios al pluralismo democrático. En otros</w:t>
      </w:r>
      <w:r>
        <w:rPr>
          <w:spacing w:val="-13"/>
          <w:sz w:val="18"/>
        </w:rPr>
        <w:t> </w:t>
      </w:r>
      <w:r>
        <w:rPr>
          <w:sz w:val="18"/>
        </w:rPr>
        <w:t>términos,</w:t>
      </w:r>
      <w:r>
        <w:rPr>
          <w:spacing w:val="-11"/>
          <w:sz w:val="18"/>
        </w:rPr>
        <w:t> </w:t>
      </w:r>
      <w:r>
        <w:rPr>
          <w:sz w:val="18"/>
        </w:rPr>
        <w:t>la</w:t>
      </w:r>
      <w:r>
        <w:rPr>
          <w:spacing w:val="-11"/>
          <w:sz w:val="18"/>
        </w:rPr>
        <w:t> </w:t>
      </w:r>
      <w:r>
        <w:rPr>
          <w:sz w:val="18"/>
        </w:rPr>
        <w:t>protección</w:t>
      </w:r>
      <w:r>
        <w:rPr>
          <w:spacing w:val="-9"/>
          <w:sz w:val="18"/>
        </w:rPr>
        <w:t> </w:t>
      </w:r>
      <w:r>
        <w:rPr>
          <w:sz w:val="18"/>
        </w:rPr>
        <w:t>de</w:t>
      </w:r>
      <w:r>
        <w:rPr>
          <w:spacing w:val="-10"/>
          <w:sz w:val="18"/>
        </w:rPr>
        <w:t> </w:t>
      </w:r>
      <w:r>
        <w:rPr>
          <w:sz w:val="18"/>
        </w:rPr>
        <w:t>la</w:t>
      </w:r>
      <w:r>
        <w:rPr>
          <w:spacing w:val="-13"/>
          <w:sz w:val="18"/>
        </w:rPr>
        <w:t> </w:t>
      </w:r>
      <w:r>
        <w:rPr>
          <w:sz w:val="18"/>
        </w:rPr>
        <w:t>honra</w:t>
      </w:r>
      <w:r>
        <w:rPr>
          <w:spacing w:val="-11"/>
          <w:sz w:val="18"/>
        </w:rPr>
        <w:t> </w:t>
      </w:r>
      <w:r>
        <w:rPr>
          <w:sz w:val="18"/>
        </w:rPr>
        <w:t>por</w:t>
      </w:r>
      <w:r>
        <w:rPr>
          <w:spacing w:val="-11"/>
          <w:sz w:val="18"/>
        </w:rPr>
        <w:t> </w:t>
      </w:r>
      <w:r>
        <w:rPr>
          <w:sz w:val="18"/>
        </w:rPr>
        <w:t>medio</w:t>
      </w:r>
      <w:r>
        <w:rPr>
          <w:spacing w:val="-12"/>
          <w:sz w:val="18"/>
        </w:rPr>
        <w:t> </w:t>
      </w:r>
      <w:r>
        <w:rPr>
          <w:sz w:val="18"/>
        </w:rPr>
        <w:t>de</w:t>
      </w:r>
      <w:r>
        <w:rPr>
          <w:spacing w:val="-10"/>
          <w:sz w:val="18"/>
        </w:rPr>
        <w:t> </w:t>
      </w:r>
      <w:r>
        <w:rPr>
          <w:sz w:val="18"/>
        </w:rPr>
        <w:t>la</w:t>
      </w:r>
      <w:r>
        <w:rPr>
          <w:spacing w:val="-11"/>
          <w:sz w:val="18"/>
        </w:rPr>
        <w:t> </w:t>
      </w:r>
      <w:r>
        <w:rPr>
          <w:sz w:val="18"/>
        </w:rPr>
        <w:t>ley</w:t>
      </w:r>
      <w:r>
        <w:rPr>
          <w:spacing w:val="-11"/>
          <w:sz w:val="18"/>
        </w:rPr>
        <w:t> </w:t>
      </w:r>
      <w:r>
        <w:rPr>
          <w:sz w:val="18"/>
        </w:rPr>
        <w:t>penal</w:t>
      </w:r>
      <w:r>
        <w:rPr>
          <w:spacing w:val="-10"/>
          <w:sz w:val="18"/>
        </w:rPr>
        <w:t> </w:t>
      </w:r>
      <w:r>
        <w:rPr>
          <w:sz w:val="18"/>
        </w:rPr>
        <w:t>que</w:t>
      </w:r>
      <w:r>
        <w:rPr>
          <w:spacing w:val="-10"/>
          <w:sz w:val="18"/>
        </w:rPr>
        <w:t> </w:t>
      </w:r>
      <w:r>
        <w:rPr>
          <w:sz w:val="18"/>
        </w:rPr>
        <w:t>puede</w:t>
      </w:r>
      <w:r>
        <w:rPr>
          <w:spacing w:val="-10"/>
          <w:sz w:val="18"/>
        </w:rPr>
        <w:t> </w:t>
      </w:r>
      <w:r>
        <w:rPr>
          <w:sz w:val="18"/>
        </w:rPr>
        <w:t>resultar legítima en otros casos no resulta conforme a la Convención en la hipótesis previamente descrita.</w:t>
      </w:r>
    </w:p>
    <w:p>
      <w:pPr>
        <w:spacing w:line="276" w:lineRule="auto" w:before="122"/>
        <w:ind w:left="668" w:right="682" w:firstLine="0"/>
        <w:jc w:val="both"/>
        <w:rPr>
          <w:sz w:val="18"/>
        </w:rPr>
      </w:pPr>
      <w:r>
        <w:rPr>
          <w:sz w:val="18"/>
        </w:rPr>
        <w:t>Esto</w:t>
      </w:r>
      <w:r>
        <w:rPr>
          <w:spacing w:val="-8"/>
          <w:sz w:val="18"/>
        </w:rPr>
        <w:t> </w:t>
      </w:r>
      <w:r>
        <w:rPr>
          <w:sz w:val="18"/>
        </w:rPr>
        <w:t>no</w:t>
      </w:r>
      <w:r>
        <w:rPr>
          <w:spacing w:val="-8"/>
          <w:sz w:val="18"/>
        </w:rPr>
        <w:t> </w:t>
      </w:r>
      <w:r>
        <w:rPr>
          <w:sz w:val="18"/>
        </w:rPr>
        <w:t>significa</w:t>
      </w:r>
      <w:r>
        <w:rPr>
          <w:spacing w:val="-9"/>
          <w:sz w:val="18"/>
        </w:rPr>
        <w:t> </w:t>
      </w:r>
      <w:r>
        <w:rPr>
          <w:sz w:val="18"/>
        </w:rPr>
        <w:t>que,</w:t>
      </w:r>
      <w:r>
        <w:rPr>
          <w:spacing w:val="-10"/>
          <w:sz w:val="18"/>
        </w:rPr>
        <w:t> </w:t>
      </w:r>
      <w:r>
        <w:rPr>
          <w:sz w:val="18"/>
        </w:rPr>
        <w:t>en</w:t>
      </w:r>
      <w:r>
        <w:rPr>
          <w:spacing w:val="-8"/>
          <w:sz w:val="18"/>
        </w:rPr>
        <w:t> </w:t>
      </w:r>
      <w:r>
        <w:rPr>
          <w:sz w:val="18"/>
        </w:rPr>
        <w:t>el</w:t>
      </w:r>
      <w:r>
        <w:rPr>
          <w:spacing w:val="-10"/>
          <w:sz w:val="18"/>
        </w:rPr>
        <w:t> </w:t>
      </w:r>
      <w:r>
        <w:rPr>
          <w:sz w:val="18"/>
        </w:rPr>
        <w:t>supuesto</w:t>
      </w:r>
      <w:r>
        <w:rPr>
          <w:spacing w:val="-8"/>
          <w:sz w:val="18"/>
        </w:rPr>
        <w:t> </w:t>
      </w:r>
      <w:r>
        <w:rPr>
          <w:sz w:val="18"/>
        </w:rPr>
        <w:t>antes</w:t>
      </w:r>
      <w:r>
        <w:rPr>
          <w:spacing w:val="-9"/>
          <w:sz w:val="18"/>
        </w:rPr>
        <w:t> </w:t>
      </w:r>
      <w:r>
        <w:rPr>
          <w:sz w:val="18"/>
        </w:rPr>
        <w:t>señalado,</w:t>
      </w:r>
      <w:r>
        <w:rPr>
          <w:spacing w:val="-10"/>
          <w:sz w:val="18"/>
        </w:rPr>
        <w:t> </w:t>
      </w:r>
      <w:r>
        <w:rPr>
          <w:sz w:val="18"/>
        </w:rPr>
        <w:t>es</w:t>
      </w:r>
      <w:r>
        <w:rPr>
          <w:spacing w:val="-9"/>
          <w:sz w:val="18"/>
        </w:rPr>
        <w:t> </w:t>
      </w:r>
      <w:r>
        <w:rPr>
          <w:sz w:val="18"/>
        </w:rPr>
        <w:t>decir</w:t>
      </w:r>
      <w:r>
        <w:rPr>
          <w:spacing w:val="-9"/>
          <w:sz w:val="18"/>
        </w:rPr>
        <w:t> </w:t>
      </w:r>
      <w:r>
        <w:rPr>
          <w:sz w:val="18"/>
        </w:rPr>
        <w:t>respecto</w:t>
      </w:r>
      <w:r>
        <w:rPr>
          <w:spacing w:val="-8"/>
          <w:sz w:val="18"/>
        </w:rPr>
        <w:t> </w:t>
      </w:r>
      <w:r>
        <w:rPr>
          <w:sz w:val="18"/>
        </w:rPr>
        <w:t>de</w:t>
      </w:r>
      <w:r>
        <w:rPr>
          <w:spacing w:val="-11"/>
          <w:sz w:val="18"/>
        </w:rPr>
        <w:t> </w:t>
      </w:r>
      <w:r>
        <w:rPr>
          <w:sz w:val="18"/>
        </w:rPr>
        <w:t>un</w:t>
      </w:r>
      <w:r>
        <w:rPr>
          <w:spacing w:val="-8"/>
          <w:sz w:val="18"/>
        </w:rPr>
        <w:t> </w:t>
      </w:r>
      <w:r>
        <w:rPr>
          <w:sz w:val="18"/>
        </w:rPr>
        <w:t>discurso protegido por su interés público, como son los referidos a conductas de funcionarios públicos en el ejercicio de sus funciones, el honor de los funcionarios públicos o de las personas públicas no deba ser jurídicamente protegido. Eventualmente la conducta</w:t>
      </w:r>
      <w:r>
        <w:rPr>
          <w:spacing w:val="-9"/>
          <w:sz w:val="18"/>
        </w:rPr>
        <w:t> </w:t>
      </w:r>
      <w:r>
        <w:rPr>
          <w:sz w:val="18"/>
        </w:rPr>
        <w:t>periodística</w:t>
      </w:r>
      <w:r>
        <w:rPr>
          <w:spacing w:val="-9"/>
          <w:sz w:val="18"/>
        </w:rPr>
        <w:t> </w:t>
      </w:r>
      <w:r>
        <w:rPr>
          <w:sz w:val="18"/>
        </w:rPr>
        <w:t>podría</w:t>
      </w:r>
      <w:r>
        <w:rPr>
          <w:spacing w:val="-9"/>
          <w:sz w:val="18"/>
        </w:rPr>
        <w:t> </w:t>
      </w:r>
      <w:r>
        <w:rPr>
          <w:sz w:val="18"/>
        </w:rPr>
        <w:t>generar</w:t>
      </w:r>
      <w:r>
        <w:rPr>
          <w:spacing w:val="-9"/>
          <w:sz w:val="18"/>
        </w:rPr>
        <w:t> </w:t>
      </w:r>
      <w:r>
        <w:rPr>
          <w:sz w:val="18"/>
        </w:rPr>
        <w:t>responsabilidad</w:t>
      </w:r>
      <w:r>
        <w:rPr>
          <w:spacing w:val="-8"/>
          <w:sz w:val="18"/>
        </w:rPr>
        <w:t> </w:t>
      </w:r>
      <w:r>
        <w:rPr>
          <w:sz w:val="18"/>
        </w:rPr>
        <w:t>en</w:t>
      </w:r>
      <w:r>
        <w:rPr>
          <w:spacing w:val="-8"/>
          <w:sz w:val="18"/>
        </w:rPr>
        <w:t> </w:t>
      </w:r>
      <w:r>
        <w:rPr>
          <w:sz w:val="18"/>
        </w:rPr>
        <w:t>otro</w:t>
      </w:r>
      <w:r>
        <w:rPr>
          <w:spacing w:val="-8"/>
          <w:sz w:val="18"/>
        </w:rPr>
        <w:t> </w:t>
      </w:r>
      <w:r>
        <w:rPr>
          <w:sz w:val="18"/>
        </w:rPr>
        <w:t>ámbito</w:t>
      </w:r>
      <w:r>
        <w:rPr>
          <w:spacing w:val="-8"/>
          <w:sz w:val="18"/>
        </w:rPr>
        <w:t> </w:t>
      </w:r>
      <w:r>
        <w:rPr>
          <w:sz w:val="18"/>
        </w:rPr>
        <w:t>jurídico,</w:t>
      </w:r>
      <w:r>
        <w:rPr>
          <w:spacing w:val="-10"/>
          <w:sz w:val="18"/>
        </w:rPr>
        <w:t> </w:t>
      </w:r>
      <w:r>
        <w:rPr>
          <w:sz w:val="18"/>
        </w:rPr>
        <w:t>como</w:t>
      </w:r>
      <w:r>
        <w:rPr>
          <w:spacing w:val="-8"/>
          <w:sz w:val="18"/>
        </w:rPr>
        <w:t> </w:t>
      </w:r>
      <w:r>
        <w:rPr>
          <w:sz w:val="18"/>
        </w:rPr>
        <w:t>el civil, o la rectificación o disculpas públicas, por ejemplo, en casos de eventuales abusos o excesos de mala fe </w:t>
      </w:r>
      <w:hyperlink w:history="true" w:anchor="_bookmark323">
        <w:r>
          <w:rPr>
            <w:position w:val="6"/>
            <w:sz w:val="12"/>
          </w:rPr>
          <w:t>3</w:t>
        </w:r>
      </w:hyperlink>
      <w:r>
        <w:rPr>
          <w:sz w:val="18"/>
        </w:rPr>
        <w:t>.</w:t>
      </w:r>
    </w:p>
    <w:p>
      <w:pPr>
        <w:pStyle w:val="ListParagraph"/>
        <w:numPr>
          <w:ilvl w:val="0"/>
          <w:numId w:val="30"/>
        </w:numPr>
        <w:tabs>
          <w:tab w:pos="810" w:val="left" w:leader="none"/>
        </w:tabs>
        <w:spacing w:line="276" w:lineRule="auto" w:before="120" w:after="0"/>
        <w:ind w:left="101" w:right="117" w:firstLine="0"/>
        <w:jc w:val="both"/>
        <w:rPr>
          <w:sz w:val="20"/>
        </w:rPr>
      </w:pPr>
      <w:r>
        <w:rPr>
          <w:sz w:val="20"/>
        </w:rPr>
        <w:t>Con esto la Corte retoma una posición que bien había sido corregida en el caso </w:t>
      </w:r>
      <w:r>
        <w:rPr>
          <w:b/>
          <w:i/>
          <w:sz w:val="20"/>
        </w:rPr>
        <w:t>Moya</w:t>
      </w:r>
      <w:r>
        <w:rPr>
          <w:b/>
          <w:i/>
          <w:spacing w:val="-18"/>
          <w:sz w:val="20"/>
        </w:rPr>
        <w:t> </w:t>
      </w:r>
      <w:r>
        <w:rPr>
          <w:b/>
          <w:i/>
          <w:sz w:val="20"/>
        </w:rPr>
        <w:t>Chacón</w:t>
      </w:r>
      <w:r>
        <w:rPr>
          <w:b/>
          <w:i/>
          <w:spacing w:val="-17"/>
          <w:sz w:val="20"/>
        </w:rPr>
        <w:t> </w:t>
      </w:r>
      <w:r>
        <w:rPr>
          <w:b/>
          <w:i/>
          <w:sz w:val="20"/>
        </w:rPr>
        <w:t>vs.</w:t>
      </w:r>
      <w:r>
        <w:rPr>
          <w:b/>
          <w:i/>
          <w:spacing w:val="-17"/>
          <w:sz w:val="20"/>
        </w:rPr>
        <w:t> </w:t>
      </w:r>
      <w:r>
        <w:rPr>
          <w:b/>
          <w:i/>
          <w:sz w:val="20"/>
        </w:rPr>
        <w:t>Costa</w:t>
      </w:r>
      <w:r>
        <w:rPr>
          <w:b/>
          <w:i/>
          <w:spacing w:val="-17"/>
          <w:sz w:val="20"/>
        </w:rPr>
        <w:t> </w:t>
      </w:r>
      <w:r>
        <w:rPr>
          <w:b/>
          <w:i/>
          <w:sz w:val="20"/>
        </w:rPr>
        <w:t>Rica</w:t>
      </w:r>
      <w:r>
        <w:rPr>
          <w:sz w:val="20"/>
        </w:rPr>
        <w:t>,</w:t>
      </w:r>
      <w:r>
        <w:rPr>
          <w:spacing w:val="-17"/>
          <w:sz w:val="20"/>
        </w:rPr>
        <w:t> </w:t>
      </w:r>
      <w:r>
        <w:rPr>
          <w:sz w:val="20"/>
        </w:rPr>
        <w:t>de</w:t>
      </w:r>
      <w:r>
        <w:rPr>
          <w:spacing w:val="-18"/>
          <w:sz w:val="20"/>
        </w:rPr>
        <w:t> </w:t>
      </w:r>
      <w:r>
        <w:rPr>
          <w:sz w:val="20"/>
        </w:rPr>
        <w:t>despenalización</w:t>
      </w:r>
      <w:r>
        <w:rPr>
          <w:spacing w:val="-18"/>
          <w:sz w:val="20"/>
        </w:rPr>
        <w:t> </w:t>
      </w:r>
      <w:r>
        <w:rPr>
          <w:sz w:val="20"/>
        </w:rPr>
        <w:t>absoluta</w:t>
      </w:r>
      <w:r>
        <w:rPr>
          <w:spacing w:val="-17"/>
          <w:sz w:val="20"/>
        </w:rPr>
        <w:t> </w:t>
      </w:r>
      <w:r>
        <w:rPr>
          <w:sz w:val="20"/>
        </w:rPr>
        <w:t>de</w:t>
      </w:r>
      <w:r>
        <w:rPr>
          <w:spacing w:val="-18"/>
          <w:sz w:val="20"/>
        </w:rPr>
        <w:t> </w:t>
      </w:r>
      <w:r>
        <w:rPr>
          <w:sz w:val="20"/>
        </w:rPr>
        <w:t>las</w:t>
      </w:r>
      <w:r>
        <w:rPr>
          <w:spacing w:val="-17"/>
          <w:sz w:val="20"/>
        </w:rPr>
        <w:t> </w:t>
      </w:r>
      <w:r>
        <w:rPr>
          <w:sz w:val="20"/>
        </w:rPr>
        <w:t>conductas</w:t>
      </w:r>
      <w:r>
        <w:rPr>
          <w:spacing w:val="-18"/>
          <w:sz w:val="20"/>
        </w:rPr>
        <w:t> </w:t>
      </w:r>
      <w:r>
        <w:rPr>
          <w:sz w:val="20"/>
        </w:rPr>
        <w:t>de</w:t>
      </w:r>
      <w:r>
        <w:rPr>
          <w:spacing w:val="-17"/>
          <w:sz w:val="20"/>
        </w:rPr>
        <w:t> </w:t>
      </w:r>
      <w:r>
        <w:rPr>
          <w:sz w:val="20"/>
        </w:rPr>
        <w:t>“injuria” y</w:t>
      </w:r>
      <w:r>
        <w:rPr>
          <w:spacing w:val="-6"/>
          <w:sz w:val="20"/>
        </w:rPr>
        <w:t> </w:t>
      </w:r>
      <w:r>
        <w:rPr>
          <w:sz w:val="20"/>
        </w:rPr>
        <w:t>“calumnia”</w:t>
      </w:r>
      <w:r>
        <w:rPr>
          <w:spacing w:val="-6"/>
          <w:sz w:val="20"/>
        </w:rPr>
        <w:t> </w:t>
      </w:r>
      <w:r>
        <w:rPr>
          <w:sz w:val="20"/>
        </w:rPr>
        <w:t>frente</w:t>
      </w:r>
      <w:r>
        <w:rPr>
          <w:spacing w:val="-5"/>
          <w:sz w:val="20"/>
        </w:rPr>
        <w:t> </w:t>
      </w:r>
      <w:r>
        <w:rPr>
          <w:sz w:val="20"/>
        </w:rPr>
        <w:t>a</w:t>
      </w:r>
      <w:r>
        <w:rPr>
          <w:spacing w:val="-5"/>
          <w:sz w:val="20"/>
        </w:rPr>
        <w:t> </w:t>
      </w:r>
      <w:r>
        <w:rPr>
          <w:sz w:val="20"/>
        </w:rPr>
        <w:t>temas</w:t>
      </w:r>
      <w:r>
        <w:rPr>
          <w:spacing w:val="-6"/>
          <w:sz w:val="20"/>
        </w:rPr>
        <w:t> </w:t>
      </w:r>
      <w:r>
        <w:rPr>
          <w:sz w:val="20"/>
        </w:rPr>
        <w:t>de</w:t>
      </w:r>
      <w:r>
        <w:rPr>
          <w:spacing w:val="-7"/>
          <w:sz w:val="20"/>
        </w:rPr>
        <w:t> </w:t>
      </w:r>
      <w:r>
        <w:rPr>
          <w:sz w:val="20"/>
        </w:rPr>
        <w:t>interés</w:t>
      </w:r>
      <w:r>
        <w:rPr>
          <w:spacing w:val="-6"/>
          <w:sz w:val="20"/>
        </w:rPr>
        <w:t> </w:t>
      </w:r>
      <w:r>
        <w:rPr>
          <w:sz w:val="20"/>
        </w:rPr>
        <w:t>público</w:t>
      </w:r>
      <w:r>
        <w:rPr>
          <w:spacing w:val="-5"/>
          <w:sz w:val="20"/>
        </w:rPr>
        <w:t> </w:t>
      </w:r>
      <w:r>
        <w:rPr>
          <w:sz w:val="20"/>
        </w:rPr>
        <w:t>o</w:t>
      </w:r>
      <w:r>
        <w:rPr>
          <w:spacing w:val="-5"/>
          <w:sz w:val="20"/>
        </w:rPr>
        <w:t> </w:t>
      </w:r>
      <w:r>
        <w:rPr>
          <w:sz w:val="20"/>
        </w:rPr>
        <w:t>relacionados</w:t>
      </w:r>
      <w:r>
        <w:rPr>
          <w:spacing w:val="-5"/>
          <w:sz w:val="20"/>
        </w:rPr>
        <w:t> </w:t>
      </w:r>
      <w:r>
        <w:rPr>
          <w:sz w:val="20"/>
        </w:rPr>
        <w:t>con</w:t>
      </w:r>
      <w:r>
        <w:rPr>
          <w:spacing w:val="-3"/>
          <w:sz w:val="20"/>
        </w:rPr>
        <w:t> </w:t>
      </w:r>
      <w:r>
        <w:rPr>
          <w:sz w:val="20"/>
        </w:rPr>
        <w:t>funcionarios</w:t>
      </w:r>
      <w:r>
        <w:rPr>
          <w:spacing w:val="-6"/>
          <w:sz w:val="20"/>
        </w:rPr>
        <w:t> </w:t>
      </w:r>
      <w:r>
        <w:rPr>
          <w:sz w:val="20"/>
        </w:rPr>
        <w:t>públicos. Como explicaremos a continuación, consideramos que esta es una lectura equivocada del precedente de esta Corte.</w:t>
      </w:r>
    </w:p>
    <w:p>
      <w:pPr>
        <w:pStyle w:val="ListParagraph"/>
        <w:numPr>
          <w:ilvl w:val="0"/>
          <w:numId w:val="30"/>
        </w:numPr>
        <w:tabs>
          <w:tab w:pos="810" w:val="left" w:leader="none"/>
        </w:tabs>
        <w:spacing w:line="276" w:lineRule="auto" w:before="121" w:after="0"/>
        <w:ind w:left="100" w:right="118" w:firstLine="1"/>
        <w:jc w:val="both"/>
        <w:rPr>
          <w:sz w:val="20"/>
        </w:rPr>
      </w:pPr>
      <w:r>
        <w:rPr>
          <w:sz w:val="20"/>
        </w:rPr>
        <w:t>El</w:t>
      </w:r>
      <w:r>
        <w:rPr>
          <w:spacing w:val="-12"/>
          <w:sz w:val="20"/>
        </w:rPr>
        <w:t> </w:t>
      </w:r>
      <w:r>
        <w:rPr>
          <w:sz w:val="20"/>
        </w:rPr>
        <w:t>desarrollo</w:t>
      </w:r>
      <w:r>
        <w:rPr>
          <w:spacing w:val="-13"/>
          <w:sz w:val="20"/>
        </w:rPr>
        <w:t> </w:t>
      </w:r>
      <w:r>
        <w:rPr>
          <w:sz w:val="20"/>
        </w:rPr>
        <w:t>de</w:t>
      </w:r>
      <w:r>
        <w:rPr>
          <w:spacing w:val="-13"/>
          <w:sz w:val="20"/>
        </w:rPr>
        <w:t> </w:t>
      </w:r>
      <w:r>
        <w:rPr>
          <w:sz w:val="20"/>
        </w:rPr>
        <w:t>los</w:t>
      </w:r>
      <w:r>
        <w:rPr>
          <w:spacing w:val="-11"/>
          <w:sz w:val="20"/>
        </w:rPr>
        <w:t> </w:t>
      </w:r>
      <w:r>
        <w:rPr>
          <w:sz w:val="20"/>
        </w:rPr>
        <w:t>estándares</w:t>
      </w:r>
      <w:r>
        <w:rPr>
          <w:spacing w:val="-11"/>
          <w:sz w:val="20"/>
        </w:rPr>
        <w:t> </w:t>
      </w:r>
      <w:r>
        <w:rPr>
          <w:sz w:val="20"/>
        </w:rPr>
        <w:t>sobre</w:t>
      </w:r>
      <w:r>
        <w:rPr>
          <w:spacing w:val="-13"/>
          <w:sz w:val="20"/>
        </w:rPr>
        <w:t> </w:t>
      </w:r>
      <w:r>
        <w:rPr>
          <w:sz w:val="20"/>
        </w:rPr>
        <w:t>responsabilidades</w:t>
      </w:r>
      <w:r>
        <w:rPr>
          <w:spacing w:val="-13"/>
          <w:sz w:val="20"/>
        </w:rPr>
        <w:t> </w:t>
      </w:r>
      <w:r>
        <w:rPr>
          <w:sz w:val="20"/>
        </w:rPr>
        <w:t>ulteriores,</w:t>
      </w:r>
      <w:r>
        <w:rPr>
          <w:spacing w:val="-13"/>
          <w:sz w:val="20"/>
        </w:rPr>
        <w:t> </w:t>
      </w:r>
      <w:r>
        <w:rPr>
          <w:sz w:val="20"/>
        </w:rPr>
        <w:t>en</w:t>
      </w:r>
      <w:r>
        <w:rPr>
          <w:spacing w:val="-9"/>
          <w:sz w:val="20"/>
        </w:rPr>
        <w:t> </w:t>
      </w:r>
      <w:r>
        <w:rPr>
          <w:sz w:val="20"/>
        </w:rPr>
        <w:t>casos</w:t>
      </w:r>
      <w:r>
        <w:rPr>
          <w:spacing w:val="-11"/>
          <w:sz w:val="20"/>
        </w:rPr>
        <w:t> </w:t>
      </w:r>
      <w:r>
        <w:rPr>
          <w:sz w:val="20"/>
        </w:rPr>
        <w:t>como </w:t>
      </w:r>
      <w:r>
        <w:rPr>
          <w:b/>
          <w:sz w:val="20"/>
        </w:rPr>
        <w:t>Palamara</w:t>
      </w:r>
      <w:r>
        <w:rPr>
          <w:b/>
          <w:spacing w:val="-17"/>
          <w:sz w:val="20"/>
        </w:rPr>
        <w:t> </w:t>
      </w:r>
      <w:r>
        <w:rPr>
          <w:b/>
          <w:sz w:val="20"/>
        </w:rPr>
        <w:t>Iribarne</w:t>
      </w:r>
      <w:r>
        <w:rPr>
          <w:b/>
          <w:spacing w:val="-16"/>
          <w:sz w:val="20"/>
        </w:rPr>
        <w:t> </w:t>
      </w:r>
      <w:r>
        <w:rPr>
          <w:b/>
          <w:sz w:val="20"/>
        </w:rPr>
        <w:t>Vs.</w:t>
      </w:r>
      <w:r>
        <w:rPr>
          <w:b/>
          <w:spacing w:val="-15"/>
          <w:sz w:val="20"/>
        </w:rPr>
        <w:t> </w:t>
      </w:r>
      <w:r>
        <w:rPr>
          <w:b/>
          <w:sz w:val="20"/>
        </w:rPr>
        <w:t>Chile</w:t>
      </w:r>
      <w:r>
        <w:rPr>
          <w:b/>
          <w:spacing w:val="-15"/>
          <w:sz w:val="20"/>
        </w:rPr>
        <w:t> </w:t>
      </w:r>
      <w:r>
        <w:rPr>
          <w:b/>
          <w:sz w:val="20"/>
        </w:rPr>
        <w:t>(2005),</w:t>
      </w:r>
      <w:r>
        <w:rPr>
          <w:b/>
          <w:spacing w:val="-18"/>
          <w:sz w:val="20"/>
        </w:rPr>
        <w:t> </w:t>
      </w:r>
      <w:r>
        <w:rPr>
          <w:b/>
          <w:sz w:val="20"/>
        </w:rPr>
        <w:t>Kimel</w:t>
      </w:r>
      <w:r>
        <w:rPr>
          <w:b/>
          <w:spacing w:val="-15"/>
          <w:sz w:val="20"/>
        </w:rPr>
        <w:t> </w:t>
      </w:r>
      <w:r>
        <w:rPr>
          <w:b/>
          <w:sz w:val="20"/>
        </w:rPr>
        <w:t>Vs.</w:t>
      </w:r>
      <w:r>
        <w:rPr>
          <w:b/>
          <w:spacing w:val="-15"/>
          <w:sz w:val="20"/>
        </w:rPr>
        <w:t> </w:t>
      </w:r>
      <w:r>
        <w:rPr>
          <w:b/>
          <w:sz w:val="20"/>
        </w:rPr>
        <w:t>Argentina</w:t>
      </w:r>
      <w:r>
        <w:rPr>
          <w:b/>
          <w:spacing w:val="-18"/>
          <w:sz w:val="20"/>
        </w:rPr>
        <w:t> </w:t>
      </w:r>
      <w:r>
        <w:rPr>
          <w:b/>
          <w:sz w:val="20"/>
        </w:rPr>
        <w:t>(2008),</w:t>
      </w:r>
      <w:r>
        <w:rPr>
          <w:b/>
          <w:spacing w:val="-14"/>
          <w:sz w:val="20"/>
        </w:rPr>
        <w:t> </w:t>
      </w:r>
      <w:r>
        <w:rPr>
          <w:b/>
          <w:sz w:val="20"/>
        </w:rPr>
        <w:t>Valle</w:t>
      </w:r>
      <w:r>
        <w:rPr>
          <w:b/>
          <w:spacing w:val="-18"/>
          <w:sz w:val="20"/>
        </w:rPr>
        <w:t> </w:t>
      </w:r>
      <w:r>
        <w:rPr>
          <w:b/>
          <w:sz w:val="20"/>
        </w:rPr>
        <w:t>Jaramillo Vs. Colombia (2008) Tristán Donoso Vs. Panamá (2009), Fontevecchia y D`Amico</w:t>
      </w:r>
      <w:r>
        <w:rPr>
          <w:b/>
          <w:spacing w:val="-18"/>
          <w:sz w:val="20"/>
        </w:rPr>
        <w:t> </w:t>
      </w:r>
      <w:r>
        <w:rPr>
          <w:b/>
          <w:sz w:val="20"/>
        </w:rPr>
        <w:t>Vs.</w:t>
      </w:r>
      <w:r>
        <w:rPr>
          <w:b/>
          <w:spacing w:val="-17"/>
          <w:sz w:val="20"/>
        </w:rPr>
        <w:t> </w:t>
      </w:r>
      <w:r>
        <w:rPr>
          <w:b/>
          <w:sz w:val="20"/>
        </w:rPr>
        <w:t>Argentina</w:t>
      </w:r>
      <w:r>
        <w:rPr>
          <w:b/>
          <w:spacing w:val="-17"/>
          <w:sz w:val="20"/>
        </w:rPr>
        <w:t> </w:t>
      </w:r>
      <w:r>
        <w:rPr>
          <w:b/>
          <w:sz w:val="20"/>
        </w:rPr>
        <w:t>(2011),</w:t>
      </w:r>
      <w:r>
        <w:rPr>
          <w:b/>
          <w:spacing w:val="-17"/>
          <w:sz w:val="20"/>
        </w:rPr>
        <w:t> </w:t>
      </w:r>
      <w:r>
        <w:rPr>
          <w:b/>
          <w:sz w:val="20"/>
        </w:rPr>
        <w:t>Memoli</w:t>
      </w:r>
      <w:r>
        <w:rPr>
          <w:b/>
          <w:spacing w:val="-17"/>
          <w:sz w:val="20"/>
        </w:rPr>
        <w:t> </w:t>
      </w:r>
      <w:r>
        <w:rPr>
          <w:b/>
          <w:sz w:val="20"/>
        </w:rPr>
        <w:t>Vs.</w:t>
      </w:r>
      <w:r>
        <w:rPr>
          <w:b/>
          <w:spacing w:val="-17"/>
          <w:sz w:val="20"/>
        </w:rPr>
        <w:t> </w:t>
      </w:r>
      <w:r>
        <w:rPr>
          <w:b/>
          <w:sz w:val="20"/>
        </w:rPr>
        <w:t>Argentina</w:t>
      </w:r>
      <w:r>
        <w:rPr>
          <w:b/>
          <w:spacing w:val="-17"/>
          <w:sz w:val="20"/>
        </w:rPr>
        <w:t> </w:t>
      </w:r>
      <w:r>
        <w:rPr>
          <w:b/>
          <w:sz w:val="20"/>
        </w:rPr>
        <w:t>(2013)</w:t>
      </w:r>
      <w:r>
        <w:rPr>
          <w:b/>
          <w:spacing w:val="-17"/>
          <w:sz w:val="20"/>
        </w:rPr>
        <w:t> </w:t>
      </w:r>
      <w:r>
        <w:rPr>
          <w:b/>
          <w:sz w:val="20"/>
        </w:rPr>
        <w:t>y</w:t>
      </w:r>
      <w:r>
        <w:rPr>
          <w:b/>
          <w:spacing w:val="-17"/>
          <w:sz w:val="20"/>
        </w:rPr>
        <w:t> </w:t>
      </w:r>
      <w:r>
        <w:rPr>
          <w:b/>
          <w:sz w:val="20"/>
        </w:rPr>
        <w:t>Lagos</w:t>
      </w:r>
      <w:r>
        <w:rPr>
          <w:b/>
          <w:spacing w:val="-17"/>
          <w:sz w:val="20"/>
        </w:rPr>
        <w:t> </w:t>
      </w:r>
      <w:r>
        <w:rPr>
          <w:b/>
          <w:sz w:val="20"/>
        </w:rPr>
        <w:t>del</w:t>
      </w:r>
      <w:r>
        <w:rPr>
          <w:b/>
          <w:spacing w:val="-17"/>
          <w:sz w:val="20"/>
        </w:rPr>
        <w:t> </w:t>
      </w:r>
      <w:r>
        <w:rPr>
          <w:b/>
          <w:sz w:val="20"/>
        </w:rPr>
        <w:t>Campo Vs. Perú (2017), </w:t>
      </w:r>
      <w:r>
        <w:rPr>
          <w:sz w:val="20"/>
        </w:rPr>
        <w:t>se había dado en dos direcciones. Por una parte, en relación con el principio de legalidad, por la generalidad, ausencia de certeza y falta de claridad de las conductas que podrían generar responsabilidad penal. De otra parte, en determinar los criterios</w:t>
      </w:r>
      <w:r>
        <w:rPr>
          <w:spacing w:val="-17"/>
          <w:sz w:val="20"/>
        </w:rPr>
        <w:t> </w:t>
      </w:r>
      <w:r>
        <w:rPr>
          <w:sz w:val="20"/>
        </w:rPr>
        <w:t>que</w:t>
      </w:r>
      <w:r>
        <w:rPr>
          <w:spacing w:val="-17"/>
          <w:sz w:val="20"/>
        </w:rPr>
        <w:t> </w:t>
      </w:r>
      <w:r>
        <w:rPr>
          <w:sz w:val="20"/>
        </w:rPr>
        <w:t>debe</w:t>
      </w:r>
      <w:r>
        <w:rPr>
          <w:spacing w:val="-17"/>
          <w:sz w:val="20"/>
        </w:rPr>
        <w:t> </w:t>
      </w:r>
      <w:r>
        <w:rPr>
          <w:sz w:val="20"/>
        </w:rPr>
        <w:t>utilizar</w:t>
      </w:r>
      <w:r>
        <w:rPr>
          <w:spacing w:val="-15"/>
          <w:sz w:val="20"/>
        </w:rPr>
        <w:t> </w:t>
      </w:r>
      <w:r>
        <w:rPr>
          <w:sz w:val="20"/>
        </w:rPr>
        <w:t>el</w:t>
      </w:r>
      <w:r>
        <w:rPr>
          <w:spacing w:val="-16"/>
          <w:sz w:val="20"/>
        </w:rPr>
        <w:t> </w:t>
      </w:r>
      <w:r>
        <w:rPr>
          <w:sz w:val="20"/>
        </w:rPr>
        <w:t>juez</w:t>
      </w:r>
      <w:r>
        <w:rPr>
          <w:spacing w:val="-15"/>
          <w:sz w:val="20"/>
        </w:rPr>
        <w:t> </w:t>
      </w:r>
      <w:r>
        <w:rPr>
          <w:sz w:val="20"/>
        </w:rPr>
        <w:t>para</w:t>
      </w:r>
      <w:r>
        <w:rPr>
          <w:spacing w:val="-14"/>
          <w:sz w:val="20"/>
        </w:rPr>
        <w:t> </w:t>
      </w:r>
      <w:r>
        <w:rPr>
          <w:sz w:val="20"/>
        </w:rPr>
        <w:t>establecer</w:t>
      </w:r>
      <w:r>
        <w:rPr>
          <w:spacing w:val="-12"/>
          <w:sz w:val="20"/>
        </w:rPr>
        <w:t> </w:t>
      </w:r>
      <w:r>
        <w:rPr>
          <w:sz w:val="20"/>
        </w:rPr>
        <w:t>la</w:t>
      </w:r>
      <w:r>
        <w:rPr>
          <w:spacing w:val="-16"/>
          <w:sz w:val="20"/>
        </w:rPr>
        <w:t> </w:t>
      </w:r>
      <w:r>
        <w:rPr>
          <w:sz w:val="20"/>
        </w:rPr>
        <w:t>procedencia</w:t>
      </w:r>
      <w:r>
        <w:rPr>
          <w:spacing w:val="-13"/>
          <w:sz w:val="20"/>
        </w:rPr>
        <w:t> </w:t>
      </w:r>
      <w:r>
        <w:rPr>
          <w:sz w:val="20"/>
        </w:rPr>
        <w:t>de</w:t>
      </w:r>
      <w:r>
        <w:rPr>
          <w:spacing w:val="-15"/>
          <w:sz w:val="20"/>
        </w:rPr>
        <w:t> </w:t>
      </w:r>
      <w:r>
        <w:rPr>
          <w:sz w:val="20"/>
        </w:rPr>
        <w:t>la</w:t>
      </w:r>
      <w:r>
        <w:rPr>
          <w:spacing w:val="-16"/>
          <w:sz w:val="20"/>
        </w:rPr>
        <w:t> </w:t>
      </w:r>
      <w:r>
        <w:rPr>
          <w:sz w:val="20"/>
        </w:rPr>
        <w:t>sanción</w:t>
      </w:r>
      <w:r>
        <w:rPr>
          <w:spacing w:val="-15"/>
          <w:sz w:val="20"/>
        </w:rPr>
        <w:t> </w:t>
      </w:r>
      <w:r>
        <w:rPr>
          <w:sz w:val="20"/>
        </w:rPr>
        <w:t>penal,</w:t>
      </w:r>
      <w:r>
        <w:rPr>
          <w:spacing w:val="-14"/>
          <w:sz w:val="20"/>
        </w:rPr>
        <w:t> </w:t>
      </w:r>
      <w:r>
        <w:rPr>
          <w:sz w:val="20"/>
        </w:rPr>
        <w:t>esto es,</w:t>
      </w:r>
      <w:r>
        <w:rPr>
          <w:spacing w:val="-2"/>
          <w:sz w:val="20"/>
        </w:rPr>
        <w:t> </w:t>
      </w:r>
      <w:r>
        <w:rPr>
          <w:sz w:val="20"/>
        </w:rPr>
        <w:t>definir si</w:t>
      </w:r>
      <w:r>
        <w:rPr>
          <w:spacing w:val="-1"/>
          <w:sz w:val="20"/>
        </w:rPr>
        <w:t> </w:t>
      </w:r>
      <w:r>
        <w:rPr>
          <w:sz w:val="20"/>
        </w:rPr>
        <w:t>en</w:t>
      </w:r>
      <w:r>
        <w:rPr>
          <w:spacing w:val="-1"/>
          <w:sz w:val="20"/>
        </w:rPr>
        <w:t> </w:t>
      </w:r>
      <w:r>
        <w:rPr>
          <w:sz w:val="20"/>
        </w:rPr>
        <w:t>un</w:t>
      </w:r>
      <w:r>
        <w:rPr>
          <w:spacing w:val="-1"/>
          <w:sz w:val="20"/>
        </w:rPr>
        <w:t> </w:t>
      </w:r>
      <w:r>
        <w:rPr>
          <w:sz w:val="20"/>
        </w:rPr>
        <w:t>caso concreto,</w:t>
      </w:r>
      <w:r>
        <w:rPr>
          <w:spacing w:val="-2"/>
          <w:sz w:val="20"/>
        </w:rPr>
        <w:t> </w:t>
      </w:r>
      <w:r>
        <w:rPr>
          <w:sz w:val="20"/>
        </w:rPr>
        <w:t>debe</w:t>
      </w:r>
      <w:r>
        <w:rPr>
          <w:spacing w:val="-3"/>
          <w:sz w:val="20"/>
        </w:rPr>
        <w:t> </w:t>
      </w:r>
      <w:r>
        <w:rPr>
          <w:sz w:val="20"/>
        </w:rPr>
        <w:t>prevalecer</w:t>
      </w:r>
      <w:r>
        <w:rPr>
          <w:spacing w:val="-3"/>
          <w:sz w:val="20"/>
        </w:rPr>
        <w:t> </w:t>
      </w:r>
      <w:r>
        <w:rPr>
          <w:sz w:val="20"/>
        </w:rPr>
        <w:t>la</w:t>
      </w:r>
      <w:r>
        <w:rPr>
          <w:spacing w:val="-1"/>
          <w:sz w:val="20"/>
        </w:rPr>
        <w:t> </w:t>
      </w:r>
      <w:r>
        <w:rPr>
          <w:sz w:val="20"/>
        </w:rPr>
        <w:t>libertad</w:t>
      </w:r>
      <w:r>
        <w:rPr>
          <w:spacing w:val="-1"/>
          <w:sz w:val="20"/>
        </w:rPr>
        <w:t> </w:t>
      </w:r>
      <w:r>
        <w:rPr>
          <w:sz w:val="20"/>
        </w:rPr>
        <w:t>de</w:t>
      </w:r>
      <w:r>
        <w:rPr>
          <w:spacing w:val="-3"/>
          <w:sz w:val="20"/>
        </w:rPr>
        <w:t> </w:t>
      </w:r>
      <w:r>
        <w:rPr>
          <w:sz w:val="20"/>
        </w:rPr>
        <w:t>expresión</w:t>
      </w:r>
      <w:r>
        <w:rPr>
          <w:spacing w:val="-1"/>
          <w:sz w:val="20"/>
        </w:rPr>
        <w:t> </w:t>
      </w:r>
      <w:r>
        <w:rPr>
          <w:sz w:val="20"/>
        </w:rPr>
        <w:t>o</w:t>
      </w:r>
      <w:r>
        <w:rPr>
          <w:spacing w:val="-3"/>
          <w:sz w:val="20"/>
        </w:rPr>
        <w:t> </w:t>
      </w:r>
      <w:r>
        <w:rPr>
          <w:sz w:val="20"/>
        </w:rPr>
        <w:t>el</w:t>
      </w:r>
      <w:r>
        <w:rPr>
          <w:spacing w:val="-1"/>
          <w:sz w:val="20"/>
        </w:rPr>
        <w:t> </w:t>
      </w:r>
      <w:r>
        <w:rPr>
          <w:sz w:val="20"/>
        </w:rPr>
        <w:t>derecho a la honra y buen nombre de un ciudadano o funcionario público.</w:t>
      </w:r>
    </w:p>
    <w:p>
      <w:pPr>
        <w:pStyle w:val="ListParagraph"/>
        <w:numPr>
          <w:ilvl w:val="0"/>
          <w:numId w:val="30"/>
        </w:numPr>
        <w:tabs>
          <w:tab w:pos="809" w:val="left" w:leader="none"/>
        </w:tabs>
        <w:spacing w:line="276" w:lineRule="auto" w:before="119" w:after="0"/>
        <w:ind w:left="100" w:right="119" w:firstLine="0"/>
        <w:jc w:val="both"/>
        <w:rPr>
          <w:sz w:val="20"/>
        </w:rPr>
      </w:pPr>
      <w:r>
        <w:rPr>
          <w:sz w:val="20"/>
        </w:rPr>
        <w:t>El</w:t>
      </w:r>
      <w:r>
        <w:rPr>
          <w:spacing w:val="-5"/>
          <w:sz w:val="20"/>
        </w:rPr>
        <w:t> </w:t>
      </w:r>
      <w:r>
        <w:rPr>
          <w:sz w:val="20"/>
        </w:rPr>
        <w:t>alcance</w:t>
      </w:r>
      <w:r>
        <w:rPr>
          <w:spacing w:val="-6"/>
          <w:sz w:val="20"/>
        </w:rPr>
        <w:t> </w:t>
      </w:r>
      <w:r>
        <w:rPr>
          <w:sz w:val="20"/>
        </w:rPr>
        <w:t>de</w:t>
      </w:r>
      <w:r>
        <w:rPr>
          <w:spacing w:val="-4"/>
          <w:sz w:val="20"/>
        </w:rPr>
        <w:t> </w:t>
      </w:r>
      <w:r>
        <w:rPr>
          <w:sz w:val="20"/>
        </w:rPr>
        <w:t>estos</w:t>
      </w:r>
      <w:r>
        <w:rPr>
          <w:spacing w:val="-3"/>
          <w:sz w:val="20"/>
        </w:rPr>
        <w:t> </w:t>
      </w:r>
      <w:r>
        <w:rPr>
          <w:sz w:val="20"/>
        </w:rPr>
        <w:t>criterios,</w:t>
      </w:r>
      <w:r>
        <w:rPr>
          <w:spacing w:val="-6"/>
          <w:sz w:val="20"/>
        </w:rPr>
        <w:t> </w:t>
      </w:r>
      <w:r>
        <w:rPr>
          <w:sz w:val="20"/>
        </w:rPr>
        <w:t>según</w:t>
      </w:r>
      <w:r>
        <w:rPr>
          <w:spacing w:val="-4"/>
          <w:sz w:val="20"/>
        </w:rPr>
        <w:t> </w:t>
      </w:r>
      <w:r>
        <w:rPr>
          <w:sz w:val="20"/>
        </w:rPr>
        <w:t>los</w:t>
      </w:r>
      <w:r>
        <w:rPr>
          <w:spacing w:val="-6"/>
          <w:sz w:val="20"/>
        </w:rPr>
        <w:t> </w:t>
      </w:r>
      <w:r>
        <w:rPr>
          <w:sz w:val="20"/>
        </w:rPr>
        <w:t>precedentes</w:t>
      </w:r>
      <w:r>
        <w:rPr>
          <w:spacing w:val="-6"/>
          <w:sz w:val="20"/>
        </w:rPr>
        <w:t> </w:t>
      </w:r>
      <w:r>
        <w:rPr>
          <w:sz w:val="20"/>
        </w:rPr>
        <w:t>citados,</w:t>
      </w:r>
      <w:r>
        <w:rPr>
          <w:spacing w:val="-6"/>
          <w:sz w:val="20"/>
        </w:rPr>
        <w:t> </w:t>
      </w:r>
      <w:r>
        <w:rPr>
          <w:sz w:val="20"/>
        </w:rPr>
        <w:t>dependen</w:t>
      </w:r>
      <w:r>
        <w:rPr>
          <w:spacing w:val="-4"/>
          <w:sz w:val="20"/>
        </w:rPr>
        <w:t> </w:t>
      </w:r>
      <w:r>
        <w:rPr>
          <w:sz w:val="20"/>
        </w:rPr>
        <w:t>en</w:t>
      </w:r>
      <w:r>
        <w:rPr>
          <w:spacing w:val="-4"/>
          <w:sz w:val="20"/>
        </w:rPr>
        <w:t> </w:t>
      </w:r>
      <w:r>
        <w:rPr>
          <w:sz w:val="20"/>
        </w:rPr>
        <w:t>primer lugar del contenido de la información, opinión o expresión. En este sentido, la Corte</w:t>
      </w:r>
      <w:r>
        <w:rPr>
          <w:spacing w:val="-1"/>
          <w:sz w:val="20"/>
        </w:rPr>
        <w:t> </w:t>
      </w:r>
      <w:r>
        <w:rPr>
          <w:sz w:val="20"/>
        </w:rPr>
        <w:t>ha señalado que si estamos ante información o temas de interés público, debe prevalecer el</w:t>
      </w:r>
      <w:r>
        <w:rPr>
          <w:spacing w:val="23"/>
          <w:sz w:val="20"/>
        </w:rPr>
        <w:t> </w:t>
      </w:r>
      <w:r>
        <w:rPr>
          <w:sz w:val="20"/>
        </w:rPr>
        <w:t>derecho</w:t>
      </w:r>
      <w:r>
        <w:rPr>
          <w:spacing w:val="24"/>
          <w:sz w:val="20"/>
        </w:rPr>
        <w:t> </w:t>
      </w:r>
      <w:r>
        <w:rPr>
          <w:sz w:val="20"/>
        </w:rPr>
        <w:t>del</w:t>
      </w:r>
      <w:r>
        <w:rPr>
          <w:spacing w:val="23"/>
          <w:sz w:val="20"/>
        </w:rPr>
        <w:t> </w:t>
      </w:r>
      <w:r>
        <w:rPr>
          <w:sz w:val="20"/>
        </w:rPr>
        <w:t>periodista</w:t>
      </w:r>
      <w:r>
        <w:rPr>
          <w:spacing w:val="23"/>
          <w:sz w:val="20"/>
        </w:rPr>
        <w:t> </w:t>
      </w:r>
      <w:r>
        <w:rPr>
          <w:sz w:val="20"/>
        </w:rPr>
        <w:t>o</w:t>
      </w:r>
      <w:r>
        <w:rPr>
          <w:spacing w:val="24"/>
          <w:sz w:val="20"/>
        </w:rPr>
        <w:t> </w:t>
      </w:r>
      <w:r>
        <w:rPr>
          <w:sz w:val="20"/>
        </w:rPr>
        <w:t>ciudadano</w:t>
      </w:r>
      <w:r>
        <w:rPr>
          <w:spacing w:val="21"/>
          <w:sz w:val="20"/>
        </w:rPr>
        <w:t> </w:t>
      </w:r>
      <w:r>
        <w:rPr>
          <w:sz w:val="20"/>
        </w:rPr>
        <w:t>en</w:t>
      </w:r>
      <w:r>
        <w:rPr>
          <w:spacing w:val="23"/>
          <w:sz w:val="20"/>
        </w:rPr>
        <w:t> </w:t>
      </w:r>
      <w:r>
        <w:rPr>
          <w:sz w:val="20"/>
        </w:rPr>
        <w:t>tanto</w:t>
      </w:r>
      <w:r>
        <w:rPr>
          <w:spacing w:val="24"/>
          <w:sz w:val="20"/>
        </w:rPr>
        <w:t> </w:t>
      </w:r>
      <w:r>
        <w:rPr>
          <w:sz w:val="20"/>
        </w:rPr>
        <w:t>tiene</w:t>
      </w:r>
      <w:r>
        <w:rPr>
          <w:spacing w:val="21"/>
          <w:sz w:val="20"/>
        </w:rPr>
        <w:t> </w:t>
      </w:r>
      <w:r>
        <w:rPr>
          <w:sz w:val="20"/>
        </w:rPr>
        <w:t>un</w:t>
      </w:r>
      <w:r>
        <w:rPr>
          <w:spacing w:val="23"/>
          <w:sz w:val="20"/>
        </w:rPr>
        <w:t> </w:t>
      </w:r>
      <w:r>
        <w:rPr>
          <w:sz w:val="20"/>
        </w:rPr>
        <w:t>peso</w:t>
      </w:r>
      <w:r>
        <w:rPr>
          <w:spacing w:val="21"/>
          <w:sz w:val="20"/>
        </w:rPr>
        <w:t> </w:t>
      </w:r>
      <w:r>
        <w:rPr>
          <w:sz w:val="20"/>
        </w:rPr>
        <w:t>mayor</w:t>
      </w:r>
      <w:r>
        <w:rPr>
          <w:spacing w:val="26"/>
          <w:sz w:val="20"/>
        </w:rPr>
        <w:t> </w:t>
      </w:r>
      <w:r>
        <w:rPr>
          <w:sz w:val="20"/>
        </w:rPr>
        <w:t>en</w:t>
      </w:r>
      <w:r>
        <w:rPr>
          <w:spacing w:val="23"/>
          <w:sz w:val="20"/>
        </w:rPr>
        <w:t> </w:t>
      </w:r>
      <w:r>
        <w:rPr>
          <w:sz w:val="20"/>
        </w:rPr>
        <w:t>la</w:t>
      </w:r>
      <w:r>
        <w:rPr>
          <w:spacing w:val="23"/>
          <w:sz w:val="20"/>
        </w:rPr>
        <w:t> </w:t>
      </w:r>
      <w:r>
        <w:rPr>
          <w:sz w:val="20"/>
        </w:rPr>
        <w:t>dimensión</w:t>
      </w:r>
    </w:p>
    <w:p>
      <w:pPr>
        <w:pStyle w:val="BodyText"/>
        <w:spacing w:before="6"/>
        <w:rPr>
          <w:sz w:val="15"/>
        </w:rPr>
      </w:pPr>
      <w:r>
        <w:rPr/>
        <w:pict>
          <v:rect style="position:absolute;margin-left:85.080002pt;margin-top:10.657007pt;width:144pt;height:.84pt;mso-position-horizontal-relative:page;mso-position-vertical-relative:paragraph;z-index:-15692288;mso-wrap-distance-left:0;mso-wrap-distance-right:0" id="docshape76" filled="true" fillcolor="#000000" stroked="false">
            <v:fill type="solid"/>
            <w10:wrap type="topAndBottom"/>
          </v:rect>
        </w:pict>
      </w:r>
    </w:p>
    <w:p>
      <w:pPr>
        <w:spacing w:before="108"/>
        <w:ind w:left="101" w:right="115" w:firstLine="0"/>
        <w:jc w:val="both"/>
        <w:rPr>
          <w:sz w:val="16"/>
        </w:rPr>
      </w:pPr>
      <w:bookmarkStart w:name="_bookmark322" w:id="379"/>
      <w:bookmarkEnd w:id="379"/>
      <w:r>
        <w:rPr/>
      </w:r>
      <w:r>
        <w:rPr>
          <w:sz w:val="16"/>
          <w:vertAlign w:val="superscript"/>
        </w:rPr>
        <w:t>2</w:t>
      </w:r>
      <w:r>
        <w:rPr>
          <w:sz w:val="16"/>
          <w:vertAlign w:val="baseline"/>
        </w:rPr>
        <w:t> </w:t>
      </w:r>
      <w:r>
        <w:rPr>
          <w:i/>
          <w:sz w:val="16"/>
          <w:vertAlign w:val="baseline"/>
        </w:rPr>
        <w:t>Cfr.</w:t>
      </w:r>
      <w:r>
        <w:rPr>
          <w:i/>
          <w:spacing w:val="-1"/>
          <w:sz w:val="16"/>
          <w:vertAlign w:val="baseline"/>
        </w:rPr>
        <w:t> </w:t>
      </w:r>
      <w:r>
        <w:rPr>
          <w:sz w:val="16"/>
          <w:vertAlign w:val="baseline"/>
        </w:rPr>
        <w:t>Caso Palacio</w:t>
      </w:r>
      <w:r>
        <w:rPr>
          <w:spacing w:val="-2"/>
          <w:sz w:val="16"/>
          <w:vertAlign w:val="baseline"/>
        </w:rPr>
        <w:t> </w:t>
      </w:r>
      <w:r>
        <w:rPr>
          <w:sz w:val="16"/>
          <w:vertAlign w:val="baseline"/>
        </w:rPr>
        <w:t>Urrutia y</w:t>
      </w:r>
      <w:r>
        <w:rPr>
          <w:spacing w:val="-2"/>
          <w:sz w:val="16"/>
          <w:vertAlign w:val="baseline"/>
        </w:rPr>
        <w:t> </w:t>
      </w:r>
      <w:r>
        <w:rPr>
          <w:sz w:val="16"/>
          <w:vertAlign w:val="baseline"/>
        </w:rPr>
        <w:t>otros</w:t>
      </w:r>
      <w:r>
        <w:rPr>
          <w:spacing w:val="-2"/>
          <w:sz w:val="16"/>
          <w:vertAlign w:val="baseline"/>
        </w:rPr>
        <w:t> </w:t>
      </w:r>
      <w:r>
        <w:rPr>
          <w:sz w:val="16"/>
          <w:vertAlign w:val="baseline"/>
        </w:rPr>
        <w:t>Vs.</w:t>
      </w:r>
      <w:r>
        <w:rPr>
          <w:spacing w:val="-1"/>
          <w:sz w:val="16"/>
          <w:vertAlign w:val="baseline"/>
        </w:rPr>
        <w:t> </w:t>
      </w:r>
      <w:r>
        <w:rPr>
          <w:sz w:val="16"/>
          <w:vertAlign w:val="baseline"/>
        </w:rPr>
        <w:t>Ecuador.</w:t>
      </w:r>
      <w:r>
        <w:rPr>
          <w:spacing w:val="-3"/>
          <w:sz w:val="16"/>
          <w:vertAlign w:val="baseline"/>
        </w:rPr>
        <w:t> </w:t>
      </w:r>
      <w:r>
        <w:rPr>
          <w:sz w:val="16"/>
          <w:vertAlign w:val="baseline"/>
        </w:rPr>
        <w:t>Fondo,</w:t>
      </w:r>
      <w:r>
        <w:rPr>
          <w:spacing w:val="-1"/>
          <w:sz w:val="16"/>
          <w:vertAlign w:val="baseline"/>
        </w:rPr>
        <w:t> </w:t>
      </w:r>
      <w:r>
        <w:rPr>
          <w:sz w:val="16"/>
          <w:vertAlign w:val="baseline"/>
        </w:rPr>
        <w:t>Reparaciones y</w:t>
      </w:r>
      <w:r>
        <w:rPr>
          <w:spacing w:val="-2"/>
          <w:sz w:val="16"/>
          <w:vertAlign w:val="baseline"/>
        </w:rPr>
        <w:t> </w:t>
      </w:r>
      <w:r>
        <w:rPr>
          <w:sz w:val="16"/>
          <w:vertAlign w:val="baseline"/>
        </w:rPr>
        <w:t>Costas.</w:t>
      </w:r>
      <w:r>
        <w:rPr>
          <w:spacing w:val="-1"/>
          <w:sz w:val="16"/>
          <w:vertAlign w:val="baseline"/>
        </w:rPr>
        <w:t> </w:t>
      </w:r>
      <w:r>
        <w:rPr>
          <w:sz w:val="16"/>
          <w:vertAlign w:val="baseline"/>
        </w:rPr>
        <w:t>Sentencia</w:t>
      </w:r>
      <w:r>
        <w:rPr>
          <w:spacing w:val="-1"/>
          <w:sz w:val="16"/>
          <w:vertAlign w:val="baseline"/>
        </w:rPr>
        <w:t> </w:t>
      </w:r>
      <w:r>
        <w:rPr>
          <w:sz w:val="16"/>
          <w:vertAlign w:val="baseline"/>
        </w:rPr>
        <w:t>de 24</w:t>
      </w:r>
      <w:r>
        <w:rPr>
          <w:spacing w:val="-2"/>
          <w:sz w:val="16"/>
          <w:vertAlign w:val="baseline"/>
        </w:rPr>
        <w:t> </w:t>
      </w:r>
      <w:r>
        <w:rPr>
          <w:sz w:val="16"/>
          <w:vertAlign w:val="baseline"/>
        </w:rPr>
        <w:t>de noviembre de</w:t>
      </w:r>
      <w:r>
        <w:rPr>
          <w:spacing w:val="-5"/>
          <w:sz w:val="16"/>
          <w:vertAlign w:val="baseline"/>
        </w:rPr>
        <w:t> </w:t>
      </w:r>
      <w:r>
        <w:rPr>
          <w:sz w:val="16"/>
          <w:vertAlign w:val="baseline"/>
        </w:rPr>
        <w:t>2021.</w:t>
      </w:r>
      <w:r>
        <w:rPr>
          <w:spacing w:val="-3"/>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3"/>
          <w:sz w:val="16"/>
          <w:vertAlign w:val="baseline"/>
        </w:rPr>
        <w:t> </w:t>
      </w:r>
      <w:r>
        <w:rPr>
          <w:sz w:val="16"/>
          <w:vertAlign w:val="baseline"/>
        </w:rPr>
        <w:t>446;</w:t>
      </w:r>
      <w:r>
        <w:rPr>
          <w:spacing w:val="-4"/>
          <w:sz w:val="16"/>
          <w:vertAlign w:val="baseline"/>
        </w:rPr>
        <w:t> </w:t>
      </w:r>
      <w:r>
        <w:rPr>
          <w:sz w:val="16"/>
          <w:vertAlign w:val="baseline"/>
        </w:rPr>
        <w:t>y</w:t>
      </w:r>
      <w:r>
        <w:rPr>
          <w:spacing w:val="-4"/>
          <w:sz w:val="16"/>
          <w:vertAlign w:val="baseline"/>
        </w:rPr>
        <w:t> </w:t>
      </w:r>
      <w:r>
        <w:rPr>
          <w:sz w:val="16"/>
          <w:vertAlign w:val="baseline"/>
        </w:rPr>
        <w:t>Caso</w:t>
      </w:r>
      <w:r>
        <w:rPr>
          <w:spacing w:val="-4"/>
          <w:sz w:val="16"/>
          <w:vertAlign w:val="baseline"/>
        </w:rPr>
        <w:t> </w:t>
      </w:r>
      <w:r>
        <w:rPr>
          <w:sz w:val="16"/>
          <w:vertAlign w:val="baseline"/>
        </w:rPr>
        <w:t>Álvarez</w:t>
      </w:r>
      <w:r>
        <w:rPr>
          <w:spacing w:val="-5"/>
          <w:sz w:val="16"/>
          <w:vertAlign w:val="baseline"/>
        </w:rPr>
        <w:t> </w:t>
      </w:r>
      <w:r>
        <w:rPr>
          <w:sz w:val="16"/>
          <w:vertAlign w:val="baseline"/>
        </w:rPr>
        <w:t>Ramos</w:t>
      </w:r>
      <w:r>
        <w:rPr>
          <w:spacing w:val="-5"/>
          <w:sz w:val="16"/>
          <w:vertAlign w:val="baseline"/>
        </w:rPr>
        <w:t> </w:t>
      </w:r>
      <w:r>
        <w:rPr>
          <w:sz w:val="16"/>
          <w:vertAlign w:val="baseline"/>
        </w:rPr>
        <w:t>Vs.</w:t>
      </w:r>
      <w:r>
        <w:rPr>
          <w:spacing w:val="-6"/>
          <w:sz w:val="16"/>
          <w:vertAlign w:val="baseline"/>
        </w:rPr>
        <w:t> </w:t>
      </w:r>
      <w:r>
        <w:rPr>
          <w:sz w:val="16"/>
          <w:vertAlign w:val="baseline"/>
        </w:rPr>
        <w:t>Venezuela.</w:t>
      </w:r>
      <w:r>
        <w:rPr>
          <w:spacing w:val="-3"/>
          <w:sz w:val="16"/>
          <w:vertAlign w:val="baseline"/>
        </w:rPr>
        <w:t> </w:t>
      </w:r>
      <w:r>
        <w:rPr>
          <w:sz w:val="16"/>
          <w:vertAlign w:val="baseline"/>
        </w:rPr>
        <w:t>Excepción</w:t>
      </w:r>
      <w:r>
        <w:rPr>
          <w:spacing w:val="-3"/>
          <w:sz w:val="16"/>
          <w:vertAlign w:val="baseline"/>
        </w:rPr>
        <w:t> </w:t>
      </w:r>
      <w:r>
        <w:rPr>
          <w:sz w:val="16"/>
          <w:vertAlign w:val="baseline"/>
        </w:rPr>
        <w:t>Preliminar,</w:t>
      </w:r>
      <w:r>
        <w:rPr>
          <w:spacing w:val="-3"/>
          <w:sz w:val="16"/>
          <w:vertAlign w:val="baseline"/>
        </w:rPr>
        <w:t> </w:t>
      </w:r>
      <w:r>
        <w:rPr>
          <w:sz w:val="16"/>
          <w:vertAlign w:val="baseline"/>
        </w:rPr>
        <w:t>Fondo,</w:t>
      </w:r>
      <w:r>
        <w:rPr>
          <w:spacing w:val="-6"/>
          <w:sz w:val="16"/>
          <w:vertAlign w:val="baseline"/>
        </w:rPr>
        <w:t> </w:t>
      </w:r>
      <w:r>
        <w:rPr>
          <w:sz w:val="16"/>
          <w:vertAlign w:val="baseline"/>
        </w:rPr>
        <w:t>Reparaciones</w:t>
      </w:r>
      <w:r>
        <w:rPr>
          <w:spacing w:val="-5"/>
          <w:sz w:val="16"/>
          <w:vertAlign w:val="baseline"/>
        </w:rPr>
        <w:t> </w:t>
      </w:r>
      <w:r>
        <w:rPr>
          <w:sz w:val="16"/>
          <w:vertAlign w:val="baseline"/>
        </w:rPr>
        <w:t>y Costas. Sentencia de 30 de agosto de 2019. Serie C No. 380.</w:t>
      </w:r>
    </w:p>
    <w:p>
      <w:pPr>
        <w:spacing w:line="240" w:lineRule="auto" w:before="0"/>
        <w:ind w:left="101" w:right="115" w:firstLine="0"/>
        <w:jc w:val="both"/>
        <w:rPr>
          <w:sz w:val="16"/>
        </w:rPr>
      </w:pPr>
      <w:bookmarkStart w:name="_bookmark323" w:id="380"/>
      <w:bookmarkEnd w:id="380"/>
      <w:r>
        <w:rPr/>
      </w:r>
      <w:r>
        <w:rPr>
          <w:sz w:val="16"/>
          <w:vertAlign w:val="superscript"/>
        </w:rPr>
        <w:t>3</w:t>
      </w:r>
      <w:r>
        <w:rPr>
          <w:sz w:val="16"/>
          <w:vertAlign w:val="baseline"/>
        </w:rPr>
        <w:t> Caso Palacio Urrutia y otros Vs. Ecuador. Fondo, Reparaciones y Costas. Sentencia de 24 de noviembre de 2021. Serie C No. 446. Párr. 118. En el mismo sentido Caso Álvarez Ramos Vs. Venezuela. Excepción Preliminar, Fondo, Reparaciones y Costas. Sentencia de 30 de agosto de 2019. Serie C No. 380. Párrs. 118, 122 y 124.</w:t>
      </w:r>
    </w:p>
    <w:p>
      <w:pPr>
        <w:spacing w:after="0" w:line="240" w:lineRule="auto"/>
        <w:jc w:val="both"/>
        <w:rPr>
          <w:sz w:val="16"/>
        </w:rPr>
        <w:sectPr>
          <w:footerReference w:type="default" r:id="rId44"/>
          <w:pgSz w:w="12240" w:h="15840"/>
          <w:pgMar w:footer="0" w:header="0" w:top="1340" w:bottom="280" w:left="1600" w:right="1580"/>
        </w:sectPr>
      </w:pPr>
    </w:p>
    <w:p>
      <w:pPr>
        <w:pStyle w:val="BodyText"/>
        <w:spacing w:line="276" w:lineRule="auto" w:before="76"/>
        <w:ind w:left="101" w:right="120"/>
        <w:jc w:val="both"/>
      </w:pPr>
      <w:r>
        <w:rPr/>
        <w:t>objetiva de la libertad de expresión. Se trata de una consideración dirigida a preservar el impacto que tiene la información y la opinión libre en el pluralismo, en la tolerancia, en la dinámica discursiva del sistema democrático que solo permite una evolución con la crítica, con las opiniones divergentes frente al gobierno y en general en la sociedad.</w:t>
      </w:r>
    </w:p>
    <w:p>
      <w:pPr>
        <w:pStyle w:val="ListParagraph"/>
        <w:numPr>
          <w:ilvl w:val="0"/>
          <w:numId w:val="30"/>
        </w:numPr>
        <w:tabs>
          <w:tab w:pos="810" w:val="left" w:leader="none"/>
        </w:tabs>
        <w:spacing w:line="276" w:lineRule="auto" w:before="121" w:after="0"/>
        <w:ind w:left="101" w:right="118" w:firstLine="0"/>
        <w:jc w:val="both"/>
        <w:rPr>
          <w:sz w:val="20"/>
        </w:rPr>
      </w:pPr>
      <w:r>
        <w:rPr>
          <w:sz w:val="20"/>
        </w:rPr>
        <w:t>En</w:t>
      </w:r>
      <w:r>
        <w:rPr>
          <w:spacing w:val="-11"/>
          <w:sz w:val="20"/>
        </w:rPr>
        <w:t> </w:t>
      </w:r>
      <w:r>
        <w:rPr>
          <w:sz w:val="20"/>
        </w:rPr>
        <w:t>segundo</w:t>
      </w:r>
      <w:r>
        <w:rPr>
          <w:spacing w:val="-13"/>
          <w:sz w:val="20"/>
        </w:rPr>
        <w:t> </w:t>
      </w:r>
      <w:r>
        <w:rPr>
          <w:sz w:val="20"/>
        </w:rPr>
        <w:t>lugar,</w:t>
      </w:r>
      <w:r>
        <w:rPr>
          <w:spacing w:val="-10"/>
          <w:sz w:val="20"/>
        </w:rPr>
        <w:t> </w:t>
      </w:r>
      <w:r>
        <w:rPr>
          <w:sz w:val="20"/>
        </w:rPr>
        <w:t>se</w:t>
      </w:r>
      <w:r>
        <w:rPr>
          <w:spacing w:val="-13"/>
          <w:sz w:val="20"/>
        </w:rPr>
        <w:t> </w:t>
      </w:r>
      <w:r>
        <w:rPr>
          <w:sz w:val="20"/>
        </w:rPr>
        <w:t>ha</w:t>
      </w:r>
      <w:r>
        <w:rPr>
          <w:spacing w:val="-10"/>
          <w:sz w:val="20"/>
        </w:rPr>
        <w:t> </w:t>
      </w:r>
      <w:r>
        <w:rPr>
          <w:sz w:val="20"/>
        </w:rPr>
        <w:t>establecido</w:t>
      </w:r>
      <w:r>
        <w:rPr>
          <w:spacing w:val="-13"/>
          <w:sz w:val="20"/>
        </w:rPr>
        <w:t> </w:t>
      </w:r>
      <w:r>
        <w:rPr>
          <w:sz w:val="20"/>
        </w:rPr>
        <w:t>que</w:t>
      </w:r>
      <w:r>
        <w:rPr>
          <w:spacing w:val="-14"/>
          <w:sz w:val="20"/>
        </w:rPr>
        <w:t> </w:t>
      </w:r>
      <w:r>
        <w:rPr>
          <w:sz w:val="20"/>
        </w:rPr>
        <w:t>resulta</w:t>
      </w:r>
      <w:r>
        <w:rPr>
          <w:spacing w:val="-10"/>
          <w:sz w:val="20"/>
        </w:rPr>
        <w:t> </w:t>
      </w:r>
      <w:r>
        <w:rPr>
          <w:sz w:val="20"/>
        </w:rPr>
        <w:t>relevante</w:t>
      </w:r>
      <w:r>
        <w:rPr>
          <w:spacing w:val="-11"/>
          <w:sz w:val="20"/>
        </w:rPr>
        <w:t> </w:t>
      </w:r>
      <w:r>
        <w:rPr>
          <w:sz w:val="20"/>
        </w:rPr>
        <w:t>considerar</w:t>
      </w:r>
      <w:r>
        <w:rPr>
          <w:spacing w:val="-14"/>
          <w:sz w:val="20"/>
        </w:rPr>
        <w:t> </w:t>
      </w:r>
      <w:r>
        <w:rPr>
          <w:sz w:val="20"/>
        </w:rPr>
        <w:t>la</w:t>
      </w:r>
      <w:r>
        <w:rPr>
          <w:spacing w:val="-10"/>
          <w:sz w:val="20"/>
        </w:rPr>
        <w:t> </w:t>
      </w:r>
      <w:r>
        <w:rPr>
          <w:sz w:val="20"/>
        </w:rPr>
        <w:t>condición de funcionario público que puede tener el sujeto pasivo de las conductas de injuria o difamación. La condición de servidor público, sobre todo cuando se trata de máximos dirigentes o responsables, incluyendo a los funcionarios de elección popular, pero no única o exclusivamente, genera la necesidad de tener una mayor tolerancia cuando se dirigen improperios, opiniones ofensivas o en general conductas que cuestionan su honorabilidad</w:t>
      </w:r>
      <w:r>
        <w:rPr>
          <w:spacing w:val="-4"/>
          <w:sz w:val="20"/>
        </w:rPr>
        <w:t> </w:t>
      </w:r>
      <w:r>
        <w:rPr>
          <w:sz w:val="20"/>
        </w:rPr>
        <w:t>o</w:t>
      </w:r>
      <w:r>
        <w:rPr>
          <w:spacing w:val="-3"/>
          <w:sz w:val="20"/>
        </w:rPr>
        <w:t> </w:t>
      </w:r>
      <w:r>
        <w:rPr>
          <w:sz w:val="20"/>
        </w:rPr>
        <w:t>buen</w:t>
      </w:r>
      <w:r>
        <w:rPr>
          <w:spacing w:val="-3"/>
          <w:sz w:val="20"/>
        </w:rPr>
        <w:t> </w:t>
      </w:r>
      <w:r>
        <w:rPr>
          <w:sz w:val="20"/>
        </w:rPr>
        <w:t>nombre.</w:t>
      </w:r>
      <w:r>
        <w:rPr>
          <w:spacing w:val="-5"/>
          <w:sz w:val="20"/>
        </w:rPr>
        <w:t> </w:t>
      </w:r>
      <w:r>
        <w:rPr>
          <w:sz w:val="20"/>
        </w:rPr>
        <w:t>Analizado</w:t>
      </w:r>
      <w:r>
        <w:rPr>
          <w:spacing w:val="-5"/>
          <w:sz w:val="20"/>
        </w:rPr>
        <w:t> </w:t>
      </w:r>
      <w:r>
        <w:rPr>
          <w:sz w:val="20"/>
        </w:rPr>
        <w:t>el</w:t>
      </w:r>
      <w:r>
        <w:rPr>
          <w:spacing w:val="-1"/>
          <w:sz w:val="20"/>
        </w:rPr>
        <w:t> </w:t>
      </w:r>
      <w:r>
        <w:rPr>
          <w:sz w:val="20"/>
        </w:rPr>
        <w:t>caso</w:t>
      </w:r>
      <w:r>
        <w:rPr>
          <w:spacing w:val="-3"/>
          <w:sz w:val="20"/>
        </w:rPr>
        <w:t> </w:t>
      </w:r>
      <w:r>
        <w:rPr>
          <w:sz w:val="20"/>
        </w:rPr>
        <w:t>concreto,</w:t>
      </w:r>
      <w:r>
        <w:rPr>
          <w:spacing w:val="-5"/>
          <w:sz w:val="20"/>
        </w:rPr>
        <w:t> </w:t>
      </w:r>
      <w:r>
        <w:rPr>
          <w:sz w:val="20"/>
        </w:rPr>
        <w:t>los</w:t>
      </w:r>
      <w:r>
        <w:rPr>
          <w:spacing w:val="-5"/>
          <w:sz w:val="20"/>
        </w:rPr>
        <w:t> </w:t>
      </w:r>
      <w:r>
        <w:rPr>
          <w:sz w:val="20"/>
        </w:rPr>
        <w:t>jueces,</w:t>
      </w:r>
      <w:r>
        <w:rPr>
          <w:spacing w:val="-2"/>
          <w:sz w:val="20"/>
        </w:rPr>
        <w:t> </w:t>
      </w:r>
      <w:r>
        <w:rPr>
          <w:sz w:val="20"/>
        </w:rPr>
        <w:t>por</w:t>
      </w:r>
      <w:r>
        <w:rPr>
          <w:spacing w:val="-5"/>
          <w:sz w:val="20"/>
        </w:rPr>
        <w:t> </w:t>
      </w:r>
      <w:r>
        <w:rPr>
          <w:sz w:val="20"/>
        </w:rPr>
        <w:t>regla</w:t>
      </w:r>
      <w:r>
        <w:rPr>
          <w:spacing w:val="-4"/>
          <w:sz w:val="20"/>
        </w:rPr>
        <w:t> </w:t>
      </w:r>
      <w:r>
        <w:rPr>
          <w:sz w:val="20"/>
        </w:rPr>
        <w:t>general, deben proteger a los periodistas y a los ciudadanos que hacen uso de su libertad de expresión contra funcionarios públicos. Solo en casos extremos se podría acudir a responsabilidades ulteriores de carácter sancionatorio.</w:t>
      </w:r>
    </w:p>
    <w:p>
      <w:pPr>
        <w:pStyle w:val="ListParagraph"/>
        <w:numPr>
          <w:ilvl w:val="0"/>
          <w:numId w:val="30"/>
        </w:numPr>
        <w:tabs>
          <w:tab w:pos="810" w:val="left" w:leader="none"/>
        </w:tabs>
        <w:spacing w:line="276" w:lineRule="auto" w:before="121" w:after="0"/>
        <w:ind w:left="101" w:right="118" w:hanging="1"/>
        <w:jc w:val="both"/>
        <w:rPr>
          <w:sz w:val="20"/>
        </w:rPr>
      </w:pPr>
      <w:r>
        <w:rPr>
          <w:sz w:val="20"/>
        </w:rPr>
        <w:t>Por</w:t>
      </w:r>
      <w:r>
        <w:rPr>
          <w:spacing w:val="40"/>
          <w:sz w:val="20"/>
        </w:rPr>
        <w:t> </w:t>
      </w:r>
      <w:r>
        <w:rPr>
          <w:sz w:val="20"/>
        </w:rPr>
        <w:t>ejemplo,</w:t>
      </w:r>
      <w:r>
        <w:rPr>
          <w:spacing w:val="40"/>
          <w:sz w:val="20"/>
        </w:rPr>
        <w:t> </w:t>
      </w:r>
      <w:r>
        <w:rPr>
          <w:sz w:val="20"/>
        </w:rPr>
        <w:t>en</w:t>
      </w:r>
      <w:r>
        <w:rPr>
          <w:spacing w:val="40"/>
          <w:sz w:val="20"/>
        </w:rPr>
        <w:t> </w:t>
      </w:r>
      <w:r>
        <w:rPr>
          <w:sz w:val="20"/>
        </w:rPr>
        <w:t>el</w:t>
      </w:r>
      <w:r>
        <w:rPr>
          <w:spacing w:val="40"/>
          <w:sz w:val="20"/>
        </w:rPr>
        <w:t> </w:t>
      </w:r>
      <w:r>
        <w:rPr>
          <w:sz w:val="20"/>
        </w:rPr>
        <w:t>caso</w:t>
      </w:r>
      <w:r>
        <w:rPr>
          <w:spacing w:val="40"/>
          <w:sz w:val="20"/>
        </w:rPr>
        <w:t> </w:t>
      </w:r>
      <w:r>
        <w:rPr>
          <w:b/>
          <w:i/>
          <w:sz w:val="20"/>
        </w:rPr>
        <w:t>Kimel</w:t>
      </w:r>
      <w:r>
        <w:rPr>
          <w:b/>
          <w:i/>
          <w:spacing w:val="40"/>
          <w:sz w:val="20"/>
        </w:rPr>
        <w:t> </w:t>
      </w:r>
      <w:r>
        <w:rPr>
          <w:b/>
          <w:i/>
          <w:sz w:val="20"/>
        </w:rPr>
        <w:t>Vs.</w:t>
      </w:r>
      <w:r>
        <w:rPr>
          <w:b/>
          <w:i/>
          <w:spacing w:val="40"/>
          <w:sz w:val="20"/>
        </w:rPr>
        <w:t> </w:t>
      </w:r>
      <w:r>
        <w:rPr>
          <w:b/>
          <w:i/>
          <w:sz w:val="20"/>
        </w:rPr>
        <w:t>Argentina</w:t>
      </w:r>
      <w:r>
        <w:rPr>
          <w:sz w:val="20"/>
        </w:rPr>
        <w:t>,</w:t>
      </w:r>
      <w:r>
        <w:rPr>
          <w:spacing w:val="40"/>
          <w:sz w:val="20"/>
        </w:rPr>
        <w:t> </w:t>
      </w:r>
      <w:r>
        <w:rPr>
          <w:sz w:val="20"/>
        </w:rPr>
        <w:t>se</w:t>
      </w:r>
      <w:r>
        <w:rPr>
          <w:spacing w:val="40"/>
          <w:sz w:val="20"/>
        </w:rPr>
        <w:t> </w:t>
      </w:r>
      <w:r>
        <w:rPr>
          <w:sz w:val="20"/>
        </w:rPr>
        <w:t>concluyó</w:t>
      </w:r>
      <w:r>
        <w:rPr>
          <w:spacing w:val="40"/>
          <w:sz w:val="20"/>
        </w:rPr>
        <w:t> </w:t>
      </w:r>
      <w:r>
        <w:rPr>
          <w:sz w:val="20"/>
        </w:rPr>
        <w:t>que,</w:t>
      </w:r>
      <w:r>
        <w:rPr>
          <w:spacing w:val="40"/>
          <w:sz w:val="20"/>
        </w:rPr>
        <w:t> </w:t>
      </w:r>
      <w:r>
        <w:rPr>
          <w:sz w:val="20"/>
        </w:rPr>
        <w:t>si</w:t>
      </w:r>
      <w:r>
        <w:rPr>
          <w:spacing w:val="40"/>
          <w:sz w:val="20"/>
        </w:rPr>
        <w:t> </w:t>
      </w:r>
      <w:r>
        <w:rPr>
          <w:sz w:val="20"/>
        </w:rPr>
        <w:t>bien</w:t>
      </w:r>
      <w:r>
        <w:rPr>
          <w:spacing w:val="40"/>
          <w:sz w:val="20"/>
        </w:rPr>
        <w:t> </w:t>
      </w:r>
      <w:r>
        <w:rPr>
          <w:sz w:val="20"/>
        </w:rPr>
        <w:t>la aplicación</w:t>
      </w:r>
      <w:r>
        <w:rPr>
          <w:spacing w:val="-3"/>
          <w:sz w:val="20"/>
        </w:rPr>
        <w:t> </w:t>
      </w:r>
      <w:r>
        <w:rPr>
          <w:sz w:val="20"/>
        </w:rPr>
        <w:t>de</w:t>
      </w:r>
      <w:r>
        <w:rPr>
          <w:spacing w:val="-3"/>
          <w:sz w:val="20"/>
        </w:rPr>
        <w:t> </w:t>
      </w:r>
      <w:r>
        <w:rPr>
          <w:sz w:val="20"/>
        </w:rPr>
        <w:t>una</w:t>
      </w:r>
      <w:r>
        <w:rPr>
          <w:spacing w:val="-4"/>
          <w:sz w:val="20"/>
        </w:rPr>
        <w:t> </w:t>
      </w:r>
      <w:r>
        <w:rPr>
          <w:sz w:val="20"/>
        </w:rPr>
        <w:t>sanción</w:t>
      </w:r>
      <w:r>
        <w:rPr>
          <w:spacing w:val="-3"/>
          <w:sz w:val="20"/>
        </w:rPr>
        <w:t> </w:t>
      </w:r>
      <w:r>
        <w:rPr>
          <w:sz w:val="20"/>
        </w:rPr>
        <w:t>penal</w:t>
      </w:r>
      <w:r>
        <w:rPr>
          <w:spacing w:val="-1"/>
          <w:sz w:val="20"/>
        </w:rPr>
        <w:t> </w:t>
      </w:r>
      <w:r>
        <w:rPr>
          <w:sz w:val="20"/>
        </w:rPr>
        <w:t>contra el</w:t>
      </w:r>
      <w:r>
        <w:rPr>
          <w:spacing w:val="-1"/>
          <w:sz w:val="20"/>
        </w:rPr>
        <w:t> </w:t>
      </w:r>
      <w:r>
        <w:rPr>
          <w:sz w:val="20"/>
        </w:rPr>
        <w:t>señor Kimel</w:t>
      </w:r>
      <w:r>
        <w:rPr>
          <w:spacing w:val="-4"/>
          <w:sz w:val="20"/>
        </w:rPr>
        <w:t> </w:t>
      </w:r>
      <w:r>
        <w:rPr>
          <w:sz w:val="20"/>
        </w:rPr>
        <w:t>perseguía</w:t>
      </w:r>
      <w:r>
        <w:rPr>
          <w:spacing w:val="-4"/>
          <w:sz w:val="20"/>
        </w:rPr>
        <w:t> </w:t>
      </w:r>
      <w:r>
        <w:rPr>
          <w:sz w:val="20"/>
        </w:rPr>
        <w:t>un</w:t>
      </w:r>
      <w:r>
        <w:rPr>
          <w:spacing w:val="-1"/>
          <w:sz w:val="20"/>
        </w:rPr>
        <w:t> </w:t>
      </w:r>
      <w:r>
        <w:rPr>
          <w:sz w:val="20"/>
        </w:rPr>
        <w:t>fin</w:t>
      </w:r>
      <w:r>
        <w:rPr>
          <w:spacing w:val="-3"/>
          <w:sz w:val="20"/>
        </w:rPr>
        <w:t> </w:t>
      </w:r>
      <w:r>
        <w:rPr>
          <w:sz w:val="20"/>
        </w:rPr>
        <w:t>legítimo,</w:t>
      </w:r>
      <w:r>
        <w:rPr>
          <w:spacing w:val="-2"/>
          <w:sz w:val="20"/>
        </w:rPr>
        <w:t> </w:t>
      </w:r>
      <w:r>
        <w:rPr>
          <w:sz w:val="20"/>
        </w:rPr>
        <w:t>esto es proteger el honor de un funcionario público, dicha sanción resultó innecesaria debido a la repercusión que tuvo sobre los bienes jurídicos del querellante, y además resultó desproporcionada. En relación con este último punto, la Corte consideró el grado de afectación de los bienes jurídicos del querellante, la importancia de la satisfacción del bien contrario, y si la satisfacción del primero justificaba la restricción del otro. Es en este</w:t>
      </w:r>
      <w:r>
        <w:rPr>
          <w:spacing w:val="-16"/>
          <w:sz w:val="20"/>
        </w:rPr>
        <w:t> </w:t>
      </w:r>
      <w:r>
        <w:rPr>
          <w:sz w:val="20"/>
        </w:rPr>
        <w:t>análisis</w:t>
      </w:r>
      <w:r>
        <w:rPr>
          <w:spacing w:val="-13"/>
          <w:sz w:val="20"/>
        </w:rPr>
        <w:t> </w:t>
      </w:r>
      <w:r>
        <w:rPr>
          <w:sz w:val="20"/>
        </w:rPr>
        <w:t>que</w:t>
      </w:r>
      <w:r>
        <w:rPr>
          <w:spacing w:val="-14"/>
          <w:sz w:val="20"/>
        </w:rPr>
        <w:t> </w:t>
      </w:r>
      <w:r>
        <w:rPr>
          <w:sz w:val="20"/>
        </w:rPr>
        <w:t>consideró</w:t>
      </w:r>
      <w:r>
        <w:rPr>
          <w:spacing w:val="-16"/>
          <w:sz w:val="20"/>
        </w:rPr>
        <w:t> </w:t>
      </w:r>
      <w:r>
        <w:rPr>
          <w:sz w:val="20"/>
        </w:rPr>
        <w:t>que</w:t>
      </w:r>
      <w:r>
        <w:rPr>
          <w:spacing w:val="-16"/>
          <w:sz w:val="20"/>
        </w:rPr>
        <w:t> </w:t>
      </w:r>
      <w:r>
        <w:rPr>
          <w:i/>
          <w:sz w:val="20"/>
        </w:rPr>
        <w:t>“en</w:t>
      </w:r>
      <w:r>
        <w:rPr>
          <w:i/>
          <w:spacing w:val="-14"/>
          <w:sz w:val="20"/>
        </w:rPr>
        <w:t> </w:t>
      </w:r>
      <w:r>
        <w:rPr>
          <w:i/>
          <w:sz w:val="20"/>
        </w:rPr>
        <w:t>algunos</w:t>
      </w:r>
      <w:r>
        <w:rPr>
          <w:i/>
          <w:spacing w:val="-16"/>
          <w:sz w:val="20"/>
        </w:rPr>
        <w:t> </w:t>
      </w:r>
      <w:r>
        <w:rPr>
          <w:i/>
          <w:sz w:val="20"/>
        </w:rPr>
        <w:t>casos</w:t>
      </w:r>
      <w:r>
        <w:rPr>
          <w:i/>
          <w:spacing w:val="-13"/>
          <w:sz w:val="20"/>
        </w:rPr>
        <w:t> </w:t>
      </w:r>
      <w:r>
        <w:rPr>
          <w:i/>
          <w:sz w:val="20"/>
        </w:rPr>
        <w:t>la</w:t>
      </w:r>
      <w:r>
        <w:rPr>
          <w:i/>
          <w:spacing w:val="-15"/>
          <w:sz w:val="20"/>
        </w:rPr>
        <w:t> </w:t>
      </w:r>
      <w:r>
        <w:rPr>
          <w:i/>
          <w:sz w:val="20"/>
        </w:rPr>
        <w:t>balanza</w:t>
      </w:r>
      <w:r>
        <w:rPr>
          <w:i/>
          <w:spacing w:val="-15"/>
          <w:sz w:val="20"/>
        </w:rPr>
        <w:t> </w:t>
      </w:r>
      <w:r>
        <w:rPr>
          <w:i/>
          <w:sz w:val="20"/>
        </w:rPr>
        <w:t>se</w:t>
      </w:r>
      <w:r>
        <w:rPr>
          <w:i/>
          <w:spacing w:val="-14"/>
          <w:sz w:val="20"/>
        </w:rPr>
        <w:t> </w:t>
      </w:r>
      <w:r>
        <w:rPr>
          <w:i/>
          <w:sz w:val="20"/>
        </w:rPr>
        <w:t>inclinará</w:t>
      </w:r>
      <w:r>
        <w:rPr>
          <w:i/>
          <w:spacing w:val="-15"/>
          <w:sz w:val="20"/>
        </w:rPr>
        <w:t> </w:t>
      </w:r>
      <w:r>
        <w:rPr>
          <w:i/>
          <w:sz w:val="20"/>
        </w:rPr>
        <w:t>hacia</w:t>
      </w:r>
      <w:r>
        <w:rPr>
          <w:i/>
          <w:spacing w:val="-15"/>
          <w:sz w:val="20"/>
        </w:rPr>
        <w:t> </w:t>
      </w:r>
      <w:r>
        <w:rPr>
          <w:i/>
          <w:sz w:val="20"/>
        </w:rPr>
        <w:t>la</w:t>
      </w:r>
      <w:r>
        <w:rPr>
          <w:i/>
          <w:spacing w:val="-12"/>
          <w:sz w:val="20"/>
        </w:rPr>
        <w:t> </w:t>
      </w:r>
      <w:r>
        <w:rPr>
          <w:i/>
          <w:sz w:val="20"/>
        </w:rPr>
        <w:t>libertad</w:t>
      </w:r>
      <w:r>
        <w:rPr>
          <w:i/>
          <w:sz w:val="20"/>
        </w:rPr>
        <w:t> de expresión y en otros a la salvaguarda del derecho a la honra</w:t>
      </w:r>
      <w:r>
        <w:rPr>
          <w:sz w:val="20"/>
        </w:rPr>
        <w:t>”. Al realizar el análisis concreto la Corte tomó en consideración que los funcionarios públicos están más expuestos a la crítica, que el umbral de protección a la libertad de expresión es más amplio en debates de interés público, y que las declaraciones del señor Kimel constituyeron opiniones. De esta forma, la Corte concluyó que en el caso la aplicación de una sanción penal resultaba evidentemente desproporcionada</w:t>
      </w:r>
      <w:hyperlink w:history="true" w:anchor="_bookmark324">
        <w:r>
          <w:rPr>
            <w:position w:val="7"/>
            <w:sz w:val="13"/>
          </w:rPr>
          <w:t>4</w:t>
        </w:r>
      </w:hyperlink>
      <w:r>
        <w:rPr>
          <w:sz w:val="20"/>
        </w:rPr>
        <w:t>.</w:t>
      </w:r>
    </w:p>
    <w:p>
      <w:pPr>
        <w:pStyle w:val="ListParagraph"/>
        <w:numPr>
          <w:ilvl w:val="0"/>
          <w:numId w:val="30"/>
        </w:numPr>
        <w:tabs>
          <w:tab w:pos="810" w:val="left" w:leader="none"/>
        </w:tabs>
        <w:spacing w:line="276" w:lineRule="auto" w:before="120" w:after="0"/>
        <w:ind w:left="101" w:right="117" w:hanging="1"/>
        <w:jc w:val="both"/>
        <w:rPr>
          <w:sz w:val="20"/>
        </w:rPr>
      </w:pPr>
      <w:r>
        <w:rPr>
          <w:sz w:val="20"/>
        </w:rPr>
        <w:t>Por el contrario, en el caso </w:t>
      </w:r>
      <w:r>
        <w:rPr>
          <w:b/>
          <w:i/>
          <w:sz w:val="20"/>
        </w:rPr>
        <w:t>Memoli Vs. Argentina</w:t>
      </w:r>
      <w:r>
        <w:rPr>
          <w:sz w:val="20"/>
        </w:rPr>
        <w:t>, la Corte concluyó que la</w:t>
      </w:r>
      <w:r>
        <w:rPr>
          <w:spacing w:val="40"/>
          <w:sz w:val="20"/>
        </w:rPr>
        <w:t> </w:t>
      </w:r>
      <w:r>
        <w:rPr>
          <w:sz w:val="20"/>
        </w:rPr>
        <w:t>imposición de una sanción penal por el delito de injurias no derivó en la violación al derecho a la libertad de expresión, puesto que dichas sanciones están previstas en la ley, cumplían una finalidad legítima (la protección de la reputación de los demás) y fueron proporcionales. Como parte del análisis de proporcionalidad, la Corte tomó en cuenta el análisis realizado por las autoridades judiciales internas que habían calificado que</w:t>
      </w:r>
      <w:r>
        <w:rPr>
          <w:spacing w:val="-18"/>
          <w:sz w:val="20"/>
        </w:rPr>
        <w:t> </w:t>
      </w:r>
      <w:r>
        <w:rPr>
          <w:sz w:val="20"/>
        </w:rPr>
        <w:t>los</w:t>
      </w:r>
      <w:r>
        <w:rPr>
          <w:spacing w:val="-18"/>
          <w:sz w:val="20"/>
        </w:rPr>
        <w:t> </w:t>
      </w:r>
      <w:r>
        <w:rPr>
          <w:sz w:val="20"/>
        </w:rPr>
        <w:t>dichos</w:t>
      </w:r>
      <w:r>
        <w:rPr>
          <w:spacing w:val="-17"/>
          <w:sz w:val="20"/>
        </w:rPr>
        <w:t> </w:t>
      </w:r>
      <w:r>
        <w:rPr>
          <w:sz w:val="20"/>
        </w:rPr>
        <w:t>materia</w:t>
      </w:r>
      <w:r>
        <w:rPr>
          <w:spacing w:val="-18"/>
          <w:sz w:val="20"/>
        </w:rPr>
        <w:t> </w:t>
      </w:r>
      <w:r>
        <w:rPr>
          <w:sz w:val="20"/>
        </w:rPr>
        <w:t>de</w:t>
      </w:r>
      <w:r>
        <w:rPr>
          <w:spacing w:val="-17"/>
          <w:sz w:val="20"/>
        </w:rPr>
        <w:t> </w:t>
      </w:r>
      <w:r>
        <w:rPr>
          <w:sz w:val="20"/>
        </w:rPr>
        <w:t>análisis</w:t>
      </w:r>
      <w:r>
        <w:rPr>
          <w:spacing w:val="-18"/>
          <w:sz w:val="20"/>
        </w:rPr>
        <w:t> </w:t>
      </w:r>
      <w:r>
        <w:rPr>
          <w:sz w:val="20"/>
        </w:rPr>
        <w:t>habían</w:t>
      </w:r>
      <w:r>
        <w:rPr>
          <w:spacing w:val="-18"/>
          <w:sz w:val="20"/>
        </w:rPr>
        <w:t> </w:t>
      </w:r>
      <w:r>
        <w:rPr>
          <w:sz w:val="20"/>
        </w:rPr>
        <w:t>excedido</w:t>
      </w:r>
      <w:r>
        <w:rPr>
          <w:spacing w:val="-17"/>
          <w:sz w:val="20"/>
        </w:rPr>
        <w:t> </w:t>
      </w:r>
      <w:r>
        <w:rPr>
          <w:sz w:val="20"/>
        </w:rPr>
        <w:t>el</w:t>
      </w:r>
      <w:r>
        <w:rPr>
          <w:spacing w:val="-18"/>
          <w:sz w:val="20"/>
        </w:rPr>
        <w:t> </w:t>
      </w:r>
      <w:r>
        <w:rPr>
          <w:sz w:val="20"/>
        </w:rPr>
        <w:t>espectro</w:t>
      </w:r>
      <w:r>
        <w:rPr>
          <w:spacing w:val="-17"/>
          <w:sz w:val="20"/>
        </w:rPr>
        <w:t> </w:t>
      </w:r>
      <w:r>
        <w:rPr>
          <w:sz w:val="20"/>
        </w:rPr>
        <w:t>de</w:t>
      </w:r>
      <w:r>
        <w:rPr>
          <w:spacing w:val="-18"/>
          <w:sz w:val="20"/>
        </w:rPr>
        <w:t> </w:t>
      </w:r>
      <w:r>
        <w:rPr>
          <w:sz w:val="20"/>
        </w:rPr>
        <w:t>la</w:t>
      </w:r>
      <w:r>
        <w:rPr>
          <w:spacing w:val="-17"/>
          <w:sz w:val="20"/>
        </w:rPr>
        <w:t> </w:t>
      </w:r>
      <w:r>
        <w:rPr>
          <w:sz w:val="20"/>
        </w:rPr>
        <w:t>opinión</w:t>
      </w:r>
      <w:r>
        <w:rPr>
          <w:spacing w:val="-18"/>
          <w:sz w:val="20"/>
        </w:rPr>
        <w:t> </w:t>
      </w:r>
      <w:r>
        <w:rPr>
          <w:sz w:val="20"/>
        </w:rPr>
        <w:t>para</w:t>
      </w:r>
      <w:r>
        <w:rPr>
          <w:spacing w:val="-18"/>
          <w:sz w:val="20"/>
        </w:rPr>
        <w:t> </w:t>
      </w:r>
      <w:r>
        <w:rPr>
          <w:sz w:val="20"/>
        </w:rPr>
        <w:t>alcanzar el propósito de desprestigiar, y que existió un animus injuriandi o dolo. Asimismo, el Tribunal advirtió que la ponderación realizada por las autoridades internas entre la libertad de expresión y el derecho al honor fue adecuada, justificando la imposición de la</w:t>
      </w:r>
      <w:r>
        <w:rPr>
          <w:spacing w:val="-2"/>
          <w:sz w:val="20"/>
        </w:rPr>
        <w:t> </w:t>
      </w:r>
      <w:r>
        <w:rPr>
          <w:sz w:val="20"/>
        </w:rPr>
        <w:t>sanción</w:t>
      </w:r>
      <w:r>
        <w:rPr>
          <w:spacing w:val="-2"/>
          <w:sz w:val="20"/>
        </w:rPr>
        <w:t> </w:t>
      </w:r>
      <w:r>
        <w:rPr>
          <w:sz w:val="20"/>
        </w:rPr>
        <w:t>penal</w:t>
      </w:r>
      <w:hyperlink w:history="true" w:anchor="_bookmark325">
        <w:r>
          <w:rPr>
            <w:position w:val="7"/>
            <w:sz w:val="13"/>
          </w:rPr>
          <w:t>5</w:t>
        </w:r>
      </w:hyperlink>
      <w:r>
        <w:rPr>
          <w:sz w:val="20"/>
        </w:rPr>
        <w:t>.</w:t>
      </w:r>
      <w:r>
        <w:rPr>
          <w:spacing w:val="-2"/>
          <w:sz w:val="20"/>
        </w:rPr>
        <w:t> </w:t>
      </w:r>
      <w:r>
        <w:rPr>
          <w:sz w:val="20"/>
        </w:rPr>
        <w:t>Cabe</w:t>
      </w:r>
      <w:r>
        <w:rPr>
          <w:spacing w:val="-1"/>
          <w:sz w:val="20"/>
        </w:rPr>
        <w:t> </w:t>
      </w:r>
      <w:r>
        <w:rPr>
          <w:sz w:val="20"/>
        </w:rPr>
        <w:t>destacar que</w:t>
      </w:r>
      <w:r>
        <w:rPr>
          <w:spacing w:val="-2"/>
          <w:sz w:val="20"/>
        </w:rPr>
        <w:t> </w:t>
      </w:r>
      <w:r>
        <w:rPr>
          <w:sz w:val="20"/>
        </w:rPr>
        <w:t>este</w:t>
      </w:r>
      <w:r>
        <w:rPr>
          <w:spacing w:val="-1"/>
          <w:sz w:val="20"/>
        </w:rPr>
        <w:t> </w:t>
      </w:r>
      <w:r>
        <w:rPr>
          <w:sz w:val="20"/>
        </w:rPr>
        <w:t>caso no</w:t>
      </w:r>
      <w:r>
        <w:rPr>
          <w:spacing w:val="-4"/>
          <w:sz w:val="20"/>
        </w:rPr>
        <w:t> </w:t>
      </w:r>
      <w:r>
        <w:rPr>
          <w:sz w:val="20"/>
        </w:rPr>
        <w:t>se</w:t>
      </w:r>
      <w:r>
        <w:rPr>
          <w:spacing w:val="-1"/>
          <w:sz w:val="20"/>
        </w:rPr>
        <w:t> </w:t>
      </w:r>
      <w:r>
        <w:rPr>
          <w:sz w:val="20"/>
        </w:rPr>
        <w:t>refería</w:t>
      </w:r>
      <w:r>
        <w:rPr>
          <w:spacing w:val="-2"/>
          <w:sz w:val="20"/>
        </w:rPr>
        <w:t> </w:t>
      </w:r>
      <w:r>
        <w:rPr>
          <w:sz w:val="20"/>
        </w:rPr>
        <w:t>a</w:t>
      </w:r>
      <w:r>
        <w:rPr>
          <w:spacing w:val="2"/>
          <w:sz w:val="20"/>
        </w:rPr>
        <w:t> </w:t>
      </w:r>
      <w:r>
        <w:rPr>
          <w:sz w:val="20"/>
        </w:rPr>
        <w:t>opiniones</w:t>
      </w:r>
      <w:r>
        <w:rPr>
          <w:spacing w:val="-2"/>
          <w:sz w:val="20"/>
        </w:rPr>
        <w:t> </w:t>
      </w:r>
      <w:r>
        <w:rPr>
          <w:sz w:val="20"/>
        </w:rPr>
        <w:t>vertidas</w:t>
      </w:r>
      <w:r>
        <w:rPr>
          <w:spacing w:val="-1"/>
          <w:sz w:val="20"/>
        </w:rPr>
        <w:t> </w:t>
      </w:r>
      <w:r>
        <w:rPr>
          <w:spacing w:val="-2"/>
          <w:sz w:val="20"/>
        </w:rPr>
        <w:t>sobre</w:t>
      </w:r>
    </w:p>
    <w:p>
      <w:pPr>
        <w:pStyle w:val="BodyText"/>
      </w:pPr>
    </w:p>
    <w:p>
      <w:pPr>
        <w:pStyle w:val="BodyText"/>
      </w:pPr>
    </w:p>
    <w:p>
      <w:pPr>
        <w:pStyle w:val="BodyText"/>
        <w:spacing w:before="1"/>
        <w:rPr>
          <w:sz w:val="27"/>
        </w:rPr>
      </w:pPr>
      <w:r>
        <w:rPr/>
        <w:pict>
          <v:rect style="position:absolute;margin-left:85.080002pt;margin-top:17.676943pt;width:144pt;height:.84pt;mso-position-horizontal-relative:page;mso-position-vertical-relative:paragraph;z-index:-15691776;mso-wrap-distance-left:0;mso-wrap-distance-right:0" id="docshape77" filled="true" fillcolor="#000000" stroked="false">
            <v:fill type="solid"/>
            <w10:wrap type="topAndBottom"/>
          </v:rect>
        </w:pict>
      </w:r>
    </w:p>
    <w:p>
      <w:pPr>
        <w:spacing w:line="242" w:lineRule="auto" w:before="108"/>
        <w:ind w:left="101" w:right="233" w:firstLine="0"/>
        <w:jc w:val="left"/>
        <w:rPr>
          <w:sz w:val="16"/>
        </w:rPr>
      </w:pPr>
      <w:bookmarkStart w:name="_bookmark324" w:id="381"/>
      <w:bookmarkEnd w:id="381"/>
      <w:r>
        <w:rPr/>
      </w:r>
      <w:r>
        <w:rPr>
          <w:sz w:val="16"/>
          <w:vertAlign w:val="superscript"/>
        </w:rPr>
        <w:t>4</w:t>
      </w:r>
      <w:r>
        <w:rPr>
          <w:sz w:val="16"/>
          <w:vertAlign w:val="baseline"/>
        </w:rPr>
        <w:t> </w:t>
      </w:r>
      <w:r>
        <w:rPr>
          <w:i/>
          <w:sz w:val="16"/>
          <w:vertAlign w:val="baseline"/>
        </w:rPr>
        <w:t>Cfr</w:t>
      </w:r>
      <w:r>
        <w:rPr>
          <w:sz w:val="16"/>
          <w:vertAlign w:val="baseline"/>
        </w:rPr>
        <w:t>.</w:t>
      </w:r>
      <w:r>
        <w:rPr>
          <w:spacing w:val="-3"/>
          <w:sz w:val="16"/>
          <w:vertAlign w:val="baseline"/>
        </w:rPr>
        <w:t> </w:t>
      </w:r>
      <w:r>
        <w:rPr>
          <w:sz w:val="16"/>
          <w:vertAlign w:val="baseline"/>
        </w:rPr>
        <w:t>Caso Kimel</w:t>
      </w:r>
      <w:r>
        <w:rPr>
          <w:spacing w:val="-3"/>
          <w:sz w:val="16"/>
          <w:vertAlign w:val="baseline"/>
        </w:rPr>
        <w:t> </w:t>
      </w:r>
      <w:r>
        <w:rPr>
          <w:sz w:val="16"/>
          <w:vertAlign w:val="baseline"/>
        </w:rPr>
        <w:t>Vs.</w:t>
      </w:r>
      <w:r>
        <w:rPr>
          <w:spacing w:val="-3"/>
          <w:sz w:val="16"/>
          <w:vertAlign w:val="baseline"/>
        </w:rPr>
        <w:t> </w:t>
      </w:r>
      <w:r>
        <w:rPr>
          <w:sz w:val="16"/>
          <w:vertAlign w:val="baseline"/>
        </w:rPr>
        <w:t>Argentina.</w:t>
      </w:r>
      <w:r>
        <w:rPr>
          <w:spacing w:val="-2"/>
          <w:sz w:val="16"/>
          <w:vertAlign w:val="baseline"/>
        </w:rPr>
        <w:t> </w:t>
      </w:r>
      <w:r>
        <w:rPr>
          <w:sz w:val="16"/>
          <w:vertAlign w:val="baseline"/>
        </w:rPr>
        <w:t>Fondo,</w:t>
      </w:r>
      <w:r>
        <w:rPr>
          <w:spacing w:val="-3"/>
          <w:sz w:val="16"/>
          <w:vertAlign w:val="baseline"/>
        </w:rPr>
        <w:t> </w:t>
      </w:r>
      <w:r>
        <w:rPr>
          <w:sz w:val="16"/>
          <w:vertAlign w:val="baseline"/>
        </w:rPr>
        <w:t>Reparaciones</w:t>
      </w:r>
      <w:r>
        <w:rPr>
          <w:spacing w:val="-2"/>
          <w:sz w:val="16"/>
          <w:vertAlign w:val="baseline"/>
        </w:rPr>
        <w:t> </w:t>
      </w:r>
      <w:r>
        <w:rPr>
          <w:sz w:val="16"/>
          <w:vertAlign w:val="baseline"/>
        </w:rPr>
        <w:t>y</w:t>
      </w:r>
      <w:r>
        <w:rPr>
          <w:spacing w:val="-2"/>
          <w:sz w:val="16"/>
          <w:vertAlign w:val="baseline"/>
        </w:rPr>
        <w:t> </w:t>
      </w:r>
      <w:r>
        <w:rPr>
          <w:sz w:val="16"/>
          <w:vertAlign w:val="baseline"/>
        </w:rPr>
        <w:t>Costas.</w:t>
      </w:r>
      <w:r>
        <w:rPr>
          <w:spacing w:val="-2"/>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2</w:t>
      </w:r>
      <w:r>
        <w:rPr>
          <w:spacing w:val="-2"/>
          <w:sz w:val="16"/>
          <w:vertAlign w:val="baseline"/>
        </w:rPr>
        <w:t> </w:t>
      </w:r>
      <w:r>
        <w:rPr>
          <w:sz w:val="16"/>
          <w:vertAlign w:val="baseline"/>
        </w:rPr>
        <w:t>de</w:t>
      </w:r>
      <w:r>
        <w:rPr>
          <w:spacing w:val="-1"/>
          <w:sz w:val="16"/>
          <w:vertAlign w:val="baseline"/>
        </w:rPr>
        <w:t> </w:t>
      </w:r>
      <w:r>
        <w:rPr>
          <w:sz w:val="16"/>
          <w:vertAlign w:val="baseline"/>
        </w:rPr>
        <w:t>mayo</w:t>
      </w:r>
      <w:r>
        <w:rPr>
          <w:spacing w:val="-2"/>
          <w:sz w:val="16"/>
          <w:vertAlign w:val="baseline"/>
        </w:rPr>
        <w:t> </w:t>
      </w:r>
      <w:r>
        <w:rPr>
          <w:sz w:val="16"/>
          <w:vertAlign w:val="baseline"/>
        </w:rPr>
        <w:t>de</w:t>
      </w:r>
      <w:r>
        <w:rPr>
          <w:spacing w:val="-2"/>
          <w:sz w:val="16"/>
          <w:vertAlign w:val="baseline"/>
        </w:rPr>
        <w:t> </w:t>
      </w:r>
      <w:r>
        <w:rPr>
          <w:sz w:val="16"/>
          <w:vertAlign w:val="baseline"/>
        </w:rPr>
        <w:t>2008.</w:t>
      </w:r>
      <w:r>
        <w:rPr>
          <w:spacing w:val="-3"/>
          <w:sz w:val="16"/>
          <w:vertAlign w:val="baseline"/>
        </w:rPr>
        <w:t> </w:t>
      </w:r>
      <w:r>
        <w:rPr>
          <w:sz w:val="16"/>
          <w:vertAlign w:val="baseline"/>
        </w:rPr>
        <w:t>Serie</w:t>
      </w:r>
      <w:r>
        <w:rPr>
          <w:spacing w:val="-2"/>
          <w:sz w:val="16"/>
          <w:vertAlign w:val="baseline"/>
        </w:rPr>
        <w:t> </w:t>
      </w:r>
      <w:r>
        <w:rPr>
          <w:sz w:val="16"/>
          <w:vertAlign w:val="baseline"/>
        </w:rPr>
        <w:t>C No. 177. Párr. 68-94.</w:t>
      </w:r>
    </w:p>
    <w:p>
      <w:pPr>
        <w:spacing w:before="0"/>
        <w:ind w:left="101" w:right="233" w:firstLine="0"/>
        <w:jc w:val="left"/>
        <w:rPr>
          <w:sz w:val="16"/>
        </w:rPr>
      </w:pPr>
      <w:bookmarkStart w:name="_bookmark325" w:id="382"/>
      <w:bookmarkEnd w:id="382"/>
      <w:r>
        <w:rPr/>
      </w:r>
      <w:r>
        <w:rPr>
          <w:sz w:val="16"/>
          <w:vertAlign w:val="superscript"/>
        </w:rPr>
        <w:t>5</w:t>
      </w:r>
      <w:r>
        <w:rPr>
          <w:sz w:val="16"/>
          <w:vertAlign w:val="baseline"/>
        </w:rPr>
        <w:t> </w:t>
      </w:r>
      <w:r>
        <w:rPr>
          <w:i/>
          <w:sz w:val="16"/>
          <w:vertAlign w:val="baseline"/>
        </w:rPr>
        <w:t>Cfr.</w:t>
      </w:r>
      <w:r>
        <w:rPr>
          <w:i/>
          <w:spacing w:val="-4"/>
          <w:sz w:val="16"/>
          <w:vertAlign w:val="baseline"/>
        </w:rPr>
        <w:t> </w:t>
      </w:r>
      <w:r>
        <w:rPr>
          <w:sz w:val="16"/>
          <w:vertAlign w:val="baseline"/>
        </w:rPr>
        <w:t>Caso</w:t>
      </w:r>
      <w:r>
        <w:rPr>
          <w:spacing w:val="-3"/>
          <w:sz w:val="16"/>
          <w:vertAlign w:val="baseline"/>
        </w:rPr>
        <w:t> </w:t>
      </w:r>
      <w:r>
        <w:rPr>
          <w:sz w:val="16"/>
          <w:vertAlign w:val="baseline"/>
        </w:rPr>
        <w:t>Mémoli</w:t>
      </w:r>
      <w:r>
        <w:rPr>
          <w:spacing w:val="-2"/>
          <w:sz w:val="16"/>
          <w:vertAlign w:val="baseline"/>
        </w:rPr>
        <w:t> </w:t>
      </w:r>
      <w:r>
        <w:rPr>
          <w:sz w:val="16"/>
          <w:vertAlign w:val="baseline"/>
        </w:rPr>
        <w:t>Vs.</w:t>
      </w:r>
      <w:r>
        <w:rPr>
          <w:spacing w:val="-2"/>
          <w:sz w:val="16"/>
          <w:vertAlign w:val="baseline"/>
        </w:rPr>
        <w:t> </w:t>
      </w:r>
      <w:r>
        <w:rPr>
          <w:sz w:val="16"/>
          <w:vertAlign w:val="baseline"/>
        </w:rPr>
        <w:t>Argentina.</w:t>
      </w:r>
      <w:r>
        <w:rPr>
          <w:spacing w:val="-2"/>
          <w:sz w:val="16"/>
          <w:vertAlign w:val="baseline"/>
        </w:rPr>
        <w:t> </w:t>
      </w:r>
      <w:r>
        <w:rPr>
          <w:sz w:val="16"/>
          <w:vertAlign w:val="baseline"/>
        </w:rPr>
        <w:t>Excepciones</w:t>
      </w:r>
      <w:r>
        <w:rPr>
          <w:spacing w:val="-3"/>
          <w:sz w:val="16"/>
          <w:vertAlign w:val="baseline"/>
        </w:rPr>
        <w:t> </w:t>
      </w:r>
      <w:r>
        <w:rPr>
          <w:sz w:val="16"/>
          <w:vertAlign w:val="baseline"/>
        </w:rPr>
        <w:t>Preliminares,</w:t>
      </w:r>
      <w:r>
        <w:rPr>
          <w:spacing w:val="-4"/>
          <w:sz w:val="16"/>
          <w:vertAlign w:val="baseline"/>
        </w:rPr>
        <w:t> </w:t>
      </w:r>
      <w:r>
        <w:rPr>
          <w:sz w:val="16"/>
          <w:vertAlign w:val="baseline"/>
        </w:rPr>
        <w:t>Fondo,</w:t>
      </w:r>
      <w:r>
        <w:rPr>
          <w:spacing w:val="-4"/>
          <w:sz w:val="16"/>
          <w:vertAlign w:val="baseline"/>
        </w:rPr>
        <w:t> </w:t>
      </w:r>
      <w:r>
        <w:rPr>
          <w:sz w:val="16"/>
          <w:vertAlign w:val="baseline"/>
        </w:rPr>
        <w:t>Reparaciones</w:t>
      </w:r>
      <w:r>
        <w:rPr>
          <w:spacing w:val="-3"/>
          <w:sz w:val="16"/>
          <w:vertAlign w:val="baseline"/>
        </w:rPr>
        <w:t> </w:t>
      </w:r>
      <w:r>
        <w:rPr>
          <w:sz w:val="16"/>
          <w:vertAlign w:val="baseline"/>
        </w:rPr>
        <w:t>y</w:t>
      </w:r>
      <w:r>
        <w:rPr>
          <w:spacing w:val="-3"/>
          <w:sz w:val="16"/>
          <w:vertAlign w:val="baseline"/>
        </w:rPr>
        <w:t> </w:t>
      </w:r>
      <w:r>
        <w:rPr>
          <w:sz w:val="16"/>
          <w:vertAlign w:val="baseline"/>
        </w:rPr>
        <w:t>Costas.</w:t>
      </w:r>
      <w:r>
        <w:rPr>
          <w:spacing w:val="-2"/>
          <w:sz w:val="16"/>
          <w:vertAlign w:val="baseline"/>
        </w:rPr>
        <w:t> </w:t>
      </w:r>
      <w:r>
        <w:rPr>
          <w:sz w:val="16"/>
          <w:vertAlign w:val="baseline"/>
        </w:rPr>
        <w:t>Sentencia</w:t>
      </w:r>
      <w:r>
        <w:rPr>
          <w:spacing w:val="-4"/>
          <w:sz w:val="16"/>
          <w:vertAlign w:val="baseline"/>
        </w:rPr>
        <w:t> </w:t>
      </w:r>
      <w:r>
        <w:rPr>
          <w:sz w:val="16"/>
          <w:vertAlign w:val="baseline"/>
        </w:rPr>
        <w:t>de</w:t>
      </w:r>
      <w:r>
        <w:rPr>
          <w:spacing w:val="-3"/>
          <w:sz w:val="16"/>
          <w:vertAlign w:val="baseline"/>
        </w:rPr>
        <w:t> </w:t>
      </w:r>
      <w:r>
        <w:rPr>
          <w:sz w:val="16"/>
          <w:vertAlign w:val="baseline"/>
        </w:rPr>
        <w:t>22 de agosto de 2013. Serie C No. 265. Párrs. 129-149.</w:t>
      </w:r>
    </w:p>
    <w:p>
      <w:pPr>
        <w:spacing w:after="0"/>
        <w:jc w:val="left"/>
        <w:rPr>
          <w:sz w:val="16"/>
        </w:rPr>
        <w:sectPr>
          <w:footerReference w:type="default" r:id="rId45"/>
          <w:pgSz w:w="12240" w:h="15840"/>
          <w:pgMar w:footer="0" w:header="0" w:top="1340" w:bottom="280" w:left="1600" w:right="1580"/>
        </w:sectPr>
      </w:pPr>
    </w:p>
    <w:p>
      <w:pPr>
        <w:pStyle w:val="BodyText"/>
        <w:spacing w:line="278" w:lineRule="auto" w:before="76"/>
        <w:ind w:left="101" w:right="117"/>
        <w:jc w:val="both"/>
      </w:pPr>
      <w:r>
        <w:rPr/>
        <w:t>la</w:t>
      </w:r>
      <w:r>
        <w:rPr>
          <w:spacing w:val="-8"/>
        </w:rPr>
        <w:t> </w:t>
      </w:r>
      <w:r>
        <w:rPr/>
        <w:t>acción</w:t>
      </w:r>
      <w:r>
        <w:rPr>
          <w:spacing w:val="-7"/>
        </w:rPr>
        <w:t> </w:t>
      </w:r>
      <w:r>
        <w:rPr/>
        <w:t>de</w:t>
      </w:r>
      <w:r>
        <w:rPr>
          <w:spacing w:val="-9"/>
        </w:rPr>
        <w:t> </w:t>
      </w:r>
      <w:r>
        <w:rPr/>
        <w:t>funcionarios</w:t>
      </w:r>
      <w:r>
        <w:rPr>
          <w:spacing w:val="-9"/>
        </w:rPr>
        <w:t> </w:t>
      </w:r>
      <w:r>
        <w:rPr/>
        <w:t>públicos,</w:t>
      </w:r>
      <w:r>
        <w:rPr>
          <w:spacing w:val="-8"/>
        </w:rPr>
        <w:t> </w:t>
      </w:r>
      <w:r>
        <w:rPr/>
        <w:t>ni</w:t>
      </w:r>
      <w:r>
        <w:rPr>
          <w:spacing w:val="-7"/>
        </w:rPr>
        <w:t> </w:t>
      </w:r>
      <w:r>
        <w:rPr/>
        <w:t>sobre</w:t>
      </w:r>
      <w:r>
        <w:rPr>
          <w:spacing w:val="-9"/>
        </w:rPr>
        <w:t> </w:t>
      </w:r>
      <w:r>
        <w:rPr/>
        <w:t>asuntos</w:t>
      </w:r>
      <w:r>
        <w:rPr>
          <w:spacing w:val="-9"/>
        </w:rPr>
        <w:t> </w:t>
      </w:r>
      <w:r>
        <w:rPr/>
        <w:t>de</w:t>
      </w:r>
      <w:r>
        <w:rPr>
          <w:spacing w:val="-9"/>
        </w:rPr>
        <w:t> </w:t>
      </w:r>
      <w:r>
        <w:rPr/>
        <w:t>interés</w:t>
      </w:r>
      <w:r>
        <w:rPr>
          <w:spacing w:val="-9"/>
        </w:rPr>
        <w:t> </w:t>
      </w:r>
      <w:r>
        <w:rPr/>
        <w:t>público,</w:t>
      </w:r>
      <w:r>
        <w:rPr>
          <w:spacing w:val="-6"/>
        </w:rPr>
        <w:t> </w:t>
      </w:r>
      <w:r>
        <w:rPr/>
        <w:t>sino</w:t>
      </w:r>
      <w:r>
        <w:rPr>
          <w:spacing w:val="-9"/>
        </w:rPr>
        <w:t> </w:t>
      </w:r>
      <w:r>
        <w:rPr/>
        <w:t>en</w:t>
      </w:r>
      <w:r>
        <w:rPr>
          <w:spacing w:val="-7"/>
        </w:rPr>
        <w:t> </w:t>
      </w:r>
      <w:r>
        <w:rPr/>
        <w:t>un</w:t>
      </w:r>
      <w:r>
        <w:rPr>
          <w:spacing w:val="-7"/>
        </w:rPr>
        <w:t> </w:t>
      </w:r>
      <w:r>
        <w:rPr/>
        <w:t>actuar entre particulares.</w:t>
      </w:r>
    </w:p>
    <w:p>
      <w:pPr>
        <w:pStyle w:val="ListParagraph"/>
        <w:numPr>
          <w:ilvl w:val="0"/>
          <w:numId w:val="30"/>
        </w:numPr>
        <w:tabs>
          <w:tab w:pos="810" w:val="left" w:leader="none"/>
        </w:tabs>
        <w:spacing w:line="276" w:lineRule="auto" w:before="116" w:after="0"/>
        <w:ind w:left="101" w:right="115" w:firstLine="0"/>
        <w:jc w:val="both"/>
        <w:rPr>
          <w:sz w:val="20"/>
        </w:rPr>
      </w:pPr>
      <w:r>
        <w:rPr>
          <w:sz w:val="20"/>
        </w:rPr>
        <w:t>Los distintos estándares establecidos en la jurisprudencia de la Corte Interamericana pueden ser apreciados dentro de una constante de protección de la libertad de expresión, en particular a los periodistas, como personas dedicadas profesional o vitalmente a este ejercicio. La jurisprudencia ha considerado que la profesión de periodista por su importancia y relación con la dimensión objetiva de la libertad de expresión debe</w:t>
      </w:r>
      <w:r>
        <w:rPr>
          <w:spacing w:val="-2"/>
          <w:sz w:val="20"/>
        </w:rPr>
        <w:t> </w:t>
      </w:r>
      <w:r>
        <w:rPr>
          <w:sz w:val="20"/>
        </w:rPr>
        <w:t>ser</w:t>
      </w:r>
      <w:r>
        <w:rPr>
          <w:spacing w:val="-2"/>
          <w:sz w:val="20"/>
        </w:rPr>
        <w:t> </w:t>
      </w:r>
      <w:r>
        <w:rPr>
          <w:sz w:val="20"/>
        </w:rPr>
        <w:t>protegida,</w:t>
      </w:r>
      <w:r>
        <w:rPr>
          <w:spacing w:val="-1"/>
          <w:sz w:val="20"/>
        </w:rPr>
        <w:t> </w:t>
      </w:r>
      <w:r>
        <w:rPr>
          <w:sz w:val="20"/>
        </w:rPr>
        <w:t>por ello</w:t>
      </w:r>
      <w:r>
        <w:rPr>
          <w:spacing w:val="-2"/>
          <w:sz w:val="20"/>
        </w:rPr>
        <w:t> </w:t>
      </w:r>
      <w:r>
        <w:rPr>
          <w:sz w:val="20"/>
        </w:rPr>
        <w:t>debe</w:t>
      </w:r>
      <w:r>
        <w:rPr>
          <w:spacing w:val="-2"/>
          <w:sz w:val="20"/>
        </w:rPr>
        <w:t> </w:t>
      </w:r>
      <w:r>
        <w:rPr>
          <w:sz w:val="20"/>
        </w:rPr>
        <w:t>dársele</w:t>
      </w:r>
      <w:r>
        <w:rPr>
          <w:spacing w:val="-2"/>
          <w:sz w:val="20"/>
        </w:rPr>
        <w:t> </w:t>
      </w:r>
      <w:r>
        <w:rPr>
          <w:sz w:val="20"/>
        </w:rPr>
        <w:t>un peso específico en el proceso</w:t>
      </w:r>
      <w:r>
        <w:rPr>
          <w:spacing w:val="-2"/>
          <w:sz w:val="20"/>
        </w:rPr>
        <w:t> </w:t>
      </w:r>
      <w:r>
        <w:rPr>
          <w:sz w:val="20"/>
        </w:rPr>
        <w:t>de</w:t>
      </w:r>
      <w:r>
        <w:rPr>
          <w:spacing w:val="-2"/>
          <w:sz w:val="20"/>
        </w:rPr>
        <w:t> </w:t>
      </w:r>
      <w:r>
        <w:rPr>
          <w:sz w:val="20"/>
        </w:rPr>
        <w:t>ponderación que</w:t>
      </w:r>
      <w:r>
        <w:rPr>
          <w:spacing w:val="-2"/>
          <w:sz w:val="20"/>
        </w:rPr>
        <w:t> </w:t>
      </w:r>
      <w:r>
        <w:rPr>
          <w:sz w:val="20"/>
        </w:rPr>
        <w:t>permite</w:t>
      </w:r>
      <w:r>
        <w:rPr>
          <w:spacing w:val="-2"/>
          <w:sz w:val="20"/>
        </w:rPr>
        <w:t> </w:t>
      </w:r>
      <w:r>
        <w:rPr>
          <w:sz w:val="20"/>
        </w:rPr>
        <w:t>decidir</w:t>
      </w:r>
      <w:r>
        <w:rPr>
          <w:spacing w:val="-2"/>
          <w:sz w:val="20"/>
        </w:rPr>
        <w:t> </w:t>
      </w:r>
      <w:r>
        <w:rPr>
          <w:sz w:val="20"/>
        </w:rPr>
        <w:t>si hay</w:t>
      </w:r>
      <w:r>
        <w:rPr>
          <w:spacing w:val="-1"/>
          <w:sz w:val="20"/>
        </w:rPr>
        <w:t> </w:t>
      </w:r>
      <w:r>
        <w:rPr>
          <w:sz w:val="20"/>
        </w:rPr>
        <w:t>o</w:t>
      </w:r>
      <w:r>
        <w:rPr>
          <w:spacing w:val="-4"/>
          <w:sz w:val="20"/>
        </w:rPr>
        <w:t> </w:t>
      </w:r>
      <w:r>
        <w:rPr>
          <w:sz w:val="20"/>
        </w:rPr>
        <w:t>no</w:t>
      </w:r>
      <w:r>
        <w:rPr>
          <w:spacing w:val="-4"/>
          <w:sz w:val="20"/>
        </w:rPr>
        <w:t> </w:t>
      </w:r>
      <w:r>
        <w:rPr>
          <w:sz w:val="20"/>
        </w:rPr>
        <w:t>lugar</w:t>
      </w:r>
      <w:r>
        <w:rPr>
          <w:spacing w:val="-2"/>
          <w:sz w:val="20"/>
        </w:rPr>
        <w:t> </w:t>
      </w:r>
      <w:r>
        <w:rPr>
          <w:sz w:val="20"/>
        </w:rPr>
        <w:t>a sanciones</w:t>
      </w:r>
      <w:r>
        <w:rPr>
          <w:spacing w:val="-1"/>
          <w:sz w:val="20"/>
        </w:rPr>
        <w:t> </w:t>
      </w:r>
      <w:r>
        <w:rPr>
          <w:sz w:val="20"/>
        </w:rPr>
        <w:t>ulteriores,</w:t>
      </w:r>
      <w:r>
        <w:rPr>
          <w:spacing w:val="-1"/>
          <w:sz w:val="20"/>
        </w:rPr>
        <w:t> </w:t>
      </w:r>
      <w:r>
        <w:rPr>
          <w:sz w:val="20"/>
        </w:rPr>
        <w:t>en particular sanciones penales o civiles. El discurso sobre temas de interés público y respecto de personas que ejercen funciones públicas, también había sido objeto de amplia protección por parte de la Corte, sobre todo dada la importancia del debate público y el acceso a la información para la consolidación del estado democrático. Analizar</w:t>
      </w:r>
      <w:r>
        <w:rPr>
          <w:spacing w:val="-12"/>
          <w:sz w:val="20"/>
        </w:rPr>
        <w:t> </w:t>
      </w:r>
      <w:r>
        <w:rPr>
          <w:sz w:val="20"/>
        </w:rPr>
        <w:t>los</w:t>
      </w:r>
      <w:r>
        <w:rPr>
          <w:spacing w:val="-10"/>
          <w:sz w:val="20"/>
        </w:rPr>
        <w:t> </w:t>
      </w:r>
      <w:r>
        <w:rPr>
          <w:sz w:val="20"/>
        </w:rPr>
        <w:t>elementos</w:t>
      </w:r>
      <w:r>
        <w:rPr>
          <w:spacing w:val="-10"/>
          <w:sz w:val="20"/>
        </w:rPr>
        <w:t> </w:t>
      </w:r>
      <w:r>
        <w:rPr>
          <w:sz w:val="20"/>
        </w:rPr>
        <w:t>fácticos</w:t>
      </w:r>
      <w:r>
        <w:rPr>
          <w:spacing w:val="-12"/>
          <w:sz w:val="20"/>
        </w:rPr>
        <w:t> </w:t>
      </w:r>
      <w:r>
        <w:rPr>
          <w:sz w:val="20"/>
        </w:rPr>
        <w:t>y</w:t>
      </w:r>
      <w:r>
        <w:rPr>
          <w:spacing w:val="-9"/>
          <w:sz w:val="20"/>
        </w:rPr>
        <w:t> </w:t>
      </w:r>
      <w:r>
        <w:rPr>
          <w:sz w:val="20"/>
        </w:rPr>
        <w:t>jurídicos</w:t>
      </w:r>
      <w:r>
        <w:rPr>
          <w:spacing w:val="-10"/>
          <w:sz w:val="20"/>
        </w:rPr>
        <w:t> </w:t>
      </w:r>
      <w:r>
        <w:rPr>
          <w:sz w:val="20"/>
        </w:rPr>
        <w:t>en</w:t>
      </w:r>
      <w:r>
        <w:rPr>
          <w:spacing w:val="-8"/>
          <w:sz w:val="20"/>
        </w:rPr>
        <w:t> </w:t>
      </w:r>
      <w:r>
        <w:rPr>
          <w:sz w:val="20"/>
        </w:rPr>
        <w:t>cada</w:t>
      </w:r>
      <w:r>
        <w:rPr>
          <w:spacing w:val="-11"/>
          <w:sz w:val="20"/>
        </w:rPr>
        <w:t> </w:t>
      </w:r>
      <w:r>
        <w:rPr>
          <w:sz w:val="20"/>
        </w:rPr>
        <w:t>caso</w:t>
      </w:r>
      <w:r>
        <w:rPr>
          <w:spacing w:val="-10"/>
          <w:sz w:val="20"/>
        </w:rPr>
        <w:t> </w:t>
      </w:r>
      <w:r>
        <w:rPr>
          <w:sz w:val="20"/>
        </w:rPr>
        <w:t>concreto,</w:t>
      </w:r>
      <w:r>
        <w:rPr>
          <w:spacing w:val="-9"/>
          <w:sz w:val="20"/>
        </w:rPr>
        <w:t> </w:t>
      </w:r>
      <w:r>
        <w:rPr>
          <w:sz w:val="20"/>
        </w:rPr>
        <w:t>y</w:t>
      </w:r>
      <w:r>
        <w:rPr>
          <w:spacing w:val="-9"/>
          <w:sz w:val="20"/>
        </w:rPr>
        <w:t> </w:t>
      </w:r>
      <w:r>
        <w:rPr>
          <w:sz w:val="20"/>
        </w:rPr>
        <w:t>establecer</w:t>
      </w:r>
      <w:r>
        <w:rPr>
          <w:spacing w:val="-10"/>
          <w:sz w:val="20"/>
        </w:rPr>
        <w:t> </w:t>
      </w:r>
      <w:r>
        <w:rPr>
          <w:sz w:val="20"/>
        </w:rPr>
        <w:t>el</w:t>
      </w:r>
      <w:r>
        <w:rPr>
          <w:spacing w:val="-8"/>
          <w:sz w:val="20"/>
        </w:rPr>
        <w:t> </w:t>
      </w:r>
      <w:r>
        <w:rPr>
          <w:sz w:val="20"/>
        </w:rPr>
        <w:t>alcance de las limitaciones de los derechos a través del juicio de proporcionalidad, tomando en cuenta todos estos criterios había sido la postura de la Corte. Como se explicará a continuación,</w:t>
      </w:r>
      <w:r>
        <w:rPr>
          <w:spacing w:val="-2"/>
          <w:sz w:val="20"/>
        </w:rPr>
        <w:t> </w:t>
      </w:r>
      <w:r>
        <w:rPr>
          <w:sz w:val="20"/>
        </w:rPr>
        <w:t>recientemente</w:t>
      </w:r>
      <w:r>
        <w:rPr>
          <w:spacing w:val="-3"/>
          <w:sz w:val="20"/>
        </w:rPr>
        <w:t> </w:t>
      </w:r>
      <w:r>
        <w:rPr>
          <w:sz w:val="20"/>
        </w:rPr>
        <w:t>ha</w:t>
      </w:r>
      <w:r>
        <w:rPr>
          <w:spacing w:val="-1"/>
          <w:sz w:val="20"/>
        </w:rPr>
        <w:t> </w:t>
      </w:r>
      <w:r>
        <w:rPr>
          <w:sz w:val="20"/>
        </w:rPr>
        <w:t>habido</w:t>
      </w:r>
      <w:r>
        <w:rPr>
          <w:spacing w:val="-3"/>
          <w:sz w:val="20"/>
        </w:rPr>
        <w:t> </w:t>
      </w:r>
      <w:r>
        <w:rPr>
          <w:sz w:val="20"/>
        </w:rPr>
        <w:t>un</w:t>
      </w:r>
      <w:r>
        <w:rPr>
          <w:spacing w:val="-1"/>
          <w:sz w:val="20"/>
        </w:rPr>
        <w:t> </w:t>
      </w:r>
      <w:r>
        <w:rPr>
          <w:sz w:val="20"/>
        </w:rPr>
        <w:t>cambio</w:t>
      </w:r>
      <w:r>
        <w:rPr>
          <w:spacing w:val="-3"/>
          <w:sz w:val="20"/>
        </w:rPr>
        <w:t> </w:t>
      </w:r>
      <w:r>
        <w:rPr>
          <w:sz w:val="20"/>
        </w:rPr>
        <w:t>en</w:t>
      </w:r>
      <w:r>
        <w:rPr>
          <w:spacing w:val="-1"/>
          <w:sz w:val="20"/>
        </w:rPr>
        <w:t> </w:t>
      </w:r>
      <w:r>
        <w:rPr>
          <w:sz w:val="20"/>
        </w:rPr>
        <w:t>la</w:t>
      </w:r>
      <w:r>
        <w:rPr>
          <w:spacing w:val="-1"/>
          <w:sz w:val="20"/>
        </w:rPr>
        <w:t> </w:t>
      </w:r>
      <w:r>
        <w:rPr>
          <w:sz w:val="20"/>
        </w:rPr>
        <w:t>interpretación</w:t>
      </w:r>
      <w:r>
        <w:rPr>
          <w:spacing w:val="-1"/>
          <w:sz w:val="20"/>
        </w:rPr>
        <w:t> </w:t>
      </w:r>
      <w:r>
        <w:rPr>
          <w:sz w:val="20"/>
        </w:rPr>
        <w:t>de</w:t>
      </w:r>
      <w:r>
        <w:rPr>
          <w:spacing w:val="-3"/>
          <w:sz w:val="20"/>
        </w:rPr>
        <w:t> </w:t>
      </w:r>
      <w:r>
        <w:rPr>
          <w:sz w:val="20"/>
        </w:rPr>
        <w:t>este</w:t>
      </w:r>
      <w:r>
        <w:rPr>
          <w:spacing w:val="-3"/>
          <w:sz w:val="20"/>
        </w:rPr>
        <w:t> </w:t>
      </w:r>
      <w:r>
        <w:rPr>
          <w:sz w:val="20"/>
        </w:rPr>
        <w:t>Tribunal, el cual no sobra decir, no ha sido anunciado como tal, con la consecuente fundamentación de la variación, según se explicará de seguido.</w:t>
      </w:r>
    </w:p>
    <w:p>
      <w:pPr>
        <w:pStyle w:val="BodyText"/>
        <w:rPr>
          <w:sz w:val="33"/>
        </w:rPr>
      </w:pPr>
    </w:p>
    <w:p>
      <w:pPr>
        <w:pStyle w:val="Heading1"/>
        <w:numPr>
          <w:ilvl w:val="0"/>
          <w:numId w:val="31"/>
        </w:numPr>
        <w:tabs>
          <w:tab w:pos="1182" w:val="left" w:leader="none"/>
        </w:tabs>
        <w:spacing w:line="276" w:lineRule="auto" w:before="1" w:after="0"/>
        <w:ind w:left="1181" w:right="120" w:hanging="721"/>
        <w:jc w:val="both"/>
      </w:pPr>
      <w:r>
        <w:rPr/>
        <w:t>EL CAMBIO EN LA LÍNEA JURISPRUDENCIAL SOBRE RESPONSABILIDADES ULTERIORES Y LA FALTA DE CERTEZA SOBRE EL ESTÁNDAR VIGENTE</w:t>
      </w:r>
    </w:p>
    <w:p>
      <w:pPr>
        <w:pStyle w:val="BodyText"/>
        <w:spacing w:before="11"/>
        <w:rPr>
          <w:b/>
          <w:sz w:val="32"/>
        </w:rPr>
      </w:pPr>
    </w:p>
    <w:p>
      <w:pPr>
        <w:pStyle w:val="ListParagraph"/>
        <w:numPr>
          <w:ilvl w:val="0"/>
          <w:numId w:val="30"/>
        </w:numPr>
        <w:tabs>
          <w:tab w:pos="810" w:val="left" w:leader="none"/>
        </w:tabs>
        <w:spacing w:line="276" w:lineRule="auto" w:before="0" w:after="0"/>
        <w:ind w:left="101" w:right="118" w:firstLine="0"/>
        <w:jc w:val="both"/>
        <w:rPr>
          <w:sz w:val="20"/>
        </w:rPr>
      </w:pPr>
      <w:r>
        <w:rPr>
          <w:sz w:val="20"/>
        </w:rPr>
        <w:t>En el año 2019 la Corte conoció el </w:t>
      </w:r>
      <w:r>
        <w:rPr>
          <w:b/>
          <w:i/>
          <w:sz w:val="20"/>
        </w:rPr>
        <w:t>Caso Álvarez Ramos Vs. Venezuela</w:t>
      </w:r>
      <w:r>
        <w:rPr>
          <w:sz w:val="20"/>
        </w:rPr>
        <w:t>, en el marco</w:t>
      </w:r>
      <w:r>
        <w:rPr>
          <w:spacing w:val="-10"/>
          <w:sz w:val="20"/>
        </w:rPr>
        <w:t> </w:t>
      </w:r>
      <w:r>
        <w:rPr>
          <w:sz w:val="20"/>
        </w:rPr>
        <w:t>del</w:t>
      </w:r>
      <w:r>
        <w:rPr>
          <w:spacing w:val="-6"/>
          <w:sz w:val="20"/>
        </w:rPr>
        <w:t> </w:t>
      </w:r>
      <w:r>
        <w:rPr>
          <w:sz w:val="20"/>
        </w:rPr>
        <w:t>cual</w:t>
      </w:r>
      <w:r>
        <w:rPr>
          <w:spacing w:val="-6"/>
          <w:sz w:val="20"/>
        </w:rPr>
        <w:t> </w:t>
      </w:r>
      <w:r>
        <w:rPr>
          <w:sz w:val="20"/>
        </w:rPr>
        <w:t>se</w:t>
      </w:r>
      <w:r>
        <w:rPr>
          <w:spacing w:val="-10"/>
          <w:sz w:val="20"/>
        </w:rPr>
        <w:t> </w:t>
      </w:r>
      <w:r>
        <w:rPr>
          <w:sz w:val="20"/>
        </w:rPr>
        <w:t>declaró</w:t>
      </w:r>
      <w:r>
        <w:rPr>
          <w:spacing w:val="-10"/>
          <w:sz w:val="20"/>
        </w:rPr>
        <w:t> </w:t>
      </w:r>
      <w:r>
        <w:rPr>
          <w:sz w:val="20"/>
        </w:rPr>
        <w:t>la</w:t>
      </w:r>
      <w:r>
        <w:rPr>
          <w:spacing w:val="-4"/>
          <w:sz w:val="20"/>
        </w:rPr>
        <w:t> </w:t>
      </w:r>
      <w:r>
        <w:rPr>
          <w:sz w:val="20"/>
        </w:rPr>
        <w:t>responsabilidad</w:t>
      </w:r>
      <w:r>
        <w:rPr>
          <w:spacing w:val="-6"/>
          <w:sz w:val="20"/>
        </w:rPr>
        <w:t> </w:t>
      </w:r>
      <w:r>
        <w:rPr>
          <w:sz w:val="20"/>
        </w:rPr>
        <w:t>internacional</w:t>
      </w:r>
      <w:r>
        <w:rPr>
          <w:spacing w:val="-5"/>
          <w:sz w:val="20"/>
        </w:rPr>
        <w:t> </w:t>
      </w:r>
      <w:r>
        <w:rPr>
          <w:sz w:val="20"/>
        </w:rPr>
        <w:t>del</w:t>
      </w:r>
      <w:r>
        <w:rPr>
          <w:spacing w:val="-6"/>
          <w:sz w:val="20"/>
        </w:rPr>
        <w:t> </w:t>
      </w:r>
      <w:r>
        <w:rPr>
          <w:sz w:val="20"/>
        </w:rPr>
        <w:t>Estado</w:t>
      </w:r>
      <w:r>
        <w:rPr>
          <w:spacing w:val="-8"/>
          <w:sz w:val="20"/>
        </w:rPr>
        <w:t> </w:t>
      </w:r>
      <w:r>
        <w:rPr>
          <w:sz w:val="20"/>
        </w:rPr>
        <w:t>por</w:t>
      </w:r>
      <w:r>
        <w:rPr>
          <w:spacing w:val="-8"/>
          <w:sz w:val="20"/>
        </w:rPr>
        <w:t> </w:t>
      </w:r>
      <w:r>
        <w:rPr>
          <w:sz w:val="20"/>
        </w:rPr>
        <w:t>la</w:t>
      </w:r>
      <w:r>
        <w:rPr>
          <w:spacing w:val="-6"/>
          <w:sz w:val="20"/>
        </w:rPr>
        <w:t> </w:t>
      </w:r>
      <w:r>
        <w:rPr>
          <w:sz w:val="20"/>
        </w:rPr>
        <w:t>violación</w:t>
      </w:r>
      <w:r>
        <w:rPr>
          <w:spacing w:val="-5"/>
          <w:sz w:val="20"/>
        </w:rPr>
        <w:t> </w:t>
      </w:r>
      <w:r>
        <w:rPr>
          <w:sz w:val="20"/>
        </w:rPr>
        <w:t>del artículo 13.2 en relación con el artículo 1.1 de la Convención; fundada en la condena penal impuesta al señor Tulio Álvarez Ramos por la comisión del delito de difamación agravada</w:t>
      </w:r>
      <w:r>
        <w:rPr>
          <w:spacing w:val="-7"/>
          <w:sz w:val="20"/>
        </w:rPr>
        <w:t> </w:t>
      </w:r>
      <w:r>
        <w:rPr>
          <w:sz w:val="20"/>
        </w:rPr>
        <w:t>continuada</w:t>
      </w:r>
      <w:r>
        <w:rPr>
          <w:spacing w:val="-10"/>
          <w:sz w:val="20"/>
        </w:rPr>
        <w:t> </w:t>
      </w:r>
      <w:r>
        <w:rPr>
          <w:sz w:val="20"/>
        </w:rPr>
        <w:t>en</w:t>
      </w:r>
      <w:r>
        <w:rPr>
          <w:spacing w:val="-6"/>
          <w:sz w:val="20"/>
        </w:rPr>
        <w:t> </w:t>
      </w:r>
      <w:r>
        <w:rPr>
          <w:sz w:val="20"/>
        </w:rPr>
        <w:t>contra</w:t>
      </w:r>
      <w:r>
        <w:rPr>
          <w:spacing w:val="-7"/>
          <w:sz w:val="20"/>
        </w:rPr>
        <w:t> </w:t>
      </w:r>
      <w:r>
        <w:rPr>
          <w:sz w:val="20"/>
        </w:rPr>
        <w:t>de</w:t>
      </w:r>
      <w:r>
        <w:rPr>
          <w:spacing w:val="-9"/>
          <w:sz w:val="20"/>
        </w:rPr>
        <w:t> </w:t>
      </w:r>
      <w:r>
        <w:rPr>
          <w:sz w:val="20"/>
        </w:rPr>
        <w:t>un</w:t>
      </w:r>
      <w:r>
        <w:rPr>
          <w:spacing w:val="-9"/>
          <w:sz w:val="20"/>
        </w:rPr>
        <w:t> </w:t>
      </w:r>
      <w:r>
        <w:rPr>
          <w:sz w:val="20"/>
        </w:rPr>
        <w:t>exdiputado.</w:t>
      </w:r>
      <w:r>
        <w:rPr>
          <w:spacing w:val="-10"/>
          <w:sz w:val="20"/>
        </w:rPr>
        <w:t> </w:t>
      </w:r>
      <w:r>
        <w:rPr>
          <w:sz w:val="20"/>
        </w:rPr>
        <w:t>Para</w:t>
      </w:r>
      <w:r>
        <w:rPr>
          <w:spacing w:val="-10"/>
          <w:sz w:val="20"/>
        </w:rPr>
        <w:t> </w:t>
      </w:r>
      <w:r>
        <w:rPr>
          <w:sz w:val="20"/>
        </w:rPr>
        <w:t>llegar</w:t>
      </w:r>
      <w:r>
        <w:rPr>
          <w:spacing w:val="-9"/>
          <w:sz w:val="20"/>
        </w:rPr>
        <w:t> </w:t>
      </w:r>
      <w:r>
        <w:rPr>
          <w:sz w:val="20"/>
        </w:rPr>
        <w:t>a</w:t>
      </w:r>
      <w:r>
        <w:rPr>
          <w:spacing w:val="-7"/>
          <w:sz w:val="20"/>
        </w:rPr>
        <w:t> </w:t>
      </w:r>
      <w:r>
        <w:rPr>
          <w:sz w:val="20"/>
        </w:rPr>
        <w:t>esta</w:t>
      </w:r>
      <w:r>
        <w:rPr>
          <w:spacing w:val="-7"/>
          <w:sz w:val="20"/>
        </w:rPr>
        <w:t> </w:t>
      </w:r>
      <w:r>
        <w:rPr>
          <w:sz w:val="20"/>
        </w:rPr>
        <w:t>conclusión,</w:t>
      </w:r>
      <w:r>
        <w:rPr>
          <w:spacing w:val="-10"/>
          <w:sz w:val="20"/>
        </w:rPr>
        <w:t> </w:t>
      </w:r>
      <w:r>
        <w:rPr>
          <w:sz w:val="20"/>
        </w:rPr>
        <w:t>la</w:t>
      </w:r>
      <w:r>
        <w:rPr>
          <w:spacing w:val="-7"/>
          <w:sz w:val="20"/>
        </w:rPr>
        <w:t> </w:t>
      </w:r>
      <w:r>
        <w:rPr>
          <w:sz w:val="20"/>
        </w:rPr>
        <w:t>Corte reiteró</w:t>
      </w:r>
      <w:r>
        <w:rPr>
          <w:spacing w:val="-15"/>
          <w:sz w:val="20"/>
        </w:rPr>
        <w:t> </w:t>
      </w:r>
      <w:r>
        <w:rPr>
          <w:sz w:val="20"/>
        </w:rPr>
        <w:t>su</w:t>
      </w:r>
      <w:r>
        <w:rPr>
          <w:spacing w:val="-15"/>
          <w:sz w:val="20"/>
        </w:rPr>
        <w:t> </w:t>
      </w:r>
      <w:r>
        <w:rPr>
          <w:sz w:val="20"/>
        </w:rPr>
        <w:t>jurisprudencia</w:t>
      </w:r>
      <w:r>
        <w:rPr>
          <w:spacing w:val="-13"/>
          <w:sz w:val="20"/>
        </w:rPr>
        <w:t> </w:t>
      </w:r>
      <w:r>
        <w:rPr>
          <w:sz w:val="20"/>
        </w:rPr>
        <w:t>según</w:t>
      </w:r>
      <w:r>
        <w:rPr>
          <w:spacing w:val="-15"/>
          <w:sz w:val="20"/>
        </w:rPr>
        <w:t> </w:t>
      </w:r>
      <w:r>
        <w:rPr>
          <w:sz w:val="20"/>
        </w:rPr>
        <w:t>la</w:t>
      </w:r>
      <w:r>
        <w:rPr>
          <w:spacing w:val="-13"/>
          <w:sz w:val="20"/>
        </w:rPr>
        <w:t> </w:t>
      </w:r>
      <w:r>
        <w:rPr>
          <w:sz w:val="20"/>
        </w:rPr>
        <w:t>cual,</w:t>
      </w:r>
      <w:r>
        <w:rPr>
          <w:spacing w:val="-17"/>
          <w:sz w:val="20"/>
        </w:rPr>
        <w:t> </w:t>
      </w:r>
      <w:r>
        <w:rPr>
          <w:sz w:val="20"/>
        </w:rPr>
        <w:t>aunque</w:t>
      </w:r>
      <w:r>
        <w:rPr>
          <w:spacing w:val="-15"/>
          <w:sz w:val="20"/>
        </w:rPr>
        <w:t> </w:t>
      </w:r>
      <w:r>
        <w:rPr>
          <w:sz w:val="20"/>
        </w:rPr>
        <w:t>el</w:t>
      </w:r>
      <w:r>
        <w:rPr>
          <w:spacing w:val="-16"/>
          <w:sz w:val="20"/>
        </w:rPr>
        <w:t> </w:t>
      </w:r>
      <w:r>
        <w:rPr>
          <w:sz w:val="20"/>
        </w:rPr>
        <w:t>margen</w:t>
      </w:r>
      <w:r>
        <w:rPr>
          <w:spacing w:val="-15"/>
          <w:sz w:val="20"/>
        </w:rPr>
        <w:t> </w:t>
      </w:r>
      <w:r>
        <w:rPr>
          <w:sz w:val="20"/>
        </w:rPr>
        <w:t>de</w:t>
      </w:r>
      <w:r>
        <w:rPr>
          <w:spacing w:val="-17"/>
          <w:sz w:val="20"/>
        </w:rPr>
        <w:t> </w:t>
      </w:r>
      <w:r>
        <w:rPr>
          <w:sz w:val="20"/>
        </w:rPr>
        <w:t>maniobra</w:t>
      </w:r>
      <w:r>
        <w:rPr>
          <w:spacing w:val="-14"/>
          <w:sz w:val="20"/>
        </w:rPr>
        <w:t> </w:t>
      </w:r>
      <w:r>
        <w:rPr>
          <w:sz w:val="20"/>
        </w:rPr>
        <w:t>de</w:t>
      </w:r>
      <w:r>
        <w:rPr>
          <w:spacing w:val="-17"/>
          <w:sz w:val="20"/>
        </w:rPr>
        <w:t> </w:t>
      </w:r>
      <w:r>
        <w:rPr>
          <w:sz w:val="20"/>
        </w:rPr>
        <w:t>los</w:t>
      </w:r>
      <w:r>
        <w:rPr>
          <w:spacing w:val="-14"/>
          <w:sz w:val="20"/>
        </w:rPr>
        <w:t> </w:t>
      </w:r>
      <w:r>
        <w:rPr>
          <w:sz w:val="20"/>
        </w:rPr>
        <w:t>periodistas o</w:t>
      </w:r>
      <w:r>
        <w:rPr>
          <w:spacing w:val="-3"/>
          <w:sz w:val="20"/>
        </w:rPr>
        <w:t> </w:t>
      </w:r>
      <w:r>
        <w:rPr>
          <w:sz w:val="20"/>
        </w:rPr>
        <w:t>personas</w:t>
      </w:r>
      <w:r>
        <w:rPr>
          <w:spacing w:val="-2"/>
          <w:sz w:val="20"/>
        </w:rPr>
        <w:t> </w:t>
      </w:r>
      <w:r>
        <w:rPr>
          <w:sz w:val="20"/>
        </w:rPr>
        <w:t>que circulan</w:t>
      </w:r>
      <w:r>
        <w:rPr>
          <w:spacing w:val="-1"/>
          <w:sz w:val="20"/>
        </w:rPr>
        <w:t> </w:t>
      </w:r>
      <w:r>
        <w:rPr>
          <w:sz w:val="20"/>
        </w:rPr>
        <w:t>información</w:t>
      </w:r>
      <w:r>
        <w:rPr>
          <w:spacing w:val="-1"/>
          <w:sz w:val="20"/>
        </w:rPr>
        <w:t> </w:t>
      </w:r>
      <w:r>
        <w:rPr>
          <w:sz w:val="20"/>
        </w:rPr>
        <w:t>es</w:t>
      </w:r>
      <w:r>
        <w:rPr>
          <w:spacing w:val="-2"/>
          <w:sz w:val="20"/>
        </w:rPr>
        <w:t> </w:t>
      </w:r>
      <w:r>
        <w:rPr>
          <w:sz w:val="20"/>
        </w:rPr>
        <w:t>más</w:t>
      </w:r>
      <w:r>
        <w:rPr>
          <w:spacing w:val="-2"/>
          <w:sz w:val="20"/>
        </w:rPr>
        <w:t> </w:t>
      </w:r>
      <w:r>
        <w:rPr>
          <w:sz w:val="20"/>
        </w:rPr>
        <w:t>amplio</w:t>
      </w:r>
      <w:r>
        <w:rPr>
          <w:spacing w:val="-3"/>
          <w:sz w:val="20"/>
        </w:rPr>
        <w:t> </w:t>
      </w:r>
      <w:r>
        <w:rPr>
          <w:sz w:val="20"/>
        </w:rPr>
        <w:t>frente</w:t>
      </w:r>
      <w:r>
        <w:rPr>
          <w:spacing w:val="-3"/>
          <w:sz w:val="20"/>
        </w:rPr>
        <w:t> </w:t>
      </w:r>
      <w:r>
        <w:rPr>
          <w:sz w:val="20"/>
        </w:rPr>
        <w:t>a</w:t>
      </w:r>
      <w:r>
        <w:rPr>
          <w:spacing w:val="-1"/>
          <w:sz w:val="20"/>
        </w:rPr>
        <w:t> </w:t>
      </w:r>
      <w:r>
        <w:rPr>
          <w:sz w:val="20"/>
        </w:rPr>
        <w:t>casos</w:t>
      </w:r>
      <w:r>
        <w:rPr>
          <w:spacing w:val="-2"/>
          <w:sz w:val="20"/>
        </w:rPr>
        <w:t> </w:t>
      </w:r>
      <w:r>
        <w:rPr>
          <w:sz w:val="20"/>
        </w:rPr>
        <w:t>de</w:t>
      </w:r>
      <w:r>
        <w:rPr>
          <w:spacing w:val="-3"/>
          <w:sz w:val="20"/>
        </w:rPr>
        <w:t> </w:t>
      </w:r>
      <w:r>
        <w:rPr>
          <w:sz w:val="20"/>
        </w:rPr>
        <w:t>interés</w:t>
      </w:r>
      <w:r>
        <w:rPr>
          <w:spacing w:val="-2"/>
          <w:sz w:val="20"/>
        </w:rPr>
        <w:t> </w:t>
      </w:r>
      <w:r>
        <w:rPr>
          <w:sz w:val="20"/>
        </w:rPr>
        <w:t>público,</w:t>
      </w:r>
      <w:r>
        <w:rPr>
          <w:spacing w:val="-2"/>
          <w:sz w:val="20"/>
        </w:rPr>
        <w:t> </w:t>
      </w:r>
      <w:r>
        <w:rPr>
          <w:sz w:val="20"/>
        </w:rPr>
        <w:t>el derecho al honor de los funcionarios debe ser igualmente protegido. Adicionalmente señaló que, aunque la Convención permite el uso del derecho sancionador ante tales circunstancias, la utilización del derecho penal debe estar reservada a los casos más </w:t>
      </w:r>
      <w:r>
        <w:rPr>
          <w:spacing w:val="-2"/>
          <w:sz w:val="20"/>
        </w:rPr>
        <w:t>graves.</w:t>
      </w:r>
    </w:p>
    <w:p>
      <w:pPr>
        <w:pStyle w:val="ListParagraph"/>
        <w:numPr>
          <w:ilvl w:val="0"/>
          <w:numId w:val="30"/>
        </w:numPr>
        <w:tabs>
          <w:tab w:pos="810" w:val="left" w:leader="none"/>
        </w:tabs>
        <w:spacing w:line="276" w:lineRule="auto" w:before="120" w:after="0"/>
        <w:ind w:left="100" w:right="116" w:firstLine="0"/>
        <w:jc w:val="both"/>
        <w:rPr>
          <w:sz w:val="20"/>
        </w:rPr>
      </w:pPr>
      <w:r>
        <w:rPr>
          <w:sz w:val="20"/>
        </w:rPr>
        <w:t>No</w:t>
      </w:r>
      <w:r>
        <w:rPr>
          <w:spacing w:val="-4"/>
          <w:sz w:val="20"/>
        </w:rPr>
        <w:t> </w:t>
      </w:r>
      <w:r>
        <w:rPr>
          <w:sz w:val="20"/>
        </w:rPr>
        <w:t>obstante,</w:t>
      </w:r>
      <w:r>
        <w:rPr>
          <w:spacing w:val="-3"/>
          <w:sz w:val="20"/>
        </w:rPr>
        <w:t> </w:t>
      </w:r>
      <w:r>
        <w:rPr>
          <w:sz w:val="20"/>
        </w:rPr>
        <w:t>cambiando</w:t>
      </w:r>
      <w:r>
        <w:rPr>
          <w:spacing w:val="-4"/>
          <w:sz w:val="20"/>
        </w:rPr>
        <w:t> </w:t>
      </w:r>
      <w:r>
        <w:rPr>
          <w:sz w:val="20"/>
        </w:rPr>
        <w:t>su</w:t>
      </w:r>
      <w:r>
        <w:rPr>
          <w:spacing w:val="-4"/>
          <w:sz w:val="20"/>
        </w:rPr>
        <w:t> </w:t>
      </w:r>
      <w:r>
        <w:rPr>
          <w:sz w:val="20"/>
        </w:rPr>
        <w:t>postura</w:t>
      </w:r>
      <w:r>
        <w:rPr>
          <w:spacing w:val="-2"/>
          <w:sz w:val="20"/>
        </w:rPr>
        <w:t> </w:t>
      </w:r>
      <w:r>
        <w:rPr>
          <w:sz w:val="20"/>
        </w:rPr>
        <w:t>expresada en</w:t>
      </w:r>
      <w:r>
        <w:rPr>
          <w:spacing w:val="-4"/>
          <w:sz w:val="20"/>
        </w:rPr>
        <w:t> </w:t>
      </w:r>
      <w:r>
        <w:rPr>
          <w:sz w:val="20"/>
        </w:rPr>
        <w:t>decisiones</w:t>
      </w:r>
      <w:r>
        <w:rPr>
          <w:spacing w:val="-6"/>
          <w:sz w:val="20"/>
        </w:rPr>
        <w:t> </w:t>
      </w:r>
      <w:r>
        <w:rPr>
          <w:sz w:val="20"/>
        </w:rPr>
        <w:t>anteriores,</w:t>
      </w:r>
      <w:r>
        <w:rPr>
          <w:spacing w:val="-3"/>
          <w:sz w:val="20"/>
        </w:rPr>
        <w:t> </w:t>
      </w:r>
      <w:r>
        <w:rPr>
          <w:sz w:val="20"/>
        </w:rPr>
        <w:t>la</w:t>
      </w:r>
      <w:r>
        <w:rPr>
          <w:spacing w:val="-5"/>
          <w:sz w:val="20"/>
        </w:rPr>
        <w:t> </w:t>
      </w:r>
      <w:r>
        <w:rPr>
          <w:sz w:val="20"/>
        </w:rPr>
        <w:t>Corte sostuvo</w:t>
      </w:r>
      <w:r>
        <w:rPr>
          <w:spacing w:val="-15"/>
          <w:sz w:val="20"/>
        </w:rPr>
        <w:t> </w:t>
      </w:r>
      <w:r>
        <w:rPr>
          <w:sz w:val="20"/>
        </w:rPr>
        <w:t>que</w:t>
      </w:r>
      <w:r>
        <w:rPr>
          <w:spacing w:val="-15"/>
          <w:sz w:val="20"/>
        </w:rPr>
        <w:t> </w:t>
      </w:r>
      <w:r>
        <w:rPr>
          <w:sz w:val="20"/>
        </w:rPr>
        <w:t>dicha</w:t>
      </w:r>
      <w:r>
        <w:rPr>
          <w:spacing w:val="-13"/>
          <w:sz w:val="20"/>
        </w:rPr>
        <w:t> </w:t>
      </w:r>
      <w:r>
        <w:rPr>
          <w:sz w:val="20"/>
        </w:rPr>
        <w:t>aplicación</w:t>
      </w:r>
      <w:r>
        <w:rPr>
          <w:spacing w:val="-13"/>
          <w:sz w:val="20"/>
        </w:rPr>
        <w:t> </w:t>
      </w:r>
      <w:r>
        <w:rPr>
          <w:sz w:val="20"/>
        </w:rPr>
        <w:t>restringida</w:t>
      </w:r>
      <w:r>
        <w:rPr>
          <w:spacing w:val="-13"/>
          <w:sz w:val="20"/>
        </w:rPr>
        <w:t> </w:t>
      </w:r>
      <w:r>
        <w:rPr>
          <w:sz w:val="20"/>
        </w:rPr>
        <w:t>del</w:t>
      </w:r>
      <w:r>
        <w:rPr>
          <w:spacing w:val="-13"/>
          <w:sz w:val="20"/>
        </w:rPr>
        <w:t> </w:t>
      </w:r>
      <w:r>
        <w:rPr>
          <w:sz w:val="20"/>
        </w:rPr>
        <w:t>derecho</w:t>
      </w:r>
      <w:r>
        <w:rPr>
          <w:spacing w:val="-15"/>
          <w:sz w:val="20"/>
        </w:rPr>
        <w:t> </w:t>
      </w:r>
      <w:r>
        <w:rPr>
          <w:sz w:val="20"/>
        </w:rPr>
        <w:t>penal</w:t>
      </w:r>
      <w:r>
        <w:rPr>
          <w:spacing w:val="-13"/>
          <w:sz w:val="20"/>
        </w:rPr>
        <w:t> </w:t>
      </w:r>
      <w:r>
        <w:rPr>
          <w:sz w:val="20"/>
        </w:rPr>
        <w:t>no</w:t>
      </w:r>
      <w:r>
        <w:rPr>
          <w:spacing w:val="-12"/>
          <w:sz w:val="20"/>
        </w:rPr>
        <w:t> </w:t>
      </w:r>
      <w:r>
        <w:rPr>
          <w:sz w:val="20"/>
        </w:rPr>
        <w:t>resultaba</w:t>
      </w:r>
      <w:r>
        <w:rPr>
          <w:spacing w:val="-13"/>
          <w:sz w:val="20"/>
        </w:rPr>
        <w:t> </w:t>
      </w:r>
      <w:r>
        <w:rPr>
          <w:sz w:val="20"/>
        </w:rPr>
        <w:t>aplicable</w:t>
      </w:r>
      <w:r>
        <w:rPr>
          <w:spacing w:val="-15"/>
          <w:sz w:val="20"/>
        </w:rPr>
        <w:t> </w:t>
      </w:r>
      <w:r>
        <w:rPr>
          <w:sz w:val="20"/>
        </w:rPr>
        <w:t>a</w:t>
      </w:r>
      <w:r>
        <w:rPr>
          <w:spacing w:val="-13"/>
          <w:sz w:val="20"/>
        </w:rPr>
        <w:t> </w:t>
      </w:r>
      <w:r>
        <w:rPr>
          <w:sz w:val="20"/>
        </w:rPr>
        <w:t>casos en los cuales la información u opinión se refiera a funcionarios públicos en ejercicio de sus</w:t>
      </w:r>
      <w:r>
        <w:rPr>
          <w:spacing w:val="-11"/>
          <w:sz w:val="20"/>
        </w:rPr>
        <w:t> </w:t>
      </w:r>
      <w:r>
        <w:rPr>
          <w:sz w:val="20"/>
        </w:rPr>
        <w:t>funciones,</w:t>
      </w:r>
      <w:r>
        <w:rPr>
          <w:spacing w:val="-11"/>
          <w:sz w:val="20"/>
        </w:rPr>
        <w:t> </w:t>
      </w:r>
      <w:r>
        <w:rPr>
          <w:sz w:val="20"/>
        </w:rPr>
        <w:t>pues</w:t>
      </w:r>
      <w:r>
        <w:rPr>
          <w:spacing w:val="-9"/>
          <w:sz w:val="20"/>
        </w:rPr>
        <w:t> </w:t>
      </w:r>
      <w:r>
        <w:rPr>
          <w:sz w:val="20"/>
        </w:rPr>
        <w:t>en</w:t>
      </w:r>
      <w:r>
        <w:rPr>
          <w:spacing w:val="-9"/>
          <w:sz w:val="20"/>
        </w:rPr>
        <w:t> </w:t>
      </w:r>
      <w:r>
        <w:rPr>
          <w:sz w:val="20"/>
        </w:rPr>
        <w:t>su</w:t>
      </w:r>
      <w:r>
        <w:rPr>
          <w:spacing w:val="-9"/>
          <w:sz w:val="20"/>
        </w:rPr>
        <w:t> </w:t>
      </w:r>
      <w:r>
        <w:rPr>
          <w:sz w:val="20"/>
        </w:rPr>
        <w:t>consideración</w:t>
      </w:r>
      <w:r>
        <w:rPr>
          <w:spacing w:val="-7"/>
          <w:sz w:val="20"/>
        </w:rPr>
        <w:t> </w:t>
      </w:r>
      <w:r>
        <w:rPr>
          <w:sz w:val="20"/>
        </w:rPr>
        <w:t>el</w:t>
      </w:r>
      <w:r>
        <w:rPr>
          <w:spacing w:val="-10"/>
          <w:sz w:val="20"/>
        </w:rPr>
        <w:t> </w:t>
      </w:r>
      <w:r>
        <w:rPr>
          <w:sz w:val="20"/>
        </w:rPr>
        <w:t>uso</w:t>
      </w:r>
      <w:r>
        <w:rPr>
          <w:spacing w:val="-11"/>
          <w:sz w:val="20"/>
        </w:rPr>
        <w:t> </w:t>
      </w:r>
      <w:r>
        <w:rPr>
          <w:sz w:val="20"/>
        </w:rPr>
        <w:t>de</w:t>
      </w:r>
      <w:r>
        <w:rPr>
          <w:spacing w:val="-11"/>
          <w:sz w:val="20"/>
        </w:rPr>
        <w:t> </w:t>
      </w:r>
      <w:r>
        <w:rPr>
          <w:sz w:val="20"/>
        </w:rPr>
        <w:t>medidas</w:t>
      </w:r>
      <w:r>
        <w:rPr>
          <w:spacing w:val="-11"/>
          <w:sz w:val="20"/>
        </w:rPr>
        <w:t> </w:t>
      </w:r>
      <w:r>
        <w:rPr>
          <w:sz w:val="20"/>
        </w:rPr>
        <w:t>de</w:t>
      </w:r>
      <w:r>
        <w:rPr>
          <w:spacing w:val="-11"/>
          <w:sz w:val="20"/>
        </w:rPr>
        <w:t> </w:t>
      </w:r>
      <w:r>
        <w:rPr>
          <w:sz w:val="20"/>
        </w:rPr>
        <w:t>tal</w:t>
      </w:r>
      <w:r>
        <w:rPr>
          <w:spacing w:val="-10"/>
          <w:sz w:val="20"/>
        </w:rPr>
        <w:t> </w:t>
      </w:r>
      <w:r>
        <w:rPr>
          <w:sz w:val="20"/>
        </w:rPr>
        <w:t>naturaleza</w:t>
      </w:r>
      <w:r>
        <w:rPr>
          <w:spacing w:val="-10"/>
          <w:sz w:val="20"/>
        </w:rPr>
        <w:t> </w:t>
      </w:r>
      <w:r>
        <w:rPr>
          <w:sz w:val="20"/>
        </w:rPr>
        <w:t>en</w:t>
      </w:r>
      <w:r>
        <w:rPr>
          <w:spacing w:val="-7"/>
          <w:sz w:val="20"/>
        </w:rPr>
        <w:t> </w:t>
      </w:r>
      <w:r>
        <w:rPr>
          <w:sz w:val="20"/>
        </w:rPr>
        <w:t>casos</w:t>
      </w:r>
      <w:r>
        <w:rPr>
          <w:spacing w:val="-9"/>
          <w:sz w:val="20"/>
        </w:rPr>
        <w:t> </w:t>
      </w:r>
      <w:r>
        <w:rPr>
          <w:sz w:val="20"/>
        </w:rPr>
        <w:t>de interés público es contraria a la Convención. Concretamente la Corte dispuso en esa </w:t>
      </w:r>
      <w:r>
        <w:rPr>
          <w:spacing w:val="-2"/>
          <w:sz w:val="20"/>
        </w:rPr>
        <w:t>oportunidad,</w:t>
      </w:r>
    </w:p>
    <w:p>
      <w:pPr>
        <w:spacing w:line="273" w:lineRule="auto" w:before="117"/>
        <w:ind w:left="668" w:right="683" w:firstLine="0"/>
        <w:jc w:val="both"/>
        <w:rPr>
          <w:sz w:val="18"/>
        </w:rPr>
      </w:pPr>
      <w:r>
        <w:rPr>
          <w:sz w:val="18"/>
        </w:rPr>
        <w:t>Se</w:t>
      </w:r>
      <w:r>
        <w:rPr>
          <w:spacing w:val="-6"/>
          <w:sz w:val="18"/>
        </w:rPr>
        <w:t> </w:t>
      </w:r>
      <w:r>
        <w:rPr>
          <w:sz w:val="18"/>
        </w:rPr>
        <w:t>entiende</w:t>
      </w:r>
      <w:r>
        <w:rPr>
          <w:spacing w:val="-6"/>
          <w:sz w:val="18"/>
        </w:rPr>
        <w:t> </w:t>
      </w:r>
      <w:r>
        <w:rPr>
          <w:sz w:val="18"/>
        </w:rPr>
        <w:t>que</w:t>
      </w:r>
      <w:r>
        <w:rPr>
          <w:spacing w:val="-6"/>
          <w:sz w:val="18"/>
        </w:rPr>
        <w:t> </w:t>
      </w:r>
      <w:r>
        <w:rPr>
          <w:sz w:val="18"/>
        </w:rPr>
        <w:t>en</w:t>
      </w:r>
      <w:r>
        <w:rPr>
          <w:spacing w:val="-6"/>
          <w:sz w:val="18"/>
        </w:rPr>
        <w:t> </w:t>
      </w:r>
      <w:r>
        <w:rPr>
          <w:sz w:val="18"/>
        </w:rPr>
        <w:t>el</w:t>
      </w:r>
      <w:r>
        <w:rPr>
          <w:spacing w:val="-6"/>
          <w:sz w:val="18"/>
        </w:rPr>
        <w:t> </w:t>
      </w:r>
      <w:r>
        <w:rPr>
          <w:sz w:val="18"/>
        </w:rPr>
        <w:t>caso</w:t>
      </w:r>
      <w:r>
        <w:rPr>
          <w:spacing w:val="-6"/>
          <w:sz w:val="18"/>
        </w:rPr>
        <w:t> </w:t>
      </w:r>
      <w:r>
        <w:rPr>
          <w:sz w:val="18"/>
        </w:rPr>
        <w:t>de</w:t>
      </w:r>
      <w:r>
        <w:rPr>
          <w:spacing w:val="-6"/>
          <w:sz w:val="18"/>
        </w:rPr>
        <w:t> </w:t>
      </w:r>
      <w:r>
        <w:rPr>
          <w:sz w:val="18"/>
        </w:rPr>
        <w:t>un</w:t>
      </w:r>
      <w:r>
        <w:rPr>
          <w:spacing w:val="-6"/>
          <w:sz w:val="18"/>
        </w:rPr>
        <w:t> </w:t>
      </w:r>
      <w:r>
        <w:rPr>
          <w:sz w:val="18"/>
        </w:rPr>
        <w:t>discurso</w:t>
      </w:r>
      <w:r>
        <w:rPr>
          <w:spacing w:val="-6"/>
          <w:sz w:val="18"/>
        </w:rPr>
        <w:t> </w:t>
      </w:r>
      <w:r>
        <w:rPr>
          <w:sz w:val="18"/>
        </w:rPr>
        <w:t>protegido</w:t>
      </w:r>
      <w:r>
        <w:rPr>
          <w:spacing w:val="-6"/>
          <w:sz w:val="18"/>
        </w:rPr>
        <w:t> </w:t>
      </w:r>
      <w:r>
        <w:rPr>
          <w:sz w:val="18"/>
        </w:rPr>
        <w:t>por</w:t>
      </w:r>
      <w:r>
        <w:rPr>
          <w:spacing w:val="-7"/>
          <w:sz w:val="18"/>
        </w:rPr>
        <w:t> </w:t>
      </w:r>
      <w:r>
        <w:rPr>
          <w:sz w:val="18"/>
        </w:rPr>
        <w:t>su</w:t>
      </w:r>
      <w:r>
        <w:rPr>
          <w:spacing w:val="-6"/>
          <w:sz w:val="18"/>
        </w:rPr>
        <w:t> </w:t>
      </w:r>
      <w:r>
        <w:rPr>
          <w:sz w:val="18"/>
        </w:rPr>
        <w:t>interés</w:t>
      </w:r>
      <w:r>
        <w:rPr>
          <w:spacing w:val="-7"/>
          <w:sz w:val="18"/>
        </w:rPr>
        <w:t> </w:t>
      </w:r>
      <w:r>
        <w:rPr>
          <w:sz w:val="18"/>
        </w:rPr>
        <w:t>público,</w:t>
      </w:r>
      <w:r>
        <w:rPr>
          <w:spacing w:val="-8"/>
          <w:sz w:val="18"/>
        </w:rPr>
        <w:t> </w:t>
      </w:r>
      <w:r>
        <w:rPr>
          <w:sz w:val="18"/>
        </w:rPr>
        <w:t>como</w:t>
      </w:r>
      <w:r>
        <w:rPr>
          <w:spacing w:val="-6"/>
          <w:sz w:val="18"/>
        </w:rPr>
        <w:t> </w:t>
      </w:r>
      <w:r>
        <w:rPr>
          <w:sz w:val="18"/>
        </w:rPr>
        <w:t>son los referidos a conductas de funcionarios públicos en</w:t>
      </w:r>
      <w:r>
        <w:rPr>
          <w:spacing w:val="-1"/>
          <w:sz w:val="18"/>
        </w:rPr>
        <w:t> </w:t>
      </w:r>
      <w:r>
        <w:rPr>
          <w:sz w:val="18"/>
        </w:rPr>
        <w:t>el ejercicio de sus funciones,</w:t>
      </w:r>
      <w:r>
        <w:rPr>
          <w:spacing w:val="-1"/>
          <w:sz w:val="18"/>
        </w:rPr>
        <w:t> </w:t>
      </w:r>
      <w:r>
        <w:rPr>
          <w:sz w:val="18"/>
        </w:rPr>
        <w:t>la</w:t>
      </w:r>
    </w:p>
    <w:p>
      <w:pPr>
        <w:spacing w:after="0" w:line="273" w:lineRule="auto"/>
        <w:jc w:val="both"/>
        <w:rPr>
          <w:sz w:val="18"/>
        </w:rPr>
        <w:sectPr>
          <w:footerReference w:type="default" r:id="rId46"/>
          <w:pgSz w:w="12240" w:h="15840"/>
          <w:pgMar w:footer="0" w:header="0" w:top="1340" w:bottom="280" w:left="1600" w:right="1580"/>
        </w:sectPr>
      </w:pPr>
    </w:p>
    <w:p>
      <w:pPr>
        <w:spacing w:line="276" w:lineRule="auto" w:before="75"/>
        <w:ind w:left="668" w:right="686" w:firstLine="0"/>
        <w:jc w:val="both"/>
        <w:rPr>
          <w:sz w:val="18"/>
        </w:rPr>
      </w:pPr>
      <w:r>
        <w:rPr>
          <w:sz w:val="18"/>
        </w:rPr>
        <w:t>respuesta punitiva del Estado mediante el derecho penal no es convencionalmente procedente para proteger el honor del funcionario.</w:t>
      </w:r>
    </w:p>
    <w:p>
      <w:pPr>
        <w:pStyle w:val="BodyText"/>
        <w:spacing w:before="9"/>
      </w:pPr>
    </w:p>
    <w:p>
      <w:pPr>
        <w:spacing w:line="276" w:lineRule="auto" w:before="1"/>
        <w:ind w:left="668" w:right="682" w:firstLine="0"/>
        <w:jc w:val="both"/>
        <w:rPr>
          <w:sz w:val="18"/>
        </w:rPr>
      </w:pPr>
      <w:r>
        <w:rPr>
          <w:sz w:val="18"/>
        </w:rPr>
        <w:t>En efecto, el uso de la ley penal por difundir noticias de esta naturaleza, produciría directa</w:t>
      </w:r>
      <w:r>
        <w:rPr>
          <w:spacing w:val="-7"/>
          <w:sz w:val="18"/>
        </w:rPr>
        <w:t> </w:t>
      </w:r>
      <w:r>
        <w:rPr>
          <w:sz w:val="18"/>
        </w:rPr>
        <w:t>o</w:t>
      </w:r>
      <w:r>
        <w:rPr>
          <w:spacing w:val="-3"/>
          <w:sz w:val="18"/>
        </w:rPr>
        <w:t> </w:t>
      </w:r>
      <w:r>
        <w:rPr>
          <w:sz w:val="18"/>
        </w:rPr>
        <w:t>indirectamente,</w:t>
      </w:r>
      <w:r>
        <w:rPr>
          <w:spacing w:val="-5"/>
          <w:sz w:val="18"/>
        </w:rPr>
        <w:t> </w:t>
      </w:r>
      <w:r>
        <w:rPr>
          <w:sz w:val="18"/>
        </w:rPr>
        <w:t>un</w:t>
      </w:r>
      <w:r>
        <w:rPr>
          <w:spacing w:val="-3"/>
          <w:sz w:val="18"/>
        </w:rPr>
        <w:t> </w:t>
      </w:r>
      <w:r>
        <w:rPr>
          <w:sz w:val="18"/>
        </w:rPr>
        <w:t>amedrentamiento</w:t>
      </w:r>
      <w:r>
        <w:rPr>
          <w:spacing w:val="-3"/>
          <w:sz w:val="18"/>
        </w:rPr>
        <w:t> </w:t>
      </w:r>
      <w:r>
        <w:rPr>
          <w:sz w:val="18"/>
        </w:rPr>
        <w:t>que,</w:t>
      </w:r>
      <w:r>
        <w:rPr>
          <w:spacing w:val="-5"/>
          <w:sz w:val="18"/>
        </w:rPr>
        <w:t> </w:t>
      </w:r>
      <w:r>
        <w:rPr>
          <w:sz w:val="18"/>
        </w:rPr>
        <w:t>en</w:t>
      </w:r>
      <w:r>
        <w:rPr>
          <w:spacing w:val="-3"/>
          <w:sz w:val="18"/>
        </w:rPr>
        <w:t> </w:t>
      </w:r>
      <w:r>
        <w:rPr>
          <w:sz w:val="18"/>
        </w:rPr>
        <w:t>definitiva,</w:t>
      </w:r>
      <w:r>
        <w:rPr>
          <w:spacing w:val="-5"/>
          <w:sz w:val="18"/>
        </w:rPr>
        <w:t> </w:t>
      </w:r>
      <w:r>
        <w:rPr>
          <w:sz w:val="18"/>
        </w:rPr>
        <w:t>limitaría</w:t>
      </w:r>
      <w:r>
        <w:rPr>
          <w:spacing w:val="-7"/>
          <w:sz w:val="18"/>
        </w:rPr>
        <w:t> </w:t>
      </w:r>
      <w:r>
        <w:rPr>
          <w:sz w:val="18"/>
        </w:rPr>
        <w:t>la</w:t>
      </w:r>
      <w:r>
        <w:rPr>
          <w:spacing w:val="-5"/>
          <w:sz w:val="18"/>
        </w:rPr>
        <w:t> </w:t>
      </w:r>
      <w:r>
        <w:rPr>
          <w:sz w:val="18"/>
        </w:rPr>
        <w:t>libertad de expresión e impediría someter al escrutinio público conductas que infrinjan el ordenamiento jurídico, como, por ejemplo, hechos de corrupción, abusos de autoridad,</w:t>
      </w:r>
      <w:r>
        <w:rPr>
          <w:spacing w:val="-12"/>
          <w:sz w:val="18"/>
        </w:rPr>
        <w:t> </w:t>
      </w:r>
      <w:r>
        <w:rPr>
          <w:sz w:val="18"/>
        </w:rPr>
        <w:t>etc.</w:t>
      </w:r>
      <w:r>
        <w:rPr>
          <w:spacing w:val="-12"/>
          <w:sz w:val="18"/>
        </w:rPr>
        <w:t> </w:t>
      </w:r>
      <w:r>
        <w:rPr>
          <w:sz w:val="18"/>
        </w:rPr>
        <w:t>En</w:t>
      </w:r>
      <w:r>
        <w:rPr>
          <w:spacing w:val="-10"/>
          <w:sz w:val="18"/>
        </w:rPr>
        <w:t> </w:t>
      </w:r>
      <w:r>
        <w:rPr>
          <w:sz w:val="18"/>
        </w:rPr>
        <w:t>definitiva,</w:t>
      </w:r>
      <w:r>
        <w:rPr>
          <w:spacing w:val="-12"/>
          <w:sz w:val="18"/>
        </w:rPr>
        <w:t> </w:t>
      </w:r>
      <w:r>
        <w:rPr>
          <w:sz w:val="18"/>
        </w:rPr>
        <w:t>lo</w:t>
      </w:r>
      <w:r>
        <w:rPr>
          <w:spacing w:val="-11"/>
          <w:sz w:val="18"/>
        </w:rPr>
        <w:t> </w:t>
      </w:r>
      <w:r>
        <w:rPr>
          <w:sz w:val="18"/>
        </w:rPr>
        <w:t>anterior</w:t>
      </w:r>
      <w:r>
        <w:rPr>
          <w:spacing w:val="-12"/>
          <w:sz w:val="18"/>
        </w:rPr>
        <w:t> </w:t>
      </w:r>
      <w:r>
        <w:rPr>
          <w:sz w:val="18"/>
        </w:rPr>
        <w:t>debilitaría</w:t>
      </w:r>
      <w:r>
        <w:rPr>
          <w:spacing w:val="-12"/>
          <w:sz w:val="18"/>
        </w:rPr>
        <w:t> </w:t>
      </w:r>
      <w:r>
        <w:rPr>
          <w:sz w:val="18"/>
        </w:rPr>
        <w:t>el</w:t>
      </w:r>
      <w:r>
        <w:rPr>
          <w:spacing w:val="-13"/>
          <w:sz w:val="18"/>
        </w:rPr>
        <w:t> </w:t>
      </w:r>
      <w:r>
        <w:rPr>
          <w:sz w:val="18"/>
        </w:rPr>
        <w:t>control</w:t>
      </w:r>
      <w:r>
        <w:rPr>
          <w:spacing w:val="-13"/>
          <w:sz w:val="18"/>
        </w:rPr>
        <w:t> </w:t>
      </w:r>
      <w:r>
        <w:rPr>
          <w:sz w:val="18"/>
        </w:rPr>
        <w:t>público</w:t>
      </w:r>
      <w:r>
        <w:rPr>
          <w:spacing w:val="-10"/>
          <w:sz w:val="18"/>
        </w:rPr>
        <w:t> </w:t>
      </w:r>
      <w:r>
        <w:rPr>
          <w:sz w:val="18"/>
        </w:rPr>
        <w:t>sobre</w:t>
      </w:r>
      <w:r>
        <w:rPr>
          <w:spacing w:val="-11"/>
          <w:sz w:val="18"/>
        </w:rPr>
        <w:t> </w:t>
      </w:r>
      <w:r>
        <w:rPr>
          <w:sz w:val="18"/>
        </w:rPr>
        <w:t>los</w:t>
      </w:r>
      <w:r>
        <w:rPr>
          <w:spacing w:val="-13"/>
          <w:sz w:val="18"/>
        </w:rPr>
        <w:t> </w:t>
      </w:r>
      <w:r>
        <w:rPr>
          <w:sz w:val="18"/>
        </w:rPr>
        <w:t>poderes del Estado, con notorios perjuicios al pluralismo democrático. En otros términos, la protección</w:t>
      </w:r>
      <w:r>
        <w:rPr>
          <w:spacing w:val="-4"/>
          <w:sz w:val="18"/>
        </w:rPr>
        <w:t> </w:t>
      </w:r>
      <w:r>
        <w:rPr>
          <w:sz w:val="18"/>
        </w:rPr>
        <w:t>de</w:t>
      </w:r>
      <w:r>
        <w:rPr>
          <w:spacing w:val="-7"/>
          <w:sz w:val="18"/>
        </w:rPr>
        <w:t> </w:t>
      </w:r>
      <w:r>
        <w:rPr>
          <w:sz w:val="18"/>
        </w:rPr>
        <w:t>la</w:t>
      </w:r>
      <w:r>
        <w:rPr>
          <w:spacing w:val="-6"/>
          <w:sz w:val="18"/>
        </w:rPr>
        <w:t> </w:t>
      </w:r>
      <w:r>
        <w:rPr>
          <w:sz w:val="18"/>
        </w:rPr>
        <w:t>honra</w:t>
      </w:r>
      <w:r>
        <w:rPr>
          <w:spacing w:val="-6"/>
          <w:sz w:val="18"/>
        </w:rPr>
        <w:t> </w:t>
      </w:r>
      <w:r>
        <w:rPr>
          <w:sz w:val="18"/>
        </w:rPr>
        <w:t>por</w:t>
      </w:r>
      <w:r>
        <w:rPr>
          <w:spacing w:val="-8"/>
          <w:sz w:val="18"/>
        </w:rPr>
        <w:t> </w:t>
      </w:r>
      <w:r>
        <w:rPr>
          <w:sz w:val="18"/>
        </w:rPr>
        <w:t>medio</w:t>
      </w:r>
      <w:r>
        <w:rPr>
          <w:spacing w:val="-5"/>
          <w:sz w:val="18"/>
        </w:rPr>
        <w:t> </w:t>
      </w:r>
      <w:r>
        <w:rPr>
          <w:sz w:val="18"/>
        </w:rPr>
        <w:t>de</w:t>
      </w:r>
      <w:r>
        <w:rPr>
          <w:spacing w:val="-5"/>
          <w:sz w:val="18"/>
        </w:rPr>
        <w:t> </w:t>
      </w:r>
      <w:r>
        <w:rPr>
          <w:sz w:val="18"/>
        </w:rPr>
        <w:t>la</w:t>
      </w:r>
      <w:r>
        <w:rPr>
          <w:spacing w:val="-8"/>
          <w:sz w:val="18"/>
        </w:rPr>
        <w:t> </w:t>
      </w:r>
      <w:r>
        <w:rPr>
          <w:sz w:val="18"/>
        </w:rPr>
        <w:t>ley</w:t>
      </w:r>
      <w:r>
        <w:rPr>
          <w:spacing w:val="-7"/>
          <w:sz w:val="18"/>
        </w:rPr>
        <w:t> </w:t>
      </w:r>
      <w:r>
        <w:rPr>
          <w:sz w:val="18"/>
        </w:rPr>
        <w:t>penal</w:t>
      </w:r>
      <w:r>
        <w:rPr>
          <w:spacing w:val="-5"/>
          <w:sz w:val="18"/>
        </w:rPr>
        <w:t> </w:t>
      </w:r>
      <w:r>
        <w:rPr>
          <w:sz w:val="18"/>
        </w:rPr>
        <w:t>que</w:t>
      </w:r>
      <w:r>
        <w:rPr>
          <w:spacing w:val="-7"/>
          <w:sz w:val="18"/>
        </w:rPr>
        <w:t> </w:t>
      </w:r>
      <w:r>
        <w:rPr>
          <w:sz w:val="18"/>
        </w:rPr>
        <w:t>puede</w:t>
      </w:r>
      <w:r>
        <w:rPr>
          <w:spacing w:val="-5"/>
          <w:sz w:val="18"/>
        </w:rPr>
        <w:t> </w:t>
      </w:r>
      <w:r>
        <w:rPr>
          <w:sz w:val="18"/>
        </w:rPr>
        <w:t>resultar</w:t>
      </w:r>
      <w:r>
        <w:rPr>
          <w:spacing w:val="-8"/>
          <w:sz w:val="18"/>
        </w:rPr>
        <w:t> </w:t>
      </w:r>
      <w:r>
        <w:rPr>
          <w:sz w:val="18"/>
        </w:rPr>
        <w:t>legítima</w:t>
      </w:r>
      <w:r>
        <w:rPr>
          <w:spacing w:val="-6"/>
          <w:sz w:val="18"/>
        </w:rPr>
        <w:t> </w:t>
      </w:r>
      <w:r>
        <w:rPr>
          <w:sz w:val="18"/>
        </w:rPr>
        <w:t>en</w:t>
      </w:r>
      <w:r>
        <w:rPr>
          <w:spacing w:val="-7"/>
          <w:sz w:val="18"/>
        </w:rPr>
        <w:t> </w:t>
      </w:r>
      <w:r>
        <w:rPr>
          <w:sz w:val="18"/>
        </w:rPr>
        <w:t>otros casos, no resulta conforme a la Convención en la hipótesis previamente descrita</w:t>
      </w:r>
      <w:hyperlink w:history="true" w:anchor="_bookmark326">
        <w:r>
          <w:rPr>
            <w:position w:val="6"/>
            <w:sz w:val="12"/>
          </w:rPr>
          <w:t>6</w:t>
        </w:r>
      </w:hyperlink>
      <w:r>
        <w:rPr>
          <w:sz w:val="18"/>
        </w:rPr>
        <w:t>.</w:t>
      </w:r>
    </w:p>
    <w:p>
      <w:pPr>
        <w:pStyle w:val="ListParagraph"/>
        <w:numPr>
          <w:ilvl w:val="0"/>
          <w:numId w:val="30"/>
        </w:numPr>
        <w:tabs>
          <w:tab w:pos="810" w:val="left" w:leader="none"/>
        </w:tabs>
        <w:spacing w:line="276" w:lineRule="auto" w:before="120" w:after="0"/>
        <w:ind w:left="101" w:right="117" w:firstLine="0"/>
        <w:jc w:val="both"/>
        <w:rPr>
          <w:sz w:val="20"/>
        </w:rPr>
      </w:pPr>
      <w:r>
        <w:rPr>
          <w:sz w:val="20"/>
        </w:rPr>
        <w:t>Como</w:t>
      </w:r>
      <w:r>
        <w:rPr>
          <w:spacing w:val="-18"/>
          <w:sz w:val="20"/>
        </w:rPr>
        <w:t> </w:t>
      </w:r>
      <w:r>
        <w:rPr>
          <w:sz w:val="20"/>
        </w:rPr>
        <w:t>consecuencia,</w:t>
      </w:r>
      <w:r>
        <w:rPr>
          <w:spacing w:val="-18"/>
          <w:sz w:val="20"/>
        </w:rPr>
        <w:t> </w:t>
      </w:r>
      <w:r>
        <w:rPr>
          <w:sz w:val="20"/>
        </w:rPr>
        <w:t>el</w:t>
      </w:r>
      <w:r>
        <w:rPr>
          <w:spacing w:val="-17"/>
          <w:sz w:val="20"/>
        </w:rPr>
        <w:t> </w:t>
      </w:r>
      <w:r>
        <w:rPr>
          <w:sz w:val="20"/>
        </w:rPr>
        <w:t>Tribunal</w:t>
      </w:r>
      <w:r>
        <w:rPr>
          <w:spacing w:val="-18"/>
          <w:sz w:val="20"/>
        </w:rPr>
        <w:t> </w:t>
      </w:r>
      <w:r>
        <w:rPr>
          <w:sz w:val="20"/>
        </w:rPr>
        <w:t>consideró</w:t>
      </w:r>
      <w:r>
        <w:rPr>
          <w:spacing w:val="-17"/>
          <w:sz w:val="20"/>
        </w:rPr>
        <w:t> </w:t>
      </w:r>
      <w:r>
        <w:rPr>
          <w:sz w:val="20"/>
        </w:rPr>
        <w:t>que</w:t>
      </w:r>
      <w:r>
        <w:rPr>
          <w:spacing w:val="-18"/>
          <w:sz w:val="20"/>
        </w:rPr>
        <w:t> </w:t>
      </w:r>
      <w:r>
        <w:rPr>
          <w:sz w:val="20"/>
        </w:rPr>
        <w:t>la</w:t>
      </w:r>
      <w:r>
        <w:rPr>
          <w:spacing w:val="-18"/>
          <w:sz w:val="20"/>
        </w:rPr>
        <w:t> </w:t>
      </w:r>
      <w:r>
        <w:rPr>
          <w:sz w:val="20"/>
        </w:rPr>
        <w:t>condena</w:t>
      </w:r>
      <w:r>
        <w:rPr>
          <w:spacing w:val="-17"/>
          <w:sz w:val="20"/>
        </w:rPr>
        <w:t> </w:t>
      </w:r>
      <w:r>
        <w:rPr>
          <w:sz w:val="20"/>
        </w:rPr>
        <w:t>penal</w:t>
      </w:r>
      <w:r>
        <w:rPr>
          <w:spacing w:val="-18"/>
          <w:sz w:val="20"/>
        </w:rPr>
        <w:t> </w:t>
      </w:r>
      <w:r>
        <w:rPr>
          <w:sz w:val="20"/>
        </w:rPr>
        <w:t>impuesta</w:t>
      </w:r>
      <w:r>
        <w:rPr>
          <w:spacing w:val="-17"/>
          <w:sz w:val="20"/>
        </w:rPr>
        <w:t> </w:t>
      </w:r>
      <w:r>
        <w:rPr>
          <w:sz w:val="20"/>
        </w:rPr>
        <w:t>al</w:t>
      </w:r>
      <w:r>
        <w:rPr>
          <w:spacing w:val="-18"/>
          <w:sz w:val="20"/>
        </w:rPr>
        <w:t> </w:t>
      </w:r>
      <w:r>
        <w:rPr>
          <w:sz w:val="20"/>
        </w:rPr>
        <w:t>señor Álvarez violaba la CADH, en tanto las opiniones que se constituían como conductas típicas</w:t>
      </w:r>
      <w:r>
        <w:rPr>
          <w:spacing w:val="-10"/>
          <w:sz w:val="20"/>
        </w:rPr>
        <w:t> </w:t>
      </w:r>
      <w:r>
        <w:rPr>
          <w:sz w:val="20"/>
        </w:rPr>
        <w:t>en</w:t>
      </w:r>
      <w:r>
        <w:rPr>
          <w:spacing w:val="-8"/>
          <w:sz w:val="20"/>
        </w:rPr>
        <w:t> </w:t>
      </w:r>
      <w:r>
        <w:rPr>
          <w:sz w:val="20"/>
        </w:rPr>
        <w:t>el</w:t>
      </w:r>
      <w:r>
        <w:rPr>
          <w:spacing w:val="-8"/>
          <w:sz w:val="20"/>
        </w:rPr>
        <w:t> </w:t>
      </w:r>
      <w:r>
        <w:rPr>
          <w:sz w:val="20"/>
        </w:rPr>
        <w:t>orden</w:t>
      </w:r>
      <w:r>
        <w:rPr>
          <w:spacing w:val="-8"/>
          <w:sz w:val="20"/>
        </w:rPr>
        <w:t> </w:t>
      </w:r>
      <w:r>
        <w:rPr>
          <w:sz w:val="20"/>
        </w:rPr>
        <w:t>interno</w:t>
      </w:r>
      <w:r>
        <w:rPr>
          <w:spacing w:val="-12"/>
          <w:sz w:val="20"/>
        </w:rPr>
        <w:t> </w:t>
      </w:r>
      <w:r>
        <w:rPr>
          <w:sz w:val="20"/>
        </w:rPr>
        <w:t>se</w:t>
      </w:r>
      <w:r>
        <w:rPr>
          <w:spacing w:val="-10"/>
          <w:sz w:val="20"/>
        </w:rPr>
        <w:t> </w:t>
      </w:r>
      <w:r>
        <w:rPr>
          <w:sz w:val="20"/>
        </w:rPr>
        <w:t>referían</w:t>
      </w:r>
      <w:r>
        <w:rPr>
          <w:spacing w:val="-8"/>
          <w:sz w:val="20"/>
        </w:rPr>
        <w:t> </w:t>
      </w:r>
      <w:r>
        <w:rPr>
          <w:sz w:val="20"/>
        </w:rPr>
        <w:t>al</w:t>
      </w:r>
      <w:r>
        <w:rPr>
          <w:spacing w:val="-11"/>
          <w:sz w:val="20"/>
        </w:rPr>
        <w:t> </w:t>
      </w:r>
      <w:r>
        <w:rPr>
          <w:sz w:val="20"/>
        </w:rPr>
        <w:t>desempeño</w:t>
      </w:r>
      <w:r>
        <w:rPr>
          <w:spacing w:val="-10"/>
          <w:sz w:val="20"/>
        </w:rPr>
        <w:t> </w:t>
      </w:r>
      <w:r>
        <w:rPr>
          <w:sz w:val="20"/>
        </w:rPr>
        <w:t>de</w:t>
      </w:r>
      <w:r>
        <w:rPr>
          <w:spacing w:val="-10"/>
          <w:sz w:val="20"/>
        </w:rPr>
        <w:t> </w:t>
      </w:r>
      <w:r>
        <w:rPr>
          <w:sz w:val="20"/>
        </w:rPr>
        <w:t>labores</w:t>
      </w:r>
      <w:r>
        <w:rPr>
          <w:spacing w:val="-10"/>
          <w:sz w:val="20"/>
        </w:rPr>
        <w:t> </w:t>
      </w:r>
      <w:r>
        <w:rPr>
          <w:sz w:val="20"/>
        </w:rPr>
        <w:t>de</w:t>
      </w:r>
      <w:r>
        <w:rPr>
          <w:spacing w:val="-10"/>
          <w:sz w:val="20"/>
        </w:rPr>
        <w:t> </w:t>
      </w:r>
      <w:r>
        <w:rPr>
          <w:sz w:val="20"/>
        </w:rPr>
        <w:t>funcionarios</w:t>
      </w:r>
      <w:r>
        <w:rPr>
          <w:spacing w:val="-12"/>
          <w:sz w:val="20"/>
        </w:rPr>
        <w:t> </w:t>
      </w:r>
      <w:r>
        <w:rPr>
          <w:sz w:val="20"/>
        </w:rPr>
        <w:t>públicos, sin analizar la proporcionalidad de la medida impuesta en el caso. Esta posición representó un evidente giro en la línea jurisprudencial de la Corte en materia de responsabilidades ulteriores, pues como se explicó antes el estándar estaba basado en el principio de legalidad, el criterio de </w:t>
      </w:r>
      <w:r>
        <w:rPr>
          <w:i/>
          <w:sz w:val="20"/>
        </w:rPr>
        <w:t>ultima ratio </w:t>
      </w:r>
      <w:r>
        <w:rPr>
          <w:sz w:val="20"/>
        </w:rPr>
        <w:t>y la exigencia de aplicar el juicio de proporcionalidad. No obstante, en este caso se consideró contrario a la Convención la imposición de una sanción penal en sí misma, sin considerar su proporcionalidad en el caso concreto.</w:t>
      </w:r>
    </w:p>
    <w:p>
      <w:pPr>
        <w:pStyle w:val="ListParagraph"/>
        <w:numPr>
          <w:ilvl w:val="0"/>
          <w:numId w:val="30"/>
        </w:numPr>
        <w:tabs>
          <w:tab w:pos="810" w:val="left" w:leader="none"/>
        </w:tabs>
        <w:spacing w:line="276" w:lineRule="auto" w:before="121" w:after="0"/>
        <w:ind w:left="101" w:right="119" w:firstLine="0"/>
        <w:jc w:val="both"/>
        <w:rPr>
          <w:sz w:val="20"/>
        </w:rPr>
      </w:pPr>
      <w:r>
        <w:rPr>
          <w:sz w:val="20"/>
        </w:rPr>
        <w:t>Este</w:t>
      </w:r>
      <w:r>
        <w:rPr>
          <w:spacing w:val="-1"/>
          <w:sz w:val="20"/>
        </w:rPr>
        <w:t> </w:t>
      </w:r>
      <w:r>
        <w:rPr>
          <w:sz w:val="20"/>
        </w:rPr>
        <w:t>razonamiento fue reiterado en el </w:t>
      </w:r>
      <w:r>
        <w:rPr>
          <w:i/>
          <w:sz w:val="20"/>
        </w:rPr>
        <w:t>caso</w:t>
      </w:r>
      <w:r>
        <w:rPr>
          <w:i/>
          <w:spacing w:val="-1"/>
          <w:sz w:val="20"/>
        </w:rPr>
        <w:t> </w:t>
      </w:r>
      <w:r>
        <w:rPr>
          <w:b/>
          <w:i/>
          <w:sz w:val="20"/>
        </w:rPr>
        <w:t>Palacio Urrutia</w:t>
      </w:r>
      <w:r>
        <w:rPr>
          <w:b/>
          <w:i/>
          <w:spacing w:val="-2"/>
          <w:sz w:val="20"/>
        </w:rPr>
        <w:t> </w:t>
      </w:r>
      <w:r>
        <w:rPr>
          <w:b/>
          <w:i/>
          <w:sz w:val="20"/>
        </w:rPr>
        <w:t>Vs.</w:t>
      </w:r>
      <w:r>
        <w:rPr>
          <w:b/>
          <w:i/>
          <w:spacing w:val="-1"/>
          <w:sz w:val="20"/>
        </w:rPr>
        <w:t> </w:t>
      </w:r>
      <w:r>
        <w:rPr>
          <w:b/>
          <w:i/>
          <w:sz w:val="20"/>
        </w:rPr>
        <w:t>Ecuador</w:t>
      </w:r>
      <w:r>
        <w:rPr>
          <w:sz w:val="20"/>
        </w:rPr>
        <w:t>, en el que</w:t>
      </w:r>
      <w:r>
        <w:rPr>
          <w:spacing w:val="-9"/>
          <w:sz w:val="20"/>
        </w:rPr>
        <w:t> </w:t>
      </w:r>
      <w:r>
        <w:rPr>
          <w:sz w:val="20"/>
        </w:rPr>
        <w:t>la</w:t>
      </w:r>
      <w:r>
        <w:rPr>
          <w:spacing w:val="-6"/>
          <w:sz w:val="20"/>
        </w:rPr>
        <w:t> </w:t>
      </w:r>
      <w:r>
        <w:rPr>
          <w:sz w:val="20"/>
        </w:rPr>
        <w:t>Corte</w:t>
      </w:r>
      <w:r>
        <w:rPr>
          <w:spacing w:val="-7"/>
          <w:sz w:val="20"/>
        </w:rPr>
        <w:t> </w:t>
      </w:r>
      <w:r>
        <w:rPr>
          <w:sz w:val="20"/>
        </w:rPr>
        <w:t>declaró</w:t>
      </w:r>
      <w:r>
        <w:rPr>
          <w:spacing w:val="-6"/>
          <w:sz w:val="20"/>
        </w:rPr>
        <w:t> </w:t>
      </w:r>
      <w:r>
        <w:rPr>
          <w:sz w:val="20"/>
        </w:rPr>
        <w:t>la</w:t>
      </w:r>
      <w:r>
        <w:rPr>
          <w:spacing w:val="-6"/>
          <w:sz w:val="20"/>
        </w:rPr>
        <w:t> </w:t>
      </w:r>
      <w:r>
        <w:rPr>
          <w:sz w:val="20"/>
        </w:rPr>
        <w:t>responsabilidad</w:t>
      </w:r>
      <w:r>
        <w:rPr>
          <w:spacing w:val="-7"/>
          <w:sz w:val="20"/>
        </w:rPr>
        <w:t> </w:t>
      </w:r>
      <w:r>
        <w:rPr>
          <w:sz w:val="20"/>
        </w:rPr>
        <w:t>del</w:t>
      </w:r>
      <w:r>
        <w:rPr>
          <w:spacing w:val="-6"/>
          <w:sz w:val="20"/>
        </w:rPr>
        <w:t> </w:t>
      </w:r>
      <w:r>
        <w:rPr>
          <w:sz w:val="20"/>
        </w:rPr>
        <w:t>Estado</w:t>
      </w:r>
      <w:r>
        <w:rPr>
          <w:spacing w:val="-9"/>
          <w:sz w:val="20"/>
        </w:rPr>
        <w:t> </w:t>
      </w:r>
      <w:r>
        <w:rPr>
          <w:sz w:val="20"/>
        </w:rPr>
        <w:t>por</w:t>
      </w:r>
      <w:r>
        <w:rPr>
          <w:spacing w:val="-7"/>
          <w:sz w:val="20"/>
        </w:rPr>
        <w:t> </w:t>
      </w:r>
      <w:r>
        <w:rPr>
          <w:sz w:val="20"/>
        </w:rPr>
        <w:t>una</w:t>
      </w:r>
      <w:r>
        <w:rPr>
          <w:spacing w:val="-6"/>
          <w:sz w:val="20"/>
        </w:rPr>
        <w:t> </w:t>
      </w:r>
      <w:r>
        <w:rPr>
          <w:sz w:val="20"/>
        </w:rPr>
        <w:t>serie</w:t>
      </w:r>
      <w:r>
        <w:rPr>
          <w:spacing w:val="-7"/>
          <w:sz w:val="20"/>
        </w:rPr>
        <w:t> </w:t>
      </w:r>
      <w:r>
        <w:rPr>
          <w:sz w:val="20"/>
        </w:rPr>
        <w:t>de</w:t>
      </w:r>
      <w:r>
        <w:rPr>
          <w:spacing w:val="-7"/>
          <w:sz w:val="20"/>
        </w:rPr>
        <w:t> </w:t>
      </w:r>
      <w:r>
        <w:rPr>
          <w:sz w:val="20"/>
        </w:rPr>
        <w:t>violaciones</w:t>
      </w:r>
      <w:r>
        <w:rPr>
          <w:spacing w:val="-9"/>
          <w:sz w:val="20"/>
        </w:rPr>
        <w:t> </w:t>
      </w:r>
      <w:r>
        <w:rPr>
          <w:sz w:val="20"/>
        </w:rPr>
        <w:t>al</w:t>
      </w:r>
      <w:r>
        <w:rPr>
          <w:spacing w:val="-6"/>
          <w:sz w:val="20"/>
        </w:rPr>
        <w:t> </w:t>
      </w:r>
      <w:r>
        <w:rPr>
          <w:sz w:val="20"/>
        </w:rPr>
        <w:t>debido proceso ocurridas en el marco de un proceso penal que derivó en la condena del periodista Emilio Palacio Urrutia y de los directivos del diario El Universo, por la publicación de un artículo de opinión sobre la crisis política de septiembre de 2010. No sobra</w:t>
      </w:r>
      <w:r>
        <w:rPr>
          <w:spacing w:val="-9"/>
          <w:sz w:val="20"/>
        </w:rPr>
        <w:t> </w:t>
      </w:r>
      <w:r>
        <w:rPr>
          <w:sz w:val="20"/>
        </w:rPr>
        <w:t>decir</w:t>
      </w:r>
      <w:r>
        <w:rPr>
          <w:spacing w:val="-10"/>
          <w:sz w:val="20"/>
        </w:rPr>
        <w:t> </w:t>
      </w:r>
      <w:r>
        <w:rPr>
          <w:sz w:val="20"/>
        </w:rPr>
        <w:t>que,</w:t>
      </w:r>
      <w:r>
        <w:rPr>
          <w:spacing w:val="-10"/>
          <w:sz w:val="20"/>
        </w:rPr>
        <w:t> </w:t>
      </w:r>
      <w:r>
        <w:rPr>
          <w:sz w:val="20"/>
        </w:rPr>
        <w:t>en</w:t>
      </w:r>
      <w:r>
        <w:rPr>
          <w:spacing w:val="-8"/>
          <w:sz w:val="20"/>
        </w:rPr>
        <w:t> </w:t>
      </w:r>
      <w:r>
        <w:rPr>
          <w:sz w:val="20"/>
        </w:rPr>
        <w:t>este</w:t>
      </w:r>
      <w:r>
        <w:rPr>
          <w:spacing w:val="-8"/>
          <w:sz w:val="20"/>
        </w:rPr>
        <w:t> </w:t>
      </w:r>
      <w:r>
        <w:rPr>
          <w:sz w:val="20"/>
        </w:rPr>
        <w:t>caso,</w:t>
      </w:r>
      <w:r>
        <w:rPr>
          <w:spacing w:val="-9"/>
          <w:sz w:val="20"/>
        </w:rPr>
        <w:t> </w:t>
      </w:r>
      <w:r>
        <w:rPr>
          <w:sz w:val="20"/>
        </w:rPr>
        <w:t>Ecuador</w:t>
      </w:r>
      <w:r>
        <w:rPr>
          <w:spacing w:val="-10"/>
          <w:sz w:val="20"/>
        </w:rPr>
        <w:t> </w:t>
      </w:r>
      <w:r>
        <w:rPr>
          <w:sz w:val="20"/>
        </w:rPr>
        <w:t>había</w:t>
      </w:r>
      <w:r>
        <w:rPr>
          <w:spacing w:val="-9"/>
          <w:sz w:val="20"/>
        </w:rPr>
        <w:t> </w:t>
      </w:r>
      <w:r>
        <w:rPr>
          <w:sz w:val="20"/>
        </w:rPr>
        <w:t>reconocido</w:t>
      </w:r>
      <w:r>
        <w:rPr>
          <w:spacing w:val="-10"/>
          <w:sz w:val="20"/>
        </w:rPr>
        <w:t> </w:t>
      </w:r>
      <w:r>
        <w:rPr>
          <w:sz w:val="20"/>
        </w:rPr>
        <w:t>responsabilidad</w:t>
      </w:r>
      <w:r>
        <w:rPr>
          <w:spacing w:val="-8"/>
          <w:sz w:val="20"/>
        </w:rPr>
        <w:t> </w:t>
      </w:r>
      <w:r>
        <w:rPr>
          <w:sz w:val="20"/>
        </w:rPr>
        <w:t>por</w:t>
      </w:r>
      <w:r>
        <w:rPr>
          <w:spacing w:val="-10"/>
          <w:sz w:val="20"/>
        </w:rPr>
        <w:t> </w:t>
      </w:r>
      <w:r>
        <w:rPr>
          <w:sz w:val="20"/>
        </w:rPr>
        <w:t>la</w:t>
      </w:r>
      <w:r>
        <w:rPr>
          <w:spacing w:val="-9"/>
          <w:sz w:val="20"/>
        </w:rPr>
        <w:t> </w:t>
      </w:r>
      <w:r>
        <w:rPr>
          <w:sz w:val="20"/>
        </w:rPr>
        <w:t>violación del artículo 13 de la Convención, y como consecuencia la reiteración de la posición jurisprudencial se hizo sin considerar los contrargumentos que hubiere podido esgrimir el Estado. La Corte dispuso que,</w:t>
      </w:r>
    </w:p>
    <w:p>
      <w:pPr>
        <w:spacing w:line="276" w:lineRule="auto" w:before="117"/>
        <w:ind w:left="667" w:right="682" w:firstLine="0"/>
        <w:jc w:val="both"/>
        <w:rPr>
          <w:sz w:val="18"/>
        </w:rPr>
      </w:pPr>
      <w:r>
        <w:rPr>
          <w:sz w:val="18"/>
        </w:rPr>
        <w:t>Al</w:t>
      </w:r>
      <w:r>
        <w:rPr>
          <w:spacing w:val="-16"/>
          <w:sz w:val="18"/>
        </w:rPr>
        <w:t> </w:t>
      </w:r>
      <w:r>
        <w:rPr>
          <w:sz w:val="18"/>
        </w:rPr>
        <w:t>respecto,</w:t>
      </w:r>
      <w:r>
        <w:rPr>
          <w:spacing w:val="-16"/>
          <w:sz w:val="18"/>
        </w:rPr>
        <w:t> </w:t>
      </w:r>
      <w:r>
        <w:rPr>
          <w:sz w:val="18"/>
        </w:rPr>
        <w:t>el</w:t>
      </w:r>
      <w:r>
        <w:rPr>
          <w:spacing w:val="-16"/>
          <w:sz w:val="18"/>
        </w:rPr>
        <w:t> </w:t>
      </w:r>
      <w:r>
        <w:rPr>
          <w:sz w:val="18"/>
        </w:rPr>
        <w:t>Tribunal</w:t>
      </w:r>
      <w:r>
        <w:rPr>
          <w:spacing w:val="-16"/>
          <w:sz w:val="18"/>
        </w:rPr>
        <w:t> </w:t>
      </w:r>
      <w:r>
        <w:rPr>
          <w:sz w:val="18"/>
        </w:rPr>
        <w:t>recuerda</w:t>
      </w:r>
      <w:r>
        <w:rPr>
          <w:spacing w:val="-16"/>
          <w:sz w:val="18"/>
        </w:rPr>
        <w:t> </w:t>
      </w:r>
      <w:r>
        <w:rPr>
          <w:sz w:val="18"/>
        </w:rPr>
        <w:t>que</w:t>
      </w:r>
      <w:r>
        <w:rPr>
          <w:spacing w:val="-15"/>
          <w:sz w:val="18"/>
        </w:rPr>
        <w:t> </w:t>
      </w:r>
      <w:r>
        <w:rPr>
          <w:sz w:val="18"/>
        </w:rPr>
        <w:t>en</w:t>
      </w:r>
      <w:r>
        <w:rPr>
          <w:spacing w:val="-16"/>
          <w:sz w:val="18"/>
        </w:rPr>
        <w:t> </w:t>
      </w:r>
      <w:r>
        <w:rPr>
          <w:sz w:val="18"/>
        </w:rPr>
        <w:t>el</w:t>
      </w:r>
      <w:r>
        <w:rPr>
          <w:spacing w:val="-16"/>
          <w:sz w:val="18"/>
        </w:rPr>
        <w:t> </w:t>
      </w:r>
      <w:r>
        <w:rPr>
          <w:sz w:val="18"/>
        </w:rPr>
        <w:t>caso</w:t>
      </w:r>
      <w:r>
        <w:rPr>
          <w:spacing w:val="-16"/>
          <w:sz w:val="18"/>
        </w:rPr>
        <w:t> </w:t>
      </w:r>
      <w:r>
        <w:rPr>
          <w:sz w:val="18"/>
        </w:rPr>
        <w:t>Álvarez</w:t>
      </w:r>
      <w:r>
        <w:rPr>
          <w:spacing w:val="-16"/>
          <w:sz w:val="18"/>
        </w:rPr>
        <w:t> </w:t>
      </w:r>
      <w:r>
        <w:rPr>
          <w:sz w:val="18"/>
        </w:rPr>
        <w:t>Ramos</w:t>
      </w:r>
      <w:r>
        <w:rPr>
          <w:spacing w:val="-16"/>
          <w:sz w:val="18"/>
        </w:rPr>
        <w:t> </w:t>
      </w:r>
      <w:r>
        <w:rPr>
          <w:sz w:val="18"/>
        </w:rPr>
        <w:t>Vs.</w:t>
      </w:r>
      <w:r>
        <w:rPr>
          <w:spacing w:val="-15"/>
          <w:sz w:val="18"/>
        </w:rPr>
        <w:t> </w:t>
      </w:r>
      <w:r>
        <w:rPr>
          <w:sz w:val="18"/>
        </w:rPr>
        <w:t>Venezuela,</w:t>
      </w:r>
      <w:r>
        <w:rPr>
          <w:spacing w:val="-16"/>
          <w:sz w:val="18"/>
        </w:rPr>
        <w:t> </w:t>
      </w:r>
      <w:r>
        <w:rPr>
          <w:sz w:val="18"/>
        </w:rPr>
        <w:t>sostuvo que,</w:t>
      </w:r>
      <w:r>
        <w:rPr>
          <w:spacing w:val="-15"/>
          <w:sz w:val="18"/>
        </w:rPr>
        <w:t> </w:t>
      </w:r>
      <w:r>
        <w:rPr>
          <w:sz w:val="18"/>
        </w:rPr>
        <w:t>en</w:t>
      </w:r>
      <w:r>
        <w:rPr>
          <w:spacing w:val="-13"/>
          <w:sz w:val="18"/>
        </w:rPr>
        <w:t> </w:t>
      </w:r>
      <w:r>
        <w:rPr>
          <w:sz w:val="18"/>
        </w:rPr>
        <w:t>el</w:t>
      </w:r>
      <w:r>
        <w:rPr>
          <w:spacing w:val="-13"/>
          <w:sz w:val="18"/>
        </w:rPr>
        <w:t> </w:t>
      </w:r>
      <w:r>
        <w:rPr>
          <w:sz w:val="18"/>
        </w:rPr>
        <w:t>caso</w:t>
      </w:r>
      <w:r>
        <w:rPr>
          <w:spacing w:val="-13"/>
          <w:sz w:val="18"/>
        </w:rPr>
        <w:t> </w:t>
      </w:r>
      <w:r>
        <w:rPr>
          <w:sz w:val="18"/>
        </w:rPr>
        <w:t>de</w:t>
      </w:r>
      <w:r>
        <w:rPr>
          <w:spacing w:val="-13"/>
          <w:sz w:val="18"/>
        </w:rPr>
        <w:t> </w:t>
      </w:r>
      <w:r>
        <w:rPr>
          <w:sz w:val="18"/>
        </w:rPr>
        <w:t>un</w:t>
      </w:r>
      <w:r>
        <w:rPr>
          <w:spacing w:val="-13"/>
          <w:sz w:val="18"/>
        </w:rPr>
        <w:t> </w:t>
      </w:r>
      <w:r>
        <w:rPr>
          <w:sz w:val="18"/>
        </w:rPr>
        <w:t>discurso</w:t>
      </w:r>
      <w:r>
        <w:rPr>
          <w:spacing w:val="-13"/>
          <w:sz w:val="18"/>
        </w:rPr>
        <w:t> </w:t>
      </w:r>
      <w:r>
        <w:rPr>
          <w:sz w:val="18"/>
        </w:rPr>
        <w:t>protegido</w:t>
      </w:r>
      <w:r>
        <w:rPr>
          <w:spacing w:val="-15"/>
          <w:sz w:val="18"/>
        </w:rPr>
        <w:t> </w:t>
      </w:r>
      <w:r>
        <w:rPr>
          <w:sz w:val="18"/>
        </w:rPr>
        <w:t>por</w:t>
      </w:r>
      <w:r>
        <w:rPr>
          <w:spacing w:val="-14"/>
          <w:sz w:val="18"/>
        </w:rPr>
        <w:t> </w:t>
      </w:r>
      <w:r>
        <w:rPr>
          <w:sz w:val="18"/>
        </w:rPr>
        <w:t>su</w:t>
      </w:r>
      <w:r>
        <w:rPr>
          <w:spacing w:val="-13"/>
          <w:sz w:val="18"/>
        </w:rPr>
        <w:t> </w:t>
      </w:r>
      <w:r>
        <w:rPr>
          <w:sz w:val="18"/>
        </w:rPr>
        <w:t>interés</w:t>
      </w:r>
      <w:r>
        <w:rPr>
          <w:spacing w:val="-14"/>
          <w:sz w:val="18"/>
        </w:rPr>
        <w:t> </w:t>
      </w:r>
      <w:r>
        <w:rPr>
          <w:sz w:val="18"/>
        </w:rPr>
        <w:t>público,</w:t>
      </w:r>
      <w:r>
        <w:rPr>
          <w:spacing w:val="-15"/>
          <w:sz w:val="18"/>
        </w:rPr>
        <w:t> </w:t>
      </w:r>
      <w:r>
        <w:rPr>
          <w:sz w:val="18"/>
        </w:rPr>
        <w:t>como</w:t>
      </w:r>
      <w:r>
        <w:rPr>
          <w:spacing w:val="-13"/>
          <w:sz w:val="18"/>
        </w:rPr>
        <w:t> </w:t>
      </w:r>
      <w:r>
        <w:rPr>
          <w:sz w:val="18"/>
        </w:rPr>
        <w:t>son</w:t>
      </w:r>
      <w:r>
        <w:rPr>
          <w:spacing w:val="-13"/>
          <w:sz w:val="18"/>
        </w:rPr>
        <w:t> </w:t>
      </w:r>
      <w:r>
        <w:rPr>
          <w:sz w:val="18"/>
        </w:rPr>
        <w:t>los</w:t>
      </w:r>
      <w:r>
        <w:rPr>
          <w:spacing w:val="-14"/>
          <w:sz w:val="18"/>
        </w:rPr>
        <w:t> </w:t>
      </w:r>
      <w:r>
        <w:rPr>
          <w:sz w:val="18"/>
        </w:rPr>
        <w:t>referidos a conductas de funcionarios públicos en el ejercicio de sus funciones, la respuesta punitiva del Estado mediante el derecho penal no es convencionalmente procedente para proteger el honor del funcionario. En razón de lo anterior, dado que en el presente caso se sancionó penalmente a las presuntas víctimas con motivo de la publicación del artículo “NO a las mentiras”, el cual era un artículo de opinión que criticó la actuación del entonces Presidente en el ejercicio de sus funciones, y que abordó una cuestión de interés público, el Tribunal considera que el Estado es responsable por la violación al derecho a la libertad de expresión en términos del artículo 13 de la Convención Americana</w:t>
      </w:r>
      <w:hyperlink w:history="true" w:anchor="_bookmark327">
        <w:r>
          <w:rPr>
            <w:position w:val="6"/>
            <w:sz w:val="12"/>
          </w:rPr>
          <w:t>7</w:t>
        </w:r>
      </w:hyperlink>
      <w:r>
        <w:rPr>
          <w:sz w:val="18"/>
        </w:rPr>
        <w:t>.</w:t>
      </w:r>
    </w:p>
    <w:p>
      <w:pPr>
        <w:pStyle w:val="ListParagraph"/>
        <w:numPr>
          <w:ilvl w:val="0"/>
          <w:numId w:val="30"/>
        </w:numPr>
        <w:tabs>
          <w:tab w:pos="810" w:val="left" w:leader="none"/>
        </w:tabs>
        <w:spacing w:line="278" w:lineRule="auto" w:before="122" w:after="0"/>
        <w:ind w:left="101" w:right="118" w:hanging="1"/>
        <w:jc w:val="both"/>
        <w:rPr>
          <w:sz w:val="20"/>
        </w:rPr>
      </w:pPr>
      <w:r>
        <w:rPr>
          <w:sz w:val="20"/>
        </w:rPr>
        <w:t>Así, la Corte parecía consolidar un estándar nuevo que pretendía proteger más ampliamente</w:t>
      </w:r>
      <w:r>
        <w:rPr>
          <w:spacing w:val="60"/>
          <w:sz w:val="20"/>
        </w:rPr>
        <w:t> </w:t>
      </w:r>
      <w:r>
        <w:rPr>
          <w:sz w:val="20"/>
        </w:rPr>
        <w:t>la</w:t>
      </w:r>
      <w:r>
        <w:rPr>
          <w:spacing w:val="62"/>
          <w:sz w:val="20"/>
        </w:rPr>
        <w:t> </w:t>
      </w:r>
      <w:r>
        <w:rPr>
          <w:sz w:val="20"/>
        </w:rPr>
        <w:t>libertad</w:t>
      </w:r>
      <w:r>
        <w:rPr>
          <w:spacing w:val="62"/>
          <w:sz w:val="20"/>
        </w:rPr>
        <w:t> </w:t>
      </w:r>
      <w:r>
        <w:rPr>
          <w:sz w:val="20"/>
        </w:rPr>
        <w:t>de</w:t>
      </w:r>
      <w:r>
        <w:rPr>
          <w:spacing w:val="62"/>
          <w:sz w:val="20"/>
        </w:rPr>
        <w:t> </w:t>
      </w:r>
      <w:r>
        <w:rPr>
          <w:sz w:val="20"/>
        </w:rPr>
        <w:t>expresión</w:t>
      </w:r>
      <w:r>
        <w:rPr>
          <w:spacing w:val="64"/>
          <w:sz w:val="20"/>
        </w:rPr>
        <w:t> </w:t>
      </w:r>
      <w:r>
        <w:rPr>
          <w:sz w:val="20"/>
        </w:rPr>
        <w:t>a</w:t>
      </w:r>
      <w:r>
        <w:rPr>
          <w:spacing w:val="62"/>
          <w:sz w:val="20"/>
        </w:rPr>
        <w:t> </w:t>
      </w:r>
      <w:r>
        <w:rPr>
          <w:sz w:val="20"/>
        </w:rPr>
        <w:t>través</w:t>
      </w:r>
      <w:r>
        <w:rPr>
          <w:spacing w:val="61"/>
          <w:sz w:val="20"/>
        </w:rPr>
        <w:t> </w:t>
      </w:r>
      <w:r>
        <w:rPr>
          <w:sz w:val="20"/>
        </w:rPr>
        <w:t>de</w:t>
      </w:r>
      <w:r>
        <w:rPr>
          <w:spacing w:val="61"/>
          <w:sz w:val="20"/>
        </w:rPr>
        <w:t> </w:t>
      </w:r>
      <w:r>
        <w:rPr>
          <w:sz w:val="20"/>
        </w:rPr>
        <w:t>la</w:t>
      </w:r>
      <w:r>
        <w:rPr>
          <w:spacing w:val="61"/>
          <w:sz w:val="20"/>
        </w:rPr>
        <w:t> </w:t>
      </w:r>
      <w:r>
        <w:rPr>
          <w:sz w:val="20"/>
        </w:rPr>
        <w:t>despenalización</w:t>
      </w:r>
      <w:r>
        <w:rPr>
          <w:spacing w:val="63"/>
          <w:sz w:val="20"/>
        </w:rPr>
        <w:t> </w:t>
      </w:r>
      <w:r>
        <w:rPr>
          <w:sz w:val="20"/>
        </w:rPr>
        <w:t>absoluta</w:t>
      </w:r>
      <w:r>
        <w:rPr>
          <w:spacing w:val="61"/>
          <w:sz w:val="20"/>
        </w:rPr>
        <w:t> </w:t>
      </w:r>
      <w:r>
        <w:rPr>
          <w:spacing w:val="-5"/>
          <w:sz w:val="20"/>
        </w:rPr>
        <w:t>de</w:t>
      </w:r>
    </w:p>
    <w:p>
      <w:pPr>
        <w:pStyle w:val="BodyText"/>
        <w:spacing w:before="6"/>
        <w:rPr>
          <w:sz w:val="15"/>
        </w:rPr>
      </w:pPr>
      <w:r>
        <w:rPr/>
        <w:pict>
          <v:rect style="position:absolute;margin-left:85.080002pt;margin-top:10.658511pt;width:144pt;height:.84pt;mso-position-horizontal-relative:page;mso-position-vertical-relative:paragraph;z-index:-15691264;mso-wrap-distance-left:0;mso-wrap-distance-right:0" id="docshape78" filled="true" fillcolor="#000000" stroked="false">
            <v:fill type="solid"/>
            <w10:wrap type="topAndBottom"/>
          </v:rect>
        </w:pict>
      </w:r>
    </w:p>
    <w:p>
      <w:pPr>
        <w:spacing w:line="242" w:lineRule="auto" w:before="108"/>
        <w:ind w:left="101" w:right="233" w:firstLine="0"/>
        <w:jc w:val="left"/>
        <w:rPr>
          <w:sz w:val="16"/>
        </w:rPr>
      </w:pPr>
      <w:bookmarkStart w:name="_bookmark326" w:id="383"/>
      <w:bookmarkEnd w:id="383"/>
      <w:r>
        <w:rPr/>
      </w:r>
      <w:r>
        <w:rPr>
          <w:sz w:val="16"/>
          <w:vertAlign w:val="superscript"/>
        </w:rPr>
        <w:t>6</w:t>
      </w:r>
      <w:r>
        <w:rPr>
          <w:sz w:val="16"/>
          <w:vertAlign w:val="baseline"/>
        </w:rPr>
        <w:t> Caso</w:t>
      </w:r>
      <w:r>
        <w:rPr>
          <w:spacing w:val="-3"/>
          <w:sz w:val="16"/>
          <w:vertAlign w:val="baseline"/>
        </w:rPr>
        <w:t> </w:t>
      </w:r>
      <w:r>
        <w:rPr>
          <w:sz w:val="16"/>
          <w:vertAlign w:val="baseline"/>
        </w:rPr>
        <w:t>Álvarez</w:t>
      </w:r>
      <w:r>
        <w:rPr>
          <w:spacing w:val="-4"/>
          <w:sz w:val="16"/>
          <w:vertAlign w:val="baseline"/>
        </w:rPr>
        <w:t> </w:t>
      </w:r>
      <w:r>
        <w:rPr>
          <w:sz w:val="16"/>
          <w:vertAlign w:val="baseline"/>
        </w:rPr>
        <w:t>Ramos</w:t>
      </w:r>
      <w:r>
        <w:rPr>
          <w:spacing w:val="-3"/>
          <w:sz w:val="16"/>
          <w:vertAlign w:val="baseline"/>
        </w:rPr>
        <w:t> </w:t>
      </w:r>
      <w:r>
        <w:rPr>
          <w:sz w:val="16"/>
          <w:vertAlign w:val="baseline"/>
        </w:rPr>
        <w:t>Vs.</w:t>
      </w:r>
      <w:r>
        <w:rPr>
          <w:spacing w:val="-4"/>
          <w:sz w:val="16"/>
          <w:vertAlign w:val="baseline"/>
        </w:rPr>
        <w:t> </w:t>
      </w:r>
      <w:r>
        <w:rPr>
          <w:sz w:val="16"/>
          <w:vertAlign w:val="baseline"/>
        </w:rPr>
        <w:t>Venezuela.</w:t>
      </w:r>
      <w:r>
        <w:rPr>
          <w:spacing w:val="-2"/>
          <w:sz w:val="16"/>
          <w:vertAlign w:val="baseline"/>
        </w:rPr>
        <w:t> </w:t>
      </w:r>
      <w:r>
        <w:rPr>
          <w:sz w:val="16"/>
          <w:vertAlign w:val="baseline"/>
        </w:rPr>
        <w:t>Excepción</w:t>
      </w:r>
      <w:r>
        <w:rPr>
          <w:spacing w:val="-5"/>
          <w:sz w:val="16"/>
          <w:vertAlign w:val="baseline"/>
        </w:rPr>
        <w:t> </w:t>
      </w:r>
      <w:r>
        <w:rPr>
          <w:sz w:val="16"/>
          <w:vertAlign w:val="baseline"/>
        </w:rPr>
        <w:t>Preliminar,</w:t>
      </w:r>
      <w:r>
        <w:rPr>
          <w:spacing w:val="-4"/>
          <w:sz w:val="16"/>
          <w:vertAlign w:val="baseline"/>
        </w:rPr>
        <w:t> </w:t>
      </w:r>
      <w:r>
        <w:rPr>
          <w:sz w:val="16"/>
          <w:vertAlign w:val="baseline"/>
        </w:rPr>
        <w:t>Fondo,</w:t>
      </w:r>
      <w:r>
        <w:rPr>
          <w:spacing w:val="-4"/>
          <w:sz w:val="16"/>
          <w:vertAlign w:val="baseline"/>
        </w:rPr>
        <w:t> </w:t>
      </w:r>
      <w:r>
        <w:rPr>
          <w:sz w:val="16"/>
          <w:vertAlign w:val="baseline"/>
        </w:rPr>
        <w:t>Reparaciones</w:t>
      </w:r>
      <w:r>
        <w:rPr>
          <w:spacing w:val="-3"/>
          <w:sz w:val="16"/>
          <w:vertAlign w:val="baseline"/>
        </w:rPr>
        <w:t> </w:t>
      </w:r>
      <w:r>
        <w:rPr>
          <w:sz w:val="16"/>
          <w:vertAlign w:val="baseline"/>
        </w:rPr>
        <w:t>y</w:t>
      </w:r>
      <w:r>
        <w:rPr>
          <w:spacing w:val="-3"/>
          <w:sz w:val="16"/>
          <w:vertAlign w:val="baseline"/>
        </w:rPr>
        <w:t> </w:t>
      </w:r>
      <w:r>
        <w:rPr>
          <w:sz w:val="16"/>
          <w:vertAlign w:val="baseline"/>
        </w:rPr>
        <w:t>Costas.</w:t>
      </w:r>
      <w:r>
        <w:rPr>
          <w:spacing w:val="-2"/>
          <w:sz w:val="16"/>
          <w:vertAlign w:val="baseline"/>
        </w:rPr>
        <w:t> </w:t>
      </w:r>
      <w:r>
        <w:rPr>
          <w:sz w:val="16"/>
          <w:vertAlign w:val="baseline"/>
        </w:rPr>
        <w:t>Sentencia</w:t>
      </w:r>
      <w:r>
        <w:rPr>
          <w:spacing w:val="-4"/>
          <w:sz w:val="16"/>
          <w:vertAlign w:val="baseline"/>
        </w:rPr>
        <w:t> </w:t>
      </w:r>
      <w:r>
        <w:rPr>
          <w:sz w:val="16"/>
          <w:vertAlign w:val="baseline"/>
        </w:rPr>
        <w:t>de</w:t>
      </w:r>
      <w:r>
        <w:rPr>
          <w:spacing w:val="-3"/>
          <w:sz w:val="16"/>
          <w:vertAlign w:val="baseline"/>
        </w:rPr>
        <w:t> </w:t>
      </w:r>
      <w:r>
        <w:rPr>
          <w:sz w:val="16"/>
          <w:vertAlign w:val="baseline"/>
        </w:rPr>
        <w:t>30 de agosto de 2019. Serie C No. 380. Párrs. 121 y 122.</w:t>
      </w:r>
    </w:p>
    <w:p>
      <w:pPr>
        <w:spacing w:before="0"/>
        <w:ind w:left="101" w:right="0" w:firstLine="0"/>
        <w:jc w:val="left"/>
        <w:rPr>
          <w:sz w:val="16"/>
        </w:rPr>
      </w:pPr>
      <w:bookmarkStart w:name="_bookmark327" w:id="384"/>
      <w:bookmarkEnd w:id="384"/>
      <w:r>
        <w:rPr/>
      </w:r>
      <w:r>
        <w:rPr>
          <w:sz w:val="16"/>
          <w:vertAlign w:val="superscript"/>
        </w:rPr>
        <w:t>7</w:t>
      </w:r>
      <w:r>
        <w:rPr>
          <w:sz w:val="16"/>
          <w:vertAlign w:val="baseline"/>
        </w:rPr>
        <w:t> Caso Palacio</w:t>
      </w:r>
      <w:r>
        <w:rPr>
          <w:spacing w:val="-3"/>
          <w:sz w:val="16"/>
          <w:vertAlign w:val="baseline"/>
        </w:rPr>
        <w:t> </w:t>
      </w:r>
      <w:r>
        <w:rPr>
          <w:sz w:val="16"/>
          <w:vertAlign w:val="baseline"/>
        </w:rPr>
        <w:t>Urrutia</w:t>
      </w:r>
      <w:r>
        <w:rPr>
          <w:spacing w:val="-2"/>
          <w:sz w:val="16"/>
          <w:vertAlign w:val="baseline"/>
        </w:rPr>
        <w:t> </w:t>
      </w:r>
      <w:r>
        <w:rPr>
          <w:sz w:val="16"/>
          <w:vertAlign w:val="baseline"/>
        </w:rPr>
        <w:t>y</w:t>
      </w:r>
      <w:r>
        <w:rPr>
          <w:spacing w:val="-3"/>
          <w:sz w:val="16"/>
          <w:vertAlign w:val="baseline"/>
        </w:rPr>
        <w:t> </w:t>
      </w:r>
      <w:r>
        <w:rPr>
          <w:sz w:val="16"/>
          <w:vertAlign w:val="baseline"/>
        </w:rPr>
        <w:t>otros</w:t>
      </w:r>
      <w:r>
        <w:rPr>
          <w:spacing w:val="-3"/>
          <w:sz w:val="16"/>
          <w:vertAlign w:val="baseline"/>
        </w:rPr>
        <w:t> </w:t>
      </w:r>
      <w:r>
        <w:rPr>
          <w:sz w:val="16"/>
          <w:vertAlign w:val="baseline"/>
        </w:rPr>
        <w:t>Vs.</w:t>
      </w:r>
      <w:r>
        <w:rPr>
          <w:spacing w:val="-2"/>
          <w:sz w:val="16"/>
          <w:vertAlign w:val="baseline"/>
        </w:rPr>
        <w:t> </w:t>
      </w:r>
      <w:r>
        <w:rPr>
          <w:sz w:val="16"/>
          <w:vertAlign w:val="baseline"/>
        </w:rPr>
        <w:t>Ecuador.</w:t>
      </w:r>
      <w:r>
        <w:rPr>
          <w:spacing w:val="-4"/>
          <w:sz w:val="16"/>
          <w:vertAlign w:val="baseline"/>
        </w:rPr>
        <w:t> </w:t>
      </w:r>
      <w:r>
        <w:rPr>
          <w:sz w:val="16"/>
          <w:vertAlign w:val="baseline"/>
        </w:rPr>
        <w:t>Fondo,</w:t>
      </w:r>
      <w:r>
        <w:rPr>
          <w:spacing w:val="-4"/>
          <w:sz w:val="16"/>
          <w:vertAlign w:val="baseline"/>
        </w:rPr>
        <w:t> </w:t>
      </w:r>
      <w:r>
        <w:rPr>
          <w:sz w:val="16"/>
          <w:vertAlign w:val="baseline"/>
        </w:rPr>
        <w:t>Reparaciones</w:t>
      </w:r>
      <w:r>
        <w:rPr>
          <w:spacing w:val="-3"/>
          <w:sz w:val="16"/>
          <w:vertAlign w:val="baseline"/>
        </w:rPr>
        <w:t> </w:t>
      </w:r>
      <w:r>
        <w:rPr>
          <w:sz w:val="16"/>
          <w:vertAlign w:val="baseline"/>
        </w:rPr>
        <w:t>y</w:t>
      </w:r>
      <w:r>
        <w:rPr>
          <w:spacing w:val="-3"/>
          <w:sz w:val="16"/>
          <w:vertAlign w:val="baseline"/>
        </w:rPr>
        <w:t> </w:t>
      </w:r>
      <w:r>
        <w:rPr>
          <w:sz w:val="16"/>
          <w:vertAlign w:val="baseline"/>
        </w:rPr>
        <w:t>Costas.</w:t>
      </w:r>
      <w:r>
        <w:rPr>
          <w:spacing w:val="-4"/>
          <w:sz w:val="16"/>
          <w:vertAlign w:val="baseline"/>
        </w:rPr>
        <w:t> </w:t>
      </w:r>
      <w:r>
        <w:rPr>
          <w:sz w:val="16"/>
          <w:vertAlign w:val="baseline"/>
        </w:rPr>
        <w:t>Sentencia</w:t>
      </w:r>
      <w:r>
        <w:rPr>
          <w:spacing w:val="-4"/>
          <w:sz w:val="16"/>
          <w:vertAlign w:val="baseline"/>
        </w:rPr>
        <w:t> </w:t>
      </w:r>
      <w:r>
        <w:rPr>
          <w:sz w:val="16"/>
          <w:vertAlign w:val="baseline"/>
        </w:rPr>
        <w:t>de</w:t>
      </w:r>
      <w:r>
        <w:rPr>
          <w:spacing w:val="-3"/>
          <w:sz w:val="16"/>
          <w:vertAlign w:val="baseline"/>
        </w:rPr>
        <w:t> </w:t>
      </w:r>
      <w:r>
        <w:rPr>
          <w:sz w:val="16"/>
          <w:vertAlign w:val="baseline"/>
        </w:rPr>
        <w:t>24</w:t>
      </w:r>
      <w:r>
        <w:rPr>
          <w:spacing w:val="-5"/>
          <w:sz w:val="16"/>
          <w:vertAlign w:val="baseline"/>
        </w:rPr>
        <w:t> </w:t>
      </w:r>
      <w:r>
        <w:rPr>
          <w:sz w:val="16"/>
          <w:vertAlign w:val="baseline"/>
        </w:rPr>
        <w:t>de</w:t>
      </w:r>
      <w:r>
        <w:rPr>
          <w:spacing w:val="-1"/>
          <w:sz w:val="16"/>
          <w:vertAlign w:val="baseline"/>
        </w:rPr>
        <w:t> </w:t>
      </w:r>
      <w:r>
        <w:rPr>
          <w:sz w:val="16"/>
          <w:vertAlign w:val="baseline"/>
        </w:rPr>
        <w:t>noviembre</w:t>
      </w:r>
      <w:r>
        <w:rPr>
          <w:spacing w:val="-3"/>
          <w:sz w:val="16"/>
          <w:vertAlign w:val="baseline"/>
        </w:rPr>
        <w:t> </w:t>
      </w:r>
      <w:r>
        <w:rPr>
          <w:sz w:val="16"/>
          <w:vertAlign w:val="baseline"/>
        </w:rPr>
        <w:t>de 2021. Serie C No. 446. Párr. 120.</w:t>
      </w:r>
    </w:p>
    <w:p>
      <w:pPr>
        <w:spacing w:after="0"/>
        <w:jc w:val="left"/>
        <w:rPr>
          <w:sz w:val="16"/>
        </w:rPr>
        <w:sectPr>
          <w:footerReference w:type="default" r:id="rId47"/>
          <w:pgSz w:w="12240" w:h="15840"/>
          <w:pgMar w:footer="0" w:header="0" w:top="1340" w:bottom="280" w:left="1600" w:right="1580"/>
        </w:sectPr>
      </w:pPr>
    </w:p>
    <w:p>
      <w:pPr>
        <w:pStyle w:val="BodyText"/>
        <w:spacing w:line="276" w:lineRule="auto" w:before="76"/>
        <w:ind w:left="100" w:right="116"/>
        <w:jc w:val="both"/>
      </w:pPr>
      <w:r>
        <w:rPr/>
        <w:t>conductas que atenten contra la honra y el buen nombre de funcionarios públicos (atipicidad de</w:t>
      </w:r>
      <w:r>
        <w:rPr>
          <w:spacing w:val="-2"/>
        </w:rPr>
        <w:t> </w:t>
      </w:r>
      <w:r>
        <w:rPr/>
        <w:t>la conducta),</w:t>
      </w:r>
      <w:r>
        <w:rPr>
          <w:spacing w:val="-2"/>
        </w:rPr>
        <w:t> </w:t>
      </w:r>
      <w:r>
        <w:rPr/>
        <w:t>aunque</w:t>
      </w:r>
      <w:r>
        <w:rPr>
          <w:spacing w:val="-2"/>
        </w:rPr>
        <w:t> </w:t>
      </w:r>
      <w:r>
        <w:rPr/>
        <w:t>sin anunciarlo</w:t>
      </w:r>
      <w:r>
        <w:rPr>
          <w:spacing w:val="-2"/>
        </w:rPr>
        <w:t> </w:t>
      </w:r>
      <w:r>
        <w:rPr/>
        <w:t>como</w:t>
      </w:r>
      <w:r>
        <w:rPr>
          <w:spacing w:val="-2"/>
        </w:rPr>
        <w:t> </w:t>
      </w:r>
      <w:r>
        <w:rPr/>
        <w:t>tal.</w:t>
      </w:r>
      <w:r>
        <w:rPr>
          <w:spacing w:val="-1"/>
        </w:rPr>
        <w:t> </w:t>
      </w:r>
      <w:r>
        <w:rPr/>
        <w:t>Quizás esto</w:t>
      </w:r>
      <w:r>
        <w:rPr>
          <w:spacing w:val="-2"/>
        </w:rPr>
        <w:t> </w:t>
      </w:r>
      <w:r>
        <w:rPr/>
        <w:t>se</w:t>
      </w:r>
      <w:r>
        <w:rPr>
          <w:spacing w:val="-2"/>
        </w:rPr>
        <w:t> </w:t>
      </w:r>
      <w:r>
        <w:rPr/>
        <w:t>debió</w:t>
      </w:r>
      <w:r>
        <w:rPr>
          <w:spacing w:val="-2"/>
        </w:rPr>
        <w:t> </w:t>
      </w:r>
      <w:r>
        <w:rPr/>
        <w:t>a que el cambio de jurisprudencia o la creación del nuevo estándar se debe a un aspecto semántico, de alcance de expresiones. Según la posición de la mayoría de la Corte, cuando en las sentencias Álvarez Ramos se dijo </w:t>
      </w:r>
      <w:r>
        <w:rPr>
          <w:i/>
        </w:rPr>
        <w:t>"la vía penal es inconvencional para</w:t>
      </w:r>
      <w:r>
        <w:rPr>
          <w:i/>
        </w:rPr>
        <w:t> asuntos de interés público”, </w:t>
      </w:r>
      <w:r>
        <w:rPr/>
        <w:t>lo que se quiso decir no es que debe haber una condena luego de analizar el caso concreto, sino que no puede iniciarse, del todo, un proceso penal</w:t>
      </w:r>
      <w:r>
        <w:rPr>
          <w:spacing w:val="-7"/>
        </w:rPr>
        <w:t> </w:t>
      </w:r>
      <w:r>
        <w:rPr/>
        <w:t>en</w:t>
      </w:r>
      <w:r>
        <w:rPr>
          <w:spacing w:val="-4"/>
        </w:rPr>
        <w:t> </w:t>
      </w:r>
      <w:r>
        <w:rPr/>
        <w:t>ese</w:t>
      </w:r>
      <w:r>
        <w:rPr>
          <w:spacing w:val="-9"/>
        </w:rPr>
        <w:t> </w:t>
      </w:r>
      <w:r>
        <w:rPr/>
        <w:t>tipo</w:t>
      </w:r>
      <w:r>
        <w:rPr>
          <w:spacing w:val="-6"/>
        </w:rPr>
        <w:t> </w:t>
      </w:r>
      <w:r>
        <w:rPr/>
        <w:t>de</w:t>
      </w:r>
      <w:r>
        <w:rPr>
          <w:spacing w:val="-7"/>
        </w:rPr>
        <w:t> </w:t>
      </w:r>
      <w:r>
        <w:rPr/>
        <w:t>casos.</w:t>
      </w:r>
      <w:r>
        <w:rPr>
          <w:spacing w:val="-6"/>
        </w:rPr>
        <w:t> </w:t>
      </w:r>
      <w:r>
        <w:rPr/>
        <w:t>Es</w:t>
      </w:r>
      <w:r>
        <w:rPr>
          <w:spacing w:val="-6"/>
        </w:rPr>
        <w:t> </w:t>
      </w:r>
      <w:r>
        <w:rPr/>
        <w:t>decir,</w:t>
      </w:r>
      <w:r>
        <w:rPr>
          <w:spacing w:val="-6"/>
        </w:rPr>
        <w:t> </w:t>
      </w:r>
      <w:r>
        <w:rPr/>
        <w:t>que</w:t>
      </w:r>
      <w:r>
        <w:rPr>
          <w:spacing w:val="-7"/>
        </w:rPr>
        <w:t> </w:t>
      </w:r>
      <w:r>
        <w:rPr/>
        <w:t>debe</w:t>
      </w:r>
      <w:r>
        <w:rPr>
          <w:spacing w:val="-7"/>
        </w:rPr>
        <w:t> </w:t>
      </w:r>
      <w:r>
        <w:rPr/>
        <w:t>entenderse</w:t>
      </w:r>
      <w:r>
        <w:rPr>
          <w:spacing w:val="-7"/>
        </w:rPr>
        <w:t> </w:t>
      </w:r>
      <w:r>
        <w:rPr/>
        <w:t>que</w:t>
      </w:r>
      <w:r>
        <w:rPr>
          <w:spacing w:val="-7"/>
        </w:rPr>
        <w:t> </w:t>
      </w:r>
      <w:r>
        <w:rPr/>
        <w:t>todo</w:t>
      </w:r>
      <w:r>
        <w:rPr>
          <w:spacing w:val="-9"/>
        </w:rPr>
        <w:t> </w:t>
      </w:r>
      <w:r>
        <w:rPr/>
        <w:t>tipo</w:t>
      </w:r>
      <w:r>
        <w:rPr>
          <w:spacing w:val="-6"/>
        </w:rPr>
        <w:t> </w:t>
      </w:r>
      <w:r>
        <w:rPr/>
        <w:t>penal</w:t>
      </w:r>
      <w:r>
        <w:rPr>
          <w:spacing w:val="-7"/>
        </w:rPr>
        <w:t> </w:t>
      </w:r>
      <w:r>
        <w:rPr/>
        <w:t>de</w:t>
      </w:r>
      <w:r>
        <w:rPr>
          <w:spacing w:val="-7"/>
        </w:rPr>
        <w:t> </w:t>
      </w:r>
      <w:r>
        <w:rPr/>
        <w:t>injuria esta incurso en una inconvencionalidad por omisión,</w:t>
      </w:r>
      <w:r>
        <w:rPr>
          <w:spacing w:val="-1"/>
        </w:rPr>
        <w:t> </w:t>
      </w:r>
      <w:r>
        <w:rPr/>
        <w:t>que</w:t>
      </w:r>
      <w:r>
        <w:rPr>
          <w:spacing w:val="-1"/>
        </w:rPr>
        <w:t> </w:t>
      </w:r>
      <w:r>
        <w:rPr/>
        <w:t>debe</w:t>
      </w:r>
      <w:r>
        <w:rPr>
          <w:spacing w:val="-1"/>
        </w:rPr>
        <w:t> </w:t>
      </w:r>
      <w:r>
        <w:rPr/>
        <w:t>ser resuelta adicionando un</w:t>
      </w:r>
      <w:r>
        <w:rPr>
          <w:spacing w:val="-2"/>
        </w:rPr>
        <w:t> </w:t>
      </w:r>
      <w:r>
        <w:rPr/>
        <w:t>texto</w:t>
      </w:r>
      <w:r>
        <w:rPr>
          <w:spacing w:val="-4"/>
        </w:rPr>
        <w:t> </w:t>
      </w:r>
      <w:r>
        <w:rPr/>
        <w:t>o</w:t>
      </w:r>
      <w:r>
        <w:rPr>
          <w:spacing w:val="-4"/>
        </w:rPr>
        <w:t> </w:t>
      </w:r>
      <w:r>
        <w:rPr/>
        <w:t>un</w:t>
      </w:r>
      <w:r>
        <w:rPr>
          <w:spacing w:val="-2"/>
        </w:rPr>
        <w:t> </w:t>
      </w:r>
      <w:r>
        <w:rPr/>
        <w:t>mandato</w:t>
      </w:r>
      <w:r>
        <w:rPr>
          <w:spacing w:val="-2"/>
        </w:rPr>
        <w:t> </w:t>
      </w:r>
      <w:r>
        <w:rPr/>
        <w:t>de</w:t>
      </w:r>
      <w:r>
        <w:rPr>
          <w:spacing w:val="-4"/>
        </w:rPr>
        <w:t> </w:t>
      </w:r>
      <w:r>
        <w:rPr/>
        <w:t>excepción cuando</w:t>
      </w:r>
      <w:r>
        <w:rPr>
          <w:spacing w:val="-4"/>
        </w:rPr>
        <w:t> </w:t>
      </w:r>
      <w:r>
        <w:rPr/>
        <w:t>esté</w:t>
      </w:r>
      <w:r>
        <w:rPr>
          <w:spacing w:val="-4"/>
        </w:rPr>
        <w:t> </w:t>
      </w:r>
      <w:r>
        <w:rPr/>
        <w:t>presente</w:t>
      </w:r>
      <w:r>
        <w:rPr>
          <w:spacing w:val="-4"/>
        </w:rPr>
        <w:t> </w:t>
      </w:r>
      <w:r>
        <w:rPr/>
        <w:t>un</w:t>
      </w:r>
      <w:r>
        <w:rPr>
          <w:spacing w:val="-2"/>
        </w:rPr>
        <w:t> </w:t>
      </w:r>
      <w:r>
        <w:rPr/>
        <w:t>asunto</w:t>
      </w:r>
      <w:r>
        <w:rPr>
          <w:spacing w:val="-4"/>
        </w:rPr>
        <w:t> </w:t>
      </w:r>
      <w:r>
        <w:rPr/>
        <w:t>de</w:t>
      </w:r>
      <w:r>
        <w:rPr>
          <w:spacing w:val="-4"/>
        </w:rPr>
        <w:t> </w:t>
      </w:r>
      <w:r>
        <w:rPr/>
        <w:t>interés</w:t>
      </w:r>
      <w:r>
        <w:rPr>
          <w:spacing w:val="-4"/>
        </w:rPr>
        <w:t> </w:t>
      </w:r>
      <w:r>
        <w:rPr/>
        <w:t>público y</w:t>
      </w:r>
      <w:r>
        <w:rPr>
          <w:spacing w:val="-7"/>
        </w:rPr>
        <w:t> </w:t>
      </w:r>
      <w:r>
        <w:rPr/>
        <w:t>cuando</w:t>
      </w:r>
      <w:r>
        <w:rPr>
          <w:spacing w:val="-7"/>
        </w:rPr>
        <w:t> </w:t>
      </w:r>
      <w:r>
        <w:rPr/>
        <w:t>quien</w:t>
      </w:r>
      <w:r>
        <w:rPr>
          <w:spacing w:val="-5"/>
        </w:rPr>
        <w:t> </w:t>
      </w:r>
      <w:r>
        <w:rPr/>
        <w:t>presuntamente</w:t>
      </w:r>
      <w:r>
        <w:rPr>
          <w:spacing w:val="-5"/>
        </w:rPr>
        <w:t> </w:t>
      </w:r>
      <w:r>
        <w:rPr/>
        <w:t>sea</w:t>
      </w:r>
      <w:r>
        <w:rPr>
          <w:spacing w:val="-4"/>
        </w:rPr>
        <w:t> </w:t>
      </w:r>
      <w:r>
        <w:rPr/>
        <w:t>víctima</w:t>
      </w:r>
      <w:r>
        <w:rPr>
          <w:spacing w:val="-6"/>
        </w:rPr>
        <w:t> </w:t>
      </w:r>
      <w:r>
        <w:rPr/>
        <w:t>de</w:t>
      </w:r>
      <w:r>
        <w:rPr>
          <w:spacing w:val="-5"/>
        </w:rPr>
        <w:t> </w:t>
      </w:r>
      <w:r>
        <w:rPr/>
        <w:t>ese</w:t>
      </w:r>
      <w:r>
        <w:rPr>
          <w:spacing w:val="-8"/>
        </w:rPr>
        <w:t> </w:t>
      </w:r>
      <w:r>
        <w:rPr/>
        <w:t>ilícito</w:t>
      </w:r>
      <w:r>
        <w:rPr>
          <w:spacing w:val="-5"/>
        </w:rPr>
        <w:t> </w:t>
      </w:r>
      <w:r>
        <w:rPr/>
        <w:t>sea</w:t>
      </w:r>
      <w:r>
        <w:rPr>
          <w:spacing w:val="-6"/>
        </w:rPr>
        <w:t> </w:t>
      </w:r>
      <w:r>
        <w:rPr/>
        <w:t>un</w:t>
      </w:r>
      <w:r>
        <w:rPr>
          <w:spacing w:val="-5"/>
        </w:rPr>
        <w:t> </w:t>
      </w:r>
      <w:r>
        <w:rPr/>
        <w:t>funcionario</w:t>
      </w:r>
      <w:r>
        <w:rPr>
          <w:spacing w:val="-8"/>
        </w:rPr>
        <w:t> </w:t>
      </w:r>
      <w:r>
        <w:rPr/>
        <w:t>público.</w:t>
      </w:r>
      <w:r>
        <w:rPr>
          <w:spacing w:val="-7"/>
        </w:rPr>
        <w:t> </w:t>
      </w:r>
      <w:r>
        <w:rPr/>
        <w:t>Así, se deja a un lado</w:t>
      </w:r>
      <w:r>
        <w:rPr>
          <w:spacing w:val="-2"/>
        </w:rPr>
        <w:t> </w:t>
      </w:r>
      <w:r>
        <w:rPr/>
        <w:t>la posición según la cual la determinación de</w:t>
      </w:r>
      <w:r>
        <w:rPr>
          <w:spacing w:val="-2"/>
        </w:rPr>
        <w:t> </w:t>
      </w:r>
      <w:r>
        <w:rPr/>
        <w:t>los límites de la</w:t>
      </w:r>
      <w:r>
        <w:rPr>
          <w:spacing w:val="-1"/>
        </w:rPr>
        <w:t> </w:t>
      </w:r>
      <w:r>
        <w:rPr/>
        <w:t>libertad de</w:t>
      </w:r>
      <w:r>
        <w:rPr>
          <w:spacing w:val="-11"/>
        </w:rPr>
        <w:t> </w:t>
      </w:r>
      <w:r>
        <w:rPr/>
        <w:t>expresión</w:t>
      </w:r>
      <w:r>
        <w:rPr>
          <w:spacing w:val="-10"/>
        </w:rPr>
        <w:t> </w:t>
      </w:r>
      <w:r>
        <w:rPr/>
        <w:t>respecto</w:t>
      </w:r>
      <w:r>
        <w:rPr>
          <w:spacing w:val="-14"/>
        </w:rPr>
        <w:t> </w:t>
      </w:r>
      <w:r>
        <w:rPr/>
        <w:t>del</w:t>
      </w:r>
      <w:r>
        <w:rPr>
          <w:spacing w:val="-12"/>
        </w:rPr>
        <w:t> </w:t>
      </w:r>
      <w:r>
        <w:rPr/>
        <w:t>derecho</w:t>
      </w:r>
      <w:r>
        <w:rPr>
          <w:spacing w:val="-14"/>
        </w:rPr>
        <w:t> </w:t>
      </w:r>
      <w:r>
        <w:rPr/>
        <w:t>al</w:t>
      </w:r>
      <w:r>
        <w:rPr>
          <w:spacing w:val="-11"/>
        </w:rPr>
        <w:t> </w:t>
      </w:r>
      <w:r>
        <w:rPr/>
        <w:t>honor</w:t>
      </w:r>
      <w:r>
        <w:rPr>
          <w:spacing w:val="-11"/>
        </w:rPr>
        <w:t> </w:t>
      </w:r>
      <w:r>
        <w:rPr/>
        <w:t>en</w:t>
      </w:r>
      <w:r>
        <w:rPr>
          <w:spacing w:val="-10"/>
        </w:rPr>
        <w:t> </w:t>
      </w:r>
      <w:r>
        <w:rPr/>
        <w:t>un</w:t>
      </w:r>
      <w:r>
        <w:rPr>
          <w:spacing w:val="-12"/>
        </w:rPr>
        <w:t> </w:t>
      </w:r>
      <w:r>
        <w:rPr/>
        <w:t>caso</w:t>
      </w:r>
      <w:r>
        <w:rPr>
          <w:spacing w:val="-11"/>
        </w:rPr>
        <w:t> </w:t>
      </w:r>
      <w:r>
        <w:rPr/>
        <w:t>concreto</w:t>
      </w:r>
      <w:r>
        <w:rPr>
          <w:spacing w:val="-11"/>
        </w:rPr>
        <w:t> </w:t>
      </w:r>
      <w:r>
        <w:rPr/>
        <w:t>la</w:t>
      </w:r>
      <w:r>
        <w:rPr>
          <w:spacing w:val="-13"/>
        </w:rPr>
        <w:t> </w:t>
      </w:r>
      <w:r>
        <w:rPr/>
        <w:t>hace</w:t>
      </w:r>
      <w:r>
        <w:rPr>
          <w:spacing w:val="-10"/>
        </w:rPr>
        <w:t> </w:t>
      </w:r>
      <w:r>
        <w:rPr/>
        <w:t>el</w:t>
      </w:r>
      <w:r>
        <w:rPr>
          <w:spacing w:val="-12"/>
        </w:rPr>
        <w:t> </w:t>
      </w:r>
      <w:r>
        <w:rPr/>
        <w:t>juez</w:t>
      </w:r>
      <w:r>
        <w:rPr>
          <w:spacing w:val="-10"/>
        </w:rPr>
        <w:t> </w:t>
      </w:r>
      <w:r>
        <w:rPr/>
        <w:t>mediante un</w:t>
      </w:r>
      <w:r>
        <w:rPr>
          <w:spacing w:val="-7"/>
        </w:rPr>
        <w:t> </w:t>
      </w:r>
      <w:r>
        <w:rPr/>
        <w:t>juicio</w:t>
      </w:r>
      <w:r>
        <w:rPr>
          <w:spacing w:val="-9"/>
        </w:rPr>
        <w:t> </w:t>
      </w:r>
      <w:r>
        <w:rPr/>
        <w:t>de</w:t>
      </w:r>
      <w:r>
        <w:rPr>
          <w:spacing w:val="-9"/>
        </w:rPr>
        <w:t> </w:t>
      </w:r>
      <w:r>
        <w:rPr/>
        <w:t>proporcionalidad,</w:t>
      </w:r>
      <w:r>
        <w:rPr>
          <w:spacing w:val="-8"/>
        </w:rPr>
        <w:t> </w:t>
      </w:r>
      <w:r>
        <w:rPr/>
        <w:t>como</w:t>
      </w:r>
      <w:r>
        <w:rPr>
          <w:spacing w:val="-4"/>
        </w:rPr>
        <w:t> </w:t>
      </w:r>
      <w:r>
        <w:rPr/>
        <w:t>se</w:t>
      </w:r>
      <w:r>
        <w:rPr>
          <w:spacing w:val="-7"/>
        </w:rPr>
        <w:t> </w:t>
      </w:r>
      <w:r>
        <w:rPr/>
        <w:t>había</w:t>
      </w:r>
      <w:r>
        <w:rPr>
          <w:spacing w:val="-5"/>
        </w:rPr>
        <w:t> </w:t>
      </w:r>
      <w:r>
        <w:rPr/>
        <w:t>sentado</w:t>
      </w:r>
      <w:r>
        <w:rPr>
          <w:spacing w:val="-6"/>
        </w:rPr>
        <w:t> </w:t>
      </w:r>
      <w:r>
        <w:rPr/>
        <w:t>en</w:t>
      </w:r>
      <w:r>
        <w:rPr>
          <w:spacing w:val="-7"/>
        </w:rPr>
        <w:t> </w:t>
      </w:r>
      <w:r>
        <w:rPr/>
        <w:t>la</w:t>
      </w:r>
      <w:r>
        <w:rPr>
          <w:spacing w:val="-5"/>
        </w:rPr>
        <w:t> </w:t>
      </w:r>
      <w:r>
        <w:rPr/>
        <w:t>extensa</w:t>
      </w:r>
      <w:r>
        <w:rPr>
          <w:spacing w:val="-5"/>
        </w:rPr>
        <w:t> </w:t>
      </w:r>
      <w:r>
        <w:rPr/>
        <w:t>línea</w:t>
      </w:r>
      <w:r>
        <w:rPr>
          <w:spacing w:val="-8"/>
        </w:rPr>
        <w:t> </w:t>
      </w:r>
      <w:r>
        <w:rPr/>
        <w:t>jurisprudencial de la Corte, para afirmar que en asuntos de interés público o frente a funcionarios públicos estas conductas deben ser consideradas atípicas, sin que pueda activarse el ejercicio de la acción penal.</w:t>
      </w:r>
    </w:p>
    <w:p>
      <w:pPr>
        <w:pStyle w:val="ListParagraph"/>
        <w:numPr>
          <w:ilvl w:val="0"/>
          <w:numId w:val="30"/>
        </w:numPr>
        <w:tabs>
          <w:tab w:pos="809" w:val="left" w:leader="none"/>
        </w:tabs>
        <w:spacing w:line="276" w:lineRule="auto" w:before="122" w:after="0"/>
        <w:ind w:left="100" w:right="116" w:firstLine="0"/>
        <w:jc w:val="both"/>
        <w:rPr>
          <w:sz w:val="20"/>
        </w:rPr>
      </w:pPr>
      <w:r>
        <w:rPr>
          <w:sz w:val="20"/>
        </w:rPr>
        <w:t>Como había advertido el Juez Sierra en su oportunidad, este cambio jurisprudencial</w:t>
      </w:r>
      <w:r>
        <w:rPr>
          <w:spacing w:val="-14"/>
          <w:sz w:val="20"/>
        </w:rPr>
        <w:t> </w:t>
      </w:r>
      <w:r>
        <w:rPr>
          <w:sz w:val="20"/>
        </w:rPr>
        <w:t>resulta</w:t>
      </w:r>
      <w:r>
        <w:rPr>
          <w:spacing w:val="-17"/>
          <w:sz w:val="20"/>
        </w:rPr>
        <w:t> </w:t>
      </w:r>
      <w:r>
        <w:rPr>
          <w:sz w:val="20"/>
        </w:rPr>
        <w:t>profundamente</w:t>
      </w:r>
      <w:r>
        <w:rPr>
          <w:spacing w:val="-18"/>
          <w:sz w:val="20"/>
        </w:rPr>
        <w:t> </w:t>
      </w:r>
      <w:r>
        <w:rPr>
          <w:sz w:val="20"/>
        </w:rPr>
        <w:t>problemático</w:t>
      </w:r>
      <w:r>
        <w:rPr>
          <w:spacing w:val="-17"/>
          <w:sz w:val="20"/>
        </w:rPr>
        <w:t> </w:t>
      </w:r>
      <w:r>
        <w:rPr>
          <w:sz w:val="20"/>
        </w:rPr>
        <w:t>porque</w:t>
      </w:r>
      <w:r>
        <w:rPr>
          <w:spacing w:val="-16"/>
          <w:sz w:val="20"/>
        </w:rPr>
        <w:t> </w:t>
      </w:r>
      <w:r>
        <w:rPr>
          <w:sz w:val="20"/>
        </w:rPr>
        <w:t>ignora</w:t>
      </w:r>
      <w:r>
        <w:rPr>
          <w:spacing w:val="-14"/>
          <w:sz w:val="20"/>
        </w:rPr>
        <w:t> </w:t>
      </w:r>
      <w:r>
        <w:rPr>
          <w:sz w:val="20"/>
        </w:rPr>
        <w:t>el</w:t>
      </w:r>
      <w:r>
        <w:rPr>
          <w:spacing w:val="-17"/>
          <w:sz w:val="20"/>
        </w:rPr>
        <w:t> </w:t>
      </w:r>
      <w:r>
        <w:rPr>
          <w:sz w:val="20"/>
        </w:rPr>
        <w:t>alcance</w:t>
      </w:r>
      <w:r>
        <w:rPr>
          <w:spacing w:val="-18"/>
          <w:sz w:val="20"/>
        </w:rPr>
        <w:t> </w:t>
      </w:r>
      <w:r>
        <w:rPr>
          <w:sz w:val="20"/>
        </w:rPr>
        <w:t>del</w:t>
      </w:r>
      <w:r>
        <w:rPr>
          <w:spacing w:val="-16"/>
          <w:sz w:val="20"/>
        </w:rPr>
        <w:t> </w:t>
      </w:r>
      <w:r>
        <w:rPr>
          <w:sz w:val="20"/>
        </w:rPr>
        <w:t>artículo 13, que únicamente prohíbe la censura previa, y deja a un lado la interpretación sistemática de la Convención, que exige brindar el mayor grado de protección posible frente</w:t>
      </w:r>
      <w:r>
        <w:rPr>
          <w:spacing w:val="-15"/>
          <w:sz w:val="20"/>
        </w:rPr>
        <w:t> </w:t>
      </w:r>
      <w:r>
        <w:rPr>
          <w:sz w:val="20"/>
        </w:rPr>
        <w:t>a</w:t>
      </w:r>
      <w:r>
        <w:rPr>
          <w:spacing w:val="-13"/>
          <w:sz w:val="20"/>
        </w:rPr>
        <w:t> </w:t>
      </w:r>
      <w:r>
        <w:rPr>
          <w:sz w:val="20"/>
        </w:rPr>
        <w:t>todos</w:t>
      </w:r>
      <w:r>
        <w:rPr>
          <w:spacing w:val="-14"/>
          <w:sz w:val="20"/>
        </w:rPr>
        <w:t> </w:t>
      </w:r>
      <w:r>
        <w:rPr>
          <w:sz w:val="20"/>
        </w:rPr>
        <w:t>los</w:t>
      </w:r>
      <w:r>
        <w:rPr>
          <w:spacing w:val="-14"/>
          <w:sz w:val="20"/>
        </w:rPr>
        <w:t> </w:t>
      </w:r>
      <w:r>
        <w:rPr>
          <w:sz w:val="20"/>
        </w:rPr>
        <w:t>derechos</w:t>
      </w:r>
      <w:r>
        <w:rPr>
          <w:spacing w:val="-15"/>
          <w:sz w:val="20"/>
        </w:rPr>
        <w:t> </w:t>
      </w:r>
      <w:r>
        <w:rPr>
          <w:sz w:val="20"/>
        </w:rPr>
        <w:t>convencionales,</w:t>
      </w:r>
      <w:r>
        <w:rPr>
          <w:spacing w:val="-14"/>
          <w:sz w:val="20"/>
        </w:rPr>
        <w:t> </w:t>
      </w:r>
      <w:r>
        <w:rPr>
          <w:sz w:val="20"/>
        </w:rPr>
        <w:t>dentro</w:t>
      </w:r>
      <w:r>
        <w:rPr>
          <w:spacing w:val="-15"/>
          <w:sz w:val="20"/>
        </w:rPr>
        <w:t> </w:t>
      </w:r>
      <w:r>
        <w:rPr>
          <w:sz w:val="20"/>
        </w:rPr>
        <w:t>de</w:t>
      </w:r>
      <w:r>
        <w:rPr>
          <w:spacing w:val="-15"/>
          <w:sz w:val="20"/>
        </w:rPr>
        <w:t> </w:t>
      </w:r>
      <w:r>
        <w:rPr>
          <w:sz w:val="20"/>
        </w:rPr>
        <w:t>los</w:t>
      </w:r>
      <w:r>
        <w:rPr>
          <w:spacing w:val="-14"/>
          <w:sz w:val="20"/>
        </w:rPr>
        <w:t> </w:t>
      </w:r>
      <w:r>
        <w:rPr>
          <w:sz w:val="20"/>
        </w:rPr>
        <w:t>cuales</w:t>
      </w:r>
      <w:r>
        <w:rPr>
          <w:spacing w:val="-14"/>
          <w:sz w:val="20"/>
        </w:rPr>
        <w:t> </w:t>
      </w:r>
      <w:r>
        <w:rPr>
          <w:sz w:val="20"/>
        </w:rPr>
        <w:t>se</w:t>
      </w:r>
      <w:r>
        <w:rPr>
          <w:spacing w:val="-12"/>
          <w:sz w:val="20"/>
        </w:rPr>
        <w:t> </w:t>
      </w:r>
      <w:r>
        <w:rPr>
          <w:sz w:val="20"/>
        </w:rPr>
        <w:t>encuentra</w:t>
      </w:r>
      <w:r>
        <w:rPr>
          <w:spacing w:val="-13"/>
          <w:sz w:val="20"/>
        </w:rPr>
        <w:t> </w:t>
      </w:r>
      <w:r>
        <w:rPr>
          <w:sz w:val="20"/>
        </w:rPr>
        <w:t>el</w:t>
      </w:r>
      <w:r>
        <w:rPr>
          <w:spacing w:val="-13"/>
          <w:sz w:val="20"/>
        </w:rPr>
        <w:t> </w:t>
      </w:r>
      <w:r>
        <w:rPr>
          <w:sz w:val="20"/>
        </w:rPr>
        <w:t>derecho a la honra. Concretamente había dicho que,</w:t>
      </w:r>
    </w:p>
    <w:p>
      <w:pPr>
        <w:spacing w:line="276" w:lineRule="auto" w:before="117"/>
        <w:ind w:left="668" w:right="681" w:firstLine="0"/>
        <w:jc w:val="both"/>
        <w:rPr>
          <w:sz w:val="18"/>
        </w:rPr>
      </w:pPr>
      <w:r>
        <w:rPr>
          <w:sz w:val="18"/>
        </w:rPr>
        <w:t>Los precedentes de la Corte previo al caso Álvarez Ramos han sido consistentes respecto a que la tipificación del delito de injurias y calumnias debe cumplir con el principio de legalidad y de intervención mínima y de ultima ratio del derecho penal. Además, que se debe analizar con especial cautela el uso del derecho penal para la protección de otros derechos, tomando en consideración el dolo de quien emitió las opiniones, las características del daño que se produjo, y el grado de protección a determinadas expresiones (por ejemplo, aquellas de interés público que involucran los actos de autoridades) para así calificar si el uso del derecho penal es legítimo. Estas</w:t>
      </w:r>
      <w:r>
        <w:rPr>
          <w:spacing w:val="-5"/>
          <w:sz w:val="18"/>
        </w:rPr>
        <w:t> </w:t>
      </w:r>
      <w:r>
        <w:rPr>
          <w:sz w:val="18"/>
        </w:rPr>
        <w:t>condiciones</w:t>
      </w:r>
      <w:r>
        <w:rPr>
          <w:spacing w:val="-5"/>
          <w:sz w:val="18"/>
        </w:rPr>
        <w:t> </w:t>
      </w:r>
      <w:r>
        <w:rPr>
          <w:sz w:val="18"/>
        </w:rPr>
        <w:t>son</w:t>
      </w:r>
      <w:r>
        <w:rPr>
          <w:spacing w:val="-3"/>
          <w:sz w:val="18"/>
        </w:rPr>
        <w:t> </w:t>
      </w:r>
      <w:r>
        <w:rPr>
          <w:sz w:val="18"/>
        </w:rPr>
        <w:t>analizadas</w:t>
      </w:r>
      <w:r>
        <w:rPr>
          <w:spacing w:val="-5"/>
          <w:sz w:val="18"/>
        </w:rPr>
        <w:t> </w:t>
      </w:r>
      <w:r>
        <w:rPr>
          <w:sz w:val="18"/>
        </w:rPr>
        <w:t>al</w:t>
      </w:r>
      <w:r>
        <w:rPr>
          <w:spacing w:val="-4"/>
          <w:sz w:val="18"/>
        </w:rPr>
        <w:t> </w:t>
      </w:r>
      <w:r>
        <w:rPr>
          <w:sz w:val="18"/>
        </w:rPr>
        <w:t>momento</w:t>
      </w:r>
      <w:r>
        <w:rPr>
          <w:spacing w:val="-4"/>
          <w:sz w:val="18"/>
        </w:rPr>
        <w:t> </w:t>
      </w:r>
      <w:r>
        <w:rPr>
          <w:sz w:val="18"/>
        </w:rPr>
        <w:t>de</w:t>
      </w:r>
      <w:r>
        <w:rPr>
          <w:spacing w:val="-4"/>
          <w:sz w:val="18"/>
        </w:rPr>
        <w:t> </w:t>
      </w:r>
      <w:r>
        <w:rPr>
          <w:sz w:val="18"/>
        </w:rPr>
        <w:t>evaluar</w:t>
      </w:r>
      <w:r>
        <w:rPr>
          <w:spacing w:val="-5"/>
          <w:sz w:val="18"/>
        </w:rPr>
        <w:t> </w:t>
      </w:r>
      <w:r>
        <w:rPr>
          <w:sz w:val="18"/>
        </w:rPr>
        <w:t>la</w:t>
      </w:r>
      <w:r>
        <w:rPr>
          <w:spacing w:val="-5"/>
          <w:sz w:val="18"/>
        </w:rPr>
        <w:t> </w:t>
      </w:r>
      <w:r>
        <w:rPr>
          <w:sz w:val="18"/>
        </w:rPr>
        <w:t>necesidad</w:t>
      </w:r>
      <w:r>
        <w:rPr>
          <w:spacing w:val="-4"/>
          <w:sz w:val="18"/>
        </w:rPr>
        <w:t> </w:t>
      </w:r>
      <w:r>
        <w:rPr>
          <w:sz w:val="18"/>
        </w:rPr>
        <w:t>de</w:t>
      </w:r>
      <w:r>
        <w:rPr>
          <w:spacing w:val="-4"/>
          <w:sz w:val="18"/>
        </w:rPr>
        <w:t> </w:t>
      </w:r>
      <w:r>
        <w:rPr>
          <w:sz w:val="18"/>
        </w:rPr>
        <w:t>la</w:t>
      </w:r>
      <w:r>
        <w:rPr>
          <w:spacing w:val="-5"/>
          <w:sz w:val="18"/>
        </w:rPr>
        <w:t> </w:t>
      </w:r>
      <w:r>
        <w:rPr>
          <w:sz w:val="18"/>
        </w:rPr>
        <w:t>medida</w:t>
      </w:r>
      <w:r>
        <w:rPr>
          <w:spacing w:val="-5"/>
          <w:sz w:val="18"/>
        </w:rPr>
        <w:t> </w:t>
      </w:r>
      <w:r>
        <w:rPr>
          <w:sz w:val="18"/>
        </w:rPr>
        <w:t>y cuando</w:t>
      </w:r>
      <w:r>
        <w:rPr>
          <w:spacing w:val="-5"/>
          <w:sz w:val="18"/>
        </w:rPr>
        <w:t> </w:t>
      </w:r>
      <w:r>
        <w:rPr>
          <w:sz w:val="18"/>
        </w:rPr>
        <w:t>se</w:t>
      </w:r>
      <w:r>
        <w:rPr>
          <w:spacing w:val="-5"/>
          <w:sz w:val="18"/>
        </w:rPr>
        <w:t> </w:t>
      </w:r>
      <w:r>
        <w:rPr>
          <w:sz w:val="18"/>
        </w:rPr>
        <w:t>califica</w:t>
      </w:r>
      <w:r>
        <w:rPr>
          <w:spacing w:val="-6"/>
          <w:sz w:val="18"/>
        </w:rPr>
        <w:t> </w:t>
      </w:r>
      <w:r>
        <w:rPr>
          <w:sz w:val="18"/>
        </w:rPr>
        <w:t>la</w:t>
      </w:r>
      <w:r>
        <w:rPr>
          <w:spacing w:val="-6"/>
          <w:sz w:val="18"/>
        </w:rPr>
        <w:t> </w:t>
      </w:r>
      <w:r>
        <w:rPr>
          <w:sz w:val="18"/>
        </w:rPr>
        <w:t>proporcionalidad</w:t>
      </w:r>
      <w:r>
        <w:rPr>
          <w:spacing w:val="-5"/>
          <w:sz w:val="18"/>
        </w:rPr>
        <w:t> </w:t>
      </w:r>
      <w:r>
        <w:rPr>
          <w:sz w:val="18"/>
        </w:rPr>
        <w:t>de</w:t>
      </w:r>
      <w:r>
        <w:rPr>
          <w:spacing w:val="-5"/>
          <w:sz w:val="18"/>
        </w:rPr>
        <w:t> </w:t>
      </w:r>
      <w:r>
        <w:rPr>
          <w:sz w:val="18"/>
        </w:rPr>
        <w:t>la</w:t>
      </w:r>
      <w:r>
        <w:rPr>
          <w:spacing w:val="-6"/>
          <w:sz w:val="18"/>
        </w:rPr>
        <w:t> </w:t>
      </w:r>
      <w:r>
        <w:rPr>
          <w:sz w:val="18"/>
        </w:rPr>
        <w:t>sanción.</w:t>
      </w:r>
      <w:r>
        <w:rPr>
          <w:spacing w:val="-6"/>
          <w:sz w:val="18"/>
        </w:rPr>
        <w:t> </w:t>
      </w:r>
      <w:r>
        <w:rPr>
          <w:sz w:val="18"/>
        </w:rPr>
        <w:t>También</w:t>
      </w:r>
      <w:r>
        <w:rPr>
          <w:spacing w:val="-4"/>
          <w:sz w:val="18"/>
        </w:rPr>
        <w:t> </w:t>
      </w:r>
      <w:r>
        <w:rPr>
          <w:sz w:val="18"/>
        </w:rPr>
        <w:t>se</w:t>
      </w:r>
      <w:r>
        <w:rPr>
          <w:spacing w:val="-7"/>
          <w:sz w:val="18"/>
        </w:rPr>
        <w:t> </w:t>
      </w:r>
      <w:r>
        <w:rPr>
          <w:sz w:val="18"/>
        </w:rPr>
        <w:t>ha</w:t>
      </w:r>
      <w:r>
        <w:rPr>
          <w:spacing w:val="-6"/>
          <w:sz w:val="18"/>
        </w:rPr>
        <w:t> </w:t>
      </w:r>
      <w:r>
        <w:rPr>
          <w:sz w:val="18"/>
        </w:rPr>
        <w:t>reconocido</w:t>
      </w:r>
      <w:r>
        <w:rPr>
          <w:spacing w:val="-7"/>
          <w:sz w:val="18"/>
        </w:rPr>
        <w:t> </w:t>
      </w:r>
      <w:r>
        <w:rPr>
          <w:sz w:val="18"/>
        </w:rPr>
        <w:t>que</w:t>
      </w:r>
      <w:r>
        <w:rPr>
          <w:spacing w:val="-5"/>
          <w:sz w:val="18"/>
        </w:rPr>
        <w:t> </w:t>
      </w:r>
      <w:r>
        <w:rPr>
          <w:sz w:val="18"/>
        </w:rPr>
        <w:t>la carga de la prueba la tiene quien formuló la decisión. De esta forma, la Corte ha podido dar una mayor protección a los discursos de opinión, que tienen un interés público, y que se refieren a las autoridades, sin establecer una regla absoluta que prohíba la imposición de dichas sanciones</w:t>
      </w:r>
      <w:hyperlink w:history="true" w:anchor="_bookmark328">
        <w:r>
          <w:rPr>
            <w:position w:val="6"/>
            <w:sz w:val="12"/>
          </w:rPr>
          <w:t>8</w:t>
        </w:r>
      </w:hyperlink>
      <w:r>
        <w:rPr>
          <w:sz w:val="18"/>
        </w:rPr>
        <w:t>.</w:t>
      </w:r>
    </w:p>
    <w:p>
      <w:pPr>
        <w:pStyle w:val="ListParagraph"/>
        <w:numPr>
          <w:ilvl w:val="0"/>
          <w:numId w:val="30"/>
        </w:numPr>
        <w:tabs>
          <w:tab w:pos="810" w:val="left" w:leader="none"/>
        </w:tabs>
        <w:spacing w:line="276" w:lineRule="auto" w:before="123" w:after="0"/>
        <w:ind w:left="101" w:right="118" w:firstLine="0"/>
        <w:jc w:val="both"/>
        <w:rPr>
          <w:sz w:val="20"/>
        </w:rPr>
      </w:pPr>
      <w:r>
        <w:rPr>
          <w:sz w:val="20"/>
        </w:rPr>
        <w:t>Ahora</w:t>
      </w:r>
      <w:r>
        <w:rPr>
          <w:spacing w:val="-12"/>
          <w:sz w:val="20"/>
        </w:rPr>
        <w:t> </w:t>
      </w:r>
      <w:r>
        <w:rPr>
          <w:sz w:val="20"/>
        </w:rPr>
        <w:t>bien,</w:t>
      </w:r>
      <w:r>
        <w:rPr>
          <w:spacing w:val="-10"/>
          <w:sz w:val="20"/>
        </w:rPr>
        <w:t> </w:t>
      </w:r>
      <w:r>
        <w:rPr>
          <w:sz w:val="20"/>
        </w:rPr>
        <w:t>más</w:t>
      </w:r>
      <w:r>
        <w:rPr>
          <w:spacing w:val="-11"/>
          <w:sz w:val="20"/>
        </w:rPr>
        <w:t> </w:t>
      </w:r>
      <w:r>
        <w:rPr>
          <w:sz w:val="20"/>
        </w:rPr>
        <w:t>recientemente</w:t>
      </w:r>
      <w:r>
        <w:rPr>
          <w:spacing w:val="-13"/>
          <w:sz w:val="20"/>
        </w:rPr>
        <w:t> </w:t>
      </w:r>
      <w:r>
        <w:rPr>
          <w:sz w:val="20"/>
        </w:rPr>
        <w:t>la</w:t>
      </w:r>
      <w:r>
        <w:rPr>
          <w:spacing w:val="-12"/>
          <w:sz w:val="20"/>
        </w:rPr>
        <w:t> </w:t>
      </w:r>
      <w:r>
        <w:rPr>
          <w:sz w:val="20"/>
        </w:rPr>
        <w:t>Corte</w:t>
      </w:r>
      <w:r>
        <w:rPr>
          <w:spacing w:val="-11"/>
          <w:sz w:val="20"/>
        </w:rPr>
        <w:t> </w:t>
      </w:r>
      <w:r>
        <w:rPr>
          <w:sz w:val="20"/>
        </w:rPr>
        <w:t>publicó</w:t>
      </w:r>
      <w:r>
        <w:rPr>
          <w:spacing w:val="-11"/>
          <w:sz w:val="20"/>
        </w:rPr>
        <w:t> </w:t>
      </w:r>
      <w:r>
        <w:rPr>
          <w:sz w:val="20"/>
        </w:rPr>
        <w:t>el</w:t>
      </w:r>
      <w:r>
        <w:rPr>
          <w:spacing w:val="-12"/>
          <w:sz w:val="20"/>
        </w:rPr>
        <w:t> </w:t>
      </w:r>
      <w:r>
        <w:rPr>
          <w:sz w:val="20"/>
        </w:rPr>
        <w:t>caso</w:t>
      </w:r>
      <w:r>
        <w:rPr>
          <w:spacing w:val="-12"/>
          <w:sz w:val="20"/>
        </w:rPr>
        <w:t> </w:t>
      </w:r>
      <w:r>
        <w:rPr>
          <w:b/>
          <w:i/>
          <w:sz w:val="20"/>
        </w:rPr>
        <w:t>Moya</w:t>
      </w:r>
      <w:r>
        <w:rPr>
          <w:b/>
          <w:i/>
          <w:spacing w:val="-11"/>
          <w:sz w:val="20"/>
        </w:rPr>
        <w:t> </w:t>
      </w:r>
      <w:r>
        <w:rPr>
          <w:b/>
          <w:i/>
          <w:sz w:val="20"/>
        </w:rPr>
        <w:t>Chacón</w:t>
      </w:r>
      <w:r>
        <w:rPr>
          <w:b/>
          <w:i/>
          <w:spacing w:val="-10"/>
          <w:sz w:val="20"/>
        </w:rPr>
        <w:t> </w:t>
      </w:r>
      <w:r>
        <w:rPr>
          <w:b/>
          <w:i/>
          <w:sz w:val="20"/>
        </w:rPr>
        <w:t>Vs.</w:t>
      </w:r>
      <w:r>
        <w:rPr>
          <w:b/>
          <w:i/>
          <w:spacing w:val="-12"/>
          <w:sz w:val="20"/>
        </w:rPr>
        <w:t> </w:t>
      </w:r>
      <w:r>
        <w:rPr>
          <w:b/>
          <w:i/>
          <w:sz w:val="20"/>
        </w:rPr>
        <w:t>Costa</w:t>
      </w:r>
      <w:r>
        <w:rPr>
          <w:b/>
          <w:i/>
          <w:sz w:val="20"/>
        </w:rPr>
        <w:t> Rica</w:t>
      </w:r>
      <w:r>
        <w:rPr>
          <w:sz w:val="20"/>
        </w:rPr>
        <w:t>, en el que declaró la responsabilidad del Estado al considerar que la sanción civil impuesta a los señores Moya Chacón y Parrales Chaves, por realizar una publicación periodística</w:t>
      </w:r>
      <w:r>
        <w:rPr>
          <w:spacing w:val="-6"/>
          <w:sz w:val="20"/>
        </w:rPr>
        <w:t> </w:t>
      </w:r>
      <w:r>
        <w:rPr>
          <w:sz w:val="20"/>
        </w:rPr>
        <w:t>en</w:t>
      </w:r>
      <w:r>
        <w:rPr>
          <w:spacing w:val="-8"/>
          <w:sz w:val="20"/>
        </w:rPr>
        <w:t> </w:t>
      </w:r>
      <w:r>
        <w:rPr>
          <w:sz w:val="20"/>
        </w:rPr>
        <w:t>la</w:t>
      </w:r>
      <w:r>
        <w:rPr>
          <w:spacing w:val="-9"/>
          <w:sz w:val="20"/>
        </w:rPr>
        <w:t> </w:t>
      </w:r>
      <w:r>
        <w:rPr>
          <w:sz w:val="20"/>
        </w:rPr>
        <w:t>que</w:t>
      </w:r>
      <w:r>
        <w:rPr>
          <w:spacing w:val="-8"/>
          <w:sz w:val="20"/>
        </w:rPr>
        <w:t> </w:t>
      </w:r>
      <w:r>
        <w:rPr>
          <w:sz w:val="20"/>
        </w:rPr>
        <w:t>se</w:t>
      </w:r>
      <w:r>
        <w:rPr>
          <w:spacing w:val="-8"/>
          <w:sz w:val="20"/>
        </w:rPr>
        <w:t> </w:t>
      </w:r>
      <w:r>
        <w:rPr>
          <w:sz w:val="20"/>
        </w:rPr>
        <w:t>comunicaba</w:t>
      </w:r>
      <w:r>
        <w:rPr>
          <w:spacing w:val="-6"/>
          <w:sz w:val="20"/>
        </w:rPr>
        <w:t> </w:t>
      </w:r>
      <w:r>
        <w:rPr>
          <w:sz w:val="20"/>
        </w:rPr>
        <w:t>la</w:t>
      </w:r>
      <w:r>
        <w:rPr>
          <w:spacing w:val="-5"/>
          <w:sz w:val="20"/>
        </w:rPr>
        <w:t> </w:t>
      </w:r>
      <w:r>
        <w:rPr>
          <w:sz w:val="20"/>
        </w:rPr>
        <w:t>existencia</w:t>
      </w:r>
      <w:r>
        <w:rPr>
          <w:spacing w:val="-9"/>
          <w:sz w:val="20"/>
        </w:rPr>
        <w:t> </w:t>
      </w:r>
      <w:r>
        <w:rPr>
          <w:sz w:val="20"/>
        </w:rPr>
        <w:t>de</w:t>
      </w:r>
      <w:r>
        <w:rPr>
          <w:spacing w:val="-10"/>
          <w:sz w:val="20"/>
        </w:rPr>
        <w:t> </w:t>
      </w:r>
      <w:r>
        <w:rPr>
          <w:sz w:val="20"/>
        </w:rPr>
        <w:t>una</w:t>
      </w:r>
      <w:r>
        <w:rPr>
          <w:spacing w:val="-9"/>
          <w:sz w:val="20"/>
        </w:rPr>
        <w:t> </w:t>
      </w:r>
      <w:r>
        <w:rPr>
          <w:sz w:val="20"/>
        </w:rPr>
        <w:t>investigación</w:t>
      </w:r>
      <w:r>
        <w:rPr>
          <w:spacing w:val="-8"/>
          <w:sz w:val="20"/>
        </w:rPr>
        <w:t> </w:t>
      </w:r>
      <w:r>
        <w:rPr>
          <w:sz w:val="20"/>
        </w:rPr>
        <w:t>contra</w:t>
      </w:r>
      <w:r>
        <w:rPr>
          <w:spacing w:val="-9"/>
          <w:sz w:val="20"/>
        </w:rPr>
        <w:t> </w:t>
      </w:r>
      <w:r>
        <w:rPr>
          <w:sz w:val="20"/>
        </w:rPr>
        <w:t>un</w:t>
      </w:r>
      <w:r>
        <w:rPr>
          <w:spacing w:val="-8"/>
          <w:sz w:val="20"/>
        </w:rPr>
        <w:t> </w:t>
      </w:r>
      <w:r>
        <w:rPr>
          <w:sz w:val="20"/>
        </w:rPr>
        <w:t>policía por</w:t>
      </w:r>
      <w:r>
        <w:rPr>
          <w:spacing w:val="-10"/>
          <w:sz w:val="20"/>
        </w:rPr>
        <w:t> </w:t>
      </w:r>
      <w:r>
        <w:rPr>
          <w:sz w:val="20"/>
        </w:rPr>
        <w:t>presunto</w:t>
      </w:r>
      <w:r>
        <w:rPr>
          <w:spacing w:val="-7"/>
          <w:sz w:val="20"/>
        </w:rPr>
        <w:t> </w:t>
      </w:r>
      <w:r>
        <w:rPr>
          <w:sz w:val="20"/>
        </w:rPr>
        <w:t>contrabando,</w:t>
      </w:r>
      <w:r>
        <w:rPr>
          <w:spacing w:val="-9"/>
          <w:sz w:val="20"/>
        </w:rPr>
        <w:t> </w:t>
      </w:r>
      <w:r>
        <w:rPr>
          <w:sz w:val="20"/>
        </w:rPr>
        <w:t>no</w:t>
      </w:r>
      <w:r>
        <w:rPr>
          <w:spacing w:val="-10"/>
          <w:sz w:val="20"/>
        </w:rPr>
        <w:t> </w:t>
      </w:r>
      <w:r>
        <w:rPr>
          <w:sz w:val="20"/>
        </w:rPr>
        <w:t>fue</w:t>
      </w:r>
      <w:r>
        <w:rPr>
          <w:spacing w:val="-10"/>
          <w:sz w:val="20"/>
        </w:rPr>
        <w:t> </w:t>
      </w:r>
      <w:r>
        <w:rPr>
          <w:sz w:val="20"/>
        </w:rPr>
        <w:t>necesaria</w:t>
      </w:r>
      <w:r>
        <w:rPr>
          <w:spacing w:val="-11"/>
          <w:sz w:val="20"/>
        </w:rPr>
        <w:t> </w:t>
      </w:r>
      <w:r>
        <w:rPr>
          <w:sz w:val="20"/>
        </w:rPr>
        <w:t>ni</w:t>
      </w:r>
      <w:r>
        <w:rPr>
          <w:spacing w:val="-6"/>
          <w:sz w:val="20"/>
        </w:rPr>
        <w:t> </w:t>
      </w:r>
      <w:r>
        <w:rPr>
          <w:sz w:val="20"/>
        </w:rPr>
        <w:t>proporcional</w:t>
      </w:r>
      <w:r>
        <w:rPr>
          <w:spacing w:val="-8"/>
          <w:sz w:val="20"/>
        </w:rPr>
        <w:t> </w:t>
      </w:r>
      <w:r>
        <w:rPr>
          <w:sz w:val="20"/>
        </w:rPr>
        <w:t>al</w:t>
      </w:r>
      <w:r>
        <w:rPr>
          <w:spacing w:val="-11"/>
          <w:sz w:val="20"/>
        </w:rPr>
        <w:t> </w:t>
      </w:r>
      <w:r>
        <w:rPr>
          <w:sz w:val="20"/>
        </w:rPr>
        <w:t>fin</w:t>
      </w:r>
      <w:r>
        <w:rPr>
          <w:spacing w:val="-8"/>
          <w:sz w:val="20"/>
        </w:rPr>
        <w:t> </w:t>
      </w:r>
      <w:r>
        <w:rPr>
          <w:sz w:val="20"/>
        </w:rPr>
        <w:t>legítimo</w:t>
      </w:r>
      <w:r>
        <w:rPr>
          <w:spacing w:val="-12"/>
          <w:sz w:val="20"/>
        </w:rPr>
        <w:t> </w:t>
      </w:r>
      <w:r>
        <w:rPr>
          <w:sz w:val="20"/>
        </w:rPr>
        <w:t>perseguido</w:t>
      </w:r>
      <w:r>
        <w:rPr>
          <w:spacing w:val="-12"/>
          <w:sz w:val="20"/>
        </w:rPr>
        <w:t> </w:t>
      </w:r>
      <w:r>
        <w:rPr>
          <w:sz w:val="20"/>
        </w:rPr>
        <w:t>de proteger la honra y, por tanto, contravino los artículos 13.1 y 13.2 de la Convención Americana.</w:t>
      </w:r>
      <w:r>
        <w:rPr>
          <w:spacing w:val="-16"/>
          <w:sz w:val="20"/>
        </w:rPr>
        <w:t> </w:t>
      </w:r>
      <w:r>
        <w:rPr>
          <w:sz w:val="20"/>
        </w:rPr>
        <w:t>Así,</w:t>
      </w:r>
      <w:r>
        <w:rPr>
          <w:spacing w:val="-15"/>
          <w:sz w:val="20"/>
        </w:rPr>
        <w:t> </w:t>
      </w:r>
      <w:r>
        <w:rPr>
          <w:sz w:val="20"/>
        </w:rPr>
        <w:t>a</w:t>
      </w:r>
      <w:r>
        <w:rPr>
          <w:spacing w:val="-13"/>
          <w:sz w:val="20"/>
        </w:rPr>
        <w:t> </w:t>
      </w:r>
      <w:r>
        <w:rPr>
          <w:sz w:val="20"/>
        </w:rPr>
        <w:t>pesar</w:t>
      </w:r>
      <w:r>
        <w:rPr>
          <w:spacing w:val="-14"/>
          <w:sz w:val="20"/>
        </w:rPr>
        <w:t> </w:t>
      </w:r>
      <w:r>
        <w:rPr>
          <w:sz w:val="20"/>
        </w:rPr>
        <w:t>de</w:t>
      </w:r>
      <w:r>
        <w:rPr>
          <w:spacing w:val="-16"/>
          <w:sz w:val="20"/>
        </w:rPr>
        <w:t> </w:t>
      </w:r>
      <w:r>
        <w:rPr>
          <w:sz w:val="20"/>
        </w:rPr>
        <w:t>tratarse</w:t>
      </w:r>
      <w:r>
        <w:rPr>
          <w:spacing w:val="-14"/>
          <w:sz w:val="20"/>
        </w:rPr>
        <w:t> </w:t>
      </w:r>
      <w:r>
        <w:rPr>
          <w:sz w:val="20"/>
        </w:rPr>
        <w:t>de</w:t>
      </w:r>
      <w:r>
        <w:rPr>
          <w:spacing w:val="-13"/>
          <w:sz w:val="20"/>
        </w:rPr>
        <w:t> </w:t>
      </w:r>
      <w:r>
        <w:rPr>
          <w:sz w:val="20"/>
        </w:rPr>
        <w:t>circunstancias</w:t>
      </w:r>
      <w:r>
        <w:rPr>
          <w:spacing w:val="-16"/>
          <w:sz w:val="20"/>
        </w:rPr>
        <w:t> </w:t>
      </w:r>
      <w:r>
        <w:rPr>
          <w:sz w:val="20"/>
        </w:rPr>
        <w:t>similares</w:t>
      </w:r>
      <w:r>
        <w:rPr>
          <w:spacing w:val="-16"/>
          <w:sz w:val="20"/>
        </w:rPr>
        <w:t> </w:t>
      </w:r>
      <w:r>
        <w:rPr>
          <w:sz w:val="20"/>
        </w:rPr>
        <w:t>a</w:t>
      </w:r>
      <w:r>
        <w:rPr>
          <w:spacing w:val="-13"/>
          <w:sz w:val="20"/>
        </w:rPr>
        <w:t> </w:t>
      </w:r>
      <w:r>
        <w:rPr>
          <w:sz w:val="20"/>
        </w:rPr>
        <w:t>las</w:t>
      </w:r>
      <w:r>
        <w:rPr>
          <w:spacing w:val="-13"/>
          <w:sz w:val="20"/>
        </w:rPr>
        <w:t> </w:t>
      </w:r>
      <w:r>
        <w:rPr>
          <w:sz w:val="20"/>
        </w:rPr>
        <w:t>de</w:t>
      </w:r>
      <w:r>
        <w:rPr>
          <w:spacing w:val="-14"/>
          <w:sz w:val="20"/>
        </w:rPr>
        <w:t> </w:t>
      </w:r>
      <w:r>
        <w:rPr>
          <w:sz w:val="20"/>
        </w:rPr>
        <w:t>los</w:t>
      </w:r>
      <w:r>
        <w:rPr>
          <w:spacing w:val="-13"/>
          <w:sz w:val="20"/>
        </w:rPr>
        <w:t> </w:t>
      </w:r>
      <w:r>
        <w:rPr>
          <w:i/>
          <w:sz w:val="20"/>
        </w:rPr>
        <w:t>casos</w:t>
      </w:r>
      <w:r>
        <w:rPr>
          <w:i/>
          <w:spacing w:val="-14"/>
          <w:sz w:val="20"/>
        </w:rPr>
        <w:t> </w:t>
      </w:r>
      <w:r>
        <w:rPr>
          <w:i/>
          <w:spacing w:val="-2"/>
          <w:sz w:val="20"/>
        </w:rPr>
        <w:t>Álvarez</w:t>
      </w:r>
    </w:p>
    <w:p>
      <w:pPr>
        <w:pStyle w:val="BodyText"/>
        <w:spacing w:before="3"/>
        <w:rPr>
          <w:i/>
          <w:sz w:val="16"/>
        </w:rPr>
      </w:pPr>
      <w:r>
        <w:rPr/>
        <w:pict>
          <v:rect style="position:absolute;margin-left:85.080002pt;margin-top:11.108838pt;width:144pt;height:.84pt;mso-position-horizontal-relative:page;mso-position-vertical-relative:paragraph;z-index:-15690752;mso-wrap-distance-left:0;mso-wrap-distance-right:0" id="docshape80" filled="true" fillcolor="#000000" stroked="false">
            <v:fill type="solid"/>
            <w10:wrap type="topAndBottom"/>
          </v:rect>
        </w:pict>
      </w:r>
    </w:p>
    <w:p>
      <w:pPr>
        <w:spacing w:before="110"/>
        <w:ind w:left="101" w:right="0" w:firstLine="0"/>
        <w:jc w:val="left"/>
        <w:rPr>
          <w:sz w:val="16"/>
        </w:rPr>
      </w:pPr>
      <w:bookmarkStart w:name="_bookmark328" w:id="385"/>
      <w:bookmarkEnd w:id="385"/>
      <w:r>
        <w:rPr/>
      </w:r>
      <w:r>
        <w:rPr>
          <w:sz w:val="16"/>
          <w:vertAlign w:val="superscript"/>
        </w:rPr>
        <w:t>8</w:t>
      </w:r>
      <w:r>
        <w:rPr>
          <w:spacing w:val="-7"/>
          <w:sz w:val="16"/>
          <w:vertAlign w:val="baseline"/>
        </w:rPr>
        <w:t> </w:t>
      </w:r>
      <w:r>
        <w:rPr>
          <w:sz w:val="16"/>
          <w:vertAlign w:val="baseline"/>
        </w:rPr>
        <w:t>Voto</w:t>
      </w:r>
      <w:r>
        <w:rPr>
          <w:spacing w:val="-9"/>
          <w:sz w:val="16"/>
          <w:vertAlign w:val="baseline"/>
        </w:rPr>
        <w:t> </w:t>
      </w:r>
      <w:r>
        <w:rPr>
          <w:sz w:val="16"/>
          <w:vertAlign w:val="baseline"/>
        </w:rPr>
        <w:t>concurrente</w:t>
      </w:r>
      <w:r>
        <w:rPr>
          <w:spacing w:val="-10"/>
          <w:sz w:val="16"/>
          <w:vertAlign w:val="baseline"/>
        </w:rPr>
        <w:t> </w:t>
      </w:r>
      <w:r>
        <w:rPr>
          <w:sz w:val="16"/>
          <w:vertAlign w:val="baseline"/>
        </w:rPr>
        <w:t>del</w:t>
      </w:r>
      <w:r>
        <w:rPr>
          <w:spacing w:val="-8"/>
          <w:sz w:val="16"/>
          <w:vertAlign w:val="baseline"/>
        </w:rPr>
        <w:t> </w:t>
      </w:r>
      <w:r>
        <w:rPr>
          <w:sz w:val="16"/>
          <w:vertAlign w:val="baseline"/>
        </w:rPr>
        <w:t>Juez</w:t>
      </w:r>
      <w:r>
        <w:rPr>
          <w:spacing w:val="-10"/>
          <w:sz w:val="16"/>
          <w:vertAlign w:val="baseline"/>
        </w:rPr>
        <w:t> </w:t>
      </w:r>
      <w:r>
        <w:rPr>
          <w:sz w:val="16"/>
          <w:vertAlign w:val="baseline"/>
        </w:rPr>
        <w:t>Humberto</w:t>
      </w:r>
      <w:r>
        <w:rPr>
          <w:spacing w:val="-10"/>
          <w:sz w:val="16"/>
          <w:vertAlign w:val="baseline"/>
        </w:rPr>
        <w:t> </w:t>
      </w:r>
      <w:r>
        <w:rPr>
          <w:sz w:val="16"/>
          <w:vertAlign w:val="baseline"/>
        </w:rPr>
        <w:t>Antonio</w:t>
      </w:r>
      <w:r>
        <w:rPr>
          <w:spacing w:val="-9"/>
          <w:sz w:val="16"/>
          <w:vertAlign w:val="baseline"/>
        </w:rPr>
        <w:t> </w:t>
      </w:r>
      <w:r>
        <w:rPr>
          <w:sz w:val="16"/>
          <w:vertAlign w:val="baseline"/>
        </w:rPr>
        <w:t>Sierra</w:t>
      </w:r>
      <w:r>
        <w:rPr>
          <w:spacing w:val="-10"/>
          <w:sz w:val="16"/>
          <w:vertAlign w:val="baseline"/>
        </w:rPr>
        <w:t> </w:t>
      </w:r>
      <w:r>
        <w:rPr>
          <w:sz w:val="16"/>
          <w:vertAlign w:val="baseline"/>
        </w:rPr>
        <w:t>Porto.</w:t>
      </w:r>
      <w:r>
        <w:rPr>
          <w:spacing w:val="-9"/>
          <w:sz w:val="16"/>
          <w:vertAlign w:val="baseline"/>
        </w:rPr>
        <w:t> </w:t>
      </w:r>
      <w:r>
        <w:rPr>
          <w:sz w:val="16"/>
          <w:vertAlign w:val="baseline"/>
        </w:rPr>
        <w:t>Párr.</w:t>
      </w:r>
      <w:r>
        <w:rPr>
          <w:spacing w:val="-10"/>
          <w:sz w:val="16"/>
          <w:vertAlign w:val="baseline"/>
        </w:rPr>
        <w:t> </w:t>
      </w:r>
      <w:r>
        <w:rPr>
          <w:sz w:val="16"/>
          <w:vertAlign w:val="baseline"/>
        </w:rPr>
        <w:t>12.</w:t>
      </w:r>
      <w:r>
        <w:rPr>
          <w:spacing w:val="-11"/>
          <w:sz w:val="16"/>
          <w:vertAlign w:val="baseline"/>
        </w:rPr>
        <w:t> </w:t>
      </w:r>
      <w:r>
        <w:rPr>
          <w:sz w:val="16"/>
          <w:vertAlign w:val="baseline"/>
        </w:rPr>
        <w:t>Caso</w:t>
      </w:r>
      <w:r>
        <w:rPr>
          <w:spacing w:val="-9"/>
          <w:sz w:val="16"/>
          <w:vertAlign w:val="baseline"/>
        </w:rPr>
        <w:t> </w:t>
      </w:r>
      <w:r>
        <w:rPr>
          <w:sz w:val="16"/>
          <w:vertAlign w:val="baseline"/>
        </w:rPr>
        <w:t>Palacio</w:t>
      </w:r>
      <w:r>
        <w:rPr>
          <w:spacing w:val="-9"/>
          <w:sz w:val="16"/>
          <w:vertAlign w:val="baseline"/>
        </w:rPr>
        <w:t> </w:t>
      </w:r>
      <w:r>
        <w:rPr>
          <w:sz w:val="16"/>
          <w:vertAlign w:val="baseline"/>
        </w:rPr>
        <w:t>Urrutia</w:t>
      </w:r>
      <w:r>
        <w:rPr>
          <w:spacing w:val="-9"/>
          <w:sz w:val="16"/>
          <w:vertAlign w:val="baseline"/>
        </w:rPr>
        <w:t> </w:t>
      </w:r>
      <w:r>
        <w:rPr>
          <w:sz w:val="16"/>
          <w:vertAlign w:val="baseline"/>
        </w:rPr>
        <w:t>y</w:t>
      </w:r>
      <w:r>
        <w:rPr>
          <w:spacing w:val="-8"/>
          <w:sz w:val="16"/>
          <w:vertAlign w:val="baseline"/>
        </w:rPr>
        <w:t> </w:t>
      </w:r>
      <w:r>
        <w:rPr>
          <w:sz w:val="16"/>
          <w:vertAlign w:val="baseline"/>
        </w:rPr>
        <w:t>otros</w:t>
      </w:r>
      <w:r>
        <w:rPr>
          <w:spacing w:val="-9"/>
          <w:sz w:val="16"/>
          <w:vertAlign w:val="baseline"/>
        </w:rPr>
        <w:t> </w:t>
      </w:r>
      <w:r>
        <w:rPr>
          <w:sz w:val="16"/>
          <w:vertAlign w:val="baseline"/>
        </w:rPr>
        <w:t>Vs.</w:t>
      </w:r>
      <w:r>
        <w:rPr>
          <w:spacing w:val="-9"/>
          <w:sz w:val="16"/>
          <w:vertAlign w:val="baseline"/>
        </w:rPr>
        <w:t> </w:t>
      </w:r>
      <w:r>
        <w:rPr>
          <w:spacing w:val="-2"/>
          <w:sz w:val="16"/>
          <w:vertAlign w:val="baseline"/>
        </w:rPr>
        <w:t>Ecuador.</w:t>
      </w:r>
    </w:p>
    <w:p>
      <w:pPr>
        <w:spacing w:after="0"/>
        <w:jc w:val="left"/>
        <w:rPr>
          <w:sz w:val="16"/>
        </w:rPr>
        <w:sectPr>
          <w:footerReference w:type="default" r:id="rId48"/>
          <w:pgSz w:w="12240" w:h="15840"/>
          <w:pgMar w:footer="1330" w:header="0" w:top="1340" w:bottom="1520" w:left="1600" w:right="1580"/>
        </w:sectPr>
      </w:pPr>
    </w:p>
    <w:p>
      <w:pPr>
        <w:pStyle w:val="BodyText"/>
        <w:spacing w:line="276" w:lineRule="auto" w:before="76"/>
        <w:ind w:left="101" w:right="118"/>
        <w:jc w:val="both"/>
      </w:pPr>
      <w:r>
        <w:rPr>
          <w:i/>
        </w:rPr>
        <w:t>Ramos y Palacio Urrutia</w:t>
      </w:r>
      <w:r>
        <w:rPr/>
        <w:t>, procesos penales por publicaciones o declaraciones deshonrosas en contra de funcionarios públicos, la Corte optó por retomar su posición jurisprudencial anterior, es decir permitió la utilización de la vía penal, aunque no la pena impuesta.</w:t>
      </w:r>
    </w:p>
    <w:p>
      <w:pPr>
        <w:pStyle w:val="ListParagraph"/>
        <w:numPr>
          <w:ilvl w:val="0"/>
          <w:numId w:val="30"/>
        </w:numPr>
        <w:tabs>
          <w:tab w:pos="810" w:val="left" w:leader="none"/>
        </w:tabs>
        <w:spacing w:line="276" w:lineRule="auto" w:before="121" w:after="0"/>
        <w:ind w:left="101" w:right="117" w:hanging="1"/>
        <w:jc w:val="both"/>
        <w:rPr>
          <w:sz w:val="20"/>
        </w:rPr>
      </w:pPr>
      <w:r>
        <w:rPr>
          <w:sz w:val="20"/>
        </w:rPr>
        <w:t>Reafirmó que el análisis de la procedencia de responsabilidades ulteriores por</w:t>
      </w:r>
      <w:r>
        <w:rPr>
          <w:spacing w:val="80"/>
          <w:sz w:val="20"/>
        </w:rPr>
        <w:t> </w:t>
      </w:r>
      <w:r>
        <w:rPr>
          <w:sz w:val="20"/>
        </w:rPr>
        <w:t>ejercicios</w:t>
      </w:r>
      <w:r>
        <w:rPr>
          <w:spacing w:val="-14"/>
          <w:sz w:val="20"/>
        </w:rPr>
        <w:t> </w:t>
      </w:r>
      <w:r>
        <w:rPr>
          <w:sz w:val="20"/>
        </w:rPr>
        <w:t>abusivos</w:t>
      </w:r>
      <w:r>
        <w:rPr>
          <w:spacing w:val="-14"/>
          <w:sz w:val="20"/>
        </w:rPr>
        <w:t> </w:t>
      </w:r>
      <w:r>
        <w:rPr>
          <w:sz w:val="20"/>
        </w:rPr>
        <w:t>de</w:t>
      </w:r>
      <w:r>
        <w:rPr>
          <w:spacing w:val="-15"/>
          <w:sz w:val="20"/>
        </w:rPr>
        <w:t> </w:t>
      </w:r>
      <w:r>
        <w:rPr>
          <w:sz w:val="20"/>
        </w:rPr>
        <w:t>la</w:t>
      </w:r>
      <w:r>
        <w:rPr>
          <w:spacing w:val="-11"/>
          <w:sz w:val="20"/>
        </w:rPr>
        <w:t> </w:t>
      </w:r>
      <w:r>
        <w:rPr>
          <w:sz w:val="20"/>
        </w:rPr>
        <w:t>libertad</w:t>
      </w:r>
      <w:r>
        <w:rPr>
          <w:spacing w:val="-13"/>
          <w:sz w:val="20"/>
        </w:rPr>
        <w:t> </w:t>
      </w:r>
      <w:r>
        <w:rPr>
          <w:sz w:val="20"/>
        </w:rPr>
        <w:t>de</w:t>
      </w:r>
      <w:r>
        <w:rPr>
          <w:spacing w:val="-13"/>
          <w:sz w:val="20"/>
        </w:rPr>
        <w:t> </w:t>
      </w:r>
      <w:r>
        <w:rPr>
          <w:sz w:val="20"/>
        </w:rPr>
        <w:t>expresión</w:t>
      </w:r>
      <w:r>
        <w:rPr>
          <w:spacing w:val="-13"/>
          <w:sz w:val="20"/>
        </w:rPr>
        <w:t> </w:t>
      </w:r>
      <w:r>
        <w:rPr>
          <w:sz w:val="20"/>
        </w:rPr>
        <w:t>debía</w:t>
      </w:r>
      <w:r>
        <w:rPr>
          <w:spacing w:val="-14"/>
          <w:sz w:val="20"/>
        </w:rPr>
        <w:t> </w:t>
      </w:r>
      <w:r>
        <w:rPr>
          <w:sz w:val="20"/>
        </w:rPr>
        <w:t>ser</w:t>
      </w:r>
      <w:r>
        <w:rPr>
          <w:spacing w:val="-15"/>
          <w:sz w:val="20"/>
        </w:rPr>
        <w:t> </w:t>
      </w:r>
      <w:r>
        <w:rPr>
          <w:sz w:val="20"/>
        </w:rPr>
        <w:t>analizada</w:t>
      </w:r>
      <w:r>
        <w:rPr>
          <w:spacing w:val="-14"/>
          <w:sz w:val="20"/>
        </w:rPr>
        <w:t> </w:t>
      </w:r>
      <w:r>
        <w:rPr>
          <w:sz w:val="20"/>
        </w:rPr>
        <w:t>bajo</w:t>
      </w:r>
      <w:r>
        <w:rPr>
          <w:spacing w:val="-12"/>
          <w:sz w:val="20"/>
        </w:rPr>
        <w:t> </w:t>
      </w:r>
      <w:r>
        <w:rPr>
          <w:sz w:val="20"/>
        </w:rPr>
        <w:t>el</w:t>
      </w:r>
      <w:r>
        <w:rPr>
          <w:spacing w:val="-13"/>
          <w:sz w:val="20"/>
        </w:rPr>
        <w:t> </w:t>
      </w:r>
      <w:r>
        <w:rPr>
          <w:sz w:val="20"/>
        </w:rPr>
        <w:t>tamiz</w:t>
      </w:r>
      <w:r>
        <w:rPr>
          <w:spacing w:val="-13"/>
          <w:sz w:val="20"/>
        </w:rPr>
        <w:t> </w:t>
      </w:r>
      <w:r>
        <w:rPr>
          <w:sz w:val="20"/>
        </w:rPr>
        <w:t>del</w:t>
      </w:r>
      <w:r>
        <w:rPr>
          <w:spacing w:val="-13"/>
          <w:sz w:val="20"/>
        </w:rPr>
        <w:t> </w:t>
      </w:r>
      <w:r>
        <w:rPr>
          <w:sz w:val="20"/>
        </w:rPr>
        <w:t>juicio de proporcionalidad, sin importar si se trataba de</w:t>
      </w:r>
      <w:r>
        <w:rPr>
          <w:spacing w:val="-1"/>
          <w:sz w:val="20"/>
        </w:rPr>
        <w:t> </w:t>
      </w:r>
      <w:r>
        <w:rPr>
          <w:sz w:val="20"/>
        </w:rPr>
        <w:t>una sanción civil o penal, ni tampoco si el discurso era de interés público. Puntualmente la Corte dispuso que,</w:t>
      </w:r>
    </w:p>
    <w:p>
      <w:pPr>
        <w:spacing w:line="276" w:lineRule="auto" w:before="118"/>
        <w:ind w:left="668" w:right="682" w:firstLine="0"/>
        <w:jc w:val="both"/>
        <w:rPr>
          <w:sz w:val="18"/>
        </w:rPr>
      </w:pPr>
      <w:r>
        <w:rPr>
          <w:sz w:val="18"/>
        </w:rPr>
        <w:t>Así, la Corte ha señalado que, en una sociedad democrática, aquellas personas que influyen</w:t>
      </w:r>
      <w:r>
        <w:rPr>
          <w:spacing w:val="-12"/>
          <w:sz w:val="18"/>
        </w:rPr>
        <w:t> </w:t>
      </w:r>
      <w:r>
        <w:rPr>
          <w:sz w:val="18"/>
        </w:rPr>
        <w:t>en</w:t>
      </w:r>
      <w:r>
        <w:rPr>
          <w:spacing w:val="-12"/>
          <w:sz w:val="18"/>
        </w:rPr>
        <w:t> </w:t>
      </w:r>
      <w:r>
        <w:rPr>
          <w:sz w:val="18"/>
        </w:rPr>
        <w:t>cuestiones</w:t>
      </w:r>
      <w:r>
        <w:rPr>
          <w:spacing w:val="-13"/>
          <w:sz w:val="18"/>
        </w:rPr>
        <w:t> </w:t>
      </w:r>
      <w:r>
        <w:rPr>
          <w:sz w:val="18"/>
        </w:rPr>
        <w:t>de</w:t>
      </w:r>
      <w:r>
        <w:rPr>
          <w:spacing w:val="-12"/>
          <w:sz w:val="18"/>
        </w:rPr>
        <w:t> </w:t>
      </w:r>
      <w:r>
        <w:rPr>
          <w:sz w:val="18"/>
        </w:rPr>
        <w:t>interés</w:t>
      </w:r>
      <w:r>
        <w:rPr>
          <w:spacing w:val="-13"/>
          <w:sz w:val="18"/>
        </w:rPr>
        <w:t> </w:t>
      </w:r>
      <w:r>
        <w:rPr>
          <w:sz w:val="18"/>
        </w:rPr>
        <w:t>público</w:t>
      </w:r>
      <w:r>
        <w:rPr>
          <w:spacing w:val="-12"/>
          <w:sz w:val="18"/>
        </w:rPr>
        <w:t> </w:t>
      </w:r>
      <w:r>
        <w:rPr>
          <w:sz w:val="18"/>
        </w:rPr>
        <w:t>están</w:t>
      </w:r>
      <w:r>
        <w:rPr>
          <w:spacing w:val="-12"/>
          <w:sz w:val="18"/>
        </w:rPr>
        <w:t> </w:t>
      </w:r>
      <w:r>
        <w:rPr>
          <w:sz w:val="18"/>
        </w:rPr>
        <w:t>más</w:t>
      </w:r>
      <w:r>
        <w:rPr>
          <w:spacing w:val="-13"/>
          <w:sz w:val="18"/>
        </w:rPr>
        <w:t> </w:t>
      </w:r>
      <w:r>
        <w:rPr>
          <w:sz w:val="18"/>
        </w:rPr>
        <w:t>expuestas</w:t>
      </w:r>
      <w:r>
        <w:rPr>
          <w:spacing w:val="-13"/>
          <w:sz w:val="18"/>
        </w:rPr>
        <w:t> </w:t>
      </w:r>
      <w:r>
        <w:rPr>
          <w:sz w:val="18"/>
        </w:rPr>
        <w:t>al</w:t>
      </w:r>
      <w:r>
        <w:rPr>
          <w:spacing w:val="-12"/>
          <w:sz w:val="18"/>
        </w:rPr>
        <w:t> </w:t>
      </w:r>
      <w:r>
        <w:rPr>
          <w:sz w:val="18"/>
        </w:rPr>
        <w:t>escrutinio</w:t>
      </w:r>
      <w:r>
        <w:rPr>
          <w:spacing w:val="-12"/>
          <w:sz w:val="18"/>
        </w:rPr>
        <w:t> </w:t>
      </w:r>
      <w:r>
        <w:rPr>
          <w:sz w:val="18"/>
        </w:rPr>
        <w:t>y</w:t>
      </w:r>
      <w:r>
        <w:rPr>
          <w:spacing w:val="-14"/>
          <w:sz w:val="18"/>
        </w:rPr>
        <w:t> </w:t>
      </w:r>
      <w:r>
        <w:rPr>
          <w:sz w:val="18"/>
        </w:rPr>
        <w:t>la</w:t>
      </w:r>
      <w:r>
        <w:rPr>
          <w:spacing w:val="-11"/>
          <w:sz w:val="18"/>
        </w:rPr>
        <w:t> </w:t>
      </w:r>
      <w:r>
        <w:rPr>
          <w:sz w:val="18"/>
        </w:rPr>
        <w:t>crítica del público. Este diferente umbral de protección se explica porque sus actividades salen</w:t>
      </w:r>
      <w:r>
        <w:rPr>
          <w:spacing w:val="-3"/>
          <w:sz w:val="18"/>
        </w:rPr>
        <w:t> </w:t>
      </w:r>
      <w:r>
        <w:rPr>
          <w:sz w:val="18"/>
        </w:rPr>
        <w:t>del</w:t>
      </w:r>
      <w:r>
        <w:rPr>
          <w:spacing w:val="-3"/>
          <w:sz w:val="18"/>
        </w:rPr>
        <w:t> </w:t>
      </w:r>
      <w:r>
        <w:rPr>
          <w:sz w:val="18"/>
        </w:rPr>
        <w:t>dominio</w:t>
      </w:r>
      <w:r>
        <w:rPr>
          <w:spacing w:val="-3"/>
          <w:sz w:val="18"/>
        </w:rPr>
        <w:t> </w:t>
      </w:r>
      <w:r>
        <w:rPr>
          <w:sz w:val="18"/>
        </w:rPr>
        <w:t>de</w:t>
      </w:r>
      <w:r>
        <w:rPr>
          <w:spacing w:val="-6"/>
          <w:sz w:val="18"/>
        </w:rPr>
        <w:t> </w:t>
      </w:r>
      <w:r>
        <w:rPr>
          <w:sz w:val="18"/>
        </w:rPr>
        <w:t>la</w:t>
      </w:r>
      <w:r>
        <w:rPr>
          <w:spacing w:val="-4"/>
          <w:sz w:val="18"/>
        </w:rPr>
        <w:t> </w:t>
      </w:r>
      <w:r>
        <w:rPr>
          <w:sz w:val="18"/>
        </w:rPr>
        <w:t>esfera</w:t>
      </w:r>
      <w:r>
        <w:rPr>
          <w:spacing w:val="-4"/>
          <w:sz w:val="18"/>
        </w:rPr>
        <w:t> </w:t>
      </w:r>
      <w:r>
        <w:rPr>
          <w:sz w:val="18"/>
        </w:rPr>
        <w:t>privada</w:t>
      </w:r>
      <w:r>
        <w:rPr>
          <w:spacing w:val="-4"/>
          <w:sz w:val="18"/>
        </w:rPr>
        <w:t> </w:t>
      </w:r>
      <w:r>
        <w:rPr>
          <w:sz w:val="18"/>
        </w:rPr>
        <w:t>para</w:t>
      </w:r>
      <w:r>
        <w:rPr>
          <w:spacing w:val="-4"/>
          <w:sz w:val="18"/>
        </w:rPr>
        <w:t> </w:t>
      </w:r>
      <w:r>
        <w:rPr>
          <w:sz w:val="18"/>
        </w:rPr>
        <w:t>insertarse</w:t>
      </w:r>
      <w:r>
        <w:rPr>
          <w:spacing w:val="-6"/>
          <w:sz w:val="18"/>
        </w:rPr>
        <w:t> </w:t>
      </w:r>
      <w:r>
        <w:rPr>
          <w:sz w:val="18"/>
        </w:rPr>
        <w:t>en</w:t>
      </w:r>
      <w:r>
        <w:rPr>
          <w:spacing w:val="-3"/>
          <w:sz w:val="18"/>
        </w:rPr>
        <w:t> </w:t>
      </w:r>
      <w:r>
        <w:rPr>
          <w:sz w:val="18"/>
        </w:rPr>
        <w:t>la</w:t>
      </w:r>
      <w:r>
        <w:rPr>
          <w:spacing w:val="-6"/>
          <w:sz w:val="18"/>
        </w:rPr>
        <w:t> </w:t>
      </w:r>
      <w:r>
        <w:rPr>
          <w:sz w:val="18"/>
        </w:rPr>
        <w:t>esfera</w:t>
      </w:r>
      <w:r>
        <w:rPr>
          <w:spacing w:val="-4"/>
          <w:sz w:val="18"/>
        </w:rPr>
        <w:t> </w:t>
      </w:r>
      <w:r>
        <w:rPr>
          <w:sz w:val="18"/>
        </w:rPr>
        <w:t>del</w:t>
      </w:r>
      <w:r>
        <w:rPr>
          <w:spacing w:val="-6"/>
          <w:sz w:val="18"/>
        </w:rPr>
        <w:t> </w:t>
      </w:r>
      <w:r>
        <w:rPr>
          <w:sz w:val="18"/>
        </w:rPr>
        <w:t>debate</w:t>
      </w:r>
      <w:r>
        <w:rPr>
          <w:spacing w:val="-3"/>
          <w:sz w:val="18"/>
        </w:rPr>
        <w:t> </w:t>
      </w:r>
      <w:r>
        <w:rPr>
          <w:sz w:val="18"/>
        </w:rPr>
        <w:t>público y, por tanto, se han expuesto voluntariamente a este escrutinio más exigente. Esto no significa, de modo alguno, que el honor de las personas participantes en asuntos de interés público no deba ser jurídicamente protegido, sino que éste debe serlo de manera acorde con los principios del pluralismo democrático.</w:t>
      </w:r>
    </w:p>
    <w:p>
      <w:pPr>
        <w:spacing w:line="276" w:lineRule="auto" w:before="121"/>
        <w:ind w:left="668" w:right="682" w:firstLine="0"/>
        <w:jc w:val="both"/>
        <w:rPr>
          <w:sz w:val="18"/>
        </w:rPr>
      </w:pPr>
      <w:r>
        <w:rPr>
          <w:sz w:val="18"/>
        </w:rPr>
        <w:t>Por otro lado, en relación con el carácter necesario y el riguroso análisis de proporcionalidad que debe regir entre la limitación al derecho a la libertad de expresión y la protección del derecho a la honra, se deberá buscar aquella intervención que, siendo la más idónea para restablecer la reputación dañada, contenga, además, un grado mínimo de afectación en el ámbito de la libertad de </w:t>
      </w:r>
      <w:r>
        <w:rPr>
          <w:spacing w:val="-2"/>
          <w:sz w:val="18"/>
        </w:rPr>
        <w:t>expresión</w:t>
      </w:r>
      <w:hyperlink w:history="true" w:anchor="_bookmark329">
        <w:r>
          <w:rPr>
            <w:spacing w:val="-2"/>
            <w:position w:val="6"/>
            <w:sz w:val="12"/>
          </w:rPr>
          <w:t>9</w:t>
        </w:r>
      </w:hyperlink>
      <w:r>
        <w:rPr>
          <w:spacing w:val="-2"/>
          <w:sz w:val="18"/>
        </w:rPr>
        <w:t>.</w:t>
      </w:r>
    </w:p>
    <w:p>
      <w:pPr>
        <w:pStyle w:val="ListParagraph"/>
        <w:numPr>
          <w:ilvl w:val="0"/>
          <w:numId w:val="30"/>
        </w:numPr>
        <w:tabs>
          <w:tab w:pos="810" w:val="left" w:leader="none"/>
        </w:tabs>
        <w:spacing w:line="276" w:lineRule="auto" w:before="122" w:after="0"/>
        <w:ind w:left="100" w:right="118" w:firstLine="1"/>
        <w:jc w:val="both"/>
        <w:rPr>
          <w:sz w:val="20"/>
        </w:rPr>
      </w:pPr>
      <w:r>
        <w:rPr>
          <w:sz w:val="20"/>
        </w:rPr>
        <w:t>No obstante, en este caso la Corte tampoco hizo mención al valor de su precedente,</w:t>
      </w:r>
      <w:r>
        <w:rPr>
          <w:spacing w:val="-11"/>
          <w:sz w:val="20"/>
        </w:rPr>
        <w:t> </w:t>
      </w:r>
      <w:r>
        <w:rPr>
          <w:sz w:val="20"/>
        </w:rPr>
        <w:t>no</w:t>
      </w:r>
      <w:r>
        <w:rPr>
          <w:spacing w:val="-14"/>
          <w:sz w:val="20"/>
        </w:rPr>
        <w:t> </w:t>
      </w:r>
      <w:r>
        <w:rPr>
          <w:sz w:val="20"/>
        </w:rPr>
        <w:t>indicó</w:t>
      </w:r>
      <w:r>
        <w:rPr>
          <w:spacing w:val="-14"/>
          <w:sz w:val="20"/>
        </w:rPr>
        <w:t> </w:t>
      </w:r>
      <w:r>
        <w:rPr>
          <w:sz w:val="20"/>
        </w:rPr>
        <w:t>que</w:t>
      </w:r>
      <w:r>
        <w:rPr>
          <w:spacing w:val="-14"/>
          <w:sz w:val="20"/>
        </w:rPr>
        <w:t> </w:t>
      </w:r>
      <w:r>
        <w:rPr>
          <w:sz w:val="20"/>
        </w:rPr>
        <w:t>se</w:t>
      </w:r>
      <w:r>
        <w:rPr>
          <w:spacing w:val="-14"/>
          <w:sz w:val="20"/>
        </w:rPr>
        <w:t> </w:t>
      </w:r>
      <w:r>
        <w:rPr>
          <w:sz w:val="20"/>
        </w:rPr>
        <w:t>trataba</w:t>
      </w:r>
      <w:r>
        <w:rPr>
          <w:spacing w:val="-12"/>
          <w:sz w:val="20"/>
        </w:rPr>
        <w:t> </w:t>
      </w:r>
      <w:r>
        <w:rPr>
          <w:sz w:val="20"/>
        </w:rPr>
        <w:t>de</w:t>
      </w:r>
      <w:r>
        <w:rPr>
          <w:spacing w:val="-14"/>
          <w:sz w:val="20"/>
        </w:rPr>
        <w:t> </w:t>
      </w:r>
      <w:r>
        <w:rPr>
          <w:sz w:val="20"/>
        </w:rPr>
        <w:t>una</w:t>
      </w:r>
      <w:r>
        <w:rPr>
          <w:spacing w:val="-12"/>
          <w:sz w:val="20"/>
        </w:rPr>
        <w:t> </w:t>
      </w:r>
      <w:r>
        <w:rPr>
          <w:sz w:val="20"/>
        </w:rPr>
        <w:t>modificación,</w:t>
      </w:r>
      <w:r>
        <w:rPr>
          <w:spacing w:val="-11"/>
          <w:sz w:val="20"/>
        </w:rPr>
        <w:t> </w:t>
      </w:r>
      <w:r>
        <w:rPr>
          <w:sz w:val="20"/>
        </w:rPr>
        <w:t>ni</w:t>
      </w:r>
      <w:r>
        <w:rPr>
          <w:spacing w:val="-12"/>
          <w:sz w:val="20"/>
        </w:rPr>
        <w:t> </w:t>
      </w:r>
      <w:r>
        <w:rPr>
          <w:sz w:val="20"/>
        </w:rPr>
        <w:t>tampoco</w:t>
      </w:r>
      <w:r>
        <w:rPr>
          <w:spacing w:val="-11"/>
          <w:sz w:val="20"/>
        </w:rPr>
        <w:t> </w:t>
      </w:r>
      <w:r>
        <w:rPr>
          <w:sz w:val="20"/>
        </w:rPr>
        <w:t>señaló</w:t>
      </w:r>
      <w:r>
        <w:rPr>
          <w:spacing w:val="-14"/>
          <w:sz w:val="20"/>
        </w:rPr>
        <w:t> </w:t>
      </w:r>
      <w:r>
        <w:rPr>
          <w:sz w:val="20"/>
        </w:rPr>
        <w:t>las</w:t>
      </w:r>
      <w:r>
        <w:rPr>
          <w:spacing w:val="-11"/>
          <w:sz w:val="20"/>
        </w:rPr>
        <w:t> </w:t>
      </w:r>
      <w:r>
        <w:rPr>
          <w:sz w:val="20"/>
        </w:rPr>
        <w:t>razones que justificaban aplicar una regla distinta en este caso, v.gr. diferencias fácticas. El Tribunal</w:t>
      </w:r>
      <w:r>
        <w:rPr>
          <w:spacing w:val="-8"/>
          <w:sz w:val="20"/>
        </w:rPr>
        <w:t> </w:t>
      </w:r>
      <w:r>
        <w:rPr>
          <w:sz w:val="20"/>
        </w:rPr>
        <w:t>simplemente</w:t>
      </w:r>
      <w:r>
        <w:rPr>
          <w:spacing w:val="-7"/>
          <w:sz w:val="20"/>
        </w:rPr>
        <w:t> </w:t>
      </w:r>
      <w:r>
        <w:rPr>
          <w:sz w:val="20"/>
        </w:rPr>
        <w:t>utilizó</w:t>
      </w:r>
      <w:r>
        <w:rPr>
          <w:spacing w:val="-9"/>
          <w:sz w:val="20"/>
        </w:rPr>
        <w:t> </w:t>
      </w:r>
      <w:r>
        <w:rPr>
          <w:sz w:val="20"/>
        </w:rPr>
        <w:t>como</w:t>
      </w:r>
      <w:r>
        <w:rPr>
          <w:spacing w:val="-7"/>
          <w:sz w:val="20"/>
        </w:rPr>
        <w:t> </w:t>
      </w:r>
      <w:r>
        <w:rPr>
          <w:sz w:val="20"/>
        </w:rPr>
        <w:t>parte</w:t>
      </w:r>
      <w:r>
        <w:rPr>
          <w:spacing w:val="-9"/>
          <w:sz w:val="20"/>
        </w:rPr>
        <w:t> </w:t>
      </w:r>
      <w:r>
        <w:rPr>
          <w:sz w:val="20"/>
        </w:rPr>
        <w:t>de</w:t>
      </w:r>
      <w:r>
        <w:rPr>
          <w:spacing w:val="-7"/>
          <w:sz w:val="20"/>
        </w:rPr>
        <w:t> </w:t>
      </w:r>
      <w:r>
        <w:rPr>
          <w:sz w:val="20"/>
        </w:rPr>
        <w:t>la</w:t>
      </w:r>
      <w:r>
        <w:rPr>
          <w:spacing w:val="-8"/>
          <w:sz w:val="20"/>
        </w:rPr>
        <w:t> </w:t>
      </w:r>
      <w:r>
        <w:rPr>
          <w:sz w:val="20"/>
        </w:rPr>
        <w:t>argumentación</w:t>
      </w:r>
      <w:r>
        <w:rPr>
          <w:spacing w:val="-7"/>
          <w:sz w:val="20"/>
        </w:rPr>
        <w:t> </w:t>
      </w:r>
      <w:r>
        <w:rPr>
          <w:sz w:val="20"/>
        </w:rPr>
        <w:t>de</w:t>
      </w:r>
      <w:r>
        <w:rPr>
          <w:spacing w:val="-7"/>
          <w:sz w:val="20"/>
        </w:rPr>
        <w:t> </w:t>
      </w:r>
      <w:r>
        <w:rPr>
          <w:sz w:val="20"/>
        </w:rPr>
        <w:t>su</w:t>
      </w:r>
      <w:r>
        <w:rPr>
          <w:spacing w:val="-7"/>
          <w:sz w:val="20"/>
        </w:rPr>
        <w:t> </w:t>
      </w:r>
      <w:r>
        <w:rPr>
          <w:sz w:val="20"/>
        </w:rPr>
        <w:t>decisión,</w:t>
      </w:r>
      <w:r>
        <w:rPr>
          <w:spacing w:val="-7"/>
          <w:sz w:val="20"/>
        </w:rPr>
        <w:t> </w:t>
      </w:r>
      <w:r>
        <w:rPr>
          <w:sz w:val="20"/>
        </w:rPr>
        <w:t>sentencias previas al </w:t>
      </w:r>
      <w:r>
        <w:rPr>
          <w:i/>
          <w:sz w:val="20"/>
        </w:rPr>
        <w:t>Caso Álvarez Ramos vs. Venezuela </w:t>
      </w:r>
      <w:r>
        <w:rPr>
          <w:sz w:val="20"/>
        </w:rPr>
        <w:t>y retomó su postura según la cual, la procedencia de responsabilidades</w:t>
      </w:r>
      <w:r>
        <w:rPr>
          <w:spacing w:val="-2"/>
          <w:sz w:val="20"/>
        </w:rPr>
        <w:t> </w:t>
      </w:r>
      <w:r>
        <w:rPr>
          <w:sz w:val="20"/>
        </w:rPr>
        <w:t>ulteriores</w:t>
      </w:r>
      <w:r>
        <w:rPr>
          <w:spacing w:val="-1"/>
          <w:sz w:val="20"/>
        </w:rPr>
        <w:t> </w:t>
      </w:r>
      <w:r>
        <w:rPr>
          <w:sz w:val="20"/>
        </w:rPr>
        <w:t>de naturaleza</w:t>
      </w:r>
      <w:r>
        <w:rPr>
          <w:spacing w:val="-1"/>
          <w:sz w:val="20"/>
        </w:rPr>
        <w:t> </w:t>
      </w:r>
      <w:r>
        <w:rPr>
          <w:sz w:val="20"/>
        </w:rPr>
        <w:t>penal</w:t>
      </w:r>
      <w:r>
        <w:rPr>
          <w:spacing w:val="-1"/>
          <w:sz w:val="20"/>
        </w:rPr>
        <w:t> </w:t>
      </w:r>
      <w:r>
        <w:rPr>
          <w:sz w:val="20"/>
        </w:rPr>
        <w:t>debe</w:t>
      </w:r>
      <w:r>
        <w:rPr>
          <w:spacing w:val="-1"/>
          <w:sz w:val="20"/>
        </w:rPr>
        <w:t> </w:t>
      </w:r>
      <w:r>
        <w:rPr>
          <w:sz w:val="20"/>
        </w:rPr>
        <w:t>analizarse</w:t>
      </w:r>
      <w:r>
        <w:rPr>
          <w:spacing w:val="-1"/>
          <w:sz w:val="20"/>
        </w:rPr>
        <w:t> </w:t>
      </w:r>
      <w:r>
        <w:rPr>
          <w:sz w:val="20"/>
        </w:rPr>
        <w:t>caso</w:t>
      </w:r>
      <w:r>
        <w:rPr>
          <w:spacing w:val="-1"/>
          <w:sz w:val="20"/>
        </w:rPr>
        <w:t> </w:t>
      </w:r>
      <w:r>
        <w:rPr>
          <w:sz w:val="20"/>
        </w:rPr>
        <w:t>a caso, dentro de los límites que imponen el principio de </w:t>
      </w:r>
      <w:r>
        <w:rPr>
          <w:i/>
          <w:sz w:val="20"/>
        </w:rPr>
        <w:t>ultima ratio </w:t>
      </w:r>
      <w:r>
        <w:rPr>
          <w:sz w:val="20"/>
        </w:rPr>
        <w:t>y el juicio de </w:t>
      </w:r>
      <w:r>
        <w:rPr>
          <w:spacing w:val="-2"/>
          <w:sz w:val="20"/>
        </w:rPr>
        <w:t>proporcionalidad.</w:t>
      </w:r>
    </w:p>
    <w:p>
      <w:pPr>
        <w:pStyle w:val="ListParagraph"/>
        <w:numPr>
          <w:ilvl w:val="0"/>
          <w:numId w:val="30"/>
        </w:numPr>
        <w:tabs>
          <w:tab w:pos="809" w:val="left" w:leader="none"/>
        </w:tabs>
        <w:spacing w:line="276" w:lineRule="auto" w:before="119" w:after="0"/>
        <w:ind w:left="100" w:right="119" w:hanging="1"/>
        <w:jc w:val="both"/>
        <w:rPr>
          <w:sz w:val="20"/>
        </w:rPr>
      </w:pPr>
      <w:r>
        <w:rPr>
          <w:sz w:val="20"/>
        </w:rPr>
        <w:t>Así, no se puede pasar esta oportunidad sin señalar que la presente sentencia</w:t>
      </w:r>
      <w:r>
        <w:rPr>
          <w:spacing w:val="-5"/>
          <w:sz w:val="20"/>
        </w:rPr>
        <w:t> </w:t>
      </w:r>
      <w:r>
        <w:rPr>
          <w:sz w:val="20"/>
        </w:rPr>
        <w:t>parece consolidar un cambio en la jurisprudencia de la Corte sobre el alcance de la figura de responsabilidades ulteriores. No obstante, la mayoría considera que no es necesario reconocerlo</w:t>
      </w:r>
      <w:r>
        <w:rPr>
          <w:spacing w:val="-18"/>
          <w:sz w:val="20"/>
        </w:rPr>
        <w:t> </w:t>
      </w:r>
      <w:r>
        <w:rPr>
          <w:sz w:val="20"/>
        </w:rPr>
        <w:t>como</w:t>
      </w:r>
      <w:r>
        <w:rPr>
          <w:spacing w:val="-16"/>
          <w:sz w:val="20"/>
        </w:rPr>
        <w:t> </w:t>
      </w:r>
      <w:r>
        <w:rPr>
          <w:sz w:val="20"/>
        </w:rPr>
        <w:t>tal</w:t>
      </w:r>
      <w:r>
        <w:rPr>
          <w:spacing w:val="-17"/>
          <w:sz w:val="20"/>
        </w:rPr>
        <w:t> </w:t>
      </w:r>
      <w:r>
        <w:rPr>
          <w:sz w:val="20"/>
        </w:rPr>
        <w:t>porque</w:t>
      </w:r>
      <w:r>
        <w:rPr>
          <w:spacing w:val="-16"/>
          <w:sz w:val="20"/>
        </w:rPr>
        <w:t> </w:t>
      </w:r>
      <w:r>
        <w:rPr>
          <w:sz w:val="20"/>
        </w:rPr>
        <w:t>este</w:t>
      </w:r>
      <w:r>
        <w:rPr>
          <w:spacing w:val="-16"/>
          <w:sz w:val="20"/>
        </w:rPr>
        <w:t> </w:t>
      </w:r>
      <w:r>
        <w:rPr>
          <w:sz w:val="20"/>
        </w:rPr>
        <w:t>cambio</w:t>
      </w:r>
      <w:r>
        <w:rPr>
          <w:spacing w:val="-16"/>
          <w:sz w:val="20"/>
        </w:rPr>
        <w:t> </w:t>
      </w:r>
      <w:r>
        <w:rPr>
          <w:sz w:val="20"/>
        </w:rPr>
        <w:t>ya</w:t>
      </w:r>
      <w:r>
        <w:rPr>
          <w:spacing w:val="-16"/>
          <w:sz w:val="20"/>
        </w:rPr>
        <w:t> </w:t>
      </w:r>
      <w:r>
        <w:rPr>
          <w:sz w:val="20"/>
        </w:rPr>
        <w:t>se</w:t>
      </w:r>
      <w:r>
        <w:rPr>
          <w:spacing w:val="-16"/>
          <w:sz w:val="20"/>
        </w:rPr>
        <w:t> </w:t>
      </w:r>
      <w:r>
        <w:rPr>
          <w:sz w:val="20"/>
        </w:rPr>
        <w:t>hizo</w:t>
      </w:r>
      <w:r>
        <w:rPr>
          <w:spacing w:val="-18"/>
          <w:sz w:val="20"/>
        </w:rPr>
        <w:t> </w:t>
      </w:r>
      <w:r>
        <w:rPr>
          <w:sz w:val="20"/>
        </w:rPr>
        <w:t>en</w:t>
      </w:r>
      <w:r>
        <w:rPr>
          <w:spacing w:val="-14"/>
          <w:sz w:val="20"/>
        </w:rPr>
        <w:t> </w:t>
      </w:r>
      <w:r>
        <w:rPr>
          <w:sz w:val="20"/>
        </w:rPr>
        <w:t>los</w:t>
      </w:r>
      <w:r>
        <w:rPr>
          <w:spacing w:val="-16"/>
          <w:sz w:val="20"/>
        </w:rPr>
        <w:t> </w:t>
      </w:r>
      <w:r>
        <w:rPr>
          <w:sz w:val="20"/>
        </w:rPr>
        <w:t>casos</w:t>
      </w:r>
      <w:r>
        <w:rPr>
          <w:spacing w:val="-16"/>
          <w:sz w:val="20"/>
        </w:rPr>
        <w:t> </w:t>
      </w:r>
      <w:r>
        <w:rPr>
          <w:i/>
          <w:sz w:val="20"/>
        </w:rPr>
        <w:t>Álvarez</w:t>
      </w:r>
      <w:r>
        <w:rPr>
          <w:i/>
          <w:spacing w:val="-15"/>
          <w:sz w:val="20"/>
        </w:rPr>
        <w:t> </w:t>
      </w:r>
      <w:r>
        <w:rPr>
          <w:i/>
          <w:sz w:val="20"/>
        </w:rPr>
        <w:t>Ramos</w:t>
      </w:r>
      <w:r>
        <w:rPr>
          <w:i/>
          <w:spacing w:val="-16"/>
          <w:sz w:val="20"/>
        </w:rPr>
        <w:t> </w:t>
      </w:r>
      <w:r>
        <w:rPr>
          <w:sz w:val="20"/>
        </w:rPr>
        <w:t>y</w:t>
      </w:r>
      <w:r>
        <w:rPr>
          <w:spacing w:val="-16"/>
          <w:sz w:val="20"/>
        </w:rPr>
        <w:t> </w:t>
      </w:r>
      <w:r>
        <w:rPr>
          <w:i/>
          <w:sz w:val="20"/>
        </w:rPr>
        <w:t>Palacio</w:t>
      </w:r>
      <w:r>
        <w:rPr>
          <w:i/>
          <w:sz w:val="20"/>
        </w:rPr>
        <w:t> Urrutia</w:t>
      </w:r>
      <w:r>
        <w:rPr>
          <w:sz w:val="20"/>
        </w:rPr>
        <w:t>. Olvidan que en el caso Moya Chacón,</w:t>
      </w:r>
      <w:r>
        <w:rPr>
          <w:spacing w:val="-1"/>
          <w:sz w:val="20"/>
        </w:rPr>
        <w:t> </w:t>
      </w:r>
      <w:r>
        <w:rPr>
          <w:sz w:val="20"/>
        </w:rPr>
        <w:t>nuevamente</w:t>
      </w:r>
      <w:r>
        <w:rPr>
          <w:spacing w:val="-1"/>
          <w:sz w:val="20"/>
        </w:rPr>
        <w:t> </w:t>
      </w:r>
      <w:r>
        <w:rPr>
          <w:sz w:val="20"/>
        </w:rPr>
        <w:t>se</w:t>
      </w:r>
      <w:r>
        <w:rPr>
          <w:spacing w:val="-1"/>
          <w:sz w:val="20"/>
        </w:rPr>
        <w:t> </w:t>
      </w:r>
      <w:r>
        <w:rPr>
          <w:sz w:val="20"/>
        </w:rPr>
        <w:t>había variado</w:t>
      </w:r>
      <w:r>
        <w:rPr>
          <w:spacing w:val="-1"/>
          <w:sz w:val="20"/>
        </w:rPr>
        <w:t> </w:t>
      </w:r>
      <w:r>
        <w:rPr>
          <w:sz w:val="20"/>
        </w:rPr>
        <w:t>la postura.</w:t>
      </w:r>
    </w:p>
    <w:p>
      <w:pPr>
        <w:pStyle w:val="ListParagraph"/>
        <w:numPr>
          <w:ilvl w:val="0"/>
          <w:numId w:val="30"/>
        </w:numPr>
        <w:tabs>
          <w:tab w:pos="809" w:val="left" w:leader="none"/>
        </w:tabs>
        <w:spacing w:line="276" w:lineRule="auto" w:before="122" w:after="0"/>
        <w:ind w:left="100" w:right="119" w:firstLine="0"/>
        <w:jc w:val="both"/>
        <w:rPr>
          <w:sz w:val="20"/>
        </w:rPr>
      </w:pPr>
      <w:r>
        <w:rPr>
          <w:sz w:val="20"/>
        </w:rPr>
        <w:t>Esta lógica de actuación representa profundas dificultades al menos en dos direcciones.</w:t>
      </w:r>
      <w:r>
        <w:rPr>
          <w:spacing w:val="-12"/>
          <w:sz w:val="20"/>
        </w:rPr>
        <w:t> </w:t>
      </w:r>
      <w:r>
        <w:rPr>
          <w:sz w:val="20"/>
        </w:rPr>
        <w:t>Por</w:t>
      </w:r>
      <w:r>
        <w:rPr>
          <w:spacing w:val="-12"/>
          <w:sz w:val="20"/>
        </w:rPr>
        <w:t> </w:t>
      </w:r>
      <w:r>
        <w:rPr>
          <w:sz w:val="20"/>
        </w:rPr>
        <w:t>una</w:t>
      </w:r>
      <w:r>
        <w:rPr>
          <w:spacing w:val="-13"/>
          <w:sz w:val="20"/>
        </w:rPr>
        <w:t> </w:t>
      </w:r>
      <w:r>
        <w:rPr>
          <w:sz w:val="20"/>
        </w:rPr>
        <w:t>parte,</w:t>
      </w:r>
      <w:r>
        <w:rPr>
          <w:spacing w:val="-12"/>
          <w:sz w:val="20"/>
        </w:rPr>
        <w:t> </w:t>
      </w:r>
      <w:r>
        <w:rPr>
          <w:sz w:val="20"/>
        </w:rPr>
        <w:t>en</w:t>
      </w:r>
      <w:r>
        <w:rPr>
          <w:spacing w:val="-13"/>
          <w:sz w:val="20"/>
        </w:rPr>
        <w:t> </w:t>
      </w:r>
      <w:r>
        <w:rPr>
          <w:sz w:val="20"/>
        </w:rPr>
        <w:t>la</w:t>
      </w:r>
      <w:r>
        <w:rPr>
          <w:spacing w:val="-11"/>
          <w:sz w:val="20"/>
        </w:rPr>
        <w:t> </w:t>
      </w:r>
      <w:r>
        <w:rPr>
          <w:sz w:val="20"/>
        </w:rPr>
        <w:t>defensa</w:t>
      </w:r>
      <w:r>
        <w:rPr>
          <w:spacing w:val="-13"/>
          <w:sz w:val="20"/>
        </w:rPr>
        <w:t> </w:t>
      </w:r>
      <w:r>
        <w:rPr>
          <w:sz w:val="20"/>
        </w:rPr>
        <w:t>de</w:t>
      </w:r>
      <w:r>
        <w:rPr>
          <w:spacing w:val="-15"/>
          <w:sz w:val="20"/>
        </w:rPr>
        <w:t> </w:t>
      </w:r>
      <w:r>
        <w:rPr>
          <w:sz w:val="20"/>
        </w:rPr>
        <w:t>los</w:t>
      </w:r>
      <w:r>
        <w:rPr>
          <w:spacing w:val="-10"/>
          <w:sz w:val="20"/>
        </w:rPr>
        <w:t> </w:t>
      </w:r>
      <w:r>
        <w:rPr>
          <w:sz w:val="20"/>
        </w:rPr>
        <w:t>Estados,</w:t>
      </w:r>
      <w:r>
        <w:rPr>
          <w:spacing w:val="-12"/>
          <w:sz w:val="20"/>
        </w:rPr>
        <w:t> </w:t>
      </w:r>
      <w:r>
        <w:rPr>
          <w:sz w:val="20"/>
        </w:rPr>
        <w:t>que</w:t>
      </w:r>
      <w:r>
        <w:rPr>
          <w:spacing w:val="-12"/>
          <w:sz w:val="20"/>
        </w:rPr>
        <w:t> </w:t>
      </w:r>
      <w:r>
        <w:rPr>
          <w:sz w:val="20"/>
        </w:rPr>
        <w:t>consolidan</w:t>
      </w:r>
      <w:r>
        <w:rPr>
          <w:spacing w:val="-10"/>
          <w:sz w:val="20"/>
        </w:rPr>
        <w:t> </w:t>
      </w:r>
      <w:r>
        <w:rPr>
          <w:sz w:val="20"/>
        </w:rPr>
        <w:t>sus</w:t>
      </w:r>
      <w:r>
        <w:rPr>
          <w:spacing w:val="-12"/>
          <w:sz w:val="20"/>
        </w:rPr>
        <w:t> </w:t>
      </w:r>
      <w:r>
        <w:rPr>
          <w:sz w:val="20"/>
        </w:rPr>
        <w:t>argumentos y demuestran el cumplimiento de sus obligaciones internacionales en el marco del proceso internacional tomando en cuenta la jurisprudencia de</w:t>
      </w:r>
      <w:r>
        <w:rPr>
          <w:spacing w:val="-1"/>
          <w:sz w:val="20"/>
        </w:rPr>
        <w:t> </w:t>
      </w:r>
      <w:r>
        <w:rPr>
          <w:sz w:val="20"/>
        </w:rPr>
        <w:t>la Corte. Por otra, frente al ejercicio del control de convencionalidad, pues cuando la Corte no ofrece claridad sobre los estándares que deben ser acogidos por los Estados, no existe para ellos seguridad</w:t>
      </w:r>
      <w:r>
        <w:rPr>
          <w:spacing w:val="6"/>
          <w:sz w:val="20"/>
        </w:rPr>
        <w:t> </w:t>
      </w:r>
      <w:r>
        <w:rPr>
          <w:sz w:val="20"/>
        </w:rPr>
        <w:t>jurídica</w:t>
      </w:r>
      <w:r>
        <w:rPr>
          <w:spacing w:val="7"/>
          <w:sz w:val="20"/>
        </w:rPr>
        <w:t> </w:t>
      </w:r>
      <w:r>
        <w:rPr>
          <w:sz w:val="20"/>
        </w:rPr>
        <w:t>sobre</w:t>
      </w:r>
      <w:r>
        <w:rPr>
          <w:spacing w:val="5"/>
          <w:sz w:val="20"/>
        </w:rPr>
        <w:t> </w:t>
      </w:r>
      <w:r>
        <w:rPr>
          <w:sz w:val="20"/>
        </w:rPr>
        <w:t>el</w:t>
      </w:r>
      <w:r>
        <w:rPr>
          <w:spacing w:val="7"/>
          <w:sz w:val="20"/>
        </w:rPr>
        <w:t> </w:t>
      </w:r>
      <w:r>
        <w:rPr>
          <w:sz w:val="20"/>
        </w:rPr>
        <w:t>alcance</w:t>
      </w:r>
      <w:r>
        <w:rPr>
          <w:spacing w:val="3"/>
          <w:sz w:val="20"/>
        </w:rPr>
        <w:t> </w:t>
      </w:r>
      <w:r>
        <w:rPr>
          <w:sz w:val="20"/>
        </w:rPr>
        <w:t>y</w:t>
      </w:r>
      <w:r>
        <w:rPr>
          <w:spacing w:val="6"/>
          <w:sz w:val="20"/>
        </w:rPr>
        <w:t> </w:t>
      </w:r>
      <w:r>
        <w:rPr>
          <w:sz w:val="20"/>
        </w:rPr>
        <w:t>contenido</w:t>
      </w:r>
      <w:r>
        <w:rPr>
          <w:spacing w:val="8"/>
          <w:sz w:val="20"/>
        </w:rPr>
        <w:t> </w:t>
      </w:r>
      <w:r>
        <w:rPr>
          <w:sz w:val="20"/>
        </w:rPr>
        <w:t>de</w:t>
      </w:r>
      <w:r>
        <w:rPr>
          <w:spacing w:val="3"/>
          <w:sz w:val="20"/>
        </w:rPr>
        <w:t> </w:t>
      </w:r>
      <w:r>
        <w:rPr>
          <w:sz w:val="20"/>
        </w:rPr>
        <w:t>sus</w:t>
      </w:r>
      <w:r>
        <w:rPr>
          <w:spacing w:val="6"/>
          <w:sz w:val="20"/>
        </w:rPr>
        <w:t> </w:t>
      </w:r>
      <w:r>
        <w:rPr>
          <w:sz w:val="20"/>
        </w:rPr>
        <w:t>obligaciones</w:t>
      </w:r>
      <w:r>
        <w:rPr>
          <w:spacing w:val="3"/>
          <w:sz w:val="20"/>
        </w:rPr>
        <w:t> </w:t>
      </w:r>
      <w:r>
        <w:rPr>
          <w:sz w:val="20"/>
        </w:rPr>
        <w:t>internacionales.</w:t>
      </w:r>
      <w:r>
        <w:rPr>
          <w:spacing w:val="6"/>
          <w:sz w:val="20"/>
        </w:rPr>
        <w:t> </w:t>
      </w:r>
      <w:r>
        <w:rPr>
          <w:spacing w:val="-5"/>
          <w:sz w:val="20"/>
        </w:rPr>
        <w:t>La</w:t>
      </w:r>
    </w:p>
    <w:p>
      <w:pPr>
        <w:pStyle w:val="BodyText"/>
      </w:pPr>
    </w:p>
    <w:p>
      <w:pPr>
        <w:pStyle w:val="BodyText"/>
        <w:spacing w:before="7"/>
        <w:rPr>
          <w:sz w:val="12"/>
        </w:rPr>
      </w:pPr>
      <w:r>
        <w:rPr/>
        <w:pict>
          <v:rect style="position:absolute;margin-left:85.080002pt;margin-top:8.858154pt;width:144pt;height:.84pt;mso-position-horizontal-relative:page;mso-position-vertical-relative:paragraph;z-index:-15690240;mso-wrap-distance-left:0;mso-wrap-distance-right:0" id="docshape82" filled="true" fillcolor="#000000" stroked="false">
            <v:fill type="solid"/>
            <w10:wrap type="topAndBottom"/>
          </v:rect>
        </w:pict>
      </w:r>
    </w:p>
    <w:p>
      <w:pPr>
        <w:spacing w:before="110"/>
        <w:ind w:left="101" w:right="0" w:firstLine="0"/>
        <w:jc w:val="left"/>
        <w:rPr>
          <w:sz w:val="16"/>
        </w:rPr>
      </w:pPr>
      <w:bookmarkStart w:name="_bookmark329" w:id="386"/>
      <w:bookmarkEnd w:id="386"/>
      <w:r>
        <w:rPr/>
      </w:r>
      <w:r>
        <w:rPr>
          <w:sz w:val="16"/>
          <w:vertAlign w:val="superscript"/>
        </w:rPr>
        <w:t>9</w:t>
      </w:r>
      <w:r>
        <w:rPr>
          <w:spacing w:val="-10"/>
          <w:sz w:val="16"/>
          <w:vertAlign w:val="baseline"/>
        </w:rPr>
        <w:t> </w:t>
      </w:r>
      <w:r>
        <w:rPr>
          <w:sz w:val="16"/>
          <w:vertAlign w:val="baseline"/>
        </w:rPr>
        <w:t>Caso</w:t>
      </w:r>
      <w:r>
        <w:rPr>
          <w:spacing w:val="-12"/>
          <w:sz w:val="16"/>
          <w:vertAlign w:val="baseline"/>
        </w:rPr>
        <w:t> </w:t>
      </w:r>
      <w:r>
        <w:rPr>
          <w:sz w:val="16"/>
          <w:vertAlign w:val="baseline"/>
        </w:rPr>
        <w:t>Moya</w:t>
      </w:r>
      <w:r>
        <w:rPr>
          <w:spacing w:val="-13"/>
          <w:sz w:val="16"/>
          <w:vertAlign w:val="baseline"/>
        </w:rPr>
        <w:t> </w:t>
      </w:r>
      <w:r>
        <w:rPr>
          <w:sz w:val="16"/>
          <w:vertAlign w:val="baseline"/>
        </w:rPr>
        <w:t>Chacón</w:t>
      </w:r>
      <w:r>
        <w:rPr>
          <w:spacing w:val="-13"/>
          <w:sz w:val="16"/>
          <w:vertAlign w:val="baseline"/>
        </w:rPr>
        <w:t> </w:t>
      </w:r>
      <w:r>
        <w:rPr>
          <w:sz w:val="16"/>
          <w:vertAlign w:val="baseline"/>
        </w:rPr>
        <w:t>y</w:t>
      </w:r>
      <w:r>
        <w:rPr>
          <w:spacing w:val="-12"/>
          <w:sz w:val="16"/>
          <w:vertAlign w:val="baseline"/>
        </w:rPr>
        <w:t> </w:t>
      </w:r>
      <w:r>
        <w:rPr>
          <w:sz w:val="16"/>
          <w:vertAlign w:val="baseline"/>
        </w:rPr>
        <w:t>otro</w:t>
      </w:r>
      <w:r>
        <w:rPr>
          <w:spacing w:val="-9"/>
          <w:sz w:val="16"/>
          <w:vertAlign w:val="baseline"/>
        </w:rPr>
        <w:t> </w:t>
      </w:r>
      <w:r>
        <w:rPr>
          <w:sz w:val="16"/>
          <w:vertAlign w:val="baseline"/>
        </w:rPr>
        <w:t>Vs.</w:t>
      </w:r>
      <w:r>
        <w:rPr>
          <w:spacing w:val="-14"/>
          <w:sz w:val="16"/>
          <w:vertAlign w:val="baseline"/>
        </w:rPr>
        <w:t> </w:t>
      </w:r>
      <w:r>
        <w:rPr>
          <w:sz w:val="16"/>
          <w:vertAlign w:val="baseline"/>
        </w:rPr>
        <w:t>Costa</w:t>
      </w:r>
      <w:r>
        <w:rPr>
          <w:spacing w:val="-13"/>
          <w:sz w:val="16"/>
          <w:vertAlign w:val="baseline"/>
        </w:rPr>
        <w:t> </w:t>
      </w:r>
      <w:r>
        <w:rPr>
          <w:sz w:val="16"/>
          <w:vertAlign w:val="baseline"/>
        </w:rPr>
        <w:t>Rica.</w:t>
      </w:r>
      <w:r>
        <w:rPr>
          <w:spacing w:val="-10"/>
          <w:sz w:val="16"/>
          <w:vertAlign w:val="baseline"/>
        </w:rPr>
        <w:t> </w:t>
      </w:r>
      <w:r>
        <w:rPr>
          <w:sz w:val="16"/>
          <w:vertAlign w:val="baseline"/>
        </w:rPr>
        <w:t>Excepciones</w:t>
      </w:r>
      <w:r>
        <w:rPr>
          <w:spacing w:val="-10"/>
          <w:sz w:val="16"/>
          <w:vertAlign w:val="baseline"/>
        </w:rPr>
        <w:t> </w:t>
      </w:r>
      <w:r>
        <w:rPr>
          <w:sz w:val="16"/>
          <w:vertAlign w:val="baseline"/>
        </w:rPr>
        <w:t>Preliminares,</w:t>
      </w:r>
      <w:r>
        <w:rPr>
          <w:spacing w:val="-14"/>
          <w:sz w:val="16"/>
          <w:vertAlign w:val="baseline"/>
        </w:rPr>
        <w:t> </w:t>
      </w:r>
      <w:r>
        <w:rPr>
          <w:sz w:val="16"/>
          <w:vertAlign w:val="baseline"/>
        </w:rPr>
        <w:t>Fondo,</w:t>
      </w:r>
      <w:r>
        <w:rPr>
          <w:spacing w:val="-13"/>
          <w:sz w:val="16"/>
          <w:vertAlign w:val="baseline"/>
        </w:rPr>
        <w:t> </w:t>
      </w:r>
      <w:r>
        <w:rPr>
          <w:sz w:val="16"/>
          <w:vertAlign w:val="baseline"/>
        </w:rPr>
        <w:t>Reparaciones</w:t>
      </w:r>
      <w:r>
        <w:rPr>
          <w:spacing w:val="-13"/>
          <w:sz w:val="16"/>
          <w:vertAlign w:val="baseline"/>
        </w:rPr>
        <w:t> </w:t>
      </w:r>
      <w:r>
        <w:rPr>
          <w:sz w:val="16"/>
          <w:vertAlign w:val="baseline"/>
        </w:rPr>
        <w:t>y</w:t>
      </w:r>
      <w:r>
        <w:rPr>
          <w:spacing w:val="-11"/>
          <w:sz w:val="16"/>
          <w:vertAlign w:val="baseline"/>
        </w:rPr>
        <w:t> </w:t>
      </w:r>
      <w:r>
        <w:rPr>
          <w:sz w:val="16"/>
          <w:vertAlign w:val="baseline"/>
        </w:rPr>
        <w:t>Costas.</w:t>
      </w:r>
      <w:r>
        <w:rPr>
          <w:spacing w:val="-14"/>
          <w:sz w:val="16"/>
          <w:vertAlign w:val="baseline"/>
        </w:rPr>
        <w:t> </w:t>
      </w:r>
      <w:r>
        <w:rPr>
          <w:spacing w:val="-2"/>
          <w:sz w:val="16"/>
          <w:vertAlign w:val="baseline"/>
        </w:rPr>
        <w:t>Sentencia</w:t>
      </w:r>
    </w:p>
    <w:p>
      <w:pPr>
        <w:spacing w:after="0"/>
        <w:jc w:val="left"/>
        <w:rPr>
          <w:sz w:val="16"/>
        </w:rPr>
        <w:sectPr>
          <w:footerReference w:type="default" r:id="rId49"/>
          <w:pgSz w:w="12240" w:h="15840"/>
          <w:pgMar w:footer="1330" w:header="0" w:top="1340" w:bottom="1520" w:left="1600" w:right="1580"/>
        </w:sectPr>
      </w:pPr>
    </w:p>
    <w:p>
      <w:pPr>
        <w:pStyle w:val="BodyText"/>
        <w:spacing w:line="276" w:lineRule="auto" w:before="76"/>
        <w:ind w:left="101" w:right="118"/>
        <w:jc w:val="both"/>
      </w:pPr>
      <w:r>
        <w:rPr/>
        <w:t>exigencia de que todas las autoridades del orden interno apliquen la Convención Americana siguiendo los criterios de la Corte Interamericana, obliga a que el Tribunal tenga constancia y razonabilidad argumentativa en las decisiones que emite. Los cambios intempestivos de postura, como los de los últimos años en materia de responsabilidades ulteriores, ponen en duda la consistencia de su criterio. Esto no significa</w:t>
      </w:r>
      <w:r>
        <w:rPr>
          <w:spacing w:val="-18"/>
        </w:rPr>
        <w:t> </w:t>
      </w:r>
      <w:r>
        <w:rPr/>
        <w:t>que</w:t>
      </w:r>
      <w:r>
        <w:rPr>
          <w:spacing w:val="-18"/>
        </w:rPr>
        <w:t> </w:t>
      </w:r>
      <w:r>
        <w:rPr/>
        <w:t>el</w:t>
      </w:r>
      <w:r>
        <w:rPr>
          <w:spacing w:val="-17"/>
        </w:rPr>
        <w:t> </w:t>
      </w:r>
      <w:r>
        <w:rPr/>
        <w:t>Tribunal</w:t>
      </w:r>
      <w:r>
        <w:rPr>
          <w:spacing w:val="-18"/>
        </w:rPr>
        <w:t> </w:t>
      </w:r>
      <w:r>
        <w:rPr/>
        <w:t>no</w:t>
      </w:r>
      <w:r>
        <w:rPr>
          <w:spacing w:val="-17"/>
        </w:rPr>
        <w:t> </w:t>
      </w:r>
      <w:r>
        <w:rPr/>
        <w:t>pueda</w:t>
      </w:r>
      <w:r>
        <w:rPr>
          <w:spacing w:val="-18"/>
        </w:rPr>
        <w:t> </w:t>
      </w:r>
      <w:r>
        <w:rPr/>
        <w:t>variar</w:t>
      </w:r>
      <w:r>
        <w:rPr>
          <w:spacing w:val="-17"/>
        </w:rPr>
        <w:t> </w:t>
      </w:r>
      <w:r>
        <w:rPr/>
        <w:t>su</w:t>
      </w:r>
      <w:r>
        <w:rPr>
          <w:spacing w:val="-16"/>
        </w:rPr>
        <w:t> </w:t>
      </w:r>
      <w:r>
        <w:rPr/>
        <w:t>postura,</w:t>
      </w:r>
      <w:r>
        <w:rPr>
          <w:spacing w:val="-18"/>
        </w:rPr>
        <w:t> </w:t>
      </w:r>
      <w:r>
        <w:rPr/>
        <w:t>sino</w:t>
      </w:r>
      <w:r>
        <w:rPr>
          <w:spacing w:val="-18"/>
        </w:rPr>
        <w:t> </w:t>
      </w:r>
      <w:r>
        <w:rPr/>
        <w:t>que</w:t>
      </w:r>
      <w:r>
        <w:rPr>
          <w:spacing w:val="-17"/>
        </w:rPr>
        <w:t> </w:t>
      </w:r>
      <w:r>
        <w:rPr/>
        <w:t>al</w:t>
      </w:r>
      <w:r>
        <w:rPr>
          <w:spacing w:val="-17"/>
        </w:rPr>
        <w:t> </w:t>
      </w:r>
      <w:r>
        <w:rPr/>
        <w:t>hacerlo</w:t>
      </w:r>
      <w:r>
        <w:rPr>
          <w:spacing w:val="-18"/>
        </w:rPr>
        <w:t> </w:t>
      </w:r>
      <w:r>
        <w:rPr/>
        <w:t>tiene</w:t>
      </w:r>
      <w:r>
        <w:rPr>
          <w:spacing w:val="-17"/>
        </w:rPr>
        <w:t> </w:t>
      </w:r>
      <w:r>
        <w:rPr/>
        <w:t>unas</w:t>
      </w:r>
      <w:r>
        <w:rPr>
          <w:spacing w:val="-16"/>
        </w:rPr>
        <w:t> </w:t>
      </w:r>
      <w:r>
        <w:rPr/>
        <w:t>cargas argumentativas</w:t>
      </w:r>
      <w:r>
        <w:rPr>
          <w:spacing w:val="-8"/>
        </w:rPr>
        <w:t> </w:t>
      </w:r>
      <w:r>
        <w:rPr/>
        <w:t>y</w:t>
      </w:r>
      <w:r>
        <w:rPr>
          <w:spacing w:val="-8"/>
        </w:rPr>
        <w:t> </w:t>
      </w:r>
      <w:r>
        <w:rPr/>
        <w:t>exigencia</w:t>
      </w:r>
      <w:r>
        <w:rPr>
          <w:spacing w:val="-10"/>
        </w:rPr>
        <w:t> </w:t>
      </w:r>
      <w:r>
        <w:rPr/>
        <w:t>de</w:t>
      </w:r>
      <w:r>
        <w:rPr>
          <w:spacing w:val="-11"/>
        </w:rPr>
        <w:t> </w:t>
      </w:r>
      <w:r>
        <w:rPr/>
        <w:t>transparencia,</w:t>
      </w:r>
      <w:r>
        <w:rPr>
          <w:spacing w:val="-8"/>
        </w:rPr>
        <w:t> </w:t>
      </w:r>
      <w:r>
        <w:rPr/>
        <w:t>que</w:t>
      </w:r>
      <w:r>
        <w:rPr>
          <w:spacing w:val="-11"/>
        </w:rPr>
        <w:t> </w:t>
      </w:r>
      <w:r>
        <w:rPr/>
        <w:t>deben</w:t>
      </w:r>
      <w:r>
        <w:rPr>
          <w:spacing w:val="-9"/>
        </w:rPr>
        <w:t> </w:t>
      </w:r>
      <w:r>
        <w:rPr/>
        <w:t>ser</w:t>
      </w:r>
      <w:r>
        <w:rPr>
          <w:spacing w:val="-9"/>
        </w:rPr>
        <w:t> </w:t>
      </w:r>
      <w:r>
        <w:rPr/>
        <w:t>respetadas</w:t>
      </w:r>
      <w:r>
        <w:rPr>
          <w:spacing w:val="-11"/>
        </w:rPr>
        <w:t> </w:t>
      </w:r>
      <w:r>
        <w:rPr/>
        <w:t>para</w:t>
      </w:r>
      <w:r>
        <w:rPr>
          <w:spacing w:val="-7"/>
        </w:rPr>
        <w:t> </w:t>
      </w:r>
      <w:r>
        <w:rPr/>
        <w:t>garantizar su legitimidad, y los principios de seguridad jurídica e igualdad que inspiran su labor como Tribunal internacional.</w:t>
      </w:r>
    </w:p>
    <w:p>
      <w:pPr>
        <w:pStyle w:val="BodyText"/>
        <w:rPr>
          <w:sz w:val="33"/>
        </w:rPr>
      </w:pPr>
    </w:p>
    <w:p>
      <w:pPr>
        <w:pStyle w:val="Heading1"/>
        <w:numPr>
          <w:ilvl w:val="0"/>
          <w:numId w:val="31"/>
        </w:numPr>
        <w:tabs>
          <w:tab w:pos="1182" w:val="left" w:leader="none"/>
        </w:tabs>
        <w:spacing w:line="276" w:lineRule="auto" w:before="0" w:after="0"/>
        <w:ind w:left="1181" w:right="119" w:hanging="720"/>
        <w:jc w:val="both"/>
      </w:pPr>
      <w:r>
        <w:rPr/>
        <w:t>LA EROSIÓN DEL PRINCIPIO DE TUTELA JUDICIAL EFECTIVA Y DEL ESTADO</w:t>
      </w:r>
      <w:r>
        <w:rPr>
          <w:spacing w:val="-18"/>
        </w:rPr>
        <w:t> </w:t>
      </w:r>
      <w:r>
        <w:rPr/>
        <w:t>DE</w:t>
      </w:r>
      <w:r>
        <w:rPr>
          <w:spacing w:val="-17"/>
        </w:rPr>
        <w:t> </w:t>
      </w:r>
      <w:r>
        <w:rPr/>
        <w:t>DERECHO.</w:t>
      </w:r>
      <w:r>
        <w:rPr>
          <w:spacing w:val="-17"/>
        </w:rPr>
        <w:t> </w:t>
      </w:r>
      <w:r>
        <w:rPr/>
        <w:t>LA</w:t>
      </w:r>
      <w:r>
        <w:rPr>
          <w:spacing w:val="-17"/>
        </w:rPr>
        <w:t> </w:t>
      </w:r>
      <w:r>
        <w:rPr/>
        <w:t>DEGRADACIÓN</w:t>
      </w:r>
      <w:r>
        <w:rPr>
          <w:spacing w:val="-17"/>
        </w:rPr>
        <w:t> </w:t>
      </w:r>
      <w:r>
        <w:rPr/>
        <w:t>DEL</w:t>
      </w:r>
      <w:r>
        <w:rPr>
          <w:spacing w:val="-17"/>
        </w:rPr>
        <w:t> </w:t>
      </w:r>
      <w:r>
        <w:rPr/>
        <w:t>DERECHO</w:t>
      </w:r>
      <w:r>
        <w:rPr>
          <w:spacing w:val="-17"/>
        </w:rPr>
        <w:t> </w:t>
      </w:r>
      <w:r>
        <w:rPr/>
        <w:t>AL</w:t>
      </w:r>
      <w:r>
        <w:rPr>
          <w:spacing w:val="-17"/>
        </w:rPr>
        <w:t> </w:t>
      </w:r>
      <w:r>
        <w:rPr/>
        <w:t>HONOR</w:t>
      </w:r>
      <w:r>
        <w:rPr>
          <w:spacing w:val="-17"/>
        </w:rPr>
        <w:t> </w:t>
      </w:r>
      <w:r>
        <w:rPr/>
        <w:t>DE LOS FUNCIONARIOS PÚBLICOS COMO UN DERECHO DE SEGUNDA </w:t>
      </w:r>
      <w:r>
        <w:rPr>
          <w:spacing w:val="-2"/>
        </w:rPr>
        <w:t>CATEGORÍA.</w:t>
      </w:r>
    </w:p>
    <w:p>
      <w:pPr>
        <w:pStyle w:val="ListParagraph"/>
        <w:numPr>
          <w:ilvl w:val="0"/>
          <w:numId w:val="30"/>
        </w:numPr>
        <w:tabs>
          <w:tab w:pos="810" w:val="left" w:leader="none"/>
        </w:tabs>
        <w:spacing w:line="276" w:lineRule="auto" w:before="121" w:after="0"/>
        <w:ind w:left="101" w:right="117" w:hanging="1"/>
        <w:jc w:val="both"/>
        <w:rPr>
          <w:sz w:val="20"/>
        </w:rPr>
      </w:pPr>
      <w:r>
        <w:rPr>
          <w:sz w:val="20"/>
        </w:rPr>
        <w:t>Como</w:t>
      </w:r>
      <w:r>
        <w:rPr>
          <w:spacing w:val="40"/>
          <w:sz w:val="20"/>
        </w:rPr>
        <w:t> </w:t>
      </w:r>
      <w:r>
        <w:rPr>
          <w:sz w:val="20"/>
        </w:rPr>
        <w:t>se</w:t>
      </w:r>
      <w:r>
        <w:rPr>
          <w:spacing w:val="40"/>
          <w:sz w:val="20"/>
        </w:rPr>
        <w:t> </w:t>
      </w:r>
      <w:r>
        <w:rPr>
          <w:sz w:val="20"/>
        </w:rPr>
        <w:t>explicó</w:t>
      </w:r>
      <w:r>
        <w:rPr>
          <w:spacing w:val="40"/>
          <w:sz w:val="20"/>
        </w:rPr>
        <w:t> </w:t>
      </w:r>
      <w:r>
        <w:rPr>
          <w:sz w:val="20"/>
        </w:rPr>
        <w:t>en</w:t>
      </w:r>
      <w:r>
        <w:rPr>
          <w:spacing w:val="40"/>
          <w:sz w:val="20"/>
        </w:rPr>
        <w:t> </w:t>
      </w:r>
      <w:r>
        <w:rPr>
          <w:sz w:val="20"/>
        </w:rPr>
        <w:t>el</w:t>
      </w:r>
      <w:r>
        <w:rPr>
          <w:spacing w:val="40"/>
          <w:sz w:val="20"/>
        </w:rPr>
        <w:t> </w:t>
      </w:r>
      <w:r>
        <w:rPr>
          <w:sz w:val="20"/>
        </w:rPr>
        <w:t>acápite</w:t>
      </w:r>
      <w:r>
        <w:rPr>
          <w:spacing w:val="40"/>
          <w:sz w:val="20"/>
        </w:rPr>
        <w:t> </w:t>
      </w:r>
      <w:r>
        <w:rPr>
          <w:sz w:val="20"/>
        </w:rPr>
        <w:t>anterior,</w:t>
      </w:r>
      <w:r>
        <w:rPr>
          <w:spacing w:val="40"/>
          <w:sz w:val="20"/>
        </w:rPr>
        <w:t> </w:t>
      </w:r>
      <w:r>
        <w:rPr>
          <w:sz w:val="20"/>
        </w:rPr>
        <w:t>la</w:t>
      </w:r>
      <w:r>
        <w:rPr>
          <w:spacing w:val="40"/>
          <w:sz w:val="20"/>
        </w:rPr>
        <w:t> </w:t>
      </w:r>
      <w:r>
        <w:rPr>
          <w:sz w:val="20"/>
        </w:rPr>
        <w:t>posición</w:t>
      </w:r>
      <w:r>
        <w:rPr>
          <w:spacing w:val="40"/>
          <w:sz w:val="20"/>
        </w:rPr>
        <w:t> </w:t>
      </w:r>
      <w:r>
        <w:rPr>
          <w:sz w:val="20"/>
        </w:rPr>
        <w:t>que</w:t>
      </w:r>
      <w:r>
        <w:rPr>
          <w:spacing w:val="40"/>
          <w:sz w:val="20"/>
        </w:rPr>
        <w:t> </w:t>
      </w:r>
      <w:r>
        <w:rPr>
          <w:sz w:val="20"/>
        </w:rPr>
        <w:t>asume</w:t>
      </w:r>
      <w:r>
        <w:rPr>
          <w:spacing w:val="40"/>
          <w:sz w:val="20"/>
        </w:rPr>
        <w:t> </w:t>
      </w:r>
      <w:r>
        <w:rPr>
          <w:sz w:val="20"/>
        </w:rPr>
        <w:t>la</w:t>
      </w:r>
      <w:r>
        <w:rPr>
          <w:spacing w:val="40"/>
          <w:sz w:val="20"/>
        </w:rPr>
        <w:t> </w:t>
      </w:r>
      <w:r>
        <w:rPr>
          <w:sz w:val="20"/>
        </w:rPr>
        <w:t>Corte</w:t>
      </w:r>
      <w:r>
        <w:rPr>
          <w:spacing w:val="40"/>
          <w:sz w:val="20"/>
        </w:rPr>
        <w:t> </w:t>
      </w:r>
      <w:r>
        <w:rPr>
          <w:sz w:val="20"/>
        </w:rPr>
        <w:t>en</w:t>
      </w:r>
      <w:r>
        <w:rPr>
          <w:spacing w:val="40"/>
          <w:sz w:val="20"/>
        </w:rPr>
        <w:t> </w:t>
      </w:r>
      <w:r>
        <w:rPr>
          <w:sz w:val="20"/>
        </w:rPr>
        <w:t>esta decisión conduce a una despenalización absoluta (para cualquier persona, sean o no periodistas)</w:t>
      </w:r>
      <w:r>
        <w:rPr>
          <w:spacing w:val="-6"/>
          <w:sz w:val="20"/>
        </w:rPr>
        <w:t> </w:t>
      </w:r>
      <w:r>
        <w:rPr>
          <w:sz w:val="20"/>
        </w:rPr>
        <w:t>de</w:t>
      </w:r>
      <w:r>
        <w:rPr>
          <w:spacing w:val="-5"/>
          <w:sz w:val="20"/>
        </w:rPr>
        <w:t> </w:t>
      </w:r>
      <w:r>
        <w:rPr>
          <w:sz w:val="20"/>
        </w:rPr>
        <w:t>conductas</w:t>
      </w:r>
      <w:r>
        <w:rPr>
          <w:spacing w:val="-7"/>
          <w:sz w:val="20"/>
        </w:rPr>
        <w:t> </w:t>
      </w:r>
      <w:r>
        <w:rPr>
          <w:sz w:val="20"/>
        </w:rPr>
        <w:t>que</w:t>
      </w:r>
      <w:r>
        <w:rPr>
          <w:spacing w:val="-8"/>
          <w:sz w:val="20"/>
        </w:rPr>
        <w:t> </w:t>
      </w:r>
      <w:r>
        <w:rPr>
          <w:sz w:val="20"/>
        </w:rPr>
        <w:t>desconozcan</w:t>
      </w:r>
      <w:r>
        <w:rPr>
          <w:spacing w:val="-3"/>
          <w:sz w:val="20"/>
        </w:rPr>
        <w:t> </w:t>
      </w:r>
      <w:r>
        <w:rPr>
          <w:sz w:val="20"/>
        </w:rPr>
        <w:t>el</w:t>
      </w:r>
      <w:r>
        <w:rPr>
          <w:spacing w:val="-6"/>
          <w:sz w:val="20"/>
        </w:rPr>
        <w:t> </w:t>
      </w:r>
      <w:r>
        <w:rPr>
          <w:sz w:val="20"/>
        </w:rPr>
        <w:t>derecho</w:t>
      </w:r>
      <w:r>
        <w:rPr>
          <w:spacing w:val="-7"/>
          <w:sz w:val="20"/>
        </w:rPr>
        <w:t> </w:t>
      </w:r>
      <w:r>
        <w:rPr>
          <w:sz w:val="20"/>
        </w:rPr>
        <w:t>al</w:t>
      </w:r>
      <w:r>
        <w:rPr>
          <w:spacing w:val="-6"/>
          <w:sz w:val="20"/>
        </w:rPr>
        <w:t> </w:t>
      </w:r>
      <w:r>
        <w:rPr>
          <w:sz w:val="20"/>
        </w:rPr>
        <w:t>honor</w:t>
      </w:r>
      <w:r>
        <w:rPr>
          <w:spacing w:val="-5"/>
          <w:sz w:val="20"/>
        </w:rPr>
        <w:t> </w:t>
      </w:r>
      <w:r>
        <w:rPr>
          <w:sz w:val="20"/>
        </w:rPr>
        <w:t>de</w:t>
      </w:r>
      <w:r>
        <w:rPr>
          <w:spacing w:val="-5"/>
          <w:sz w:val="20"/>
        </w:rPr>
        <w:t> </w:t>
      </w:r>
      <w:r>
        <w:rPr>
          <w:sz w:val="20"/>
        </w:rPr>
        <w:t>funcionarios</w:t>
      </w:r>
      <w:r>
        <w:rPr>
          <w:spacing w:val="-7"/>
          <w:sz w:val="20"/>
        </w:rPr>
        <w:t> </w:t>
      </w:r>
      <w:r>
        <w:rPr>
          <w:sz w:val="20"/>
        </w:rPr>
        <w:t>públicos o de personas relacionadas con asuntos de interés público, cuando estas se adelanten en</w:t>
      </w:r>
      <w:r>
        <w:rPr>
          <w:spacing w:val="-12"/>
          <w:sz w:val="20"/>
        </w:rPr>
        <w:t> </w:t>
      </w:r>
      <w:r>
        <w:rPr>
          <w:sz w:val="20"/>
        </w:rPr>
        <w:t>ejercicio</w:t>
      </w:r>
      <w:r>
        <w:rPr>
          <w:spacing w:val="-16"/>
          <w:sz w:val="20"/>
        </w:rPr>
        <w:t> </w:t>
      </w:r>
      <w:r>
        <w:rPr>
          <w:sz w:val="20"/>
        </w:rPr>
        <w:t>de</w:t>
      </w:r>
      <w:r>
        <w:rPr>
          <w:spacing w:val="-16"/>
          <w:sz w:val="20"/>
        </w:rPr>
        <w:t> </w:t>
      </w:r>
      <w:r>
        <w:rPr>
          <w:sz w:val="20"/>
        </w:rPr>
        <w:t>la</w:t>
      </w:r>
      <w:r>
        <w:rPr>
          <w:spacing w:val="-12"/>
          <w:sz w:val="20"/>
        </w:rPr>
        <w:t> </w:t>
      </w:r>
      <w:r>
        <w:rPr>
          <w:sz w:val="20"/>
        </w:rPr>
        <w:t>libertad</w:t>
      </w:r>
      <w:r>
        <w:rPr>
          <w:spacing w:val="-15"/>
          <w:sz w:val="20"/>
        </w:rPr>
        <w:t> </w:t>
      </w:r>
      <w:r>
        <w:rPr>
          <w:sz w:val="20"/>
        </w:rPr>
        <w:t>de</w:t>
      </w:r>
      <w:r>
        <w:rPr>
          <w:spacing w:val="-14"/>
          <w:sz w:val="20"/>
        </w:rPr>
        <w:t> </w:t>
      </w:r>
      <w:r>
        <w:rPr>
          <w:sz w:val="20"/>
        </w:rPr>
        <w:t>expresión.</w:t>
      </w:r>
      <w:r>
        <w:rPr>
          <w:spacing w:val="-16"/>
          <w:sz w:val="20"/>
        </w:rPr>
        <w:t> </w:t>
      </w:r>
      <w:r>
        <w:rPr>
          <w:sz w:val="20"/>
        </w:rPr>
        <w:t>Este</w:t>
      </w:r>
      <w:r>
        <w:rPr>
          <w:spacing w:val="-14"/>
          <w:sz w:val="20"/>
        </w:rPr>
        <w:t> </w:t>
      </w:r>
      <w:r>
        <w:rPr>
          <w:sz w:val="20"/>
        </w:rPr>
        <w:t>modelo</w:t>
      </w:r>
      <w:r>
        <w:rPr>
          <w:spacing w:val="-14"/>
          <w:sz w:val="20"/>
        </w:rPr>
        <w:t> </w:t>
      </w:r>
      <w:r>
        <w:rPr>
          <w:sz w:val="20"/>
        </w:rPr>
        <w:t>de</w:t>
      </w:r>
      <w:r>
        <w:rPr>
          <w:spacing w:val="-14"/>
          <w:sz w:val="20"/>
        </w:rPr>
        <w:t> </w:t>
      </w:r>
      <w:r>
        <w:rPr>
          <w:sz w:val="20"/>
        </w:rPr>
        <w:t>respuesta</w:t>
      </w:r>
      <w:r>
        <w:rPr>
          <w:spacing w:val="-12"/>
          <w:sz w:val="20"/>
        </w:rPr>
        <w:t> </w:t>
      </w:r>
      <w:r>
        <w:rPr>
          <w:sz w:val="20"/>
        </w:rPr>
        <w:t>estatal,</w:t>
      </w:r>
      <w:r>
        <w:rPr>
          <w:spacing w:val="-16"/>
          <w:sz w:val="20"/>
        </w:rPr>
        <w:t> </w:t>
      </w:r>
      <w:r>
        <w:rPr>
          <w:sz w:val="20"/>
        </w:rPr>
        <w:t>al</w:t>
      </w:r>
      <w:r>
        <w:rPr>
          <w:spacing w:val="-15"/>
          <w:sz w:val="20"/>
        </w:rPr>
        <w:t> </w:t>
      </w:r>
      <w:r>
        <w:rPr>
          <w:sz w:val="20"/>
        </w:rPr>
        <w:t>que</w:t>
      </w:r>
      <w:r>
        <w:rPr>
          <w:spacing w:val="-16"/>
          <w:sz w:val="20"/>
        </w:rPr>
        <w:t> </w:t>
      </w:r>
      <w:r>
        <w:rPr>
          <w:sz w:val="20"/>
        </w:rPr>
        <w:t>la</w:t>
      </w:r>
      <w:r>
        <w:rPr>
          <w:spacing w:val="-12"/>
          <w:sz w:val="20"/>
        </w:rPr>
        <w:t> </w:t>
      </w:r>
      <w:r>
        <w:rPr>
          <w:sz w:val="20"/>
        </w:rPr>
        <w:t>Corte espera que migren los Estados de la región, reduce los mecanismos a través de los cuales se previenen y protegen los derechos convencionales. Con esto el derecho al honor</w:t>
      </w:r>
      <w:r>
        <w:rPr>
          <w:spacing w:val="-15"/>
          <w:sz w:val="20"/>
        </w:rPr>
        <w:t> </w:t>
      </w:r>
      <w:r>
        <w:rPr>
          <w:sz w:val="20"/>
        </w:rPr>
        <w:t>de</w:t>
      </w:r>
      <w:r>
        <w:rPr>
          <w:spacing w:val="-15"/>
          <w:sz w:val="20"/>
        </w:rPr>
        <w:t> </w:t>
      </w:r>
      <w:r>
        <w:rPr>
          <w:sz w:val="20"/>
        </w:rPr>
        <w:t>los</w:t>
      </w:r>
      <w:r>
        <w:rPr>
          <w:spacing w:val="-14"/>
          <w:sz w:val="20"/>
        </w:rPr>
        <w:t> </w:t>
      </w:r>
      <w:r>
        <w:rPr>
          <w:sz w:val="20"/>
        </w:rPr>
        <w:t>funcionarios</w:t>
      </w:r>
      <w:r>
        <w:rPr>
          <w:spacing w:val="-17"/>
          <w:sz w:val="20"/>
        </w:rPr>
        <w:t> </w:t>
      </w:r>
      <w:r>
        <w:rPr>
          <w:sz w:val="20"/>
        </w:rPr>
        <w:t>públicos</w:t>
      </w:r>
      <w:r>
        <w:rPr>
          <w:spacing w:val="-14"/>
          <w:sz w:val="20"/>
        </w:rPr>
        <w:t> </w:t>
      </w:r>
      <w:r>
        <w:rPr>
          <w:sz w:val="20"/>
        </w:rPr>
        <w:t>adquiere</w:t>
      </w:r>
      <w:r>
        <w:rPr>
          <w:spacing w:val="-15"/>
          <w:sz w:val="20"/>
        </w:rPr>
        <w:t> </w:t>
      </w:r>
      <w:r>
        <w:rPr>
          <w:sz w:val="20"/>
        </w:rPr>
        <w:t>un</w:t>
      </w:r>
      <w:r>
        <w:rPr>
          <w:spacing w:val="-15"/>
          <w:sz w:val="20"/>
        </w:rPr>
        <w:t> </w:t>
      </w:r>
      <w:r>
        <w:rPr>
          <w:sz w:val="20"/>
        </w:rPr>
        <w:t>grado</w:t>
      </w:r>
      <w:r>
        <w:rPr>
          <w:spacing w:val="-15"/>
          <w:sz w:val="20"/>
        </w:rPr>
        <w:t> </w:t>
      </w:r>
      <w:r>
        <w:rPr>
          <w:sz w:val="20"/>
        </w:rPr>
        <w:t>de</w:t>
      </w:r>
      <w:r>
        <w:rPr>
          <w:spacing w:val="-15"/>
          <w:sz w:val="20"/>
        </w:rPr>
        <w:t> </w:t>
      </w:r>
      <w:r>
        <w:rPr>
          <w:sz w:val="20"/>
        </w:rPr>
        <w:t>protección</w:t>
      </w:r>
      <w:r>
        <w:rPr>
          <w:spacing w:val="-15"/>
          <w:sz w:val="20"/>
        </w:rPr>
        <w:t> </w:t>
      </w:r>
      <w:r>
        <w:rPr>
          <w:sz w:val="20"/>
        </w:rPr>
        <w:t>menor,</w:t>
      </w:r>
      <w:r>
        <w:rPr>
          <w:spacing w:val="-12"/>
          <w:sz w:val="20"/>
        </w:rPr>
        <w:t> </w:t>
      </w:r>
      <w:r>
        <w:rPr>
          <w:sz w:val="20"/>
        </w:rPr>
        <w:t>como</w:t>
      </w:r>
      <w:r>
        <w:rPr>
          <w:spacing w:val="-15"/>
          <w:sz w:val="20"/>
        </w:rPr>
        <w:t> </w:t>
      </w:r>
      <w:r>
        <w:rPr>
          <w:sz w:val="20"/>
        </w:rPr>
        <w:t>si</w:t>
      </w:r>
      <w:r>
        <w:rPr>
          <w:spacing w:val="-13"/>
          <w:sz w:val="20"/>
        </w:rPr>
        <w:t> </w:t>
      </w:r>
      <w:r>
        <w:rPr>
          <w:sz w:val="20"/>
        </w:rPr>
        <w:t>fuera de segunda categoría tratándose de un derecho convencionalmente protegido.</w:t>
      </w:r>
    </w:p>
    <w:p>
      <w:pPr>
        <w:pStyle w:val="ListParagraph"/>
        <w:numPr>
          <w:ilvl w:val="0"/>
          <w:numId w:val="30"/>
        </w:numPr>
        <w:tabs>
          <w:tab w:pos="810" w:val="left" w:leader="none"/>
        </w:tabs>
        <w:spacing w:line="276" w:lineRule="auto" w:before="120" w:after="0"/>
        <w:ind w:left="101" w:right="117" w:firstLine="0"/>
        <w:jc w:val="both"/>
        <w:rPr>
          <w:sz w:val="20"/>
        </w:rPr>
      </w:pPr>
      <w:r>
        <w:rPr>
          <w:sz w:val="20"/>
        </w:rPr>
        <w:t>Esta postura, de despenalizar automáticamente toda controversia en que medie un funcionario público y un discurso de interés público, lejos de ampliar el margen de protección</w:t>
      </w:r>
      <w:r>
        <w:rPr>
          <w:spacing w:val="-8"/>
          <w:sz w:val="20"/>
        </w:rPr>
        <w:t> </w:t>
      </w:r>
      <w:r>
        <w:rPr>
          <w:sz w:val="20"/>
        </w:rPr>
        <w:t>del</w:t>
      </w:r>
      <w:r>
        <w:rPr>
          <w:spacing w:val="-8"/>
          <w:sz w:val="20"/>
        </w:rPr>
        <w:t> </w:t>
      </w:r>
      <w:r>
        <w:rPr>
          <w:sz w:val="20"/>
        </w:rPr>
        <w:t>derecho</w:t>
      </w:r>
      <w:r>
        <w:rPr>
          <w:spacing w:val="-5"/>
          <w:sz w:val="20"/>
        </w:rPr>
        <w:t> </w:t>
      </w:r>
      <w:r>
        <w:rPr>
          <w:sz w:val="20"/>
        </w:rPr>
        <w:t>a</w:t>
      </w:r>
      <w:r>
        <w:rPr>
          <w:spacing w:val="-9"/>
          <w:sz w:val="20"/>
        </w:rPr>
        <w:t> </w:t>
      </w:r>
      <w:r>
        <w:rPr>
          <w:sz w:val="20"/>
        </w:rPr>
        <w:t>la</w:t>
      </w:r>
      <w:r>
        <w:rPr>
          <w:spacing w:val="-9"/>
          <w:sz w:val="20"/>
        </w:rPr>
        <w:t> </w:t>
      </w:r>
      <w:r>
        <w:rPr>
          <w:sz w:val="20"/>
        </w:rPr>
        <w:t>libertad</w:t>
      </w:r>
      <w:r>
        <w:rPr>
          <w:spacing w:val="-8"/>
          <w:sz w:val="20"/>
        </w:rPr>
        <w:t> </w:t>
      </w:r>
      <w:r>
        <w:rPr>
          <w:sz w:val="20"/>
        </w:rPr>
        <w:t>de</w:t>
      </w:r>
      <w:r>
        <w:rPr>
          <w:spacing w:val="-8"/>
          <w:sz w:val="20"/>
        </w:rPr>
        <w:t> </w:t>
      </w:r>
      <w:r>
        <w:rPr>
          <w:sz w:val="20"/>
        </w:rPr>
        <w:t>expresión,</w:t>
      </w:r>
      <w:r>
        <w:rPr>
          <w:spacing w:val="-9"/>
          <w:sz w:val="20"/>
        </w:rPr>
        <w:t> </w:t>
      </w:r>
      <w:r>
        <w:rPr>
          <w:sz w:val="20"/>
        </w:rPr>
        <w:t>y</w:t>
      </w:r>
      <w:r>
        <w:rPr>
          <w:spacing w:val="-9"/>
          <w:sz w:val="20"/>
        </w:rPr>
        <w:t> </w:t>
      </w:r>
      <w:r>
        <w:rPr>
          <w:sz w:val="20"/>
        </w:rPr>
        <w:t>fortalecer</w:t>
      </w:r>
      <w:r>
        <w:rPr>
          <w:spacing w:val="-8"/>
          <w:sz w:val="20"/>
        </w:rPr>
        <w:t> </w:t>
      </w:r>
      <w:r>
        <w:rPr>
          <w:sz w:val="20"/>
        </w:rPr>
        <w:t>el</w:t>
      </w:r>
      <w:r>
        <w:rPr>
          <w:spacing w:val="-8"/>
          <w:sz w:val="20"/>
        </w:rPr>
        <w:t> </w:t>
      </w:r>
      <w:r>
        <w:rPr>
          <w:sz w:val="20"/>
        </w:rPr>
        <w:t>debate</w:t>
      </w:r>
      <w:r>
        <w:rPr>
          <w:spacing w:val="-8"/>
          <w:sz w:val="20"/>
        </w:rPr>
        <w:t> </w:t>
      </w:r>
      <w:r>
        <w:rPr>
          <w:sz w:val="20"/>
        </w:rPr>
        <w:t>público,</w:t>
      </w:r>
      <w:r>
        <w:rPr>
          <w:spacing w:val="-10"/>
          <w:sz w:val="20"/>
        </w:rPr>
        <w:t> </w:t>
      </w:r>
      <w:r>
        <w:rPr>
          <w:sz w:val="20"/>
        </w:rPr>
        <w:t>agudiza la crisis de legitimidad de los sistemas democráticos de la región. Desproteger a los funcionarios públicos impidiendo que puedan exigir la protección de sus derechos y la prevención</w:t>
      </w:r>
      <w:r>
        <w:rPr>
          <w:spacing w:val="-3"/>
          <w:sz w:val="20"/>
        </w:rPr>
        <w:t> </w:t>
      </w:r>
      <w:r>
        <w:rPr>
          <w:sz w:val="20"/>
        </w:rPr>
        <w:t>de</w:t>
      </w:r>
      <w:r>
        <w:rPr>
          <w:spacing w:val="-5"/>
          <w:sz w:val="20"/>
        </w:rPr>
        <w:t> </w:t>
      </w:r>
      <w:r>
        <w:rPr>
          <w:sz w:val="20"/>
        </w:rPr>
        <w:t>acciones</w:t>
      </w:r>
      <w:r>
        <w:rPr>
          <w:spacing w:val="-2"/>
          <w:sz w:val="20"/>
        </w:rPr>
        <w:t> </w:t>
      </w:r>
      <w:r>
        <w:rPr>
          <w:sz w:val="20"/>
        </w:rPr>
        <w:t>que</w:t>
      </w:r>
      <w:r>
        <w:rPr>
          <w:spacing w:val="-5"/>
          <w:sz w:val="20"/>
        </w:rPr>
        <w:t> </w:t>
      </w:r>
      <w:r>
        <w:rPr>
          <w:sz w:val="20"/>
        </w:rPr>
        <w:t>los</w:t>
      </w:r>
      <w:r>
        <w:rPr>
          <w:spacing w:val="-5"/>
          <w:sz w:val="20"/>
        </w:rPr>
        <w:t> </w:t>
      </w:r>
      <w:r>
        <w:rPr>
          <w:sz w:val="20"/>
        </w:rPr>
        <w:t>vulneren</w:t>
      </w:r>
      <w:r>
        <w:rPr>
          <w:spacing w:val="-3"/>
          <w:sz w:val="20"/>
        </w:rPr>
        <w:t> </w:t>
      </w:r>
      <w:r>
        <w:rPr>
          <w:sz w:val="20"/>
        </w:rPr>
        <w:t>(especialmente</w:t>
      </w:r>
      <w:r>
        <w:rPr>
          <w:spacing w:val="-5"/>
          <w:sz w:val="20"/>
        </w:rPr>
        <w:t> </w:t>
      </w:r>
      <w:r>
        <w:rPr>
          <w:sz w:val="20"/>
        </w:rPr>
        <w:t>en</w:t>
      </w:r>
      <w:r>
        <w:rPr>
          <w:spacing w:val="-1"/>
          <w:sz w:val="20"/>
        </w:rPr>
        <w:t> </w:t>
      </w:r>
      <w:r>
        <w:rPr>
          <w:sz w:val="20"/>
        </w:rPr>
        <w:t>casos</w:t>
      </w:r>
      <w:r>
        <w:rPr>
          <w:spacing w:val="-5"/>
          <w:sz w:val="20"/>
        </w:rPr>
        <w:t> </w:t>
      </w:r>
      <w:r>
        <w:rPr>
          <w:sz w:val="20"/>
        </w:rPr>
        <w:t>de</w:t>
      </w:r>
      <w:r>
        <w:rPr>
          <w:spacing w:val="-5"/>
          <w:sz w:val="20"/>
        </w:rPr>
        <w:t> </w:t>
      </w:r>
      <w:r>
        <w:rPr>
          <w:sz w:val="20"/>
        </w:rPr>
        <w:t>evidente</w:t>
      </w:r>
      <w:r>
        <w:rPr>
          <w:spacing w:val="-5"/>
          <w:sz w:val="20"/>
        </w:rPr>
        <w:t> </w:t>
      </w:r>
      <w:r>
        <w:rPr>
          <w:sz w:val="20"/>
        </w:rPr>
        <w:t>mala</w:t>
      </w:r>
      <w:r>
        <w:rPr>
          <w:spacing w:val="-4"/>
          <w:sz w:val="20"/>
        </w:rPr>
        <w:t> </w:t>
      </w:r>
      <w:r>
        <w:rPr>
          <w:sz w:val="20"/>
        </w:rPr>
        <w:t>fe), debilita aún más la institucionalidad de los frágiles sistemas de nuestra región y es particularmente</w:t>
      </w:r>
      <w:r>
        <w:rPr>
          <w:spacing w:val="-15"/>
          <w:sz w:val="20"/>
        </w:rPr>
        <w:t> </w:t>
      </w:r>
      <w:r>
        <w:rPr>
          <w:sz w:val="20"/>
        </w:rPr>
        <w:t>preocupante,</w:t>
      </w:r>
      <w:r>
        <w:rPr>
          <w:spacing w:val="-14"/>
          <w:sz w:val="20"/>
        </w:rPr>
        <w:t> </w:t>
      </w:r>
      <w:r>
        <w:rPr>
          <w:sz w:val="20"/>
        </w:rPr>
        <w:t>por</w:t>
      </w:r>
      <w:r>
        <w:rPr>
          <w:spacing w:val="-12"/>
          <w:sz w:val="20"/>
        </w:rPr>
        <w:t> </w:t>
      </w:r>
      <w:r>
        <w:rPr>
          <w:sz w:val="20"/>
        </w:rPr>
        <w:t>ejemplo,</w:t>
      </w:r>
      <w:r>
        <w:rPr>
          <w:spacing w:val="-12"/>
          <w:sz w:val="20"/>
        </w:rPr>
        <w:t> </w:t>
      </w:r>
      <w:r>
        <w:rPr>
          <w:sz w:val="20"/>
        </w:rPr>
        <w:t>en</w:t>
      </w:r>
      <w:r>
        <w:rPr>
          <w:spacing w:val="-8"/>
          <w:sz w:val="20"/>
        </w:rPr>
        <w:t> </w:t>
      </w:r>
      <w:r>
        <w:rPr>
          <w:sz w:val="20"/>
        </w:rPr>
        <w:t>el</w:t>
      </w:r>
      <w:r>
        <w:rPr>
          <w:spacing w:val="-13"/>
          <w:sz w:val="20"/>
        </w:rPr>
        <w:t> </w:t>
      </w:r>
      <w:r>
        <w:rPr>
          <w:sz w:val="20"/>
        </w:rPr>
        <w:t>caso</w:t>
      </w:r>
      <w:r>
        <w:rPr>
          <w:spacing w:val="-12"/>
          <w:sz w:val="20"/>
        </w:rPr>
        <w:t> </w:t>
      </w:r>
      <w:r>
        <w:rPr>
          <w:sz w:val="20"/>
        </w:rPr>
        <w:t>de</w:t>
      </w:r>
      <w:r>
        <w:rPr>
          <w:spacing w:val="-15"/>
          <w:sz w:val="20"/>
        </w:rPr>
        <w:t> </w:t>
      </w:r>
      <w:r>
        <w:rPr>
          <w:sz w:val="20"/>
        </w:rPr>
        <w:t>los</w:t>
      </w:r>
      <w:r>
        <w:rPr>
          <w:spacing w:val="-14"/>
          <w:sz w:val="20"/>
        </w:rPr>
        <w:t> </w:t>
      </w:r>
      <w:r>
        <w:rPr>
          <w:sz w:val="20"/>
        </w:rPr>
        <w:t>jueces</w:t>
      </w:r>
      <w:r>
        <w:rPr>
          <w:spacing w:val="-14"/>
          <w:sz w:val="20"/>
        </w:rPr>
        <w:t> </w:t>
      </w:r>
      <w:r>
        <w:rPr>
          <w:sz w:val="20"/>
        </w:rPr>
        <w:t>por</w:t>
      </w:r>
      <w:r>
        <w:rPr>
          <w:spacing w:val="-12"/>
          <w:sz w:val="20"/>
        </w:rPr>
        <w:t> </w:t>
      </w:r>
      <w:r>
        <w:rPr>
          <w:sz w:val="20"/>
        </w:rPr>
        <w:t>el</w:t>
      </w:r>
      <w:r>
        <w:rPr>
          <w:spacing w:val="-11"/>
          <w:sz w:val="20"/>
        </w:rPr>
        <w:t> </w:t>
      </w:r>
      <w:r>
        <w:rPr>
          <w:sz w:val="20"/>
        </w:rPr>
        <w:t>rol</w:t>
      </w:r>
      <w:r>
        <w:rPr>
          <w:spacing w:val="-13"/>
          <w:sz w:val="20"/>
        </w:rPr>
        <w:t> </w:t>
      </w:r>
      <w:r>
        <w:rPr>
          <w:sz w:val="20"/>
        </w:rPr>
        <w:t>que</w:t>
      </w:r>
      <w:r>
        <w:rPr>
          <w:spacing w:val="-12"/>
          <w:sz w:val="20"/>
        </w:rPr>
        <w:t> </w:t>
      </w:r>
      <w:r>
        <w:rPr>
          <w:sz w:val="20"/>
        </w:rPr>
        <w:t>juegan en el Estado de derecho.</w:t>
      </w:r>
    </w:p>
    <w:p>
      <w:pPr>
        <w:pStyle w:val="ListParagraph"/>
        <w:numPr>
          <w:ilvl w:val="0"/>
          <w:numId w:val="30"/>
        </w:numPr>
        <w:tabs>
          <w:tab w:pos="810" w:val="left" w:leader="none"/>
        </w:tabs>
        <w:spacing w:line="276" w:lineRule="auto" w:before="120" w:after="0"/>
        <w:ind w:left="101" w:right="117" w:firstLine="0"/>
        <w:jc w:val="both"/>
        <w:rPr>
          <w:sz w:val="20"/>
        </w:rPr>
      </w:pPr>
      <w:r>
        <w:rPr>
          <w:sz w:val="20"/>
        </w:rPr>
        <w:t>Ahora</w:t>
      </w:r>
      <w:r>
        <w:rPr>
          <w:spacing w:val="-4"/>
          <w:sz w:val="20"/>
        </w:rPr>
        <w:t> </w:t>
      </w:r>
      <w:r>
        <w:rPr>
          <w:sz w:val="20"/>
        </w:rPr>
        <w:t>bien,</w:t>
      </w:r>
      <w:r>
        <w:rPr>
          <w:spacing w:val="-5"/>
          <w:sz w:val="20"/>
        </w:rPr>
        <w:t> </w:t>
      </w:r>
      <w:r>
        <w:rPr>
          <w:sz w:val="20"/>
        </w:rPr>
        <w:t>la</w:t>
      </w:r>
      <w:r>
        <w:rPr>
          <w:spacing w:val="-1"/>
          <w:sz w:val="20"/>
        </w:rPr>
        <w:t> </w:t>
      </w:r>
      <w:r>
        <w:rPr>
          <w:sz w:val="20"/>
        </w:rPr>
        <w:t>Corte</w:t>
      </w:r>
      <w:r>
        <w:rPr>
          <w:spacing w:val="-5"/>
          <w:sz w:val="20"/>
        </w:rPr>
        <w:t> </w:t>
      </w:r>
      <w:r>
        <w:rPr>
          <w:sz w:val="20"/>
        </w:rPr>
        <w:t>parece</w:t>
      </w:r>
      <w:r>
        <w:rPr>
          <w:spacing w:val="-3"/>
          <w:sz w:val="20"/>
        </w:rPr>
        <w:t> </w:t>
      </w:r>
      <w:r>
        <w:rPr>
          <w:sz w:val="20"/>
        </w:rPr>
        <w:t>considerar</w:t>
      </w:r>
      <w:r>
        <w:rPr>
          <w:spacing w:val="-3"/>
          <w:sz w:val="20"/>
        </w:rPr>
        <w:t> </w:t>
      </w:r>
      <w:r>
        <w:rPr>
          <w:sz w:val="20"/>
        </w:rPr>
        <w:t>que</w:t>
      </w:r>
      <w:r>
        <w:rPr>
          <w:spacing w:val="-5"/>
          <w:sz w:val="20"/>
        </w:rPr>
        <w:t> </w:t>
      </w:r>
      <w:r>
        <w:rPr>
          <w:sz w:val="20"/>
        </w:rPr>
        <w:t>los</w:t>
      </w:r>
      <w:r>
        <w:rPr>
          <w:spacing w:val="-2"/>
          <w:sz w:val="20"/>
        </w:rPr>
        <w:t> </w:t>
      </w:r>
      <w:r>
        <w:rPr>
          <w:sz w:val="20"/>
        </w:rPr>
        <w:t>elementos</w:t>
      </w:r>
      <w:r>
        <w:rPr>
          <w:spacing w:val="-5"/>
          <w:sz w:val="20"/>
        </w:rPr>
        <w:t> </w:t>
      </w:r>
      <w:r>
        <w:rPr>
          <w:sz w:val="20"/>
        </w:rPr>
        <w:t>antes</w:t>
      </w:r>
      <w:r>
        <w:rPr>
          <w:spacing w:val="-2"/>
          <w:sz w:val="20"/>
        </w:rPr>
        <w:t> </w:t>
      </w:r>
      <w:r>
        <w:rPr>
          <w:sz w:val="20"/>
        </w:rPr>
        <w:t>explicados</w:t>
      </w:r>
      <w:r>
        <w:rPr>
          <w:spacing w:val="-2"/>
          <w:sz w:val="20"/>
        </w:rPr>
        <w:t> </w:t>
      </w:r>
      <w:r>
        <w:rPr>
          <w:sz w:val="20"/>
        </w:rPr>
        <w:t>como regla</w:t>
      </w:r>
      <w:r>
        <w:rPr>
          <w:spacing w:val="-18"/>
          <w:sz w:val="20"/>
        </w:rPr>
        <w:t> </w:t>
      </w:r>
      <w:r>
        <w:rPr>
          <w:sz w:val="20"/>
        </w:rPr>
        <w:t>general,</w:t>
      </w:r>
      <w:r>
        <w:rPr>
          <w:spacing w:val="-18"/>
          <w:sz w:val="20"/>
        </w:rPr>
        <w:t> </w:t>
      </w:r>
      <w:r>
        <w:rPr>
          <w:sz w:val="20"/>
        </w:rPr>
        <w:t>no</w:t>
      </w:r>
      <w:r>
        <w:rPr>
          <w:spacing w:val="-17"/>
          <w:sz w:val="20"/>
        </w:rPr>
        <w:t> </w:t>
      </w:r>
      <w:r>
        <w:rPr>
          <w:sz w:val="20"/>
        </w:rPr>
        <w:t>tienen</w:t>
      </w:r>
      <w:r>
        <w:rPr>
          <w:spacing w:val="-18"/>
          <w:sz w:val="20"/>
        </w:rPr>
        <w:t> </w:t>
      </w:r>
      <w:r>
        <w:rPr>
          <w:sz w:val="20"/>
        </w:rPr>
        <w:t>suficiente</w:t>
      </w:r>
      <w:r>
        <w:rPr>
          <w:spacing w:val="-17"/>
          <w:sz w:val="20"/>
        </w:rPr>
        <w:t> </w:t>
      </w:r>
      <w:r>
        <w:rPr>
          <w:sz w:val="20"/>
        </w:rPr>
        <w:t>relevancia</w:t>
      </w:r>
      <w:r>
        <w:rPr>
          <w:spacing w:val="-18"/>
          <w:sz w:val="20"/>
        </w:rPr>
        <w:t> </w:t>
      </w:r>
      <w:r>
        <w:rPr>
          <w:sz w:val="20"/>
        </w:rPr>
        <w:t>pues</w:t>
      </w:r>
      <w:r>
        <w:rPr>
          <w:spacing w:val="-18"/>
          <w:sz w:val="20"/>
        </w:rPr>
        <w:t> </w:t>
      </w:r>
      <w:r>
        <w:rPr>
          <w:sz w:val="20"/>
        </w:rPr>
        <w:t>el</w:t>
      </w:r>
      <w:r>
        <w:rPr>
          <w:spacing w:val="-15"/>
          <w:sz w:val="20"/>
        </w:rPr>
        <w:t> </w:t>
      </w:r>
      <w:r>
        <w:rPr>
          <w:sz w:val="20"/>
        </w:rPr>
        <w:t>ejercicio</w:t>
      </w:r>
      <w:r>
        <w:rPr>
          <w:spacing w:val="-18"/>
          <w:sz w:val="20"/>
        </w:rPr>
        <w:t> </w:t>
      </w:r>
      <w:r>
        <w:rPr>
          <w:sz w:val="20"/>
        </w:rPr>
        <w:t>de</w:t>
      </w:r>
      <w:r>
        <w:rPr>
          <w:spacing w:val="-18"/>
          <w:sz w:val="20"/>
        </w:rPr>
        <w:t> </w:t>
      </w:r>
      <w:r>
        <w:rPr>
          <w:sz w:val="20"/>
        </w:rPr>
        <w:t>la</w:t>
      </w:r>
      <w:r>
        <w:rPr>
          <w:spacing w:val="-17"/>
          <w:sz w:val="20"/>
        </w:rPr>
        <w:t> </w:t>
      </w:r>
      <w:r>
        <w:rPr>
          <w:sz w:val="20"/>
        </w:rPr>
        <w:t>acción</w:t>
      </w:r>
      <w:r>
        <w:rPr>
          <w:spacing w:val="-17"/>
          <w:sz w:val="20"/>
        </w:rPr>
        <w:t> </w:t>
      </w:r>
      <w:r>
        <w:rPr>
          <w:sz w:val="20"/>
        </w:rPr>
        <w:t>penal</w:t>
      </w:r>
      <w:r>
        <w:rPr>
          <w:spacing w:val="-18"/>
          <w:sz w:val="20"/>
        </w:rPr>
        <w:t> </w:t>
      </w:r>
      <w:r>
        <w:rPr>
          <w:sz w:val="20"/>
        </w:rPr>
        <w:t>en</w:t>
      </w:r>
      <w:r>
        <w:rPr>
          <w:spacing w:val="-14"/>
          <w:sz w:val="20"/>
        </w:rPr>
        <w:t> </w:t>
      </w:r>
      <w:r>
        <w:rPr>
          <w:sz w:val="20"/>
        </w:rPr>
        <w:t>casos de</w:t>
      </w:r>
      <w:r>
        <w:rPr>
          <w:spacing w:val="-10"/>
          <w:sz w:val="20"/>
        </w:rPr>
        <w:t> </w:t>
      </w:r>
      <w:r>
        <w:rPr>
          <w:sz w:val="20"/>
        </w:rPr>
        <w:t>manifestaciones</w:t>
      </w:r>
      <w:r>
        <w:rPr>
          <w:spacing w:val="-7"/>
          <w:sz w:val="20"/>
        </w:rPr>
        <w:t> </w:t>
      </w:r>
      <w:r>
        <w:rPr>
          <w:sz w:val="20"/>
        </w:rPr>
        <w:t>referidas</w:t>
      </w:r>
      <w:r>
        <w:rPr>
          <w:spacing w:val="-10"/>
          <w:sz w:val="20"/>
        </w:rPr>
        <w:t> </w:t>
      </w:r>
      <w:r>
        <w:rPr>
          <w:sz w:val="20"/>
        </w:rPr>
        <w:t>a</w:t>
      </w:r>
      <w:r>
        <w:rPr>
          <w:spacing w:val="-9"/>
          <w:sz w:val="20"/>
        </w:rPr>
        <w:t> </w:t>
      </w:r>
      <w:r>
        <w:rPr>
          <w:sz w:val="20"/>
        </w:rPr>
        <w:t>funcionarios</w:t>
      </w:r>
      <w:r>
        <w:rPr>
          <w:spacing w:val="-10"/>
          <w:sz w:val="20"/>
        </w:rPr>
        <w:t> </w:t>
      </w:r>
      <w:r>
        <w:rPr>
          <w:sz w:val="20"/>
        </w:rPr>
        <w:t>públicos</w:t>
      </w:r>
      <w:r>
        <w:rPr>
          <w:spacing w:val="-7"/>
          <w:sz w:val="20"/>
        </w:rPr>
        <w:t> </w:t>
      </w:r>
      <w:r>
        <w:rPr>
          <w:sz w:val="20"/>
        </w:rPr>
        <w:t>o</w:t>
      </w:r>
      <w:r>
        <w:rPr>
          <w:spacing w:val="-10"/>
          <w:sz w:val="20"/>
        </w:rPr>
        <w:t> </w:t>
      </w:r>
      <w:r>
        <w:rPr>
          <w:sz w:val="20"/>
        </w:rPr>
        <w:t>a</w:t>
      </w:r>
      <w:r>
        <w:rPr>
          <w:spacing w:val="-9"/>
          <w:sz w:val="20"/>
        </w:rPr>
        <w:t> </w:t>
      </w:r>
      <w:r>
        <w:rPr>
          <w:sz w:val="20"/>
        </w:rPr>
        <w:t>asuntos</w:t>
      </w:r>
      <w:r>
        <w:rPr>
          <w:spacing w:val="-10"/>
          <w:sz w:val="20"/>
        </w:rPr>
        <w:t> </w:t>
      </w:r>
      <w:r>
        <w:rPr>
          <w:sz w:val="20"/>
        </w:rPr>
        <w:t>de</w:t>
      </w:r>
      <w:r>
        <w:rPr>
          <w:spacing w:val="-10"/>
          <w:sz w:val="20"/>
        </w:rPr>
        <w:t> </w:t>
      </w:r>
      <w:r>
        <w:rPr>
          <w:sz w:val="20"/>
        </w:rPr>
        <w:t>interés</w:t>
      </w:r>
      <w:r>
        <w:rPr>
          <w:spacing w:val="-10"/>
          <w:sz w:val="20"/>
        </w:rPr>
        <w:t> </w:t>
      </w:r>
      <w:r>
        <w:rPr>
          <w:sz w:val="20"/>
        </w:rPr>
        <w:t>público</w:t>
      </w:r>
      <w:r>
        <w:rPr>
          <w:spacing w:val="-10"/>
          <w:sz w:val="20"/>
        </w:rPr>
        <w:t> </w:t>
      </w:r>
      <w:r>
        <w:rPr>
          <w:sz w:val="20"/>
        </w:rPr>
        <w:t>tiene un efecto amedrentador (Párr. 109). Es justamente esto lo que históricamente había justificado, con base en el artículo 13 de la Convención, el uso obligatorio del juicio de proporcionalidad</w:t>
      </w:r>
      <w:r>
        <w:rPr>
          <w:spacing w:val="-12"/>
          <w:sz w:val="20"/>
        </w:rPr>
        <w:t> </w:t>
      </w:r>
      <w:r>
        <w:rPr>
          <w:sz w:val="20"/>
        </w:rPr>
        <w:t>para</w:t>
      </w:r>
      <w:r>
        <w:rPr>
          <w:spacing w:val="-10"/>
          <w:sz w:val="20"/>
        </w:rPr>
        <w:t> </w:t>
      </w:r>
      <w:r>
        <w:rPr>
          <w:sz w:val="20"/>
        </w:rPr>
        <w:t>la</w:t>
      </w:r>
      <w:r>
        <w:rPr>
          <w:spacing w:val="-10"/>
          <w:sz w:val="20"/>
        </w:rPr>
        <w:t> </w:t>
      </w:r>
      <w:r>
        <w:rPr>
          <w:sz w:val="20"/>
        </w:rPr>
        <w:t>determinación</w:t>
      </w:r>
      <w:r>
        <w:rPr>
          <w:spacing w:val="-11"/>
          <w:sz w:val="20"/>
        </w:rPr>
        <w:t> </w:t>
      </w:r>
      <w:r>
        <w:rPr>
          <w:sz w:val="20"/>
        </w:rPr>
        <w:t>de</w:t>
      </w:r>
      <w:r>
        <w:rPr>
          <w:spacing w:val="-11"/>
          <w:sz w:val="20"/>
        </w:rPr>
        <w:t> </w:t>
      </w:r>
      <w:r>
        <w:rPr>
          <w:sz w:val="20"/>
        </w:rPr>
        <w:t>la</w:t>
      </w:r>
      <w:r>
        <w:rPr>
          <w:spacing w:val="-12"/>
          <w:sz w:val="20"/>
        </w:rPr>
        <w:t> </w:t>
      </w:r>
      <w:r>
        <w:rPr>
          <w:sz w:val="20"/>
        </w:rPr>
        <w:t>procedencia</w:t>
      </w:r>
      <w:r>
        <w:rPr>
          <w:spacing w:val="-12"/>
          <w:sz w:val="20"/>
        </w:rPr>
        <w:t> </w:t>
      </w:r>
      <w:r>
        <w:rPr>
          <w:sz w:val="20"/>
        </w:rPr>
        <w:t>de</w:t>
      </w:r>
      <w:r>
        <w:rPr>
          <w:spacing w:val="-11"/>
          <w:sz w:val="20"/>
        </w:rPr>
        <w:t> </w:t>
      </w:r>
      <w:r>
        <w:rPr>
          <w:sz w:val="20"/>
        </w:rPr>
        <w:t>sanciones</w:t>
      </w:r>
      <w:r>
        <w:rPr>
          <w:spacing w:val="-13"/>
          <w:sz w:val="20"/>
        </w:rPr>
        <w:t> </w:t>
      </w:r>
      <w:r>
        <w:rPr>
          <w:sz w:val="20"/>
        </w:rPr>
        <w:t>penales</w:t>
      </w:r>
      <w:r>
        <w:rPr>
          <w:spacing w:val="-11"/>
          <w:sz w:val="20"/>
        </w:rPr>
        <w:t> </w:t>
      </w:r>
      <w:r>
        <w:rPr>
          <w:sz w:val="20"/>
        </w:rPr>
        <w:t>en</w:t>
      </w:r>
      <w:r>
        <w:rPr>
          <w:spacing w:val="-9"/>
          <w:sz w:val="20"/>
        </w:rPr>
        <w:t> </w:t>
      </w:r>
      <w:r>
        <w:rPr>
          <w:sz w:val="20"/>
        </w:rPr>
        <w:t>casos de presunto uso abusivo del ejercicio de la libertad de expresión. No obstante, la Corte ahora asume una posición distinta e incluso dispone que el ejercicio de la acción penal en</w:t>
      </w:r>
      <w:r>
        <w:rPr>
          <w:spacing w:val="-9"/>
          <w:sz w:val="20"/>
        </w:rPr>
        <w:t> </w:t>
      </w:r>
      <w:r>
        <w:rPr>
          <w:sz w:val="20"/>
        </w:rPr>
        <w:t>este</w:t>
      </w:r>
      <w:r>
        <w:rPr>
          <w:spacing w:val="-11"/>
          <w:sz w:val="20"/>
        </w:rPr>
        <w:t> </w:t>
      </w:r>
      <w:r>
        <w:rPr>
          <w:sz w:val="20"/>
        </w:rPr>
        <w:t>caso,</w:t>
      </w:r>
      <w:r>
        <w:rPr>
          <w:spacing w:val="-11"/>
          <w:sz w:val="20"/>
        </w:rPr>
        <w:t> </w:t>
      </w:r>
      <w:r>
        <w:rPr>
          <w:sz w:val="20"/>
        </w:rPr>
        <w:t>por</w:t>
      </w:r>
      <w:r>
        <w:rPr>
          <w:spacing w:val="-11"/>
          <w:sz w:val="20"/>
        </w:rPr>
        <w:t> </w:t>
      </w:r>
      <w:r>
        <w:rPr>
          <w:sz w:val="20"/>
        </w:rPr>
        <w:t>tratarse</w:t>
      </w:r>
      <w:r>
        <w:rPr>
          <w:spacing w:val="-14"/>
          <w:sz w:val="20"/>
        </w:rPr>
        <w:t> </w:t>
      </w:r>
      <w:r>
        <w:rPr>
          <w:sz w:val="20"/>
        </w:rPr>
        <w:t>de</w:t>
      </w:r>
      <w:r>
        <w:rPr>
          <w:spacing w:val="-11"/>
          <w:sz w:val="20"/>
        </w:rPr>
        <w:t> </w:t>
      </w:r>
      <w:r>
        <w:rPr>
          <w:sz w:val="20"/>
        </w:rPr>
        <w:t>un</w:t>
      </w:r>
      <w:r>
        <w:rPr>
          <w:spacing w:val="-12"/>
          <w:sz w:val="20"/>
        </w:rPr>
        <w:t> </w:t>
      </w:r>
      <w:r>
        <w:rPr>
          <w:sz w:val="20"/>
        </w:rPr>
        <w:t>asunto</w:t>
      </w:r>
      <w:r>
        <w:rPr>
          <w:spacing w:val="-11"/>
          <w:sz w:val="20"/>
        </w:rPr>
        <w:t> </w:t>
      </w:r>
      <w:r>
        <w:rPr>
          <w:sz w:val="20"/>
        </w:rPr>
        <w:t>de</w:t>
      </w:r>
      <w:r>
        <w:rPr>
          <w:spacing w:val="-11"/>
          <w:sz w:val="20"/>
        </w:rPr>
        <w:t> </w:t>
      </w:r>
      <w:r>
        <w:rPr>
          <w:sz w:val="20"/>
        </w:rPr>
        <w:t>interés</w:t>
      </w:r>
      <w:r>
        <w:rPr>
          <w:spacing w:val="-13"/>
          <w:sz w:val="20"/>
        </w:rPr>
        <w:t> </w:t>
      </w:r>
      <w:r>
        <w:rPr>
          <w:sz w:val="20"/>
        </w:rPr>
        <w:t>público,</w:t>
      </w:r>
      <w:r>
        <w:rPr>
          <w:spacing w:val="-11"/>
          <w:sz w:val="20"/>
        </w:rPr>
        <w:t> </w:t>
      </w:r>
      <w:r>
        <w:rPr>
          <w:sz w:val="20"/>
        </w:rPr>
        <w:t>es</w:t>
      </w:r>
      <w:r>
        <w:rPr>
          <w:spacing w:val="-11"/>
          <w:sz w:val="20"/>
        </w:rPr>
        <w:t> </w:t>
      </w:r>
      <w:r>
        <w:rPr>
          <w:sz w:val="20"/>
        </w:rPr>
        <w:t>en</w:t>
      </w:r>
      <w:r>
        <w:rPr>
          <w:spacing w:val="-9"/>
          <w:sz w:val="20"/>
        </w:rPr>
        <w:t> </w:t>
      </w:r>
      <w:r>
        <w:rPr>
          <w:sz w:val="20"/>
        </w:rPr>
        <w:t>sí</w:t>
      </w:r>
      <w:r>
        <w:rPr>
          <w:spacing w:val="-12"/>
          <w:sz w:val="20"/>
        </w:rPr>
        <w:t> </w:t>
      </w:r>
      <w:r>
        <w:rPr>
          <w:sz w:val="20"/>
        </w:rPr>
        <w:t>misma,</w:t>
      </w:r>
      <w:r>
        <w:rPr>
          <w:spacing w:val="-13"/>
          <w:sz w:val="20"/>
        </w:rPr>
        <w:t> </w:t>
      </w:r>
      <w:r>
        <w:rPr>
          <w:sz w:val="20"/>
        </w:rPr>
        <w:t>una</w:t>
      </w:r>
      <w:r>
        <w:rPr>
          <w:spacing w:val="-12"/>
          <w:sz w:val="20"/>
        </w:rPr>
        <w:t> </w:t>
      </w:r>
      <w:r>
        <w:rPr>
          <w:sz w:val="20"/>
        </w:rPr>
        <w:t>amenaza frente a la libertad de expresión que se encuentra prohibida por la Convención,</w:t>
      </w:r>
    </w:p>
    <w:p>
      <w:pPr>
        <w:spacing w:line="276" w:lineRule="auto" w:before="117"/>
        <w:ind w:left="668" w:right="684" w:firstLine="0"/>
        <w:jc w:val="both"/>
        <w:rPr>
          <w:sz w:val="18"/>
        </w:rPr>
      </w:pPr>
      <w:r>
        <w:rPr>
          <w:sz w:val="18"/>
        </w:rPr>
        <w:t>Una</w:t>
      </w:r>
      <w:r>
        <w:rPr>
          <w:spacing w:val="-6"/>
          <w:sz w:val="18"/>
        </w:rPr>
        <w:t> </w:t>
      </w:r>
      <w:r>
        <w:rPr>
          <w:sz w:val="18"/>
        </w:rPr>
        <w:t>vez</w:t>
      </w:r>
      <w:r>
        <w:rPr>
          <w:spacing w:val="-7"/>
          <w:sz w:val="18"/>
        </w:rPr>
        <w:t> </w:t>
      </w:r>
      <w:r>
        <w:rPr>
          <w:sz w:val="18"/>
        </w:rPr>
        <w:t>que</w:t>
      </w:r>
      <w:r>
        <w:rPr>
          <w:spacing w:val="-5"/>
          <w:sz w:val="18"/>
        </w:rPr>
        <w:t> </w:t>
      </w:r>
      <w:r>
        <w:rPr>
          <w:sz w:val="18"/>
        </w:rPr>
        <w:t>en</w:t>
      </w:r>
      <w:r>
        <w:rPr>
          <w:spacing w:val="-7"/>
          <w:sz w:val="18"/>
        </w:rPr>
        <w:t> </w:t>
      </w:r>
      <w:r>
        <w:rPr>
          <w:sz w:val="18"/>
        </w:rPr>
        <w:t>el</w:t>
      </w:r>
      <w:r>
        <w:rPr>
          <w:spacing w:val="-5"/>
          <w:sz w:val="18"/>
        </w:rPr>
        <w:t> </w:t>
      </w:r>
      <w:r>
        <w:rPr>
          <w:sz w:val="18"/>
        </w:rPr>
        <w:t>ámbito</w:t>
      </w:r>
      <w:r>
        <w:rPr>
          <w:spacing w:val="-5"/>
          <w:sz w:val="18"/>
        </w:rPr>
        <w:t> </w:t>
      </w:r>
      <w:r>
        <w:rPr>
          <w:sz w:val="18"/>
        </w:rPr>
        <w:t>social</w:t>
      </w:r>
      <w:r>
        <w:rPr>
          <w:spacing w:val="-5"/>
          <w:sz w:val="18"/>
        </w:rPr>
        <w:t> </w:t>
      </w:r>
      <w:r>
        <w:rPr>
          <w:sz w:val="18"/>
        </w:rPr>
        <w:t>se</w:t>
      </w:r>
      <w:r>
        <w:rPr>
          <w:spacing w:val="-5"/>
          <w:sz w:val="18"/>
        </w:rPr>
        <w:t> </w:t>
      </w:r>
      <w:r>
        <w:rPr>
          <w:sz w:val="18"/>
        </w:rPr>
        <w:t>decidió</w:t>
      </w:r>
      <w:r>
        <w:rPr>
          <w:spacing w:val="-5"/>
          <w:sz w:val="18"/>
        </w:rPr>
        <w:t> </w:t>
      </w:r>
      <w:r>
        <w:rPr>
          <w:sz w:val="18"/>
        </w:rPr>
        <w:t>retomar</w:t>
      </w:r>
      <w:r>
        <w:rPr>
          <w:spacing w:val="-6"/>
          <w:sz w:val="18"/>
        </w:rPr>
        <w:t> </w:t>
      </w:r>
      <w:r>
        <w:rPr>
          <w:sz w:val="18"/>
        </w:rPr>
        <w:t>el</w:t>
      </w:r>
      <w:r>
        <w:rPr>
          <w:spacing w:val="-5"/>
          <w:sz w:val="18"/>
        </w:rPr>
        <w:t> </w:t>
      </w:r>
      <w:r>
        <w:rPr>
          <w:sz w:val="18"/>
        </w:rPr>
        <w:t>debate</w:t>
      </w:r>
      <w:r>
        <w:rPr>
          <w:spacing w:val="-5"/>
          <w:sz w:val="18"/>
        </w:rPr>
        <w:t> </w:t>
      </w:r>
      <w:r>
        <w:rPr>
          <w:sz w:val="18"/>
        </w:rPr>
        <w:t>en</w:t>
      </w:r>
      <w:r>
        <w:rPr>
          <w:spacing w:val="-4"/>
          <w:sz w:val="18"/>
        </w:rPr>
        <w:t> </w:t>
      </w:r>
      <w:r>
        <w:rPr>
          <w:sz w:val="18"/>
        </w:rPr>
        <w:t>el</w:t>
      </w:r>
      <w:r>
        <w:rPr>
          <w:spacing w:val="-5"/>
          <w:sz w:val="18"/>
        </w:rPr>
        <w:t> </w:t>
      </w:r>
      <w:r>
        <w:rPr>
          <w:sz w:val="18"/>
        </w:rPr>
        <w:t>2006,</w:t>
      </w:r>
      <w:r>
        <w:rPr>
          <w:spacing w:val="-6"/>
          <w:sz w:val="18"/>
        </w:rPr>
        <w:t> </w:t>
      </w:r>
      <w:r>
        <w:rPr>
          <w:sz w:val="18"/>
        </w:rPr>
        <w:t>a</w:t>
      </w:r>
      <w:r>
        <w:rPr>
          <w:spacing w:val="-6"/>
          <w:sz w:val="18"/>
        </w:rPr>
        <w:t> </w:t>
      </w:r>
      <w:r>
        <w:rPr>
          <w:sz w:val="18"/>
        </w:rPr>
        <w:t>través</w:t>
      </w:r>
      <w:r>
        <w:rPr>
          <w:spacing w:val="-6"/>
          <w:sz w:val="18"/>
        </w:rPr>
        <w:t> </w:t>
      </w:r>
      <w:r>
        <w:rPr>
          <w:sz w:val="18"/>
        </w:rPr>
        <w:t>del canal</w:t>
      </w:r>
      <w:r>
        <w:rPr>
          <w:spacing w:val="-15"/>
          <w:sz w:val="18"/>
        </w:rPr>
        <w:t> </w:t>
      </w:r>
      <w:r>
        <w:rPr>
          <w:sz w:val="18"/>
        </w:rPr>
        <w:t>“Piel</w:t>
      </w:r>
      <w:r>
        <w:rPr>
          <w:spacing w:val="-13"/>
          <w:sz w:val="18"/>
        </w:rPr>
        <w:t> </w:t>
      </w:r>
      <w:r>
        <w:rPr>
          <w:sz w:val="18"/>
        </w:rPr>
        <w:t>de</w:t>
      </w:r>
      <w:r>
        <w:rPr>
          <w:spacing w:val="-14"/>
          <w:sz w:val="18"/>
        </w:rPr>
        <w:t> </w:t>
      </w:r>
      <w:r>
        <w:rPr>
          <w:sz w:val="18"/>
        </w:rPr>
        <w:t>Jaguar”,</w:t>
      </w:r>
      <w:r>
        <w:rPr>
          <w:spacing w:val="-14"/>
          <w:sz w:val="18"/>
        </w:rPr>
        <w:t> </w:t>
      </w:r>
      <w:r>
        <w:rPr>
          <w:sz w:val="18"/>
        </w:rPr>
        <w:t>tanto</w:t>
      </w:r>
      <w:r>
        <w:rPr>
          <w:spacing w:val="-13"/>
          <w:sz w:val="18"/>
        </w:rPr>
        <w:t> </w:t>
      </w:r>
      <w:r>
        <w:rPr>
          <w:sz w:val="18"/>
        </w:rPr>
        <w:t>el</w:t>
      </w:r>
      <w:r>
        <w:rPr>
          <w:spacing w:val="-13"/>
          <w:sz w:val="18"/>
        </w:rPr>
        <w:t> </w:t>
      </w:r>
      <w:r>
        <w:rPr>
          <w:sz w:val="18"/>
        </w:rPr>
        <w:t>señor</w:t>
      </w:r>
      <w:r>
        <w:rPr>
          <w:spacing w:val="-13"/>
          <w:sz w:val="18"/>
        </w:rPr>
        <w:t> </w:t>
      </w:r>
      <w:r>
        <w:rPr>
          <w:sz w:val="18"/>
        </w:rPr>
        <w:t>Baraona</w:t>
      </w:r>
      <w:r>
        <w:rPr>
          <w:spacing w:val="-14"/>
          <w:sz w:val="18"/>
        </w:rPr>
        <w:t> </w:t>
      </w:r>
      <w:r>
        <w:rPr>
          <w:sz w:val="18"/>
        </w:rPr>
        <w:t>como</w:t>
      </w:r>
      <w:r>
        <w:rPr>
          <w:spacing w:val="-13"/>
          <w:sz w:val="18"/>
        </w:rPr>
        <w:t> </w:t>
      </w:r>
      <w:r>
        <w:rPr>
          <w:sz w:val="18"/>
        </w:rPr>
        <w:t>el</w:t>
      </w:r>
      <w:r>
        <w:rPr>
          <w:spacing w:val="-15"/>
          <w:sz w:val="18"/>
        </w:rPr>
        <w:t> </w:t>
      </w:r>
      <w:r>
        <w:rPr>
          <w:sz w:val="18"/>
        </w:rPr>
        <w:t>director</w:t>
      </w:r>
      <w:r>
        <w:rPr>
          <w:spacing w:val="-14"/>
          <w:sz w:val="18"/>
        </w:rPr>
        <w:t> </w:t>
      </w:r>
      <w:r>
        <w:rPr>
          <w:sz w:val="18"/>
        </w:rPr>
        <w:t>ejecutivo</w:t>
      </w:r>
      <w:r>
        <w:rPr>
          <w:spacing w:val="-12"/>
          <w:sz w:val="18"/>
        </w:rPr>
        <w:t> </w:t>
      </w:r>
      <w:r>
        <w:rPr>
          <w:sz w:val="18"/>
        </w:rPr>
        <w:t>del</w:t>
      </w:r>
      <w:r>
        <w:rPr>
          <w:spacing w:val="-12"/>
          <w:sz w:val="18"/>
        </w:rPr>
        <w:t> </w:t>
      </w:r>
      <w:r>
        <w:rPr>
          <w:spacing w:val="-2"/>
          <w:sz w:val="18"/>
        </w:rPr>
        <w:t>programa</w:t>
      </w:r>
    </w:p>
    <w:p>
      <w:pPr>
        <w:spacing w:after="0" w:line="276" w:lineRule="auto"/>
        <w:jc w:val="both"/>
        <w:rPr>
          <w:sz w:val="18"/>
        </w:rPr>
        <w:sectPr>
          <w:footerReference w:type="default" r:id="rId50"/>
          <w:pgSz w:w="12240" w:h="15840"/>
          <w:pgMar w:footer="0" w:header="0" w:top="1340" w:bottom="280" w:left="1600" w:right="1580"/>
        </w:sectPr>
      </w:pPr>
    </w:p>
    <w:p>
      <w:pPr>
        <w:spacing w:line="276" w:lineRule="auto" w:before="75"/>
        <w:ind w:left="668" w:right="682" w:firstLine="0"/>
        <w:jc w:val="both"/>
        <w:rPr>
          <w:sz w:val="18"/>
        </w:rPr>
      </w:pPr>
      <w:r>
        <w:rPr>
          <w:b/>
          <w:sz w:val="18"/>
          <w:u w:val="single"/>
        </w:rPr>
        <w:t>fueron nuevamente amenazados por el poder punitivo del Estado</w:t>
      </w:r>
      <w:r>
        <w:rPr>
          <w:sz w:val="18"/>
        </w:rPr>
        <w:t>, por la presentación de una querella […]. Al respecto, la Corte advierte que después de ser querellado en dos oportunidades y condenado penalmente, el señor Baraona abandonó su proyecto de participar activamente en el tema ambiental y la defensa del alerce, y como lo afirmó en la audiencia pública ha enfrentado dificultades para su ejercicio profesional</w:t>
      </w:r>
      <w:hyperlink w:history="true" w:anchor="_bookmark330">
        <w:r>
          <w:rPr>
            <w:position w:val="6"/>
            <w:sz w:val="12"/>
          </w:rPr>
          <w:t>10</w:t>
        </w:r>
      </w:hyperlink>
      <w:r>
        <w:rPr>
          <w:sz w:val="18"/>
        </w:rPr>
        <w:t>. (Énfasis fuera del texto original).</w:t>
      </w:r>
    </w:p>
    <w:p>
      <w:pPr>
        <w:pStyle w:val="ListParagraph"/>
        <w:numPr>
          <w:ilvl w:val="0"/>
          <w:numId w:val="30"/>
        </w:numPr>
        <w:tabs>
          <w:tab w:pos="810" w:val="left" w:leader="none"/>
        </w:tabs>
        <w:spacing w:line="276" w:lineRule="auto" w:before="121" w:after="0"/>
        <w:ind w:left="101" w:right="118" w:firstLine="0"/>
        <w:jc w:val="both"/>
        <w:rPr>
          <w:sz w:val="20"/>
        </w:rPr>
      </w:pPr>
      <w:r>
        <w:rPr>
          <w:sz w:val="20"/>
        </w:rPr>
        <w:t>En</w:t>
      </w:r>
      <w:r>
        <w:rPr>
          <w:spacing w:val="-3"/>
          <w:sz w:val="20"/>
        </w:rPr>
        <w:t> </w:t>
      </w:r>
      <w:r>
        <w:rPr>
          <w:sz w:val="20"/>
        </w:rPr>
        <w:t>un</w:t>
      </w:r>
      <w:r>
        <w:rPr>
          <w:spacing w:val="-3"/>
          <w:sz w:val="20"/>
        </w:rPr>
        <w:t> </w:t>
      </w:r>
      <w:r>
        <w:rPr>
          <w:sz w:val="20"/>
        </w:rPr>
        <w:t>Estado</w:t>
      </w:r>
      <w:r>
        <w:rPr>
          <w:spacing w:val="-5"/>
          <w:sz w:val="20"/>
        </w:rPr>
        <w:t> </w:t>
      </w:r>
      <w:r>
        <w:rPr>
          <w:sz w:val="20"/>
        </w:rPr>
        <w:t>de</w:t>
      </w:r>
      <w:r>
        <w:rPr>
          <w:spacing w:val="-3"/>
          <w:sz w:val="20"/>
        </w:rPr>
        <w:t> </w:t>
      </w:r>
      <w:r>
        <w:rPr>
          <w:sz w:val="20"/>
        </w:rPr>
        <w:t>Derecho</w:t>
      </w:r>
      <w:r>
        <w:rPr>
          <w:spacing w:val="-5"/>
          <w:sz w:val="20"/>
        </w:rPr>
        <w:t> </w:t>
      </w:r>
      <w:r>
        <w:rPr>
          <w:sz w:val="20"/>
        </w:rPr>
        <w:t>y</w:t>
      </w:r>
      <w:r>
        <w:rPr>
          <w:spacing w:val="-2"/>
          <w:sz w:val="20"/>
        </w:rPr>
        <w:t> </w:t>
      </w:r>
      <w:r>
        <w:rPr>
          <w:sz w:val="20"/>
        </w:rPr>
        <w:t>en</w:t>
      </w:r>
      <w:r>
        <w:rPr>
          <w:spacing w:val="-1"/>
          <w:sz w:val="20"/>
        </w:rPr>
        <w:t> </w:t>
      </w:r>
      <w:r>
        <w:rPr>
          <w:sz w:val="20"/>
        </w:rPr>
        <w:t>un</w:t>
      </w:r>
      <w:r>
        <w:rPr>
          <w:spacing w:val="-3"/>
          <w:sz w:val="20"/>
        </w:rPr>
        <w:t> </w:t>
      </w:r>
      <w:r>
        <w:rPr>
          <w:sz w:val="20"/>
        </w:rPr>
        <w:t>sistema</w:t>
      </w:r>
      <w:r>
        <w:rPr>
          <w:spacing w:val="-4"/>
          <w:sz w:val="20"/>
        </w:rPr>
        <w:t> </w:t>
      </w:r>
      <w:r>
        <w:rPr>
          <w:sz w:val="20"/>
        </w:rPr>
        <w:t>democrático,</w:t>
      </w:r>
      <w:r>
        <w:rPr>
          <w:spacing w:val="-2"/>
          <w:sz w:val="20"/>
        </w:rPr>
        <w:t> </w:t>
      </w:r>
      <w:r>
        <w:rPr>
          <w:sz w:val="20"/>
        </w:rPr>
        <w:t>donde</w:t>
      </w:r>
      <w:r>
        <w:rPr>
          <w:spacing w:val="-3"/>
          <w:sz w:val="20"/>
        </w:rPr>
        <w:t> </w:t>
      </w:r>
      <w:r>
        <w:rPr>
          <w:sz w:val="20"/>
        </w:rPr>
        <w:t>se</w:t>
      </w:r>
      <w:r>
        <w:rPr>
          <w:spacing w:val="-5"/>
          <w:sz w:val="20"/>
        </w:rPr>
        <w:t> </w:t>
      </w:r>
      <w:r>
        <w:rPr>
          <w:sz w:val="20"/>
        </w:rPr>
        <w:t>ha</w:t>
      </w:r>
      <w:r>
        <w:rPr>
          <w:spacing w:val="-1"/>
          <w:sz w:val="20"/>
        </w:rPr>
        <w:t> </w:t>
      </w:r>
      <w:r>
        <w:rPr>
          <w:sz w:val="20"/>
        </w:rPr>
        <w:t>resaltado</w:t>
      </w:r>
      <w:r>
        <w:rPr>
          <w:spacing w:val="-5"/>
          <w:sz w:val="20"/>
        </w:rPr>
        <w:t> </w:t>
      </w:r>
      <w:r>
        <w:rPr>
          <w:sz w:val="20"/>
        </w:rPr>
        <w:t>la importancia que tiene el ejercicio de la libertad de expresión, las conductas abusivas, deben ser controlados por la Administración de Justicia. Por eso resulta problemático que en esta sentencia, la Corte exprese una visión represora de la administración de justicia</w:t>
      </w:r>
      <w:r>
        <w:rPr>
          <w:spacing w:val="-5"/>
          <w:sz w:val="20"/>
        </w:rPr>
        <w:t> </w:t>
      </w:r>
      <w:r>
        <w:rPr>
          <w:sz w:val="20"/>
        </w:rPr>
        <w:t>y</w:t>
      </w:r>
      <w:r>
        <w:rPr>
          <w:spacing w:val="-6"/>
          <w:sz w:val="20"/>
        </w:rPr>
        <w:t> </w:t>
      </w:r>
      <w:r>
        <w:rPr>
          <w:sz w:val="20"/>
        </w:rPr>
        <w:t>desconozca</w:t>
      </w:r>
      <w:r>
        <w:rPr>
          <w:spacing w:val="-5"/>
          <w:sz w:val="20"/>
        </w:rPr>
        <w:t> </w:t>
      </w:r>
      <w:r>
        <w:rPr>
          <w:sz w:val="20"/>
        </w:rPr>
        <w:t>que</w:t>
      </w:r>
      <w:r>
        <w:rPr>
          <w:spacing w:val="-4"/>
          <w:sz w:val="20"/>
        </w:rPr>
        <w:t> </w:t>
      </w:r>
      <w:r>
        <w:rPr>
          <w:sz w:val="20"/>
        </w:rPr>
        <w:t>el</w:t>
      </w:r>
      <w:r>
        <w:rPr>
          <w:spacing w:val="-3"/>
          <w:sz w:val="20"/>
        </w:rPr>
        <w:t> </w:t>
      </w:r>
      <w:r>
        <w:rPr>
          <w:sz w:val="20"/>
        </w:rPr>
        <w:t>ejercicio</w:t>
      </w:r>
      <w:r>
        <w:rPr>
          <w:spacing w:val="-7"/>
          <w:sz w:val="20"/>
        </w:rPr>
        <w:t> </w:t>
      </w:r>
      <w:r>
        <w:rPr>
          <w:sz w:val="20"/>
        </w:rPr>
        <w:t>de</w:t>
      </w:r>
      <w:r>
        <w:rPr>
          <w:spacing w:val="-7"/>
          <w:sz w:val="20"/>
        </w:rPr>
        <w:t> </w:t>
      </w:r>
      <w:r>
        <w:rPr>
          <w:sz w:val="20"/>
        </w:rPr>
        <w:t>la</w:t>
      </w:r>
      <w:r>
        <w:rPr>
          <w:spacing w:val="-3"/>
          <w:sz w:val="20"/>
        </w:rPr>
        <w:t> </w:t>
      </w:r>
      <w:r>
        <w:rPr>
          <w:sz w:val="20"/>
        </w:rPr>
        <w:t>acción</w:t>
      </w:r>
      <w:r>
        <w:rPr>
          <w:spacing w:val="-4"/>
          <w:sz w:val="20"/>
        </w:rPr>
        <w:t> </w:t>
      </w:r>
      <w:r>
        <w:rPr>
          <w:sz w:val="20"/>
        </w:rPr>
        <w:t>penal</w:t>
      </w:r>
      <w:r>
        <w:rPr>
          <w:spacing w:val="-5"/>
          <w:sz w:val="20"/>
        </w:rPr>
        <w:t> </w:t>
      </w:r>
      <w:r>
        <w:rPr>
          <w:sz w:val="20"/>
        </w:rPr>
        <w:t>tiene</w:t>
      </w:r>
      <w:r>
        <w:rPr>
          <w:spacing w:val="-7"/>
          <w:sz w:val="20"/>
        </w:rPr>
        <w:t> </w:t>
      </w:r>
      <w:r>
        <w:rPr>
          <w:sz w:val="20"/>
        </w:rPr>
        <w:t>como</w:t>
      </w:r>
      <w:r>
        <w:rPr>
          <w:spacing w:val="-7"/>
          <w:sz w:val="20"/>
        </w:rPr>
        <w:t> </w:t>
      </w:r>
      <w:r>
        <w:rPr>
          <w:sz w:val="20"/>
        </w:rPr>
        <w:t>propósito</w:t>
      </w:r>
      <w:r>
        <w:rPr>
          <w:spacing w:val="-4"/>
          <w:sz w:val="20"/>
        </w:rPr>
        <w:t> </w:t>
      </w:r>
      <w:r>
        <w:rPr>
          <w:sz w:val="20"/>
        </w:rPr>
        <w:t>prevenir</w:t>
      </w:r>
      <w:r>
        <w:rPr>
          <w:spacing w:val="-4"/>
          <w:sz w:val="20"/>
        </w:rPr>
        <w:t> </w:t>
      </w:r>
      <w:r>
        <w:rPr>
          <w:sz w:val="20"/>
        </w:rPr>
        <w:t>y sancionar las violaciones de derechos convencionales. En efecto, desde su primera sentencia el Tribunal consideró</w:t>
      </w:r>
      <w:r>
        <w:rPr>
          <w:spacing w:val="-1"/>
          <w:sz w:val="20"/>
        </w:rPr>
        <w:t> </w:t>
      </w:r>
      <w:r>
        <w:rPr>
          <w:sz w:val="20"/>
        </w:rPr>
        <w:t>que “</w:t>
      </w:r>
      <w:r>
        <w:rPr>
          <w:i/>
          <w:sz w:val="20"/>
        </w:rPr>
        <w:t>los Estados</w:t>
      </w:r>
      <w:r>
        <w:rPr>
          <w:i/>
          <w:spacing w:val="-1"/>
          <w:sz w:val="20"/>
        </w:rPr>
        <w:t> </w:t>
      </w:r>
      <w:r>
        <w:rPr>
          <w:i/>
          <w:sz w:val="20"/>
        </w:rPr>
        <w:t>deben prevenir,</w:t>
      </w:r>
      <w:r>
        <w:rPr>
          <w:i/>
          <w:spacing w:val="-1"/>
          <w:sz w:val="20"/>
        </w:rPr>
        <w:t> </w:t>
      </w:r>
      <w:r>
        <w:rPr>
          <w:i/>
          <w:sz w:val="20"/>
        </w:rPr>
        <w:t>investigar</w:t>
      </w:r>
      <w:r>
        <w:rPr>
          <w:i/>
          <w:spacing w:val="-1"/>
          <w:sz w:val="20"/>
        </w:rPr>
        <w:t> </w:t>
      </w:r>
      <w:r>
        <w:rPr>
          <w:i/>
          <w:sz w:val="20"/>
        </w:rPr>
        <w:t>y</w:t>
      </w:r>
      <w:r>
        <w:rPr>
          <w:i/>
          <w:spacing w:val="-1"/>
          <w:sz w:val="20"/>
        </w:rPr>
        <w:t> </w:t>
      </w:r>
      <w:r>
        <w:rPr>
          <w:i/>
          <w:sz w:val="20"/>
        </w:rPr>
        <w:t>sancionar</w:t>
      </w:r>
      <w:r>
        <w:rPr>
          <w:i/>
          <w:sz w:val="20"/>
        </w:rPr>
        <w:t> toda violación de los derechos reconocidos por la Convención y procurar, además, el restablecimiento, si es posible, del derecho conculcado y, en su caso, la reparación de los</w:t>
      </w:r>
      <w:r>
        <w:rPr>
          <w:i/>
          <w:spacing w:val="-16"/>
          <w:sz w:val="20"/>
        </w:rPr>
        <w:t> </w:t>
      </w:r>
      <w:r>
        <w:rPr>
          <w:i/>
          <w:sz w:val="20"/>
        </w:rPr>
        <w:t>daños</w:t>
      </w:r>
      <w:r>
        <w:rPr>
          <w:i/>
          <w:spacing w:val="-16"/>
          <w:sz w:val="20"/>
        </w:rPr>
        <w:t> </w:t>
      </w:r>
      <w:r>
        <w:rPr>
          <w:i/>
          <w:sz w:val="20"/>
        </w:rPr>
        <w:t>producidos</w:t>
      </w:r>
      <w:r>
        <w:rPr>
          <w:sz w:val="20"/>
        </w:rPr>
        <w:t>”</w:t>
      </w:r>
      <w:hyperlink w:history="true" w:anchor="_bookmark331">
        <w:r>
          <w:rPr>
            <w:position w:val="7"/>
            <w:sz w:val="13"/>
          </w:rPr>
          <w:t>11</w:t>
        </w:r>
      </w:hyperlink>
      <w:r>
        <w:rPr>
          <w:sz w:val="20"/>
        </w:rPr>
        <w:t>,</w:t>
      </w:r>
      <w:r>
        <w:rPr>
          <w:spacing w:val="-16"/>
          <w:sz w:val="20"/>
        </w:rPr>
        <w:t> </w:t>
      </w:r>
      <w:r>
        <w:rPr>
          <w:sz w:val="20"/>
        </w:rPr>
        <w:t>como</w:t>
      </w:r>
      <w:r>
        <w:rPr>
          <w:spacing w:val="-14"/>
          <w:sz w:val="20"/>
        </w:rPr>
        <w:t> </w:t>
      </w:r>
      <w:r>
        <w:rPr>
          <w:sz w:val="20"/>
        </w:rPr>
        <w:t>consecuencia</w:t>
      </w:r>
      <w:r>
        <w:rPr>
          <w:spacing w:val="-12"/>
          <w:sz w:val="20"/>
        </w:rPr>
        <w:t> </w:t>
      </w:r>
      <w:r>
        <w:rPr>
          <w:sz w:val="20"/>
        </w:rPr>
        <w:t>“</w:t>
      </w:r>
      <w:r>
        <w:rPr>
          <w:i/>
          <w:sz w:val="20"/>
        </w:rPr>
        <w:t>si</w:t>
      </w:r>
      <w:r>
        <w:rPr>
          <w:i/>
          <w:spacing w:val="-12"/>
          <w:sz w:val="20"/>
        </w:rPr>
        <w:t> </w:t>
      </w:r>
      <w:r>
        <w:rPr>
          <w:i/>
          <w:sz w:val="20"/>
        </w:rPr>
        <w:t>el</w:t>
      </w:r>
      <w:r>
        <w:rPr>
          <w:i/>
          <w:spacing w:val="-12"/>
          <w:sz w:val="20"/>
        </w:rPr>
        <w:t> </w:t>
      </w:r>
      <w:r>
        <w:rPr>
          <w:i/>
          <w:sz w:val="20"/>
        </w:rPr>
        <w:t>aparato</w:t>
      </w:r>
      <w:r>
        <w:rPr>
          <w:i/>
          <w:spacing w:val="-16"/>
          <w:sz w:val="20"/>
        </w:rPr>
        <w:t> </w:t>
      </w:r>
      <w:r>
        <w:rPr>
          <w:i/>
          <w:sz w:val="20"/>
        </w:rPr>
        <w:t>del</w:t>
      </w:r>
      <w:r>
        <w:rPr>
          <w:i/>
          <w:spacing w:val="-15"/>
          <w:sz w:val="20"/>
        </w:rPr>
        <w:t> </w:t>
      </w:r>
      <w:r>
        <w:rPr>
          <w:i/>
          <w:sz w:val="20"/>
        </w:rPr>
        <w:t>Estado</w:t>
      </w:r>
      <w:r>
        <w:rPr>
          <w:i/>
          <w:spacing w:val="-16"/>
          <w:sz w:val="20"/>
        </w:rPr>
        <w:t> </w:t>
      </w:r>
      <w:r>
        <w:rPr>
          <w:i/>
          <w:sz w:val="20"/>
        </w:rPr>
        <w:t>actúa</w:t>
      </w:r>
      <w:r>
        <w:rPr>
          <w:i/>
          <w:spacing w:val="-15"/>
          <w:sz w:val="20"/>
        </w:rPr>
        <w:t> </w:t>
      </w:r>
      <w:r>
        <w:rPr>
          <w:i/>
          <w:sz w:val="20"/>
        </w:rPr>
        <w:t>de</w:t>
      </w:r>
      <w:r>
        <w:rPr>
          <w:i/>
          <w:spacing w:val="-16"/>
          <w:sz w:val="20"/>
        </w:rPr>
        <w:t> </w:t>
      </w:r>
      <w:r>
        <w:rPr>
          <w:i/>
          <w:sz w:val="20"/>
        </w:rPr>
        <w:t>modo</w:t>
      </w:r>
      <w:r>
        <w:rPr>
          <w:i/>
          <w:spacing w:val="-16"/>
          <w:sz w:val="20"/>
        </w:rPr>
        <w:t> </w:t>
      </w:r>
      <w:r>
        <w:rPr>
          <w:i/>
          <w:sz w:val="20"/>
        </w:rPr>
        <w:t>que</w:t>
      </w:r>
      <w:r>
        <w:rPr>
          <w:i/>
          <w:sz w:val="20"/>
        </w:rPr>
        <w:t> tal</w:t>
      </w:r>
      <w:r>
        <w:rPr>
          <w:i/>
          <w:spacing w:val="-9"/>
          <w:sz w:val="20"/>
        </w:rPr>
        <w:t> </w:t>
      </w:r>
      <w:r>
        <w:rPr>
          <w:i/>
          <w:sz w:val="20"/>
        </w:rPr>
        <w:t>violación</w:t>
      </w:r>
      <w:r>
        <w:rPr>
          <w:i/>
          <w:spacing w:val="-8"/>
          <w:sz w:val="20"/>
        </w:rPr>
        <w:t> </w:t>
      </w:r>
      <w:r>
        <w:rPr>
          <w:i/>
          <w:sz w:val="20"/>
        </w:rPr>
        <w:t>quede</w:t>
      </w:r>
      <w:r>
        <w:rPr>
          <w:i/>
          <w:spacing w:val="-8"/>
          <w:sz w:val="20"/>
        </w:rPr>
        <w:t> </w:t>
      </w:r>
      <w:r>
        <w:rPr>
          <w:i/>
          <w:sz w:val="20"/>
        </w:rPr>
        <w:t>impune</w:t>
      </w:r>
      <w:r>
        <w:rPr>
          <w:i/>
          <w:spacing w:val="-10"/>
          <w:sz w:val="20"/>
        </w:rPr>
        <w:t> </w:t>
      </w:r>
      <w:r>
        <w:rPr>
          <w:i/>
          <w:sz w:val="20"/>
        </w:rPr>
        <w:t>y</w:t>
      </w:r>
      <w:r>
        <w:rPr>
          <w:i/>
          <w:spacing w:val="-7"/>
          <w:sz w:val="20"/>
        </w:rPr>
        <w:t> </w:t>
      </w:r>
      <w:r>
        <w:rPr>
          <w:i/>
          <w:sz w:val="20"/>
        </w:rPr>
        <w:t>no</w:t>
      </w:r>
      <w:r>
        <w:rPr>
          <w:i/>
          <w:spacing w:val="-5"/>
          <w:sz w:val="20"/>
        </w:rPr>
        <w:t> </w:t>
      </w:r>
      <w:r>
        <w:rPr>
          <w:i/>
          <w:sz w:val="20"/>
        </w:rPr>
        <w:t>se</w:t>
      </w:r>
      <w:r>
        <w:rPr>
          <w:i/>
          <w:spacing w:val="-8"/>
          <w:sz w:val="20"/>
        </w:rPr>
        <w:t> </w:t>
      </w:r>
      <w:r>
        <w:rPr>
          <w:i/>
          <w:sz w:val="20"/>
        </w:rPr>
        <w:t>restablezca,</w:t>
      </w:r>
      <w:r>
        <w:rPr>
          <w:i/>
          <w:spacing w:val="-5"/>
          <w:sz w:val="20"/>
        </w:rPr>
        <w:t> </w:t>
      </w:r>
      <w:r>
        <w:rPr>
          <w:i/>
          <w:sz w:val="20"/>
        </w:rPr>
        <w:t>en</w:t>
      </w:r>
      <w:r>
        <w:rPr>
          <w:i/>
          <w:spacing w:val="-5"/>
          <w:sz w:val="20"/>
        </w:rPr>
        <w:t> </w:t>
      </w:r>
      <w:r>
        <w:rPr>
          <w:i/>
          <w:sz w:val="20"/>
        </w:rPr>
        <w:t>cuanto</w:t>
      </w:r>
      <w:r>
        <w:rPr>
          <w:i/>
          <w:spacing w:val="-8"/>
          <w:sz w:val="20"/>
        </w:rPr>
        <w:t> </w:t>
      </w:r>
      <w:r>
        <w:rPr>
          <w:i/>
          <w:sz w:val="20"/>
        </w:rPr>
        <w:t>sea</w:t>
      </w:r>
      <w:r>
        <w:rPr>
          <w:i/>
          <w:spacing w:val="-6"/>
          <w:sz w:val="20"/>
        </w:rPr>
        <w:t> </w:t>
      </w:r>
      <w:r>
        <w:rPr>
          <w:i/>
          <w:sz w:val="20"/>
        </w:rPr>
        <w:t>posible,</w:t>
      </w:r>
      <w:r>
        <w:rPr>
          <w:i/>
          <w:spacing w:val="-9"/>
          <w:sz w:val="20"/>
        </w:rPr>
        <w:t> </w:t>
      </w:r>
      <w:r>
        <w:rPr>
          <w:i/>
          <w:sz w:val="20"/>
        </w:rPr>
        <w:t>a</w:t>
      </w:r>
      <w:r>
        <w:rPr>
          <w:i/>
          <w:spacing w:val="-6"/>
          <w:sz w:val="20"/>
        </w:rPr>
        <w:t> </w:t>
      </w:r>
      <w:r>
        <w:rPr>
          <w:i/>
          <w:sz w:val="20"/>
        </w:rPr>
        <w:t>la</w:t>
      </w:r>
      <w:r>
        <w:rPr>
          <w:i/>
          <w:spacing w:val="-6"/>
          <w:sz w:val="20"/>
        </w:rPr>
        <w:t> </w:t>
      </w:r>
      <w:r>
        <w:rPr>
          <w:i/>
          <w:sz w:val="20"/>
        </w:rPr>
        <w:t>víctima</w:t>
      </w:r>
      <w:r>
        <w:rPr>
          <w:i/>
          <w:spacing w:val="-6"/>
          <w:sz w:val="20"/>
        </w:rPr>
        <w:t> </w:t>
      </w:r>
      <w:r>
        <w:rPr>
          <w:i/>
          <w:sz w:val="20"/>
        </w:rPr>
        <w:t>en</w:t>
      </w:r>
      <w:r>
        <w:rPr>
          <w:i/>
          <w:spacing w:val="-5"/>
          <w:sz w:val="20"/>
        </w:rPr>
        <w:t> </w:t>
      </w:r>
      <w:r>
        <w:rPr>
          <w:i/>
          <w:sz w:val="20"/>
        </w:rPr>
        <w:t>la plenitud de sus derechos,</w:t>
      </w:r>
      <w:r>
        <w:rPr>
          <w:i/>
          <w:spacing w:val="-1"/>
          <w:sz w:val="20"/>
        </w:rPr>
        <w:t> </w:t>
      </w:r>
      <w:r>
        <w:rPr>
          <w:i/>
          <w:sz w:val="20"/>
        </w:rPr>
        <w:t>puede afirmarse</w:t>
      </w:r>
      <w:r>
        <w:rPr>
          <w:i/>
          <w:spacing w:val="-2"/>
          <w:sz w:val="20"/>
        </w:rPr>
        <w:t> </w:t>
      </w:r>
      <w:r>
        <w:rPr>
          <w:i/>
          <w:sz w:val="20"/>
        </w:rPr>
        <w:t>que ha incumplido el deber de</w:t>
      </w:r>
      <w:r>
        <w:rPr>
          <w:i/>
          <w:spacing w:val="-2"/>
          <w:sz w:val="20"/>
        </w:rPr>
        <w:t> </w:t>
      </w:r>
      <w:r>
        <w:rPr>
          <w:i/>
          <w:sz w:val="20"/>
        </w:rPr>
        <w:t>garantizar su libre y pleno ejercicio a las personas sujetas a su jurisdicción</w:t>
      </w:r>
      <w:r>
        <w:rPr>
          <w:sz w:val="20"/>
        </w:rPr>
        <w:t>”</w:t>
      </w:r>
      <w:hyperlink w:history="true" w:anchor="_bookmark332">
        <w:r>
          <w:rPr>
            <w:position w:val="7"/>
            <w:sz w:val="13"/>
          </w:rPr>
          <w:t>12</w:t>
        </w:r>
      </w:hyperlink>
      <w:r>
        <w:rPr>
          <w:sz w:val="20"/>
        </w:rPr>
        <w:t>.</w:t>
      </w:r>
    </w:p>
    <w:p>
      <w:pPr>
        <w:pStyle w:val="ListParagraph"/>
        <w:numPr>
          <w:ilvl w:val="0"/>
          <w:numId w:val="30"/>
        </w:numPr>
        <w:tabs>
          <w:tab w:pos="810" w:val="left" w:leader="none"/>
        </w:tabs>
        <w:spacing w:line="276" w:lineRule="auto" w:before="120" w:after="0"/>
        <w:ind w:left="101" w:right="117" w:hanging="1"/>
        <w:jc w:val="both"/>
        <w:rPr>
          <w:sz w:val="20"/>
        </w:rPr>
      </w:pPr>
      <w:r>
        <w:rPr>
          <w:sz w:val="20"/>
        </w:rPr>
        <w:t>Precisamente</w:t>
      </w:r>
      <w:r>
        <w:rPr>
          <w:spacing w:val="40"/>
          <w:sz w:val="20"/>
        </w:rPr>
        <w:t> </w:t>
      </w:r>
      <w:r>
        <w:rPr>
          <w:sz w:val="20"/>
        </w:rPr>
        <w:t>por</w:t>
      </w:r>
      <w:r>
        <w:rPr>
          <w:spacing w:val="40"/>
          <w:sz w:val="20"/>
        </w:rPr>
        <w:t> </w:t>
      </w:r>
      <w:r>
        <w:rPr>
          <w:sz w:val="20"/>
        </w:rPr>
        <w:t>eso</w:t>
      </w:r>
      <w:r>
        <w:rPr>
          <w:spacing w:val="40"/>
          <w:sz w:val="20"/>
        </w:rPr>
        <w:t> </w:t>
      </w:r>
      <w:r>
        <w:rPr>
          <w:sz w:val="20"/>
        </w:rPr>
        <w:t>no</w:t>
      </w:r>
      <w:r>
        <w:rPr>
          <w:spacing w:val="40"/>
          <w:sz w:val="20"/>
        </w:rPr>
        <w:t> </w:t>
      </w:r>
      <w:r>
        <w:rPr>
          <w:sz w:val="20"/>
        </w:rPr>
        <w:t>es</w:t>
      </w:r>
      <w:r>
        <w:rPr>
          <w:spacing w:val="40"/>
          <w:sz w:val="20"/>
        </w:rPr>
        <w:t> </w:t>
      </w:r>
      <w:r>
        <w:rPr>
          <w:sz w:val="20"/>
        </w:rPr>
        <w:t>de</w:t>
      </w:r>
      <w:r>
        <w:rPr>
          <w:spacing w:val="40"/>
          <w:sz w:val="20"/>
        </w:rPr>
        <w:t> </w:t>
      </w:r>
      <w:r>
        <w:rPr>
          <w:sz w:val="20"/>
        </w:rPr>
        <w:t>recibo</w:t>
      </w:r>
      <w:r>
        <w:rPr>
          <w:spacing w:val="40"/>
          <w:sz w:val="20"/>
        </w:rPr>
        <w:t> </w:t>
      </w:r>
      <w:r>
        <w:rPr>
          <w:sz w:val="20"/>
        </w:rPr>
        <w:t>el</w:t>
      </w:r>
      <w:r>
        <w:rPr>
          <w:spacing w:val="40"/>
          <w:sz w:val="20"/>
        </w:rPr>
        <w:t> </w:t>
      </w:r>
      <w:r>
        <w:rPr>
          <w:sz w:val="20"/>
        </w:rPr>
        <w:t>argumento</w:t>
      </w:r>
      <w:r>
        <w:rPr>
          <w:spacing w:val="40"/>
          <w:sz w:val="20"/>
        </w:rPr>
        <w:t> </w:t>
      </w:r>
      <w:r>
        <w:rPr>
          <w:sz w:val="20"/>
        </w:rPr>
        <w:t>según</w:t>
      </w:r>
      <w:r>
        <w:rPr>
          <w:spacing w:val="40"/>
          <w:sz w:val="20"/>
        </w:rPr>
        <w:t> </w:t>
      </w:r>
      <w:r>
        <w:rPr>
          <w:sz w:val="20"/>
        </w:rPr>
        <w:t>el</w:t>
      </w:r>
      <w:r>
        <w:rPr>
          <w:spacing w:val="40"/>
          <w:sz w:val="20"/>
        </w:rPr>
        <w:t> </w:t>
      </w:r>
      <w:r>
        <w:rPr>
          <w:sz w:val="20"/>
        </w:rPr>
        <w:t>cual</w:t>
      </w:r>
      <w:r>
        <w:rPr>
          <w:spacing w:val="40"/>
          <w:sz w:val="20"/>
        </w:rPr>
        <w:t> </w:t>
      </w:r>
      <w:r>
        <w:rPr>
          <w:sz w:val="20"/>
        </w:rPr>
        <w:t>el</w:t>
      </w:r>
      <w:r>
        <w:rPr>
          <w:spacing w:val="40"/>
          <w:sz w:val="20"/>
        </w:rPr>
        <w:t> </w:t>
      </w:r>
      <w:r>
        <w:rPr>
          <w:sz w:val="20"/>
        </w:rPr>
        <w:t>efecto </w:t>
      </w:r>
      <w:r>
        <w:rPr>
          <w:spacing w:val="-2"/>
          <w:sz w:val="20"/>
        </w:rPr>
        <w:t>disuasivo</w:t>
      </w:r>
      <w:r>
        <w:rPr>
          <w:spacing w:val="-11"/>
          <w:sz w:val="20"/>
        </w:rPr>
        <w:t> </w:t>
      </w:r>
      <w:r>
        <w:rPr>
          <w:spacing w:val="-2"/>
          <w:sz w:val="20"/>
        </w:rPr>
        <w:t>del</w:t>
      </w:r>
      <w:r>
        <w:rPr>
          <w:spacing w:val="-9"/>
          <w:sz w:val="20"/>
        </w:rPr>
        <w:t> </w:t>
      </w:r>
      <w:r>
        <w:rPr>
          <w:spacing w:val="-2"/>
          <w:sz w:val="20"/>
        </w:rPr>
        <w:t>derecho</w:t>
      </w:r>
      <w:r>
        <w:rPr>
          <w:spacing w:val="-9"/>
          <w:sz w:val="20"/>
        </w:rPr>
        <w:t> </w:t>
      </w:r>
      <w:r>
        <w:rPr>
          <w:spacing w:val="-2"/>
          <w:sz w:val="20"/>
        </w:rPr>
        <w:t>penal,</w:t>
      </w:r>
      <w:r>
        <w:rPr>
          <w:spacing w:val="-10"/>
          <w:sz w:val="20"/>
        </w:rPr>
        <w:t> </w:t>
      </w:r>
      <w:r>
        <w:rPr>
          <w:spacing w:val="-2"/>
          <w:sz w:val="20"/>
        </w:rPr>
        <w:t>que</w:t>
      </w:r>
      <w:r>
        <w:rPr>
          <w:spacing w:val="-11"/>
          <w:sz w:val="20"/>
        </w:rPr>
        <w:t> </w:t>
      </w:r>
      <w:r>
        <w:rPr>
          <w:spacing w:val="-2"/>
          <w:sz w:val="20"/>
        </w:rPr>
        <w:t>según</w:t>
      </w:r>
      <w:r>
        <w:rPr>
          <w:spacing w:val="-9"/>
          <w:sz w:val="20"/>
        </w:rPr>
        <w:t> </w:t>
      </w:r>
      <w:r>
        <w:rPr>
          <w:spacing w:val="-2"/>
          <w:sz w:val="20"/>
        </w:rPr>
        <w:t>considera</w:t>
      </w:r>
      <w:r>
        <w:rPr>
          <w:spacing w:val="-10"/>
          <w:sz w:val="20"/>
        </w:rPr>
        <w:t> </w:t>
      </w:r>
      <w:r>
        <w:rPr>
          <w:spacing w:val="-2"/>
          <w:sz w:val="20"/>
        </w:rPr>
        <w:t>la</w:t>
      </w:r>
      <w:r>
        <w:rPr>
          <w:spacing w:val="-10"/>
          <w:sz w:val="20"/>
        </w:rPr>
        <w:t> </w:t>
      </w:r>
      <w:r>
        <w:rPr>
          <w:spacing w:val="-2"/>
          <w:sz w:val="20"/>
        </w:rPr>
        <w:t>Corte</w:t>
      </w:r>
      <w:r>
        <w:rPr>
          <w:spacing w:val="-9"/>
          <w:sz w:val="20"/>
        </w:rPr>
        <w:t> </w:t>
      </w:r>
      <w:r>
        <w:rPr>
          <w:spacing w:val="-2"/>
          <w:sz w:val="20"/>
        </w:rPr>
        <w:t>se</w:t>
      </w:r>
      <w:r>
        <w:rPr>
          <w:spacing w:val="-11"/>
          <w:sz w:val="20"/>
        </w:rPr>
        <w:t> </w:t>
      </w:r>
      <w:r>
        <w:rPr>
          <w:spacing w:val="-2"/>
          <w:sz w:val="20"/>
        </w:rPr>
        <w:t>genera</w:t>
      </w:r>
      <w:r>
        <w:rPr>
          <w:spacing w:val="-7"/>
          <w:sz w:val="20"/>
        </w:rPr>
        <w:t> </w:t>
      </w:r>
      <w:r>
        <w:rPr>
          <w:spacing w:val="-2"/>
          <w:sz w:val="20"/>
        </w:rPr>
        <w:t>con</w:t>
      </w:r>
      <w:r>
        <w:rPr>
          <w:spacing w:val="-6"/>
          <w:sz w:val="20"/>
        </w:rPr>
        <w:t> </w:t>
      </w:r>
      <w:r>
        <w:rPr>
          <w:spacing w:val="-2"/>
          <w:sz w:val="20"/>
        </w:rPr>
        <w:t>el</w:t>
      </w:r>
      <w:r>
        <w:rPr>
          <w:spacing w:val="-9"/>
          <w:sz w:val="20"/>
        </w:rPr>
        <w:t> </w:t>
      </w:r>
      <w:r>
        <w:rPr>
          <w:spacing w:val="-2"/>
          <w:sz w:val="20"/>
        </w:rPr>
        <w:t>mero</w:t>
      </w:r>
      <w:r>
        <w:rPr>
          <w:spacing w:val="-11"/>
          <w:sz w:val="20"/>
        </w:rPr>
        <w:t> </w:t>
      </w:r>
      <w:r>
        <w:rPr>
          <w:spacing w:val="-2"/>
          <w:sz w:val="20"/>
        </w:rPr>
        <w:t>ejercicio </w:t>
      </w:r>
      <w:r>
        <w:rPr>
          <w:sz w:val="20"/>
        </w:rPr>
        <w:t>de la acción penal, sea en sí mismo contrario a la Convención. Por el contrario, es protegido por esta cuando se ejerce de manera legítima y bajo los límites establecidos por la propia CADH. En este sentido, si bien es cierto que en materia de libertad de expresión</w:t>
      </w:r>
      <w:r>
        <w:rPr>
          <w:spacing w:val="-15"/>
          <w:sz w:val="20"/>
        </w:rPr>
        <w:t> </w:t>
      </w:r>
      <w:r>
        <w:rPr>
          <w:sz w:val="20"/>
        </w:rPr>
        <w:t>hay</w:t>
      </w:r>
      <w:r>
        <w:rPr>
          <w:spacing w:val="-14"/>
          <w:sz w:val="20"/>
        </w:rPr>
        <w:t> </w:t>
      </w:r>
      <w:r>
        <w:rPr>
          <w:sz w:val="20"/>
        </w:rPr>
        <w:t>un</w:t>
      </w:r>
      <w:r>
        <w:rPr>
          <w:spacing w:val="-13"/>
          <w:sz w:val="20"/>
        </w:rPr>
        <w:t> </w:t>
      </w:r>
      <w:r>
        <w:rPr>
          <w:sz w:val="20"/>
        </w:rPr>
        <w:t>especial</w:t>
      </w:r>
      <w:r>
        <w:rPr>
          <w:spacing w:val="-16"/>
          <w:sz w:val="20"/>
        </w:rPr>
        <w:t> </w:t>
      </w:r>
      <w:r>
        <w:rPr>
          <w:sz w:val="20"/>
        </w:rPr>
        <w:t>ámbito</w:t>
      </w:r>
      <w:r>
        <w:rPr>
          <w:spacing w:val="-15"/>
          <w:sz w:val="20"/>
        </w:rPr>
        <w:t> </w:t>
      </w:r>
      <w:r>
        <w:rPr>
          <w:sz w:val="20"/>
        </w:rPr>
        <w:t>de</w:t>
      </w:r>
      <w:r>
        <w:rPr>
          <w:spacing w:val="-15"/>
          <w:sz w:val="20"/>
        </w:rPr>
        <w:t> </w:t>
      </w:r>
      <w:r>
        <w:rPr>
          <w:sz w:val="20"/>
        </w:rPr>
        <w:t>protección</w:t>
      </w:r>
      <w:r>
        <w:rPr>
          <w:spacing w:val="-13"/>
          <w:sz w:val="20"/>
        </w:rPr>
        <w:t> </w:t>
      </w:r>
      <w:r>
        <w:rPr>
          <w:sz w:val="20"/>
        </w:rPr>
        <w:t>y</w:t>
      </w:r>
      <w:r>
        <w:rPr>
          <w:spacing w:val="-16"/>
          <w:sz w:val="20"/>
        </w:rPr>
        <w:t> </w:t>
      </w:r>
      <w:r>
        <w:rPr>
          <w:sz w:val="20"/>
        </w:rPr>
        <w:t>que</w:t>
      </w:r>
      <w:r>
        <w:rPr>
          <w:spacing w:val="-15"/>
          <w:sz w:val="20"/>
        </w:rPr>
        <w:t> </w:t>
      </w:r>
      <w:r>
        <w:rPr>
          <w:sz w:val="20"/>
        </w:rPr>
        <w:t>la</w:t>
      </w:r>
      <w:r>
        <w:rPr>
          <w:spacing w:val="-13"/>
          <w:sz w:val="20"/>
        </w:rPr>
        <w:t> </w:t>
      </w:r>
      <w:r>
        <w:rPr>
          <w:sz w:val="20"/>
        </w:rPr>
        <w:t>imposición</w:t>
      </w:r>
      <w:r>
        <w:rPr>
          <w:spacing w:val="-13"/>
          <w:sz w:val="20"/>
        </w:rPr>
        <w:t> </w:t>
      </w:r>
      <w:r>
        <w:rPr>
          <w:sz w:val="20"/>
        </w:rPr>
        <w:t>de</w:t>
      </w:r>
      <w:r>
        <w:rPr>
          <w:spacing w:val="-15"/>
          <w:sz w:val="20"/>
        </w:rPr>
        <w:t> </w:t>
      </w:r>
      <w:r>
        <w:rPr>
          <w:sz w:val="20"/>
        </w:rPr>
        <w:t>responsabilidades ulteriores debe cumplir criterios específicos con el fin de no generar un efecto amedrentador, eso no significa que el ejercicio abusivo de este derecho no deba ser sancionado y prevenido.</w:t>
      </w:r>
    </w:p>
    <w:p>
      <w:pPr>
        <w:pStyle w:val="ListParagraph"/>
        <w:numPr>
          <w:ilvl w:val="0"/>
          <w:numId w:val="30"/>
        </w:numPr>
        <w:tabs>
          <w:tab w:pos="810" w:val="left" w:leader="none"/>
        </w:tabs>
        <w:spacing w:line="276" w:lineRule="auto" w:before="123" w:after="0"/>
        <w:ind w:left="102" w:right="116" w:hanging="1"/>
        <w:jc w:val="both"/>
        <w:rPr>
          <w:sz w:val="20"/>
        </w:rPr>
      </w:pPr>
      <w:r>
        <w:rPr>
          <w:sz w:val="20"/>
        </w:rPr>
        <w:t>Por</w:t>
      </w:r>
      <w:r>
        <w:rPr>
          <w:spacing w:val="34"/>
          <w:sz w:val="20"/>
        </w:rPr>
        <w:t> </w:t>
      </w:r>
      <w:r>
        <w:rPr>
          <w:sz w:val="20"/>
        </w:rPr>
        <w:t>lo</w:t>
      </w:r>
      <w:r>
        <w:rPr>
          <w:spacing w:val="34"/>
          <w:sz w:val="20"/>
        </w:rPr>
        <w:t> </w:t>
      </w:r>
      <w:r>
        <w:rPr>
          <w:sz w:val="20"/>
        </w:rPr>
        <w:t>anterior,</w:t>
      </w:r>
      <w:r>
        <w:rPr>
          <w:spacing w:val="37"/>
          <w:sz w:val="20"/>
        </w:rPr>
        <w:t> </w:t>
      </w:r>
      <w:r>
        <w:rPr>
          <w:sz w:val="20"/>
        </w:rPr>
        <w:t>consideramos</w:t>
      </w:r>
      <w:r>
        <w:rPr>
          <w:spacing w:val="35"/>
          <w:sz w:val="20"/>
        </w:rPr>
        <w:t> </w:t>
      </w:r>
      <w:r>
        <w:rPr>
          <w:sz w:val="20"/>
        </w:rPr>
        <w:t>que</w:t>
      </w:r>
      <w:r>
        <w:rPr>
          <w:spacing w:val="37"/>
          <w:sz w:val="20"/>
        </w:rPr>
        <w:t> </w:t>
      </w:r>
      <w:r>
        <w:rPr>
          <w:sz w:val="20"/>
        </w:rPr>
        <w:t>es</w:t>
      </w:r>
      <w:r>
        <w:rPr>
          <w:spacing w:val="37"/>
          <w:sz w:val="20"/>
        </w:rPr>
        <w:t> </w:t>
      </w:r>
      <w:r>
        <w:rPr>
          <w:sz w:val="20"/>
        </w:rPr>
        <w:t>equivocado</w:t>
      </w:r>
      <w:r>
        <w:rPr>
          <w:spacing w:val="34"/>
          <w:sz w:val="20"/>
        </w:rPr>
        <w:t> </w:t>
      </w:r>
      <w:r>
        <w:rPr>
          <w:sz w:val="20"/>
        </w:rPr>
        <w:t>asumir</w:t>
      </w:r>
      <w:r>
        <w:rPr>
          <w:spacing w:val="34"/>
          <w:sz w:val="20"/>
        </w:rPr>
        <w:t> </w:t>
      </w:r>
      <w:r>
        <w:rPr>
          <w:sz w:val="20"/>
        </w:rPr>
        <w:t>una</w:t>
      </w:r>
      <w:r>
        <w:rPr>
          <w:spacing w:val="36"/>
          <w:sz w:val="20"/>
        </w:rPr>
        <w:t> </w:t>
      </w:r>
      <w:r>
        <w:rPr>
          <w:sz w:val="20"/>
        </w:rPr>
        <w:t>postura</w:t>
      </w:r>
      <w:r>
        <w:rPr>
          <w:spacing w:val="38"/>
          <w:sz w:val="20"/>
        </w:rPr>
        <w:t> </w:t>
      </w:r>
      <w:r>
        <w:rPr>
          <w:sz w:val="20"/>
        </w:rPr>
        <w:t>según</w:t>
      </w:r>
      <w:r>
        <w:rPr>
          <w:spacing w:val="36"/>
          <w:sz w:val="20"/>
        </w:rPr>
        <w:t> </w:t>
      </w:r>
      <w:r>
        <w:rPr>
          <w:sz w:val="20"/>
        </w:rPr>
        <w:t>la cual, el ejercicio del poder punitivo del Estado únicamente tiene por objeto limitar los derechos de los ciudadanos, periodistas o defensores de derechos humanos, que en todos los casos pretenden fortalecer el debate democrático sobre asuntos de interés público.</w:t>
      </w:r>
      <w:r>
        <w:rPr>
          <w:spacing w:val="-18"/>
          <w:sz w:val="20"/>
        </w:rPr>
        <w:t> </w:t>
      </w:r>
      <w:r>
        <w:rPr>
          <w:sz w:val="20"/>
        </w:rPr>
        <w:t>En</w:t>
      </w:r>
      <w:r>
        <w:rPr>
          <w:spacing w:val="-18"/>
          <w:sz w:val="20"/>
        </w:rPr>
        <w:t> </w:t>
      </w:r>
      <w:r>
        <w:rPr>
          <w:sz w:val="20"/>
        </w:rPr>
        <w:t>un</w:t>
      </w:r>
      <w:r>
        <w:rPr>
          <w:spacing w:val="-17"/>
          <w:sz w:val="20"/>
        </w:rPr>
        <w:t> </w:t>
      </w:r>
      <w:r>
        <w:rPr>
          <w:sz w:val="20"/>
        </w:rPr>
        <w:t>Estado</w:t>
      </w:r>
      <w:r>
        <w:rPr>
          <w:spacing w:val="-18"/>
          <w:sz w:val="20"/>
        </w:rPr>
        <w:t> </w:t>
      </w:r>
      <w:r>
        <w:rPr>
          <w:sz w:val="20"/>
        </w:rPr>
        <w:t>de</w:t>
      </w:r>
      <w:r>
        <w:rPr>
          <w:spacing w:val="-17"/>
          <w:sz w:val="20"/>
        </w:rPr>
        <w:t> </w:t>
      </w:r>
      <w:r>
        <w:rPr>
          <w:sz w:val="20"/>
        </w:rPr>
        <w:t>Derecho</w:t>
      </w:r>
      <w:r>
        <w:rPr>
          <w:spacing w:val="-18"/>
          <w:sz w:val="20"/>
        </w:rPr>
        <w:t> </w:t>
      </w:r>
      <w:r>
        <w:rPr>
          <w:sz w:val="20"/>
        </w:rPr>
        <w:t>no</w:t>
      </w:r>
      <w:r>
        <w:rPr>
          <w:spacing w:val="-18"/>
          <w:sz w:val="20"/>
        </w:rPr>
        <w:t> </w:t>
      </w:r>
      <w:r>
        <w:rPr>
          <w:sz w:val="20"/>
        </w:rPr>
        <w:t>pueden</w:t>
      </w:r>
      <w:r>
        <w:rPr>
          <w:spacing w:val="-17"/>
          <w:sz w:val="20"/>
        </w:rPr>
        <w:t> </w:t>
      </w:r>
      <w:r>
        <w:rPr>
          <w:sz w:val="20"/>
        </w:rPr>
        <w:t>existir</w:t>
      </w:r>
      <w:r>
        <w:rPr>
          <w:spacing w:val="-17"/>
          <w:sz w:val="20"/>
        </w:rPr>
        <w:t> </w:t>
      </w:r>
      <w:r>
        <w:rPr>
          <w:sz w:val="20"/>
        </w:rPr>
        <w:t>ámbitos</w:t>
      </w:r>
      <w:r>
        <w:rPr>
          <w:spacing w:val="-16"/>
          <w:sz w:val="20"/>
        </w:rPr>
        <w:t> </w:t>
      </w:r>
      <w:r>
        <w:rPr>
          <w:sz w:val="20"/>
        </w:rPr>
        <w:t>de</w:t>
      </w:r>
      <w:r>
        <w:rPr>
          <w:spacing w:val="-17"/>
          <w:sz w:val="20"/>
        </w:rPr>
        <w:t> </w:t>
      </w:r>
      <w:r>
        <w:rPr>
          <w:sz w:val="20"/>
        </w:rPr>
        <w:t>actuación</w:t>
      </w:r>
      <w:r>
        <w:rPr>
          <w:spacing w:val="-15"/>
          <w:sz w:val="20"/>
        </w:rPr>
        <w:t> </w:t>
      </w:r>
      <w:r>
        <w:rPr>
          <w:sz w:val="20"/>
        </w:rPr>
        <w:t>no</w:t>
      </w:r>
      <w:r>
        <w:rPr>
          <w:spacing w:val="-18"/>
          <w:sz w:val="20"/>
        </w:rPr>
        <w:t> </w:t>
      </w:r>
      <w:r>
        <w:rPr>
          <w:sz w:val="20"/>
        </w:rPr>
        <w:t>susceptibles de control que pueden conducir a actuaciones arbitrarias, frente a los cuales los jueces no pueden hacer uso de sus competencias. Mucho menos puede afirmarse que la protección que brinda el ejercicio de la acción penal y los efectos de la imposición de</w:t>
      </w:r>
      <w:r>
        <w:rPr>
          <w:spacing w:val="-2"/>
          <w:sz w:val="20"/>
        </w:rPr>
        <w:t> </w:t>
      </w:r>
      <w:r>
        <w:rPr>
          <w:sz w:val="20"/>
        </w:rPr>
        <w:t>la sanción</w:t>
      </w:r>
      <w:r>
        <w:rPr>
          <w:spacing w:val="-15"/>
          <w:sz w:val="20"/>
        </w:rPr>
        <w:t> </w:t>
      </w:r>
      <w:r>
        <w:rPr>
          <w:sz w:val="20"/>
        </w:rPr>
        <w:t>penal,</w:t>
      </w:r>
      <w:r>
        <w:rPr>
          <w:spacing w:val="-17"/>
          <w:sz w:val="20"/>
        </w:rPr>
        <w:t> </w:t>
      </w:r>
      <w:r>
        <w:rPr>
          <w:sz w:val="20"/>
        </w:rPr>
        <w:t>que</w:t>
      </w:r>
      <w:r>
        <w:rPr>
          <w:spacing w:val="-15"/>
          <w:sz w:val="20"/>
        </w:rPr>
        <w:t> </w:t>
      </w:r>
      <w:r>
        <w:rPr>
          <w:sz w:val="20"/>
        </w:rPr>
        <w:t>como</w:t>
      </w:r>
      <w:r>
        <w:rPr>
          <w:spacing w:val="-17"/>
          <w:sz w:val="20"/>
        </w:rPr>
        <w:t> </w:t>
      </w:r>
      <w:r>
        <w:rPr>
          <w:sz w:val="20"/>
        </w:rPr>
        <w:t>ha</w:t>
      </w:r>
      <w:r>
        <w:rPr>
          <w:spacing w:val="-13"/>
          <w:sz w:val="20"/>
        </w:rPr>
        <w:t> </w:t>
      </w:r>
      <w:r>
        <w:rPr>
          <w:sz w:val="20"/>
        </w:rPr>
        <w:t>sido</w:t>
      </w:r>
      <w:r>
        <w:rPr>
          <w:spacing w:val="-17"/>
          <w:sz w:val="20"/>
        </w:rPr>
        <w:t> </w:t>
      </w:r>
      <w:r>
        <w:rPr>
          <w:sz w:val="20"/>
        </w:rPr>
        <w:t>la</w:t>
      </w:r>
      <w:r>
        <w:rPr>
          <w:spacing w:val="-13"/>
          <w:sz w:val="20"/>
        </w:rPr>
        <w:t> </w:t>
      </w:r>
      <w:r>
        <w:rPr>
          <w:sz w:val="20"/>
        </w:rPr>
        <w:t>posición</w:t>
      </w:r>
      <w:r>
        <w:rPr>
          <w:spacing w:val="-15"/>
          <w:sz w:val="20"/>
        </w:rPr>
        <w:t> </w:t>
      </w:r>
      <w:r>
        <w:rPr>
          <w:sz w:val="20"/>
        </w:rPr>
        <w:t>de</w:t>
      </w:r>
      <w:r>
        <w:rPr>
          <w:spacing w:val="-15"/>
          <w:sz w:val="20"/>
        </w:rPr>
        <w:t> </w:t>
      </w:r>
      <w:r>
        <w:rPr>
          <w:sz w:val="20"/>
        </w:rPr>
        <w:t>esta</w:t>
      </w:r>
      <w:r>
        <w:rPr>
          <w:spacing w:val="-13"/>
          <w:sz w:val="20"/>
        </w:rPr>
        <w:t> </w:t>
      </w:r>
      <w:r>
        <w:rPr>
          <w:sz w:val="20"/>
        </w:rPr>
        <w:t>Corte</w:t>
      </w:r>
      <w:r>
        <w:rPr>
          <w:spacing w:val="-15"/>
          <w:sz w:val="20"/>
        </w:rPr>
        <w:t> </w:t>
      </w:r>
      <w:r>
        <w:rPr>
          <w:sz w:val="20"/>
        </w:rPr>
        <w:t>son</w:t>
      </w:r>
      <w:r>
        <w:rPr>
          <w:spacing w:val="-15"/>
          <w:sz w:val="20"/>
        </w:rPr>
        <w:t> </w:t>
      </w:r>
      <w:r>
        <w:rPr>
          <w:sz w:val="20"/>
        </w:rPr>
        <w:t>necesarios</w:t>
      </w:r>
      <w:r>
        <w:rPr>
          <w:spacing w:val="-17"/>
          <w:sz w:val="20"/>
        </w:rPr>
        <w:t> </w:t>
      </w:r>
      <w:r>
        <w:rPr>
          <w:sz w:val="20"/>
        </w:rPr>
        <w:t>para</w:t>
      </w:r>
      <w:r>
        <w:rPr>
          <w:spacing w:val="-13"/>
          <w:sz w:val="20"/>
        </w:rPr>
        <w:t> </w:t>
      </w:r>
      <w:r>
        <w:rPr>
          <w:sz w:val="20"/>
        </w:rPr>
        <w:t>garantizar los derechos convencionales, solo se prediquen respecto de algunos habitantes del territorio interamericano, y no de aquellos que ejerzan funciones públicas o estén vinculados con asuntos de interés público.</w:t>
      </w:r>
    </w:p>
    <w:p>
      <w:pPr>
        <w:pStyle w:val="BodyText"/>
      </w:pPr>
    </w:p>
    <w:p>
      <w:pPr>
        <w:pStyle w:val="BodyText"/>
        <w:spacing w:before="10"/>
        <w:rPr>
          <w:sz w:val="21"/>
        </w:rPr>
      </w:pPr>
      <w:r>
        <w:rPr/>
        <w:pict>
          <v:rect style="position:absolute;margin-left:85.080002pt;margin-top:14.469736pt;width:144pt;height:.84pt;mso-position-horizontal-relative:page;mso-position-vertical-relative:paragraph;z-index:-15689728;mso-wrap-distance-left:0;mso-wrap-distance-right:0" id="docshape83" filled="true" fillcolor="#000000" stroked="false">
            <v:fill type="solid"/>
            <w10:wrap type="topAndBottom"/>
          </v:rect>
        </w:pict>
      </w:r>
    </w:p>
    <w:p>
      <w:pPr>
        <w:spacing w:before="108"/>
        <w:ind w:left="101" w:right="0" w:firstLine="0"/>
        <w:jc w:val="left"/>
        <w:rPr>
          <w:sz w:val="16"/>
        </w:rPr>
      </w:pPr>
      <w:bookmarkStart w:name="_bookmark330" w:id="387"/>
      <w:bookmarkEnd w:id="387"/>
      <w:r>
        <w:rPr/>
      </w:r>
      <w:r>
        <w:rPr>
          <w:sz w:val="16"/>
          <w:vertAlign w:val="superscript"/>
        </w:rPr>
        <w:t>10</w:t>
      </w:r>
      <w:r>
        <w:rPr>
          <w:sz w:val="16"/>
          <w:vertAlign w:val="baseline"/>
        </w:rPr>
        <w:t> Caso</w:t>
      </w:r>
      <w:r>
        <w:rPr>
          <w:spacing w:val="-3"/>
          <w:sz w:val="16"/>
          <w:vertAlign w:val="baseline"/>
        </w:rPr>
        <w:t> </w:t>
      </w:r>
      <w:r>
        <w:rPr>
          <w:sz w:val="16"/>
          <w:vertAlign w:val="baseline"/>
        </w:rPr>
        <w:t>Baraona</w:t>
      </w:r>
      <w:r>
        <w:rPr>
          <w:spacing w:val="-2"/>
          <w:sz w:val="16"/>
          <w:vertAlign w:val="baseline"/>
        </w:rPr>
        <w:t> </w:t>
      </w:r>
      <w:r>
        <w:rPr>
          <w:sz w:val="16"/>
          <w:vertAlign w:val="baseline"/>
        </w:rPr>
        <w:t>Bray</w:t>
      </w:r>
      <w:r>
        <w:rPr>
          <w:spacing w:val="-3"/>
          <w:sz w:val="16"/>
          <w:vertAlign w:val="baseline"/>
        </w:rPr>
        <w:t> </w:t>
      </w:r>
      <w:r>
        <w:rPr>
          <w:sz w:val="16"/>
          <w:vertAlign w:val="baseline"/>
        </w:rPr>
        <w:t>Vs.</w:t>
      </w:r>
      <w:r>
        <w:rPr>
          <w:spacing w:val="-2"/>
          <w:sz w:val="16"/>
          <w:vertAlign w:val="baseline"/>
        </w:rPr>
        <w:t> </w:t>
      </w:r>
      <w:r>
        <w:rPr>
          <w:sz w:val="16"/>
          <w:vertAlign w:val="baseline"/>
        </w:rPr>
        <w:t>Chile.</w:t>
      </w:r>
      <w:r>
        <w:rPr>
          <w:spacing w:val="-5"/>
          <w:sz w:val="16"/>
          <w:vertAlign w:val="baseline"/>
        </w:rPr>
        <w:t> </w:t>
      </w:r>
      <w:r>
        <w:rPr>
          <w:sz w:val="16"/>
          <w:vertAlign w:val="baseline"/>
        </w:rPr>
        <w:t>Excepciones</w:t>
      </w:r>
      <w:r>
        <w:rPr>
          <w:spacing w:val="-1"/>
          <w:sz w:val="16"/>
          <w:vertAlign w:val="baseline"/>
        </w:rPr>
        <w:t> </w:t>
      </w:r>
      <w:r>
        <w:rPr>
          <w:sz w:val="16"/>
          <w:vertAlign w:val="baseline"/>
        </w:rPr>
        <w:t>Preliminares,</w:t>
      </w:r>
      <w:r>
        <w:rPr>
          <w:spacing w:val="-4"/>
          <w:sz w:val="16"/>
          <w:vertAlign w:val="baseline"/>
        </w:rPr>
        <w:t> </w:t>
      </w:r>
      <w:r>
        <w:rPr>
          <w:sz w:val="16"/>
          <w:vertAlign w:val="baseline"/>
        </w:rPr>
        <w:t>Fondo,</w:t>
      </w:r>
      <w:r>
        <w:rPr>
          <w:spacing w:val="-5"/>
          <w:sz w:val="16"/>
          <w:vertAlign w:val="baseline"/>
        </w:rPr>
        <w:t> </w:t>
      </w:r>
      <w:r>
        <w:rPr>
          <w:sz w:val="16"/>
          <w:vertAlign w:val="baseline"/>
        </w:rPr>
        <w:t>Reparaciones</w:t>
      </w:r>
      <w:r>
        <w:rPr>
          <w:spacing w:val="-3"/>
          <w:sz w:val="16"/>
          <w:vertAlign w:val="baseline"/>
        </w:rPr>
        <w:t> </w:t>
      </w:r>
      <w:r>
        <w:rPr>
          <w:sz w:val="16"/>
          <w:vertAlign w:val="baseline"/>
        </w:rPr>
        <w:t>y</w:t>
      </w:r>
      <w:r>
        <w:rPr>
          <w:spacing w:val="-3"/>
          <w:sz w:val="16"/>
          <w:vertAlign w:val="baseline"/>
        </w:rPr>
        <w:t> </w:t>
      </w:r>
      <w:r>
        <w:rPr>
          <w:sz w:val="16"/>
          <w:vertAlign w:val="baseline"/>
        </w:rPr>
        <w:t>Costas.</w:t>
      </w:r>
      <w:r>
        <w:rPr>
          <w:spacing w:val="-2"/>
          <w:sz w:val="16"/>
          <w:vertAlign w:val="baseline"/>
        </w:rPr>
        <w:t> </w:t>
      </w:r>
      <w:r>
        <w:rPr>
          <w:sz w:val="16"/>
          <w:vertAlign w:val="baseline"/>
        </w:rPr>
        <w:t>Sentencia</w:t>
      </w:r>
      <w:r>
        <w:rPr>
          <w:spacing w:val="-2"/>
          <w:sz w:val="16"/>
          <w:vertAlign w:val="baseline"/>
        </w:rPr>
        <w:t> </w:t>
      </w:r>
      <w:r>
        <w:rPr>
          <w:sz w:val="16"/>
          <w:vertAlign w:val="baseline"/>
        </w:rPr>
        <w:t>de</w:t>
      </w:r>
      <w:r>
        <w:rPr>
          <w:spacing w:val="-3"/>
          <w:sz w:val="16"/>
          <w:vertAlign w:val="baseline"/>
        </w:rPr>
        <w:t> </w:t>
      </w:r>
      <w:r>
        <w:rPr>
          <w:sz w:val="16"/>
          <w:vertAlign w:val="baseline"/>
        </w:rPr>
        <w:t>22</w:t>
      </w:r>
      <w:r>
        <w:rPr>
          <w:spacing w:val="-3"/>
          <w:sz w:val="16"/>
          <w:vertAlign w:val="baseline"/>
        </w:rPr>
        <w:t> </w:t>
      </w:r>
      <w:r>
        <w:rPr>
          <w:sz w:val="16"/>
          <w:vertAlign w:val="baseline"/>
        </w:rPr>
        <w:t>de noviembre de 2022. Serie C No. 481. Párr. 123.</w:t>
      </w:r>
    </w:p>
    <w:p>
      <w:pPr>
        <w:spacing w:before="2"/>
        <w:ind w:left="101" w:right="233" w:firstLine="0"/>
        <w:jc w:val="left"/>
        <w:rPr>
          <w:sz w:val="16"/>
        </w:rPr>
      </w:pPr>
      <w:bookmarkStart w:name="_bookmark331" w:id="388"/>
      <w:bookmarkEnd w:id="388"/>
      <w:r>
        <w:rPr/>
      </w:r>
      <w:r>
        <w:rPr>
          <w:sz w:val="16"/>
          <w:vertAlign w:val="superscript"/>
        </w:rPr>
        <w:t>11</w:t>
      </w:r>
      <w:r>
        <w:rPr>
          <w:sz w:val="16"/>
          <w:vertAlign w:val="baseline"/>
        </w:rPr>
        <w:t> Caso Velásquez Rodríguez Vs. Honduras. Fondo. Sentencia de 29 de julio de 1988. Serie C No. 04. Párr.</w:t>
      </w:r>
      <w:r>
        <w:rPr>
          <w:spacing w:val="40"/>
          <w:sz w:val="16"/>
          <w:vertAlign w:val="baseline"/>
        </w:rPr>
        <w:t> </w:t>
      </w:r>
      <w:r>
        <w:rPr>
          <w:spacing w:val="-4"/>
          <w:sz w:val="16"/>
          <w:vertAlign w:val="baseline"/>
        </w:rPr>
        <w:t>166.</w:t>
      </w:r>
    </w:p>
    <w:p>
      <w:pPr>
        <w:spacing w:before="0"/>
        <w:ind w:left="101" w:right="0" w:firstLine="0"/>
        <w:jc w:val="left"/>
        <w:rPr>
          <w:sz w:val="16"/>
        </w:rPr>
      </w:pPr>
      <w:bookmarkStart w:name="_bookmark332" w:id="389"/>
      <w:bookmarkEnd w:id="389"/>
      <w:r>
        <w:rPr/>
      </w:r>
      <w:r>
        <w:rPr>
          <w:sz w:val="16"/>
          <w:vertAlign w:val="superscript"/>
        </w:rPr>
        <w:t>12</w:t>
      </w:r>
      <w:r>
        <w:rPr>
          <w:spacing w:val="1"/>
          <w:sz w:val="16"/>
          <w:vertAlign w:val="baseline"/>
        </w:rPr>
        <w:t> </w:t>
      </w:r>
      <w:r>
        <w:rPr>
          <w:sz w:val="16"/>
          <w:vertAlign w:val="baseline"/>
        </w:rPr>
        <w:t>Ibid.</w:t>
      </w:r>
      <w:r>
        <w:rPr>
          <w:spacing w:val="-1"/>
          <w:sz w:val="16"/>
          <w:vertAlign w:val="baseline"/>
        </w:rPr>
        <w:t> </w:t>
      </w:r>
      <w:r>
        <w:rPr>
          <w:sz w:val="16"/>
          <w:vertAlign w:val="baseline"/>
        </w:rPr>
        <w:t>Párr.</w:t>
      </w:r>
      <w:r>
        <w:rPr>
          <w:spacing w:val="-3"/>
          <w:sz w:val="16"/>
          <w:vertAlign w:val="baseline"/>
        </w:rPr>
        <w:t> </w:t>
      </w:r>
      <w:r>
        <w:rPr>
          <w:spacing w:val="-4"/>
          <w:sz w:val="16"/>
          <w:vertAlign w:val="baseline"/>
        </w:rPr>
        <w:t>176.</w:t>
      </w:r>
    </w:p>
    <w:p>
      <w:pPr>
        <w:spacing w:after="0"/>
        <w:jc w:val="left"/>
        <w:rPr>
          <w:sz w:val="16"/>
        </w:rPr>
        <w:sectPr>
          <w:footerReference w:type="default" r:id="rId51"/>
          <w:pgSz w:w="12240" w:h="15840"/>
          <w:pgMar w:footer="0" w:header="0" w:top="1340" w:bottom="280" w:left="1600" w:right="1580"/>
        </w:sectPr>
      </w:pPr>
    </w:p>
    <w:p>
      <w:pPr>
        <w:pStyle w:val="ListParagraph"/>
        <w:numPr>
          <w:ilvl w:val="0"/>
          <w:numId w:val="30"/>
        </w:numPr>
        <w:tabs>
          <w:tab w:pos="810" w:val="left" w:leader="none"/>
        </w:tabs>
        <w:spacing w:line="276" w:lineRule="auto" w:before="76" w:after="0"/>
        <w:ind w:left="101" w:right="118" w:hanging="1"/>
        <w:jc w:val="both"/>
        <w:rPr>
          <w:sz w:val="20"/>
        </w:rPr>
      </w:pPr>
      <w:r>
        <w:rPr>
          <w:sz w:val="20"/>
        </w:rPr>
        <w:t>Además,</w:t>
      </w:r>
      <w:r>
        <w:rPr>
          <w:spacing w:val="40"/>
          <w:sz w:val="20"/>
        </w:rPr>
        <w:t> </w:t>
      </w:r>
      <w:r>
        <w:rPr>
          <w:sz w:val="20"/>
        </w:rPr>
        <w:t>es</w:t>
      </w:r>
      <w:r>
        <w:rPr>
          <w:spacing w:val="40"/>
          <w:sz w:val="20"/>
        </w:rPr>
        <w:t> </w:t>
      </w:r>
      <w:r>
        <w:rPr>
          <w:sz w:val="20"/>
        </w:rPr>
        <w:t>claro</w:t>
      </w:r>
      <w:r>
        <w:rPr>
          <w:spacing w:val="40"/>
          <w:sz w:val="20"/>
        </w:rPr>
        <w:t> </w:t>
      </w:r>
      <w:r>
        <w:rPr>
          <w:sz w:val="20"/>
        </w:rPr>
        <w:t>que</w:t>
      </w:r>
      <w:r>
        <w:rPr>
          <w:spacing w:val="40"/>
          <w:sz w:val="20"/>
        </w:rPr>
        <w:t> </w:t>
      </w:r>
      <w:r>
        <w:rPr>
          <w:sz w:val="20"/>
        </w:rPr>
        <w:t>excluir</w:t>
      </w:r>
      <w:r>
        <w:rPr>
          <w:spacing w:val="40"/>
          <w:sz w:val="20"/>
        </w:rPr>
        <w:t> </w:t>
      </w:r>
      <w:r>
        <w:rPr>
          <w:sz w:val="20"/>
        </w:rPr>
        <w:t>del</w:t>
      </w:r>
      <w:r>
        <w:rPr>
          <w:spacing w:val="40"/>
          <w:sz w:val="20"/>
        </w:rPr>
        <w:t> </w:t>
      </w:r>
      <w:r>
        <w:rPr>
          <w:sz w:val="20"/>
        </w:rPr>
        <w:t>control</w:t>
      </w:r>
      <w:r>
        <w:rPr>
          <w:spacing w:val="40"/>
          <w:sz w:val="20"/>
        </w:rPr>
        <w:t> </w:t>
      </w:r>
      <w:r>
        <w:rPr>
          <w:sz w:val="20"/>
        </w:rPr>
        <w:t>judicial</w:t>
      </w:r>
      <w:r>
        <w:rPr>
          <w:spacing w:val="40"/>
          <w:sz w:val="20"/>
        </w:rPr>
        <w:t> </w:t>
      </w:r>
      <w:r>
        <w:rPr>
          <w:sz w:val="20"/>
        </w:rPr>
        <w:t>los</w:t>
      </w:r>
      <w:r>
        <w:rPr>
          <w:spacing w:val="40"/>
          <w:sz w:val="20"/>
        </w:rPr>
        <w:t> </w:t>
      </w:r>
      <w:r>
        <w:rPr>
          <w:sz w:val="20"/>
        </w:rPr>
        <w:t>abusos</w:t>
      </w:r>
      <w:r>
        <w:rPr>
          <w:spacing w:val="40"/>
          <w:sz w:val="20"/>
        </w:rPr>
        <w:t> </w:t>
      </w:r>
      <w:r>
        <w:rPr>
          <w:sz w:val="20"/>
        </w:rPr>
        <w:t>a</w:t>
      </w:r>
      <w:r>
        <w:rPr>
          <w:spacing w:val="40"/>
          <w:sz w:val="20"/>
        </w:rPr>
        <w:t> </w:t>
      </w:r>
      <w:r>
        <w:rPr>
          <w:sz w:val="20"/>
        </w:rPr>
        <w:t>la</w:t>
      </w:r>
      <w:r>
        <w:rPr>
          <w:spacing w:val="40"/>
          <w:sz w:val="20"/>
        </w:rPr>
        <w:t> </w:t>
      </w:r>
      <w:r>
        <w:rPr>
          <w:sz w:val="20"/>
        </w:rPr>
        <w:t>libertad</w:t>
      </w:r>
      <w:r>
        <w:rPr>
          <w:spacing w:val="40"/>
          <w:sz w:val="20"/>
        </w:rPr>
        <w:t> </w:t>
      </w:r>
      <w:r>
        <w:rPr>
          <w:sz w:val="20"/>
        </w:rPr>
        <w:t>de expresión</w:t>
      </w:r>
      <w:r>
        <w:rPr>
          <w:spacing w:val="-18"/>
          <w:sz w:val="20"/>
        </w:rPr>
        <w:t> </w:t>
      </w:r>
      <w:r>
        <w:rPr>
          <w:sz w:val="20"/>
        </w:rPr>
        <w:t>como</w:t>
      </w:r>
      <w:r>
        <w:rPr>
          <w:spacing w:val="-18"/>
          <w:sz w:val="20"/>
        </w:rPr>
        <w:t> </w:t>
      </w:r>
      <w:r>
        <w:rPr>
          <w:sz w:val="20"/>
        </w:rPr>
        <w:t>regla</w:t>
      </w:r>
      <w:r>
        <w:rPr>
          <w:spacing w:val="-17"/>
          <w:sz w:val="20"/>
        </w:rPr>
        <w:t> </w:t>
      </w:r>
      <w:r>
        <w:rPr>
          <w:sz w:val="20"/>
        </w:rPr>
        <w:t>general,</w:t>
      </w:r>
      <w:r>
        <w:rPr>
          <w:spacing w:val="-18"/>
          <w:sz w:val="20"/>
        </w:rPr>
        <w:t> </w:t>
      </w:r>
      <w:r>
        <w:rPr>
          <w:sz w:val="20"/>
        </w:rPr>
        <w:t>puede</w:t>
      </w:r>
      <w:r>
        <w:rPr>
          <w:spacing w:val="-17"/>
          <w:sz w:val="20"/>
        </w:rPr>
        <w:t> </w:t>
      </w:r>
      <w:r>
        <w:rPr>
          <w:sz w:val="20"/>
        </w:rPr>
        <w:t>afectar</w:t>
      </w:r>
      <w:r>
        <w:rPr>
          <w:spacing w:val="-17"/>
          <w:sz w:val="20"/>
        </w:rPr>
        <w:t> </w:t>
      </w:r>
      <w:r>
        <w:rPr>
          <w:sz w:val="20"/>
        </w:rPr>
        <w:t>otros</w:t>
      </w:r>
      <w:r>
        <w:rPr>
          <w:spacing w:val="-18"/>
          <w:sz w:val="20"/>
        </w:rPr>
        <w:t> </w:t>
      </w:r>
      <w:r>
        <w:rPr>
          <w:sz w:val="20"/>
        </w:rPr>
        <w:t>derechos</w:t>
      </w:r>
      <w:r>
        <w:rPr>
          <w:spacing w:val="-16"/>
          <w:sz w:val="20"/>
        </w:rPr>
        <w:t> </w:t>
      </w:r>
      <w:r>
        <w:rPr>
          <w:sz w:val="20"/>
        </w:rPr>
        <w:t>en</w:t>
      </w:r>
      <w:r>
        <w:rPr>
          <w:spacing w:val="-17"/>
          <w:sz w:val="20"/>
        </w:rPr>
        <w:t> </w:t>
      </w:r>
      <w:r>
        <w:rPr>
          <w:sz w:val="20"/>
        </w:rPr>
        <w:t>juego.</w:t>
      </w:r>
      <w:r>
        <w:rPr>
          <w:spacing w:val="-17"/>
          <w:sz w:val="20"/>
        </w:rPr>
        <w:t> </w:t>
      </w:r>
      <w:r>
        <w:rPr>
          <w:sz w:val="20"/>
        </w:rPr>
        <w:t>No</w:t>
      </w:r>
      <w:r>
        <w:rPr>
          <w:spacing w:val="-18"/>
          <w:sz w:val="20"/>
        </w:rPr>
        <w:t> </w:t>
      </w:r>
      <w:r>
        <w:rPr>
          <w:sz w:val="20"/>
        </w:rPr>
        <w:t>se</w:t>
      </w:r>
      <w:r>
        <w:rPr>
          <w:spacing w:val="-17"/>
          <w:sz w:val="20"/>
        </w:rPr>
        <w:t> </w:t>
      </w:r>
      <w:r>
        <w:rPr>
          <w:sz w:val="20"/>
        </w:rPr>
        <w:t>debe</w:t>
      </w:r>
      <w:r>
        <w:rPr>
          <w:spacing w:val="-17"/>
          <w:sz w:val="20"/>
        </w:rPr>
        <w:t> </w:t>
      </w:r>
      <w:r>
        <w:rPr>
          <w:sz w:val="20"/>
        </w:rPr>
        <w:t>olvidar que</w:t>
      </w:r>
      <w:r>
        <w:rPr>
          <w:spacing w:val="-15"/>
          <w:sz w:val="20"/>
        </w:rPr>
        <w:t> </w:t>
      </w:r>
      <w:r>
        <w:rPr>
          <w:sz w:val="20"/>
        </w:rPr>
        <w:t>el</w:t>
      </w:r>
      <w:r>
        <w:rPr>
          <w:spacing w:val="-11"/>
          <w:sz w:val="20"/>
        </w:rPr>
        <w:t> </w:t>
      </w:r>
      <w:r>
        <w:rPr>
          <w:sz w:val="20"/>
        </w:rPr>
        <w:t>ejercicio</w:t>
      </w:r>
      <w:r>
        <w:rPr>
          <w:spacing w:val="-12"/>
          <w:sz w:val="20"/>
        </w:rPr>
        <w:t> </w:t>
      </w:r>
      <w:r>
        <w:rPr>
          <w:sz w:val="20"/>
        </w:rPr>
        <w:t>de</w:t>
      </w:r>
      <w:r>
        <w:rPr>
          <w:spacing w:val="-15"/>
          <w:sz w:val="20"/>
        </w:rPr>
        <w:t> </w:t>
      </w:r>
      <w:r>
        <w:rPr>
          <w:sz w:val="20"/>
        </w:rPr>
        <w:t>la</w:t>
      </w:r>
      <w:r>
        <w:rPr>
          <w:spacing w:val="-11"/>
          <w:sz w:val="20"/>
        </w:rPr>
        <w:t> </w:t>
      </w:r>
      <w:r>
        <w:rPr>
          <w:sz w:val="20"/>
        </w:rPr>
        <w:t>libertad</w:t>
      </w:r>
      <w:r>
        <w:rPr>
          <w:spacing w:val="-13"/>
          <w:sz w:val="20"/>
        </w:rPr>
        <w:t> </w:t>
      </w:r>
      <w:r>
        <w:rPr>
          <w:sz w:val="20"/>
        </w:rPr>
        <w:t>de</w:t>
      </w:r>
      <w:r>
        <w:rPr>
          <w:spacing w:val="-12"/>
          <w:sz w:val="20"/>
        </w:rPr>
        <w:t> </w:t>
      </w:r>
      <w:r>
        <w:rPr>
          <w:sz w:val="20"/>
        </w:rPr>
        <w:t>expresión</w:t>
      </w:r>
      <w:r>
        <w:rPr>
          <w:spacing w:val="-13"/>
          <w:sz w:val="20"/>
        </w:rPr>
        <w:t> </w:t>
      </w:r>
      <w:r>
        <w:rPr>
          <w:sz w:val="20"/>
        </w:rPr>
        <w:t>puede</w:t>
      </w:r>
      <w:r>
        <w:rPr>
          <w:spacing w:val="-12"/>
          <w:sz w:val="20"/>
        </w:rPr>
        <w:t> </w:t>
      </w:r>
      <w:r>
        <w:rPr>
          <w:sz w:val="20"/>
        </w:rPr>
        <w:t>generar</w:t>
      </w:r>
      <w:r>
        <w:rPr>
          <w:spacing w:val="-12"/>
          <w:sz w:val="20"/>
        </w:rPr>
        <w:t> </w:t>
      </w:r>
      <w:r>
        <w:rPr>
          <w:sz w:val="20"/>
        </w:rPr>
        <w:t>profundas</w:t>
      </w:r>
      <w:r>
        <w:rPr>
          <w:spacing w:val="-14"/>
          <w:sz w:val="20"/>
        </w:rPr>
        <w:t> </w:t>
      </w:r>
      <w:r>
        <w:rPr>
          <w:sz w:val="20"/>
        </w:rPr>
        <w:t>afectaciones</w:t>
      </w:r>
      <w:r>
        <w:rPr>
          <w:spacing w:val="-14"/>
          <w:sz w:val="20"/>
        </w:rPr>
        <w:t> </w:t>
      </w:r>
      <w:r>
        <w:rPr>
          <w:sz w:val="20"/>
        </w:rPr>
        <w:t>a</w:t>
      </w:r>
      <w:r>
        <w:rPr>
          <w:spacing w:val="-11"/>
          <w:sz w:val="20"/>
        </w:rPr>
        <w:t> </w:t>
      </w:r>
      <w:r>
        <w:rPr>
          <w:sz w:val="20"/>
        </w:rPr>
        <w:t>otros derechos convencionales, no solo la honra, sino incluso la vida o integridad personal cuando se trata de discursos de odio o apología al terrorismo.</w:t>
      </w:r>
    </w:p>
    <w:p>
      <w:pPr>
        <w:pStyle w:val="ListParagraph"/>
        <w:numPr>
          <w:ilvl w:val="0"/>
          <w:numId w:val="30"/>
        </w:numPr>
        <w:tabs>
          <w:tab w:pos="810" w:val="left" w:leader="none"/>
        </w:tabs>
        <w:spacing w:line="276" w:lineRule="auto" w:before="122" w:after="0"/>
        <w:ind w:left="101" w:right="116" w:firstLine="0"/>
        <w:jc w:val="both"/>
        <w:rPr>
          <w:sz w:val="20"/>
        </w:rPr>
      </w:pPr>
      <w:r>
        <w:rPr>
          <w:sz w:val="20"/>
        </w:rPr>
        <w:t>En este sentido, se debe tomar en cuenta que la Convención para la Prevención y la Sanción del Delito de Genocidio, artículo III y la Convención Internacional sobre la Eliminación de todas las Formas de Discriminación Racial, artículo 4, señalan como obligaciones de los Estados la sanción de las conductas de instigación al genocidio, la superioridad o en el odio racial y toda incitación a la discriminación racial. Concretamente, el Plan de Acción de Rabat sobre la prohibición de la apología del odio señala,</w:t>
      </w:r>
      <w:r>
        <w:rPr>
          <w:spacing w:val="-15"/>
          <w:sz w:val="20"/>
        </w:rPr>
        <w:t> </w:t>
      </w:r>
      <w:r>
        <w:rPr>
          <w:sz w:val="20"/>
        </w:rPr>
        <w:t>“</w:t>
      </w:r>
      <w:r>
        <w:rPr>
          <w:i/>
          <w:sz w:val="20"/>
        </w:rPr>
        <w:t>en</w:t>
      </w:r>
      <w:r>
        <w:rPr>
          <w:i/>
          <w:spacing w:val="-11"/>
          <w:sz w:val="20"/>
        </w:rPr>
        <w:t> </w:t>
      </w:r>
      <w:r>
        <w:rPr>
          <w:i/>
          <w:sz w:val="20"/>
        </w:rPr>
        <w:t>relación</w:t>
      </w:r>
      <w:r>
        <w:rPr>
          <w:i/>
          <w:spacing w:val="-14"/>
          <w:sz w:val="20"/>
        </w:rPr>
        <w:t> </w:t>
      </w:r>
      <w:r>
        <w:rPr>
          <w:i/>
          <w:sz w:val="20"/>
        </w:rPr>
        <w:t>con</w:t>
      </w:r>
      <w:r>
        <w:rPr>
          <w:i/>
          <w:spacing w:val="-11"/>
          <w:sz w:val="20"/>
        </w:rPr>
        <w:t> </w:t>
      </w:r>
      <w:r>
        <w:rPr>
          <w:i/>
          <w:sz w:val="20"/>
        </w:rPr>
        <w:t>la</w:t>
      </w:r>
      <w:r>
        <w:rPr>
          <w:i/>
          <w:spacing w:val="-14"/>
          <w:sz w:val="20"/>
        </w:rPr>
        <w:t> </w:t>
      </w:r>
      <w:r>
        <w:rPr>
          <w:i/>
          <w:sz w:val="20"/>
        </w:rPr>
        <w:t>imposición</w:t>
      </w:r>
      <w:r>
        <w:rPr>
          <w:i/>
          <w:spacing w:val="-14"/>
          <w:sz w:val="20"/>
        </w:rPr>
        <w:t> </w:t>
      </w:r>
      <w:r>
        <w:rPr>
          <w:i/>
          <w:sz w:val="20"/>
        </w:rPr>
        <w:t>de</w:t>
      </w:r>
      <w:r>
        <w:rPr>
          <w:i/>
          <w:spacing w:val="-13"/>
          <w:sz w:val="20"/>
        </w:rPr>
        <w:t> </w:t>
      </w:r>
      <w:r>
        <w:rPr>
          <w:i/>
          <w:sz w:val="20"/>
        </w:rPr>
        <w:t>sanciones,</w:t>
      </w:r>
      <w:r>
        <w:rPr>
          <w:i/>
          <w:spacing w:val="-15"/>
          <w:sz w:val="20"/>
        </w:rPr>
        <w:t> </w:t>
      </w:r>
      <w:r>
        <w:rPr>
          <w:i/>
          <w:sz w:val="20"/>
        </w:rPr>
        <w:t>que</w:t>
      </w:r>
      <w:r>
        <w:rPr>
          <w:i/>
          <w:spacing w:val="-13"/>
          <w:sz w:val="20"/>
        </w:rPr>
        <w:t> </w:t>
      </w:r>
      <w:r>
        <w:rPr>
          <w:i/>
          <w:sz w:val="20"/>
        </w:rPr>
        <w:t>es</w:t>
      </w:r>
      <w:r>
        <w:rPr>
          <w:i/>
          <w:spacing w:val="-13"/>
          <w:sz w:val="20"/>
        </w:rPr>
        <w:t> </w:t>
      </w:r>
      <w:r>
        <w:rPr>
          <w:i/>
          <w:sz w:val="20"/>
        </w:rPr>
        <w:t>esencial</w:t>
      </w:r>
      <w:r>
        <w:rPr>
          <w:i/>
          <w:spacing w:val="-14"/>
          <w:sz w:val="20"/>
        </w:rPr>
        <w:t> </w:t>
      </w:r>
      <w:r>
        <w:rPr>
          <w:i/>
          <w:sz w:val="20"/>
        </w:rPr>
        <w:t>hacer</w:t>
      </w:r>
      <w:r>
        <w:rPr>
          <w:i/>
          <w:spacing w:val="-15"/>
          <w:sz w:val="20"/>
        </w:rPr>
        <w:t> </w:t>
      </w:r>
      <w:r>
        <w:rPr>
          <w:i/>
          <w:sz w:val="20"/>
        </w:rPr>
        <w:t>una</w:t>
      </w:r>
      <w:r>
        <w:rPr>
          <w:i/>
          <w:spacing w:val="-14"/>
          <w:sz w:val="20"/>
        </w:rPr>
        <w:t> </w:t>
      </w:r>
      <w:r>
        <w:rPr>
          <w:i/>
          <w:sz w:val="20"/>
        </w:rPr>
        <w:t>cuidadosa</w:t>
      </w:r>
      <w:r>
        <w:rPr>
          <w:i/>
          <w:sz w:val="20"/>
        </w:rPr>
        <w:t> distinción entre formas de expresión que deberían constituir delito, y formas de expresión</w:t>
      </w:r>
      <w:r>
        <w:rPr>
          <w:i/>
          <w:spacing w:val="-3"/>
          <w:sz w:val="20"/>
        </w:rPr>
        <w:t> </w:t>
      </w:r>
      <w:r>
        <w:rPr>
          <w:i/>
          <w:sz w:val="20"/>
        </w:rPr>
        <w:t>que</w:t>
      </w:r>
      <w:r>
        <w:rPr>
          <w:i/>
          <w:spacing w:val="-5"/>
          <w:sz w:val="20"/>
        </w:rPr>
        <w:t> </w:t>
      </w:r>
      <w:r>
        <w:rPr>
          <w:i/>
          <w:sz w:val="20"/>
        </w:rPr>
        <w:t>no</w:t>
      </w:r>
      <w:r>
        <w:rPr>
          <w:i/>
          <w:spacing w:val="-3"/>
          <w:sz w:val="20"/>
        </w:rPr>
        <w:t> </w:t>
      </w:r>
      <w:r>
        <w:rPr>
          <w:i/>
          <w:sz w:val="20"/>
        </w:rPr>
        <w:t>deberían</w:t>
      </w:r>
      <w:r>
        <w:rPr>
          <w:i/>
          <w:spacing w:val="-3"/>
          <w:sz w:val="20"/>
        </w:rPr>
        <w:t> </w:t>
      </w:r>
      <w:r>
        <w:rPr>
          <w:i/>
          <w:sz w:val="20"/>
        </w:rPr>
        <w:t>ser</w:t>
      </w:r>
      <w:r>
        <w:rPr>
          <w:i/>
          <w:spacing w:val="-3"/>
          <w:sz w:val="20"/>
        </w:rPr>
        <w:t> </w:t>
      </w:r>
      <w:r>
        <w:rPr>
          <w:i/>
          <w:sz w:val="20"/>
        </w:rPr>
        <w:t>perseguidas</w:t>
      </w:r>
      <w:r>
        <w:rPr>
          <w:i/>
          <w:spacing w:val="-5"/>
          <w:sz w:val="20"/>
        </w:rPr>
        <w:t> </w:t>
      </w:r>
      <w:r>
        <w:rPr>
          <w:i/>
          <w:sz w:val="20"/>
        </w:rPr>
        <w:t>penalmente,</w:t>
      </w:r>
      <w:r>
        <w:rPr>
          <w:i/>
          <w:spacing w:val="-2"/>
          <w:sz w:val="20"/>
        </w:rPr>
        <w:t> </w:t>
      </w:r>
      <w:r>
        <w:rPr>
          <w:i/>
          <w:sz w:val="20"/>
        </w:rPr>
        <w:t>pero</w:t>
      </w:r>
      <w:r>
        <w:rPr>
          <w:i/>
          <w:spacing w:val="-3"/>
          <w:sz w:val="20"/>
        </w:rPr>
        <w:t> </w:t>
      </w:r>
      <w:r>
        <w:rPr>
          <w:i/>
          <w:sz w:val="20"/>
        </w:rPr>
        <w:t>que</w:t>
      </w:r>
      <w:r>
        <w:rPr>
          <w:i/>
          <w:spacing w:val="-3"/>
          <w:sz w:val="20"/>
        </w:rPr>
        <w:t> </w:t>
      </w:r>
      <w:r>
        <w:rPr>
          <w:i/>
          <w:sz w:val="20"/>
        </w:rPr>
        <w:t>podrían</w:t>
      </w:r>
      <w:r>
        <w:rPr>
          <w:i/>
          <w:spacing w:val="-3"/>
          <w:sz w:val="20"/>
        </w:rPr>
        <w:t> </w:t>
      </w:r>
      <w:r>
        <w:rPr>
          <w:i/>
          <w:sz w:val="20"/>
        </w:rPr>
        <w:t>justificar</w:t>
      </w:r>
      <w:r>
        <w:rPr>
          <w:i/>
          <w:spacing w:val="-3"/>
          <w:sz w:val="20"/>
        </w:rPr>
        <w:t> </w:t>
      </w:r>
      <w:r>
        <w:rPr>
          <w:i/>
          <w:sz w:val="20"/>
        </w:rPr>
        <w:t>una demanda civil, y formas de expresión que no deberían dar lugar a sanciones, pero que en todo caso suscitan preocupación en términos de tolerancia, civismo y respeto hacia las convicciones de terceros</w:t>
      </w:r>
      <w:r>
        <w:rPr>
          <w:sz w:val="20"/>
        </w:rPr>
        <w:t>”</w:t>
      </w:r>
      <w:hyperlink w:history="true" w:anchor="_bookmark333">
        <w:r>
          <w:rPr>
            <w:position w:val="7"/>
            <w:sz w:val="13"/>
          </w:rPr>
          <w:t>13</w:t>
        </w:r>
      </w:hyperlink>
      <w:r>
        <w:rPr>
          <w:sz w:val="20"/>
        </w:rPr>
        <w:t>. Con lo cual reconoce que hay conductas que corresponden a la esfera del derecho penal.</w:t>
      </w:r>
    </w:p>
    <w:p>
      <w:pPr>
        <w:pStyle w:val="ListParagraph"/>
        <w:numPr>
          <w:ilvl w:val="0"/>
          <w:numId w:val="30"/>
        </w:numPr>
        <w:tabs>
          <w:tab w:pos="810" w:val="left" w:leader="none"/>
        </w:tabs>
        <w:spacing w:line="276" w:lineRule="auto" w:before="120" w:after="0"/>
        <w:ind w:left="101" w:right="118" w:firstLine="0"/>
        <w:jc w:val="both"/>
        <w:rPr>
          <w:sz w:val="20"/>
        </w:rPr>
      </w:pPr>
      <w:r>
        <w:rPr>
          <w:sz w:val="20"/>
        </w:rPr>
        <w:t>Por su parte, el Tribunal Europeo de Derechos Humanos ha considerado que el ejercicio de la acción penal no solo es permitido en algunos casos, sino que lo ha considerado necesario. Así en casos como </w:t>
      </w:r>
      <w:r>
        <w:rPr>
          <w:i/>
          <w:sz w:val="20"/>
        </w:rPr>
        <w:t>Radio France and others v. France </w:t>
      </w:r>
      <w:r>
        <w:rPr>
          <w:sz w:val="20"/>
        </w:rPr>
        <w:t>o </w:t>
      </w:r>
      <w:r>
        <w:rPr>
          <w:i/>
          <w:sz w:val="20"/>
        </w:rPr>
        <w:t>Lindon,</w:t>
      </w:r>
      <w:r>
        <w:rPr>
          <w:i/>
          <w:sz w:val="20"/>
        </w:rPr>
        <w:t> Otchakovsky-Laurens and July v. France</w:t>
      </w:r>
      <w:r>
        <w:rPr>
          <w:sz w:val="20"/>
        </w:rPr>
        <w:t>, ha dispuesto que la respuesta criminal frente a</w:t>
      </w:r>
      <w:r>
        <w:rPr>
          <w:spacing w:val="-11"/>
          <w:sz w:val="20"/>
        </w:rPr>
        <w:t> </w:t>
      </w:r>
      <w:r>
        <w:rPr>
          <w:sz w:val="20"/>
        </w:rPr>
        <w:t>la</w:t>
      </w:r>
      <w:r>
        <w:rPr>
          <w:spacing w:val="-11"/>
          <w:sz w:val="20"/>
        </w:rPr>
        <w:t> </w:t>
      </w:r>
      <w:r>
        <w:rPr>
          <w:sz w:val="20"/>
        </w:rPr>
        <w:t>difamación</w:t>
      </w:r>
      <w:r>
        <w:rPr>
          <w:spacing w:val="-10"/>
          <w:sz w:val="20"/>
        </w:rPr>
        <w:t> </w:t>
      </w:r>
      <w:r>
        <w:rPr>
          <w:sz w:val="20"/>
        </w:rPr>
        <w:t>no</w:t>
      </w:r>
      <w:r>
        <w:rPr>
          <w:spacing w:val="-12"/>
          <w:sz w:val="20"/>
        </w:rPr>
        <w:t> </w:t>
      </w:r>
      <w:r>
        <w:rPr>
          <w:sz w:val="20"/>
        </w:rPr>
        <w:t>puede</w:t>
      </w:r>
      <w:r>
        <w:rPr>
          <w:spacing w:val="-12"/>
          <w:sz w:val="20"/>
        </w:rPr>
        <w:t> </w:t>
      </w:r>
      <w:r>
        <w:rPr>
          <w:sz w:val="20"/>
        </w:rPr>
        <w:t>ser</w:t>
      </w:r>
      <w:r>
        <w:rPr>
          <w:spacing w:val="-12"/>
          <w:sz w:val="20"/>
        </w:rPr>
        <w:t> </w:t>
      </w:r>
      <w:r>
        <w:rPr>
          <w:sz w:val="20"/>
        </w:rPr>
        <w:t>considerada</w:t>
      </w:r>
      <w:r>
        <w:rPr>
          <w:spacing w:val="-11"/>
          <w:sz w:val="20"/>
        </w:rPr>
        <w:t> </w:t>
      </w:r>
      <w:r>
        <w:rPr>
          <w:i/>
          <w:sz w:val="20"/>
        </w:rPr>
        <w:t>per</w:t>
      </w:r>
      <w:r>
        <w:rPr>
          <w:i/>
          <w:spacing w:val="-10"/>
          <w:sz w:val="20"/>
        </w:rPr>
        <w:t> </w:t>
      </w:r>
      <w:r>
        <w:rPr>
          <w:i/>
          <w:sz w:val="20"/>
        </w:rPr>
        <w:t>se</w:t>
      </w:r>
      <w:r>
        <w:rPr>
          <w:i/>
          <w:spacing w:val="-10"/>
          <w:sz w:val="20"/>
        </w:rPr>
        <w:t> </w:t>
      </w:r>
      <w:r>
        <w:rPr>
          <w:sz w:val="20"/>
        </w:rPr>
        <w:t>desproporcionada.</w:t>
      </w:r>
      <w:r>
        <w:rPr>
          <w:spacing w:val="-10"/>
          <w:sz w:val="20"/>
        </w:rPr>
        <w:t> </w:t>
      </w:r>
      <w:r>
        <w:rPr>
          <w:sz w:val="20"/>
        </w:rPr>
        <w:t>Por</w:t>
      </w:r>
      <w:r>
        <w:rPr>
          <w:spacing w:val="-10"/>
          <w:sz w:val="20"/>
        </w:rPr>
        <w:t> </w:t>
      </w:r>
      <w:r>
        <w:rPr>
          <w:sz w:val="20"/>
        </w:rPr>
        <w:t>esto</w:t>
      </w:r>
      <w:r>
        <w:rPr>
          <w:spacing w:val="-10"/>
          <w:sz w:val="20"/>
        </w:rPr>
        <w:t> </w:t>
      </w:r>
      <w:r>
        <w:rPr>
          <w:sz w:val="20"/>
        </w:rPr>
        <w:t>la</w:t>
      </w:r>
      <w:r>
        <w:rPr>
          <w:spacing w:val="-11"/>
          <w:sz w:val="20"/>
        </w:rPr>
        <w:t> </w:t>
      </w:r>
      <w:r>
        <w:rPr>
          <w:sz w:val="20"/>
        </w:rPr>
        <w:t>discusión no se ha centrado en la imposibilidad de utilizar el derecho penal, sino, como antes lo </w:t>
      </w:r>
      <w:r>
        <w:rPr>
          <w:spacing w:val="-2"/>
          <w:sz w:val="20"/>
        </w:rPr>
        <w:t>hacía</w:t>
      </w:r>
      <w:r>
        <w:rPr>
          <w:spacing w:val="-11"/>
          <w:sz w:val="20"/>
        </w:rPr>
        <w:t> </w:t>
      </w:r>
      <w:r>
        <w:rPr>
          <w:spacing w:val="-2"/>
          <w:sz w:val="20"/>
        </w:rPr>
        <w:t>la</w:t>
      </w:r>
      <w:r>
        <w:rPr>
          <w:spacing w:val="-11"/>
          <w:sz w:val="20"/>
        </w:rPr>
        <w:t> </w:t>
      </w:r>
      <w:r>
        <w:rPr>
          <w:spacing w:val="-2"/>
          <w:sz w:val="20"/>
        </w:rPr>
        <w:t>Corte</w:t>
      </w:r>
      <w:r>
        <w:rPr>
          <w:spacing w:val="-12"/>
          <w:sz w:val="20"/>
        </w:rPr>
        <w:t> </w:t>
      </w:r>
      <w:r>
        <w:rPr>
          <w:spacing w:val="-2"/>
          <w:sz w:val="20"/>
        </w:rPr>
        <w:t>con</w:t>
      </w:r>
      <w:r>
        <w:rPr>
          <w:spacing w:val="-10"/>
          <w:sz w:val="20"/>
        </w:rPr>
        <w:t> </w:t>
      </w:r>
      <w:r>
        <w:rPr>
          <w:spacing w:val="-2"/>
          <w:sz w:val="20"/>
        </w:rPr>
        <w:t>el</w:t>
      </w:r>
      <w:r>
        <w:rPr>
          <w:spacing w:val="-10"/>
          <w:sz w:val="20"/>
        </w:rPr>
        <w:t> </w:t>
      </w:r>
      <w:r>
        <w:rPr>
          <w:spacing w:val="-2"/>
          <w:sz w:val="20"/>
        </w:rPr>
        <w:t>test</w:t>
      </w:r>
      <w:r>
        <w:rPr>
          <w:spacing w:val="-8"/>
          <w:sz w:val="20"/>
        </w:rPr>
        <w:t> </w:t>
      </w:r>
      <w:r>
        <w:rPr>
          <w:spacing w:val="-2"/>
          <w:sz w:val="20"/>
        </w:rPr>
        <w:t>de</w:t>
      </w:r>
      <w:r>
        <w:rPr>
          <w:spacing w:val="-12"/>
          <w:sz w:val="20"/>
        </w:rPr>
        <w:t> </w:t>
      </w:r>
      <w:r>
        <w:rPr>
          <w:spacing w:val="-2"/>
          <w:sz w:val="20"/>
        </w:rPr>
        <w:t>proporcionalidad,</w:t>
      </w:r>
      <w:r>
        <w:rPr>
          <w:spacing w:val="-12"/>
          <w:sz w:val="20"/>
        </w:rPr>
        <w:t> </w:t>
      </w:r>
      <w:r>
        <w:rPr>
          <w:spacing w:val="-2"/>
          <w:sz w:val="20"/>
        </w:rPr>
        <w:t>en</w:t>
      </w:r>
      <w:r>
        <w:rPr>
          <w:spacing w:val="-7"/>
          <w:sz w:val="20"/>
        </w:rPr>
        <w:t> </w:t>
      </w:r>
      <w:r>
        <w:rPr>
          <w:spacing w:val="-2"/>
          <w:sz w:val="20"/>
        </w:rPr>
        <w:t>el</w:t>
      </w:r>
      <w:r>
        <w:rPr>
          <w:spacing w:val="-10"/>
          <w:sz w:val="20"/>
        </w:rPr>
        <w:t> </w:t>
      </w:r>
      <w:r>
        <w:rPr>
          <w:spacing w:val="-2"/>
          <w:sz w:val="20"/>
        </w:rPr>
        <w:t>grado</w:t>
      </w:r>
      <w:r>
        <w:rPr>
          <w:spacing w:val="-12"/>
          <w:sz w:val="20"/>
        </w:rPr>
        <w:t> </w:t>
      </w:r>
      <w:r>
        <w:rPr>
          <w:spacing w:val="-2"/>
          <w:sz w:val="20"/>
        </w:rPr>
        <w:t>en</w:t>
      </w:r>
      <w:r>
        <w:rPr>
          <w:spacing w:val="-10"/>
          <w:sz w:val="20"/>
        </w:rPr>
        <w:t> </w:t>
      </w:r>
      <w:r>
        <w:rPr>
          <w:spacing w:val="-2"/>
          <w:sz w:val="20"/>
        </w:rPr>
        <w:t>que</w:t>
      </w:r>
      <w:r>
        <w:rPr>
          <w:spacing w:val="-10"/>
          <w:sz w:val="20"/>
        </w:rPr>
        <w:t> </w:t>
      </w:r>
      <w:r>
        <w:rPr>
          <w:spacing w:val="-2"/>
          <w:sz w:val="20"/>
        </w:rPr>
        <w:t>este</w:t>
      </w:r>
      <w:r>
        <w:rPr>
          <w:spacing w:val="-12"/>
          <w:sz w:val="20"/>
        </w:rPr>
        <w:t> </w:t>
      </w:r>
      <w:r>
        <w:rPr>
          <w:spacing w:val="-2"/>
          <w:sz w:val="20"/>
        </w:rPr>
        <w:t>puede</w:t>
      </w:r>
      <w:r>
        <w:rPr>
          <w:spacing w:val="-12"/>
          <w:sz w:val="20"/>
        </w:rPr>
        <w:t> </w:t>
      </w:r>
      <w:r>
        <w:rPr>
          <w:spacing w:val="-2"/>
          <w:sz w:val="20"/>
        </w:rPr>
        <w:t>ser</w:t>
      </w:r>
      <w:r>
        <w:rPr>
          <w:spacing w:val="-12"/>
          <w:sz w:val="20"/>
        </w:rPr>
        <w:t> </w:t>
      </w:r>
      <w:r>
        <w:rPr>
          <w:spacing w:val="-2"/>
          <w:sz w:val="20"/>
        </w:rPr>
        <w:t>aplicado, </w:t>
      </w:r>
      <w:r>
        <w:rPr>
          <w:sz w:val="20"/>
        </w:rPr>
        <w:t>v.gr. tipo de sanción o duración de la pena,</w:t>
      </w:r>
    </w:p>
    <w:p>
      <w:pPr>
        <w:spacing w:line="276" w:lineRule="auto" w:before="119"/>
        <w:ind w:left="668" w:right="682" w:firstLine="0"/>
        <w:jc w:val="both"/>
        <w:rPr>
          <w:sz w:val="18"/>
        </w:rPr>
      </w:pPr>
      <w:r>
        <w:rPr>
          <w:sz w:val="18"/>
        </w:rPr>
        <w:t>El</w:t>
      </w:r>
      <w:r>
        <w:rPr>
          <w:spacing w:val="-8"/>
          <w:sz w:val="18"/>
        </w:rPr>
        <w:t> </w:t>
      </w:r>
      <w:r>
        <w:rPr>
          <w:sz w:val="18"/>
        </w:rPr>
        <w:t>Tribunal</w:t>
      </w:r>
      <w:r>
        <w:rPr>
          <w:spacing w:val="-8"/>
          <w:sz w:val="18"/>
        </w:rPr>
        <w:t> </w:t>
      </w:r>
      <w:r>
        <w:rPr>
          <w:sz w:val="18"/>
        </w:rPr>
        <w:t>presta</w:t>
      </w:r>
      <w:r>
        <w:rPr>
          <w:spacing w:val="-9"/>
          <w:sz w:val="18"/>
        </w:rPr>
        <w:t> </w:t>
      </w:r>
      <w:r>
        <w:rPr>
          <w:sz w:val="18"/>
        </w:rPr>
        <w:t>considerable</w:t>
      </w:r>
      <w:r>
        <w:rPr>
          <w:spacing w:val="-8"/>
          <w:sz w:val="18"/>
        </w:rPr>
        <w:t> </w:t>
      </w:r>
      <w:r>
        <w:rPr>
          <w:sz w:val="18"/>
        </w:rPr>
        <w:t>atención</w:t>
      </w:r>
      <w:r>
        <w:rPr>
          <w:spacing w:val="-8"/>
          <w:sz w:val="18"/>
        </w:rPr>
        <w:t> </w:t>
      </w:r>
      <w:r>
        <w:rPr>
          <w:sz w:val="18"/>
        </w:rPr>
        <w:t>a</w:t>
      </w:r>
      <w:r>
        <w:rPr>
          <w:spacing w:val="-9"/>
          <w:sz w:val="18"/>
        </w:rPr>
        <w:t> </w:t>
      </w:r>
      <w:r>
        <w:rPr>
          <w:sz w:val="18"/>
        </w:rPr>
        <w:t>la</w:t>
      </w:r>
      <w:r>
        <w:rPr>
          <w:spacing w:val="-9"/>
          <w:sz w:val="18"/>
        </w:rPr>
        <w:t> </w:t>
      </w:r>
      <w:r>
        <w:rPr>
          <w:sz w:val="18"/>
        </w:rPr>
        <w:t>severidad</w:t>
      </w:r>
      <w:r>
        <w:rPr>
          <w:spacing w:val="-8"/>
          <w:sz w:val="18"/>
        </w:rPr>
        <w:t> </w:t>
      </w:r>
      <w:r>
        <w:rPr>
          <w:sz w:val="18"/>
        </w:rPr>
        <w:t>de</w:t>
      </w:r>
      <w:r>
        <w:rPr>
          <w:spacing w:val="-8"/>
          <w:sz w:val="18"/>
        </w:rPr>
        <w:t> </w:t>
      </w:r>
      <w:r>
        <w:rPr>
          <w:sz w:val="18"/>
        </w:rPr>
        <w:t>una</w:t>
      </w:r>
      <w:r>
        <w:rPr>
          <w:spacing w:val="-9"/>
          <w:sz w:val="18"/>
        </w:rPr>
        <w:t> </w:t>
      </w:r>
      <w:r>
        <w:rPr>
          <w:sz w:val="18"/>
        </w:rPr>
        <w:t>sanción</w:t>
      </w:r>
      <w:r>
        <w:rPr>
          <w:spacing w:val="-10"/>
          <w:sz w:val="18"/>
        </w:rPr>
        <w:t> </w:t>
      </w:r>
      <w:r>
        <w:rPr>
          <w:sz w:val="18"/>
        </w:rPr>
        <w:t>penal</w:t>
      </w:r>
      <w:r>
        <w:rPr>
          <w:spacing w:val="-8"/>
          <w:sz w:val="18"/>
        </w:rPr>
        <w:t> </w:t>
      </w:r>
      <w:r>
        <w:rPr>
          <w:sz w:val="18"/>
        </w:rPr>
        <w:t>en</w:t>
      </w:r>
      <w:r>
        <w:rPr>
          <w:spacing w:val="-10"/>
          <w:sz w:val="18"/>
        </w:rPr>
        <w:t> </w:t>
      </w:r>
      <w:r>
        <w:rPr>
          <w:sz w:val="18"/>
        </w:rPr>
        <w:t>casos de difamación, particularmente cuando se trata de un asunto de interés público. En este sentido, la imposición de una pena de prisión por un delito de prensa será compatible con la libertad de expresión de los periodistas garantizada por el artículo</w:t>
      </w:r>
    </w:p>
    <w:p>
      <w:pPr>
        <w:spacing w:line="276" w:lineRule="auto" w:before="0"/>
        <w:ind w:left="668" w:right="684" w:firstLine="0"/>
        <w:jc w:val="both"/>
        <w:rPr>
          <w:sz w:val="18"/>
        </w:rPr>
      </w:pPr>
      <w:r>
        <w:rPr>
          <w:sz w:val="18"/>
        </w:rPr>
        <w:t>10 del Convenio sólo en circunstancias excepcionales, en particular cuando otros derechos</w:t>
      </w:r>
      <w:r>
        <w:rPr>
          <w:spacing w:val="-7"/>
          <w:sz w:val="18"/>
        </w:rPr>
        <w:t> </w:t>
      </w:r>
      <w:r>
        <w:rPr>
          <w:sz w:val="18"/>
        </w:rPr>
        <w:t>fundamentales</w:t>
      </w:r>
      <w:r>
        <w:rPr>
          <w:spacing w:val="-7"/>
          <w:sz w:val="18"/>
        </w:rPr>
        <w:t> </w:t>
      </w:r>
      <w:r>
        <w:rPr>
          <w:sz w:val="18"/>
        </w:rPr>
        <w:t>hayan</w:t>
      </w:r>
      <w:r>
        <w:rPr>
          <w:spacing w:val="-5"/>
          <w:sz w:val="18"/>
        </w:rPr>
        <w:t> </w:t>
      </w:r>
      <w:r>
        <w:rPr>
          <w:sz w:val="18"/>
        </w:rPr>
        <w:t>sido</w:t>
      </w:r>
      <w:r>
        <w:rPr>
          <w:spacing w:val="-6"/>
          <w:sz w:val="18"/>
        </w:rPr>
        <w:t> </w:t>
      </w:r>
      <w:r>
        <w:rPr>
          <w:sz w:val="18"/>
        </w:rPr>
        <w:t>seriamente</w:t>
      </w:r>
      <w:r>
        <w:rPr>
          <w:spacing w:val="-8"/>
          <w:sz w:val="18"/>
        </w:rPr>
        <w:t> </w:t>
      </w:r>
      <w:r>
        <w:rPr>
          <w:sz w:val="18"/>
        </w:rPr>
        <w:t>lesionados,</w:t>
      </w:r>
      <w:r>
        <w:rPr>
          <w:spacing w:val="-7"/>
          <w:sz w:val="18"/>
        </w:rPr>
        <w:t> </w:t>
      </w:r>
      <w:r>
        <w:rPr>
          <w:sz w:val="18"/>
        </w:rPr>
        <w:t>como,</w:t>
      </w:r>
      <w:r>
        <w:rPr>
          <w:spacing w:val="-7"/>
          <w:sz w:val="18"/>
        </w:rPr>
        <w:t> </w:t>
      </w:r>
      <w:r>
        <w:rPr>
          <w:sz w:val="18"/>
        </w:rPr>
        <w:t>por</w:t>
      </w:r>
      <w:r>
        <w:rPr>
          <w:spacing w:val="-9"/>
          <w:sz w:val="18"/>
        </w:rPr>
        <w:t> </w:t>
      </w:r>
      <w:r>
        <w:rPr>
          <w:sz w:val="18"/>
        </w:rPr>
        <w:t>ejemplo,</w:t>
      </w:r>
      <w:r>
        <w:rPr>
          <w:spacing w:val="-10"/>
          <w:sz w:val="18"/>
        </w:rPr>
        <w:t> </w:t>
      </w:r>
      <w:r>
        <w:rPr>
          <w:sz w:val="18"/>
        </w:rPr>
        <w:t>en</w:t>
      </w:r>
      <w:r>
        <w:rPr>
          <w:spacing w:val="-5"/>
          <w:sz w:val="18"/>
        </w:rPr>
        <w:t> </w:t>
      </w:r>
      <w:r>
        <w:rPr>
          <w:sz w:val="18"/>
        </w:rPr>
        <w:t>el caso de discurso de odio o incitación a la violencia</w:t>
      </w:r>
      <w:hyperlink w:history="true" w:anchor="_bookmark334">
        <w:r>
          <w:rPr>
            <w:position w:val="6"/>
            <w:sz w:val="12"/>
          </w:rPr>
          <w:t>14</w:t>
        </w:r>
      </w:hyperlink>
      <w:r>
        <w:rPr>
          <w:sz w:val="18"/>
        </w:rPr>
        <w:t>.</w:t>
      </w:r>
    </w:p>
    <w:p>
      <w:pPr>
        <w:pStyle w:val="ListParagraph"/>
        <w:numPr>
          <w:ilvl w:val="0"/>
          <w:numId w:val="30"/>
        </w:numPr>
        <w:tabs>
          <w:tab w:pos="810" w:val="left" w:leader="none"/>
        </w:tabs>
        <w:spacing w:line="278" w:lineRule="auto" w:before="119" w:after="0"/>
        <w:ind w:left="101" w:right="119" w:firstLine="0"/>
        <w:jc w:val="both"/>
        <w:rPr>
          <w:sz w:val="20"/>
        </w:rPr>
      </w:pPr>
      <w:r>
        <w:rPr>
          <w:sz w:val="20"/>
        </w:rPr>
        <w:t>Por otra parte, no cabe duda de que la decretada deslegitimación general del sistema penal para la fijación de responsabilidades ulteriores recogidas por el artículo</w:t>
      </w:r>
    </w:p>
    <w:p>
      <w:pPr>
        <w:pStyle w:val="BodyText"/>
        <w:spacing w:line="276" w:lineRule="auto"/>
        <w:ind w:left="101" w:right="118"/>
        <w:jc w:val="both"/>
      </w:pPr>
      <w:r>
        <w:rPr/>
        <w:t>13.2</w:t>
      </w:r>
      <w:r>
        <w:rPr>
          <w:spacing w:val="-6"/>
        </w:rPr>
        <w:t> </w:t>
      </w:r>
      <w:r>
        <w:rPr/>
        <w:t>de</w:t>
      </w:r>
      <w:r>
        <w:rPr>
          <w:spacing w:val="-5"/>
        </w:rPr>
        <w:t> </w:t>
      </w:r>
      <w:r>
        <w:rPr/>
        <w:t>la</w:t>
      </w:r>
      <w:r>
        <w:rPr>
          <w:spacing w:val="-4"/>
        </w:rPr>
        <w:t> </w:t>
      </w:r>
      <w:r>
        <w:rPr/>
        <w:t>Convención,</w:t>
      </w:r>
      <w:r>
        <w:rPr>
          <w:spacing w:val="-5"/>
        </w:rPr>
        <w:t> </w:t>
      </w:r>
      <w:r>
        <w:rPr/>
        <w:t>tendrá</w:t>
      </w:r>
      <w:r>
        <w:rPr>
          <w:spacing w:val="-6"/>
        </w:rPr>
        <w:t> </w:t>
      </w:r>
      <w:r>
        <w:rPr/>
        <w:t>una</w:t>
      </w:r>
      <w:r>
        <w:rPr>
          <w:spacing w:val="-4"/>
        </w:rPr>
        <w:t> </w:t>
      </w:r>
      <w:r>
        <w:rPr/>
        <w:t>amplia</w:t>
      </w:r>
      <w:r>
        <w:rPr>
          <w:spacing w:val="-6"/>
        </w:rPr>
        <w:t> </w:t>
      </w:r>
      <w:r>
        <w:rPr/>
        <w:t>incidencia</w:t>
      </w:r>
      <w:r>
        <w:rPr>
          <w:spacing w:val="-4"/>
        </w:rPr>
        <w:t> </w:t>
      </w:r>
      <w:r>
        <w:rPr/>
        <w:t>en</w:t>
      </w:r>
      <w:r>
        <w:rPr>
          <w:spacing w:val="-5"/>
        </w:rPr>
        <w:t> </w:t>
      </w:r>
      <w:r>
        <w:rPr/>
        <w:t>todos</w:t>
      </w:r>
      <w:r>
        <w:rPr>
          <w:spacing w:val="-7"/>
        </w:rPr>
        <w:t> </w:t>
      </w:r>
      <w:r>
        <w:rPr/>
        <w:t>los</w:t>
      </w:r>
      <w:r>
        <w:rPr>
          <w:spacing w:val="-5"/>
        </w:rPr>
        <w:t> </w:t>
      </w:r>
      <w:r>
        <w:rPr/>
        <w:t>Estados</w:t>
      </w:r>
      <w:r>
        <w:rPr>
          <w:spacing w:val="-5"/>
        </w:rPr>
        <w:t> </w:t>
      </w:r>
      <w:r>
        <w:rPr/>
        <w:t>miembros</w:t>
      </w:r>
      <w:r>
        <w:rPr>
          <w:spacing w:val="-7"/>
        </w:rPr>
        <w:t> </w:t>
      </w:r>
      <w:r>
        <w:rPr/>
        <w:t>del Sistema Interamericano de Derechos Humanos, sin que nada se diga sobre cuál es la situación</w:t>
      </w:r>
      <w:r>
        <w:rPr>
          <w:spacing w:val="-13"/>
        </w:rPr>
        <w:t> </w:t>
      </w:r>
      <w:r>
        <w:rPr/>
        <w:t>particular</w:t>
      </w:r>
      <w:r>
        <w:rPr>
          <w:spacing w:val="-12"/>
        </w:rPr>
        <w:t> </w:t>
      </w:r>
      <w:r>
        <w:rPr/>
        <w:t>en</w:t>
      </w:r>
      <w:r>
        <w:rPr>
          <w:spacing w:val="-13"/>
        </w:rPr>
        <w:t> </w:t>
      </w:r>
      <w:r>
        <w:rPr/>
        <w:t>ellos,</w:t>
      </w:r>
      <w:r>
        <w:rPr>
          <w:spacing w:val="-14"/>
        </w:rPr>
        <w:t> </w:t>
      </w:r>
      <w:r>
        <w:rPr/>
        <w:t>a</w:t>
      </w:r>
      <w:r>
        <w:rPr>
          <w:spacing w:val="-13"/>
        </w:rPr>
        <w:t> </w:t>
      </w:r>
      <w:r>
        <w:rPr/>
        <w:t>lo</w:t>
      </w:r>
      <w:r>
        <w:rPr>
          <w:spacing w:val="-15"/>
        </w:rPr>
        <w:t> </w:t>
      </w:r>
      <w:r>
        <w:rPr/>
        <w:t>largo</w:t>
      </w:r>
      <w:r>
        <w:rPr>
          <w:spacing w:val="-15"/>
        </w:rPr>
        <w:t> </w:t>
      </w:r>
      <w:r>
        <w:rPr/>
        <w:t>del</w:t>
      </w:r>
      <w:r>
        <w:rPr>
          <w:spacing w:val="-13"/>
        </w:rPr>
        <w:t> </w:t>
      </w:r>
      <w:r>
        <w:rPr/>
        <w:t>continente,</w:t>
      </w:r>
      <w:r>
        <w:rPr>
          <w:spacing w:val="-14"/>
        </w:rPr>
        <w:t> </w:t>
      </w:r>
      <w:r>
        <w:rPr/>
        <w:t>con</w:t>
      </w:r>
      <w:r>
        <w:rPr>
          <w:spacing w:val="-13"/>
        </w:rPr>
        <w:t> </w:t>
      </w:r>
      <w:r>
        <w:rPr/>
        <w:t>base</w:t>
      </w:r>
      <w:r>
        <w:rPr>
          <w:spacing w:val="-15"/>
        </w:rPr>
        <w:t> </w:t>
      </w:r>
      <w:r>
        <w:rPr/>
        <w:t>en</w:t>
      </w:r>
      <w:r>
        <w:rPr>
          <w:spacing w:val="-13"/>
        </w:rPr>
        <w:t> </w:t>
      </w:r>
      <w:r>
        <w:rPr/>
        <w:t>un</w:t>
      </w:r>
      <w:r>
        <w:rPr>
          <w:spacing w:val="-13"/>
        </w:rPr>
        <w:t> </w:t>
      </w:r>
      <w:r>
        <w:rPr/>
        <w:t>estudio</w:t>
      </w:r>
      <w:r>
        <w:rPr>
          <w:spacing w:val="-15"/>
        </w:rPr>
        <w:t> </w:t>
      </w:r>
      <w:r>
        <w:rPr/>
        <w:t>de</w:t>
      </w:r>
      <w:r>
        <w:rPr>
          <w:spacing w:val="-15"/>
        </w:rPr>
        <w:t> </w:t>
      </w:r>
      <w:r>
        <w:rPr/>
        <w:t>derecho comparado</w:t>
      </w:r>
      <w:r>
        <w:rPr>
          <w:spacing w:val="-7"/>
        </w:rPr>
        <w:t> </w:t>
      </w:r>
      <w:r>
        <w:rPr/>
        <w:t>ni</w:t>
      </w:r>
      <w:r>
        <w:rPr>
          <w:spacing w:val="-8"/>
        </w:rPr>
        <w:t> </w:t>
      </w:r>
      <w:r>
        <w:rPr/>
        <w:t>sobre</w:t>
      </w:r>
      <w:r>
        <w:rPr>
          <w:spacing w:val="-8"/>
        </w:rPr>
        <w:t> </w:t>
      </w:r>
      <w:r>
        <w:rPr/>
        <w:t>sus</w:t>
      </w:r>
      <w:r>
        <w:rPr>
          <w:spacing w:val="-7"/>
        </w:rPr>
        <w:t> </w:t>
      </w:r>
      <w:r>
        <w:rPr/>
        <w:t>efectos.</w:t>
      </w:r>
      <w:r>
        <w:rPr>
          <w:spacing w:val="-7"/>
        </w:rPr>
        <w:t> </w:t>
      </w:r>
      <w:r>
        <w:rPr/>
        <w:t>Tampoco</w:t>
      </w:r>
      <w:r>
        <w:rPr>
          <w:spacing w:val="-10"/>
        </w:rPr>
        <w:t> </w:t>
      </w:r>
      <w:r>
        <w:rPr/>
        <w:t>nos</w:t>
      </w:r>
      <w:r>
        <w:rPr>
          <w:spacing w:val="-10"/>
        </w:rPr>
        <w:t> </w:t>
      </w:r>
      <w:r>
        <w:rPr/>
        <w:t>informa</w:t>
      </w:r>
      <w:r>
        <w:rPr>
          <w:spacing w:val="-9"/>
        </w:rPr>
        <w:t> </w:t>
      </w:r>
      <w:r>
        <w:rPr/>
        <w:t>sobre</w:t>
      </w:r>
      <w:r>
        <w:rPr>
          <w:spacing w:val="-8"/>
        </w:rPr>
        <w:t> </w:t>
      </w:r>
      <w:r>
        <w:rPr/>
        <w:t>los</w:t>
      </w:r>
      <w:r>
        <w:rPr>
          <w:spacing w:val="-7"/>
        </w:rPr>
        <w:t> </w:t>
      </w:r>
      <w:r>
        <w:rPr/>
        <w:t>criterios</w:t>
      </w:r>
      <w:r>
        <w:rPr>
          <w:spacing w:val="-7"/>
        </w:rPr>
        <w:t> </w:t>
      </w:r>
      <w:r>
        <w:rPr/>
        <w:t>para</w:t>
      </w:r>
      <w:r>
        <w:rPr>
          <w:spacing w:val="-9"/>
        </w:rPr>
        <w:t> </w:t>
      </w:r>
      <w:r>
        <w:rPr/>
        <w:t>descartar y</w:t>
      </w:r>
      <w:r>
        <w:rPr>
          <w:spacing w:val="-18"/>
        </w:rPr>
        <w:t> </w:t>
      </w:r>
      <w:r>
        <w:rPr/>
        <w:t>estimar</w:t>
      </w:r>
      <w:r>
        <w:rPr>
          <w:spacing w:val="-17"/>
        </w:rPr>
        <w:t> </w:t>
      </w:r>
      <w:r>
        <w:rPr/>
        <w:t>insuficiente</w:t>
      </w:r>
      <w:r>
        <w:rPr>
          <w:spacing w:val="-15"/>
        </w:rPr>
        <w:t> </w:t>
      </w:r>
      <w:r>
        <w:rPr/>
        <w:t>el</w:t>
      </w:r>
      <w:r>
        <w:rPr>
          <w:spacing w:val="-16"/>
        </w:rPr>
        <w:t> </w:t>
      </w:r>
      <w:r>
        <w:rPr/>
        <w:t>uso</w:t>
      </w:r>
      <w:r>
        <w:rPr>
          <w:spacing w:val="-18"/>
        </w:rPr>
        <w:t> </w:t>
      </w:r>
      <w:r>
        <w:rPr/>
        <w:t>de</w:t>
      </w:r>
      <w:r>
        <w:rPr>
          <w:spacing w:val="-16"/>
        </w:rPr>
        <w:t> </w:t>
      </w:r>
      <w:r>
        <w:rPr/>
        <w:t>cualquier</w:t>
      </w:r>
      <w:r>
        <w:rPr>
          <w:spacing w:val="-18"/>
        </w:rPr>
        <w:t> </w:t>
      </w:r>
      <w:r>
        <w:rPr/>
        <w:t>medida</w:t>
      </w:r>
      <w:r>
        <w:rPr>
          <w:spacing w:val="-15"/>
        </w:rPr>
        <w:t> </w:t>
      </w:r>
      <w:r>
        <w:rPr/>
        <w:t>intermedia,</w:t>
      </w:r>
      <w:r>
        <w:rPr>
          <w:spacing w:val="-17"/>
        </w:rPr>
        <w:t> </w:t>
      </w:r>
      <w:r>
        <w:rPr/>
        <w:t>tal</w:t>
      </w:r>
      <w:r>
        <w:rPr>
          <w:spacing w:val="-16"/>
        </w:rPr>
        <w:t> </w:t>
      </w:r>
      <w:r>
        <w:rPr/>
        <w:t>como</w:t>
      </w:r>
      <w:r>
        <w:rPr>
          <w:spacing w:val="-17"/>
        </w:rPr>
        <w:t> </w:t>
      </w:r>
      <w:r>
        <w:rPr/>
        <w:t>sería</w:t>
      </w:r>
      <w:r>
        <w:rPr>
          <w:spacing w:val="-18"/>
        </w:rPr>
        <w:t> </w:t>
      </w:r>
      <w:r>
        <w:rPr/>
        <w:t>la</w:t>
      </w:r>
      <w:r>
        <w:rPr>
          <w:spacing w:val="-15"/>
        </w:rPr>
        <w:t> </w:t>
      </w:r>
      <w:r>
        <w:rPr/>
        <w:t>promoción de</w:t>
      </w:r>
      <w:r>
        <w:rPr>
          <w:spacing w:val="-9"/>
        </w:rPr>
        <w:t> </w:t>
      </w:r>
      <w:r>
        <w:rPr/>
        <w:t>medidas</w:t>
      </w:r>
      <w:r>
        <w:rPr>
          <w:spacing w:val="-6"/>
        </w:rPr>
        <w:t> </w:t>
      </w:r>
      <w:r>
        <w:rPr/>
        <w:t>correctivas</w:t>
      </w:r>
      <w:r>
        <w:rPr>
          <w:spacing w:val="-6"/>
        </w:rPr>
        <w:t> </w:t>
      </w:r>
      <w:r>
        <w:rPr/>
        <w:t>o</w:t>
      </w:r>
      <w:r>
        <w:rPr>
          <w:spacing w:val="-9"/>
        </w:rPr>
        <w:t> </w:t>
      </w:r>
      <w:r>
        <w:rPr/>
        <w:t>de</w:t>
      </w:r>
      <w:r>
        <w:rPr>
          <w:spacing w:val="-7"/>
        </w:rPr>
        <w:t> </w:t>
      </w:r>
      <w:r>
        <w:rPr/>
        <w:t>ajuste</w:t>
      </w:r>
      <w:r>
        <w:rPr>
          <w:spacing w:val="-7"/>
        </w:rPr>
        <w:t> </w:t>
      </w:r>
      <w:r>
        <w:rPr/>
        <w:t>al</w:t>
      </w:r>
      <w:r>
        <w:rPr>
          <w:spacing w:val="-5"/>
        </w:rPr>
        <w:t> </w:t>
      </w:r>
      <w:r>
        <w:rPr/>
        <w:t>sistema</w:t>
      </w:r>
      <w:r>
        <w:rPr>
          <w:spacing w:val="-8"/>
        </w:rPr>
        <w:t> </w:t>
      </w:r>
      <w:r>
        <w:rPr/>
        <w:t>penal</w:t>
      </w:r>
      <w:r>
        <w:rPr>
          <w:spacing w:val="-7"/>
        </w:rPr>
        <w:t> </w:t>
      </w:r>
      <w:r>
        <w:rPr/>
        <w:t>sustantivo</w:t>
      </w:r>
      <w:r>
        <w:rPr>
          <w:spacing w:val="-6"/>
        </w:rPr>
        <w:t> </w:t>
      </w:r>
      <w:r>
        <w:rPr/>
        <w:t>y</w:t>
      </w:r>
      <w:r>
        <w:rPr>
          <w:spacing w:val="-6"/>
        </w:rPr>
        <w:t> </w:t>
      </w:r>
      <w:r>
        <w:rPr/>
        <w:t>adjetivo,</w:t>
      </w:r>
      <w:r>
        <w:rPr>
          <w:spacing w:val="-6"/>
        </w:rPr>
        <w:t> </w:t>
      </w:r>
      <w:r>
        <w:rPr/>
        <w:t>para</w:t>
      </w:r>
      <w:r>
        <w:rPr>
          <w:spacing w:val="-5"/>
        </w:rPr>
        <w:t> </w:t>
      </w:r>
      <w:r>
        <w:rPr/>
        <w:t>lograr</w:t>
      </w:r>
      <w:r>
        <w:rPr>
          <w:spacing w:val="-7"/>
        </w:rPr>
        <w:t> </w:t>
      </w:r>
      <w:r>
        <w:rPr/>
        <w:t>el importante</w:t>
      </w:r>
      <w:r>
        <w:rPr>
          <w:spacing w:val="24"/>
        </w:rPr>
        <w:t> </w:t>
      </w:r>
      <w:r>
        <w:rPr/>
        <w:t>objetivo</w:t>
      </w:r>
      <w:r>
        <w:rPr>
          <w:spacing w:val="22"/>
        </w:rPr>
        <w:t> </w:t>
      </w:r>
      <w:r>
        <w:rPr/>
        <w:t>de</w:t>
      </w:r>
      <w:r>
        <w:rPr>
          <w:spacing w:val="25"/>
        </w:rPr>
        <w:t> </w:t>
      </w:r>
      <w:r>
        <w:rPr/>
        <w:t>proteger</w:t>
      </w:r>
      <w:r>
        <w:rPr>
          <w:spacing w:val="22"/>
        </w:rPr>
        <w:t> </w:t>
      </w:r>
      <w:r>
        <w:rPr/>
        <w:t>adecuadamente</w:t>
      </w:r>
      <w:r>
        <w:rPr>
          <w:spacing w:val="23"/>
        </w:rPr>
        <w:t> </w:t>
      </w:r>
      <w:r>
        <w:rPr/>
        <w:t>los</w:t>
      </w:r>
      <w:r>
        <w:rPr>
          <w:spacing w:val="25"/>
        </w:rPr>
        <w:t> </w:t>
      </w:r>
      <w:r>
        <w:rPr/>
        <w:t>discursos</w:t>
      </w:r>
      <w:r>
        <w:rPr>
          <w:spacing w:val="23"/>
        </w:rPr>
        <w:t> </w:t>
      </w:r>
      <w:r>
        <w:rPr/>
        <w:t>de</w:t>
      </w:r>
      <w:r>
        <w:rPr>
          <w:spacing w:val="22"/>
        </w:rPr>
        <w:t> </w:t>
      </w:r>
      <w:r>
        <w:rPr/>
        <w:t>interés</w:t>
      </w:r>
      <w:r>
        <w:rPr>
          <w:spacing w:val="26"/>
        </w:rPr>
        <w:t> </w:t>
      </w:r>
      <w:r>
        <w:rPr/>
        <w:t>público,</w:t>
      </w:r>
      <w:r>
        <w:rPr>
          <w:spacing w:val="25"/>
        </w:rPr>
        <w:t> </w:t>
      </w:r>
      <w:r>
        <w:rPr>
          <w:spacing w:val="-5"/>
        </w:rPr>
        <w:t>sin</w:t>
      </w:r>
    </w:p>
    <w:p>
      <w:pPr>
        <w:pStyle w:val="BodyText"/>
        <w:spacing w:before="1"/>
      </w:pPr>
      <w:r>
        <w:rPr/>
        <w:pict>
          <v:rect style="position:absolute;margin-left:85.080002pt;margin-top:13.414986pt;width:144pt;height:.84pt;mso-position-horizontal-relative:page;mso-position-vertical-relative:paragraph;z-index:-15689216;mso-wrap-distance-left:0;mso-wrap-distance-right:0" id="docshape84" filled="true" fillcolor="#000000" stroked="false">
            <v:fill type="solid"/>
            <w10:wrap type="topAndBottom"/>
          </v:rect>
        </w:pict>
      </w:r>
    </w:p>
    <w:p>
      <w:pPr>
        <w:spacing w:before="110"/>
        <w:ind w:left="101" w:right="0" w:firstLine="0"/>
        <w:jc w:val="left"/>
        <w:rPr>
          <w:sz w:val="16"/>
        </w:rPr>
      </w:pPr>
      <w:bookmarkStart w:name="_bookmark333" w:id="390"/>
      <w:bookmarkEnd w:id="390"/>
      <w:r>
        <w:rPr/>
      </w:r>
      <w:r>
        <w:rPr>
          <w:sz w:val="16"/>
          <w:vertAlign w:val="superscript"/>
        </w:rPr>
        <w:t>13</w:t>
      </w:r>
      <w:r>
        <w:rPr>
          <w:spacing w:val="-2"/>
          <w:sz w:val="16"/>
          <w:vertAlign w:val="baseline"/>
        </w:rPr>
        <w:t> </w:t>
      </w:r>
      <w:r>
        <w:rPr>
          <w:sz w:val="16"/>
          <w:vertAlign w:val="baseline"/>
        </w:rPr>
        <w:t>Informe</w:t>
      </w:r>
      <w:r>
        <w:rPr>
          <w:spacing w:val="-5"/>
          <w:sz w:val="16"/>
          <w:vertAlign w:val="baseline"/>
        </w:rPr>
        <w:t> </w:t>
      </w:r>
      <w:r>
        <w:rPr>
          <w:sz w:val="16"/>
          <w:vertAlign w:val="baseline"/>
        </w:rPr>
        <w:t>Anual.</w:t>
      </w:r>
      <w:r>
        <w:rPr>
          <w:spacing w:val="-4"/>
          <w:sz w:val="16"/>
          <w:vertAlign w:val="baseline"/>
        </w:rPr>
        <w:t> </w:t>
      </w:r>
      <w:r>
        <w:rPr>
          <w:sz w:val="16"/>
          <w:vertAlign w:val="baseline"/>
        </w:rPr>
        <w:t>Alto</w:t>
      </w:r>
      <w:r>
        <w:rPr>
          <w:spacing w:val="-4"/>
          <w:sz w:val="16"/>
          <w:vertAlign w:val="baseline"/>
        </w:rPr>
        <w:t> </w:t>
      </w:r>
      <w:r>
        <w:rPr>
          <w:sz w:val="16"/>
          <w:vertAlign w:val="baseline"/>
        </w:rPr>
        <w:t>Comisionado</w:t>
      </w:r>
      <w:r>
        <w:rPr>
          <w:spacing w:val="-5"/>
          <w:sz w:val="16"/>
          <w:vertAlign w:val="baseline"/>
        </w:rPr>
        <w:t> </w:t>
      </w:r>
      <w:r>
        <w:rPr>
          <w:sz w:val="16"/>
          <w:vertAlign w:val="baseline"/>
        </w:rPr>
        <w:t>de</w:t>
      </w:r>
      <w:r>
        <w:rPr>
          <w:spacing w:val="-5"/>
          <w:sz w:val="16"/>
          <w:vertAlign w:val="baseline"/>
        </w:rPr>
        <w:t> </w:t>
      </w:r>
      <w:r>
        <w:rPr>
          <w:sz w:val="16"/>
          <w:vertAlign w:val="baseline"/>
        </w:rPr>
        <w:t>Naciones</w:t>
      </w:r>
      <w:r>
        <w:rPr>
          <w:spacing w:val="-4"/>
          <w:sz w:val="16"/>
          <w:vertAlign w:val="baseline"/>
        </w:rPr>
        <w:t> </w:t>
      </w:r>
      <w:r>
        <w:rPr>
          <w:sz w:val="16"/>
          <w:vertAlign w:val="baseline"/>
        </w:rPr>
        <w:t>Unidas</w:t>
      </w:r>
      <w:r>
        <w:rPr>
          <w:spacing w:val="-5"/>
          <w:sz w:val="16"/>
          <w:vertAlign w:val="baseline"/>
        </w:rPr>
        <w:t> </w:t>
      </w:r>
      <w:r>
        <w:rPr>
          <w:sz w:val="16"/>
          <w:vertAlign w:val="baseline"/>
        </w:rPr>
        <w:t>para</w:t>
      </w:r>
      <w:r>
        <w:rPr>
          <w:spacing w:val="-5"/>
          <w:sz w:val="16"/>
          <w:vertAlign w:val="baseline"/>
        </w:rPr>
        <w:t> </w:t>
      </w:r>
      <w:r>
        <w:rPr>
          <w:sz w:val="16"/>
          <w:vertAlign w:val="baseline"/>
        </w:rPr>
        <w:t>los</w:t>
      </w:r>
      <w:r>
        <w:rPr>
          <w:spacing w:val="-5"/>
          <w:sz w:val="16"/>
          <w:vertAlign w:val="baseline"/>
        </w:rPr>
        <w:t> </w:t>
      </w:r>
      <w:r>
        <w:rPr>
          <w:sz w:val="16"/>
          <w:vertAlign w:val="baseline"/>
        </w:rPr>
        <w:t>Derechos</w:t>
      </w:r>
      <w:r>
        <w:rPr>
          <w:spacing w:val="-5"/>
          <w:sz w:val="16"/>
          <w:vertAlign w:val="baseline"/>
        </w:rPr>
        <w:t> </w:t>
      </w:r>
      <w:r>
        <w:rPr>
          <w:sz w:val="16"/>
          <w:vertAlign w:val="baseline"/>
        </w:rPr>
        <w:t>Humanos.</w:t>
      </w:r>
      <w:r>
        <w:rPr>
          <w:spacing w:val="-6"/>
          <w:sz w:val="16"/>
          <w:vertAlign w:val="baseline"/>
        </w:rPr>
        <w:t> </w:t>
      </w:r>
      <w:r>
        <w:rPr>
          <w:spacing w:val="-2"/>
          <w:sz w:val="16"/>
          <w:vertAlign w:val="baseline"/>
        </w:rPr>
        <w:t>A/HRC/22/17/Add.4</w:t>
      </w:r>
    </w:p>
    <w:p>
      <w:pPr>
        <w:spacing w:before="0"/>
        <w:ind w:left="101" w:right="0" w:hanging="1"/>
        <w:jc w:val="left"/>
        <w:rPr>
          <w:sz w:val="16"/>
        </w:rPr>
      </w:pPr>
      <w:bookmarkStart w:name="_bookmark334" w:id="391"/>
      <w:bookmarkEnd w:id="391"/>
      <w:r>
        <w:rPr/>
      </w:r>
      <w:r>
        <w:rPr>
          <w:sz w:val="16"/>
          <w:vertAlign w:val="superscript"/>
        </w:rPr>
        <w:t>14</w:t>
      </w:r>
      <w:r>
        <w:rPr>
          <w:sz w:val="16"/>
          <w:vertAlign w:val="baseline"/>
        </w:rPr>
        <w:t> Tribunal Europeo de</w:t>
      </w:r>
      <w:r>
        <w:rPr>
          <w:spacing w:val="-1"/>
          <w:sz w:val="16"/>
          <w:vertAlign w:val="baseline"/>
        </w:rPr>
        <w:t> </w:t>
      </w:r>
      <w:r>
        <w:rPr>
          <w:sz w:val="16"/>
          <w:vertAlign w:val="baseline"/>
        </w:rPr>
        <w:t>Derechos Humanos.</w:t>
      </w:r>
      <w:r>
        <w:rPr>
          <w:spacing w:val="-2"/>
          <w:sz w:val="16"/>
          <w:vertAlign w:val="baseline"/>
        </w:rPr>
        <w:t> </w:t>
      </w:r>
      <w:r>
        <w:rPr>
          <w:sz w:val="16"/>
          <w:vertAlign w:val="baseline"/>
        </w:rPr>
        <w:t>Caso Ruokanen</w:t>
      </w:r>
      <w:r>
        <w:rPr>
          <w:spacing w:val="-2"/>
          <w:sz w:val="16"/>
          <w:vertAlign w:val="baseline"/>
        </w:rPr>
        <w:t> </w:t>
      </w:r>
      <w:r>
        <w:rPr>
          <w:sz w:val="16"/>
          <w:vertAlign w:val="baseline"/>
        </w:rPr>
        <w:t>and</w:t>
      </w:r>
      <w:r>
        <w:rPr>
          <w:spacing w:val="-1"/>
          <w:sz w:val="16"/>
          <w:vertAlign w:val="baseline"/>
        </w:rPr>
        <w:t> </w:t>
      </w:r>
      <w:r>
        <w:rPr>
          <w:sz w:val="16"/>
          <w:vertAlign w:val="baseline"/>
        </w:rPr>
        <w:t>Others</w:t>
      </w:r>
      <w:r>
        <w:rPr>
          <w:spacing w:val="-3"/>
          <w:sz w:val="16"/>
          <w:vertAlign w:val="baseline"/>
        </w:rPr>
        <w:t> </w:t>
      </w:r>
      <w:r>
        <w:rPr>
          <w:sz w:val="16"/>
          <w:vertAlign w:val="baseline"/>
        </w:rPr>
        <w:t>v.</w:t>
      </w:r>
      <w:r>
        <w:rPr>
          <w:spacing w:val="-2"/>
          <w:sz w:val="16"/>
          <w:vertAlign w:val="baseline"/>
        </w:rPr>
        <w:t> </w:t>
      </w:r>
      <w:r>
        <w:rPr>
          <w:sz w:val="16"/>
          <w:vertAlign w:val="baseline"/>
        </w:rPr>
        <w:t>Finland,</w:t>
      </w:r>
      <w:r>
        <w:rPr>
          <w:spacing w:val="-2"/>
          <w:sz w:val="16"/>
          <w:vertAlign w:val="baseline"/>
        </w:rPr>
        <w:t> </w:t>
      </w:r>
      <w:r>
        <w:rPr>
          <w:sz w:val="16"/>
          <w:vertAlign w:val="baseline"/>
        </w:rPr>
        <w:t>párr.</w:t>
      </w:r>
      <w:r>
        <w:rPr>
          <w:spacing w:val="-2"/>
          <w:sz w:val="16"/>
          <w:vertAlign w:val="baseline"/>
        </w:rPr>
        <w:t> </w:t>
      </w:r>
      <w:r>
        <w:rPr>
          <w:sz w:val="16"/>
          <w:vertAlign w:val="baseline"/>
        </w:rPr>
        <w:t>50; Caso Balaskas</w:t>
      </w:r>
      <w:r>
        <w:rPr>
          <w:spacing w:val="-1"/>
          <w:sz w:val="16"/>
          <w:vertAlign w:val="baseline"/>
        </w:rPr>
        <w:t> </w:t>
      </w:r>
      <w:r>
        <w:rPr>
          <w:sz w:val="16"/>
          <w:vertAlign w:val="baseline"/>
        </w:rPr>
        <w:t>v. Greece, párrafo 51; Caso Fatullayev v. Azerbaijan, párrs. 129 y 177.</w:t>
      </w:r>
    </w:p>
    <w:p>
      <w:pPr>
        <w:spacing w:after="0"/>
        <w:jc w:val="left"/>
        <w:rPr>
          <w:sz w:val="16"/>
        </w:rPr>
        <w:sectPr>
          <w:footerReference w:type="default" r:id="rId52"/>
          <w:pgSz w:w="12240" w:h="15840"/>
          <w:pgMar w:footer="0" w:header="0" w:top="1340" w:bottom="280" w:left="1600" w:right="1580"/>
        </w:sectPr>
      </w:pPr>
    </w:p>
    <w:p>
      <w:pPr>
        <w:pStyle w:val="BodyText"/>
        <w:spacing w:line="276" w:lineRule="auto" w:before="76"/>
        <w:ind w:left="101" w:right="116"/>
        <w:jc w:val="both"/>
      </w:pPr>
      <w:r>
        <w:rPr/>
        <w:t>generar una clara desprotección de los derechos humanos ubicados en el otro extremo de</w:t>
      </w:r>
      <w:r>
        <w:rPr>
          <w:spacing w:val="-18"/>
        </w:rPr>
        <w:t> </w:t>
      </w:r>
      <w:r>
        <w:rPr/>
        <w:t>la</w:t>
      </w:r>
      <w:r>
        <w:rPr>
          <w:spacing w:val="-18"/>
        </w:rPr>
        <w:t> </w:t>
      </w:r>
      <w:r>
        <w:rPr/>
        <w:t>balanza.</w:t>
      </w:r>
      <w:r>
        <w:rPr>
          <w:spacing w:val="-17"/>
        </w:rPr>
        <w:t> </w:t>
      </w:r>
      <w:r>
        <w:rPr/>
        <w:t>Una</w:t>
      </w:r>
      <w:r>
        <w:rPr>
          <w:spacing w:val="-18"/>
        </w:rPr>
        <w:t> </w:t>
      </w:r>
      <w:r>
        <w:rPr/>
        <w:t>cosa</w:t>
      </w:r>
      <w:r>
        <w:rPr>
          <w:spacing w:val="-17"/>
        </w:rPr>
        <w:t> </w:t>
      </w:r>
      <w:r>
        <w:rPr/>
        <w:t>es</w:t>
      </w:r>
      <w:r>
        <w:rPr>
          <w:spacing w:val="-18"/>
        </w:rPr>
        <w:t> </w:t>
      </w:r>
      <w:r>
        <w:rPr/>
        <w:t>establecer</w:t>
      </w:r>
      <w:r>
        <w:rPr>
          <w:spacing w:val="-18"/>
        </w:rPr>
        <w:t> </w:t>
      </w:r>
      <w:r>
        <w:rPr/>
        <w:t>configuraciones</w:t>
      </w:r>
      <w:r>
        <w:rPr>
          <w:spacing w:val="-17"/>
        </w:rPr>
        <w:t> </w:t>
      </w:r>
      <w:r>
        <w:rPr/>
        <w:t>legales</w:t>
      </w:r>
      <w:r>
        <w:rPr>
          <w:spacing w:val="-18"/>
        </w:rPr>
        <w:t> </w:t>
      </w:r>
      <w:r>
        <w:rPr/>
        <w:t>o</w:t>
      </w:r>
      <w:r>
        <w:rPr>
          <w:spacing w:val="-17"/>
        </w:rPr>
        <w:t> </w:t>
      </w:r>
      <w:r>
        <w:rPr/>
        <w:t>procesales</w:t>
      </w:r>
      <w:r>
        <w:rPr>
          <w:spacing w:val="-18"/>
        </w:rPr>
        <w:t> </w:t>
      </w:r>
      <w:r>
        <w:rPr/>
        <w:t>para</w:t>
      </w:r>
      <w:r>
        <w:rPr>
          <w:spacing w:val="-17"/>
        </w:rPr>
        <w:t> </w:t>
      </w:r>
      <w:r>
        <w:rPr/>
        <w:t>enfrentar los efectos nocivos del </w:t>
      </w:r>
      <w:r>
        <w:rPr>
          <w:i/>
        </w:rPr>
        <w:t>chilling effect</w:t>
      </w:r>
      <w:r>
        <w:rPr/>
        <w:t>, como podría ser la decisión de la Corte Constitucional</w:t>
      </w:r>
      <w:r>
        <w:rPr>
          <w:spacing w:val="-15"/>
        </w:rPr>
        <w:t> </w:t>
      </w:r>
      <w:r>
        <w:rPr/>
        <w:t>Colombiana</w:t>
      </w:r>
      <w:hyperlink w:history="true" w:anchor="_bookmark335">
        <w:r>
          <w:rPr>
            <w:position w:val="7"/>
            <w:sz w:val="13"/>
          </w:rPr>
          <w:t>15</w:t>
        </w:r>
      </w:hyperlink>
      <w:r>
        <w:rPr/>
        <w:t>,</w:t>
      </w:r>
      <w:r>
        <w:rPr>
          <w:spacing w:val="-16"/>
        </w:rPr>
        <w:t> </w:t>
      </w:r>
      <w:r>
        <w:rPr/>
        <w:t>sobre</w:t>
      </w:r>
      <w:r>
        <w:rPr>
          <w:spacing w:val="-14"/>
        </w:rPr>
        <w:t> </w:t>
      </w:r>
      <w:r>
        <w:rPr/>
        <w:t>carga</w:t>
      </w:r>
      <w:r>
        <w:rPr>
          <w:spacing w:val="-15"/>
        </w:rPr>
        <w:t> </w:t>
      </w:r>
      <w:r>
        <w:rPr/>
        <w:t>de</w:t>
      </w:r>
      <w:r>
        <w:rPr>
          <w:spacing w:val="-16"/>
        </w:rPr>
        <w:t> </w:t>
      </w:r>
      <w:r>
        <w:rPr/>
        <w:t>la</w:t>
      </w:r>
      <w:r>
        <w:rPr>
          <w:spacing w:val="-12"/>
        </w:rPr>
        <w:t> </w:t>
      </w:r>
      <w:r>
        <w:rPr/>
        <w:t>prueba,</w:t>
      </w:r>
      <w:r>
        <w:rPr>
          <w:spacing w:val="-13"/>
        </w:rPr>
        <w:t> </w:t>
      </w:r>
      <w:r>
        <w:rPr/>
        <w:t>o</w:t>
      </w:r>
      <w:r>
        <w:rPr>
          <w:spacing w:val="-16"/>
        </w:rPr>
        <w:t> </w:t>
      </w:r>
      <w:r>
        <w:rPr/>
        <w:t>bien</w:t>
      </w:r>
      <w:r>
        <w:rPr>
          <w:spacing w:val="-14"/>
        </w:rPr>
        <w:t> </w:t>
      </w:r>
      <w:r>
        <w:rPr/>
        <w:t>la</w:t>
      </w:r>
      <w:r>
        <w:rPr>
          <w:spacing w:val="-15"/>
        </w:rPr>
        <w:t> </w:t>
      </w:r>
      <w:r>
        <w:rPr/>
        <w:t>posibilidad</w:t>
      </w:r>
      <w:r>
        <w:rPr>
          <w:spacing w:val="-15"/>
        </w:rPr>
        <w:t> </w:t>
      </w:r>
      <w:r>
        <w:rPr/>
        <w:t>de</w:t>
      </w:r>
      <w:r>
        <w:rPr>
          <w:spacing w:val="-13"/>
        </w:rPr>
        <w:t> </w:t>
      </w:r>
      <w:r>
        <w:rPr/>
        <w:t>introducir una</w:t>
      </w:r>
      <w:r>
        <w:rPr>
          <w:spacing w:val="-8"/>
        </w:rPr>
        <w:t> </w:t>
      </w:r>
      <w:r>
        <w:rPr/>
        <w:t>fase</w:t>
      </w:r>
      <w:r>
        <w:rPr>
          <w:spacing w:val="-7"/>
        </w:rPr>
        <w:t> </w:t>
      </w:r>
      <w:r>
        <w:rPr/>
        <w:t>de</w:t>
      </w:r>
      <w:r>
        <w:rPr>
          <w:spacing w:val="-9"/>
        </w:rPr>
        <w:t> </w:t>
      </w:r>
      <w:r>
        <w:rPr/>
        <w:t>admisibilidad</w:t>
      </w:r>
      <w:r>
        <w:rPr>
          <w:spacing w:val="-7"/>
        </w:rPr>
        <w:t> </w:t>
      </w:r>
      <w:r>
        <w:rPr/>
        <w:t>en</w:t>
      </w:r>
      <w:r>
        <w:rPr>
          <w:spacing w:val="-7"/>
        </w:rPr>
        <w:t> </w:t>
      </w:r>
      <w:r>
        <w:rPr/>
        <w:t>sede</w:t>
      </w:r>
      <w:r>
        <w:rPr>
          <w:spacing w:val="-9"/>
        </w:rPr>
        <w:t> </w:t>
      </w:r>
      <w:r>
        <w:rPr/>
        <w:t>penal</w:t>
      </w:r>
      <w:r>
        <w:rPr>
          <w:spacing w:val="-8"/>
        </w:rPr>
        <w:t> </w:t>
      </w:r>
      <w:r>
        <w:rPr/>
        <w:t>para</w:t>
      </w:r>
      <w:r>
        <w:rPr>
          <w:spacing w:val="-5"/>
        </w:rPr>
        <w:t> </w:t>
      </w:r>
      <w:r>
        <w:rPr/>
        <w:t>este</w:t>
      </w:r>
      <w:r>
        <w:rPr>
          <w:spacing w:val="-9"/>
        </w:rPr>
        <w:t> </w:t>
      </w:r>
      <w:r>
        <w:rPr/>
        <w:t>tipo</w:t>
      </w:r>
      <w:r>
        <w:rPr>
          <w:spacing w:val="-9"/>
        </w:rPr>
        <w:t> </w:t>
      </w:r>
      <w:r>
        <w:rPr/>
        <w:t>de</w:t>
      </w:r>
      <w:r>
        <w:rPr>
          <w:spacing w:val="-9"/>
        </w:rPr>
        <w:t> </w:t>
      </w:r>
      <w:r>
        <w:rPr/>
        <w:t>delitos,</w:t>
      </w:r>
      <w:r>
        <w:rPr>
          <w:spacing w:val="-8"/>
        </w:rPr>
        <w:t> </w:t>
      </w:r>
      <w:r>
        <w:rPr/>
        <w:t>con</w:t>
      </w:r>
      <w:r>
        <w:rPr>
          <w:spacing w:val="-4"/>
        </w:rPr>
        <w:t> </w:t>
      </w:r>
      <w:r>
        <w:rPr/>
        <w:t>el</w:t>
      </w:r>
      <w:r>
        <w:rPr>
          <w:spacing w:val="-8"/>
        </w:rPr>
        <w:t> </w:t>
      </w:r>
      <w:r>
        <w:rPr/>
        <w:t>fin</w:t>
      </w:r>
      <w:r>
        <w:rPr>
          <w:spacing w:val="-7"/>
        </w:rPr>
        <w:t> </w:t>
      </w:r>
      <w:r>
        <w:rPr/>
        <w:t>de</w:t>
      </w:r>
      <w:r>
        <w:rPr>
          <w:spacing w:val="-9"/>
        </w:rPr>
        <w:t> </w:t>
      </w:r>
      <w:r>
        <w:rPr/>
        <w:t>descartar demandas sin mérito que sólo buscan amedrentar -como en efecto las hay-, y otra, es renunciar</w:t>
      </w:r>
      <w:r>
        <w:rPr>
          <w:spacing w:val="-10"/>
        </w:rPr>
        <w:t> </w:t>
      </w:r>
      <w:r>
        <w:rPr/>
        <w:t>al</w:t>
      </w:r>
      <w:r>
        <w:rPr>
          <w:spacing w:val="-8"/>
        </w:rPr>
        <w:t> </w:t>
      </w:r>
      <w:r>
        <w:rPr/>
        <w:t>análisis</w:t>
      </w:r>
      <w:r>
        <w:rPr>
          <w:spacing w:val="-10"/>
        </w:rPr>
        <w:t> </w:t>
      </w:r>
      <w:r>
        <w:rPr/>
        <w:t>del</w:t>
      </w:r>
      <w:r>
        <w:rPr>
          <w:spacing w:val="-6"/>
        </w:rPr>
        <w:t> </w:t>
      </w:r>
      <w:r>
        <w:rPr/>
        <w:t>contexto</w:t>
      </w:r>
      <w:r>
        <w:rPr>
          <w:spacing w:val="-10"/>
        </w:rPr>
        <w:t> </w:t>
      </w:r>
      <w:r>
        <w:rPr/>
        <w:t>particular</w:t>
      </w:r>
      <w:r>
        <w:rPr>
          <w:spacing w:val="-12"/>
        </w:rPr>
        <w:t> </w:t>
      </w:r>
      <w:r>
        <w:rPr/>
        <w:t>para</w:t>
      </w:r>
      <w:r>
        <w:rPr>
          <w:spacing w:val="-9"/>
        </w:rPr>
        <w:t> </w:t>
      </w:r>
      <w:r>
        <w:rPr/>
        <w:t>ponderar</w:t>
      </w:r>
      <w:r>
        <w:rPr>
          <w:spacing w:val="-10"/>
        </w:rPr>
        <w:t> </w:t>
      </w:r>
      <w:r>
        <w:rPr/>
        <w:t>derechos</w:t>
      </w:r>
      <w:r>
        <w:rPr>
          <w:spacing w:val="-7"/>
        </w:rPr>
        <w:t> </w:t>
      </w:r>
      <w:r>
        <w:rPr/>
        <w:t>en</w:t>
      </w:r>
      <w:r>
        <w:rPr>
          <w:spacing w:val="-10"/>
        </w:rPr>
        <w:t> </w:t>
      </w:r>
      <w:r>
        <w:rPr/>
        <w:t>juego</w:t>
      </w:r>
      <w:r>
        <w:rPr>
          <w:spacing w:val="-10"/>
        </w:rPr>
        <w:t> </w:t>
      </w:r>
      <w:r>
        <w:rPr/>
        <w:t>en</w:t>
      </w:r>
      <w:r>
        <w:rPr>
          <w:spacing w:val="-8"/>
        </w:rPr>
        <w:t> </w:t>
      </w:r>
      <w:r>
        <w:rPr/>
        <w:t>un</w:t>
      </w:r>
      <w:r>
        <w:rPr>
          <w:spacing w:val="-8"/>
        </w:rPr>
        <w:t> </w:t>
      </w:r>
      <w:r>
        <w:rPr/>
        <w:t>caso </w:t>
      </w:r>
      <w:r>
        <w:rPr>
          <w:spacing w:val="-2"/>
        </w:rPr>
        <w:t>concreto.</w:t>
      </w:r>
    </w:p>
    <w:p>
      <w:pPr>
        <w:pStyle w:val="ListParagraph"/>
        <w:numPr>
          <w:ilvl w:val="0"/>
          <w:numId w:val="30"/>
        </w:numPr>
        <w:tabs>
          <w:tab w:pos="810" w:val="left" w:leader="none"/>
        </w:tabs>
        <w:spacing w:line="276" w:lineRule="auto" w:before="121" w:after="0"/>
        <w:ind w:left="100" w:right="115" w:firstLine="0"/>
        <w:jc w:val="both"/>
        <w:rPr>
          <w:sz w:val="20"/>
        </w:rPr>
      </w:pPr>
      <w:r>
        <w:rPr>
          <w:sz w:val="20"/>
        </w:rPr>
        <w:t>Consideramos</w:t>
      </w:r>
      <w:r>
        <w:rPr>
          <w:spacing w:val="-7"/>
          <w:sz w:val="20"/>
        </w:rPr>
        <w:t> </w:t>
      </w:r>
      <w:r>
        <w:rPr>
          <w:sz w:val="20"/>
        </w:rPr>
        <w:t>que,</w:t>
      </w:r>
      <w:r>
        <w:rPr>
          <w:spacing w:val="-7"/>
          <w:sz w:val="20"/>
        </w:rPr>
        <w:t> </w:t>
      </w:r>
      <w:r>
        <w:rPr>
          <w:sz w:val="20"/>
        </w:rPr>
        <w:t>no</w:t>
      </w:r>
      <w:r>
        <w:rPr>
          <w:spacing w:val="-5"/>
          <w:sz w:val="20"/>
        </w:rPr>
        <w:t> </w:t>
      </w:r>
      <w:r>
        <w:rPr>
          <w:sz w:val="20"/>
        </w:rPr>
        <w:t>es</w:t>
      </w:r>
      <w:r>
        <w:rPr>
          <w:spacing w:val="-7"/>
          <w:sz w:val="20"/>
        </w:rPr>
        <w:t> </w:t>
      </w:r>
      <w:r>
        <w:rPr>
          <w:sz w:val="20"/>
        </w:rPr>
        <w:t>posible</w:t>
      </w:r>
      <w:r>
        <w:rPr>
          <w:spacing w:val="-8"/>
          <w:sz w:val="20"/>
        </w:rPr>
        <w:t> </w:t>
      </w:r>
      <w:r>
        <w:rPr>
          <w:sz w:val="20"/>
        </w:rPr>
        <w:t>afirmar</w:t>
      </w:r>
      <w:r>
        <w:rPr>
          <w:spacing w:val="-7"/>
          <w:sz w:val="20"/>
        </w:rPr>
        <w:t> </w:t>
      </w:r>
      <w:r>
        <w:rPr>
          <w:sz w:val="20"/>
        </w:rPr>
        <w:t>que,</w:t>
      </w:r>
      <w:r>
        <w:rPr>
          <w:spacing w:val="-5"/>
          <w:sz w:val="20"/>
        </w:rPr>
        <w:t> </w:t>
      </w:r>
      <w:r>
        <w:rPr>
          <w:sz w:val="20"/>
        </w:rPr>
        <w:t>en</w:t>
      </w:r>
      <w:r>
        <w:rPr>
          <w:spacing w:val="-5"/>
          <w:sz w:val="20"/>
        </w:rPr>
        <w:t> </w:t>
      </w:r>
      <w:r>
        <w:rPr>
          <w:sz w:val="20"/>
        </w:rPr>
        <w:t>todos</w:t>
      </w:r>
      <w:r>
        <w:rPr>
          <w:spacing w:val="-7"/>
          <w:sz w:val="20"/>
        </w:rPr>
        <w:t> </w:t>
      </w:r>
      <w:r>
        <w:rPr>
          <w:sz w:val="20"/>
        </w:rPr>
        <w:t>los</w:t>
      </w:r>
      <w:r>
        <w:rPr>
          <w:spacing w:val="-5"/>
          <w:sz w:val="20"/>
        </w:rPr>
        <w:t> </w:t>
      </w:r>
      <w:r>
        <w:rPr>
          <w:sz w:val="20"/>
        </w:rPr>
        <w:t>casos,</w:t>
      </w:r>
      <w:r>
        <w:rPr>
          <w:spacing w:val="-7"/>
          <w:sz w:val="20"/>
        </w:rPr>
        <w:t> </w:t>
      </w:r>
      <w:r>
        <w:rPr>
          <w:sz w:val="20"/>
        </w:rPr>
        <w:t>el</w:t>
      </w:r>
      <w:r>
        <w:rPr>
          <w:spacing w:val="-6"/>
          <w:sz w:val="20"/>
        </w:rPr>
        <w:t> </w:t>
      </w:r>
      <w:r>
        <w:rPr>
          <w:sz w:val="20"/>
        </w:rPr>
        <w:t>proceso</w:t>
      </w:r>
      <w:r>
        <w:rPr>
          <w:spacing w:val="-5"/>
          <w:sz w:val="20"/>
        </w:rPr>
        <w:t> </w:t>
      </w:r>
      <w:r>
        <w:rPr>
          <w:sz w:val="20"/>
        </w:rPr>
        <w:t>civil representa menos riesgos para el ejercicio de la libertad de expresión que el proceso penal, que es además aquel en el que se ofrecen mayores garantías a los presuntos autores. No se ha medido por ejemplo el efecto del embargo preventivo en vía civil, la duración del proceso, los distintos estándares probatorios, el costo del litigio, que a la larga pueden resultar igual o peor que el proceso penal en sí, según el país de que se trate. En ese sentido, no encontramos razones para suponer que el efecto disuasivo </w:t>
      </w:r>
      <w:r>
        <w:rPr>
          <w:i/>
          <w:sz w:val="20"/>
        </w:rPr>
        <w:t>(chilling effect) </w:t>
      </w:r>
      <w:r>
        <w:rPr>
          <w:sz w:val="20"/>
        </w:rPr>
        <w:t>hará presencia solamente en el caso de la existencia y funcionamiento del sistema penal, mas no</w:t>
      </w:r>
      <w:r>
        <w:rPr>
          <w:spacing w:val="-2"/>
          <w:sz w:val="20"/>
        </w:rPr>
        <w:t> </w:t>
      </w:r>
      <w:r>
        <w:rPr>
          <w:sz w:val="20"/>
        </w:rPr>
        <w:t>en el caso</w:t>
      </w:r>
      <w:r>
        <w:rPr>
          <w:spacing w:val="-2"/>
          <w:sz w:val="20"/>
        </w:rPr>
        <w:t> </w:t>
      </w:r>
      <w:r>
        <w:rPr>
          <w:sz w:val="20"/>
        </w:rPr>
        <w:t>de</w:t>
      </w:r>
      <w:r>
        <w:rPr>
          <w:spacing w:val="-2"/>
          <w:sz w:val="20"/>
        </w:rPr>
        <w:t> </w:t>
      </w:r>
      <w:r>
        <w:rPr>
          <w:sz w:val="20"/>
        </w:rPr>
        <w:t>las</w:t>
      </w:r>
      <w:r>
        <w:rPr>
          <w:spacing w:val="-1"/>
          <w:sz w:val="20"/>
        </w:rPr>
        <w:t> </w:t>
      </w:r>
      <w:r>
        <w:rPr>
          <w:sz w:val="20"/>
        </w:rPr>
        <w:t>vías</w:t>
      </w:r>
      <w:r>
        <w:rPr>
          <w:spacing w:val="-1"/>
          <w:sz w:val="20"/>
        </w:rPr>
        <w:t> </w:t>
      </w:r>
      <w:r>
        <w:rPr>
          <w:sz w:val="20"/>
        </w:rPr>
        <w:t>de resarcimiento civil. Por ejemplo, en el caso concreto planteado, la mayoría recoge las declaraciones de la víctima quien afirmó</w:t>
      </w:r>
      <w:r>
        <w:rPr>
          <w:spacing w:val="-9"/>
          <w:sz w:val="20"/>
        </w:rPr>
        <w:t> </w:t>
      </w:r>
      <w:r>
        <w:rPr>
          <w:sz w:val="20"/>
        </w:rPr>
        <w:t>que</w:t>
      </w:r>
      <w:r>
        <w:rPr>
          <w:spacing w:val="-9"/>
          <w:sz w:val="20"/>
        </w:rPr>
        <w:t> </w:t>
      </w:r>
      <w:r>
        <w:rPr>
          <w:sz w:val="20"/>
        </w:rPr>
        <w:t>-en</w:t>
      </w:r>
      <w:r>
        <w:rPr>
          <w:spacing w:val="-7"/>
          <w:sz w:val="20"/>
        </w:rPr>
        <w:t> </w:t>
      </w:r>
      <w:r>
        <w:rPr>
          <w:sz w:val="20"/>
        </w:rPr>
        <w:t>vista</w:t>
      </w:r>
      <w:r>
        <w:rPr>
          <w:spacing w:val="-8"/>
          <w:sz w:val="20"/>
        </w:rPr>
        <w:t> </w:t>
      </w:r>
      <w:r>
        <w:rPr>
          <w:sz w:val="20"/>
        </w:rPr>
        <w:t>de</w:t>
      </w:r>
      <w:r>
        <w:rPr>
          <w:spacing w:val="-9"/>
          <w:sz w:val="20"/>
        </w:rPr>
        <w:t> </w:t>
      </w:r>
      <w:r>
        <w:rPr>
          <w:sz w:val="20"/>
        </w:rPr>
        <w:t>la</w:t>
      </w:r>
      <w:r>
        <w:rPr>
          <w:spacing w:val="-10"/>
          <w:sz w:val="20"/>
        </w:rPr>
        <w:t> </w:t>
      </w:r>
      <w:r>
        <w:rPr>
          <w:sz w:val="20"/>
        </w:rPr>
        <w:t>condena</w:t>
      </w:r>
      <w:r>
        <w:rPr>
          <w:spacing w:val="-8"/>
          <w:sz w:val="20"/>
        </w:rPr>
        <w:t> </w:t>
      </w:r>
      <w:r>
        <w:rPr>
          <w:sz w:val="20"/>
        </w:rPr>
        <w:t>recibida-</w:t>
      </w:r>
      <w:r>
        <w:rPr>
          <w:spacing w:val="-10"/>
          <w:sz w:val="20"/>
        </w:rPr>
        <w:t> </w:t>
      </w:r>
      <w:r>
        <w:rPr>
          <w:sz w:val="20"/>
        </w:rPr>
        <w:t>se</w:t>
      </w:r>
      <w:r>
        <w:rPr>
          <w:spacing w:val="-11"/>
          <w:sz w:val="20"/>
        </w:rPr>
        <w:t> </w:t>
      </w:r>
      <w:r>
        <w:rPr>
          <w:sz w:val="20"/>
        </w:rPr>
        <w:t>había</w:t>
      </w:r>
      <w:r>
        <w:rPr>
          <w:spacing w:val="-10"/>
          <w:sz w:val="20"/>
        </w:rPr>
        <w:t> </w:t>
      </w:r>
      <w:r>
        <w:rPr>
          <w:sz w:val="20"/>
        </w:rPr>
        <w:t>abstenido</w:t>
      </w:r>
      <w:r>
        <w:rPr>
          <w:spacing w:val="-9"/>
          <w:sz w:val="20"/>
        </w:rPr>
        <w:t> </w:t>
      </w:r>
      <w:r>
        <w:rPr>
          <w:sz w:val="20"/>
        </w:rPr>
        <w:t>de</w:t>
      </w:r>
      <w:r>
        <w:rPr>
          <w:spacing w:val="-11"/>
          <w:sz w:val="20"/>
        </w:rPr>
        <w:t> </w:t>
      </w:r>
      <w:r>
        <w:rPr>
          <w:sz w:val="20"/>
        </w:rPr>
        <w:t>continuar</w:t>
      </w:r>
      <w:r>
        <w:rPr>
          <w:spacing w:val="-11"/>
          <w:sz w:val="20"/>
        </w:rPr>
        <w:t> </w:t>
      </w:r>
      <w:r>
        <w:rPr>
          <w:sz w:val="20"/>
        </w:rPr>
        <w:t>su</w:t>
      </w:r>
      <w:r>
        <w:rPr>
          <w:spacing w:val="-7"/>
          <w:sz w:val="20"/>
        </w:rPr>
        <w:t> </w:t>
      </w:r>
      <w:r>
        <w:rPr>
          <w:sz w:val="20"/>
        </w:rPr>
        <w:t>labor</w:t>
      </w:r>
      <w:r>
        <w:rPr>
          <w:spacing w:val="-11"/>
          <w:sz w:val="20"/>
        </w:rPr>
        <w:t> </w:t>
      </w:r>
      <w:r>
        <w:rPr>
          <w:sz w:val="20"/>
        </w:rPr>
        <w:t>de defensa</w:t>
      </w:r>
      <w:r>
        <w:rPr>
          <w:spacing w:val="-3"/>
          <w:sz w:val="20"/>
        </w:rPr>
        <w:t> </w:t>
      </w:r>
      <w:r>
        <w:rPr>
          <w:sz w:val="20"/>
        </w:rPr>
        <w:t>del</w:t>
      </w:r>
      <w:r>
        <w:rPr>
          <w:spacing w:val="-3"/>
          <w:sz w:val="20"/>
        </w:rPr>
        <w:t> </w:t>
      </w:r>
      <w:r>
        <w:rPr>
          <w:sz w:val="20"/>
        </w:rPr>
        <w:t>medio</w:t>
      </w:r>
      <w:r>
        <w:rPr>
          <w:spacing w:val="-4"/>
          <w:sz w:val="20"/>
        </w:rPr>
        <w:t> </w:t>
      </w:r>
      <w:r>
        <w:rPr>
          <w:sz w:val="20"/>
        </w:rPr>
        <w:t>ambiente</w:t>
      </w:r>
      <w:r>
        <w:rPr>
          <w:spacing w:val="-4"/>
          <w:sz w:val="20"/>
        </w:rPr>
        <w:t> </w:t>
      </w:r>
      <w:r>
        <w:rPr>
          <w:sz w:val="20"/>
        </w:rPr>
        <w:t>y</w:t>
      </w:r>
      <w:r>
        <w:rPr>
          <w:spacing w:val="-1"/>
          <w:sz w:val="20"/>
        </w:rPr>
        <w:t> </w:t>
      </w:r>
      <w:r>
        <w:rPr>
          <w:sz w:val="20"/>
        </w:rPr>
        <w:t>de</w:t>
      </w:r>
      <w:r>
        <w:rPr>
          <w:spacing w:val="-2"/>
          <w:sz w:val="20"/>
        </w:rPr>
        <w:t> </w:t>
      </w:r>
      <w:r>
        <w:rPr>
          <w:sz w:val="20"/>
        </w:rPr>
        <w:t>denuncia</w:t>
      </w:r>
      <w:r>
        <w:rPr>
          <w:spacing w:val="-3"/>
          <w:sz w:val="20"/>
        </w:rPr>
        <w:t> </w:t>
      </w:r>
      <w:r>
        <w:rPr>
          <w:sz w:val="20"/>
        </w:rPr>
        <w:t>de</w:t>
      </w:r>
      <w:r>
        <w:rPr>
          <w:spacing w:val="-4"/>
          <w:sz w:val="20"/>
        </w:rPr>
        <w:t> </w:t>
      </w:r>
      <w:r>
        <w:rPr>
          <w:sz w:val="20"/>
        </w:rPr>
        <w:t>actos</w:t>
      </w:r>
      <w:r>
        <w:rPr>
          <w:spacing w:val="-1"/>
          <w:sz w:val="20"/>
        </w:rPr>
        <w:t> </w:t>
      </w:r>
      <w:r>
        <w:rPr>
          <w:sz w:val="20"/>
        </w:rPr>
        <w:t>que</w:t>
      </w:r>
      <w:r>
        <w:rPr>
          <w:spacing w:val="-2"/>
          <w:sz w:val="20"/>
        </w:rPr>
        <w:t> </w:t>
      </w:r>
      <w:r>
        <w:rPr>
          <w:sz w:val="20"/>
        </w:rPr>
        <w:t>estimaba</w:t>
      </w:r>
      <w:r>
        <w:rPr>
          <w:spacing w:val="-3"/>
          <w:sz w:val="20"/>
        </w:rPr>
        <w:t> </w:t>
      </w:r>
      <w:r>
        <w:rPr>
          <w:sz w:val="20"/>
        </w:rPr>
        <w:t>incorrectos</w:t>
      </w:r>
      <w:r>
        <w:rPr>
          <w:spacing w:val="-1"/>
          <w:sz w:val="20"/>
        </w:rPr>
        <w:t> </w:t>
      </w:r>
      <w:r>
        <w:rPr>
          <w:sz w:val="20"/>
        </w:rPr>
        <w:t>por</w:t>
      </w:r>
      <w:r>
        <w:rPr>
          <w:spacing w:val="-4"/>
          <w:sz w:val="20"/>
        </w:rPr>
        <w:t> </w:t>
      </w:r>
      <w:r>
        <w:rPr>
          <w:sz w:val="20"/>
        </w:rPr>
        <w:t>parte de funcionarios públicos; empero nada en el expediente permite concluir que su abstención hubiera sido diferente si hubiera sido condenado a sufrir consecuencias económicas en vía civil por su actuación en defensa de los derechos humanos.</w:t>
      </w:r>
    </w:p>
    <w:p>
      <w:pPr>
        <w:pStyle w:val="ListParagraph"/>
        <w:numPr>
          <w:ilvl w:val="0"/>
          <w:numId w:val="30"/>
        </w:numPr>
        <w:tabs>
          <w:tab w:pos="810" w:val="left" w:leader="none"/>
        </w:tabs>
        <w:spacing w:line="276" w:lineRule="auto" w:before="121" w:after="0"/>
        <w:ind w:left="101" w:right="117" w:firstLine="0"/>
        <w:jc w:val="both"/>
        <w:rPr>
          <w:sz w:val="20"/>
        </w:rPr>
      </w:pPr>
      <w:r>
        <w:rPr>
          <w:sz w:val="20"/>
        </w:rPr>
        <w:t>Por</w:t>
      </w:r>
      <w:r>
        <w:rPr>
          <w:spacing w:val="-7"/>
          <w:sz w:val="20"/>
        </w:rPr>
        <w:t> </w:t>
      </w:r>
      <w:r>
        <w:rPr>
          <w:sz w:val="20"/>
        </w:rPr>
        <w:t>lo</w:t>
      </w:r>
      <w:r>
        <w:rPr>
          <w:spacing w:val="-9"/>
          <w:sz w:val="20"/>
        </w:rPr>
        <w:t> </w:t>
      </w:r>
      <w:r>
        <w:rPr>
          <w:sz w:val="20"/>
        </w:rPr>
        <w:t>demás,</w:t>
      </w:r>
      <w:r>
        <w:rPr>
          <w:spacing w:val="-9"/>
          <w:sz w:val="20"/>
        </w:rPr>
        <w:t> </w:t>
      </w:r>
      <w:r>
        <w:rPr>
          <w:sz w:val="20"/>
        </w:rPr>
        <w:t>los</w:t>
      </w:r>
      <w:r>
        <w:rPr>
          <w:spacing w:val="-6"/>
          <w:sz w:val="20"/>
        </w:rPr>
        <w:t> </w:t>
      </w:r>
      <w:r>
        <w:rPr>
          <w:sz w:val="20"/>
        </w:rPr>
        <w:t>efectos</w:t>
      </w:r>
      <w:r>
        <w:rPr>
          <w:spacing w:val="-9"/>
          <w:sz w:val="20"/>
        </w:rPr>
        <w:t> </w:t>
      </w:r>
      <w:r>
        <w:rPr>
          <w:sz w:val="20"/>
        </w:rPr>
        <w:t>disuasorios</w:t>
      </w:r>
      <w:r>
        <w:rPr>
          <w:spacing w:val="-9"/>
          <w:sz w:val="20"/>
        </w:rPr>
        <w:t> </w:t>
      </w:r>
      <w:r>
        <w:rPr>
          <w:sz w:val="20"/>
        </w:rPr>
        <w:t>-de</w:t>
      </w:r>
      <w:r>
        <w:rPr>
          <w:spacing w:val="-9"/>
          <w:sz w:val="20"/>
        </w:rPr>
        <w:t> </w:t>
      </w:r>
      <w:r>
        <w:rPr>
          <w:sz w:val="20"/>
        </w:rPr>
        <w:t>la</w:t>
      </w:r>
      <w:r>
        <w:rPr>
          <w:spacing w:val="-5"/>
          <w:sz w:val="20"/>
        </w:rPr>
        <w:t> </w:t>
      </w:r>
      <w:r>
        <w:rPr>
          <w:sz w:val="20"/>
        </w:rPr>
        <w:t>sede</w:t>
      </w:r>
      <w:r>
        <w:rPr>
          <w:spacing w:val="-9"/>
          <w:sz w:val="20"/>
        </w:rPr>
        <w:t> </w:t>
      </w:r>
      <w:r>
        <w:rPr>
          <w:sz w:val="20"/>
        </w:rPr>
        <w:t>penal</w:t>
      </w:r>
      <w:r>
        <w:rPr>
          <w:spacing w:val="-5"/>
          <w:sz w:val="20"/>
        </w:rPr>
        <w:t> </w:t>
      </w:r>
      <w:r>
        <w:rPr>
          <w:sz w:val="20"/>
        </w:rPr>
        <w:t>o</w:t>
      </w:r>
      <w:r>
        <w:rPr>
          <w:spacing w:val="-9"/>
          <w:sz w:val="20"/>
        </w:rPr>
        <w:t> </w:t>
      </w:r>
      <w:r>
        <w:rPr>
          <w:sz w:val="20"/>
        </w:rPr>
        <w:t>la</w:t>
      </w:r>
      <w:r>
        <w:rPr>
          <w:spacing w:val="-3"/>
          <w:sz w:val="20"/>
        </w:rPr>
        <w:t> </w:t>
      </w:r>
      <w:r>
        <w:rPr>
          <w:sz w:val="20"/>
        </w:rPr>
        <w:t>civil-</w:t>
      </w:r>
      <w:r>
        <w:rPr>
          <w:spacing w:val="-7"/>
          <w:sz w:val="20"/>
        </w:rPr>
        <w:t> </w:t>
      </w:r>
      <w:r>
        <w:rPr>
          <w:sz w:val="20"/>
        </w:rPr>
        <w:t>serán</w:t>
      </w:r>
      <w:r>
        <w:rPr>
          <w:spacing w:val="-4"/>
          <w:sz w:val="20"/>
        </w:rPr>
        <w:t> </w:t>
      </w:r>
      <w:r>
        <w:rPr>
          <w:sz w:val="20"/>
        </w:rPr>
        <w:t>deseables y beneficiosos cuando se trata de desestimular los ejercicios abusivos de la libertad de expresión, tanto los realizados por las vías tradicionales, como principalmente los surgidos de nuevas modalidades de abuso propiciadas por las nuevas tecnologías globales de comunicación e información. A estas alturas del desarrollo global, es innegable que las sociedades democráticas no pueden descuidar sus mecanismos de protección frente a individuos, grupos o incluso Estados que a través de medios tecnológicos que apenas vislumbramos, ya están intentando sacar provecho de comunicación global y en general de la libertad de expresión para imponer temáticas y postverdades.</w:t>
      </w:r>
      <w:r>
        <w:rPr>
          <w:spacing w:val="-12"/>
          <w:sz w:val="20"/>
        </w:rPr>
        <w:t> </w:t>
      </w:r>
      <w:r>
        <w:rPr>
          <w:sz w:val="20"/>
        </w:rPr>
        <w:t>Tales</w:t>
      </w:r>
      <w:r>
        <w:rPr>
          <w:spacing w:val="-12"/>
          <w:sz w:val="20"/>
        </w:rPr>
        <w:t> </w:t>
      </w:r>
      <w:r>
        <w:rPr>
          <w:sz w:val="20"/>
        </w:rPr>
        <w:t>grupos</w:t>
      </w:r>
      <w:r>
        <w:rPr>
          <w:spacing w:val="-12"/>
          <w:sz w:val="20"/>
        </w:rPr>
        <w:t> </w:t>
      </w:r>
      <w:r>
        <w:rPr>
          <w:sz w:val="20"/>
        </w:rPr>
        <w:t>no</w:t>
      </w:r>
      <w:r>
        <w:rPr>
          <w:spacing w:val="-10"/>
          <w:sz w:val="20"/>
        </w:rPr>
        <w:t> </w:t>
      </w:r>
      <w:r>
        <w:rPr>
          <w:sz w:val="20"/>
        </w:rPr>
        <w:t>tendrán</w:t>
      </w:r>
      <w:r>
        <w:rPr>
          <w:spacing w:val="-8"/>
          <w:sz w:val="20"/>
        </w:rPr>
        <w:t> </w:t>
      </w:r>
      <w:r>
        <w:rPr>
          <w:sz w:val="20"/>
        </w:rPr>
        <w:t>reparos</w:t>
      </w:r>
      <w:r>
        <w:rPr>
          <w:spacing w:val="-10"/>
          <w:sz w:val="20"/>
        </w:rPr>
        <w:t> </w:t>
      </w:r>
      <w:r>
        <w:rPr>
          <w:sz w:val="20"/>
        </w:rPr>
        <w:t>en</w:t>
      </w:r>
      <w:r>
        <w:rPr>
          <w:spacing w:val="-10"/>
          <w:sz w:val="20"/>
        </w:rPr>
        <w:t> </w:t>
      </w:r>
      <w:r>
        <w:rPr>
          <w:sz w:val="20"/>
        </w:rPr>
        <w:t>emplear</w:t>
      </w:r>
      <w:r>
        <w:rPr>
          <w:spacing w:val="-10"/>
          <w:sz w:val="20"/>
        </w:rPr>
        <w:t> </w:t>
      </w:r>
      <w:r>
        <w:rPr>
          <w:sz w:val="20"/>
        </w:rPr>
        <w:t>la</w:t>
      </w:r>
      <w:r>
        <w:rPr>
          <w:spacing w:val="-11"/>
          <w:sz w:val="20"/>
        </w:rPr>
        <w:t> </w:t>
      </w:r>
      <w:r>
        <w:rPr>
          <w:sz w:val="20"/>
        </w:rPr>
        <w:t>libertad</w:t>
      </w:r>
      <w:r>
        <w:rPr>
          <w:spacing w:val="-11"/>
          <w:sz w:val="20"/>
        </w:rPr>
        <w:t> </w:t>
      </w:r>
      <w:r>
        <w:rPr>
          <w:sz w:val="20"/>
        </w:rPr>
        <w:t>de</w:t>
      </w:r>
      <w:r>
        <w:rPr>
          <w:spacing w:val="-12"/>
          <w:sz w:val="20"/>
        </w:rPr>
        <w:t> </w:t>
      </w:r>
      <w:r>
        <w:rPr>
          <w:sz w:val="20"/>
        </w:rPr>
        <w:t>expresión</w:t>
      </w:r>
      <w:r>
        <w:rPr>
          <w:spacing w:val="-10"/>
          <w:sz w:val="20"/>
        </w:rPr>
        <w:t> </w:t>
      </w:r>
      <w:r>
        <w:rPr>
          <w:sz w:val="20"/>
        </w:rPr>
        <w:t>para desprestigiar sistemáticamente nuestras democracias, a sus actores e instituciones, si ello</w:t>
      </w:r>
      <w:r>
        <w:rPr>
          <w:spacing w:val="-7"/>
          <w:sz w:val="20"/>
        </w:rPr>
        <w:t> </w:t>
      </w:r>
      <w:r>
        <w:rPr>
          <w:sz w:val="20"/>
        </w:rPr>
        <w:t>llega</w:t>
      </w:r>
      <w:r>
        <w:rPr>
          <w:spacing w:val="-6"/>
          <w:sz w:val="20"/>
        </w:rPr>
        <w:t> </w:t>
      </w:r>
      <w:r>
        <w:rPr>
          <w:sz w:val="20"/>
        </w:rPr>
        <w:t>a</w:t>
      </w:r>
      <w:r>
        <w:rPr>
          <w:spacing w:val="-6"/>
          <w:sz w:val="20"/>
        </w:rPr>
        <w:t> </w:t>
      </w:r>
      <w:r>
        <w:rPr>
          <w:sz w:val="20"/>
        </w:rPr>
        <w:t>ser</w:t>
      </w:r>
      <w:r>
        <w:rPr>
          <w:spacing w:val="-5"/>
          <w:sz w:val="20"/>
        </w:rPr>
        <w:t> </w:t>
      </w:r>
      <w:r>
        <w:rPr>
          <w:sz w:val="20"/>
        </w:rPr>
        <w:t>conveniente</w:t>
      </w:r>
      <w:r>
        <w:rPr>
          <w:spacing w:val="-10"/>
          <w:sz w:val="20"/>
        </w:rPr>
        <w:t> </w:t>
      </w:r>
      <w:r>
        <w:rPr>
          <w:sz w:val="20"/>
        </w:rPr>
        <w:t>para</w:t>
      </w:r>
      <w:r>
        <w:rPr>
          <w:spacing w:val="-6"/>
          <w:sz w:val="20"/>
        </w:rPr>
        <w:t> </w:t>
      </w:r>
      <w:r>
        <w:rPr>
          <w:sz w:val="20"/>
        </w:rPr>
        <w:t>sus</w:t>
      </w:r>
      <w:r>
        <w:rPr>
          <w:spacing w:val="-7"/>
          <w:sz w:val="20"/>
        </w:rPr>
        <w:t> </w:t>
      </w:r>
      <w:r>
        <w:rPr>
          <w:sz w:val="20"/>
        </w:rPr>
        <w:t>intereses.</w:t>
      </w:r>
      <w:r>
        <w:rPr>
          <w:spacing w:val="-5"/>
          <w:sz w:val="20"/>
        </w:rPr>
        <w:t> </w:t>
      </w:r>
      <w:r>
        <w:rPr>
          <w:sz w:val="20"/>
        </w:rPr>
        <w:t>Frente</w:t>
      </w:r>
      <w:r>
        <w:rPr>
          <w:spacing w:val="-8"/>
          <w:sz w:val="20"/>
        </w:rPr>
        <w:t> </w:t>
      </w:r>
      <w:r>
        <w:rPr>
          <w:sz w:val="20"/>
        </w:rPr>
        <w:t>a</w:t>
      </w:r>
      <w:r>
        <w:rPr>
          <w:spacing w:val="-6"/>
          <w:sz w:val="20"/>
        </w:rPr>
        <w:t> </w:t>
      </w:r>
      <w:r>
        <w:rPr>
          <w:sz w:val="20"/>
        </w:rPr>
        <w:t>lo</w:t>
      </w:r>
      <w:r>
        <w:rPr>
          <w:spacing w:val="-8"/>
          <w:sz w:val="20"/>
        </w:rPr>
        <w:t> </w:t>
      </w:r>
      <w:r>
        <w:rPr>
          <w:sz w:val="20"/>
        </w:rPr>
        <w:t>anterior,</w:t>
      </w:r>
      <w:r>
        <w:rPr>
          <w:spacing w:val="-7"/>
          <w:sz w:val="20"/>
        </w:rPr>
        <w:t> </w:t>
      </w:r>
      <w:r>
        <w:rPr>
          <w:sz w:val="20"/>
        </w:rPr>
        <w:t>una</w:t>
      </w:r>
      <w:r>
        <w:rPr>
          <w:spacing w:val="-6"/>
          <w:sz w:val="20"/>
        </w:rPr>
        <w:t> </w:t>
      </w:r>
      <w:r>
        <w:rPr>
          <w:sz w:val="20"/>
        </w:rPr>
        <w:t>deslegitimación pura y simple del sistema penal, representa para el sistema democrático y en especial para quienes asumen posiciones públicas, una disminución grave en su capacidad de vindicar su dignidad y honor, con un efecto peligroso también para la legitimidad de la institucionalidad democrática, ya que cuando de mala fe se lesiona el honor de un funcionario</w:t>
      </w:r>
      <w:r>
        <w:rPr>
          <w:spacing w:val="-10"/>
          <w:sz w:val="20"/>
        </w:rPr>
        <w:t> </w:t>
      </w:r>
      <w:r>
        <w:rPr>
          <w:sz w:val="20"/>
        </w:rPr>
        <w:t>público,</w:t>
      </w:r>
      <w:r>
        <w:rPr>
          <w:spacing w:val="-9"/>
          <w:sz w:val="20"/>
        </w:rPr>
        <w:t> </w:t>
      </w:r>
      <w:r>
        <w:rPr>
          <w:sz w:val="20"/>
        </w:rPr>
        <w:t>el</w:t>
      </w:r>
      <w:r>
        <w:rPr>
          <w:spacing w:val="-9"/>
          <w:sz w:val="20"/>
        </w:rPr>
        <w:t> </w:t>
      </w:r>
      <w:r>
        <w:rPr>
          <w:sz w:val="20"/>
        </w:rPr>
        <w:t>efecto</w:t>
      </w:r>
      <w:r>
        <w:rPr>
          <w:spacing w:val="-10"/>
          <w:sz w:val="20"/>
        </w:rPr>
        <w:t> </w:t>
      </w:r>
      <w:r>
        <w:rPr>
          <w:sz w:val="20"/>
        </w:rPr>
        <w:t>no</w:t>
      </w:r>
      <w:r>
        <w:rPr>
          <w:spacing w:val="-10"/>
          <w:sz w:val="20"/>
        </w:rPr>
        <w:t> </w:t>
      </w:r>
      <w:r>
        <w:rPr>
          <w:sz w:val="20"/>
        </w:rPr>
        <w:t>es</w:t>
      </w:r>
      <w:r>
        <w:rPr>
          <w:spacing w:val="-10"/>
          <w:sz w:val="20"/>
        </w:rPr>
        <w:t> </w:t>
      </w:r>
      <w:r>
        <w:rPr>
          <w:sz w:val="20"/>
        </w:rPr>
        <w:t>sólo</w:t>
      </w:r>
      <w:r>
        <w:rPr>
          <w:spacing w:val="-12"/>
          <w:sz w:val="20"/>
        </w:rPr>
        <w:t> </w:t>
      </w:r>
      <w:r>
        <w:rPr>
          <w:sz w:val="20"/>
        </w:rPr>
        <w:t>a</w:t>
      </w:r>
      <w:r>
        <w:rPr>
          <w:spacing w:val="-11"/>
          <w:sz w:val="20"/>
        </w:rPr>
        <w:t> </w:t>
      </w:r>
      <w:r>
        <w:rPr>
          <w:sz w:val="20"/>
        </w:rPr>
        <w:t>nivel</w:t>
      </w:r>
      <w:r>
        <w:rPr>
          <w:spacing w:val="-11"/>
          <w:sz w:val="20"/>
        </w:rPr>
        <w:t> </w:t>
      </w:r>
      <w:r>
        <w:rPr>
          <w:sz w:val="20"/>
        </w:rPr>
        <w:t>individual</w:t>
      </w:r>
      <w:r>
        <w:rPr>
          <w:spacing w:val="-11"/>
          <w:sz w:val="20"/>
        </w:rPr>
        <w:t> </w:t>
      </w:r>
      <w:r>
        <w:rPr>
          <w:sz w:val="20"/>
        </w:rPr>
        <w:t>sino</w:t>
      </w:r>
      <w:r>
        <w:rPr>
          <w:spacing w:val="-12"/>
          <w:sz w:val="20"/>
        </w:rPr>
        <w:t> </w:t>
      </w:r>
      <w:r>
        <w:rPr>
          <w:sz w:val="20"/>
        </w:rPr>
        <w:t>de</w:t>
      </w:r>
      <w:r>
        <w:rPr>
          <w:spacing w:val="-13"/>
          <w:sz w:val="20"/>
        </w:rPr>
        <w:t> </w:t>
      </w:r>
      <w:r>
        <w:rPr>
          <w:sz w:val="20"/>
        </w:rPr>
        <w:t>la</w:t>
      </w:r>
      <w:r>
        <w:rPr>
          <w:spacing w:val="-11"/>
          <w:sz w:val="20"/>
        </w:rPr>
        <w:t> </w:t>
      </w:r>
      <w:r>
        <w:rPr>
          <w:sz w:val="20"/>
        </w:rPr>
        <w:t>legitimidad</w:t>
      </w:r>
      <w:r>
        <w:rPr>
          <w:spacing w:val="-11"/>
          <w:sz w:val="20"/>
        </w:rPr>
        <w:t> </w:t>
      </w:r>
      <w:r>
        <w:rPr>
          <w:sz w:val="20"/>
        </w:rPr>
        <w:t>del</w:t>
      </w:r>
      <w:r>
        <w:rPr>
          <w:spacing w:val="-11"/>
          <w:sz w:val="20"/>
        </w:rPr>
        <w:t> </w:t>
      </w:r>
      <w:r>
        <w:rPr>
          <w:sz w:val="20"/>
        </w:rPr>
        <w:t>cargo que ostenta, tema de especial preocupación en el caso de la judicatura según se indicó </w:t>
      </w:r>
      <w:r>
        <w:rPr>
          <w:spacing w:val="-2"/>
          <w:sz w:val="20"/>
        </w:rPr>
        <w:t>supra.</w:t>
      </w:r>
    </w:p>
    <w:p>
      <w:pPr>
        <w:pStyle w:val="BodyText"/>
      </w:pPr>
    </w:p>
    <w:p>
      <w:pPr>
        <w:pStyle w:val="BodyText"/>
        <w:spacing w:before="11"/>
        <w:rPr>
          <w:sz w:val="19"/>
        </w:rPr>
      </w:pPr>
      <w:r>
        <w:rPr/>
        <w:pict>
          <v:rect style="position:absolute;margin-left:85.080002pt;margin-top:13.341309pt;width:144pt;height:.84pt;mso-position-horizontal-relative:page;mso-position-vertical-relative:paragraph;z-index:-15688704;mso-wrap-distance-left:0;mso-wrap-distance-right:0" id="docshape85" filled="true" fillcolor="#000000" stroked="false">
            <v:fill type="solid"/>
            <w10:wrap type="topAndBottom"/>
          </v:rect>
        </w:pict>
      </w:r>
    </w:p>
    <w:p>
      <w:pPr>
        <w:spacing w:before="110"/>
        <w:ind w:left="101" w:right="0" w:firstLine="0"/>
        <w:jc w:val="left"/>
        <w:rPr>
          <w:sz w:val="16"/>
        </w:rPr>
      </w:pPr>
      <w:bookmarkStart w:name="_bookmark335" w:id="392"/>
      <w:bookmarkEnd w:id="392"/>
      <w:r>
        <w:rPr/>
      </w:r>
      <w:r>
        <w:rPr>
          <w:sz w:val="16"/>
          <w:vertAlign w:val="superscript"/>
        </w:rPr>
        <w:t>15</w:t>
      </w:r>
      <w:r>
        <w:rPr>
          <w:sz w:val="16"/>
          <w:vertAlign w:val="baseline"/>
        </w:rPr>
        <w:t> </w:t>
      </w:r>
      <w:r>
        <w:rPr>
          <w:i/>
          <w:sz w:val="16"/>
          <w:vertAlign w:val="baseline"/>
        </w:rPr>
        <w:t>Cfr. </w:t>
      </w:r>
      <w:r>
        <w:rPr>
          <w:sz w:val="16"/>
          <w:vertAlign w:val="baseline"/>
        </w:rPr>
        <w:t>Corte Constitucional de Colombia. Sentencia C-135/21. MP Gloria Stella Ortiz Delgado. Expediente D- </w:t>
      </w:r>
      <w:r>
        <w:rPr>
          <w:spacing w:val="-2"/>
          <w:sz w:val="16"/>
          <w:vertAlign w:val="baseline"/>
        </w:rPr>
        <w:t>13891.</w:t>
      </w:r>
    </w:p>
    <w:p>
      <w:pPr>
        <w:spacing w:after="0"/>
        <w:jc w:val="left"/>
        <w:rPr>
          <w:sz w:val="16"/>
        </w:rPr>
        <w:sectPr>
          <w:footerReference w:type="default" r:id="rId53"/>
          <w:pgSz w:w="12240" w:h="15840"/>
          <w:pgMar w:footer="0" w:header="0" w:top="1340" w:bottom="280" w:left="1600" w:right="1580"/>
        </w:sectPr>
      </w:pPr>
    </w:p>
    <w:p>
      <w:pPr>
        <w:pStyle w:val="ListParagraph"/>
        <w:numPr>
          <w:ilvl w:val="0"/>
          <w:numId w:val="30"/>
        </w:numPr>
        <w:tabs>
          <w:tab w:pos="810" w:val="left" w:leader="none"/>
        </w:tabs>
        <w:spacing w:line="276" w:lineRule="auto" w:before="76" w:after="0"/>
        <w:ind w:left="101" w:right="118" w:firstLine="0"/>
        <w:jc w:val="both"/>
        <w:rPr>
          <w:sz w:val="20"/>
        </w:rPr>
      </w:pPr>
      <w:r>
        <w:rPr>
          <w:sz w:val="20"/>
        </w:rPr>
        <w:t>Como ya lo mencionamos </w:t>
      </w:r>
      <w:r>
        <w:rPr>
          <w:i/>
          <w:sz w:val="20"/>
        </w:rPr>
        <w:t>supra</w:t>
      </w:r>
      <w:r>
        <w:rPr>
          <w:sz w:val="20"/>
        </w:rPr>
        <w:t>, desde nuestra perspectiva, el caso planteado puede</w:t>
      </w:r>
      <w:r>
        <w:rPr>
          <w:spacing w:val="-8"/>
          <w:sz w:val="20"/>
        </w:rPr>
        <w:t> </w:t>
      </w:r>
      <w:r>
        <w:rPr>
          <w:sz w:val="20"/>
        </w:rPr>
        <w:t>resolverse</w:t>
      </w:r>
      <w:r>
        <w:rPr>
          <w:spacing w:val="-8"/>
          <w:sz w:val="20"/>
        </w:rPr>
        <w:t> </w:t>
      </w:r>
      <w:r>
        <w:rPr>
          <w:sz w:val="20"/>
        </w:rPr>
        <w:t>adecuadamente</w:t>
      </w:r>
      <w:r>
        <w:rPr>
          <w:spacing w:val="-8"/>
          <w:sz w:val="20"/>
        </w:rPr>
        <w:t> </w:t>
      </w:r>
      <w:r>
        <w:rPr>
          <w:sz w:val="20"/>
        </w:rPr>
        <w:t>si</w:t>
      </w:r>
      <w:r>
        <w:rPr>
          <w:spacing w:val="-8"/>
          <w:sz w:val="20"/>
        </w:rPr>
        <w:t> </w:t>
      </w:r>
      <w:r>
        <w:rPr>
          <w:sz w:val="20"/>
        </w:rPr>
        <w:t>utilizamos</w:t>
      </w:r>
      <w:r>
        <w:rPr>
          <w:spacing w:val="-5"/>
          <w:sz w:val="20"/>
        </w:rPr>
        <w:t> </w:t>
      </w:r>
      <w:r>
        <w:rPr>
          <w:sz w:val="20"/>
        </w:rPr>
        <w:t>el</w:t>
      </w:r>
      <w:r>
        <w:rPr>
          <w:spacing w:val="-8"/>
          <w:sz w:val="20"/>
        </w:rPr>
        <w:t> </w:t>
      </w:r>
      <w:r>
        <w:rPr>
          <w:sz w:val="20"/>
        </w:rPr>
        <w:t>test</w:t>
      </w:r>
      <w:r>
        <w:rPr>
          <w:spacing w:val="-8"/>
          <w:sz w:val="20"/>
        </w:rPr>
        <w:t> </w:t>
      </w:r>
      <w:r>
        <w:rPr>
          <w:sz w:val="20"/>
        </w:rPr>
        <w:t>de</w:t>
      </w:r>
      <w:r>
        <w:rPr>
          <w:spacing w:val="-10"/>
          <w:sz w:val="20"/>
        </w:rPr>
        <w:t> </w:t>
      </w:r>
      <w:r>
        <w:rPr>
          <w:sz w:val="20"/>
        </w:rPr>
        <w:t>proporcionalidad,</w:t>
      </w:r>
      <w:r>
        <w:rPr>
          <w:spacing w:val="-10"/>
          <w:sz w:val="20"/>
        </w:rPr>
        <w:t> </w:t>
      </w:r>
      <w:r>
        <w:rPr>
          <w:sz w:val="20"/>
        </w:rPr>
        <w:t>tal</w:t>
      </w:r>
      <w:r>
        <w:rPr>
          <w:spacing w:val="-9"/>
          <w:sz w:val="20"/>
        </w:rPr>
        <w:t> </w:t>
      </w:r>
      <w:r>
        <w:rPr>
          <w:sz w:val="20"/>
        </w:rPr>
        <w:t>y</w:t>
      </w:r>
      <w:r>
        <w:rPr>
          <w:spacing w:val="-7"/>
          <w:sz w:val="20"/>
        </w:rPr>
        <w:t> </w:t>
      </w:r>
      <w:r>
        <w:rPr>
          <w:sz w:val="20"/>
        </w:rPr>
        <w:t>como</w:t>
      </w:r>
      <w:r>
        <w:rPr>
          <w:spacing w:val="-7"/>
          <w:sz w:val="20"/>
        </w:rPr>
        <w:t> </w:t>
      </w:r>
      <w:r>
        <w:rPr>
          <w:sz w:val="20"/>
        </w:rPr>
        <w:t>lo ha desarrollado y ha venido aplicando el Tribunal en este y otros tipos de casos. De hecho, este test fue aplicado por el Tribunal en la sentencia para establecer la responsabilidad internacional del Estado de Chile (Párrafo 120 y siguientes), usando argumentos que compartimos a plenitud y que hubieran sido suficientes para fundamentar la vulneración del derecho a la libertad de expresión en el caso.</w:t>
      </w:r>
    </w:p>
    <w:p>
      <w:pPr>
        <w:pStyle w:val="ListParagraph"/>
        <w:numPr>
          <w:ilvl w:val="0"/>
          <w:numId w:val="30"/>
        </w:numPr>
        <w:tabs>
          <w:tab w:pos="810" w:val="left" w:leader="none"/>
        </w:tabs>
        <w:spacing w:line="276" w:lineRule="auto" w:before="122" w:after="0"/>
        <w:ind w:left="101" w:right="117" w:hanging="1"/>
        <w:jc w:val="both"/>
        <w:rPr>
          <w:sz w:val="20"/>
        </w:rPr>
      </w:pPr>
      <w:r>
        <w:rPr>
          <w:sz w:val="20"/>
        </w:rPr>
        <w:t>Con la flexibilidad de ese instrumento de análisis, se logra un pronunciamiento bien fundamentado</w:t>
      </w:r>
      <w:r>
        <w:rPr>
          <w:spacing w:val="-12"/>
          <w:sz w:val="20"/>
        </w:rPr>
        <w:t> </w:t>
      </w:r>
      <w:r>
        <w:rPr>
          <w:sz w:val="20"/>
        </w:rPr>
        <w:t>y</w:t>
      </w:r>
      <w:r>
        <w:rPr>
          <w:spacing w:val="-8"/>
          <w:sz w:val="20"/>
        </w:rPr>
        <w:t> </w:t>
      </w:r>
      <w:r>
        <w:rPr>
          <w:sz w:val="20"/>
        </w:rPr>
        <w:t>se</w:t>
      </w:r>
      <w:r>
        <w:rPr>
          <w:spacing w:val="-8"/>
          <w:sz w:val="20"/>
        </w:rPr>
        <w:t> </w:t>
      </w:r>
      <w:r>
        <w:rPr>
          <w:sz w:val="20"/>
        </w:rPr>
        <w:t>puede</w:t>
      </w:r>
      <w:r>
        <w:rPr>
          <w:spacing w:val="-12"/>
          <w:sz w:val="20"/>
        </w:rPr>
        <w:t> </w:t>
      </w:r>
      <w:r>
        <w:rPr>
          <w:sz w:val="20"/>
        </w:rPr>
        <w:t>acentuar</w:t>
      </w:r>
      <w:r>
        <w:rPr>
          <w:spacing w:val="-12"/>
          <w:sz w:val="20"/>
        </w:rPr>
        <w:t> </w:t>
      </w:r>
      <w:r>
        <w:rPr>
          <w:sz w:val="20"/>
        </w:rPr>
        <w:t>-conforme</w:t>
      </w:r>
      <w:r>
        <w:rPr>
          <w:spacing w:val="-12"/>
          <w:sz w:val="20"/>
        </w:rPr>
        <w:t> </w:t>
      </w:r>
      <w:r>
        <w:rPr>
          <w:sz w:val="20"/>
        </w:rPr>
        <w:t>a</w:t>
      </w:r>
      <w:r>
        <w:rPr>
          <w:spacing w:val="-9"/>
          <w:sz w:val="20"/>
        </w:rPr>
        <w:t> </w:t>
      </w:r>
      <w:r>
        <w:rPr>
          <w:sz w:val="20"/>
        </w:rPr>
        <w:t>cada</w:t>
      </w:r>
      <w:r>
        <w:rPr>
          <w:spacing w:val="-7"/>
          <w:sz w:val="20"/>
        </w:rPr>
        <w:t> </w:t>
      </w:r>
      <w:r>
        <w:rPr>
          <w:sz w:val="20"/>
        </w:rPr>
        <w:t>caso-</w:t>
      </w:r>
      <w:r>
        <w:rPr>
          <w:spacing w:val="-9"/>
          <w:sz w:val="20"/>
        </w:rPr>
        <w:t> </w:t>
      </w:r>
      <w:r>
        <w:rPr>
          <w:sz w:val="20"/>
        </w:rPr>
        <w:t>el</w:t>
      </w:r>
      <w:r>
        <w:rPr>
          <w:spacing w:val="-9"/>
          <w:sz w:val="20"/>
        </w:rPr>
        <w:t> </w:t>
      </w:r>
      <w:r>
        <w:rPr>
          <w:sz w:val="20"/>
        </w:rPr>
        <w:t>grado</w:t>
      </w:r>
      <w:r>
        <w:rPr>
          <w:spacing w:val="-12"/>
          <w:sz w:val="20"/>
        </w:rPr>
        <w:t> </w:t>
      </w:r>
      <w:r>
        <w:rPr>
          <w:sz w:val="20"/>
        </w:rPr>
        <w:t>de</w:t>
      </w:r>
      <w:r>
        <w:rPr>
          <w:spacing w:val="-12"/>
          <w:sz w:val="20"/>
        </w:rPr>
        <w:t> </w:t>
      </w:r>
      <w:r>
        <w:rPr>
          <w:sz w:val="20"/>
        </w:rPr>
        <w:t>importancia que tiene para la Corte, la protección de la libertad de expresión en el funcionamiento apropiado</w:t>
      </w:r>
      <w:r>
        <w:rPr>
          <w:spacing w:val="-3"/>
          <w:sz w:val="20"/>
        </w:rPr>
        <w:t> </w:t>
      </w:r>
      <w:r>
        <w:rPr>
          <w:sz w:val="20"/>
        </w:rPr>
        <w:t>de</w:t>
      </w:r>
      <w:r>
        <w:rPr>
          <w:spacing w:val="-3"/>
          <w:sz w:val="20"/>
        </w:rPr>
        <w:t> </w:t>
      </w:r>
      <w:r>
        <w:rPr>
          <w:sz w:val="20"/>
        </w:rPr>
        <w:t>un</w:t>
      </w:r>
      <w:r>
        <w:rPr>
          <w:spacing w:val="-3"/>
          <w:sz w:val="20"/>
        </w:rPr>
        <w:t> </w:t>
      </w:r>
      <w:r>
        <w:rPr>
          <w:sz w:val="20"/>
        </w:rPr>
        <w:t>sistema</w:t>
      </w:r>
      <w:r>
        <w:rPr>
          <w:spacing w:val="-4"/>
          <w:sz w:val="20"/>
        </w:rPr>
        <w:t> </w:t>
      </w:r>
      <w:r>
        <w:rPr>
          <w:sz w:val="20"/>
        </w:rPr>
        <w:t>democrático;</w:t>
      </w:r>
      <w:r>
        <w:rPr>
          <w:spacing w:val="-1"/>
          <w:sz w:val="20"/>
        </w:rPr>
        <w:t> </w:t>
      </w:r>
      <w:r>
        <w:rPr>
          <w:sz w:val="20"/>
        </w:rPr>
        <w:t>siempre</w:t>
      </w:r>
      <w:r>
        <w:rPr>
          <w:spacing w:val="-3"/>
          <w:sz w:val="20"/>
        </w:rPr>
        <w:t> </w:t>
      </w:r>
      <w:r>
        <w:rPr>
          <w:sz w:val="20"/>
        </w:rPr>
        <w:t>con</w:t>
      </w:r>
      <w:r>
        <w:rPr>
          <w:spacing w:val="-3"/>
          <w:sz w:val="20"/>
        </w:rPr>
        <w:t> </w:t>
      </w:r>
      <w:r>
        <w:rPr>
          <w:sz w:val="20"/>
        </w:rPr>
        <w:t>atención</w:t>
      </w:r>
      <w:r>
        <w:rPr>
          <w:spacing w:val="-3"/>
          <w:sz w:val="20"/>
        </w:rPr>
        <w:t> </w:t>
      </w:r>
      <w:r>
        <w:rPr>
          <w:sz w:val="20"/>
        </w:rPr>
        <w:t>de</w:t>
      </w:r>
      <w:r>
        <w:rPr>
          <w:spacing w:val="-5"/>
          <w:sz w:val="20"/>
        </w:rPr>
        <w:t> </w:t>
      </w:r>
      <w:r>
        <w:rPr>
          <w:sz w:val="20"/>
        </w:rPr>
        <w:t>las</w:t>
      </w:r>
      <w:r>
        <w:rPr>
          <w:spacing w:val="-5"/>
          <w:sz w:val="20"/>
        </w:rPr>
        <w:t> </w:t>
      </w:r>
      <w:r>
        <w:rPr>
          <w:sz w:val="20"/>
        </w:rPr>
        <w:t>condiciones</w:t>
      </w:r>
      <w:r>
        <w:rPr>
          <w:spacing w:val="-2"/>
          <w:sz w:val="20"/>
        </w:rPr>
        <w:t> </w:t>
      </w:r>
      <w:r>
        <w:rPr>
          <w:sz w:val="20"/>
        </w:rPr>
        <w:t>de</w:t>
      </w:r>
      <w:r>
        <w:rPr>
          <w:spacing w:val="-3"/>
          <w:sz w:val="20"/>
        </w:rPr>
        <w:t> </w:t>
      </w:r>
      <w:r>
        <w:rPr>
          <w:sz w:val="20"/>
        </w:rPr>
        <w:t>cada Estado y tomando en cuenta sus específicas sensibilidades, según pueda plasmarse apropiadamente en cada controversia. Debe recordarse que este Tribunal, por su particular</w:t>
      </w:r>
      <w:r>
        <w:rPr>
          <w:spacing w:val="-18"/>
          <w:sz w:val="20"/>
        </w:rPr>
        <w:t> </w:t>
      </w:r>
      <w:r>
        <w:rPr>
          <w:sz w:val="20"/>
        </w:rPr>
        <w:t>condición</w:t>
      </w:r>
      <w:r>
        <w:rPr>
          <w:spacing w:val="-18"/>
          <w:sz w:val="20"/>
        </w:rPr>
        <w:t> </w:t>
      </w:r>
      <w:r>
        <w:rPr>
          <w:sz w:val="20"/>
        </w:rPr>
        <w:t>de</w:t>
      </w:r>
      <w:r>
        <w:rPr>
          <w:spacing w:val="-17"/>
          <w:sz w:val="20"/>
        </w:rPr>
        <w:t> </w:t>
      </w:r>
      <w:r>
        <w:rPr>
          <w:sz w:val="20"/>
        </w:rPr>
        <w:t>Tribunal</w:t>
      </w:r>
      <w:r>
        <w:rPr>
          <w:spacing w:val="-18"/>
          <w:sz w:val="20"/>
        </w:rPr>
        <w:t> </w:t>
      </w:r>
      <w:r>
        <w:rPr>
          <w:sz w:val="20"/>
        </w:rPr>
        <w:t>Internacional,</w:t>
      </w:r>
      <w:r>
        <w:rPr>
          <w:spacing w:val="-17"/>
          <w:sz w:val="20"/>
        </w:rPr>
        <w:t> </w:t>
      </w:r>
      <w:r>
        <w:rPr>
          <w:sz w:val="20"/>
        </w:rPr>
        <w:t>debe</w:t>
      </w:r>
      <w:r>
        <w:rPr>
          <w:spacing w:val="-18"/>
          <w:sz w:val="20"/>
        </w:rPr>
        <w:t> </w:t>
      </w:r>
      <w:r>
        <w:rPr>
          <w:sz w:val="20"/>
        </w:rPr>
        <w:t>transitar</w:t>
      </w:r>
      <w:r>
        <w:rPr>
          <w:spacing w:val="-18"/>
          <w:sz w:val="20"/>
        </w:rPr>
        <w:t> </w:t>
      </w:r>
      <w:r>
        <w:rPr>
          <w:sz w:val="20"/>
        </w:rPr>
        <w:t>por</w:t>
      </w:r>
      <w:r>
        <w:rPr>
          <w:spacing w:val="-17"/>
          <w:sz w:val="20"/>
        </w:rPr>
        <w:t> </w:t>
      </w:r>
      <w:r>
        <w:rPr>
          <w:sz w:val="20"/>
        </w:rPr>
        <w:t>una</w:t>
      </w:r>
      <w:r>
        <w:rPr>
          <w:spacing w:val="-18"/>
          <w:sz w:val="20"/>
        </w:rPr>
        <w:t> </w:t>
      </w:r>
      <w:r>
        <w:rPr>
          <w:sz w:val="20"/>
        </w:rPr>
        <w:t>vía</w:t>
      </w:r>
      <w:r>
        <w:rPr>
          <w:spacing w:val="-17"/>
          <w:sz w:val="20"/>
        </w:rPr>
        <w:t> </w:t>
      </w:r>
      <w:r>
        <w:rPr>
          <w:sz w:val="20"/>
        </w:rPr>
        <w:t>particularmente angosta, para evitar, por una parte convertirse en una nueva instancia que sustituya a las autoridades estatales en su labor de juzgamiento de los casos sometido a su conocimiento; y por otra parte debe evitar realizar una excesiva generalización cuando valora y juzga los mecanismos instaurados por los Estados en su labor equilibrar el ejercicio de los diferentes derechos e intereses legítimos de las personas.</w:t>
      </w:r>
    </w:p>
    <w:p>
      <w:pPr>
        <w:pStyle w:val="ListParagraph"/>
        <w:numPr>
          <w:ilvl w:val="0"/>
          <w:numId w:val="30"/>
        </w:numPr>
        <w:tabs>
          <w:tab w:pos="810" w:val="left" w:leader="none"/>
        </w:tabs>
        <w:spacing w:line="276" w:lineRule="auto" w:before="120" w:after="0"/>
        <w:ind w:left="101" w:right="117" w:hanging="1"/>
        <w:jc w:val="both"/>
        <w:rPr>
          <w:sz w:val="20"/>
        </w:rPr>
      </w:pPr>
      <w:r>
        <w:rPr>
          <w:sz w:val="20"/>
        </w:rPr>
        <w:t>Así, pues, las</w:t>
      </w:r>
      <w:r>
        <w:rPr>
          <w:spacing w:val="40"/>
          <w:sz w:val="20"/>
        </w:rPr>
        <w:t> </w:t>
      </w:r>
      <w:r>
        <w:rPr>
          <w:sz w:val="20"/>
        </w:rPr>
        <w:t>válidas</w:t>
      </w:r>
      <w:r>
        <w:rPr>
          <w:spacing w:val="40"/>
          <w:sz w:val="20"/>
        </w:rPr>
        <w:t> </w:t>
      </w:r>
      <w:r>
        <w:rPr>
          <w:sz w:val="20"/>
        </w:rPr>
        <w:t>inquietudes de la mayoría,</w:t>
      </w:r>
      <w:r>
        <w:rPr>
          <w:spacing w:val="40"/>
          <w:sz w:val="20"/>
        </w:rPr>
        <w:t> </w:t>
      </w:r>
      <w:r>
        <w:rPr>
          <w:sz w:val="20"/>
        </w:rPr>
        <w:t>originadas en</w:t>
      </w:r>
      <w:r>
        <w:rPr>
          <w:spacing w:val="40"/>
          <w:sz w:val="20"/>
        </w:rPr>
        <w:t> </w:t>
      </w:r>
      <w:r>
        <w:rPr>
          <w:sz w:val="20"/>
        </w:rPr>
        <w:t>los</w:t>
      </w:r>
      <w:r>
        <w:rPr>
          <w:spacing w:val="40"/>
          <w:sz w:val="20"/>
        </w:rPr>
        <w:t> </w:t>
      </w:r>
      <w:r>
        <w:rPr>
          <w:sz w:val="20"/>
        </w:rPr>
        <w:t>hechos comprobados de ese caso, pueden ser reconducidas entonces a la frontera donde se encuentran, de un lado los ejercicios válidos y de otro los ejercicios abusivos de la libertad de expresión y es esa frontera la que resulta objeto de constante replanteo y nueva demarcación. Pero para cumplir esta importante tarea estimamos que no es requerido ni aconsejable despojar de legitimidad en forma total, alguno de los medios que</w:t>
      </w:r>
      <w:r>
        <w:rPr>
          <w:spacing w:val="-12"/>
          <w:sz w:val="20"/>
        </w:rPr>
        <w:t> </w:t>
      </w:r>
      <w:r>
        <w:rPr>
          <w:sz w:val="20"/>
        </w:rPr>
        <w:t>cada</w:t>
      </w:r>
      <w:r>
        <w:rPr>
          <w:spacing w:val="-9"/>
          <w:sz w:val="20"/>
        </w:rPr>
        <w:t> </w:t>
      </w:r>
      <w:r>
        <w:rPr>
          <w:sz w:val="20"/>
        </w:rPr>
        <w:t>Estado</w:t>
      </w:r>
      <w:r>
        <w:rPr>
          <w:spacing w:val="-12"/>
          <w:sz w:val="20"/>
        </w:rPr>
        <w:t> </w:t>
      </w:r>
      <w:r>
        <w:rPr>
          <w:sz w:val="20"/>
        </w:rPr>
        <w:t>ha</w:t>
      </w:r>
      <w:r>
        <w:rPr>
          <w:spacing w:val="-9"/>
          <w:sz w:val="20"/>
        </w:rPr>
        <w:t> </w:t>
      </w:r>
      <w:r>
        <w:rPr>
          <w:sz w:val="20"/>
        </w:rPr>
        <w:t>decidido</w:t>
      </w:r>
      <w:r>
        <w:rPr>
          <w:spacing w:val="-12"/>
          <w:sz w:val="20"/>
        </w:rPr>
        <w:t> </w:t>
      </w:r>
      <w:r>
        <w:rPr>
          <w:sz w:val="20"/>
        </w:rPr>
        <w:t>emplear</w:t>
      </w:r>
      <w:r>
        <w:rPr>
          <w:spacing w:val="-10"/>
          <w:sz w:val="20"/>
        </w:rPr>
        <w:t> </w:t>
      </w:r>
      <w:r>
        <w:rPr>
          <w:sz w:val="20"/>
        </w:rPr>
        <w:t>como</w:t>
      </w:r>
      <w:r>
        <w:rPr>
          <w:spacing w:val="-12"/>
          <w:sz w:val="20"/>
        </w:rPr>
        <w:t> </w:t>
      </w:r>
      <w:r>
        <w:rPr>
          <w:sz w:val="20"/>
        </w:rPr>
        <w:t>mecanismo</w:t>
      </w:r>
      <w:r>
        <w:rPr>
          <w:spacing w:val="-12"/>
          <w:sz w:val="20"/>
        </w:rPr>
        <w:t> </w:t>
      </w:r>
      <w:r>
        <w:rPr>
          <w:sz w:val="20"/>
        </w:rPr>
        <w:t>apropiado</w:t>
      </w:r>
      <w:r>
        <w:rPr>
          <w:spacing w:val="-12"/>
          <w:sz w:val="20"/>
        </w:rPr>
        <w:t> </w:t>
      </w:r>
      <w:r>
        <w:rPr>
          <w:sz w:val="20"/>
        </w:rPr>
        <w:t>para</w:t>
      </w:r>
      <w:r>
        <w:rPr>
          <w:spacing w:val="-11"/>
          <w:sz w:val="20"/>
        </w:rPr>
        <w:t> </w:t>
      </w:r>
      <w:r>
        <w:rPr>
          <w:sz w:val="20"/>
        </w:rPr>
        <w:t>la</w:t>
      </w:r>
      <w:r>
        <w:rPr>
          <w:spacing w:val="-11"/>
          <w:sz w:val="20"/>
        </w:rPr>
        <w:t> </w:t>
      </w:r>
      <w:r>
        <w:rPr>
          <w:sz w:val="20"/>
        </w:rPr>
        <w:t>determinación de las responsabilidades ulteriores. Es por estas razones que disentimos de la decisión tomada</w:t>
      </w:r>
      <w:r>
        <w:rPr>
          <w:spacing w:val="-5"/>
          <w:sz w:val="20"/>
        </w:rPr>
        <w:t> </w:t>
      </w:r>
      <w:r>
        <w:rPr>
          <w:sz w:val="20"/>
        </w:rPr>
        <w:t>en</w:t>
      </w:r>
      <w:r>
        <w:rPr>
          <w:spacing w:val="-4"/>
          <w:sz w:val="20"/>
        </w:rPr>
        <w:t> </w:t>
      </w:r>
      <w:r>
        <w:rPr>
          <w:sz w:val="20"/>
        </w:rPr>
        <w:t>relación</w:t>
      </w:r>
      <w:r>
        <w:rPr>
          <w:spacing w:val="-4"/>
          <w:sz w:val="20"/>
        </w:rPr>
        <w:t> </w:t>
      </w:r>
      <w:r>
        <w:rPr>
          <w:sz w:val="20"/>
        </w:rPr>
        <w:t>con</w:t>
      </w:r>
      <w:r>
        <w:rPr>
          <w:spacing w:val="-2"/>
          <w:sz w:val="20"/>
        </w:rPr>
        <w:t> </w:t>
      </w:r>
      <w:r>
        <w:rPr>
          <w:sz w:val="20"/>
        </w:rPr>
        <w:t>la</w:t>
      </w:r>
      <w:r>
        <w:rPr>
          <w:spacing w:val="-7"/>
          <w:sz w:val="20"/>
        </w:rPr>
        <w:t> </w:t>
      </w:r>
      <w:r>
        <w:rPr>
          <w:sz w:val="20"/>
        </w:rPr>
        <w:t>declaración</w:t>
      </w:r>
      <w:r>
        <w:rPr>
          <w:spacing w:val="-6"/>
          <w:sz w:val="20"/>
        </w:rPr>
        <w:t> </w:t>
      </w:r>
      <w:r>
        <w:rPr>
          <w:sz w:val="20"/>
        </w:rPr>
        <w:t>amplia</w:t>
      </w:r>
      <w:r>
        <w:rPr>
          <w:spacing w:val="-5"/>
          <w:sz w:val="20"/>
        </w:rPr>
        <w:t> </w:t>
      </w:r>
      <w:r>
        <w:rPr>
          <w:sz w:val="20"/>
        </w:rPr>
        <w:t>y</w:t>
      </w:r>
      <w:r>
        <w:rPr>
          <w:spacing w:val="-3"/>
          <w:sz w:val="20"/>
        </w:rPr>
        <w:t> </w:t>
      </w:r>
      <w:r>
        <w:rPr>
          <w:sz w:val="20"/>
        </w:rPr>
        <w:t>contundente</w:t>
      </w:r>
      <w:r>
        <w:rPr>
          <w:spacing w:val="-8"/>
          <w:sz w:val="20"/>
        </w:rPr>
        <w:t> </w:t>
      </w:r>
      <w:r>
        <w:rPr>
          <w:sz w:val="20"/>
        </w:rPr>
        <w:t>tomada</w:t>
      </w:r>
      <w:r>
        <w:rPr>
          <w:spacing w:val="-5"/>
          <w:sz w:val="20"/>
        </w:rPr>
        <w:t> </w:t>
      </w:r>
      <w:r>
        <w:rPr>
          <w:sz w:val="20"/>
        </w:rPr>
        <w:t>por</w:t>
      </w:r>
      <w:r>
        <w:rPr>
          <w:spacing w:val="-8"/>
          <w:sz w:val="20"/>
        </w:rPr>
        <w:t> </w:t>
      </w:r>
      <w:r>
        <w:rPr>
          <w:sz w:val="20"/>
        </w:rPr>
        <w:t>la</w:t>
      </w:r>
      <w:r>
        <w:rPr>
          <w:spacing w:val="-5"/>
          <w:sz w:val="20"/>
        </w:rPr>
        <w:t> </w:t>
      </w:r>
      <w:r>
        <w:rPr>
          <w:sz w:val="20"/>
        </w:rPr>
        <w:t>mayoría</w:t>
      </w:r>
      <w:r>
        <w:rPr>
          <w:spacing w:val="-5"/>
          <w:sz w:val="20"/>
        </w:rPr>
        <w:t> </w:t>
      </w:r>
      <w:r>
        <w:rPr>
          <w:sz w:val="20"/>
        </w:rPr>
        <w:t>que busca</w:t>
      </w:r>
      <w:r>
        <w:rPr>
          <w:spacing w:val="-10"/>
          <w:sz w:val="20"/>
        </w:rPr>
        <w:t> </w:t>
      </w:r>
      <w:r>
        <w:rPr>
          <w:sz w:val="20"/>
        </w:rPr>
        <w:t>deslegitimar</w:t>
      </w:r>
      <w:r>
        <w:rPr>
          <w:spacing w:val="-11"/>
          <w:sz w:val="20"/>
        </w:rPr>
        <w:t> </w:t>
      </w:r>
      <w:r>
        <w:rPr>
          <w:i/>
          <w:sz w:val="20"/>
        </w:rPr>
        <w:t>per</w:t>
      </w:r>
      <w:r>
        <w:rPr>
          <w:i/>
          <w:spacing w:val="-9"/>
          <w:sz w:val="20"/>
        </w:rPr>
        <w:t> </w:t>
      </w:r>
      <w:r>
        <w:rPr>
          <w:i/>
          <w:sz w:val="20"/>
        </w:rPr>
        <w:t>se</w:t>
      </w:r>
      <w:r>
        <w:rPr>
          <w:sz w:val="20"/>
        </w:rPr>
        <w:t>,</w:t>
      </w:r>
      <w:r>
        <w:rPr>
          <w:spacing w:val="-8"/>
          <w:sz w:val="20"/>
        </w:rPr>
        <w:t> </w:t>
      </w:r>
      <w:r>
        <w:rPr>
          <w:sz w:val="20"/>
        </w:rPr>
        <w:t>el</w:t>
      </w:r>
      <w:r>
        <w:rPr>
          <w:spacing w:val="-7"/>
          <w:sz w:val="20"/>
        </w:rPr>
        <w:t> </w:t>
      </w:r>
      <w:r>
        <w:rPr>
          <w:sz w:val="20"/>
        </w:rPr>
        <w:t>empleo</w:t>
      </w:r>
      <w:r>
        <w:rPr>
          <w:spacing w:val="-9"/>
          <w:sz w:val="20"/>
        </w:rPr>
        <w:t> </w:t>
      </w:r>
      <w:r>
        <w:rPr>
          <w:sz w:val="20"/>
        </w:rPr>
        <w:t>de</w:t>
      </w:r>
      <w:r>
        <w:rPr>
          <w:spacing w:val="-11"/>
          <w:sz w:val="20"/>
        </w:rPr>
        <w:t> </w:t>
      </w:r>
      <w:r>
        <w:rPr>
          <w:sz w:val="20"/>
        </w:rPr>
        <w:t>la</w:t>
      </w:r>
      <w:r>
        <w:rPr>
          <w:spacing w:val="-8"/>
          <w:sz w:val="20"/>
        </w:rPr>
        <w:t> </w:t>
      </w:r>
      <w:r>
        <w:rPr>
          <w:sz w:val="20"/>
        </w:rPr>
        <w:t>respuesta</w:t>
      </w:r>
      <w:r>
        <w:rPr>
          <w:spacing w:val="-8"/>
          <w:sz w:val="20"/>
        </w:rPr>
        <w:t> </w:t>
      </w:r>
      <w:r>
        <w:rPr>
          <w:sz w:val="20"/>
        </w:rPr>
        <w:t>penal</w:t>
      </w:r>
      <w:r>
        <w:rPr>
          <w:spacing w:val="-10"/>
          <w:sz w:val="20"/>
        </w:rPr>
        <w:t> </w:t>
      </w:r>
      <w:r>
        <w:rPr>
          <w:sz w:val="20"/>
        </w:rPr>
        <w:t>para</w:t>
      </w:r>
      <w:r>
        <w:rPr>
          <w:spacing w:val="-8"/>
          <w:sz w:val="20"/>
        </w:rPr>
        <w:t> </w:t>
      </w:r>
      <w:r>
        <w:rPr>
          <w:sz w:val="20"/>
        </w:rPr>
        <w:t>lidiar</w:t>
      </w:r>
      <w:r>
        <w:rPr>
          <w:spacing w:val="-9"/>
          <w:sz w:val="20"/>
        </w:rPr>
        <w:t> </w:t>
      </w:r>
      <w:r>
        <w:rPr>
          <w:sz w:val="20"/>
        </w:rPr>
        <w:t>con</w:t>
      </w:r>
      <w:r>
        <w:rPr>
          <w:spacing w:val="-9"/>
          <w:sz w:val="20"/>
        </w:rPr>
        <w:t> </w:t>
      </w:r>
      <w:r>
        <w:rPr>
          <w:sz w:val="20"/>
        </w:rPr>
        <w:t>la</w:t>
      </w:r>
      <w:r>
        <w:rPr>
          <w:spacing w:val="-10"/>
          <w:sz w:val="20"/>
        </w:rPr>
        <w:t> </w:t>
      </w:r>
      <w:r>
        <w:rPr>
          <w:sz w:val="20"/>
        </w:rPr>
        <w:t>temática</w:t>
      </w:r>
      <w:r>
        <w:rPr>
          <w:spacing w:val="-10"/>
          <w:sz w:val="20"/>
        </w:rPr>
        <w:t> </w:t>
      </w:r>
      <w:r>
        <w:rPr>
          <w:sz w:val="20"/>
        </w:rPr>
        <w:t>de la libertad de expresión cuando están de por medio declaraciones, expresiones y manifestaciones de interés público o referidos a funcionarios públicos.</w:t>
      </w:r>
    </w:p>
    <w:p>
      <w:pPr>
        <w:pStyle w:val="BodyText"/>
        <w:spacing w:before="11"/>
        <w:rPr>
          <w:sz w:val="32"/>
        </w:rPr>
      </w:pPr>
    </w:p>
    <w:p>
      <w:pPr>
        <w:pStyle w:val="Heading1"/>
        <w:numPr>
          <w:ilvl w:val="0"/>
          <w:numId w:val="31"/>
        </w:numPr>
        <w:tabs>
          <w:tab w:pos="1182" w:val="left" w:leader="none"/>
          <w:tab w:pos="1183" w:val="left" w:leader="none"/>
        </w:tabs>
        <w:spacing w:line="278" w:lineRule="auto" w:before="0" w:after="0"/>
        <w:ind w:left="1182" w:right="117" w:hanging="721"/>
        <w:jc w:val="left"/>
      </w:pPr>
      <w:r>
        <w:rPr/>
        <w:t>EL</w:t>
      </w:r>
      <w:r>
        <w:rPr>
          <w:spacing w:val="-12"/>
        </w:rPr>
        <w:t> </w:t>
      </w:r>
      <w:r>
        <w:rPr/>
        <w:t>PRINCIPIO</w:t>
      </w:r>
      <w:r>
        <w:rPr>
          <w:spacing w:val="-11"/>
        </w:rPr>
        <w:t> </w:t>
      </w:r>
      <w:r>
        <w:rPr/>
        <w:t>DE</w:t>
      </w:r>
      <w:r>
        <w:rPr>
          <w:spacing w:val="-10"/>
        </w:rPr>
        <w:t> </w:t>
      </w:r>
      <w:r>
        <w:rPr/>
        <w:t>LEGALIDAD.</w:t>
      </w:r>
      <w:r>
        <w:rPr>
          <w:spacing w:val="-11"/>
        </w:rPr>
        <w:t> </w:t>
      </w:r>
      <w:r>
        <w:rPr/>
        <w:t>AUSENCIA</w:t>
      </w:r>
      <w:r>
        <w:rPr>
          <w:spacing w:val="-11"/>
        </w:rPr>
        <w:t> </w:t>
      </w:r>
      <w:r>
        <w:rPr/>
        <w:t>DE</w:t>
      </w:r>
      <w:r>
        <w:rPr>
          <w:spacing w:val="-12"/>
        </w:rPr>
        <w:t> </w:t>
      </w:r>
      <w:r>
        <w:rPr/>
        <w:t>RESPONSABILIDAD</w:t>
      </w:r>
      <w:r>
        <w:rPr>
          <w:spacing w:val="-11"/>
        </w:rPr>
        <w:t> </w:t>
      </w:r>
      <w:r>
        <w:rPr/>
        <w:t>DEL ESTADO</w:t>
      </w:r>
      <w:r>
        <w:rPr>
          <w:spacing w:val="-18"/>
        </w:rPr>
        <w:t> </w:t>
      </w:r>
      <w:r>
        <w:rPr/>
        <w:t>DE</w:t>
      </w:r>
      <w:r>
        <w:rPr>
          <w:spacing w:val="-17"/>
        </w:rPr>
        <w:t> </w:t>
      </w:r>
      <w:r>
        <w:rPr/>
        <w:t>CHILE</w:t>
      </w:r>
      <w:r>
        <w:rPr>
          <w:spacing w:val="-17"/>
        </w:rPr>
        <w:t> </w:t>
      </w:r>
      <w:r>
        <w:rPr/>
        <w:t>POR</w:t>
      </w:r>
      <w:r>
        <w:rPr>
          <w:spacing w:val="-17"/>
        </w:rPr>
        <w:t> </w:t>
      </w:r>
      <w:r>
        <w:rPr/>
        <w:t>LA</w:t>
      </w:r>
      <w:r>
        <w:rPr>
          <w:spacing w:val="-17"/>
        </w:rPr>
        <w:t> </w:t>
      </w:r>
      <w:r>
        <w:rPr/>
        <w:t>VIOLACIÓN</w:t>
      </w:r>
      <w:r>
        <w:rPr>
          <w:spacing w:val="-17"/>
        </w:rPr>
        <w:t> </w:t>
      </w:r>
      <w:r>
        <w:rPr/>
        <w:t>DEL</w:t>
      </w:r>
      <w:r>
        <w:rPr>
          <w:spacing w:val="-17"/>
        </w:rPr>
        <w:t> </w:t>
      </w:r>
      <w:r>
        <w:rPr/>
        <w:t>PRINCIPIO</w:t>
      </w:r>
      <w:r>
        <w:rPr>
          <w:spacing w:val="-17"/>
        </w:rPr>
        <w:t> </w:t>
      </w:r>
      <w:r>
        <w:rPr/>
        <w:t>DE</w:t>
      </w:r>
      <w:r>
        <w:rPr>
          <w:spacing w:val="-17"/>
        </w:rPr>
        <w:t> </w:t>
      </w:r>
      <w:r>
        <w:rPr/>
        <w:t>TIPICIDAD.</w:t>
      </w:r>
    </w:p>
    <w:p>
      <w:pPr>
        <w:pStyle w:val="BodyText"/>
        <w:spacing w:before="7"/>
        <w:rPr>
          <w:b/>
          <w:sz w:val="32"/>
        </w:rPr>
      </w:pPr>
    </w:p>
    <w:p>
      <w:pPr>
        <w:pStyle w:val="ListParagraph"/>
        <w:numPr>
          <w:ilvl w:val="0"/>
          <w:numId w:val="30"/>
        </w:numPr>
        <w:tabs>
          <w:tab w:pos="811" w:val="left" w:leader="none"/>
        </w:tabs>
        <w:spacing w:line="276" w:lineRule="auto" w:before="0" w:after="0"/>
        <w:ind w:left="102" w:right="117" w:hanging="1"/>
        <w:jc w:val="both"/>
        <w:rPr>
          <w:sz w:val="20"/>
        </w:rPr>
      </w:pPr>
      <w:r>
        <w:rPr>
          <w:sz w:val="20"/>
        </w:rPr>
        <w:t>En la sentencia de mayoría se analizan los alegatos de la Comisión sobre la indeterminación</w:t>
      </w:r>
      <w:r>
        <w:rPr>
          <w:spacing w:val="-10"/>
          <w:sz w:val="20"/>
        </w:rPr>
        <w:t> </w:t>
      </w:r>
      <w:r>
        <w:rPr>
          <w:sz w:val="20"/>
        </w:rPr>
        <w:t>de</w:t>
      </w:r>
      <w:r>
        <w:rPr>
          <w:spacing w:val="-10"/>
          <w:sz w:val="20"/>
        </w:rPr>
        <w:t> </w:t>
      </w:r>
      <w:r>
        <w:rPr>
          <w:sz w:val="20"/>
        </w:rPr>
        <w:t>los</w:t>
      </w:r>
      <w:r>
        <w:rPr>
          <w:spacing w:val="-10"/>
          <w:sz w:val="20"/>
        </w:rPr>
        <w:t> </w:t>
      </w:r>
      <w:r>
        <w:rPr>
          <w:sz w:val="20"/>
        </w:rPr>
        <w:t>artículos</w:t>
      </w:r>
      <w:r>
        <w:rPr>
          <w:spacing w:val="-9"/>
          <w:sz w:val="20"/>
        </w:rPr>
        <w:t> </w:t>
      </w:r>
      <w:r>
        <w:rPr>
          <w:sz w:val="20"/>
        </w:rPr>
        <w:t>416</w:t>
      </w:r>
      <w:r>
        <w:rPr>
          <w:spacing w:val="-11"/>
          <w:sz w:val="20"/>
        </w:rPr>
        <w:t> </w:t>
      </w:r>
      <w:r>
        <w:rPr>
          <w:sz w:val="20"/>
        </w:rPr>
        <w:t>y</w:t>
      </w:r>
      <w:r>
        <w:rPr>
          <w:spacing w:val="-12"/>
          <w:sz w:val="20"/>
        </w:rPr>
        <w:t> </w:t>
      </w:r>
      <w:r>
        <w:rPr>
          <w:sz w:val="20"/>
        </w:rPr>
        <w:t>417</w:t>
      </w:r>
      <w:r>
        <w:rPr>
          <w:spacing w:val="-11"/>
          <w:sz w:val="20"/>
        </w:rPr>
        <w:t> </w:t>
      </w:r>
      <w:r>
        <w:rPr>
          <w:sz w:val="20"/>
        </w:rPr>
        <w:t>de</w:t>
      </w:r>
      <w:r>
        <w:rPr>
          <w:spacing w:val="-12"/>
          <w:sz w:val="20"/>
        </w:rPr>
        <w:t> </w:t>
      </w:r>
      <w:r>
        <w:rPr>
          <w:sz w:val="20"/>
        </w:rPr>
        <w:t>la</w:t>
      </w:r>
      <w:r>
        <w:rPr>
          <w:spacing w:val="-9"/>
          <w:sz w:val="20"/>
        </w:rPr>
        <w:t> </w:t>
      </w:r>
      <w:r>
        <w:rPr>
          <w:sz w:val="20"/>
        </w:rPr>
        <w:t>Ley</w:t>
      </w:r>
      <w:r>
        <w:rPr>
          <w:spacing w:val="-9"/>
          <w:sz w:val="20"/>
        </w:rPr>
        <w:t> </w:t>
      </w:r>
      <w:r>
        <w:rPr>
          <w:sz w:val="20"/>
        </w:rPr>
        <w:t>21467</w:t>
      </w:r>
      <w:r>
        <w:rPr>
          <w:spacing w:val="-11"/>
          <w:sz w:val="20"/>
        </w:rPr>
        <w:t> </w:t>
      </w:r>
      <w:r>
        <w:rPr>
          <w:sz w:val="20"/>
        </w:rPr>
        <w:t>que</w:t>
      </w:r>
      <w:r>
        <w:rPr>
          <w:spacing w:val="-10"/>
          <w:sz w:val="20"/>
        </w:rPr>
        <w:t> </w:t>
      </w:r>
      <w:r>
        <w:rPr>
          <w:sz w:val="20"/>
        </w:rPr>
        <w:t>contiene</w:t>
      </w:r>
      <w:r>
        <w:rPr>
          <w:spacing w:val="-10"/>
          <w:sz w:val="20"/>
        </w:rPr>
        <w:t> </w:t>
      </w:r>
      <w:r>
        <w:rPr>
          <w:sz w:val="20"/>
        </w:rPr>
        <w:t>el</w:t>
      </w:r>
      <w:r>
        <w:rPr>
          <w:spacing w:val="-11"/>
          <w:sz w:val="20"/>
        </w:rPr>
        <w:t> </w:t>
      </w:r>
      <w:r>
        <w:rPr>
          <w:sz w:val="20"/>
        </w:rPr>
        <w:t>Código</w:t>
      </w:r>
      <w:r>
        <w:rPr>
          <w:spacing w:val="-10"/>
          <w:sz w:val="20"/>
        </w:rPr>
        <w:t> </w:t>
      </w:r>
      <w:r>
        <w:rPr>
          <w:sz w:val="20"/>
        </w:rPr>
        <w:t>Penal chileno.</w:t>
      </w:r>
      <w:r>
        <w:rPr>
          <w:spacing w:val="-7"/>
          <w:sz w:val="20"/>
        </w:rPr>
        <w:t> </w:t>
      </w:r>
      <w:r>
        <w:rPr>
          <w:sz w:val="20"/>
        </w:rPr>
        <w:t>En</w:t>
      </w:r>
      <w:r>
        <w:rPr>
          <w:spacing w:val="-6"/>
          <w:sz w:val="20"/>
        </w:rPr>
        <w:t> </w:t>
      </w:r>
      <w:r>
        <w:rPr>
          <w:sz w:val="20"/>
        </w:rPr>
        <w:t>consideración</w:t>
      </w:r>
      <w:r>
        <w:rPr>
          <w:spacing w:val="-7"/>
          <w:sz w:val="20"/>
        </w:rPr>
        <w:t> </w:t>
      </w:r>
      <w:r>
        <w:rPr>
          <w:sz w:val="20"/>
        </w:rPr>
        <w:t>de</w:t>
      </w:r>
      <w:r>
        <w:rPr>
          <w:spacing w:val="-8"/>
          <w:sz w:val="20"/>
        </w:rPr>
        <w:t> </w:t>
      </w:r>
      <w:r>
        <w:rPr>
          <w:sz w:val="20"/>
        </w:rPr>
        <w:t>la</w:t>
      </w:r>
      <w:r>
        <w:rPr>
          <w:spacing w:val="-7"/>
          <w:sz w:val="20"/>
        </w:rPr>
        <w:t> </w:t>
      </w:r>
      <w:r>
        <w:rPr>
          <w:sz w:val="20"/>
        </w:rPr>
        <w:t>Comisión,</w:t>
      </w:r>
      <w:r>
        <w:rPr>
          <w:spacing w:val="-6"/>
          <w:sz w:val="20"/>
        </w:rPr>
        <w:t> </w:t>
      </w:r>
      <w:r>
        <w:rPr>
          <w:sz w:val="20"/>
        </w:rPr>
        <w:t>estas</w:t>
      </w:r>
      <w:r>
        <w:rPr>
          <w:spacing w:val="-6"/>
          <w:sz w:val="20"/>
        </w:rPr>
        <w:t> </w:t>
      </w:r>
      <w:r>
        <w:rPr>
          <w:sz w:val="20"/>
        </w:rPr>
        <w:t>disposiciones</w:t>
      </w:r>
      <w:r>
        <w:rPr>
          <w:spacing w:val="-7"/>
          <w:sz w:val="20"/>
        </w:rPr>
        <w:t> </w:t>
      </w:r>
      <w:r>
        <w:rPr>
          <w:sz w:val="20"/>
        </w:rPr>
        <w:t>que</w:t>
      </w:r>
      <w:r>
        <w:rPr>
          <w:spacing w:val="-6"/>
          <w:sz w:val="20"/>
        </w:rPr>
        <w:t> </w:t>
      </w:r>
      <w:r>
        <w:rPr>
          <w:sz w:val="20"/>
        </w:rPr>
        <w:t>consagran</w:t>
      </w:r>
      <w:r>
        <w:rPr>
          <w:spacing w:val="-6"/>
          <w:sz w:val="20"/>
        </w:rPr>
        <w:t> </w:t>
      </w:r>
      <w:r>
        <w:rPr>
          <w:sz w:val="20"/>
        </w:rPr>
        <w:t>el</w:t>
      </w:r>
      <w:r>
        <w:rPr>
          <w:spacing w:val="-7"/>
          <w:sz w:val="20"/>
        </w:rPr>
        <w:t> </w:t>
      </w:r>
      <w:r>
        <w:rPr>
          <w:sz w:val="20"/>
        </w:rPr>
        <w:t>delito</w:t>
      </w:r>
      <w:r>
        <w:rPr>
          <w:spacing w:val="-8"/>
          <w:sz w:val="20"/>
        </w:rPr>
        <w:t> </w:t>
      </w:r>
      <w:r>
        <w:rPr>
          <w:sz w:val="20"/>
        </w:rPr>
        <w:t>de injurias contienen expresiones indeterminadas y abstractas, que solo pueden ser definidas por el juez </w:t>
      </w:r>
      <w:r>
        <w:rPr>
          <w:i/>
          <w:sz w:val="20"/>
        </w:rPr>
        <w:t>ex post facto </w:t>
      </w:r>
      <w:r>
        <w:rPr>
          <w:sz w:val="20"/>
        </w:rPr>
        <w:t>y por tanto desconocen el principio de legalidad del artículo 9 de la Convención.</w:t>
      </w:r>
    </w:p>
    <w:p>
      <w:pPr>
        <w:pStyle w:val="ListParagraph"/>
        <w:numPr>
          <w:ilvl w:val="0"/>
          <w:numId w:val="30"/>
        </w:numPr>
        <w:tabs>
          <w:tab w:pos="811" w:val="left" w:leader="none"/>
        </w:tabs>
        <w:spacing w:line="276" w:lineRule="auto" w:before="121" w:after="0"/>
        <w:ind w:left="102" w:right="116" w:hanging="1"/>
        <w:jc w:val="both"/>
        <w:rPr>
          <w:sz w:val="20"/>
        </w:rPr>
      </w:pPr>
      <w:r>
        <w:rPr>
          <w:sz w:val="20"/>
        </w:rPr>
        <w:t>Tomando</w:t>
      </w:r>
      <w:r>
        <w:rPr>
          <w:spacing w:val="40"/>
          <w:sz w:val="20"/>
        </w:rPr>
        <w:t> </w:t>
      </w:r>
      <w:r>
        <w:rPr>
          <w:sz w:val="20"/>
        </w:rPr>
        <w:t>en</w:t>
      </w:r>
      <w:r>
        <w:rPr>
          <w:spacing w:val="40"/>
          <w:sz w:val="20"/>
        </w:rPr>
        <w:t> </w:t>
      </w:r>
      <w:r>
        <w:rPr>
          <w:sz w:val="20"/>
        </w:rPr>
        <w:t>cuenta</w:t>
      </w:r>
      <w:r>
        <w:rPr>
          <w:spacing w:val="40"/>
          <w:sz w:val="20"/>
        </w:rPr>
        <w:t> </w:t>
      </w:r>
      <w:r>
        <w:rPr>
          <w:sz w:val="20"/>
        </w:rPr>
        <w:t>lo</w:t>
      </w:r>
      <w:r>
        <w:rPr>
          <w:spacing w:val="40"/>
          <w:sz w:val="20"/>
        </w:rPr>
        <w:t> </w:t>
      </w:r>
      <w:r>
        <w:rPr>
          <w:sz w:val="20"/>
        </w:rPr>
        <w:t>anterior,</w:t>
      </w:r>
      <w:r>
        <w:rPr>
          <w:spacing w:val="40"/>
          <w:sz w:val="20"/>
        </w:rPr>
        <w:t> </w:t>
      </w:r>
      <w:r>
        <w:rPr>
          <w:sz w:val="20"/>
        </w:rPr>
        <w:t>la</w:t>
      </w:r>
      <w:r>
        <w:rPr>
          <w:spacing w:val="40"/>
          <w:sz w:val="20"/>
        </w:rPr>
        <w:t> </w:t>
      </w:r>
      <w:r>
        <w:rPr>
          <w:sz w:val="20"/>
        </w:rPr>
        <w:t>Corte</w:t>
      </w:r>
      <w:r>
        <w:rPr>
          <w:spacing w:val="40"/>
          <w:sz w:val="20"/>
        </w:rPr>
        <w:t> </w:t>
      </w:r>
      <w:r>
        <w:rPr>
          <w:sz w:val="20"/>
        </w:rPr>
        <w:t>reiteró</w:t>
      </w:r>
      <w:r>
        <w:rPr>
          <w:spacing w:val="40"/>
          <w:sz w:val="20"/>
        </w:rPr>
        <w:t> </w:t>
      </w:r>
      <w:r>
        <w:rPr>
          <w:sz w:val="20"/>
        </w:rPr>
        <w:t>su</w:t>
      </w:r>
      <w:r>
        <w:rPr>
          <w:spacing w:val="40"/>
          <w:sz w:val="20"/>
        </w:rPr>
        <w:t> </w:t>
      </w:r>
      <w:r>
        <w:rPr>
          <w:sz w:val="20"/>
        </w:rPr>
        <w:t>posición</w:t>
      </w:r>
      <w:r>
        <w:rPr>
          <w:spacing w:val="40"/>
          <w:sz w:val="20"/>
        </w:rPr>
        <w:t> </w:t>
      </w:r>
      <w:r>
        <w:rPr>
          <w:sz w:val="20"/>
        </w:rPr>
        <w:t>relacionada</w:t>
      </w:r>
      <w:r>
        <w:rPr>
          <w:spacing w:val="40"/>
          <w:sz w:val="20"/>
        </w:rPr>
        <w:t> </w:t>
      </w:r>
      <w:r>
        <w:rPr>
          <w:sz w:val="20"/>
        </w:rPr>
        <w:t>con</w:t>
      </w:r>
      <w:r>
        <w:rPr>
          <w:spacing w:val="40"/>
          <w:sz w:val="20"/>
        </w:rPr>
        <w:t> </w:t>
      </w:r>
      <w:r>
        <w:rPr>
          <w:sz w:val="20"/>
        </w:rPr>
        <w:t>el alcance del artículo 9 de la Convención, que en materia penal implica que “</w:t>
      </w:r>
      <w:r>
        <w:rPr>
          <w:i/>
          <w:sz w:val="20"/>
        </w:rPr>
        <w:t>en la</w:t>
      </w:r>
      <w:r>
        <w:rPr>
          <w:i/>
          <w:sz w:val="20"/>
        </w:rPr>
        <w:t> elaboración</w:t>
      </w:r>
      <w:r>
        <w:rPr>
          <w:i/>
          <w:spacing w:val="20"/>
          <w:sz w:val="20"/>
        </w:rPr>
        <w:t> </w:t>
      </w:r>
      <w:r>
        <w:rPr>
          <w:i/>
          <w:sz w:val="20"/>
        </w:rPr>
        <w:t>de</w:t>
      </w:r>
      <w:r>
        <w:rPr>
          <w:i/>
          <w:spacing w:val="17"/>
          <w:sz w:val="20"/>
        </w:rPr>
        <w:t> </w:t>
      </w:r>
      <w:r>
        <w:rPr>
          <w:i/>
          <w:sz w:val="20"/>
        </w:rPr>
        <w:t>los</w:t>
      </w:r>
      <w:r>
        <w:rPr>
          <w:i/>
          <w:spacing w:val="20"/>
          <w:sz w:val="20"/>
        </w:rPr>
        <w:t> </w:t>
      </w:r>
      <w:r>
        <w:rPr>
          <w:i/>
          <w:sz w:val="20"/>
        </w:rPr>
        <w:t>tipos</w:t>
      </w:r>
      <w:r>
        <w:rPr>
          <w:i/>
          <w:spacing w:val="20"/>
          <w:sz w:val="20"/>
        </w:rPr>
        <w:t> </w:t>
      </w:r>
      <w:r>
        <w:rPr>
          <w:i/>
          <w:sz w:val="20"/>
        </w:rPr>
        <w:t>penales</w:t>
      </w:r>
      <w:r>
        <w:rPr>
          <w:i/>
          <w:spacing w:val="20"/>
          <w:sz w:val="20"/>
        </w:rPr>
        <w:t> </w:t>
      </w:r>
      <w:r>
        <w:rPr>
          <w:i/>
          <w:sz w:val="20"/>
        </w:rPr>
        <w:t>es</w:t>
      </w:r>
      <w:r>
        <w:rPr>
          <w:i/>
          <w:spacing w:val="20"/>
          <w:sz w:val="20"/>
        </w:rPr>
        <w:t> </w:t>
      </w:r>
      <w:r>
        <w:rPr>
          <w:i/>
          <w:sz w:val="20"/>
        </w:rPr>
        <w:t>preciso</w:t>
      </w:r>
      <w:r>
        <w:rPr>
          <w:i/>
          <w:spacing w:val="20"/>
          <w:sz w:val="20"/>
        </w:rPr>
        <w:t> </w:t>
      </w:r>
      <w:r>
        <w:rPr>
          <w:i/>
          <w:sz w:val="20"/>
        </w:rPr>
        <w:t>utilizar</w:t>
      </w:r>
      <w:r>
        <w:rPr>
          <w:i/>
          <w:spacing w:val="18"/>
          <w:sz w:val="20"/>
        </w:rPr>
        <w:t> </w:t>
      </w:r>
      <w:r>
        <w:rPr>
          <w:i/>
          <w:sz w:val="20"/>
        </w:rPr>
        <w:t>términos</w:t>
      </w:r>
      <w:r>
        <w:rPr>
          <w:i/>
          <w:spacing w:val="20"/>
          <w:sz w:val="20"/>
        </w:rPr>
        <w:t> </w:t>
      </w:r>
      <w:r>
        <w:rPr>
          <w:i/>
          <w:sz w:val="20"/>
        </w:rPr>
        <w:t>estrictos</w:t>
      </w:r>
      <w:r>
        <w:rPr>
          <w:i/>
          <w:spacing w:val="20"/>
          <w:sz w:val="20"/>
        </w:rPr>
        <w:t> </w:t>
      </w:r>
      <w:r>
        <w:rPr>
          <w:i/>
          <w:sz w:val="20"/>
        </w:rPr>
        <w:t>y</w:t>
      </w:r>
      <w:r>
        <w:rPr>
          <w:i/>
          <w:spacing w:val="21"/>
          <w:sz w:val="20"/>
        </w:rPr>
        <w:t> </w:t>
      </w:r>
      <w:r>
        <w:rPr>
          <w:i/>
          <w:sz w:val="20"/>
        </w:rPr>
        <w:t>unívocos,</w:t>
      </w:r>
      <w:r>
        <w:rPr>
          <w:i/>
          <w:spacing w:val="18"/>
          <w:sz w:val="20"/>
        </w:rPr>
        <w:t> </w:t>
      </w:r>
      <w:r>
        <w:rPr>
          <w:i/>
          <w:sz w:val="20"/>
        </w:rPr>
        <w:t>que</w:t>
      </w:r>
    </w:p>
    <w:p>
      <w:pPr>
        <w:spacing w:after="0" w:line="276" w:lineRule="auto"/>
        <w:jc w:val="both"/>
        <w:rPr>
          <w:sz w:val="20"/>
        </w:rPr>
        <w:sectPr>
          <w:footerReference w:type="default" r:id="rId54"/>
          <w:pgSz w:w="12240" w:h="15840"/>
          <w:pgMar w:footer="0" w:header="0" w:top="1340" w:bottom="280" w:left="1600" w:right="1580"/>
        </w:sectPr>
      </w:pPr>
    </w:p>
    <w:p>
      <w:pPr>
        <w:spacing w:line="276" w:lineRule="auto" w:before="76"/>
        <w:ind w:left="101" w:right="120" w:firstLine="0"/>
        <w:jc w:val="both"/>
        <w:rPr>
          <w:sz w:val="20"/>
        </w:rPr>
      </w:pPr>
      <w:r>
        <w:rPr>
          <w:i/>
          <w:sz w:val="20"/>
        </w:rPr>
        <w:t>acoten</w:t>
      </w:r>
      <w:r>
        <w:rPr>
          <w:i/>
          <w:spacing w:val="-2"/>
          <w:sz w:val="20"/>
        </w:rPr>
        <w:t> </w:t>
      </w:r>
      <w:r>
        <w:rPr>
          <w:i/>
          <w:sz w:val="20"/>
        </w:rPr>
        <w:t>claramente</w:t>
      </w:r>
      <w:r>
        <w:rPr>
          <w:i/>
          <w:spacing w:val="-2"/>
          <w:sz w:val="20"/>
        </w:rPr>
        <w:t> </w:t>
      </w:r>
      <w:r>
        <w:rPr>
          <w:i/>
          <w:sz w:val="20"/>
        </w:rPr>
        <w:t>las</w:t>
      </w:r>
      <w:r>
        <w:rPr>
          <w:i/>
          <w:spacing w:val="-1"/>
          <w:sz w:val="20"/>
        </w:rPr>
        <w:t> </w:t>
      </w:r>
      <w:r>
        <w:rPr>
          <w:i/>
          <w:sz w:val="20"/>
        </w:rPr>
        <w:t>conductas</w:t>
      </w:r>
      <w:r>
        <w:rPr>
          <w:i/>
          <w:spacing w:val="-4"/>
          <w:sz w:val="20"/>
        </w:rPr>
        <w:t> </w:t>
      </w:r>
      <w:r>
        <w:rPr>
          <w:i/>
          <w:sz w:val="20"/>
        </w:rPr>
        <w:t>punibles,</w:t>
      </w:r>
      <w:r>
        <w:rPr>
          <w:i/>
          <w:spacing w:val="-1"/>
          <w:sz w:val="20"/>
        </w:rPr>
        <w:t> </w:t>
      </w:r>
      <w:r>
        <w:rPr>
          <w:i/>
          <w:sz w:val="20"/>
        </w:rPr>
        <w:t>dando</w:t>
      </w:r>
      <w:r>
        <w:rPr>
          <w:i/>
          <w:spacing w:val="-4"/>
          <w:sz w:val="20"/>
        </w:rPr>
        <w:t> </w:t>
      </w:r>
      <w:r>
        <w:rPr>
          <w:i/>
          <w:sz w:val="20"/>
        </w:rPr>
        <w:t>pleno</w:t>
      </w:r>
      <w:r>
        <w:rPr>
          <w:i/>
          <w:spacing w:val="-2"/>
          <w:sz w:val="20"/>
        </w:rPr>
        <w:t> </w:t>
      </w:r>
      <w:r>
        <w:rPr>
          <w:i/>
          <w:sz w:val="20"/>
        </w:rPr>
        <w:t>sentido</w:t>
      </w:r>
      <w:r>
        <w:rPr>
          <w:i/>
          <w:spacing w:val="-2"/>
          <w:sz w:val="20"/>
        </w:rPr>
        <w:t> </w:t>
      </w:r>
      <w:r>
        <w:rPr>
          <w:i/>
          <w:sz w:val="20"/>
        </w:rPr>
        <w:t>al</w:t>
      </w:r>
      <w:r>
        <w:rPr>
          <w:i/>
          <w:spacing w:val="-3"/>
          <w:sz w:val="20"/>
        </w:rPr>
        <w:t> </w:t>
      </w:r>
      <w:r>
        <w:rPr>
          <w:i/>
          <w:sz w:val="20"/>
        </w:rPr>
        <w:t>principio</w:t>
      </w:r>
      <w:r>
        <w:rPr>
          <w:i/>
          <w:spacing w:val="-4"/>
          <w:sz w:val="20"/>
        </w:rPr>
        <w:t> </w:t>
      </w:r>
      <w:r>
        <w:rPr>
          <w:i/>
          <w:sz w:val="20"/>
        </w:rPr>
        <w:t>de</w:t>
      </w:r>
      <w:r>
        <w:rPr>
          <w:i/>
          <w:spacing w:val="-4"/>
          <w:sz w:val="20"/>
        </w:rPr>
        <w:t> </w:t>
      </w:r>
      <w:r>
        <w:rPr>
          <w:i/>
          <w:sz w:val="20"/>
        </w:rPr>
        <w:t>legalidad</w:t>
      </w:r>
      <w:r>
        <w:rPr>
          <w:i/>
          <w:sz w:val="20"/>
        </w:rPr>
        <w:t> penal</w:t>
      </w:r>
      <w:r>
        <w:rPr>
          <w:sz w:val="20"/>
        </w:rPr>
        <w:t>”</w:t>
      </w:r>
      <w:hyperlink w:history="true" w:anchor="_bookmark336">
        <w:r>
          <w:rPr>
            <w:position w:val="7"/>
            <w:sz w:val="13"/>
          </w:rPr>
          <w:t>16</w:t>
        </w:r>
      </w:hyperlink>
      <w:r>
        <w:rPr>
          <w:sz w:val="20"/>
        </w:rPr>
        <w:t>. Como consecuencia, señaló que “</w:t>
      </w:r>
      <w:r>
        <w:rPr>
          <w:i/>
          <w:sz w:val="20"/>
        </w:rPr>
        <w:t>conductas delictuosas pueden llegar a</w:t>
      </w:r>
      <w:r>
        <w:rPr>
          <w:i/>
          <w:sz w:val="20"/>
        </w:rPr>
        <w:t> vulnerar el principio de legalidad contenido en el artículo 9 de la Convención Americana</w:t>
      </w:r>
      <w:r>
        <w:rPr>
          <w:sz w:val="20"/>
        </w:rPr>
        <w:t>”</w:t>
      </w:r>
      <w:hyperlink w:history="true" w:anchor="_bookmark337">
        <w:r>
          <w:rPr>
            <w:position w:val="7"/>
            <w:sz w:val="13"/>
          </w:rPr>
          <w:t>17</w:t>
        </w:r>
      </w:hyperlink>
      <w:r>
        <w:rPr>
          <w:spacing w:val="37"/>
          <w:position w:val="7"/>
          <w:sz w:val="13"/>
        </w:rPr>
        <w:t> </w:t>
      </w:r>
      <w:r>
        <w:rPr>
          <w:sz w:val="20"/>
        </w:rPr>
        <w:t>cuando desconocen los citados requisitos de certeza y especificidad.</w:t>
      </w:r>
    </w:p>
    <w:p>
      <w:pPr>
        <w:pStyle w:val="ListParagraph"/>
        <w:numPr>
          <w:ilvl w:val="0"/>
          <w:numId w:val="30"/>
        </w:numPr>
        <w:tabs>
          <w:tab w:pos="810" w:val="left" w:leader="none"/>
        </w:tabs>
        <w:spacing w:line="276" w:lineRule="auto" w:before="121" w:after="0"/>
        <w:ind w:left="101" w:right="118" w:hanging="1"/>
        <w:jc w:val="both"/>
        <w:rPr>
          <w:sz w:val="20"/>
        </w:rPr>
      </w:pPr>
      <w:r>
        <w:rPr>
          <w:sz w:val="20"/>
        </w:rPr>
        <w:t>En</w:t>
      </w:r>
      <w:r>
        <w:rPr>
          <w:spacing w:val="40"/>
          <w:sz w:val="20"/>
        </w:rPr>
        <w:t> </w:t>
      </w:r>
      <w:r>
        <w:rPr>
          <w:sz w:val="20"/>
        </w:rPr>
        <w:t>lo</w:t>
      </w:r>
      <w:r>
        <w:rPr>
          <w:spacing w:val="40"/>
          <w:sz w:val="20"/>
        </w:rPr>
        <w:t> </w:t>
      </w:r>
      <w:r>
        <w:rPr>
          <w:sz w:val="20"/>
        </w:rPr>
        <w:t>que</w:t>
      </w:r>
      <w:r>
        <w:rPr>
          <w:spacing w:val="40"/>
          <w:sz w:val="20"/>
        </w:rPr>
        <w:t> </w:t>
      </w:r>
      <w:r>
        <w:rPr>
          <w:sz w:val="20"/>
        </w:rPr>
        <w:t>refiere</w:t>
      </w:r>
      <w:r>
        <w:rPr>
          <w:spacing w:val="40"/>
          <w:sz w:val="20"/>
        </w:rPr>
        <w:t> </w:t>
      </w:r>
      <w:r>
        <w:rPr>
          <w:sz w:val="20"/>
        </w:rPr>
        <w:t>al</w:t>
      </w:r>
      <w:r>
        <w:rPr>
          <w:spacing w:val="40"/>
          <w:sz w:val="20"/>
        </w:rPr>
        <w:t> </w:t>
      </w:r>
      <w:r>
        <w:rPr>
          <w:sz w:val="20"/>
        </w:rPr>
        <w:t>caso</w:t>
      </w:r>
      <w:r>
        <w:rPr>
          <w:spacing w:val="40"/>
          <w:sz w:val="20"/>
        </w:rPr>
        <w:t> </w:t>
      </w:r>
      <w:r>
        <w:rPr>
          <w:sz w:val="20"/>
        </w:rPr>
        <w:t>concreto,</w:t>
      </w:r>
      <w:r>
        <w:rPr>
          <w:spacing w:val="40"/>
          <w:sz w:val="20"/>
        </w:rPr>
        <w:t> </w:t>
      </w:r>
      <w:r>
        <w:rPr>
          <w:sz w:val="20"/>
        </w:rPr>
        <w:t>la</w:t>
      </w:r>
      <w:r>
        <w:rPr>
          <w:spacing w:val="40"/>
          <w:sz w:val="20"/>
        </w:rPr>
        <w:t> </w:t>
      </w:r>
      <w:r>
        <w:rPr>
          <w:sz w:val="20"/>
        </w:rPr>
        <w:t>mayoría</w:t>
      </w:r>
      <w:r>
        <w:rPr>
          <w:spacing w:val="40"/>
          <w:sz w:val="20"/>
        </w:rPr>
        <w:t> </w:t>
      </w:r>
      <w:r>
        <w:rPr>
          <w:sz w:val="20"/>
        </w:rPr>
        <w:t>consideró</w:t>
      </w:r>
      <w:r>
        <w:rPr>
          <w:spacing w:val="40"/>
          <w:sz w:val="20"/>
        </w:rPr>
        <w:t> </w:t>
      </w:r>
      <w:r>
        <w:rPr>
          <w:sz w:val="20"/>
        </w:rPr>
        <w:t>que</w:t>
      </w:r>
      <w:r>
        <w:rPr>
          <w:spacing w:val="40"/>
          <w:sz w:val="20"/>
        </w:rPr>
        <w:t> </w:t>
      </w:r>
      <w:r>
        <w:rPr>
          <w:sz w:val="20"/>
        </w:rPr>
        <w:t>el</w:t>
      </w:r>
      <w:r>
        <w:rPr>
          <w:spacing w:val="40"/>
          <w:sz w:val="20"/>
        </w:rPr>
        <w:t> </w:t>
      </w:r>
      <w:r>
        <w:rPr>
          <w:sz w:val="20"/>
        </w:rPr>
        <w:t>artículo</w:t>
      </w:r>
      <w:r>
        <w:rPr>
          <w:spacing w:val="40"/>
          <w:sz w:val="20"/>
        </w:rPr>
        <w:t> </w:t>
      </w:r>
      <w:r>
        <w:rPr>
          <w:sz w:val="20"/>
        </w:rPr>
        <w:t>417</w:t>
      </w:r>
      <w:r>
        <w:rPr>
          <w:spacing w:val="40"/>
          <w:sz w:val="20"/>
        </w:rPr>
        <w:t> </w:t>
      </w:r>
      <w:r>
        <w:rPr>
          <w:sz w:val="20"/>
        </w:rPr>
        <w:t>del Código Penal, por el cual fue condenado el señor Baraona, tiene un carácter indeterminado y por tanto el Estado violó el principio de legalidad. Puntualmente </w:t>
      </w:r>
      <w:r>
        <w:rPr>
          <w:spacing w:val="-2"/>
          <w:sz w:val="20"/>
        </w:rPr>
        <w:t>dispuso,</w:t>
      </w:r>
    </w:p>
    <w:p>
      <w:pPr>
        <w:spacing w:line="276" w:lineRule="auto" w:before="118"/>
        <w:ind w:left="809" w:right="682" w:firstLine="0"/>
        <w:jc w:val="both"/>
        <w:rPr>
          <w:sz w:val="18"/>
        </w:rPr>
      </w:pPr>
      <w:r>
        <w:rPr>
          <w:sz w:val="18"/>
        </w:rPr>
        <w:t>Como se señaló previamente los tipos penales que restringen el ejercicio de la libertad de expresión deben se formulados de manera clara y precisa, y para este Tribunal el tipo penal de injurias graves establecido en el artículo 417 del Código Penal no cumple el anterior estándar. En efecto, por una parte hace referencia a conceptos</w:t>
      </w:r>
      <w:r>
        <w:rPr>
          <w:spacing w:val="-8"/>
          <w:sz w:val="18"/>
        </w:rPr>
        <w:t> </w:t>
      </w:r>
      <w:r>
        <w:rPr>
          <w:sz w:val="18"/>
        </w:rPr>
        <w:t>abiertos</w:t>
      </w:r>
      <w:r>
        <w:rPr>
          <w:spacing w:val="-8"/>
          <w:sz w:val="18"/>
        </w:rPr>
        <w:t> </w:t>
      </w:r>
      <w:r>
        <w:rPr>
          <w:sz w:val="18"/>
        </w:rPr>
        <w:t>e</w:t>
      </w:r>
      <w:r>
        <w:rPr>
          <w:spacing w:val="-7"/>
          <w:sz w:val="18"/>
        </w:rPr>
        <w:t> </w:t>
      </w:r>
      <w:r>
        <w:rPr>
          <w:sz w:val="18"/>
        </w:rPr>
        <w:t>indeterminados</w:t>
      </w:r>
      <w:r>
        <w:rPr>
          <w:spacing w:val="-8"/>
          <w:sz w:val="18"/>
        </w:rPr>
        <w:t> </w:t>
      </w:r>
      <w:r>
        <w:rPr>
          <w:sz w:val="18"/>
        </w:rPr>
        <w:t>tales</w:t>
      </w:r>
      <w:r>
        <w:rPr>
          <w:spacing w:val="-8"/>
          <w:sz w:val="18"/>
        </w:rPr>
        <w:t> </w:t>
      </w:r>
      <w:r>
        <w:rPr>
          <w:sz w:val="18"/>
        </w:rPr>
        <w:t>como</w:t>
      </w:r>
      <w:r>
        <w:rPr>
          <w:spacing w:val="-7"/>
          <w:sz w:val="18"/>
        </w:rPr>
        <w:t> </w:t>
      </w:r>
      <w:r>
        <w:rPr>
          <w:sz w:val="18"/>
        </w:rPr>
        <w:t>la</w:t>
      </w:r>
      <w:r>
        <w:rPr>
          <w:spacing w:val="-8"/>
          <w:sz w:val="18"/>
        </w:rPr>
        <w:t> </w:t>
      </w:r>
      <w:r>
        <w:rPr>
          <w:sz w:val="18"/>
        </w:rPr>
        <w:t>imputación</w:t>
      </w:r>
      <w:r>
        <w:rPr>
          <w:spacing w:val="-7"/>
          <w:sz w:val="18"/>
        </w:rPr>
        <w:t> </w:t>
      </w:r>
      <w:r>
        <w:rPr>
          <w:sz w:val="18"/>
        </w:rPr>
        <w:t>de</w:t>
      </w:r>
      <w:r>
        <w:rPr>
          <w:spacing w:val="-7"/>
          <w:sz w:val="18"/>
        </w:rPr>
        <w:t> </w:t>
      </w:r>
      <w:r>
        <w:rPr>
          <w:sz w:val="18"/>
        </w:rPr>
        <w:t>un</w:t>
      </w:r>
      <w:r>
        <w:rPr>
          <w:spacing w:val="-7"/>
          <w:sz w:val="18"/>
        </w:rPr>
        <w:t> </w:t>
      </w:r>
      <w:r>
        <w:rPr>
          <w:sz w:val="18"/>
        </w:rPr>
        <w:t>vicio</w:t>
      </w:r>
      <w:r>
        <w:rPr>
          <w:spacing w:val="-7"/>
          <w:sz w:val="18"/>
        </w:rPr>
        <w:t> </w:t>
      </w:r>
      <w:r>
        <w:rPr>
          <w:sz w:val="18"/>
        </w:rPr>
        <w:t>o</w:t>
      </w:r>
      <w:r>
        <w:rPr>
          <w:spacing w:val="-7"/>
          <w:sz w:val="18"/>
        </w:rPr>
        <w:t> </w:t>
      </w:r>
      <w:r>
        <w:rPr>
          <w:sz w:val="18"/>
        </w:rPr>
        <w:t>falta</w:t>
      </w:r>
      <w:r>
        <w:rPr>
          <w:spacing w:val="-8"/>
          <w:sz w:val="18"/>
        </w:rPr>
        <w:t> </w:t>
      </w:r>
      <w:r>
        <w:rPr>
          <w:sz w:val="18"/>
        </w:rPr>
        <w:t>de moralidad (inciso 3°). Por otra parte, señala que la gravedad de la injuria sea calificada</w:t>
      </w:r>
      <w:r>
        <w:rPr>
          <w:spacing w:val="-4"/>
          <w:sz w:val="18"/>
        </w:rPr>
        <w:t> </w:t>
      </w:r>
      <w:r>
        <w:rPr>
          <w:sz w:val="18"/>
        </w:rPr>
        <w:t>atendiendo</w:t>
      </w:r>
      <w:r>
        <w:rPr>
          <w:spacing w:val="-3"/>
          <w:sz w:val="18"/>
        </w:rPr>
        <w:t> </w:t>
      </w:r>
      <w:r>
        <w:rPr>
          <w:sz w:val="18"/>
        </w:rPr>
        <w:t>las</w:t>
      </w:r>
      <w:r>
        <w:rPr>
          <w:spacing w:val="-4"/>
          <w:sz w:val="18"/>
        </w:rPr>
        <w:t> </w:t>
      </w:r>
      <w:r>
        <w:rPr>
          <w:sz w:val="18"/>
        </w:rPr>
        <w:t>circunstancias</w:t>
      </w:r>
      <w:r>
        <w:rPr>
          <w:spacing w:val="-4"/>
          <w:sz w:val="18"/>
        </w:rPr>
        <w:t> </w:t>
      </w:r>
      <w:r>
        <w:rPr>
          <w:sz w:val="18"/>
        </w:rPr>
        <w:t>del</w:t>
      </w:r>
      <w:r>
        <w:rPr>
          <w:spacing w:val="-3"/>
          <w:sz w:val="18"/>
        </w:rPr>
        <w:t> </w:t>
      </w:r>
      <w:r>
        <w:rPr>
          <w:sz w:val="18"/>
        </w:rPr>
        <w:t>ofendido</w:t>
      </w:r>
      <w:r>
        <w:rPr>
          <w:spacing w:val="-4"/>
          <w:sz w:val="18"/>
        </w:rPr>
        <w:t> </w:t>
      </w:r>
      <w:r>
        <w:rPr>
          <w:sz w:val="18"/>
        </w:rPr>
        <w:t>(inciso</w:t>
      </w:r>
      <w:r>
        <w:rPr>
          <w:spacing w:val="-3"/>
          <w:sz w:val="18"/>
        </w:rPr>
        <w:t> </w:t>
      </w:r>
      <w:r>
        <w:rPr>
          <w:sz w:val="18"/>
        </w:rPr>
        <w:t>5°),</w:t>
      </w:r>
      <w:r>
        <w:rPr>
          <w:spacing w:val="-5"/>
          <w:sz w:val="18"/>
        </w:rPr>
        <w:t> </w:t>
      </w:r>
      <w:r>
        <w:rPr>
          <w:sz w:val="18"/>
        </w:rPr>
        <w:t>lo</w:t>
      </w:r>
      <w:r>
        <w:rPr>
          <w:spacing w:val="-3"/>
          <w:sz w:val="18"/>
        </w:rPr>
        <w:t> </w:t>
      </w:r>
      <w:r>
        <w:rPr>
          <w:sz w:val="18"/>
        </w:rPr>
        <w:t>que</w:t>
      </w:r>
      <w:r>
        <w:rPr>
          <w:spacing w:val="-3"/>
          <w:sz w:val="18"/>
        </w:rPr>
        <w:t> </w:t>
      </w:r>
      <w:r>
        <w:rPr>
          <w:sz w:val="18"/>
        </w:rPr>
        <w:t>puede</w:t>
      </w:r>
      <w:r>
        <w:rPr>
          <w:spacing w:val="-3"/>
          <w:sz w:val="18"/>
        </w:rPr>
        <w:t> </w:t>
      </w:r>
      <w:r>
        <w:rPr>
          <w:sz w:val="18"/>
        </w:rPr>
        <w:t>estar asociado a carácter de funcionario público de la persona agraviada y resulta contrario</w:t>
      </w:r>
      <w:r>
        <w:rPr>
          <w:spacing w:val="-9"/>
          <w:sz w:val="18"/>
        </w:rPr>
        <w:t> </w:t>
      </w:r>
      <w:r>
        <w:rPr>
          <w:sz w:val="18"/>
        </w:rPr>
        <w:t>a</w:t>
      </w:r>
      <w:r>
        <w:rPr>
          <w:spacing w:val="-7"/>
          <w:sz w:val="18"/>
        </w:rPr>
        <w:t> </w:t>
      </w:r>
      <w:r>
        <w:rPr>
          <w:sz w:val="18"/>
        </w:rPr>
        <w:t>los</w:t>
      </w:r>
      <w:r>
        <w:rPr>
          <w:spacing w:val="-7"/>
          <w:sz w:val="18"/>
        </w:rPr>
        <w:t> </w:t>
      </w:r>
      <w:r>
        <w:rPr>
          <w:sz w:val="18"/>
        </w:rPr>
        <w:t>estándares</w:t>
      </w:r>
      <w:r>
        <w:rPr>
          <w:spacing w:val="-10"/>
          <w:sz w:val="18"/>
        </w:rPr>
        <w:t> </w:t>
      </w:r>
      <w:r>
        <w:rPr>
          <w:sz w:val="18"/>
        </w:rPr>
        <w:t>previamente</w:t>
      </w:r>
      <w:r>
        <w:rPr>
          <w:spacing w:val="-6"/>
          <w:sz w:val="18"/>
        </w:rPr>
        <w:t> </w:t>
      </w:r>
      <w:r>
        <w:rPr>
          <w:sz w:val="18"/>
        </w:rPr>
        <w:t>establecidos</w:t>
      </w:r>
      <w:r>
        <w:rPr>
          <w:spacing w:val="-7"/>
          <w:sz w:val="18"/>
        </w:rPr>
        <w:t> </w:t>
      </w:r>
      <w:r>
        <w:rPr>
          <w:sz w:val="18"/>
        </w:rPr>
        <w:t>en</w:t>
      </w:r>
      <w:r>
        <w:rPr>
          <w:spacing w:val="-6"/>
          <w:sz w:val="18"/>
        </w:rPr>
        <w:t> </w:t>
      </w:r>
      <w:r>
        <w:rPr>
          <w:sz w:val="18"/>
        </w:rPr>
        <w:t>la</w:t>
      </w:r>
      <w:r>
        <w:rPr>
          <w:spacing w:val="-7"/>
          <w:sz w:val="18"/>
        </w:rPr>
        <w:t> </w:t>
      </w:r>
      <w:r>
        <w:rPr>
          <w:sz w:val="18"/>
        </w:rPr>
        <w:t>presente</w:t>
      </w:r>
      <w:r>
        <w:rPr>
          <w:spacing w:val="-6"/>
          <w:sz w:val="18"/>
        </w:rPr>
        <w:t> </w:t>
      </w:r>
      <w:r>
        <w:rPr>
          <w:sz w:val="18"/>
        </w:rPr>
        <w:t>sentencia</w:t>
      </w:r>
      <w:r>
        <w:rPr>
          <w:spacing w:val="-8"/>
          <w:sz w:val="18"/>
        </w:rPr>
        <w:t> </w:t>
      </w:r>
      <w:r>
        <w:rPr>
          <w:spacing w:val="-2"/>
          <w:sz w:val="18"/>
        </w:rPr>
        <w:t>[…]</w:t>
      </w:r>
      <w:hyperlink w:history="true" w:anchor="_bookmark338">
        <w:r>
          <w:rPr>
            <w:spacing w:val="-2"/>
            <w:position w:val="6"/>
            <w:sz w:val="12"/>
          </w:rPr>
          <w:t>18</w:t>
        </w:r>
      </w:hyperlink>
      <w:r>
        <w:rPr>
          <w:spacing w:val="-2"/>
          <w:sz w:val="18"/>
        </w:rPr>
        <w:t>.</w:t>
      </w:r>
    </w:p>
    <w:p>
      <w:pPr>
        <w:pStyle w:val="ListParagraph"/>
        <w:numPr>
          <w:ilvl w:val="0"/>
          <w:numId w:val="30"/>
        </w:numPr>
        <w:tabs>
          <w:tab w:pos="810" w:val="left" w:leader="none"/>
        </w:tabs>
        <w:spacing w:line="276" w:lineRule="auto" w:before="123" w:after="0"/>
        <w:ind w:left="101" w:right="116" w:hanging="1"/>
        <w:jc w:val="both"/>
        <w:rPr>
          <w:sz w:val="20"/>
        </w:rPr>
      </w:pPr>
      <w:r>
        <w:rPr>
          <w:sz w:val="20"/>
        </w:rPr>
        <w:t>No</w:t>
      </w:r>
      <w:r>
        <w:rPr>
          <w:spacing w:val="30"/>
          <w:sz w:val="20"/>
        </w:rPr>
        <w:t> </w:t>
      </w:r>
      <w:r>
        <w:rPr>
          <w:sz w:val="20"/>
        </w:rPr>
        <w:t>compartimos</w:t>
      </w:r>
      <w:r>
        <w:rPr>
          <w:spacing w:val="33"/>
          <w:sz w:val="20"/>
        </w:rPr>
        <w:t> </w:t>
      </w:r>
      <w:r>
        <w:rPr>
          <w:sz w:val="20"/>
        </w:rPr>
        <w:t>esta</w:t>
      </w:r>
      <w:r>
        <w:rPr>
          <w:spacing w:val="32"/>
          <w:sz w:val="20"/>
        </w:rPr>
        <w:t> </w:t>
      </w:r>
      <w:r>
        <w:rPr>
          <w:sz w:val="20"/>
        </w:rPr>
        <w:t>conclusión,</w:t>
      </w:r>
      <w:r>
        <w:rPr>
          <w:spacing w:val="31"/>
          <w:sz w:val="20"/>
        </w:rPr>
        <w:t> </w:t>
      </w:r>
      <w:r>
        <w:rPr>
          <w:sz w:val="20"/>
        </w:rPr>
        <w:t>ni</w:t>
      </w:r>
      <w:r>
        <w:rPr>
          <w:spacing w:val="32"/>
          <w:sz w:val="20"/>
        </w:rPr>
        <w:t> </w:t>
      </w:r>
      <w:r>
        <w:rPr>
          <w:sz w:val="20"/>
        </w:rPr>
        <w:t>tampoco</w:t>
      </w:r>
      <w:r>
        <w:rPr>
          <w:spacing w:val="30"/>
          <w:sz w:val="20"/>
        </w:rPr>
        <w:t> </w:t>
      </w:r>
      <w:r>
        <w:rPr>
          <w:sz w:val="20"/>
        </w:rPr>
        <w:t>los</w:t>
      </w:r>
      <w:r>
        <w:rPr>
          <w:spacing w:val="31"/>
          <w:sz w:val="20"/>
        </w:rPr>
        <w:t> </w:t>
      </w:r>
      <w:r>
        <w:rPr>
          <w:sz w:val="20"/>
        </w:rPr>
        <w:t>argumentos</w:t>
      </w:r>
      <w:r>
        <w:rPr>
          <w:spacing w:val="31"/>
          <w:sz w:val="20"/>
        </w:rPr>
        <w:t> </w:t>
      </w:r>
      <w:r>
        <w:rPr>
          <w:sz w:val="20"/>
        </w:rPr>
        <w:t>utilizados</w:t>
      </w:r>
      <w:r>
        <w:rPr>
          <w:spacing w:val="31"/>
          <w:sz w:val="20"/>
        </w:rPr>
        <w:t> </w:t>
      </w:r>
      <w:r>
        <w:rPr>
          <w:sz w:val="20"/>
        </w:rPr>
        <w:t>por</w:t>
      </w:r>
      <w:r>
        <w:rPr>
          <w:spacing w:val="30"/>
          <w:sz w:val="20"/>
        </w:rPr>
        <w:t> </w:t>
      </w:r>
      <w:r>
        <w:rPr>
          <w:sz w:val="20"/>
        </w:rPr>
        <w:t>la</w:t>
      </w:r>
      <w:r>
        <w:rPr>
          <w:spacing w:val="-1"/>
          <w:sz w:val="20"/>
        </w:rPr>
        <w:t> </w:t>
      </w:r>
      <w:r>
        <w:rPr>
          <w:sz w:val="20"/>
        </w:rPr>
        <w:t>Corte. Si bien es cierto que el principio de tipicidad exige que las normas penales tengan un grado de precisión suficiente, que les permita a los ciudadanos entender el alcance y contenido de las conductas sancionables; esto no es igual a señalar que una norma de naturaleza penal no pueda incluir términos que tengan algún grado de abstracción. En ese sentido, es equivocado afirmar que la referencia a cualquier término de carácter amplio</w:t>
      </w:r>
      <w:r>
        <w:rPr>
          <w:spacing w:val="-1"/>
          <w:sz w:val="20"/>
        </w:rPr>
        <w:t> </w:t>
      </w:r>
      <w:r>
        <w:rPr>
          <w:sz w:val="20"/>
        </w:rPr>
        <w:t>o complejo conlleve automáticamente a una violación del principio de legalidad, pues este debe ser leído en el contexto del tipo en el que se enmarca y del lugar en el que se pretende aplicar. Precisamente por esta razón, en materia penal donde rige un estricto principio de legalidad se admite la existencia excepcional de tipos de amplio espectro</w:t>
      </w:r>
      <w:r>
        <w:rPr>
          <w:spacing w:val="-1"/>
          <w:sz w:val="20"/>
        </w:rPr>
        <w:t> </w:t>
      </w:r>
      <w:r>
        <w:rPr>
          <w:sz w:val="20"/>
        </w:rPr>
        <w:t>y</w:t>
      </w:r>
      <w:r>
        <w:rPr>
          <w:spacing w:val="-1"/>
          <w:sz w:val="20"/>
        </w:rPr>
        <w:t> </w:t>
      </w:r>
      <w:r>
        <w:rPr>
          <w:sz w:val="20"/>
        </w:rPr>
        <w:t>en</w:t>
      </w:r>
      <w:r>
        <w:rPr>
          <w:spacing w:val="-2"/>
          <w:sz w:val="20"/>
        </w:rPr>
        <w:t> </w:t>
      </w:r>
      <w:r>
        <w:rPr>
          <w:sz w:val="20"/>
        </w:rPr>
        <w:t>blanco,</w:t>
      </w:r>
      <w:r>
        <w:rPr>
          <w:spacing w:val="-3"/>
          <w:sz w:val="20"/>
        </w:rPr>
        <w:t> </w:t>
      </w:r>
      <w:r>
        <w:rPr>
          <w:sz w:val="20"/>
        </w:rPr>
        <w:t>que</w:t>
      </w:r>
      <w:r>
        <w:rPr>
          <w:spacing w:val="-4"/>
          <w:sz w:val="20"/>
        </w:rPr>
        <w:t> </w:t>
      </w:r>
      <w:r>
        <w:rPr>
          <w:sz w:val="20"/>
        </w:rPr>
        <w:t>tienen cláusulas</w:t>
      </w:r>
      <w:r>
        <w:rPr>
          <w:spacing w:val="-1"/>
          <w:sz w:val="20"/>
        </w:rPr>
        <w:t> </w:t>
      </w:r>
      <w:r>
        <w:rPr>
          <w:sz w:val="20"/>
        </w:rPr>
        <w:t>con términos</w:t>
      </w:r>
      <w:r>
        <w:rPr>
          <w:spacing w:val="-1"/>
          <w:sz w:val="20"/>
        </w:rPr>
        <w:t> </w:t>
      </w:r>
      <w:r>
        <w:rPr>
          <w:sz w:val="20"/>
        </w:rPr>
        <w:t>relativamente</w:t>
      </w:r>
      <w:r>
        <w:rPr>
          <w:spacing w:val="-2"/>
          <w:sz w:val="20"/>
        </w:rPr>
        <w:t> </w:t>
      </w:r>
      <w:r>
        <w:rPr>
          <w:sz w:val="20"/>
        </w:rPr>
        <w:t>indeterminados, y que incluso remiten a normas de otras materias o regulaciones especializadas para determinar su alcance.</w:t>
      </w:r>
    </w:p>
    <w:p>
      <w:pPr>
        <w:pStyle w:val="ListParagraph"/>
        <w:numPr>
          <w:ilvl w:val="0"/>
          <w:numId w:val="30"/>
        </w:numPr>
        <w:tabs>
          <w:tab w:pos="811" w:val="left" w:leader="none"/>
        </w:tabs>
        <w:spacing w:line="276" w:lineRule="auto" w:before="121" w:after="0"/>
        <w:ind w:left="102" w:right="117" w:hanging="1"/>
        <w:jc w:val="both"/>
        <w:rPr>
          <w:sz w:val="20"/>
        </w:rPr>
      </w:pPr>
      <w:r>
        <w:rPr>
          <w:sz w:val="20"/>
        </w:rPr>
        <w:t>Es cierto como lo afirma el voto de mayoría, que para validar, convencionalmente, cualquier</w:t>
      </w:r>
      <w:r>
        <w:rPr>
          <w:spacing w:val="-12"/>
          <w:sz w:val="20"/>
        </w:rPr>
        <w:t> </w:t>
      </w:r>
      <w:r>
        <w:rPr>
          <w:sz w:val="20"/>
        </w:rPr>
        <w:t>tipo</w:t>
      </w:r>
      <w:r>
        <w:rPr>
          <w:spacing w:val="-12"/>
          <w:sz w:val="20"/>
        </w:rPr>
        <w:t> </w:t>
      </w:r>
      <w:r>
        <w:rPr>
          <w:sz w:val="20"/>
        </w:rPr>
        <w:t>de</w:t>
      </w:r>
      <w:r>
        <w:rPr>
          <w:spacing w:val="-12"/>
          <w:sz w:val="20"/>
        </w:rPr>
        <w:t> </w:t>
      </w:r>
      <w:r>
        <w:rPr>
          <w:sz w:val="20"/>
        </w:rPr>
        <w:t>prohibición</w:t>
      </w:r>
      <w:r>
        <w:rPr>
          <w:spacing w:val="-10"/>
          <w:sz w:val="20"/>
        </w:rPr>
        <w:t> </w:t>
      </w:r>
      <w:r>
        <w:rPr>
          <w:sz w:val="20"/>
        </w:rPr>
        <w:t>y</w:t>
      </w:r>
      <w:r>
        <w:rPr>
          <w:spacing w:val="-12"/>
          <w:sz w:val="20"/>
        </w:rPr>
        <w:t> </w:t>
      </w:r>
      <w:r>
        <w:rPr>
          <w:sz w:val="20"/>
        </w:rPr>
        <w:t>sanción,</w:t>
      </w:r>
      <w:r>
        <w:rPr>
          <w:spacing w:val="-12"/>
          <w:sz w:val="20"/>
        </w:rPr>
        <w:t> </w:t>
      </w:r>
      <w:r>
        <w:rPr>
          <w:sz w:val="20"/>
        </w:rPr>
        <w:t>se</w:t>
      </w:r>
      <w:r>
        <w:rPr>
          <w:spacing w:val="-12"/>
          <w:sz w:val="20"/>
        </w:rPr>
        <w:t> </w:t>
      </w:r>
      <w:r>
        <w:rPr>
          <w:sz w:val="20"/>
        </w:rPr>
        <w:t>debe</w:t>
      </w:r>
      <w:r>
        <w:rPr>
          <w:spacing w:val="-10"/>
          <w:sz w:val="20"/>
        </w:rPr>
        <w:t> </w:t>
      </w:r>
      <w:r>
        <w:rPr>
          <w:sz w:val="20"/>
        </w:rPr>
        <w:t>de</w:t>
      </w:r>
      <w:r>
        <w:rPr>
          <w:spacing w:val="-12"/>
          <w:sz w:val="20"/>
        </w:rPr>
        <w:t> </w:t>
      </w:r>
      <w:r>
        <w:rPr>
          <w:sz w:val="20"/>
        </w:rPr>
        <w:t>garantizar</w:t>
      </w:r>
      <w:r>
        <w:rPr>
          <w:spacing w:val="-12"/>
          <w:sz w:val="20"/>
        </w:rPr>
        <w:t> </w:t>
      </w:r>
      <w:r>
        <w:rPr>
          <w:sz w:val="20"/>
        </w:rPr>
        <w:t>que</w:t>
      </w:r>
      <w:r>
        <w:rPr>
          <w:spacing w:val="-12"/>
          <w:sz w:val="20"/>
        </w:rPr>
        <w:t> </w:t>
      </w:r>
      <w:r>
        <w:rPr>
          <w:sz w:val="20"/>
        </w:rPr>
        <w:t>el</w:t>
      </w:r>
      <w:r>
        <w:rPr>
          <w:spacing w:val="-11"/>
          <w:sz w:val="20"/>
        </w:rPr>
        <w:t> </w:t>
      </w:r>
      <w:r>
        <w:rPr>
          <w:sz w:val="20"/>
        </w:rPr>
        <w:t>administrado</w:t>
      </w:r>
      <w:r>
        <w:rPr>
          <w:spacing w:val="-12"/>
          <w:sz w:val="20"/>
        </w:rPr>
        <w:t> </w:t>
      </w:r>
      <w:r>
        <w:rPr>
          <w:sz w:val="20"/>
        </w:rPr>
        <w:t>pueda deslindar</w:t>
      </w:r>
      <w:r>
        <w:rPr>
          <w:spacing w:val="-18"/>
          <w:sz w:val="20"/>
        </w:rPr>
        <w:t> </w:t>
      </w:r>
      <w:r>
        <w:rPr>
          <w:sz w:val="20"/>
        </w:rPr>
        <w:t>las</w:t>
      </w:r>
      <w:r>
        <w:rPr>
          <w:spacing w:val="-18"/>
          <w:sz w:val="20"/>
        </w:rPr>
        <w:t> </w:t>
      </w:r>
      <w:r>
        <w:rPr>
          <w:sz w:val="20"/>
        </w:rPr>
        <w:t>acciones</w:t>
      </w:r>
      <w:r>
        <w:rPr>
          <w:spacing w:val="-17"/>
          <w:sz w:val="20"/>
        </w:rPr>
        <w:t> </w:t>
      </w:r>
      <w:r>
        <w:rPr>
          <w:sz w:val="20"/>
        </w:rPr>
        <w:t>y</w:t>
      </w:r>
      <w:r>
        <w:rPr>
          <w:spacing w:val="-18"/>
          <w:sz w:val="20"/>
        </w:rPr>
        <w:t> </w:t>
      </w:r>
      <w:r>
        <w:rPr>
          <w:sz w:val="20"/>
        </w:rPr>
        <w:t>modalidades</w:t>
      </w:r>
      <w:r>
        <w:rPr>
          <w:spacing w:val="-17"/>
          <w:sz w:val="20"/>
        </w:rPr>
        <w:t> </w:t>
      </w:r>
      <w:r>
        <w:rPr>
          <w:sz w:val="20"/>
        </w:rPr>
        <w:t>de</w:t>
      </w:r>
      <w:r>
        <w:rPr>
          <w:spacing w:val="-18"/>
          <w:sz w:val="20"/>
        </w:rPr>
        <w:t> </w:t>
      </w:r>
      <w:r>
        <w:rPr>
          <w:sz w:val="20"/>
        </w:rPr>
        <w:t>comisión</w:t>
      </w:r>
      <w:r>
        <w:rPr>
          <w:spacing w:val="-18"/>
          <w:sz w:val="20"/>
        </w:rPr>
        <w:t> </w:t>
      </w:r>
      <w:r>
        <w:rPr>
          <w:sz w:val="20"/>
        </w:rPr>
        <w:t>que</w:t>
      </w:r>
      <w:r>
        <w:rPr>
          <w:spacing w:val="-17"/>
          <w:sz w:val="20"/>
        </w:rPr>
        <w:t> </w:t>
      </w:r>
      <w:r>
        <w:rPr>
          <w:sz w:val="20"/>
        </w:rPr>
        <w:t>se</w:t>
      </w:r>
      <w:r>
        <w:rPr>
          <w:spacing w:val="-18"/>
          <w:sz w:val="20"/>
        </w:rPr>
        <w:t> </w:t>
      </w:r>
      <w:r>
        <w:rPr>
          <w:sz w:val="20"/>
        </w:rPr>
        <w:t>encuentran</w:t>
      </w:r>
      <w:r>
        <w:rPr>
          <w:spacing w:val="-17"/>
          <w:sz w:val="20"/>
        </w:rPr>
        <w:t> </w:t>
      </w:r>
      <w:r>
        <w:rPr>
          <w:sz w:val="20"/>
        </w:rPr>
        <w:t>en</w:t>
      </w:r>
      <w:r>
        <w:rPr>
          <w:spacing w:val="-18"/>
          <w:sz w:val="20"/>
        </w:rPr>
        <w:t> </w:t>
      </w:r>
      <w:r>
        <w:rPr>
          <w:sz w:val="20"/>
        </w:rPr>
        <w:t>el</w:t>
      </w:r>
      <w:r>
        <w:rPr>
          <w:spacing w:val="-17"/>
          <w:sz w:val="20"/>
        </w:rPr>
        <w:t> </w:t>
      </w:r>
      <w:r>
        <w:rPr>
          <w:sz w:val="20"/>
        </w:rPr>
        <w:t>precepto</w:t>
      </w:r>
      <w:r>
        <w:rPr>
          <w:spacing w:val="-18"/>
          <w:sz w:val="20"/>
        </w:rPr>
        <w:t> </w:t>
      </w:r>
      <w:r>
        <w:rPr>
          <w:sz w:val="20"/>
        </w:rPr>
        <w:t>legal, de</w:t>
      </w:r>
      <w:r>
        <w:rPr>
          <w:spacing w:val="-2"/>
          <w:sz w:val="20"/>
        </w:rPr>
        <w:t> </w:t>
      </w:r>
      <w:r>
        <w:rPr>
          <w:sz w:val="20"/>
        </w:rPr>
        <w:t>las acciones que</w:t>
      </w:r>
      <w:r>
        <w:rPr>
          <w:spacing w:val="-2"/>
          <w:sz w:val="20"/>
        </w:rPr>
        <w:t> </w:t>
      </w:r>
      <w:r>
        <w:rPr>
          <w:sz w:val="20"/>
        </w:rPr>
        <w:t>no son consideradas</w:t>
      </w:r>
      <w:r>
        <w:rPr>
          <w:spacing w:val="-1"/>
          <w:sz w:val="20"/>
        </w:rPr>
        <w:t> </w:t>
      </w:r>
      <w:r>
        <w:rPr>
          <w:sz w:val="20"/>
        </w:rPr>
        <w:t>ilícitas,</w:t>
      </w:r>
      <w:r>
        <w:rPr>
          <w:spacing w:val="-1"/>
          <w:sz w:val="20"/>
        </w:rPr>
        <w:t> </w:t>
      </w:r>
      <w:r>
        <w:rPr>
          <w:sz w:val="20"/>
        </w:rPr>
        <w:t>o,</w:t>
      </w:r>
      <w:r>
        <w:rPr>
          <w:spacing w:val="-1"/>
          <w:sz w:val="20"/>
        </w:rPr>
        <w:t> </w:t>
      </w:r>
      <w:r>
        <w:rPr>
          <w:sz w:val="20"/>
        </w:rPr>
        <w:t>de</w:t>
      </w:r>
      <w:r>
        <w:rPr>
          <w:spacing w:val="-2"/>
          <w:sz w:val="20"/>
        </w:rPr>
        <w:t> </w:t>
      </w:r>
      <w:r>
        <w:rPr>
          <w:sz w:val="20"/>
        </w:rPr>
        <w:t>aquellas</w:t>
      </w:r>
      <w:r>
        <w:rPr>
          <w:spacing w:val="-1"/>
          <w:sz w:val="20"/>
        </w:rPr>
        <w:t> </w:t>
      </w:r>
      <w:r>
        <w:rPr>
          <w:sz w:val="20"/>
        </w:rPr>
        <w:t>que son sancionadas</w:t>
      </w:r>
      <w:r>
        <w:rPr>
          <w:spacing w:val="-1"/>
          <w:sz w:val="20"/>
        </w:rPr>
        <w:t> </w:t>
      </w:r>
      <w:r>
        <w:rPr>
          <w:sz w:val="20"/>
        </w:rPr>
        <w:t>de diferente forma, para evitar un escenario eventual, donde las personas no puedan determinar su actuar, por las dudas, sobre cuál es la acción o modalidad de comisión, que es sujeción de una sanción.</w:t>
      </w:r>
    </w:p>
    <w:p>
      <w:pPr>
        <w:pStyle w:val="ListParagraph"/>
        <w:numPr>
          <w:ilvl w:val="0"/>
          <w:numId w:val="30"/>
        </w:numPr>
        <w:tabs>
          <w:tab w:pos="811" w:val="left" w:leader="none"/>
        </w:tabs>
        <w:spacing w:line="276" w:lineRule="auto" w:before="120" w:after="0"/>
        <w:ind w:left="102" w:right="119" w:hanging="1"/>
        <w:jc w:val="both"/>
        <w:rPr>
          <w:sz w:val="20"/>
        </w:rPr>
      </w:pPr>
      <w:r>
        <w:rPr>
          <w:sz w:val="20"/>
        </w:rPr>
        <w:t>Por otra parte, el principio de estricta legalidad implica, que cualquier tipo de prohibición y sanción, no puede presentar falencias legislativas de tal nivel, que posteriormente</w:t>
      </w:r>
      <w:r>
        <w:rPr>
          <w:spacing w:val="-16"/>
          <w:sz w:val="20"/>
        </w:rPr>
        <w:t> </w:t>
      </w:r>
      <w:r>
        <w:rPr>
          <w:sz w:val="20"/>
        </w:rPr>
        <w:t>deban</w:t>
      </w:r>
      <w:r>
        <w:rPr>
          <w:spacing w:val="-14"/>
          <w:sz w:val="20"/>
        </w:rPr>
        <w:t> </w:t>
      </w:r>
      <w:r>
        <w:rPr>
          <w:sz w:val="20"/>
        </w:rPr>
        <w:t>de</w:t>
      </w:r>
      <w:r>
        <w:rPr>
          <w:spacing w:val="-16"/>
          <w:sz w:val="20"/>
        </w:rPr>
        <w:t> </w:t>
      </w:r>
      <w:r>
        <w:rPr>
          <w:sz w:val="20"/>
        </w:rPr>
        <w:t>ser</w:t>
      </w:r>
      <w:r>
        <w:rPr>
          <w:spacing w:val="-16"/>
          <w:sz w:val="20"/>
        </w:rPr>
        <w:t> </w:t>
      </w:r>
      <w:r>
        <w:rPr>
          <w:sz w:val="20"/>
        </w:rPr>
        <w:t>solventadas</w:t>
      </w:r>
      <w:r>
        <w:rPr>
          <w:spacing w:val="-15"/>
          <w:sz w:val="20"/>
        </w:rPr>
        <w:t> </w:t>
      </w:r>
      <w:r>
        <w:rPr>
          <w:sz w:val="20"/>
        </w:rPr>
        <w:t>arbitrariamente</w:t>
      </w:r>
      <w:r>
        <w:rPr>
          <w:spacing w:val="-16"/>
          <w:sz w:val="20"/>
        </w:rPr>
        <w:t> </w:t>
      </w:r>
      <w:r>
        <w:rPr>
          <w:sz w:val="20"/>
        </w:rPr>
        <w:t>por</w:t>
      </w:r>
      <w:r>
        <w:rPr>
          <w:spacing w:val="-16"/>
          <w:sz w:val="20"/>
        </w:rPr>
        <w:t> </w:t>
      </w:r>
      <w:r>
        <w:rPr>
          <w:sz w:val="20"/>
        </w:rPr>
        <w:t>la</w:t>
      </w:r>
      <w:r>
        <w:rPr>
          <w:spacing w:val="-14"/>
          <w:sz w:val="20"/>
        </w:rPr>
        <w:t> </w:t>
      </w:r>
      <w:r>
        <w:rPr>
          <w:sz w:val="20"/>
        </w:rPr>
        <w:t>autoridad</w:t>
      </w:r>
      <w:r>
        <w:rPr>
          <w:spacing w:val="-14"/>
          <w:sz w:val="20"/>
        </w:rPr>
        <w:t> </w:t>
      </w:r>
      <w:r>
        <w:rPr>
          <w:sz w:val="20"/>
        </w:rPr>
        <w:t>jurisdiccional. En ese</w:t>
      </w:r>
      <w:r>
        <w:rPr>
          <w:spacing w:val="1"/>
          <w:sz w:val="20"/>
        </w:rPr>
        <w:t> </w:t>
      </w:r>
      <w:r>
        <w:rPr>
          <w:sz w:val="20"/>
        </w:rPr>
        <w:t>sentido,</w:t>
      </w:r>
      <w:r>
        <w:rPr>
          <w:spacing w:val="4"/>
          <w:sz w:val="20"/>
        </w:rPr>
        <w:t> </w:t>
      </w:r>
      <w:r>
        <w:rPr>
          <w:sz w:val="20"/>
        </w:rPr>
        <w:t>a</w:t>
      </w:r>
      <w:r>
        <w:rPr>
          <w:spacing w:val="2"/>
          <w:sz w:val="20"/>
        </w:rPr>
        <w:t> </w:t>
      </w:r>
      <w:r>
        <w:rPr>
          <w:sz w:val="20"/>
        </w:rPr>
        <w:t>la</w:t>
      </w:r>
      <w:r>
        <w:rPr>
          <w:spacing w:val="4"/>
          <w:sz w:val="20"/>
        </w:rPr>
        <w:t> </w:t>
      </w:r>
      <w:r>
        <w:rPr>
          <w:sz w:val="20"/>
        </w:rPr>
        <w:t>hora</w:t>
      </w:r>
      <w:r>
        <w:rPr>
          <w:spacing w:val="2"/>
          <w:sz w:val="20"/>
        </w:rPr>
        <w:t> </w:t>
      </w:r>
      <w:r>
        <w:rPr>
          <w:sz w:val="20"/>
        </w:rPr>
        <w:t>de</w:t>
      </w:r>
      <w:r>
        <w:rPr>
          <w:spacing w:val="3"/>
          <w:sz w:val="20"/>
        </w:rPr>
        <w:t> </w:t>
      </w:r>
      <w:r>
        <w:rPr>
          <w:sz w:val="20"/>
        </w:rPr>
        <w:t>aplicar</w:t>
      </w:r>
      <w:r>
        <w:rPr>
          <w:spacing w:val="3"/>
          <w:sz w:val="20"/>
        </w:rPr>
        <w:t> </w:t>
      </w:r>
      <w:r>
        <w:rPr>
          <w:sz w:val="20"/>
        </w:rPr>
        <w:t>un</w:t>
      </w:r>
      <w:r>
        <w:rPr>
          <w:spacing w:val="3"/>
          <w:sz w:val="20"/>
        </w:rPr>
        <w:t> </w:t>
      </w:r>
      <w:r>
        <w:rPr>
          <w:sz w:val="20"/>
        </w:rPr>
        <w:t>juicio de</w:t>
      </w:r>
      <w:r>
        <w:rPr>
          <w:spacing w:val="3"/>
          <w:sz w:val="20"/>
        </w:rPr>
        <w:t> </w:t>
      </w:r>
      <w:r>
        <w:rPr>
          <w:sz w:val="20"/>
        </w:rPr>
        <w:t>tipicidad</w:t>
      </w:r>
      <w:r>
        <w:rPr>
          <w:spacing w:val="3"/>
          <w:sz w:val="20"/>
        </w:rPr>
        <w:t> </w:t>
      </w:r>
      <w:r>
        <w:rPr>
          <w:sz w:val="20"/>
        </w:rPr>
        <w:t>sobre</w:t>
      </w:r>
      <w:r>
        <w:rPr>
          <w:spacing w:val="1"/>
          <w:sz w:val="20"/>
        </w:rPr>
        <w:t> </w:t>
      </w:r>
      <w:r>
        <w:rPr>
          <w:sz w:val="20"/>
        </w:rPr>
        <w:t>un</w:t>
      </w:r>
      <w:r>
        <w:rPr>
          <w:spacing w:val="3"/>
          <w:sz w:val="20"/>
        </w:rPr>
        <w:t> </w:t>
      </w:r>
      <w:r>
        <w:rPr>
          <w:sz w:val="20"/>
        </w:rPr>
        <w:t>determinado</w:t>
      </w:r>
      <w:r>
        <w:rPr>
          <w:spacing w:val="1"/>
          <w:sz w:val="20"/>
        </w:rPr>
        <w:t> </w:t>
      </w:r>
      <w:r>
        <w:rPr>
          <w:spacing w:val="-2"/>
          <w:sz w:val="20"/>
        </w:rPr>
        <w:t>hecho,</w:t>
      </w:r>
    </w:p>
    <w:p>
      <w:pPr>
        <w:pStyle w:val="BodyText"/>
        <w:spacing w:before="11"/>
        <w:rPr>
          <w:sz w:val="21"/>
        </w:rPr>
      </w:pPr>
      <w:r>
        <w:rPr/>
        <w:pict>
          <v:rect style="position:absolute;margin-left:85.080002pt;margin-top:14.559634pt;width:144pt;height:.84pt;mso-position-horizontal-relative:page;mso-position-vertical-relative:paragraph;z-index:-15688192;mso-wrap-distance-left:0;mso-wrap-distance-right:0" id="docshape86" filled="true" fillcolor="#000000" stroked="false">
            <v:fill type="solid"/>
            <w10:wrap type="topAndBottom"/>
          </v:rect>
        </w:pict>
      </w:r>
    </w:p>
    <w:p>
      <w:pPr>
        <w:spacing w:line="242" w:lineRule="auto" w:before="108"/>
        <w:ind w:left="101" w:right="0" w:firstLine="0"/>
        <w:jc w:val="left"/>
        <w:rPr>
          <w:sz w:val="16"/>
        </w:rPr>
      </w:pPr>
      <w:bookmarkStart w:name="_bookmark336" w:id="393"/>
      <w:bookmarkEnd w:id="393"/>
      <w:r>
        <w:rPr/>
      </w:r>
      <w:r>
        <w:rPr>
          <w:sz w:val="16"/>
          <w:vertAlign w:val="superscript"/>
        </w:rPr>
        <w:t>16</w:t>
      </w:r>
      <w:r>
        <w:rPr>
          <w:sz w:val="16"/>
          <w:vertAlign w:val="baseline"/>
        </w:rPr>
        <w:t> Caso Baraona</w:t>
      </w:r>
      <w:r>
        <w:rPr>
          <w:spacing w:val="-2"/>
          <w:sz w:val="16"/>
          <w:vertAlign w:val="baseline"/>
        </w:rPr>
        <w:t> </w:t>
      </w:r>
      <w:r>
        <w:rPr>
          <w:sz w:val="16"/>
          <w:vertAlign w:val="baseline"/>
        </w:rPr>
        <w:t>Bray Vs.</w:t>
      </w:r>
      <w:r>
        <w:rPr>
          <w:spacing w:val="-2"/>
          <w:sz w:val="16"/>
          <w:vertAlign w:val="baseline"/>
        </w:rPr>
        <w:t> </w:t>
      </w:r>
      <w:r>
        <w:rPr>
          <w:sz w:val="16"/>
          <w:vertAlign w:val="baseline"/>
        </w:rPr>
        <w:t>Chile. Excepciones</w:t>
      </w:r>
      <w:r>
        <w:rPr>
          <w:spacing w:val="-1"/>
          <w:sz w:val="16"/>
          <w:vertAlign w:val="baseline"/>
        </w:rPr>
        <w:t> </w:t>
      </w:r>
      <w:r>
        <w:rPr>
          <w:sz w:val="16"/>
          <w:vertAlign w:val="baseline"/>
        </w:rPr>
        <w:t>Preliminares,</w:t>
      </w:r>
      <w:r>
        <w:rPr>
          <w:spacing w:val="-2"/>
          <w:sz w:val="16"/>
          <w:vertAlign w:val="baseline"/>
        </w:rPr>
        <w:t> </w:t>
      </w:r>
      <w:r>
        <w:rPr>
          <w:sz w:val="16"/>
          <w:vertAlign w:val="baseline"/>
        </w:rPr>
        <w:t>Fondo,</w:t>
      </w:r>
      <w:r>
        <w:rPr>
          <w:spacing w:val="-2"/>
          <w:sz w:val="16"/>
          <w:vertAlign w:val="baseline"/>
        </w:rPr>
        <w:t> </w:t>
      </w:r>
      <w:r>
        <w:rPr>
          <w:sz w:val="16"/>
          <w:vertAlign w:val="baseline"/>
        </w:rPr>
        <w:t>Reparaciones</w:t>
      </w:r>
      <w:r>
        <w:rPr>
          <w:spacing w:val="-3"/>
          <w:sz w:val="16"/>
          <w:vertAlign w:val="baseline"/>
        </w:rPr>
        <w:t> </w:t>
      </w:r>
      <w:r>
        <w:rPr>
          <w:sz w:val="16"/>
          <w:vertAlign w:val="baseline"/>
        </w:rPr>
        <w:t>y Costas.</w:t>
      </w:r>
      <w:r>
        <w:rPr>
          <w:spacing w:val="-2"/>
          <w:sz w:val="16"/>
          <w:vertAlign w:val="baseline"/>
        </w:rPr>
        <w:t> </w:t>
      </w:r>
      <w:r>
        <w:rPr>
          <w:sz w:val="16"/>
          <w:vertAlign w:val="baseline"/>
        </w:rPr>
        <w:t>Sentencia de</w:t>
      </w:r>
      <w:r>
        <w:rPr>
          <w:spacing w:val="-3"/>
          <w:sz w:val="16"/>
          <w:vertAlign w:val="baseline"/>
        </w:rPr>
        <w:t> </w:t>
      </w:r>
      <w:r>
        <w:rPr>
          <w:sz w:val="16"/>
          <w:vertAlign w:val="baseline"/>
        </w:rPr>
        <w:t>22 de noviembre de 2022. Serie No. 481. Párr. 137.</w:t>
      </w:r>
    </w:p>
    <w:p>
      <w:pPr>
        <w:spacing w:line="193" w:lineRule="exact" w:before="0"/>
        <w:ind w:left="101" w:right="0" w:firstLine="0"/>
        <w:jc w:val="left"/>
        <w:rPr>
          <w:sz w:val="16"/>
        </w:rPr>
      </w:pPr>
      <w:bookmarkStart w:name="_bookmark337" w:id="394"/>
      <w:bookmarkEnd w:id="394"/>
      <w:r>
        <w:rPr/>
      </w:r>
      <w:r>
        <w:rPr>
          <w:sz w:val="16"/>
          <w:vertAlign w:val="superscript"/>
        </w:rPr>
        <w:t>17</w:t>
      </w:r>
      <w:r>
        <w:rPr>
          <w:spacing w:val="3"/>
          <w:sz w:val="16"/>
          <w:vertAlign w:val="baseline"/>
        </w:rPr>
        <w:t> </w:t>
      </w:r>
      <w:r>
        <w:rPr>
          <w:spacing w:val="-2"/>
          <w:sz w:val="16"/>
          <w:vertAlign w:val="baseline"/>
        </w:rPr>
        <w:t>Ibid.</w:t>
      </w:r>
    </w:p>
    <w:p>
      <w:pPr>
        <w:spacing w:before="0"/>
        <w:ind w:left="101" w:right="0" w:firstLine="0"/>
        <w:jc w:val="left"/>
        <w:rPr>
          <w:sz w:val="16"/>
        </w:rPr>
      </w:pPr>
      <w:bookmarkStart w:name="_bookmark338" w:id="395"/>
      <w:bookmarkEnd w:id="395"/>
      <w:r>
        <w:rPr/>
      </w:r>
      <w:r>
        <w:rPr>
          <w:sz w:val="16"/>
          <w:vertAlign w:val="superscript"/>
        </w:rPr>
        <w:t>18</w:t>
      </w:r>
      <w:r>
        <w:rPr>
          <w:spacing w:val="1"/>
          <w:sz w:val="16"/>
          <w:vertAlign w:val="baseline"/>
        </w:rPr>
        <w:t> </w:t>
      </w:r>
      <w:r>
        <w:rPr>
          <w:sz w:val="16"/>
          <w:vertAlign w:val="baseline"/>
        </w:rPr>
        <w:t>Ibid.</w:t>
      </w:r>
      <w:r>
        <w:rPr>
          <w:spacing w:val="-1"/>
          <w:sz w:val="16"/>
          <w:vertAlign w:val="baseline"/>
        </w:rPr>
        <w:t> </w:t>
      </w:r>
      <w:r>
        <w:rPr>
          <w:sz w:val="16"/>
          <w:vertAlign w:val="baseline"/>
        </w:rPr>
        <w:t>Párr.</w:t>
      </w:r>
      <w:r>
        <w:rPr>
          <w:spacing w:val="-3"/>
          <w:sz w:val="16"/>
          <w:vertAlign w:val="baseline"/>
        </w:rPr>
        <w:t> </w:t>
      </w:r>
      <w:r>
        <w:rPr>
          <w:spacing w:val="-4"/>
          <w:sz w:val="16"/>
          <w:vertAlign w:val="baseline"/>
        </w:rPr>
        <w:t>141.</w:t>
      </w:r>
    </w:p>
    <w:p>
      <w:pPr>
        <w:spacing w:after="0"/>
        <w:jc w:val="left"/>
        <w:rPr>
          <w:sz w:val="16"/>
        </w:rPr>
        <w:sectPr>
          <w:footerReference w:type="default" r:id="rId55"/>
          <w:pgSz w:w="12240" w:h="15840"/>
          <w:pgMar w:footer="0" w:header="0" w:top="1340" w:bottom="280" w:left="1600" w:right="1580"/>
        </w:sectPr>
      </w:pPr>
    </w:p>
    <w:p>
      <w:pPr>
        <w:pStyle w:val="BodyText"/>
        <w:spacing w:line="276" w:lineRule="auto" w:before="76"/>
        <w:ind w:left="101" w:right="122"/>
        <w:jc w:val="both"/>
      </w:pPr>
      <w:r>
        <w:rPr/>
        <w:t>la labor interpretativa de la norma que realiza la persona juzgadora, o, el operador del derecho tiene sus límites en el principio de estricta legalidad, y otros principios Convencionales, que son propios de Estados de Derecho.</w:t>
      </w:r>
    </w:p>
    <w:p>
      <w:pPr>
        <w:pStyle w:val="ListParagraph"/>
        <w:numPr>
          <w:ilvl w:val="0"/>
          <w:numId w:val="30"/>
        </w:numPr>
        <w:tabs>
          <w:tab w:pos="810" w:val="left" w:leader="none"/>
        </w:tabs>
        <w:spacing w:line="276" w:lineRule="auto" w:before="122" w:after="0"/>
        <w:ind w:left="101" w:right="115" w:firstLine="0"/>
        <w:jc w:val="both"/>
        <w:rPr>
          <w:sz w:val="20"/>
        </w:rPr>
      </w:pPr>
      <w:r>
        <w:rPr>
          <w:sz w:val="20"/>
        </w:rPr>
        <w:t>Entre dichas garantías institucionales, que se erigen como límites de la labor interpretativa de la persona juzgadora, cabe citar los principios de División de Poderes, Legalidad,</w:t>
      </w:r>
      <w:r>
        <w:rPr>
          <w:spacing w:val="-10"/>
          <w:sz w:val="20"/>
        </w:rPr>
        <w:t> </w:t>
      </w:r>
      <w:r>
        <w:rPr>
          <w:sz w:val="20"/>
        </w:rPr>
        <w:t>Reserva</w:t>
      </w:r>
      <w:r>
        <w:rPr>
          <w:spacing w:val="-9"/>
          <w:sz w:val="20"/>
        </w:rPr>
        <w:t> </w:t>
      </w:r>
      <w:r>
        <w:rPr>
          <w:sz w:val="20"/>
        </w:rPr>
        <w:t>de</w:t>
      </w:r>
      <w:r>
        <w:rPr>
          <w:spacing w:val="-10"/>
          <w:sz w:val="20"/>
        </w:rPr>
        <w:t> </w:t>
      </w:r>
      <w:r>
        <w:rPr>
          <w:sz w:val="20"/>
        </w:rPr>
        <w:t>Ley,</w:t>
      </w:r>
      <w:r>
        <w:rPr>
          <w:spacing w:val="-9"/>
          <w:sz w:val="20"/>
        </w:rPr>
        <w:t> </w:t>
      </w:r>
      <w:r>
        <w:rPr>
          <w:sz w:val="20"/>
        </w:rPr>
        <w:t>y,</w:t>
      </w:r>
      <w:r>
        <w:rPr>
          <w:spacing w:val="-9"/>
          <w:sz w:val="20"/>
        </w:rPr>
        <w:t> </w:t>
      </w:r>
      <w:r>
        <w:rPr>
          <w:sz w:val="20"/>
        </w:rPr>
        <w:t>de</w:t>
      </w:r>
      <w:r>
        <w:rPr>
          <w:spacing w:val="-12"/>
          <w:sz w:val="20"/>
        </w:rPr>
        <w:t> </w:t>
      </w:r>
      <w:r>
        <w:rPr>
          <w:sz w:val="20"/>
        </w:rPr>
        <w:t>Seguridad</w:t>
      </w:r>
      <w:r>
        <w:rPr>
          <w:spacing w:val="-11"/>
          <w:sz w:val="20"/>
        </w:rPr>
        <w:t> </w:t>
      </w:r>
      <w:r>
        <w:rPr>
          <w:sz w:val="20"/>
        </w:rPr>
        <w:t>Jurídica.</w:t>
      </w:r>
      <w:r>
        <w:rPr>
          <w:spacing w:val="-9"/>
          <w:sz w:val="20"/>
        </w:rPr>
        <w:t> </w:t>
      </w:r>
      <w:r>
        <w:rPr>
          <w:sz w:val="20"/>
        </w:rPr>
        <w:t>Lo</w:t>
      </w:r>
      <w:r>
        <w:rPr>
          <w:spacing w:val="-10"/>
          <w:sz w:val="20"/>
        </w:rPr>
        <w:t> </w:t>
      </w:r>
      <w:r>
        <w:rPr>
          <w:sz w:val="20"/>
        </w:rPr>
        <w:t>anterior</w:t>
      </w:r>
      <w:r>
        <w:rPr>
          <w:spacing w:val="-12"/>
          <w:sz w:val="20"/>
        </w:rPr>
        <w:t> </w:t>
      </w:r>
      <w:r>
        <w:rPr>
          <w:sz w:val="20"/>
        </w:rPr>
        <w:t>implica,</w:t>
      </w:r>
      <w:r>
        <w:rPr>
          <w:spacing w:val="-12"/>
          <w:sz w:val="20"/>
        </w:rPr>
        <w:t> </w:t>
      </w:r>
      <w:r>
        <w:rPr>
          <w:sz w:val="20"/>
        </w:rPr>
        <w:t>que</w:t>
      </w:r>
      <w:r>
        <w:rPr>
          <w:spacing w:val="-10"/>
          <w:sz w:val="20"/>
        </w:rPr>
        <w:t> </w:t>
      </w:r>
      <w:r>
        <w:rPr>
          <w:sz w:val="20"/>
        </w:rPr>
        <w:t>el</w:t>
      </w:r>
      <w:r>
        <w:rPr>
          <w:spacing w:val="-8"/>
          <w:sz w:val="20"/>
        </w:rPr>
        <w:t> </w:t>
      </w:r>
      <w:r>
        <w:rPr>
          <w:sz w:val="20"/>
        </w:rPr>
        <w:t>juzgador a</w:t>
      </w:r>
      <w:r>
        <w:rPr>
          <w:spacing w:val="-8"/>
          <w:sz w:val="20"/>
        </w:rPr>
        <w:t> </w:t>
      </w:r>
      <w:r>
        <w:rPr>
          <w:sz w:val="20"/>
        </w:rPr>
        <w:t>la</w:t>
      </w:r>
      <w:r>
        <w:rPr>
          <w:spacing w:val="-8"/>
          <w:sz w:val="20"/>
        </w:rPr>
        <w:t> </w:t>
      </w:r>
      <w:r>
        <w:rPr>
          <w:sz w:val="20"/>
        </w:rPr>
        <w:t>hora</w:t>
      </w:r>
      <w:r>
        <w:rPr>
          <w:spacing w:val="-8"/>
          <w:sz w:val="20"/>
        </w:rPr>
        <w:t> </w:t>
      </w:r>
      <w:r>
        <w:rPr>
          <w:sz w:val="20"/>
        </w:rPr>
        <w:t>de</w:t>
      </w:r>
      <w:r>
        <w:rPr>
          <w:spacing w:val="-9"/>
          <w:sz w:val="20"/>
        </w:rPr>
        <w:t> </w:t>
      </w:r>
      <w:r>
        <w:rPr>
          <w:sz w:val="20"/>
        </w:rPr>
        <w:t>aplicar</w:t>
      </w:r>
      <w:r>
        <w:rPr>
          <w:spacing w:val="-9"/>
          <w:sz w:val="20"/>
        </w:rPr>
        <w:t> </w:t>
      </w:r>
      <w:r>
        <w:rPr>
          <w:sz w:val="20"/>
        </w:rPr>
        <w:t>determinada</w:t>
      </w:r>
      <w:r>
        <w:rPr>
          <w:spacing w:val="-8"/>
          <w:sz w:val="20"/>
        </w:rPr>
        <w:t> </w:t>
      </w:r>
      <w:r>
        <w:rPr>
          <w:sz w:val="20"/>
        </w:rPr>
        <w:t>norma</w:t>
      </w:r>
      <w:r>
        <w:rPr>
          <w:spacing w:val="-5"/>
          <w:sz w:val="20"/>
        </w:rPr>
        <w:t> </w:t>
      </w:r>
      <w:r>
        <w:rPr>
          <w:sz w:val="20"/>
        </w:rPr>
        <w:t>sobre</w:t>
      </w:r>
      <w:r>
        <w:rPr>
          <w:spacing w:val="-9"/>
          <w:sz w:val="20"/>
        </w:rPr>
        <w:t> </w:t>
      </w:r>
      <w:r>
        <w:rPr>
          <w:sz w:val="20"/>
        </w:rPr>
        <w:t>un</w:t>
      </w:r>
      <w:r>
        <w:rPr>
          <w:spacing w:val="-7"/>
          <w:sz w:val="20"/>
        </w:rPr>
        <w:t> </w:t>
      </w:r>
      <w:r>
        <w:rPr>
          <w:sz w:val="20"/>
        </w:rPr>
        <w:t>supuesto</w:t>
      </w:r>
      <w:r>
        <w:rPr>
          <w:spacing w:val="-9"/>
          <w:sz w:val="20"/>
        </w:rPr>
        <w:t> </w:t>
      </w:r>
      <w:r>
        <w:rPr>
          <w:sz w:val="20"/>
        </w:rPr>
        <w:t>de</w:t>
      </w:r>
      <w:r>
        <w:rPr>
          <w:spacing w:val="-9"/>
          <w:sz w:val="20"/>
        </w:rPr>
        <w:t> </w:t>
      </w:r>
      <w:r>
        <w:rPr>
          <w:sz w:val="20"/>
        </w:rPr>
        <w:t>hecho</w:t>
      </w:r>
      <w:r>
        <w:rPr>
          <w:spacing w:val="-9"/>
          <w:sz w:val="20"/>
        </w:rPr>
        <w:t> </w:t>
      </w:r>
      <w:r>
        <w:rPr>
          <w:sz w:val="20"/>
        </w:rPr>
        <w:t>no</w:t>
      </w:r>
      <w:r>
        <w:rPr>
          <w:spacing w:val="-7"/>
          <w:sz w:val="20"/>
        </w:rPr>
        <w:t> </w:t>
      </w:r>
      <w:r>
        <w:rPr>
          <w:sz w:val="20"/>
        </w:rPr>
        <w:t>puede</w:t>
      </w:r>
      <w:r>
        <w:rPr>
          <w:spacing w:val="-9"/>
          <w:sz w:val="20"/>
        </w:rPr>
        <w:t> </w:t>
      </w:r>
      <w:r>
        <w:rPr>
          <w:sz w:val="20"/>
        </w:rPr>
        <w:t>suplantar al legislador mediante la utilización de la labor interpretativa, ni siquiera ante un escenario de mala técnica legislativa; ya que dicho acto produciría un estado de indefensión en detrimento de la persona, quién no sabría sí atenerse al mandato legislativo,</w:t>
      </w:r>
      <w:r>
        <w:rPr>
          <w:spacing w:val="-4"/>
          <w:sz w:val="20"/>
        </w:rPr>
        <w:t> </w:t>
      </w:r>
      <w:r>
        <w:rPr>
          <w:sz w:val="20"/>
        </w:rPr>
        <w:t>o,</w:t>
      </w:r>
      <w:r>
        <w:rPr>
          <w:spacing w:val="-4"/>
          <w:sz w:val="20"/>
        </w:rPr>
        <w:t> </w:t>
      </w:r>
      <w:r>
        <w:rPr>
          <w:sz w:val="20"/>
        </w:rPr>
        <w:t>al</w:t>
      </w:r>
      <w:r>
        <w:rPr>
          <w:spacing w:val="-5"/>
          <w:sz w:val="20"/>
        </w:rPr>
        <w:t> </w:t>
      </w:r>
      <w:r>
        <w:rPr>
          <w:sz w:val="20"/>
        </w:rPr>
        <w:t>acto</w:t>
      </w:r>
      <w:r>
        <w:rPr>
          <w:spacing w:val="-6"/>
          <w:sz w:val="20"/>
        </w:rPr>
        <w:t> </w:t>
      </w:r>
      <w:r>
        <w:rPr>
          <w:sz w:val="20"/>
        </w:rPr>
        <w:t>jurisdiccional</w:t>
      </w:r>
      <w:r>
        <w:rPr>
          <w:spacing w:val="-3"/>
          <w:sz w:val="20"/>
        </w:rPr>
        <w:t> </w:t>
      </w:r>
      <w:r>
        <w:rPr>
          <w:sz w:val="20"/>
        </w:rPr>
        <w:t>establecido</w:t>
      </w:r>
      <w:r>
        <w:rPr>
          <w:spacing w:val="-7"/>
          <w:sz w:val="20"/>
        </w:rPr>
        <w:t> </w:t>
      </w:r>
      <w:r>
        <w:rPr>
          <w:sz w:val="20"/>
        </w:rPr>
        <w:t>por</w:t>
      </w:r>
      <w:r>
        <w:rPr>
          <w:spacing w:val="-4"/>
          <w:sz w:val="20"/>
        </w:rPr>
        <w:t> </w:t>
      </w:r>
      <w:r>
        <w:rPr>
          <w:sz w:val="20"/>
        </w:rPr>
        <w:t>un</w:t>
      </w:r>
      <w:r>
        <w:rPr>
          <w:spacing w:val="-4"/>
          <w:sz w:val="20"/>
        </w:rPr>
        <w:t> </w:t>
      </w:r>
      <w:r>
        <w:rPr>
          <w:sz w:val="20"/>
        </w:rPr>
        <w:t>juez</w:t>
      </w:r>
      <w:r>
        <w:rPr>
          <w:spacing w:val="-5"/>
          <w:sz w:val="20"/>
        </w:rPr>
        <w:t> </w:t>
      </w:r>
      <w:r>
        <w:rPr>
          <w:sz w:val="20"/>
        </w:rPr>
        <w:t>a</w:t>
      </w:r>
      <w:r>
        <w:rPr>
          <w:spacing w:val="-3"/>
          <w:sz w:val="20"/>
        </w:rPr>
        <w:t> </w:t>
      </w:r>
      <w:r>
        <w:rPr>
          <w:sz w:val="20"/>
        </w:rPr>
        <w:t>la</w:t>
      </w:r>
      <w:r>
        <w:rPr>
          <w:spacing w:val="-5"/>
          <w:sz w:val="20"/>
        </w:rPr>
        <w:t> </w:t>
      </w:r>
      <w:r>
        <w:rPr>
          <w:sz w:val="20"/>
        </w:rPr>
        <w:t>hora</w:t>
      </w:r>
      <w:r>
        <w:rPr>
          <w:spacing w:val="-3"/>
          <w:sz w:val="20"/>
        </w:rPr>
        <w:t> </w:t>
      </w:r>
      <w:r>
        <w:rPr>
          <w:sz w:val="20"/>
        </w:rPr>
        <w:t>de</w:t>
      </w:r>
      <w:r>
        <w:rPr>
          <w:spacing w:val="-4"/>
          <w:sz w:val="20"/>
        </w:rPr>
        <w:t> </w:t>
      </w:r>
      <w:r>
        <w:rPr>
          <w:sz w:val="20"/>
        </w:rPr>
        <w:t>resolver</w:t>
      </w:r>
      <w:r>
        <w:rPr>
          <w:spacing w:val="-4"/>
          <w:sz w:val="20"/>
        </w:rPr>
        <w:t> </w:t>
      </w:r>
      <w:r>
        <w:rPr>
          <w:sz w:val="20"/>
        </w:rPr>
        <w:t>un</w:t>
      </w:r>
      <w:r>
        <w:rPr>
          <w:spacing w:val="-4"/>
          <w:sz w:val="20"/>
        </w:rPr>
        <w:t> </w:t>
      </w:r>
      <w:r>
        <w:rPr>
          <w:sz w:val="20"/>
        </w:rPr>
        <w:t>caso particular de otra persona.</w:t>
      </w:r>
    </w:p>
    <w:p>
      <w:pPr>
        <w:pStyle w:val="ListParagraph"/>
        <w:numPr>
          <w:ilvl w:val="0"/>
          <w:numId w:val="30"/>
        </w:numPr>
        <w:tabs>
          <w:tab w:pos="810" w:val="left" w:leader="none"/>
        </w:tabs>
        <w:spacing w:line="276" w:lineRule="auto" w:before="120" w:after="0"/>
        <w:ind w:left="101" w:right="115" w:firstLine="0"/>
        <w:jc w:val="both"/>
        <w:rPr>
          <w:sz w:val="20"/>
        </w:rPr>
      </w:pPr>
      <w:r>
        <w:rPr>
          <w:sz w:val="20"/>
        </w:rPr>
        <w:t>Pese</w:t>
      </w:r>
      <w:r>
        <w:rPr>
          <w:spacing w:val="-3"/>
          <w:sz w:val="20"/>
        </w:rPr>
        <w:t> </w:t>
      </w:r>
      <w:r>
        <w:rPr>
          <w:sz w:val="20"/>
        </w:rPr>
        <w:t>a</w:t>
      </w:r>
      <w:r>
        <w:rPr>
          <w:spacing w:val="-1"/>
          <w:sz w:val="20"/>
        </w:rPr>
        <w:t> </w:t>
      </w:r>
      <w:r>
        <w:rPr>
          <w:sz w:val="20"/>
        </w:rPr>
        <w:t>lo</w:t>
      </w:r>
      <w:r>
        <w:rPr>
          <w:spacing w:val="-3"/>
          <w:sz w:val="20"/>
        </w:rPr>
        <w:t> </w:t>
      </w:r>
      <w:r>
        <w:rPr>
          <w:sz w:val="20"/>
        </w:rPr>
        <w:t>anterior,</w:t>
      </w:r>
      <w:r>
        <w:rPr>
          <w:spacing w:val="-2"/>
          <w:sz w:val="20"/>
        </w:rPr>
        <w:t> </w:t>
      </w:r>
      <w:r>
        <w:rPr>
          <w:sz w:val="20"/>
        </w:rPr>
        <w:t>no es posible</w:t>
      </w:r>
      <w:r>
        <w:rPr>
          <w:spacing w:val="-3"/>
          <w:sz w:val="20"/>
        </w:rPr>
        <w:t> </w:t>
      </w:r>
      <w:r>
        <w:rPr>
          <w:sz w:val="20"/>
        </w:rPr>
        <w:t>sostener</w:t>
      </w:r>
      <w:r>
        <w:rPr>
          <w:spacing w:val="-3"/>
          <w:sz w:val="20"/>
        </w:rPr>
        <w:t> </w:t>
      </w:r>
      <w:r>
        <w:rPr>
          <w:sz w:val="20"/>
        </w:rPr>
        <w:t>la</w:t>
      </w:r>
      <w:r>
        <w:rPr>
          <w:spacing w:val="-1"/>
          <w:sz w:val="20"/>
        </w:rPr>
        <w:t> </w:t>
      </w:r>
      <w:r>
        <w:rPr>
          <w:sz w:val="20"/>
        </w:rPr>
        <w:t>existencia</w:t>
      </w:r>
      <w:r>
        <w:rPr>
          <w:spacing w:val="-1"/>
          <w:sz w:val="20"/>
        </w:rPr>
        <w:t> </w:t>
      </w:r>
      <w:r>
        <w:rPr>
          <w:sz w:val="20"/>
        </w:rPr>
        <w:t>única,</w:t>
      </w:r>
      <w:r>
        <w:rPr>
          <w:spacing w:val="-2"/>
          <w:sz w:val="20"/>
        </w:rPr>
        <w:t> </w:t>
      </w:r>
      <w:r>
        <w:rPr>
          <w:sz w:val="20"/>
        </w:rPr>
        <w:t>o, estándar</w:t>
      </w:r>
      <w:r>
        <w:rPr>
          <w:spacing w:val="-3"/>
          <w:sz w:val="20"/>
        </w:rPr>
        <w:t> </w:t>
      </w:r>
      <w:r>
        <w:rPr>
          <w:sz w:val="20"/>
        </w:rPr>
        <w:t>de</w:t>
      </w:r>
      <w:r>
        <w:rPr>
          <w:spacing w:val="-3"/>
          <w:sz w:val="20"/>
        </w:rPr>
        <w:t> </w:t>
      </w:r>
      <w:r>
        <w:rPr>
          <w:sz w:val="20"/>
        </w:rPr>
        <w:t>una técnica legislativa para la construcción de tipos penales. La dinámica de las diversas formas</w:t>
      </w:r>
      <w:r>
        <w:rPr>
          <w:spacing w:val="-12"/>
          <w:sz w:val="20"/>
        </w:rPr>
        <w:t> </w:t>
      </w:r>
      <w:r>
        <w:rPr>
          <w:sz w:val="20"/>
        </w:rPr>
        <w:t>delictivas</w:t>
      </w:r>
      <w:r>
        <w:rPr>
          <w:spacing w:val="-12"/>
          <w:sz w:val="20"/>
        </w:rPr>
        <w:t> </w:t>
      </w:r>
      <w:r>
        <w:rPr>
          <w:sz w:val="20"/>
        </w:rPr>
        <w:t>que</w:t>
      </w:r>
      <w:r>
        <w:rPr>
          <w:spacing w:val="-12"/>
          <w:sz w:val="20"/>
        </w:rPr>
        <w:t> </w:t>
      </w:r>
      <w:r>
        <w:rPr>
          <w:sz w:val="20"/>
        </w:rPr>
        <w:t>afronta</w:t>
      </w:r>
      <w:r>
        <w:rPr>
          <w:spacing w:val="-11"/>
          <w:sz w:val="20"/>
        </w:rPr>
        <w:t> </w:t>
      </w:r>
      <w:r>
        <w:rPr>
          <w:sz w:val="20"/>
        </w:rPr>
        <w:t>la</w:t>
      </w:r>
      <w:r>
        <w:rPr>
          <w:spacing w:val="-11"/>
          <w:sz w:val="20"/>
        </w:rPr>
        <w:t> </w:t>
      </w:r>
      <w:r>
        <w:rPr>
          <w:sz w:val="20"/>
        </w:rPr>
        <w:t>sociedad</w:t>
      </w:r>
      <w:r>
        <w:rPr>
          <w:spacing w:val="-11"/>
          <w:sz w:val="20"/>
        </w:rPr>
        <w:t> </w:t>
      </w:r>
      <w:r>
        <w:rPr>
          <w:sz w:val="20"/>
        </w:rPr>
        <w:t>no</w:t>
      </w:r>
      <w:r>
        <w:rPr>
          <w:spacing w:val="-12"/>
          <w:sz w:val="20"/>
        </w:rPr>
        <w:t> </w:t>
      </w:r>
      <w:r>
        <w:rPr>
          <w:sz w:val="20"/>
        </w:rPr>
        <w:t>permite</w:t>
      </w:r>
      <w:r>
        <w:rPr>
          <w:spacing w:val="-15"/>
          <w:sz w:val="20"/>
        </w:rPr>
        <w:t> </w:t>
      </w:r>
      <w:r>
        <w:rPr>
          <w:sz w:val="20"/>
        </w:rPr>
        <w:t>que</w:t>
      </w:r>
      <w:r>
        <w:rPr>
          <w:spacing w:val="-12"/>
          <w:sz w:val="20"/>
        </w:rPr>
        <w:t> </w:t>
      </w:r>
      <w:r>
        <w:rPr>
          <w:sz w:val="20"/>
        </w:rPr>
        <w:t>la</w:t>
      </w:r>
      <w:r>
        <w:rPr>
          <w:spacing w:val="-11"/>
          <w:sz w:val="20"/>
        </w:rPr>
        <w:t> </w:t>
      </w:r>
      <w:r>
        <w:rPr>
          <w:sz w:val="20"/>
        </w:rPr>
        <w:t>política</w:t>
      </w:r>
      <w:r>
        <w:rPr>
          <w:spacing w:val="-11"/>
          <w:sz w:val="20"/>
        </w:rPr>
        <w:t> </w:t>
      </w:r>
      <w:r>
        <w:rPr>
          <w:sz w:val="20"/>
        </w:rPr>
        <w:t>de</w:t>
      </w:r>
      <w:r>
        <w:rPr>
          <w:spacing w:val="-12"/>
          <w:sz w:val="20"/>
        </w:rPr>
        <w:t> </w:t>
      </w:r>
      <w:r>
        <w:rPr>
          <w:sz w:val="20"/>
        </w:rPr>
        <w:t>persecución</w:t>
      </w:r>
      <w:r>
        <w:rPr>
          <w:spacing w:val="-10"/>
          <w:sz w:val="20"/>
        </w:rPr>
        <w:t> </w:t>
      </w:r>
      <w:r>
        <w:rPr>
          <w:sz w:val="20"/>
        </w:rPr>
        <w:t>penal que elija un Estado pueda reducirse a una forma exclusiva de construcción, y de selección de acciones típicas y merecedoras de una sanción. Por ejemplo, las diversas formas</w:t>
      </w:r>
      <w:r>
        <w:rPr>
          <w:spacing w:val="-2"/>
          <w:sz w:val="20"/>
        </w:rPr>
        <w:t> </w:t>
      </w:r>
      <w:r>
        <w:rPr>
          <w:sz w:val="20"/>
        </w:rPr>
        <w:t>de</w:t>
      </w:r>
      <w:r>
        <w:rPr>
          <w:spacing w:val="-3"/>
          <w:sz w:val="20"/>
        </w:rPr>
        <w:t> </w:t>
      </w:r>
      <w:r>
        <w:rPr>
          <w:sz w:val="20"/>
        </w:rPr>
        <w:t>violencia</w:t>
      </w:r>
      <w:r>
        <w:rPr>
          <w:spacing w:val="-4"/>
          <w:sz w:val="20"/>
        </w:rPr>
        <w:t> </w:t>
      </w:r>
      <w:r>
        <w:rPr>
          <w:sz w:val="20"/>
        </w:rPr>
        <w:t>que</w:t>
      </w:r>
      <w:r>
        <w:rPr>
          <w:spacing w:val="-3"/>
          <w:sz w:val="20"/>
        </w:rPr>
        <w:t> </w:t>
      </w:r>
      <w:r>
        <w:rPr>
          <w:sz w:val="20"/>
        </w:rPr>
        <w:t>pueden</w:t>
      </w:r>
      <w:r>
        <w:rPr>
          <w:spacing w:val="-1"/>
          <w:sz w:val="20"/>
        </w:rPr>
        <w:t> </w:t>
      </w:r>
      <w:r>
        <w:rPr>
          <w:sz w:val="20"/>
        </w:rPr>
        <w:t>sufrir</w:t>
      </w:r>
      <w:r>
        <w:rPr>
          <w:spacing w:val="-3"/>
          <w:sz w:val="20"/>
        </w:rPr>
        <w:t> </w:t>
      </w:r>
      <w:r>
        <w:rPr>
          <w:sz w:val="20"/>
        </w:rPr>
        <w:t>las</w:t>
      </w:r>
      <w:r>
        <w:rPr>
          <w:spacing w:val="-2"/>
          <w:sz w:val="20"/>
        </w:rPr>
        <w:t> </w:t>
      </w:r>
      <w:r>
        <w:rPr>
          <w:sz w:val="20"/>
        </w:rPr>
        <w:t>mujeres</w:t>
      </w:r>
      <w:r>
        <w:rPr>
          <w:spacing w:val="-2"/>
          <w:sz w:val="20"/>
        </w:rPr>
        <w:t> </w:t>
      </w:r>
      <w:r>
        <w:rPr>
          <w:sz w:val="20"/>
        </w:rPr>
        <w:t>por</w:t>
      </w:r>
      <w:r>
        <w:rPr>
          <w:spacing w:val="-3"/>
          <w:sz w:val="20"/>
        </w:rPr>
        <w:t> </w:t>
      </w:r>
      <w:r>
        <w:rPr>
          <w:sz w:val="20"/>
        </w:rPr>
        <w:t>su</w:t>
      </w:r>
      <w:r>
        <w:rPr>
          <w:spacing w:val="-3"/>
          <w:sz w:val="20"/>
        </w:rPr>
        <w:t> </w:t>
      </w:r>
      <w:r>
        <w:rPr>
          <w:sz w:val="20"/>
        </w:rPr>
        <w:t>condición</w:t>
      </w:r>
      <w:r>
        <w:rPr>
          <w:spacing w:val="-1"/>
          <w:sz w:val="20"/>
        </w:rPr>
        <w:t> </w:t>
      </w:r>
      <w:r>
        <w:rPr>
          <w:sz w:val="20"/>
        </w:rPr>
        <w:t>de</w:t>
      </w:r>
      <w:r>
        <w:rPr>
          <w:spacing w:val="-1"/>
          <w:sz w:val="20"/>
        </w:rPr>
        <w:t> </w:t>
      </w:r>
      <w:r>
        <w:rPr>
          <w:sz w:val="20"/>
        </w:rPr>
        <w:t>género,</w:t>
      </w:r>
      <w:r>
        <w:rPr>
          <w:spacing w:val="-2"/>
          <w:sz w:val="20"/>
        </w:rPr>
        <w:t> </w:t>
      </w:r>
      <w:r>
        <w:rPr>
          <w:sz w:val="20"/>
        </w:rPr>
        <w:t>dejaría</w:t>
      </w:r>
      <w:r>
        <w:rPr>
          <w:spacing w:val="-4"/>
          <w:sz w:val="20"/>
        </w:rPr>
        <w:t> </w:t>
      </w:r>
      <w:r>
        <w:rPr>
          <w:sz w:val="20"/>
        </w:rPr>
        <w:t>- eventualmente- sin protección a dicha población, ante una dinámica social que vaya progresivamente concientizando y reprochando conductas sociales que previamente eran aceptadas, pero que no se encontraban tipificadas a suerte de un catálogo de conductas</w:t>
      </w:r>
      <w:r>
        <w:rPr>
          <w:spacing w:val="-18"/>
          <w:sz w:val="20"/>
        </w:rPr>
        <w:t> </w:t>
      </w:r>
      <w:r>
        <w:rPr>
          <w:sz w:val="20"/>
        </w:rPr>
        <w:t>de</w:t>
      </w:r>
      <w:r>
        <w:rPr>
          <w:spacing w:val="-18"/>
          <w:sz w:val="20"/>
        </w:rPr>
        <w:t> </w:t>
      </w:r>
      <w:r>
        <w:rPr>
          <w:sz w:val="20"/>
        </w:rPr>
        <w:t>comisión.</w:t>
      </w:r>
      <w:r>
        <w:rPr>
          <w:spacing w:val="-17"/>
          <w:sz w:val="20"/>
        </w:rPr>
        <w:t> </w:t>
      </w:r>
      <w:r>
        <w:rPr>
          <w:sz w:val="20"/>
        </w:rPr>
        <w:t>Es</w:t>
      </w:r>
      <w:r>
        <w:rPr>
          <w:spacing w:val="-17"/>
          <w:sz w:val="20"/>
        </w:rPr>
        <w:t> </w:t>
      </w:r>
      <w:r>
        <w:rPr>
          <w:sz w:val="20"/>
        </w:rPr>
        <w:t>cierto,</w:t>
      </w:r>
      <w:r>
        <w:rPr>
          <w:spacing w:val="-18"/>
          <w:sz w:val="20"/>
        </w:rPr>
        <w:t> </w:t>
      </w:r>
      <w:r>
        <w:rPr>
          <w:sz w:val="20"/>
        </w:rPr>
        <w:t>que</w:t>
      </w:r>
      <w:r>
        <w:rPr>
          <w:spacing w:val="-18"/>
          <w:sz w:val="20"/>
        </w:rPr>
        <w:t> </w:t>
      </w:r>
      <w:r>
        <w:rPr>
          <w:sz w:val="20"/>
        </w:rPr>
        <w:t>lo</w:t>
      </w:r>
      <w:r>
        <w:rPr>
          <w:spacing w:val="-15"/>
          <w:sz w:val="20"/>
        </w:rPr>
        <w:t> </w:t>
      </w:r>
      <w:r>
        <w:rPr>
          <w:sz w:val="20"/>
        </w:rPr>
        <w:t>esperable</w:t>
      </w:r>
      <w:r>
        <w:rPr>
          <w:spacing w:val="-18"/>
          <w:sz w:val="20"/>
        </w:rPr>
        <w:t> </w:t>
      </w:r>
      <w:r>
        <w:rPr>
          <w:sz w:val="20"/>
        </w:rPr>
        <w:t>es</w:t>
      </w:r>
      <w:r>
        <w:rPr>
          <w:spacing w:val="-18"/>
          <w:sz w:val="20"/>
        </w:rPr>
        <w:t> </w:t>
      </w:r>
      <w:r>
        <w:rPr>
          <w:sz w:val="20"/>
        </w:rPr>
        <w:t>que</w:t>
      </w:r>
      <w:r>
        <w:rPr>
          <w:spacing w:val="-15"/>
          <w:sz w:val="20"/>
        </w:rPr>
        <w:t> </w:t>
      </w:r>
      <w:r>
        <w:rPr>
          <w:sz w:val="20"/>
        </w:rPr>
        <w:t>los</w:t>
      </w:r>
      <w:r>
        <w:rPr>
          <w:spacing w:val="-18"/>
          <w:sz w:val="20"/>
        </w:rPr>
        <w:t> </w:t>
      </w:r>
      <w:r>
        <w:rPr>
          <w:sz w:val="20"/>
        </w:rPr>
        <w:t>tipos</w:t>
      </w:r>
      <w:r>
        <w:rPr>
          <w:spacing w:val="-16"/>
          <w:sz w:val="20"/>
        </w:rPr>
        <w:t> </w:t>
      </w:r>
      <w:r>
        <w:rPr>
          <w:sz w:val="20"/>
        </w:rPr>
        <w:t>penales</w:t>
      </w:r>
      <w:r>
        <w:rPr>
          <w:spacing w:val="-16"/>
          <w:sz w:val="20"/>
        </w:rPr>
        <w:t> </w:t>
      </w:r>
      <w:r>
        <w:rPr>
          <w:sz w:val="20"/>
        </w:rPr>
        <w:t>se</w:t>
      </w:r>
      <w:r>
        <w:rPr>
          <w:spacing w:val="-16"/>
          <w:sz w:val="20"/>
        </w:rPr>
        <w:t> </w:t>
      </w:r>
      <w:r>
        <w:rPr>
          <w:sz w:val="20"/>
        </w:rPr>
        <w:t>construyan con</w:t>
      </w:r>
      <w:r>
        <w:rPr>
          <w:spacing w:val="-10"/>
          <w:sz w:val="20"/>
        </w:rPr>
        <w:t> </w:t>
      </w:r>
      <w:r>
        <w:rPr>
          <w:sz w:val="20"/>
        </w:rPr>
        <w:t>ese</w:t>
      </w:r>
      <w:r>
        <w:rPr>
          <w:spacing w:val="-10"/>
          <w:sz w:val="20"/>
        </w:rPr>
        <w:t> </w:t>
      </w:r>
      <w:r>
        <w:rPr>
          <w:sz w:val="20"/>
        </w:rPr>
        <w:t>estilo</w:t>
      </w:r>
      <w:r>
        <w:rPr>
          <w:spacing w:val="-11"/>
          <w:sz w:val="20"/>
        </w:rPr>
        <w:t> </w:t>
      </w:r>
      <w:r>
        <w:rPr>
          <w:sz w:val="20"/>
        </w:rPr>
        <w:t>de</w:t>
      </w:r>
      <w:r>
        <w:rPr>
          <w:spacing w:val="-11"/>
          <w:sz w:val="20"/>
        </w:rPr>
        <w:t> </w:t>
      </w:r>
      <w:r>
        <w:rPr>
          <w:sz w:val="20"/>
        </w:rPr>
        <w:t>catálogo</w:t>
      </w:r>
      <w:r>
        <w:rPr>
          <w:spacing w:val="-11"/>
          <w:sz w:val="20"/>
        </w:rPr>
        <w:t> </w:t>
      </w:r>
      <w:r>
        <w:rPr>
          <w:sz w:val="20"/>
        </w:rPr>
        <w:t>de</w:t>
      </w:r>
      <w:r>
        <w:rPr>
          <w:spacing w:val="-11"/>
          <w:sz w:val="20"/>
        </w:rPr>
        <w:t> </w:t>
      </w:r>
      <w:r>
        <w:rPr>
          <w:sz w:val="20"/>
        </w:rPr>
        <w:t>modalidades</w:t>
      </w:r>
      <w:r>
        <w:rPr>
          <w:spacing w:val="-11"/>
          <w:sz w:val="20"/>
        </w:rPr>
        <w:t> </w:t>
      </w:r>
      <w:r>
        <w:rPr>
          <w:sz w:val="20"/>
        </w:rPr>
        <w:t>de</w:t>
      </w:r>
      <w:r>
        <w:rPr>
          <w:spacing w:val="-12"/>
          <w:sz w:val="20"/>
        </w:rPr>
        <w:t> </w:t>
      </w:r>
      <w:r>
        <w:rPr>
          <w:sz w:val="20"/>
        </w:rPr>
        <w:t>comisión,</w:t>
      </w:r>
      <w:r>
        <w:rPr>
          <w:spacing w:val="-11"/>
          <w:sz w:val="20"/>
        </w:rPr>
        <w:t> </w:t>
      </w:r>
      <w:r>
        <w:rPr>
          <w:sz w:val="20"/>
        </w:rPr>
        <w:t>pero</w:t>
      </w:r>
      <w:r>
        <w:rPr>
          <w:spacing w:val="-11"/>
          <w:sz w:val="20"/>
        </w:rPr>
        <w:t> </w:t>
      </w:r>
      <w:r>
        <w:rPr>
          <w:sz w:val="20"/>
        </w:rPr>
        <w:t>también</w:t>
      </w:r>
      <w:r>
        <w:rPr>
          <w:spacing w:val="-10"/>
          <w:sz w:val="20"/>
        </w:rPr>
        <w:t> </w:t>
      </w:r>
      <w:r>
        <w:rPr>
          <w:sz w:val="20"/>
        </w:rPr>
        <w:t>es</w:t>
      </w:r>
      <w:r>
        <w:rPr>
          <w:spacing w:val="-10"/>
          <w:sz w:val="20"/>
        </w:rPr>
        <w:t> </w:t>
      </w:r>
      <w:r>
        <w:rPr>
          <w:sz w:val="20"/>
        </w:rPr>
        <w:t>cierto,</w:t>
      </w:r>
      <w:r>
        <w:rPr>
          <w:spacing w:val="-11"/>
          <w:sz w:val="20"/>
        </w:rPr>
        <w:t> </w:t>
      </w:r>
      <w:r>
        <w:rPr>
          <w:sz w:val="20"/>
        </w:rPr>
        <w:t>que</w:t>
      </w:r>
      <w:r>
        <w:rPr>
          <w:spacing w:val="-11"/>
          <w:sz w:val="20"/>
        </w:rPr>
        <w:t> </w:t>
      </w:r>
      <w:r>
        <w:rPr>
          <w:sz w:val="20"/>
        </w:rPr>
        <w:t>ante determinas conductas criminales, es válido para los Estados la construcción de tipos penales, que consignen modalidades de comisión de amplio espectro, sin que esto implique per se una violación a la Convención.</w:t>
      </w:r>
    </w:p>
    <w:p>
      <w:pPr>
        <w:pStyle w:val="ListParagraph"/>
        <w:numPr>
          <w:ilvl w:val="0"/>
          <w:numId w:val="30"/>
        </w:numPr>
        <w:tabs>
          <w:tab w:pos="810" w:val="left" w:leader="none"/>
        </w:tabs>
        <w:spacing w:line="276" w:lineRule="auto" w:before="122" w:after="0"/>
        <w:ind w:left="101" w:right="118" w:firstLine="0"/>
        <w:jc w:val="both"/>
        <w:rPr>
          <w:sz w:val="20"/>
        </w:rPr>
      </w:pPr>
      <w:r>
        <w:rPr>
          <w:sz w:val="20"/>
        </w:rPr>
        <w:t>A partir de lo anterior, es necesario diferenciar entre un tipo penal ambiguo, inexacto,</w:t>
      </w:r>
      <w:r>
        <w:rPr>
          <w:spacing w:val="-7"/>
          <w:sz w:val="20"/>
        </w:rPr>
        <w:t> </w:t>
      </w:r>
      <w:r>
        <w:rPr>
          <w:sz w:val="20"/>
        </w:rPr>
        <w:t>o</w:t>
      </w:r>
      <w:r>
        <w:rPr>
          <w:spacing w:val="-7"/>
          <w:sz w:val="20"/>
        </w:rPr>
        <w:t> </w:t>
      </w:r>
      <w:r>
        <w:rPr>
          <w:sz w:val="20"/>
        </w:rPr>
        <w:t>abierto,</w:t>
      </w:r>
      <w:r>
        <w:rPr>
          <w:spacing w:val="-7"/>
          <w:sz w:val="20"/>
        </w:rPr>
        <w:t> </w:t>
      </w:r>
      <w:r>
        <w:rPr>
          <w:sz w:val="20"/>
        </w:rPr>
        <w:t>que</w:t>
      </w:r>
      <w:r>
        <w:rPr>
          <w:spacing w:val="-5"/>
          <w:sz w:val="20"/>
        </w:rPr>
        <w:t> </w:t>
      </w:r>
      <w:r>
        <w:rPr>
          <w:i/>
          <w:sz w:val="20"/>
        </w:rPr>
        <w:t>per</w:t>
      </w:r>
      <w:r>
        <w:rPr>
          <w:i/>
          <w:spacing w:val="-7"/>
          <w:sz w:val="20"/>
        </w:rPr>
        <w:t> </w:t>
      </w:r>
      <w:r>
        <w:rPr>
          <w:i/>
          <w:sz w:val="20"/>
        </w:rPr>
        <w:t>se</w:t>
      </w:r>
      <w:r>
        <w:rPr>
          <w:i/>
          <w:spacing w:val="-7"/>
          <w:sz w:val="20"/>
        </w:rPr>
        <w:t> </w:t>
      </w:r>
      <w:r>
        <w:rPr>
          <w:sz w:val="20"/>
        </w:rPr>
        <w:t>es</w:t>
      </w:r>
      <w:r>
        <w:rPr>
          <w:spacing w:val="-9"/>
          <w:sz w:val="20"/>
        </w:rPr>
        <w:t> </w:t>
      </w:r>
      <w:r>
        <w:rPr>
          <w:sz w:val="20"/>
        </w:rPr>
        <w:t>inconvencional,</w:t>
      </w:r>
      <w:r>
        <w:rPr>
          <w:spacing w:val="-8"/>
          <w:sz w:val="20"/>
        </w:rPr>
        <w:t> </w:t>
      </w:r>
      <w:r>
        <w:rPr>
          <w:sz w:val="20"/>
        </w:rPr>
        <w:t>de</w:t>
      </w:r>
      <w:r>
        <w:rPr>
          <w:spacing w:val="-9"/>
          <w:sz w:val="20"/>
        </w:rPr>
        <w:t> </w:t>
      </w:r>
      <w:r>
        <w:rPr>
          <w:sz w:val="20"/>
        </w:rPr>
        <w:t>aquellos</w:t>
      </w:r>
      <w:r>
        <w:rPr>
          <w:spacing w:val="-7"/>
          <w:sz w:val="20"/>
        </w:rPr>
        <w:t> </w:t>
      </w:r>
      <w:r>
        <w:rPr>
          <w:sz w:val="20"/>
        </w:rPr>
        <w:t>tipos</w:t>
      </w:r>
      <w:r>
        <w:rPr>
          <w:spacing w:val="-9"/>
          <w:sz w:val="20"/>
        </w:rPr>
        <w:t> </w:t>
      </w:r>
      <w:r>
        <w:rPr>
          <w:sz w:val="20"/>
        </w:rPr>
        <w:t>penales</w:t>
      </w:r>
      <w:r>
        <w:rPr>
          <w:spacing w:val="-7"/>
          <w:sz w:val="20"/>
        </w:rPr>
        <w:t> </w:t>
      </w:r>
      <w:r>
        <w:rPr>
          <w:sz w:val="20"/>
        </w:rPr>
        <w:t>llamados</w:t>
      </w:r>
      <w:r>
        <w:rPr>
          <w:spacing w:val="-7"/>
          <w:sz w:val="20"/>
        </w:rPr>
        <w:t> </w:t>
      </w:r>
      <w:r>
        <w:rPr>
          <w:sz w:val="20"/>
        </w:rPr>
        <w:t>en Blanco, o de amplio espectro, que, a nuestro criterio, sí superan el test de Convencionalidad.</w:t>
      </w:r>
      <w:r>
        <w:rPr>
          <w:spacing w:val="-16"/>
          <w:sz w:val="20"/>
        </w:rPr>
        <w:t> </w:t>
      </w:r>
      <w:r>
        <w:rPr>
          <w:sz w:val="20"/>
        </w:rPr>
        <w:t>En</w:t>
      </w:r>
      <w:r>
        <w:rPr>
          <w:spacing w:val="-15"/>
          <w:sz w:val="20"/>
        </w:rPr>
        <w:t> </w:t>
      </w:r>
      <w:r>
        <w:rPr>
          <w:sz w:val="20"/>
        </w:rPr>
        <w:t>primera</w:t>
      </w:r>
      <w:r>
        <w:rPr>
          <w:spacing w:val="-15"/>
          <w:sz w:val="20"/>
        </w:rPr>
        <w:t> </w:t>
      </w:r>
      <w:r>
        <w:rPr>
          <w:sz w:val="20"/>
        </w:rPr>
        <w:t>instancia,</w:t>
      </w:r>
      <w:r>
        <w:rPr>
          <w:spacing w:val="-16"/>
          <w:sz w:val="20"/>
        </w:rPr>
        <w:t> </w:t>
      </w:r>
      <w:r>
        <w:rPr>
          <w:sz w:val="20"/>
        </w:rPr>
        <w:t>los</w:t>
      </w:r>
      <w:r>
        <w:rPr>
          <w:spacing w:val="-16"/>
          <w:sz w:val="20"/>
        </w:rPr>
        <w:t> </w:t>
      </w:r>
      <w:r>
        <w:rPr>
          <w:sz w:val="20"/>
        </w:rPr>
        <w:t>tipos</w:t>
      </w:r>
      <w:r>
        <w:rPr>
          <w:spacing w:val="-16"/>
          <w:sz w:val="20"/>
        </w:rPr>
        <w:t> </w:t>
      </w:r>
      <w:r>
        <w:rPr>
          <w:sz w:val="20"/>
        </w:rPr>
        <w:t>penales</w:t>
      </w:r>
      <w:r>
        <w:rPr>
          <w:spacing w:val="-16"/>
          <w:sz w:val="20"/>
        </w:rPr>
        <w:t> </w:t>
      </w:r>
      <w:r>
        <w:rPr>
          <w:sz w:val="20"/>
        </w:rPr>
        <w:t>abiertos</w:t>
      </w:r>
      <w:r>
        <w:rPr>
          <w:spacing w:val="-14"/>
          <w:sz w:val="20"/>
        </w:rPr>
        <w:t> </w:t>
      </w:r>
      <w:r>
        <w:rPr>
          <w:sz w:val="20"/>
        </w:rPr>
        <w:t>son</w:t>
      </w:r>
      <w:r>
        <w:rPr>
          <w:spacing w:val="-15"/>
          <w:sz w:val="20"/>
        </w:rPr>
        <w:t> </w:t>
      </w:r>
      <w:r>
        <w:rPr>
          <w:sz w:val="20"/>
        </w:rPr>
        <w:t>inconvencionales, por</w:t>
      </w:r>
      <w:r>
        <w:rPr>
          <w:spacing w:val="-18"/>
          <w:sz w:val="20"/>
        </w:rPr>
        <w:t> </w:t>
      </w:r>
      <w:r>
        <w:rPr>
          <w:sz w:val="20"/>
        </w:rPr>
        <w:t>cuanto</w:t>
      </w:r>
      <w:r>
        <w:rPr>
          <w:spacing w:val="-18"/>
          <w:sz w:val="20"/>
        </w:rPr>
        <w:t> </w:t>
      </w:r>
      <w:r>
        <w:rPr>
          <w:sz w:val="20"/>
        </w:rPr>
        <w:t>su</w:t>
      </w:r>
      <w:r>
        <w:rPr>
          <w:spacing w:val="-17"/>
          <w:sz w:val="20"/>
        </w:rPr>
        <w:t> </w:t>
      </w:r>
      <w:r>
        <w:rPr>
          <w:sz w:val="20"/>
        </w:rPr>
        <w:t>imprecisión,</w:t>
      </w:r>
      <w:r>
        <w:rPr>
          <w:spacing w:val="-18"/>
          <w:sz w:val="20"/>
        </w:rPr>
        <w:t> </w:t>
      </w:r>
      <w:r>
        <w:rPr>
          <w:sz w:val="20"/>
        </w:rPr>
        <w:t>respecto</w:t>
      </w:r>
      <w:r>
        <w:rPr>
          <w:spacing w:val="-17"/>
          <w:sz w:val="20"/>
        </w:rPr>
        <w:t> </w:t>
      </w:r>
      <w:r>
        <w:rPr>
          <w:sz w:val="20"/>
        </w:rPr>
        <w:t>a</w:t>
      </w:r>
      <w:r>
        <w:rPr>
          <w:spacing w:val="-16"/>
          <w:sz w:val="20"/>
        </w:rPr>
        <w:t> </w:t>
      </w:r>
      <w:r>
        <w:rPr>
          <w:sz w:val="20"/>
        </w:rPr>
        <w:t>su</w:t>
      </w:r>
      <w:r>
        <w:rPr>
          <w:spacing w:val="-15"/>
          <w:sz w:val="20"/>
        </w:rPr>
        <w:t> </w:t>
      </w:r>
      <w:r>
        <w:rPr>
          <w:sz w:val="20"/>
        </w:rPr>
        <w:t>contenido</w:t>
      </w:r>
      <w:r>
        <w:rPr>
          <w:spacing w:val="-18"/>
          <w:sz w:val="20"/>
        </w:rPr>
        <w:t> </w:t>
      </w:r>
      <w:r>
        <w:rPr>
          <w:sz w:val="20"/>
        </w:rPr>
        <w:t>factico,</w:t>
      </w:r>
      <w:r>
        <w:rPr>
          <w:spacing w:val="-18"/>
          <w:sz w:val="20"/>
        </w:rPr>
        <w:t> </w:t>
      </w:r>
      <w:r>
        <w:rPr>
          <w:sz w:val="20"/>
        </w:rPr>
        <w:t>permite</w:t>
      </w:r>
      <w:r>
        <w:rPr>
          <w:spacing w:val="-16"/>
          <w:sz w:val="20"/>
        </w:rPr>
        <w:t> </w:t>
      </w:r>
      <w:r>
        <w:rPr>
          <w:color w:val="1F1F1E"/>
          <w:sz w:val="20"/>
        </w:rPr>
        <w:t>la</w:t>
      </w:r>
      <w:r>
        <w:rPr>
          <w:color w:val="1F1F1E"/>
          <w:spacing w:val="-18"/>
          <w:sz w:val="20"/>
        </w:rPr>
        <w:t> </w:t>
      </w:r>
      <w:r>
        <w:rPr>
          <w:color w:val="1F1F1E"/>
          <w:sz w:val="20"/>
        </w:rPr>
        <w:t>libre</w:t>
      </w:r>
      <w:r>
        <w:rPr>
          <w:color w:val="1F1F1E"/>
          <w:spacing w:val="-16"/>
          <w:sz w:val="20"/>
        </w:rPr>
        <w:t> </w:t>
      </w:r>
      <w:r>
        <w:rPr>
          <w:color w:val="1F1F1E"/>
          <w:sz w:val="20"/>
        </w:rPr>
        <w:t>interpretación discrecional</w:t>
      </w:r>
      <w:r>
        <w:rPr>
          <w:color w:val="1F1F1E"/>
          <w:spacing w:val="-16"/>
          <w:sz w:val="20"/>
        </w:rPr>
        <w:t> </w:t>
      </w:r>
      <w:r>
        <w:rPr>
          <w:color w:val="1F1F1E"/>
          <w:sz w:val="20"/>
        </w:rPr>
        <w:t>de</w:t>
      </w:r>
      <w:r>
        <w:rPr>
          <w:color w:val="1F1F1E"/>
          <w:spacing w:val="-17"/>
          <w:sz w:val="20"/>
        </w:rPr>
        <w:t> </w:t>
      </w:r>
      <w:r>
        <w:rPr>
          <w:color w:val="1F1F1E"/>
          <w:sz w:val="20"/>
        </w:rPr>
        <w:t>la</w:t>
      </w:r>
      <w:r>
        <w:rPr>
          <w:color w:val="1F1F1E"/>
          <w:spacing w:val="-13"/>
          <w:sz w:val="20"/>
        </w:rPr>
        <w:t> </w:t>
      </w:r>
      <w:r>
        <w:rPr>
          <w:color w:val="1F1F1E"/>
          <w:sz w:val="20"/>
        </w:rPr>
        <w:t>persona</w:t>
      </w:r>
      <w:r>
        <w:rPr>
          <w:color w:val="1F1F1E"/>
          <w:spacing w:val="-16"/>
          <w:sz w:val="20"/>
        </w:rPr>
        <w:t> </w:t>
      </w:r>
      <w:r>
        <w:rPr>
          <w:color w:val="1F1F1E"/>
          <w:sz w:val="20"/>
        </w:rPr>
        <w:t>juzgadora</w:t>
      </w:r>
      <w:r>
        <w:rPr>
          <w:color w:val="1F1F1E"/>
          <w:spacing w:val="-13"/>
          <w:sz w:val="20"/>
        </w:rPr>
        <w:t> </w:t>
      </w:r>
      <w:r>
        <w:rPr>
          <w:color w:val="1F1F1E"/>
          <w:sz w:val="20"/>
        </w:rPr>
        <w:t>-sin</w:t>
      </w:r>
      <w:r>
        <w:rPr>
          <w:color w:val="1F1F1E"/>
          <w:spacing w:val="-15"/>
          <w:sz w:val="20"/>
        </w:rPr>
        <w:t> </w:t>
      </w:r>
      <w:r>
        <w:rPr>
          <w:color w:val="1F1F1E"/>
          <w:sz w:val="20"/>
        </w:rPr>
        <w:t>que</w:t>
      </w:r>
      <w:r>
        <w:rPr>
          <w:color w:val="1F1F1E"/>
          <w:spacing w:val="-15"/>
          <w:sz w:val="20"/>
        </w:rPr>
        <w:t> </w:t>
      </w:r>
      <w:r>
        <w:rPr>
          <w:color w:val="1F1F1E"/>
          <w:sz w:val="20"/>
        </w:rPr>
        <w:t>el</w:t>
      </w:r>
      <w:r>
        <w:rPr>
          <w:color w:val="1F1F1E"/>
          <w:spacing w:val="-11"/>
          <w:sz w:val="20"/>
        </w:rPr>
        <w:t> </w:t>
      </w:r>
      <w:r>
        <w:rPr>
          <w:color w:val="1F1F1E"/>
          <w:sz w:val="20"/>
        </w:rPr>
        <w:t>principio</w:t>
      </w:r>
      <w:r>
        <w:rPr>
          <w:color w:val="1F1F1E"/>
          <w:spacing w:val="-15"/>
          <w:sz w:val="20"/>
        </w:rPr>
        <w:t> </w:t>
      </w:r>
      <w:r>
        <w:rPr>
          <w:color w:val="1F1F1E"/>
          <w:sz w:val="20"/>
        </w:rPr>
        <w:t>de</w:t>
      </w:r>
      <w:r>
        <w:rPr>
          <w:color w:val="1F1F1E"/>
          <w:spacing w:val="-15"/>
          <w:sz w:val="20"/>
        </w:rPr>
        <w:t> </w:t>
      </w:r>
      <w:r>
        <w:rPr>
          <w:color w:val="1F1F1E"/>
          <w:sz w:val="20"/>
        </w:rPr>
        <w:t>legalidad</w:t>
      </w:r>
      <w:r>
        <w:rPr>
          <w:color w:val="1F1F1E"/>
          <w:spacing w:val="-13"/>
          <w:sz w:val="20"/>
        </w:rPr>
        <w:t> </w:t>
      </w:r>
      <w:r>
        <w:rPr>
          <w:color w:val="1F1F1E"/>
          <w:sz w:val="20"/>
        </w:rPr>
        <w:t>le</w:t>
      </w:r>
      <w:r>
        <w:rPr>
          <w:color w:val="1F1F1E"/>
          <w:spacing w:val="-12"/>
          <w:sz w:val="20"/>
        </w:rPr>
        <w:t> </w:t>
      </w:r>
      <w:r>
        <w:rPr>
          <w:color w:val="1F1F1E"/>
          <w:sz w:val="20"/>
        </w:rPr>
        <w:t>pueda</w:t>
      </w:r>
      <w:r>
        <w:rPr>
          <w:color w:val="1F1F1E"/>
          <w:spacing w:val="-16"/>
          <w:sz w:val="20"/>
        </w:rPr>
        <w:t> </w:t>
      </w:r>
      <w:r>
        <w:rPr>
          <w:color w:val="1F1F1E"/>
          <w:sz w:val="20"/>
        </w:rPr>
        <w:t>contener- por carecer el precepto legal parámetros y de contenido.</w:t>
      </w:r>
    </w:p>
    <w:p>
      <w:pPr>
        <w:pStyle w:val="ListParagraph"/>
        <w:numPr>
          <w:ilvl w:val="0"/>
          <w:numId w:val="30"/>
        </w:numPr>
        <w:tabs>
          <w:tab w:pos="810" w:val="left" w:leader="none"/>
        </w:tabs>
        <w:spacing w:line="276" w:lineRule="auto" w:before="120" w:after="0"/>
        <w:ind w:left="101" w:right="118" w:hanging="1"/>
        <w:jc w:val="both"/>
        <w:rPr>
          <w:sz w:val="20"/>
        </w:rPr>
      </w:pPr>
      <w:r>
        <w:rPr>
          <w:color w:val="1F1F1E"/>
          <w:sz w:val="20"/>
        </w:rPr>
        <w:t>Por otra parte, en el caso de los tipos penales en Blanco, la conformación total de</w:t>
      </w:r>
      <w:r>
        <w:rPr>
          <w:color w:val="1F1F1E"/>
          <w:spacing w:val="40"/>
          <w:sz w:val="20"/>
        </w:rPr>
        <w:t> </w:t>
      </w:r>
      <w:r>
        <w:rPr>
          <w:color w:val="1F1F1E"/>
          <w:sz w:val="20"/>
        </w:rPr>
        <w:t>la sanción</w:t>
      </w:r>
      <w:r>
        <w:rPr>
          <w:color w:val="1F1F1E"/>
          <w:spacing w:val="40"/>
          <w:sz w:val="20"/>
        </w:rPr>
        <w:t> </w:t>
      </w:r>
      <w:r>
        <w:rPr>
          <w:color w:val="1F1F1E"/>
          <w:sz w:val="20"/>
        </w:rPr>
        <w:t>y</w:t>
      </w:r>
      <w:r>
        <w:rPr>
          <w:color w:val="1F1F1E"/>
          <w:spacing w:val="40"/>
          <w:sz w:val="20"/>
        </w:rPr>
        <w:t> </w:t>
      </w:r>
      <w:r>
        <w:rPr>
          <w:color w:val="1F1F1E"/>
          <w:sz w:val="20"/>
        </w:rPr>
        <w:t>de</w:t>
      </w:r>
      <w:r>
        <w:rPr>
          <w:color w:val="1F1F1E"/>
          <w:spacing w:val="40"/>
          <w:sz w:val="20"/>
        </w:rPr>
        <w:t> </w:t>
      </w:r>
      <w:r>
        <w:rPr>
          <w:color w:val="1F1F1E"/>
          <w:sz w:val="20"/>
        </w:rPr>
        <w:t>los</w:t>
      </w:r>
      <w:r>
        <w:rPr>
          <w:color w:val="1F1F1E"/>
          <w:spacing w:val="40"/>
          <w:sz w:val="20"/>
        </w:rPr>
        <w:t> </w:t>
      </w:r>
      <w:r>
        <w:rPr>
          <w:color w:val="1F1F1E"/>
          <w:sz w:val="20"/>
        </w:rPr>
        <w:t>hechos</w:t>
      </w:r>
      <w:r>
        <w:rPr>
          <w:color w:val="1F1F1E"/>
          <w:spacing w:val="40"/>
          <w:sz w:val="20"/>
        </w:rPr>
        <w:t> </w:t>
      </w:r>
      <w:r>
        <w:rPr>
          <w:color w:val="1F1F1E"/>
          <w:sz w:val="20"/>
        </w:rPr>
        <w:t>que</w:t>
      </w:r>
      <w:r>
        <w:rPr>
          <w:color w:val="1F1F1E"/>
          <w:spacing w:val="40"/>
          <w:sz w:val="20"/>
        </w:rPr>
        <w:t> </w:t>
      </w:r>
      <w:r>
        <w:rPr>
          <w:color w:val="1F1F1E"/>
          <w:sz w:val="20"/>
        </w:rPr>
        <w:t>merecen</w:t>
      </w:r>
      <w:r>
        <w:rPr>
          <w:color w:val="1F1F1E"/>
          <w:spacing w:val="40"/>
          <w:sz w:val="20"/>
        </w:rPr>
        <w:t> </w:t>
      </w:r>
      <w:r>
        <w:rPr>
          <w:color w:val="1F1F1E"/>
          <w:sz w:val="20"/>
        </w:rPr>
        <w:t>reproche,</w:t>
      </w:r>
      <w:r>
        <w:rPr>
          <w:color w:val="1F1F1E"/>
          <w:spacing w:val="40"/>
          <w:sz w:val="20"/>
        </w:rPr>
        <w:t> </w:t>
      </w:r>
      <w:r>
        <w:rPr>
          <w:color w:val="1F1F1E"/>
          <w:sz w:val="20"/>
        </w:rPr>
        <w:t>se</w:t>
      </w:r>
      <w:r>
        <w:rPr>
          <w:color w:val="1F1F1E"/>
          <w:spacing w:val="40"/>
          <w:sz w:val="20"/>
        </w:rPr>
        <w:t> </w:t>
      </w:r>
      <w:r>
        <w:rPr>
          <w:color w:val="1F1F1E"/>
          <w:sz w:val="20"/>
        </w:rPr>
        <w:t>desarrollan</w:t>
      </w:r>
      <w:r>
        <w:rPr>
          <w:color w:val="1F1F1E"/>
          <w:spacing w:val="40"/>
          <w:sz w:val="20"/>
        </w:rPr>
        <w:t> </w:t>
      </w:r>
      <w:r>
        <w:rPr>
          <w:color w:val="1F1F1E"/>
          <w:sz w:val="20"/>
        </w:rPr>
        <w:t>y</w:t>
      </w:r>
      <w:r>
        <w:rPr>
          <w:color w:val="1F1F1E"/>
          <w:spacing w:val="40"/>
          <w:sz w:val="20"/>
        </w:rPr>
        <w:t> </w:t>
      </w:r>
      <w:r>
        <w:rPr>
          <w:color w:val="1F1F1E"/>
          <w:sz w:val="20"/>
        </w:rPr>
        <w:t>son</w:t>
      </w:r>
      <w:r>
        <w:rPr>
          <w:color w:val="1F1F1E"/>
          <w:spacing w:val="40"/>
          <w:sz w:val="20"/>
        </w:rPr>
        <w:t> </w:t>
      </w:r>
      <w:r>
        <w:rPr>
          <w:color w:val="1F1F1E"/>
          <w:sz w:val="20"/>
        </w:rPr>
        <w:t>de comprensión para las personas, a partir del análisis de los preceptos legales que interactúan entre sí. En ese sentido, una norma puede desarrollar el contenido de las modalidades típicas, y al mismo tiempo referir a otra norma, para el desarrollo y contenido de la sanción.</w:t>
      </w:r>
    </w:p>
    <w:p>
      <w:pPr>
        <w:pStyle w:val="ListParagraph"/>
        <w:numPr>
          <w:ilvl w:val="0"/>
          <w:numId w:val="30"/>
        </w:numPr>
        <w:tabs>
          <w:tab w:pos="810" w:val="left" w:leader="none"/>
        </w:tabs>
        <w:spacing w:line="276" w:lineRule="auto" w:before="120" w:after="0"/>
        <w:ind w:left="101" w:right="118" w:hanging="1"/>
        <w:jc w:val="both"/>
        <w:rPr>
          <w:sz w:val="20"/>
        </w:rPr>
      </w:pPr>
      <w:r>
        <w:rPr>
          <w:sz w:val="20"/>
        </w:rPr>
        <w:t>Por</w:t>
      </w:r>
      <w:r>
        <w:rPr>
          <w:spacing w:val="40"/>
          <w:sz w:val="20"/>
        </w:rPr>
        <w:t> </w:t>
      </w:r>
      <w:r>
        <w:rPr>
          <w:sz w:val="20"/>
        </w:rPr>
        <w:t>otra</w:t>
      </w:r>
      <w:r>
        <w:rPr>
          <w:spacing w:val="40"/>
          <w:sz w:val="20"/>
        </w:rPr>
        <w:t> </w:t>
      </w:r>
      <w:r>
        <w:rPr>
          <w:sz w:val="20"/>
        </w:rPr>
        <w:t>parte,</w:t>
      </w:r>
      <w:r>
        <w:rPr>
          <w:spacing w:val="40"/>
          <w:sz w:val="20"/>
        </w:rPr>
        <w:t> </w:t>
      </w:r>
      <w:r>
        <w:rPr>
          <w:sz w:val="20"/>
        </w:rPr>
        <w:t>los</w:t>
      </w:r>
      <w:r>
        <w:rPr>
          <w:spacing w:val="40"/>
          <w:sz w:val="20"/>
        </w:rPr>
        <w:t> </w:t>
      </w:r>
      <w:r>
        <w:rPr>
          <w:sz w:val="20"/>
        </w:rPr>
        <w:t>tipos</w:t>
      </w:r>
      <w:r>
        <w:rPr>
          <w:spacing w:val="40"/>
          <w:sz w:val="20"/>
        </w:rPr>
        <w:t> </w:t>
      </w:r>
      <w:r>
        <w:rPr>
          <w:sz w:val="20"/>
        </w:rPr>
        <w:t>penales</w:t>
      </w:r>
      <w:r>
        <w:rPr>
          <w:spacing w:val="40"/>
          <w:sz w:val="20"/>
        </w:rPr>
        <w:t> </w:t>
      </w:r>
      <w:r>
        <w:rPr>
          <w:sz w:val="20"/>
        </w:rPr>
        <w:t>de</w:t>
      </w:r>
      <w:r>
        <w:rPr>
          <w:spacing w:val="40"/>
          <w:sz w:val="20"/>
        </w:rPr>
        <w:t> </w:t>
      </w:r>
      <w:r>
        <w:rPr>
          <w:sz w:val="20"/>
        </w:rPr>
        <w:t>amplio</w:t>
      </w:r>
      <w:r>
        <w:rPr>
          <w:spacing w:val="40"/>
          <w:sz w:val="20"/>
        </w:rPr>
        <w:t> </w:t>
      </w:r>
      <w:r>
        <w:rPr>
          <w:sz w:val="20"/>
        </w:rPr>
        <w:t>espectro</w:t>
      </w:r>
      <w:r>
        <w:rPr>
          <w:spacing w:val="40"/>
          <w:sz w:val="20"/>
        </w:rPr>
        <w:t> </w:t>
      </w:r>
      <w:r>
        <w:rPr>
          <w:sz w:val="20"/>
        </w:rPr>
        <w:t>describen</w:t>
      </w:r>
      <w:r>
        <w:rPr>
          <w:spacing w:val="40"/>
          <w:sz w:val="20"/>
        </w:rPr>
        <w:t> </w:t>
      </w:r>
      <w:r>
        <w:rPr>
          <w:sz w:val="20"/>
        </w:rPr>
        <w:t>acciones</w:t>
      </w:r>
      <w:r>
        <w:rPr>
          <w:spacing w:val="40"/>
          <w:sz w:val="20"/>
        </w:rPr>
        <w:t> </w:t>
      </w:r>
      <w:r>
        <w:rPr>
          <w:sz w:val="20"/>
        </w:rPr>
        <w:t>que implican amplios escenarios de cobertura, que de cierta forma son claramente reconocidos y de compresión sencilla para las personas; es decir, son normas que la sociedad reconoce, comprende y legitima, mediante la labor legislativa (principio de </w:t>
      </w:r>
      <w:r>
        <w:rPr>
          <w:w w:val="95"/>
          <w:sz w:val="20"/>
        </w:rPr>
        <w:t>representación),</w:t>
      </w:r>
      <w:r>
        <w:rPr>
          <w:spacing w:val="18"/>
          <w:sz w:val="20"/>
        </w:rPr>
        <w:t> </w:t>
      </w:r>
      <w:r>
        <w:rPr>
          <w:w w:val="95"/>
          <w:sz w:val="20"/>
        </w:rPr>
        <w:t>sin</w:t>
      </w:r>
      <w:r>
        <w:rPr>
          <w:spacing w:val="16"/>
          <w:sz w:val="20"/>
        </w:rPr>
        <w:t> </w:t>
      </w:r>
      <w:r>
        <w:rPr>
          <w:w w:val="95"/>
          <w:sz w:val="20"/>
        </w:rPr>
        <w:t>dejar</w:t>
      </w:r>
      <w:r>
        <w:rPr>
          <w:spacing w:val="14"/>
          <w:sz w:val="20"/>
        </w:rPr>
        <w:t> </w:t>
      </w:r>
      <w:r>
        <w:rPr>
          <w:w w:val="95"/>
          <w:sz w:val="20"/>
        </w:rPr>
        <w:t>de</w:t>
      </w:r>
      <w:r>
        <w:rPr>
          <w:spacing w:val="13"/>
          <w:sz w:val="20"/>
        </w:rPr>
        <w:t> </w:t>
      </w:r>
      <w:r>
        <w:rPr>
          <w:w w:val="95"/>
          <w:sz w:val="20"/>
        </w:rPr>
        <w:t>lado,</w:t>
      </w:r>
      <w:r>
        <w:rPr>
          <w:spacing w:val="18"/>
          <w:sz w:val="20"/>
        </w:rPr>
        <w:t> </w:t>
      </w:r>
      <w:r>
        <w:rPr>
          <w:w w:val="95"/>
          <w:sz w:val="20"/>
        </w:rPr>
        <w:t>que,</w:t>
      </w:r>
      <w:r>
        <w:rPr>
          <w:spacing w:val="18"/>
          <w:sz w:val="20"/>
        </w:rPr>
        <w:t> </w:t>
      </w:r>
      <w:r>
        <w:rPr>
          <w:w w:val="95"/>
          <w:sz w:val="20"/>
        </w:rPr>
        <w:t>cualquier</w:t>
      </w:r>
      <w:r>
        <w:rPr>
          <w:spacing w:val="14"/>
          <w:sz w:val="20"/>
        </w:rPr>
        <w:t> </w:t>
      </w:r>
      <w:r>
        <w:rPr>
          <w:w w:val="95"/>
          <w:sz w:val="20"/>
        </w:rPr>
        <w:t>persona</w:t>
      </w:r>
      <w:r>
        <w:rPr>
          <w:spacing w:val="19"/>
          <w:sz w:val="20"/>
        </w:rPr>
        <w:t> </w:t>
      </w:r>
      <w:r>
        <w:rPr>
          <w:w w:val="95"/>
          <w:sz w:val="20"/>
        </w:rPr>
        <w:t>puede</w:t>
      </w:r>
      <w:r>
        <w:rPr>
          <w:spacing w:val="21"/>
          <w:sz w:val="20"/>
        </w:rPr>
        <w:t> </w:t>
      </w:r>
      <w:r>
        <w:rPr>
          <w:w w:val="95"/>
          <w:sz w:val="20"/>
        </w:rPr>
        <w:t>encuadrar</w:t>
      </w:r>
      <w:r>
        <w:rPr>
          <w:spacing w:val="17"/>
          <w:sz w:val="20"/>
        </w:rPr>
        <w:t> </w:t>
      </w:r>
      <w:r>
        <w:rPr>
          <w:spacing w:val="-2"/>
          <w:w w:val="95"/>
          <w:sz w:val="20"/>
        </w:rPr>
        <w:t>determinada</w:t>
      </w:r>
    </w:p>
    <w:p>
      <w:pPr>
        <w:spacing w:after="0" w:line="276" w:lineRule="auto"/>
        <w:jc w:val="both"/>
        <w:rPr>
          <w:sz w:val="20"/>
        </w:rPr>
        <w:sectPr>
          <w:footerReference w:type="default" r:id="rId56"/>
          <w:pgSz w:w="12240" w:h="15840"/>
          <w:pgMar w:footer="0" w:header="0" w:top="1340" w:bottom="280" w:left="1600" w:right="1580"/>
        </w:sectPr>
      </w:pPr>
    </w:p>
    <w:p>
      <w:pPr>
        <w:pStyle w:val="BodyText"/>
        <w:spacing w:line="276" w:lineRule="auto" w:before="76"/>
        <w:ind w:left="101" w:right="117"/>
        <w:jc w:val="both"/>
      </w:pPr>
      <w:r>
        <w:rPr/>
        <w:t>acción dentro del precepto legal genérico. Ante dichas normas, la labor de la persona juzgadora se limita, a realizar el ejercicio de tipicidad del hecho acusado, partiendo del “</w:t>
      </w:r>
      <w:r>
        <w:rPr>
          <w:i/>
        </w:rPr>
        <w:t>encuadre</w:t>
      </w:r>
      <w:r>
        <w:rPr/>
        <w:t>” de la acción dentro del precepto genérico, cuando la conducta es ampliamente, y claramente reconocida por la sociedad, como una de las acepciones o especies del concepto genérico.</w:t>
      </w:r>
    </w:p>
    <w:p>
      <w:pPr>
        <w:pStyle w:val="ListParagraph"/>
        <w:numPr>
          <w:ilvl w:val="0"/>
          <w:numId w:val="30"/>
        </w:numPr>
        <w:tabs>
          <w:tab w:pos="810" w:val="left" w:leader="none"/>
        </w:tabs>
        <w:spacing w:line="276" w:lineRule="auto" w:before="122" w:after="0"/>
        <w:ind w:left="101" w:right="117" w:hanging="1"/>
        <w:jc w:val="both"/>
        <w:rPr>
          <w:sz w:val="20"/>
        </w:rPr>
      </w:pPr>
      <w:r>
        <w:rPr>
          <w:sz w:val="20"/>
        </w:rPr>
        <w:t>Sobre el particular, es relevante acotar, que en los diferentes Códigos Penales de los Estados que conforman nuestro sistema regional, podemos encontrar tipos penales que, mediante un concepto genérico de amplio espectro, permiten el juicio de tipicidad de múltiples acciones u omisiones. Por ejemplo, en el caso del delito de Peculado en Costa Rica, la sustracción o distracción de fondos públicos, se puede realizar mediante infinidad</w:t>
      </w:r>
      <w:r>
        <w:rPr>
          <w:spacing w:val="-11"/>
          <w:sz w:val="20"/>
        </w:rPr>
        <w:t> </w:t>
      </w:r>
      <w:r>
        <w:rPr>
          <w:sz w:val="20"/>
        </w:rPr>
        <w:t>de</w:t>
      </w:r>
      <w:r>
        <w:rPr>
          <w:spacing w:val="-13"/>
          <w:sz w:val="20"/>
        </w:rPr>
        <w:t> </w:t>
      </w:r>
      <w:r>
        <w:rPr>
          <w:sz w:val="20"/>
        </w:rPr>
        <w:t>formas</w:t>
      </w:r>
      <w:r>
        <w:rPr>
          <w:spacing w:val="-12"/>
          <w:sz w:val="20"/>
        </w:rPr>
        <w:t> </w:t>
      </w:r>
      <w:r>
        <w:rPr>
          <w:sz w:val="20"/>
        </w:rPr>
        <w:t>(al</w:t>
      </w:r>
      <w:r>
        <w:rPr>
          <w:spacing w:val="-11"/>
          <w:sz w:val="20"/>
        </w:rPr>
        <w:t> </w:t>
      </w:r>
      <w:r>
        <w:rPr>
          <w:sz w:val="20"/>
        </w:rPr>
        <w:t>igual</w:t>
      </w:r>
      <w:r>
        <w:rPr>
          <w:spacing w:val="-11"/>
          <w:sz w:val="20"/>
        </w:rPr>
        <w:t> </w:t>
      </w:r>
      <w:r>
        <w:rPr>
          <w:sz w:val="20"/>
        </w:rPr>
        <w:t>que</w:t>
      </w:r>
      <w:r>
        <w:rPr>
          <w:spacing w:val="-12"/>
          <w:sz w:val="20"/>
        </w:rPr>
        <w:t> </w:t>
      </w:r>
      <w:r>
        <w:rPr>
          <w:sz w:val="20"/>
        </w:rPr>
        <w:t>sucede</w:t>
      </w:r>
      <w:r>
        <w:rPr>
          <w:spacing w:val="-12"/>
          <w:sz w:val="20"/>
        </w:rPr>
        <w:t> </w:t>
      </w:r>
      <w:r>
        <w:rPr>
          <w:sz w:val="20"/>
        </w:rPr>
        <w:t>con</w:t>
      </w:r>
      <w:r>
        <w:rPr>
          <w:spacing w:val="-10"/>
          <w:sz w:val="20"/>
        </w:rPr>
        <w:t> </w:t>
      </w:r>
      <w:r>
        <w:rPr>
          <w:sz w:val="20"/>
        </w:rPr>
        <w:t>los</w:t>
      </w:r>
      <w:r>
        <w:rPr>
          <w:spacing w:val="-10"/>
          <w:sz w:val="20"/>
        </w:rPr>
        <w:t> </w:t>
      </w:r>
      <w:r>
        <w:rPr>
          <w:sz w:val="20"/>
        </w:rPr>
        <w:t>delitos</w:t>
      </w:r>
      <w:r>
        <w:rPr>
          <w:spacing w:val="-12"/>
          <w:sz w:val="20"/>
        </w:rPr>
        <w:t> </w:t>
      </w:r>
      <w:r>
        <w:rPr>
          <w:sz w:val="20"/>
        </w:rPr>
        <w:t>que</w:t>
      </w:r>
      <w:r>
        <w:rPr>
          <w:spacing w:val="-10"/>
          <w:sz w:val="20"/>
        </w:rPr>
        <w:t> </w:t>
      </w:r>
      <w:r>
        <w:rPr>
          <w:sz w:val="20"/>
        </w:rPr>
        <w:t>sancionan</w:t>
      </w:r>
      <w:r>
        <w:rPr>
          <w:spacing w:val="-10"/>
          <w:sz w:val="20"/>
        </w:rPr>
        <w:t> </w:t>
      </w:r>
      <w:r>
        <w:rPr>
          <w:sz w:val="20"/>
        </w:rPr>
        <w:t>la</w:t>
      </w:r>
      <w:r>
        <w:rPr>
          <w:spacing w:val="-11"/>
          <w:sz w:val="20"/>
        </w:rPr>
        <w:t> </w:t>
      </w:r>
      <w:r>
        <w:rPr>
          <w:sz w:val="20"/>
        </w:rPr>
        <w:t>violencia</w:t>
      </w:r>
      <w:r>
        <w:rPr>
          <w:spacing w:val="-9"/>
          <w:sz w:val="20"/>
        </w:rPr>
        <w:t> </w:t>
      </w:r>
      <w:r>
        <w:rPr>
          <w:sz w:val="20"/>
        </w:rPr>
        <w:t>contra las mujeres, o, los incumplimientos de los deberes que se originan del ejercicio de la patria potestad), que haría imposible su codificación total. En ese sentido, declarar inconvencional el uso de modalidades de comisión genéricas de amplio espectro, sobre acciones que son claramente reconocidas por la sociedad, provocaría que los Estados reformen constantemente sus cuerpos normativos, quedando por fuera de la tutela estatal, bienes jurídicos de relevancia social.</w:t>
      </w:r>
    </w:p>
    <w:p>
      <w:pPr>
        <w:pStyle w:val="ListParagraph"/>
        <w:numPr>
          <w:ilvl w:val="0"/>
          <w:numId w:val="30"/>
        </w:numPr>
        <w:tabs>
          <w:tab w:pos="811" w:val="left" w:leader="none"/>
        </w:tabs>
        <w:spacing w:line="276" w:lineRule="auto" w:before="119" w:after="0"/>
        <w:ind w:left="102" w:right="117" w:hanging="1"/>
        <w:jc w:val="both"/>
        <w:rPr>
          <w:sz w:val="20"/>
        </w:rPr>
      </w:pPr>
      <w:r>
        <w:rPr>
          <w:sz w:val="20"/>
        </w:rPr>
        <w:t>Sin embargo, en el evento que se pretenda aprobar una norma que contemple un concepto normativo con un desproporcionado espectro de ambigüedad, y de nulo conocimiento, y reconocimiento social, el Estado deberá describir de forma total y por más</w:t>
      </w:r>
      <w:r>
        <w:rPr>
          <w:spacing w:val="-17"/>
          <w:sz w:val="20"/>
        </w:rPr>
        <w:t> </w:t>
      </w:r>
      <w:r>
        <w:rPr>
          <w:sz w:val="20"/>
        </w:rPr>
        <w:t>compleja</w:t>
      </w:r>
      <w:r>
        <w:rPr>
          <w:spacing w:val="-16"/>
          <w:sz w:val="20"/>
        </w:rPr>
        <w:t> </w:t>
      </w:r>
      <w:r>
        <w:rPr>
          <w:sz w:val="20"/>
        </w:rPr>
        <w:t>que</w:t>
      </w:r>
      <w:r>
        <w:rPr>
          <w:spacing w:val="-15"/>
          <w:sz w:val="20"/>
        </w:rPr>
        <w:t> </w:t>
      </w:r>
      <w:r>
        <w:rPr>
          <w:sz w:val="20"/>
        </w:rPr>
        <w:t>esta</w:t>
      </w:r>
      <w:r>
        <w:rPr>
          <w:spacing w:val="-13"/>
          <w:sz w:val="20"/>
        </w:rPr>
        <w:t> </w:t>
      </w:r>
      <w:r>
        <w:rPr>
          <w:sz w:val="20"/>
        </w:rPr>
        <w:t>sea,</w:t>
      </w:r>
      <w:r>
        <w:rPr>
          <w:spacing w:val="-17"/>
          <w:sz w:val="20"/>
        </w:rPr>
        <w:t> </w:t>
      </w:r>
      <w:r>
        <w:rPr>
          <w:sz w:val="20"/>
        </w:rPr>
        <w:t>los</w:t>
      </w:r>
      <w:r>
        <w:rPr>
          <w:spacing w:val="-17"/>
          <w:sz w:val="20"/>
        </w:rPr>
        <w:t> </w:t>
      </w:r>
      <w:r>
        <w:rPr>
          <w:sz w:val="20"/>
        </w:rPr>
        <w:t>supuestos</w:t>
      </w:r>
      <w:r>
        <w:rPr>
          <w:spacing w:val="-17"/>
          <w:sz w:val="20"/>
        </w:rPr>
        <w:t> </w:t>
      </w:r>
      <w:r>
        <w:rPr>
          <w:sz w:val="20"/>
        </w:rPr>
        <w:t>de</w:t>
      </w:r>
      <w:r>
        <w:rPr>
          <w:spacing w:val="-17"/>
          <w:sz w:val="20"/>
        </w:rPr>
        <w:t> </w:t>
      </w:r>
      <w:r>
        <w:rPr>
          <w:sz w:val="20"/>
        </w:rPr>
        <w:t>hecho</w:t>
      </w:r>
      <w:r>
        <w:rPr>
          <w:spacing w:val="-17"/>
          <w:sz w:val="20"/>
        </w:rPr>
        <w:t> </w:t>
      </w:r>
      <w:r>
        <w:rPr>
          <w:sz w:val="20"/>
        </w:rPr>
        <w:t>que</w:t>
      </w:r>
      <w:r>
        <w:rPr>
          <w:spacing w:val="-17"/>
          <w:sz w:val="20"/>
        </w:rPr>
        <w:t> </w:t>
      </w:r>
      <w:r>
        <w:rPr>
          <w:sz w:val="20"/>
        </w:rPr>
        <w:t>su</w:t>
      </w:r>
      <w:r>
        <w:rPr>
          <w:spacing w:val="-15"/>
          <w:sz w:val="20"/>
        </w:rPr>
        <w:t> </w:t>
      </w:r>
      <w:r>
        <w:rPr>
          <w:sz w:val="20"/>
        </w:rPr>
        <w:t>concepto</w:t>
      </w:r>
      <w:r>
        <w:rPr>
          <w:spacing w:val="-17"/>
          <w:sz w:val="20"/>
        </w:rPr>
        <w:t> </w:t>
      </w:r>
      <w:r>
        <w:rPr>
          <w:sz w:val="20"/>
        </w:rPr>
        <w:t>normativo</w:t>
      </w:r>
      <w:r>
        <w:rPr>
          <w:spacing w:val="-17"/>
          <w:sz w:val="20"/>
        </w:rPr>
        <w:t> </w:t>
      </w:r>
      <w:r>
        <w:rPr>
          <w:sz w:val="20"/>
        </w:rPr>
        <w:t>pretende abarcar, porque es la única forma, en primera instancia, de no ceder su competencia a la</w:t>
      </w:r>
      <w:r>
        <w:rPr>
          <w:spacing w:val="-18"/>
          <w:sz w:val="20"/>
        </w:rPr>
        <w:t> </w:t>
      </w:r>
      <w:r>
        <w:rPr>
          <w:sz w:val="20"/>
        </w:rPr>
        <w:t>persona</w:t>
      </w:r>
      <w:r>
        <w:rPr>
          <w:spacing w:val="-18"/>
          <w:sz w:val="20"/>
        </w:rPr>
        <w:t> </w:t>
      </w:r>
      <w:r>
        <w:rPr>
          <w:sz w:val="20"/>
        </w:rPr>
        <w:t>juzgadora.</w:t>
      </w:r>
      <w:r>
        <w:rPr>
          <w:spacing w:val="-17"/>
          <w:sz w:val="20"/>
        </w:rPr>
        <w:t> </w:t>
      </w:r>
      <w:r>
        <w:rPr>
          <w:sz w:val="20"/>
        </w:rPr>
        <w:t>La</w:t>
      </w:r>
      <w:r>
        <w:rPr>
          <w:spacing w:val="-18"/>
          <w:sz w:val="20"/>
        </w:rPr>
        <w:t> </w:t>
      </w:r>
      <w:r>
        <w:rPr>
          <w:sz w:val="20"/>
        </w:rPr>
        <w:t>anterior</w:t>
      </w:r>
      <w:r>
        <w:rPr>
          <w:spacing w:val="-17"/>
          <w:sz w:val="20"/>
        </w:rPr>
        <w:t> </w:t>
      </w:r>
      <w:r>
        <w:rPr>
          <w:sz w:val="20"/>
        </w:rPr>
        <w:t>garantía</w:t>
      </w:r>
      <w:r>
        <w:rPr>
          <w:spacing w:val="-18"/>
          <w:sz w:val="20"/>
        </w:rPr>
        <w:t> </w:t>
      </w:r>
      <w:r>
        <w:rPr>
          <w:sz w:val="20"/>
        </w:rPr>
        <w:t>pretende</w:t>
      </w:r>
      <w:r>
        <w:rPr>
          <w:spacing w:val="-18"/>
          <w:sz w:val="20"/>
        </w:rPr>
        <w:t> </w:t>
      </w:r>
      <w:r>
        <w:rPr>
          <w:sz w:val="20"/>
        </w:rPr>
        <w:t>evitar</w:t>
      </w:r>
      <w:r>
        <w:rPr>
          <w:spacing w:val="-17"/>
          <w:sz w:val="20"/>
        </w:rPr>
        <w:t> </w:t>
      </w:r>
      <w:r>
        <w:rPr>
          <w:sz w:val="20"/>
        </w:rPr>
        <w:t>que</w:t>
      </w:r>
      <w:r>
        <w:rPr>
          <w:spacing w:val="-18"/>
          <w:sz w:val="20"/>
        </w:rPr>
        <w:t> </w:t>
      </w:r>
      <w:r>
        <w:rPr>
          <w:sz w:val="20"/>
        </w:rPr>
        <w:t>las</w:t>
      </w:r>
      <w:r>
        <w:rPr>
          <w:spacing w:val="-17"/>
          <w:sz w:val="20"/>
        </w:rPr>
        <w:t> </w:t>
      </w:r>
      <w:r>
        <w:rPr>
          <w:sz w:val="20"/>
        </w:rPr>
        <w:t>personas</w:t>
      </w:r>
      <w:r>
        <w:rPr>
          <w:spacing w:val="-18"/>
          <w:sz w:val="20"/>
        </w:rPr>
        <w:t> </w:t>
      </w:r>
      <w:r>
        <w:rPr>
          <w:sz w:val="20"/>
        </w:rPr>
        <w:t>sean</w:t>
      </w:r>
      <w:r>
        <w:rPr>
          <w:spacing w:val="-17"/>
          <w:sz w:val="20"/>
        </w:rPr>
        <w:t> </w:t>
      </w:r>
      <w:r>
        <w:rPr>
          <w:sz w:val="20"/>
        </w:rPr>
        <w:t>puestas en una condición de desventaja, que le harán vulnerables a ser perseguidos por el despliegue de acciones, que, en principio, nunca le fueron claramente advertidas como merecedoras</w:t>
      </w:r>
      <w:r>
        <w:rPr>
          <w:spacing w:val="-13"/>
          <w:sz w:val="20"/>
        </w:rPr>
        <w:t> </w:t>
      </w:r>
      <w:r>
        <w:rPr>
          <w:sz w:val="20"/>
        </w:rPr>
        <w:t>de</w:t>
      </w:r>
      <w:r>
        <w:rPr>
          <w:spacing w:val="-11"/>
          <w:sz w:val="20"/>
        </w:rPr>
        <w:t> </w:t>
      </w:r>
      <w:r>
        <w:rPr>
          <w:sz w:val="20"/>
        </w:rPr>
        <w:t>reproche</w:t>
      </w:r>
      <w:r>
        <w:rPr>
          <w:spacing w:val="-14"/>
          <w:sz w:val="20"/>
        </w:rPr>
        <w:t> </w:t>
      </w:r>
      <w:r>
        <w:rPr>
          <w:sz w:val="20"/>
        </w:rPr>
        <w:t>penal,</w:t>
      </w:r>
      <w:r>
        <w:rPr>
          <w:spacing w:val="-13"/>
          <w:sz w:val="20"/>
        </w:rPr>
        <w:t> </w:t>
      </w:r>
      <w:r>
        <w:rPr>
          <w:sz w:val="20"/>
        </w:rPr>
        <w:t>ya</w:t>
      </w:r>
      <w:r>
        <w:rPr>
          <w:spacing w:val="-10"/>
          <w:sz w:val="20"/>
        </w:rPr>
        <w:t> </w:t>
      </w:r>
      <w:r>
        <w:rPr>
          <w:sz w:val="20"/>
        </w:rPr>
        <w:t>sea,</w:t>
      </w:r>
      <w:r>
        <w:rPr>
          <w:spacing w:val="-11"/>
          <w:sz w:val="20"/>
        </w:rPr>
        <w:t> </w:t>
      </w:r>
      <w:r>
        <w:rPr>
          <w:sz w:val="20"/>
        </w:rPr>
        <w:t>porque</w:t>
      </w:r>
      <w:r>
        <w:rPr>
          <w:spacing w:val="-10"/>
          <w:sz w:val="20"/>
        </w:rPr>
        <w:t> </w:t>
      </w:r>
      <w:r>
        <w:rPr>
          <w:sz w:val="20"/>
        </w:rPr>
        <w:t>no</w:t>
      </w:r>
      <w:r>
        <w:rPr>
          <w:spacing w:val="-14"/>
          <w:sz w:val="20"/>
        </w:rPr>
        <w:t> </w:t>
      </w:r>
      <w:r>
        <w:rPr>
          <w:sz w:val="20"/>
        </w:rPr>
        <w:t>formaban</w:t>
      </w:r>
      <w:r>
        <w:rPr>
          <w:spacing w:val="-10"/>
          <w:sz w:val="20"/>
        </w:rPr>
        <w:t> </w:t>
      </w:r>
      <w:r>
        <w:rPr>
          <w:sz w:val="20"/>
        </w:rPr>
        <w:t>parte</w:t>
      </w:r>
      <w:r>
        <w:rPr>
          <w:spacing w:val="-14"/>
          <w:sz w:val="20"/>
        </w:rPr>
        <w:t> </w:t>
      </w:r>
      <w:r>
        <w:rPr>
          <w:sz w:val="20"/>
        </w:rPr>
        <w:t>de</w:t>
      </w:r>
      <w:r>
        <w:rPr>
          <w:spacing w:val="-14"/>
          <w:sz w:val="20"/>
        </w:rPr>
        <w:t> </w:t>
      </w:r>
      <w:r>
        <w:rPr>
          <w:sz w:val="20"/>
        </w:rPr>
        <w:t>las</w:t>
      </w:r>
      <w:r>
        <w:rPr>
          <w:spacing w:val="-13"/>
          <w:sz w:val="20"/>
        </w:rPr>
        <w:t> </w:t>
      </w:r>
      <w:r>
        <w:rPr>
          <w:sz w:val="20"/>
        </w:rPr>
        <w:t>conductas</w:t>
      </w:r>
      <w:r>
        <w:rPr>
          <w:spacing w:val="-13"/>
          <w:sz w:val="20"/>
        </w:rPr>
        <w:t> </w:t>
      </w:r>
      <w:r>
        <w:rPr>
          <w:sz w:val="20"/>
        </w:rPr>
        <w:t>que el legislador pretendía prohibir o tutelar, o, porque no se relacionan con los bienes jurídicos a tutelar.</w:t>
      </w:r>
    </w:p>
    <w:p>
      <w:pPr>
        <w:pStyle w:val="ListParagraph"/>
        <w:numPr>
          <w:ilvl w:val="0"/>
          <w:numId w:val="30"/>
        </w:numPr>
        <w:tabs>
          <w:tab w:pos="811" w:val="left" w:leader="none"/>
        </w:tabs>
        <w:spacing w:line="276" w:lineRule="auto" w:before="123" w:after="0"/>
        <w:ind w:left="102" w:right="117" w:hanging="1"/>
        <w:jc w:val="both"/>
        <w:rPr>
          <w:sz w:val="20"/>
        </w:rPr>
      </w:pPr>
      <w:r>
        <w:rPr>
          <w:sz w:val="20"/>
        </w:rPr>
        <w:t>En el caso concreto, el tipo penal que la mayoría dispuso como inconvencional, es precisamente un tipo penal de amplio espectro o cobertura. Consideramos que no se explican en el voto de mayoría las razones por las cuales las modalidades de comisión son abiertas a tal punto, que violentan el principio de estricta legalidad. La mayoría reconoce que las modalidades de comisión son genéricas, es decir, no se desarrollan como</w:t>
      </w:r>
      <w:r>
        <w:rPr>
          <w:spacing w:val="-5"/>
          <w:sz w:val="20"/>
        </w:rPr>
        <w:t> </w:t>
      </w:r>
      <w:r>
        <w:rPr>
          <w:sz w:val="20"/>
        </w:rPr>
        <w:t>un</w:t>
      </w:r>
      <w:r>
        <w:rPr>
          <w:spacing w:val="-3"/>
          <w:sz w:val="20"/>
        </w:rPr>
        <w:t> </w:t>
      </w:r>
      <w:r>
        <w:rPr>
          <w:sz w:val="20"/>
        </w:rPr>
        <w:t>catálogo,</w:t>
      </w:r>
      <w:r>
        <w:rPr>
          <w:spacing w:val="-2"/>
          <w:sz w:val="20"/>
        </w:rPr>
        <w:t> </w:t>
      </w:r>
      <w:r>
        <w:rPr>
          <w:sz w:val="20"/>
        </w:rPr>
        <w:t>o</w:t>
      </w:r>
      <w:r>
        <w:rPr>
          <w:spacing w:val="-3"/>
          <w:sz w:val="20"/>
        </w:rPr>
        <w:t> </w:t>
      </w:r>
      <w:r>
        <w:rPr>
          <w:sz w:val="20"/>
        </w:rPr>
        <w:t>reglamentación</w:t>
      </w:r>
      <w:r>
        <w:rPr>
          <w:spacing w:val="-3"/>
          <w:sz w:val="20"/>
        </w:rPr>
        <w:t> </w:t>
      </w:r>
      <w:r>
        <w:rPr>
          <w:sz w:val="20"/>
        </w:rPr>
        <w:t>detallada</w:t>
      </w:r>
      <w:r>
        <w:rPr>
          <w:spacing w:val="-4"/>
          <w:sz w:val="20"/>
        </w:rPr>
        <w:t> </w:t>
      </w:r>
      <w:r>
        <w:rPr>
          <w:sz w:val="20"/>
        </w:rPr>
        <w:t>de</w:t>
      </w:r>
      <w:r>
        <w:rPr>
          <w:spacing w:val="-5"/>
          <w:sz w:val="20"/>
        </w:rPr>
        <w:t> </w:t>
      </w:r>
      <w:r>
        <w:rPr>
          <w:sz w:val="20"/>
        </w:rPr>
        <w:t>acciones;</w:t>
      </w:r>
      <w:r>
        <w:rPr>
          <w:spacing w:val="-3"/>
          <w:sz w:val="20"/>
        </w:rPr>
        <w:t> </w:t>
      </w:r>
      <w:r>
        <w:rPr>
          <w:sz w:val="20"/>
        </w:rPr>
        <w:t>sin</w:t>
      </w:r>
      <w:r>
        <w:rPr>
          <w:spacing w:val="-1"/>
          <w:sz w:val="20"/>
        </w:rPr>
        <w:t> </w:t>
      </w:r>
      <w:r>
        <w:rPr>
          <w:sz w:val="20"/>
        </w:rPr>
        <w:t>embargo,</w:t>
      </w:r>
      <w:r>
        <w:rPr>
          <w:spacing w:val="-5"/>
          <w:sz w:val="20"/>
        </w:rPr>
        <w:t> </w:t>
      </w:r>
      <w:r>
        <w:rPr>
          <w:sz w:val="20"/>
        </w:rPr>
        <w:t>más</w:t>
      </w:r>
      <w:r>
        <w:rPr>
          <w:spacing w:val="-5"/>
          <w:sz w:val="20"/>
        </w:rPr>
        <w:t> </w:t>
      </w:r>
      <w:r>
        <w:rPr>
          <w:sz w:val="20"/>
        </w:rPr>
        <w:t>allá</w:t>
      </w:r>
      <w:r>
        <w:rPr>
          <w:spacing w:val="-4"/>
          <w:sz w:val="20"/>
        </w:rPr>
        <w:t> </w:t>
      </w:r>
      <w:r>
        <w:rPr>
          <w:sz w:val="20"/>
        </w:rPr>
        <w:t>de</w:t>
      </w:r>
      <w:r>
        <w:rPr>
          <w:spacing w:val="-5"/>
          <w:sz w:val="20"/>
        </w:rPr>
        <w:t> </w:t>
      </w:r>
      <w:r>
        <w:rPr>
          <w:sz w:val="20"/>
        </w:rPr>
        <w:t>lo anterior, no desarrollan cómo esa generalidad puede provocar un escenario de libre discrecionalidad y arbitrariedad de la labor jurisdiccional o de las personas operadoras del Derecho. En ese sentido, como lo indicamos anteriormente, debemos diferenciar si esa generalidad de</w:t>
      </w:r>
      <w:r>
        <w:rPr>
          <w:spacing w:val="-1"/>
          <w:sz w:val="20"/>
        </w:rPr>
        <w:t> </w:t>
      </w:r>
      <w:r>
        <w:rPr>
          <w:sz w:val="20"/>
        </w:rPr>
        <w:t>las modalidades de comisión del tipo penal en estudio, provocan un desproporcionado espectro de ambigüedad, y de nulo conocimiento, y reconocimiento social, porque de lo contrario, estaríamos reduciendo la eficiencia estatal para generar tutela sobre los intereses de las personas.</w:t>
      </w:r>
    </w:p>
    <w:p>
      <w:pPr>
        <w:pStyle w:val="ListParagraph"/>
        <w:numPr>
          <w:ilvl w:val="0"/>
          <w:numId w:val="30"/>
        </w:numPr>
        <w:tabs>
          <w:tab w:pos="811" w:val="left" w:leader="none"/>
        </w:tabs>
        <w:spacing w:line="276" w:lineRule="auto" w:before="121" w:after="0"/>
        <w:ind w:left="102" w:right="120" w:firstLine="0"/>
        <w:jc w:val="both"/>
        <w:rPr>
          <w:sz w:val="20"/>
        </w:rPr>
      </w:pPr>
      <w:r>
        <w:rPr>
          <w:sz w:val="20"/>
        </w:rPr>
        <w:t>Para efectos de este análisis, corresponde reiterar que las disposiciones cuestionadas señalan,</w:t>
      </w:r>
    </w:p>
    <w:p>
      <w:pPr>
        <w:spacing w:after="0" w:line="276" w:lineRule="auto"/>
        <w:jc w:val="both"/>
        <w:rPr>
          <w:sz w:val="20"/>
        </w:rPr>
        <w:sectPr>
          <w:footerReference w:type="default" r:id="rId57"/>
          <w:pgSz w:w="12240" w:h="15840"/>
          <w:pgMar w:footer="0" w:header="0" w:top="1340" w:bottom="280" w:left="1600" w:right="1580"/>
        </w:sectPr>
      </w:pPr>
    </w:p>
    <w:p>
      <w:pPr>
        <w:spacing w:line="276" w:lineRule="auto" w:before="75"/>
        <w:ind w:left="809" w:right="0" w:firstLine="0"/>
        <w:jc w:val="left"/>
        <w:rPr>
          <w:sz w:val="18"/>
        </w:rPr>
      </w:pPr>
      <w:r>
        <w:rPr>
          <w:sz w:val="18"/>
        </w:rPr>
        <w:t>ART.</w:t>
      </w:r>
      <w:r>
        <w:rPr>
          <w:spacing w:val="-4"/>
          <w:sz w:val="18"/>
        </w:rPr>
        <w:t> </w:t>
      </w:r>
      <w:r>
        <w:rPr>
          <w:sz w:val="18"/>
        </w:rPr>
        <w:t>416.</w:t>
      </w:r>
      <w:r>
        <w:rPr>
          <w:spacing w:val="40"/>
          <w:sz w:val="18"/>
        </w:rPr>
        <w:t> </w:t>
      </w:r>
      <w:r>
        <w:rPr>
          <w:sz w:val="18"/>
        </w:rPr>
        <w:t>Es</w:t>
      </w:r>
      <w:r>
        <w:rPr>
          <w:spacing w:val="40"/>
          <w:sz w:val="18"/>
        </w:rPr>
        <w:t> </w:t>
      </w:r>
      <w:r>
        <w:rPr>
          <w:sz w:val="18"/>
        </w:rPr>
        <w:t>injuria</w:t>
      </w:r>
      <w:r>
        <w:rPr>
          <w:spacing w:val="40"/>
          <w:sz w:val="18"/>
        </w:rPr>
        <w:t> </w:t>
      </w:r>
      <w:r>
        <w:rPr>
          <w:sz w:val="18"/>
        </w:rPr>
        <w:t>toda</w:t>
      </w:r>
      <w:r>
        <w:rPr>
          <w:spacing w:val="40"/>
          <w:sz w:val="18"/>
        </w:rPr>
        <w:t> </w:t>
      </w:r>
      <w:r>
        <w:rPr>
          <w:sz w:val="18"/>
        </w:rPr>
        <w:t>expresión</w:t>
      </w:r>
      <w:r>
        <w:rPr>
          <w:spacing w:val="40"/>
          <w:sz w:val="18"/>
        </w:rPr>
        <w:t> </w:t>
      </w:r>
      <w:r>
        <w:rPr>
          <w:sz w:val="18"/>
        </w:rPr>
        <w:t>proferida</w:t>
      </w:r>
      <w:r>
        <w:rPr>
          <w:spacing w:val="40"/>
          <w:sz w:val="18"/>
        </w:rPr>
        <w:t> </w:t>
      </w:r>
      <w:r>
        <w:rPr>
          <w:sz w:val="18"/>
        </w:rPr>
        <w:t>o</w:t>
      </w:r>
      <w:r>
        <w:rPr>
          <w:spacing w:val="40"/>
          <w:sz w:val="18"/>
        </w:rPr>
        <w:t> </w:t>
      </w:r>
      <w:r>
        <w:rPr>
          <w:sz w:val="18"/>
        </w:rPr>
        <w:t>acción</w:t>
      </w:r>
      <w:r>
        <w:rPr>
          <w:spacing w:val="40"/>
          <w:sz w:val="18"/>
        </w:rPr>
        <w:t> </w:t>
      </w:r>
      <w:r>
        <w:rPr>
          <w:sz w:val="18"/>
        </w:rPr>
        <w:t>ejecutada</w:t>
      </w:r>
      <w:r>
        <w:rPr>
          <w:spacing w:val="40"/>
          <w:sz w:val="18"/>
        </w:rPr>
        <w:t> </w:t>
      </w:r>
      <w:r>
        <w:rPr>
          <w:sz w:val="18"/>
        </w:rPr>
        <w:t>en</w:t>
      </w:r>
      <w:r>
        <w:rPr>
          <w:spacing w:val="40"/>
          <w:sz w:val="18"/>
        </w:rPr>
        <w:t> </w:t>
      </w:r>
      <w:r>
        <w:rPr>
          <w:sz w:val="18"/>
        </w:rPr>
        <w:t>deshonra, descrédito o menosprecio de otra persona.</w:t>
      </w:r>
    </w:p>
    <w:p>
      <w:pPr>
        <w:pStyle w:val="BodyText"/>
        <w:spacing w:before="9"/>
      </w:pPr>
    </w:p>
    <w:p>
      <w:pPr>
        <w:spacing w:before="1"/>
        <w:ind w:left="809" w:right="0" w:firstLine="0"/>
        <w:jc w:val="left"/>
        <w:rPr>
          <w:sz w:val="18"/>
        </w:rPr>
      </w:pPr>
      <w:r>
        <w:rPr>
          <w:sz w:val="18"/>
        </w:rPr>
        <w:t>ART.</w:t>
      </w:r>
      <w:r>
        <w:rPr>
          <w:spacing w:val="-5"/>
          <w:sz w:val="18"/>
        </w:rPr>
        <w:t> </w:t>
      </w:r>
      <w:r>
        <w:rPr>
          <w:spacing w:val="-4"/>
          <w:sz w:val="18"/>
        </w:rPr>
        <w:t>417.</w:t>
      </w:r>
    </w:p>
    <w:p>
      <w:pPr>
        <w:spacing w:before="33"/>
        <w:ind w:left="1061" w:right="0" w:firstLine="0"/>
        <w:jc w:val="left"/>
        <w:rPr>
          <w:sz w:val="18"/>
        </w:rPr>
      </w:pPr>
      <w:r>
        <w:rPr>
          <w:sz w:val="18"/>
        </w:rPr>
        <w:t>Son injurias</w:t>
      </w:r>
      <w:r>
        <w:rPr>
          <w:spacing w:val="-1"/>
          <w:sz w:val="18"/>
        </w:rPr>
        <w:t> </w:t>
      </w:r>
      <w:r>
        <w:rPr>
          <w:spacing w:val="-2"/>
          <w:sz w:val="18"/>
        </w:rPr>
        <w:t>graves:</w:t>
      </w:r>
    </w:p>
    <w:p>
      <w:pPr>
        <w:spacing w:line="273" w:lineRule="auto" w:before="33"/>
        <w:ind w:left="809" w:right="0" w:firstLine="249"/>
        <w:jc w:val="left"/>
        <w:rPr>
          <w:sz w:val="18"/>
        </w:rPr>
      </w:pPr>
      <w:r>
        <w:rPr>
          <w:sz w:val="18"/>
        </w:rPr>
        <w:t>1.°</w:t>
      </w:r>
      <w:r>
        <w:rPr>
          <w:spacing w:val="40"/>
          <w:sz w:val="18"/>
        </w:rPr>
        <w:t> </w:t>
      </w:r>
      <w:r>
        <w:rPr>
          <w:sz w:val="18"/>
        </w:rPr>
        <w:t>La</w:t>
      </w:r>
      <w:r>
        <w:rPr>
          <w:spacing w:val="40"/>
          <w:sz w:val="18"/>
        </w:rPr>
        <w:t> </w:t>
      </w:r>
      <w:r>
        <w:rPr>
          <w:sz w:val="18"/>
        </w:rPr>
        <w:t>imputación</w:t>
      </w:r>
      <w:r>
        <w:rPr>
          <w:spacing w:val="40"/>
          <w:sz w:val="18"/>
        </w:rPr>
        <w:t> </w:t>
      </w:r>
      <w:r>
        <w:rPr>
          <w:sz w:val="18"/>
        </w:rPr>
        <w:t>de</w:t>
      </w:r>
      <w:r>
        <w:rPr>
          <w:spacing w:val="40"/>
          <w:sz w:val="18"/>
        </w:rPr>
        <w:t> </w:t>
      </w:r>
      <w:r>
        <w:rPr>
          <w:sz w:val="18"/>
        </w:rPr>
        <w:t>un</w:t>
      </w:r>
      <w:r>
        <w:rPr>
          <w:spacing w:val="40"/>
          <w:sz w:val="18"/>
        </w:rPr>
        <w:t> </w:t>
      </w:r>
      <w:r>
        <w:rPr>
          <w:sz w:val="18"/>
        </w:rPr>
        <w:t>crimen</w:t>
      </w:r>
      <w:r>
        <w:rPr>
          <w:spacing w:val="40"/>
          <w:sz w:val="18"/>
        </w:rPr>
        <w:t> </w:t>
      </w:r>
      <w:r>
        <w:rPr>
          <w:sz w:val="18"/>
        </w:rPr>
        <w:t>o</w:t>
      </w:r>
      <w:r>
        <w:rPr>
          <w:spacing w:val="40"/>
          <w:sz w:val="18"/>
        </w:rPr>
        <w:t> </w:t>
      </w:r>
      <w:r>
        <w:rPr>
          <w:sz w:val="18"/>
        </w:rPr>
        <w:t>simple</w:t>
      </w:r>
      <w:r>
        <w:rPr>
          <w:spacing w:val="40"/>
          <w:sz w:val="18"/>
        </w:rPr>
        <w:t> </w:t>
      </w:r>
      <w:r>
        <w:rPr>
          <w:sz w:val="18"/>
        </w:rPr>
        <w:t>delito</w:t>
      </w:r>
      <w:r>
        <w:rPr>
          <w:spacing w:val="40"/>
          <w:sz w:val="18"/>
        </w:rPr>
        <w:t> </w:t>
      </w:r>
      <w:r>
        <w:rPr>
          <w:sz w:val="18"/>
        </w:rPr>
        <w:t>de</w:t>
      </w:r>
      <w:r>
        <w:rPr>
          <w:spacing w:val="40"/>
          <w:sz w:val="18"/>
        </w:rPr>
        <w:t> </w:t>
      </w:r>
      <w:r>
        <w:rPr>
          <w:sz w:val="18"/>
        </w:rPr>
        <w:t>los</w:t>
      </w:r>
      <w:r>
        <w:rPr>
          <w:spacing w:val="40"/>
          <w:sz w:val="18"/>
        </w:rPr>
        <w:t> </w:t>
      </w:r>
      <w:r>
        <w:rPr>
          <w:sz w:val="18"/>
        </w:rPr>
        <w:t>que</w:t>
      </w:r>
      <w:r>
        <w:rPr>
          <w:spacing w:val="40"/>
          <w:sz w:val="18"/>
        </w:rPr>
        <w:t> </w:t>
      </w:r>
      <w:r>
        <w:rPr>
          <w:sz w:val="18"/>
        </w:rPr>
        <w:t>no</w:t>
      </w:r>
      <w:r>
        <w:rPr>
          <w:spacing w:val="40"/>
          <w:sz w:val="18"/>
        </w:rPr>
        <w:t> </w:t>
      </w:r>
      <w:r>
        <w:rPr>
          <w:sz w:val="18"/>
        </w:rPr>
        <w:t>dan</w:t>
      </w:r>
      <w:r>
        <w:rPr>
          <w:spacing w:val="40"/>
          <w:sz w:val="18"/>
        </w:rPr>
        <w:t> </w:t>
      </w:r>
      <w:r>
        <w:rPr>
          <w:sz w:val="18"/>
        </w:rPr>
        <w:t>lugar</w:t>
      </w:r>
      <w:r>
        <w:rPr>
          <w:spacing w:val="40"/>
          <w:sz w:val="18"/>
        </w:rPr>
        <w:t> </w:t>
      </w:r>
      <w:r>
        <w:rPr>
          <w:sz w:val="18"/>
        </w:rPr>
        <w:t>a procedimiento de oficio.</w:t>
      </w:r>
    </w:p>
    <w:p>
      <w:pPr>
        <w:spacing w:before="3"/>
        <w:ind w:left="1059" w:right="0" w:firstLine="0"/>
        <w:jc w:val="left"/>
        <w:rPr>
          <w:sz w:val="18"/>
        </w:rPr>
      </w:pPr>
      <w:r>
        <w:rPr>
          <w:sz w:val="18"/>
        </w:rPr>
        <w:t>2°</w:t>
      </w:r>
      <w:r>
        <w:rPr>
          <w:spacing w:val="-2"/>
          <w:sz w:val="18"/>
        </w:rPr>
        <w:t> </w:t>
      </w:r>
      <w:r>
        <w:rPr>
          <w:sz w:val="18"/>
        </w:rPr>
        <w:t>La</w:t>
      </w:r>
      <w:r>
        <w:rPr>
          <w:spacing w:val="-2"/>
          <w:sz w:val="18"/>
        </w:rPr>
        <w:t> </w:t>
      </w:r>
      <w:r>
        <w:rPr>
          <w:sz w:val="18"/>
        </w:rPr>
        <w:t>imputación</w:t>
      </w:r>
      <w:r>
        <w:rPr>
          <w:spacing w:val="-1"/>
          <w:sz w:val="18"/>
        </w:rPr>
        <w:t> </w:t>
      </w:r>
      <w:r>
        <w:rPr>
          <w:sz w:val="18"/>
        </w:rPr>
        <w:t>de</w:t>
      </w:r>
      <w:r>
        <w:rPr>
          <w:spacing w:val="-3"/>
          <w:sz w:val="18"/>
        </w:rPr>
        <w:t> </w:t>
      </w:r>
      <w:r>
        <w:rPr>
          <w:sz w:val="18"/>
        </w:rPr>
        <w:t>un</w:t>
      </w:r>
      <w:r>
        <w:rPr>
          <w:spacing w:val="-1"/>
          <w:sz w:val="18"/>
        </w:rPr>
        <w:t> </w:t>
      </w:r>
      <w:r>
        <w:rPr>
          <w:sz w:val="18"/>
        </w:rPr>
        <w:t>crimen</w:t>
      </w:r>
      <w:r>
        <w:rPr>
          <w:spacing w:val="-1"/>
          <w:sz w:val="18"/>
        </w:rPr>
        <w:t> </w:t>
      </w:r>
      <w:r>
        <w:rPr>
          <w:sz w:val="18"/>
        </w:rPr>
        <w:t>o</w:t>
      </w:r>
      <w:r>
        <w:rPr>
          <w:spacing w:val="-1"/>
          <w:sz w:val="18"/>
        </w:rPr>
        <w:t> </w:t>
      </w:r>
      <w:r>
        <w:rPr>
          <w:sz w:val="18"/>
        </w:rPr>
        <w:t>simple</w:t>
      </w:r>
      <w:r>
        <w:rPr>
          <w:spacing w:val="-3"/>
          <w:sz w:val="18"/>
        </w:rPr>
        <w:t> </w:t>
      </w:r>
      <w:r>
        <w:rPr>
          <w:sz w:val="18"/>
        </w:rPr>
        <w:t>delito</w:t>
      </w:r>
      <w:r>
        <w:rPr>
          <w:spacing w:val="-1"/>
          <w:sz w:val="18"/>
        </w:rPr>
        <w:t> </w:t>
      </w:r>
      <w:r>
        <w:rPr>
          <w:sz w:val="18"/>
        </w:rPr>
        <w:t>penado</w:t>
      </w:r>
      <w:r>
        <w:rPr>
          <w:spacing w:val="-1"/>
          <w:sz w:val="18"/>
        </w:rPr>
        <w:t> </w:t>
      </w:r>
      <w:r>
        <w:rPr>
          <w:sz w:val="18"/>
        </w:rPr>
        <w:t>o</w:t>
      </w:r>
      <w:r>
        <w:rPr>
          <w:spacing w:val="-1"/>
          <w:sz w:val="18"/>
        </w:rPr>
        <w:t> </w:t>
      </w:r>
      <w:r>
        <w:rPr>
          <w:spacing w:val="-2"/>
          <w:sz w:val="18"/>
        </w:rPr>
        <w:t>prescrito.</w:t>
      </w:r>
    </w:p>
    <w:p>
      <w:pPr>
        <w:pStyle w:val="ListParagraph"/>
        <w:numPr>
          <w:ilvl w:val="0"/>
          <w:numId w:val="32"/>
        </w:numPr>
        <w:tabs>
          <w:tab w:pos="1242" w:val="left" w:leader="none"/>
        </w:tabs>
        <w:spacing w:line="276" w:lineRule="auto" w:before="33" w:after="0"/>
        <w:ind w:left="809" w:right="687" w:firstLine="249"/>
        <w:jc w:val="left"/>
        <w:rPr>
          <w:sz w:val="18"/>
        </w:rPr>
      </w:pPr>
      <w:r>
        <w:rPr>
          <w:sz w:val="18"/>
        </w:rPr>
        <w:t>° La de un vicio o falta de moralidad cuyas consecuencias puedan perjudicar considerablemente la fama, crédito o intereses del agraviado.</w:t>
      </w:r>
    </w:p>
    <w:p>
      <w:pPr>
        <w:pStyle w:val="ListParagraph"/>
        <w:numPr>
          <w:ilvl w:val="0"/>
          <w:numId w:val="32"/>
        </w:numPr>
        <w:tabs>
          <w:tab w:pos="1242" w:val="left" w:leader="none"/>
        </w:tabs>
        <w:spacing w:line="273" w:lineRule="auto" w:before="1" w:after="0"/>
        <w:ind w:left="809" w:right="687" w:firstLine="249"/>
        <w:jc w:val="left"/>
        <w:rPr>
          <w:sz w:val="18"/>
        </w:rPr>
      </w:pPr>
      <w:r>
        <w:rPr>
          <w:sz w:val="18"/>
        </w:rPr>
        <w:t>°</w:t>
      </w:r>
      <w:r>
        <w:rPr>
          <w:spacing w:val="-7"/>
          <w:sz w:val="18"/>
        </w:rPr>
        <w:t> </w:t>
      </w:r>
      <w:r>
        <w:rPr>
          <w:sz w:val="18"/>
        </w:rPr>
        <w:t>Las</w:t>
      </w:r>
      <w:r>
        <w:rPr>
          <w:spacing w:val="-8"/>
          <w:sz w:val="18"/>
        </w:rPr>
        <w:t> </w:t>
      </w:r>
      <w:r>
        <w:rPr>
          <w:sz w:val="18"/>
        </w:rPr>
        <w:t>injurias</w:t>
      </w:r>
      <w:r>
        <w:rPr>
          <w:spacing w:val="-11"/>
          <w:sz w:val="18"/>
        </w:rPr>
        <w:t> </w:t>
      </w:r>
      <w:r>
        <w:rPr>
          <w:sz w:val="18"/>
        </w:rPr>
        <w:t>que</w:t>
      </w:r>
      <w:r>
        <w:rPr>
          <w:spacing w:val="-10"/>
          <w:sz w:val="18"/>
        </w:rPr>
        <w:t> </w:t>
      </w:r>
      <w:r>
        <w:rPr>
          <w:sz w:val="18"/>
        </w:rPr>
        <w:t>por</w:t>
      </w:r>
      <w:r>
        <w:rPr>
          <w:spacing w:val="-13"/>
          <w:sz w:val="18"/>
        </w:rPr>
        <w:t> </w:t>
      </w:r>
      <w:r>
        <w:rPr>
          <w:sz w:val="18"/>
        </w:rPr>
        <w:t>su</w:t>
      </w:r>
      <w:r>
        <w:rPr>
          <w:spacing w:val="-9"/>
          <w:sz w:val="18"/>
        </w:rPr>
        <w:t> </w:t>
      </w:r>
      <w:r>
        <w:rPr>
          <w:sz w:val="18"/>
        </w:rPr>
        <w:t>naturaleza,</w:t>
      </w:r>
      <w:r>
        <w:rPr>
          <w:spacing w:val="-11"/>
          <w:sz w:val="18"/>
        </w:rPr>
        <w:t> </w:t>
      </w:r>
      <w:r>
        <w:rPr>
          <w:sz w:val="18"/>
        </w:rPr>
        <w:t>ocasión</w:t>
      </w:r>
      <w:r>
        <w:rPr>
          <w:spacing w:val="-9"/>
          <w:sz w:val="18"/>
        </w:rPr>
        <w:t> </w:t>
      </w:r>
      <w:r>
        <w:rPr>
          <w:sz w:val="18"/>
        </w:rPr>
        <w:t>o</w:t>
      </w:r>
      <w:r>
        <w:rPr>
          <w:spacing w:val="-9"/>
          <w:sz w:val="18"/>
        </w:rPr>
        <w:t> </w:t>
      </w:r>
      <w:r>
        <w:rPr>
          <w:sz w:val="18"/>
        </w:rPr>
        <w:t>circunstancias</w:t>
      </w:r>
      <w:r>
        <w:rPr>
          <w:spacing w:val="-11"/>
          <w:sz w:val="18"/>
        </w:rPr>
        <w:t> </w:t>
      </w:r>
      <w:r>
        <w:rPr>
          <w:sz w:val="18"/>
        </w:rPr>
        <w:t>fueren</w:t>
      </w:r>
      <w:r>
        <w:rPr>
          <w:spacing w:val="-9"/>
          <w:sz w:val="18"/>
        </w:rPr>
        <w:t> </w:t>
      </w:r>
      <w:r>
        <w:rPr>
          <w:sz w:val="18"/>
        </w:rPr>
        <w:t>tenidas</w:t>
      </w:r>
      <w:r>
        <w:rPr>
          <w:spacing w:val="-11"/>
          <w:sz w:val="18"/>
        </w:rPr>
        <w:t> </w:t>
      </w:r>
      <w:r>
        <w:rPr>
          <w:sz w:val="18"/>
        </w:rPr>
        <w:t>en el concepto público por afrentosas.</w:t>
      </w:r>
    </w:p>
    <w:p>
      <w:pPr>
        <w:pStyle w:val="ListParagraph"/>
        <w:numPr>
          <w:ilvl w:val="0"/>
          <w:numId w:val="32"/>
        </w:numPr>
        <w:tabs>
          <w:tab w:pos="1242" w:val="left" w:leader="none"/>
        </w:tabs>
        <w:spacing w:line="276" w:lineRule="auto" w:before="3" w:after="0"/>
        <w:ind w:left="809" w:right="684" w:firstLine="249"/>
        <w:jc w:val="left"/>
        <w:rPr>
          <w:sz w:val="18"/>
        </w:rPr>
      </w:pPr>
      <w:r>
        <w:rPr>
          <w:sz w:val="18"/>
        </w:rPr>
        <w:t>°</w:t>
      </w:r>
      <w:r>
        <w:rPr>
          <w:spacing w:val="-6"/>
          <w:sz w:val="18"/>
        </w:rPr>
        <w:t> </w:t>
      </w:r>
      <w:r>
        <w:rPr>
          <w:sz w:val="18"/>
        </w:rPr>
        <w:t>Las</w:t>
      </w:r>
      <w:r>
        <w:rPr>
          <w:spacing w:val="-7"/>
          <w:sz w:val="18"/>
        </w:rPr>
        <w:t> </w:t>
      </w:r>
      <w:r>
        <w:rPr>
          <w:sz w:val="18"/>
        </w:rPr>
        <w:t>que</w:t>
      </w:r>
      <w:r>
        <w:rPr>
          <w:spacing w:val="-6"/>
          <w:sz w:val="18"/>
        </w:rPr>
        <w:t> </w:t>
      </w:r>
      <w:r>
        <w:rPr>
          <w:sz w:val="18"/>
        </w:rPr>
        <w:t>racionalmente</w:t>
      </w:r>
      <w:r>
        <w:rPr>
          <w:spacing w:val="-6"/>
          <w:sz w:val="18"/>
        </w:rPr>
        <w:t> </w:t>
      </w:r>
      <w:r>
        <w:rPr>
          <w:sz w:val="18"/>
        </w:rPr>
        <w:t>merezcan</w:t>
      </w:r>
      <w:r>
        <w:rPr>
          <w:spacing w:val="-5"/>
          <w:sz w:val="18"/>
        </w:rPr>
        <w:t> </w:t>
      </w:r>
      <w:r>
        <w:rPr>
          <w:sz w:val="18"/>
        </w:rPr>
        <w:t>la</w:t>
      </w:r>
      <w:r>
        <w:rPr>
          <w:spacing w:val="-7"/>
          <w:sz w:val="18"/>
        </w:rPr>
        <w:t> </w:t>
      </w:r>
      <w:r>
        <w:rPr>
          <w:sz w:val="18"/>
        </w:rPr>
        <w:t>calificación</w:t>
      </w:r>
      <w:r>
        <w:rPr>
          <w:spacing w:val="-8"/>
          <w:sz w:val="18"/>
        </w:rPr>
        <w:t> </w:t>
      </w:r>
      <w:r>
        <w:rPr>
          <w:sz w:val="18"/>
        </w:rPr>
        <w:t>de</w:t>
      </w:r>
      <w:r>
        <w:rPr>
          <w:spacing w:val="-6"/>
          <w:sz w:val="18"/>
        </w:rPr>
        <w:t> </w:t>
      </w:r>
      <w:r>
        <w:rPr>
          <w:sz w:val="18"/>
        </w:rPr>
        <w:t>graves</w:t>
      </w:r>
      <w:r>
        <w:rPr>
          <w:spacing w:val="-7"/>
          <w:sz w:val="18"/>
        </w:rPr>
        <w:t> </w:t>
      </w:r>
      <w:r>
        <w:rPr>
          <w:sz w:val="18"/>
        </w:rPr>
        <w:t>atendido</w:t>
      </w:r>
      <w:r>
        <w:rPr>
          <w:spacing w:val="-6"/>
          <w:sz w:val="18"/>
        </w:rPr>
        <w:t> </w:t>
      </w:r>
      <w:r>
        <w:rPr>
          <w:sz w:val="18"/>
        </w:rPr>
        <w:t>el</w:t>
      </w:r>
      <w:r>
        <w:rPr>
          <w:spacing w:val="-6"/>
          <w:sz w:val="18"/>
        </w:rPr>
        <w:t> </w:t>
      </w:r>
      <w:r>
        <w:rPr>
          <w:sz w:val="18"/>
        </w:rPr>
        <w:t>estado, dignidad y circunstancias del ofendido y del ofensor.</w:t>
      </w:r>
    </w:p>
    <w:p>
      <w:pPr>
        <w:pStyle w:val="BodyText"/>
        <w:spacing w:before="11"/>
      </w:pPr>
    </w:p>
    <w:p>
      <w:pPr>
        <w:pStyle w:val="ListParagraph"/>
        <w:numPr>
          <w:ilvl w:val="0"/>
          <w:numId w:val="30"/>
        </w:numPr>
        <w:tabs>
          <w:tab w:pos="810" w:val="left" w:leader="none"/>
        </w:tabs>
        <w:spacing w:line="276" w:lineRule="auto" w:before="0" w:after="0"/>
        <w:ind w:left="101" w:right="116" w:hanging="1"/>
        <w:jc w:val="both"/>
        <w:rPr>
          <w:sz w:val="20"/>
        </w:rPr>
      </w:pPr>
      <w:r>
        <w:rPr>
          <w:sz w:val="20"/>
        </w:rPr>
        <w:t>Consideramos</w:t>
      </w:r>
      <w:r>
        <w:rPr>
          <w:spacing w:val="40"/>
          <w:sz w:val="20"/>
        </w:rPr>
        <w:t> </w:t>
      </w:r>
      <w:r>
        <w:rPr>
          <w:sz w:val="20"/>
        </w:rPr>
        <w:t>que</w:t>
      </w:r>
      <w:r>
        <w:rPr>
          <w:spacing w:val="40"/>
          <w:sz w:val="20"/>
        </w:rPr>
        <w:t> </w:t>
      </w:r>
      <w:r>
        <w:rPr>
          <w:sz w:val="20"/>
        </w:rPr>
        <w:t>ninguna</w:t>
      </w:r>
      <w:r>
        <w:rPr>
          <w:spacing w:val="40"/>
          <w:sz w:val="20"/>
        </w:rPr>
        <w:t> </w:t>
      </w:r>
      <w:r>
        <w:rPr>
          <w:sz w:val="20"/>
        </w:rPr>
        <w:t>de</w:t>
      </w:r>
      <w:r>
        <w:rPr>
          <w:spacing w:val="40"/>
          <w:sz w:val="20"/>
        </w:rPr>
        <w:t> </w:t>
      </w:r>
      <w:r>
        <w:rPr>
          <w:sz w:val="20"/>
        </w:rPr>
        <w:t>estas</w:t>
      </w:r>
      <w:r>
        <w:rPr>
          <w:spacing w:val="40"/>
          <w:sz w:val="20"/>
        </w:rPr>
        <w:t> </w:t>
      </w:r>
      <w:r>
        <w:rPr>
          <w:sz w:val="20"/>
        </w:rPr>
        <w:t>dos</w:t>
      </w:r>
      <w:r>
        <w:rPr>
          <w:spacing w:val="40"/>
          <w:sz w:val="20"/>
        </w:rPr>
        <w:t> </w:t>
      </w:r>
      <w:r>
        <w:rPr>
          <w:sz w:val="20"/>
        </w:rPr>
        <w:t>normas</w:t>
      </w:r>
      <w:r>
        <w:rPr>
          <w:spacing w:val="40"/>
          <w:sz w:val="20"/>
        </w:rPr>
        <w:t> </w:t>
      </w:r>
      <w:r>
        <w:rPr>
          <w:sz w:val="20"/>
        </w:rPr>
        <w:t>configura</w:t>
      </w:r>
      <w:r>
        <w:rPr>
          <w:spacing w:val="40"/>
          <w:sz w:val="20"/>
        </w:rPr>
        <w:t> </w:t>
      </w:r>
      <w:r>
        <w:rPr>
          <w:sz w:val="20"/>
        </w:rPr>
        <w:t>una</w:t>
      </w:r>
      <w:r>
        <w:rPr>
          <w:spacing w:val="40"/>
          <w:sz w:val="20"/>
        </w:rPr>
        <w:t> </w:t>
      </w:r>
      <w:r>
        <w:rPr>
          <w:sz w:val="20"/>
        </w:rPr>
        <w:t>violación</w:t>
      </w:r>
      <w:r>
        <w:rPr>
          <w:spacing w:val="40"/>
          <w:sz w:val="20"/>
        </w:rPr>
        <w:t> </w:t>
      </w:r>
      <w:r>
        <w:rPr>
          <w:sz w:val="20"/>
        </w:rPr>
        <w:t>al</w:t>
      </w:r>
      <w:r>
        <w:rPr>
          <w:spacing w:val="40"/>
          <w:sz w:val="20"/>
        </w:rPr>
        <w:t> </w:t>
      </w:r>
      <w:r>
        <w:rPr>
          <w:sz w:val="20"/>
        </w:rPr>
        <w:t>principio</w:t>
      </w:r>
      <w:r>
        <w:rPr>
          <w:spacing w:val="-7"/>
          <w:sz w:val="20"/>
        </w:rPr>
        <w:t> </w:t>
      </w:r>
      <w:r>
        <w:rPr>
          <w:sz w:val="20"/>
        </w:rPr>
        <w:t>de</w:t>
      </w:r>
      <w:r>
        <w:rPr>
          <w:spacing w:val="-7"/>
          <w:sz w:val="20"/>
        </w:rPr>
        <w:t> </w:t>
      </w:r>
      <w:r>
        <w:rPr>
          <w:sz w:val="20"/>
        </w:rPr>
        <w:t>tipicidad.</w:t>
      </w:r>
      <w:r>
        <w:rPr>
          <w:spacing w:val="-6"/>
          <w:sz w:val="20"/>
        </w:rPr>
        <w:t> </w:t>
      </w:r>
      <w:r>
        <w:rPr>
          <w:sz w:val="20"/>
        </w:rPr>
        <w:t>De</w:t>
      </w:r>
      <w:r>
        <w:rPr>
          <w:spacing w:val="-7"/>
          <w:sz w:val="20"/>
        </w:rPr>
        <w:t> </w:t>
      </w:r>
      <w:r>
        <w:rPr>
          <w:sz w:val="20"/>
        </w:rPr>
        <w:t>una</w:t>
      </w:r>
      <w:r>
        <w:rPr>
          <w:spacing w:val="-5"/>
          <w:sz w:val="20"/>
        </w:rPr>
        <w:t> </w:t>
      </w:r>
      <w:r>
        <w:rPr>
          <w:sz w:val="20"/>
        </w:rPr>
        <w:t>parte,</w:t>
      </w:r>
      <w:r>
        <w:rPr>
          <w:spacing w:val="-6"/>
          <w:sz w:val="20"/>
        </w:rPr>
        <w:t> </w:t>
      </w:r>
      <w:r>
        <w:rPr>
          <w:sz w:val="20"/>
        </w:rPr>
        <w:t>la</w:t>
      </w:r>
      <w:r>
        <w:rPr>
          <w:spacing w:val="-3"/>
          <w:sz w:val="20"/>
        </w:rPr>
        <w:t> </w:t>
      </w:r>
      <w:r>
        <w:rPr>
          <w:sz w:val="20"/>
        </w:rPr>
        <w:t>redacción</w:t>
      </w:r>
      <w:r>
        <w:rPr>
          <w:spacing w:val="-4"/>
          <w:sz w:val="20"/>
        </w:rPr>
        <w:t> </w:t>
      </w:r>
      <w:r>
        <w:rPr>
          <w:sz w:val="20"/>
        </w:rPr>
        <w:t>del</w:t>
      </w:r>
      <w:r>
        <w:rPr>
          <w:spacing w:val="-5"/>
          <w:sz w:val="20"/>
        </w:rPr>
        <w:t> </w:t>
      </w:r>
      <w:r>
        <w:rPr>
          <w:sz w:val="20"/>
        </w:rPr>
        <w:t>tipo</w:t>
      </w:r>
      <w:r>
        <w:rPr>
          <w:spacing w:val="-7"/>
          <w:sz w:val="20"/>
        </w:rPr>
        <w:t> </w:t>
      </w:r>
      <w:r>
        <w:rPr>
          <w:sz w:val="20"/>
        </w:rPr>
        <w:t>de</w:t>
      </w:r>
      <w:r>
        <w:rPr>
          <w:spacing w:val="-7"/>
          <w:sz w:val="20"/>
        </w:rPr>
        <w:t> </w:t>
      </w:r>
      <w:r>
        <w:rPr>
          <w:sz w:val="20"/>
        </w:rPr>
        <w:t>injuria</w:t>
      </w:r>
      <w:r>
        <w:rPr>
          <w:spacing w:val="-5"/>
          <w:sz w:val="20"/>
        </w:rPr>
        <w:t> </w:t>
      </w:r>
      <w:r>
        <w:rPr>
          <w:sz w:val="20"/>
        </w:rPr>
        <w:t>grave,</w:t>
      </w:r>
      <w:r>
        <w:rPr>
          <w:spacing w:val="-4"/>
          <w:sz w:val="20"/>
        </w:rPr>
        <w:t> </w:t>
      </w:r>
      <w:r>
        <w:rPr>
          <w:sz w:val="20"/>
        </w:rPr>
        <w:t>que</w:t>
      </w:r>
      <w:r>
        <w:rPr>
          <w:spacing w:val="-4"/>
          <w:sz w:val="20"/>
        </w:rPr>
        <w:t> </w:t>
      </w:r>
      <w:r>
        <w:rPr>
          <w:sz w:val="20"/>
        </w:rPr>
        <w:t>encuadra dentro</w:t>
      </w:r>
      <w:r>
        <w:rPr>
          <w:spacing w:val="-18"/>
          <w:sz w:val="20"/>
        </w:rPr>
        <w:t> </w:t>
      </w:r>
      <w:r>
        <w:rPr>
          <w:sz w:val="20"/>
        </w:rPr>
        <w:t>de</w:t>
      </w:r>
      <w:r>
        <w:rPr>
          <w:spacing w:val="-18"/>
          <w:sz w:val="20"/>
        </w:rPr>
        <w:t> </w:t>
      </w:r>
      <w:r>
        <w:rPr>
          <w:sz w:val="20"/>
        </w:rPr>
        <w:t>esta</w:t>
      </w:r>
      <w:r>
        <w:rPr>
          <w:spacing w:val="-17"/>
          <w:sz w:val="20"/>
        </w:rPr>
        <w:t> </w:t>
      </w:r>
      <w:r>
        <w:rPr>
          <w:sz w:val="20"/>
        </w:rPr>
        <w:t>categoría</w:t>
      </w:r>
      <w:r>
        <w:rPr>
          <w:spacing w:val="-18"/>
          <w:sz w:val="20"/>
        </w:rPr>
        <w:t> </w:t>
      </w:r>
      <w:r>
        <w:rPr>
          <w:sz w:val="20"/>
        </w:rPr>
        <w:t>“</w:t>
      </w:r>
      <w:r>
        <w:rPr>
          <w:i/>
          <w:sz w:val="20"/>
        </w:rPr>
        <w:t>La</w:t>
      </w:r>
      <w:r>
        <w:rPr>
          <w:i/>
          <w:spacing w:val="-17"/>
          <w:sz w:val="20"/>
        </w:rPr>
        <w:t> </w:t>
      </w:r>
      <w:r>
        <w:rPr>
          <w:i/>
          <w:sz w:val="20"/>
        </w:rPr>
        <w:t>de</w:t>
      </w:r>
      <w:r>
        <w:rPr>
          <w:i/>
          <w:spacing w:val="-18"/>
          <w:sz w:val="20"/>
        </w:rPr>
        <w:t> </w:t>
      </w:r>
      <w:r>
        <w:rPr>
          <w:i/>
          <w:sz w:val="20"/>
        </w:rPr>
        <w:t>un</w:t>
      </w:r>
      <w:r>
        <w:rPr>
          <w:i/>
          <w:spacing w:val="-18"/>
          <w:sz w:val="20"/>
        </w:rPr>
        <w:t> </w:t>
      </w:r>
      <w:r>
        <w:rPr>
          <w:i/>
          <w:sz w:val="20"/>
        </w:rPr>
        <w:t>vicio</w:t>
      </w:r>
      <w:r>
        <w:rPr>
          <w:i/>
          <w:spacing w:val="-17"/>
          <w:sz w:val="20"/>
        </w:rPr>
        <w:t> </w:t>
      </w:r>
      <w:r>
        <w:rPr>
          <w:i/>
          <w:sz w:val="20"/>
        </w:rPr>
        <w:t>o</w:t>
      </w:r>
      <w:r>
        <w:rPr>
          <w:i/>
          <w:spacing w:val="-18"/>
          <w:sz w:val="20"/>
        </w:rPr>
        <w:t> </w:t>
      </w:r>
      <w:r>
        <w:rPr>
          <w:i/>
          <w:sz w:val="20"/>
        </w:rPr>
        <w:t>falta</w:t>
      </w:r>
      <w:r>
        <w:rPr>
          <w:i/>
          <w:spacing w:val="-17"/>
          <w:sz w:val="20"/>
        </w:rPr>
        <w:t> </w:t>
      </w:r>
      <w:r>
        <w:rPr>
          <w:i/>
          <w:sz w:val="20"/>
        </w:rPr>
        <w:t>de</w:t>
      </w:r>
      <w:r>
        <w:rPr>
          <w:i/>
          <w:spacing w:val="-18"/>
          <w:sz w:val="20"/>
        </w:rPr>
        <w:t> </w:t>
      </w:r>
      <w:r>
        <w:rPr>
          <w:i/>
          <w:sz w:val="20"/>
        </w:rPr>
        <w:t>moralidad</w:t>
      </w:r>
      <w:r>
        <w:rPr>
          <w:i/>
          <w:spacing w:val="-17"/>
          <w:sz w:val="20"/>
        </w:rPr>
        <w:t> </w:t>
      </w:r>
      <w:r>
        <w:rPr>
          <w:i/>
          <w:sz w:val="20"/>
        </w:rPr>
        <w:t>cuyas</w:t>
      </w:r>
      <w:r>
        <w:rPr>
          <w:i/>
          <w:spacing w:val="-18"/>
          <w:sz w:val="20"/>
        </w:rPr>
        <w:t> </w:t>
      </w:r>
      <w:r>
        <w:rPr>
          <w:i/>
          <w:sz w:val="20"/>
        </w:rPr>
        <w:t>consecuencias</w:t>
      </w:r>
      <w:r>
        <w:rPr>
          <w:i/>
          <w:spacing w:val="-18"/>
          <w:sz w:val="20"/>
        </w:rPr>
        <w:t> </w:t>
      </w:r>
      <w:r>
        <w:rPr>
          <w:i/>
          <w:sz w:val="20"/>
        </w:rPr>
        <w:t>puedan</w:t>
      </w:r>
      <w:r>
        <w:rPr>
          <w:i/>
          <w:sz w:val="20"/>
        </w:rPr>
        <w:t> perjudicar considerablemente la fama, crédito o intereses del agraviado</w:t>
      </w:r>
      <w:r>
        <w:rPr>
          <w:sz w:val="20"/>
        </w:rPr>
        <w:t>” consagra un criterio</w:t>
      </w:r>
      <w:r>
        <w:rPr>
          <w:spacing w:val="-6"/>
          <w:sz w:val="20"/>
        </w:rPr>
        <w:t> </w:t>
      </w:r>
      <w:r>
        <w:rPr>
          <w:sz w:val="20"/>
        </w:rPr>
        <w:t>con</w:t>
      </w:r>
      <w:r>
        <w:rPr>
          <w:spacing w:val="-7"/>
          <w:sz w:val="20"/>
        </w:rPr>
        <w:t> </w:t>
      </w:r>
      <w:r>
        <w:rPr>
          <w:sz w:val="20"/>
        </w:rPr>
        <w:t>un</w:t>
      </w:r>
      <w:r>
        <w:rPr>
          <w:spacing w:val="-4"/>
          <w:sz w:val="20"/>
        </w:rPr>
        <w:t> </w:t>
      </w:r>
      <w:r>
        <w:rPr>
          <w:sz w:val="20"/>
        </w:rPr>
        <w:t>cierto</w:t>
      </w:r>
      <w:r>
        <w:rPr>
          <w:spacing w:val="-9"/>
          <w:sz w:val="20"/>
        </w:rPr>
        <w:t> </w:t>
      </w:r>
      <w:r>
        <w:rPr>
          <w:sz w:val="20"/>
        </w:rPr>
        <w:t>grado</w:t>
      </w:r>
      <w:r>
        <w:rPr>
          <w:spacing w:val="-9"/>
          <w:sz w:val="20"/>
        </w:rPr>
        <w:t> </w:t>
      </w:r>
      <w:r>
        <w:rPr>
          <w:sz w:val="20"/>
        </w:rPr>
        <w:t>de</w:t>
      </w:r>
      <w:r>
        <w:rPr>
          <w:spacing w:val="-7"/>
          <w:sz w:val="20"/>
        </w:rPr>
        <w:t> </w:t>
      </w:r>
      <w:r>
        <w:rPr>
          <w:sz w:val="20"/>
        </w:rPr>
        <w:t>abstracción</w:t>
      </w:r>
      <w:r>
        <w:rPr>
          <w:spacing w:val="-7"/>
          <w:sz w:val="20"/>
        </w:rPr>
        <w:t> </w:t>
      </w:r>
      <w:r>
        <w:rPr>
          <w:sz w:val="20"/>
        </w:rPr>
        <w:t>“</w:t>
      </w:r>
      <w:r>
        <w:rPr>
          <w:i/>
          <w:sz w:val="20"/>
        </w:rPr>
        <w:t>vicio</w:t>
      </w:r>
      <w:r>
        <w:rPr>
          <w:i/>
          <w:spacing w:val="-7"/>
          <w:sz w:val="20"/>
        </w:rPr>
        <w:t> </w:t>
      </w:r>
      <w:r>
        <w:rPr>
          <w:i/>
          <w:sz w:val="20"/>
        </w:rPr>
        <w:t>o</w:t>
      </w:r>
      <w:r>
        <w:rPr>
          <w:i/>
          <w:spacing w:val="-6"/>
          <w:sz w:val="20"/>
        </w:rPr>
        <w:t> </w:t>
      </w:r>
      <w:r>
        <w:rPr>
          <w:i/>
          <w:sz w:val="20"/>
        </w:rPr>
        <w:t>falta</w:t>
      </w:r>
      <w:r>
        <w:rPr>
          <w:i/>
          <w:spacing w:val="-8"/>
          <w:sz w:val="20"/>
        </w:rPr>
        <w:t> </w:t>
      </w:r>
      <w:r>
        <w:rPr>
          <w:i/>
          <w:sz w:val="20"/>
        </w:rPr>
        <w:t>de</w:t>
      </w:r>
      <w:r>
        <w:rPr>
          <w:i/>
          <w:spacing w:val="-7"/>
          <w:sz w:val="20"/>
        </w:rPr>
        <w:t> </w:t>
      </w:r>
      <w:r>
        <w:rPr>
          <w:i/>
          <w:sz w:val="20"/>
        </w:rPr>
        <w:t>moralidad</w:t>
      </w:r>
      <w:r>
        <w:rPr>
          <w:sz w:val="20"/>
        </w:rPr>
        <w:t>”,</w:t>
      </w:r>
      <w:r>
        <w:rPr>
          <w:spacing w:val="-4"/>
          <w:sz w:val="20"/>
        </w:rPr>
        <w:t> </w:t>
      </w:r>
      <w:r>
        <w:rPr>
          <w:sz w:val="20"/>
        </w:rPr>
        <w:t>que</w:t>
      </w:r>
      <w:r>
        <w:rPr>
          <w:spacing w:val="-7"/>
          <w:sz w:val="20"/>
        </w:rPr>
        <w:t> </w:t>
      </w:r>
      <w:r>
        <w:rPr>
          <w:sz w:val="20"/>
        </w:rPr>
        <w:t>en</w:t>
      </w:r>
      <w:r>
        <w:rPr>
          <w:spacing w:val="-4"/>
          <w:sz w:val="20"/>
        </w:rPr>
        <w:t> </w:t>
      </w:r>
      <w:r>
        <w:rPr>
          <w:sz w:val="20"/>
        </w:rPr>
        <w:t>el</w:t>
      </w:r>
      <w:r>
        <w:rPr>
          <w:spacing w:val="-7"/>
          <w:sz w:val="20"/>
        </w:rPr>
        <w:t> </w:t>
      </w:r>
      <w:r>
        <w:rPr>
          <w:sz w:val="20"/>
        </w:rPr>
        <w:t>ámbito del</w:t>
      </w:r>
      <w:r>
        <w:rPr>
          <w:spacing w:val="-13"/>
          <w:sz w:val="20"/>
        </w:rPr>
        <w:t> </w:t>
      </w:r>
      <w:r>
        <w:rPr>
          <w:sz w:val="20"/>
        </w:rPr>
        <w:t>derecho</w:t>
      </w:r>
      <w:r>
        <w:rPr>
          <w:spacing w:val="-12"/>
          <w:sz w:val="20"/>
        </w:rPr>
        <w:t> </w:t>
      </w:r>
      <w:r>
        <w:rPr>
          <w:sz w:val="20"/>
        </w:rPr>
        <w:t>al</w:t>
      </w:r>
      <w:r>
        <w:rPr>
          <w:spacing w:val="-13"/>
          <w:sz w:val="20"/>
        </w:rPr>
        <w:t> </w:t>
      </w:r>
      <w:r>
        <w:rPr>
          <w:sz w:val="20"/>
        </w:rPr>
        <w:t>honor</w:t>
      </w:r>
      <w:r>
        <w:rPr>
          <w:spacing w:val="-12"/>
          <w:sz w:val="20"/>
        </w:rPr>
        <w:t> </w:t>
      </w:r>
      <w:r>
        <w:rPr>
          <w:sz w:val="20"/>
        </w:rPr>
        <w:t>fácilmente</w:t>
      </w:r>
      <w:r>
        <w:rPr>
          <w:spacing w:val="-15"/>
          <w:sz w:val="20"/>
        </w:rPr>
        <w:t> </w:t>
      </w:r>
      <w:r>
        <w:rPr>
          <w:sz w:val="20"/>
        </w:rPr>
        <w:t>puede</w:t>
      </w:r>
      <w:r>
        <w:rPr>
          <w:spacing w:val="-12"/>
          <w:sz w:val="20"/>
        </w:rPr>
        <w:t> </w:t>
      </w:r>
      <w:r>
        <w:rPr>
          <w:sz w:val="20"/>
        </w:rPr>
        <w:t>ser</w:t>
      </w:r>
      <w:r>
        <w:rPr>
          <w:spacing w:val="-12"/>
          <w:sz w:val="20"/>
        </w:rPr>
        <w:t> </w:t>
      </w:r>
      <w:r>
        <w:rPr>
          <w:sz w:val="20"/>
        </w:rPr>
        <w:t>determinado,</w:t>
      </w:r>
      <w:r>
        <w:rPr>
          <w:spacing w:val="-14"/>
          <w:sz w:val="20"/>
        </w:rPr>
        <w:t> </w:t>
      </w:r>
      <w:r>
        <w:rPr>
          <w:sz w:val="20"/>
        </w:rPr>
        <w:t>y</w:t>
      </w:r>
      <w:r>
        <w:rPr>
          <w:spacing w:val="-12"/>
          <w:sz w:val="20"/>
        </w:rPr>
        <w:t> </w:t>
      </w:r>
      <w:r>
        <w:rPr>
          <w:sz w:val="20"/>
        </w:rPr>
        <w:t>que</w:t>
      </w:r>
      <w:r>
        <w:rPr>
          <w:spacing w:val="-15"/>
          <w:sz w:val="20"/>
        </w:rPr>
        <w:t> </w:t>
      </w:r>
      <w:r>
        <w:rPr>
          <w:sz w:val="20"/>
        </w:rPr>
        <w:t>además</w:t>
      </w:r>
      <w:r>
        <w:rPr>
          <w:spacing w:val="-14"/>
          <w:sz w:val="20"/>
        </w:rPr>
        <w:t> </w:t>
      </w:r>
      <w:r>
        <w:rPr>
          <w:sz w:val="20"/>
        </w:rPr>
        <w:t>debe</w:t>
      </w:r>
      <w:r>
        <w:rPr>
          <w:spacing w:val="-12"/>
          <w:sz w:val="20"/>
        </w:rPr>
        <w:t> </w:t>
      </w:r>
      <w:r>
        <w:rPr>
          <w:sz w:val="20"/>
        </w:rPr>
        <w:t>leerse</w:t>
      </w:r>
      <w:r>
        <w:rPr>
          <w:spacing w:val="-12"/>
          <w:sz w:val="20"/>
        </w:rPr>
        <w:t> </w:t>
      </w:r>
      <w:r>
        <w:rPr>
          <w:sz w:val="20"/>
        </w:rPr>
        <w:t>junto con</w:t>
      </w:r>
      <w:r>
        <w:rPr>
          <w:spacing w:val="-6"/>
          <w:sz w:val="20"/>
        </w:rPr>
        <w:t> </w:t>
      </w:r>
      <w:r>
        <w:rPr>
          <w:sz w:val="20"/>
        </w:rPr>
        <w:t>el</w:t>
      </w:r>
      <w:r>
        <w:rPr>
          <w:spacing w:val="-9"/>
          <w:sz w:val="20"/>
        </w:rPr>
        <w:t> </w:t>
      </w:r>
      <w:r>
        <w:rPr>
          <w:sz w:val="20"/>
        </w:rPr>
        <w:t>elemento</w:t>
      </w:r>
      <w:r>
        <w:rPr>
          <w:spacing w:val="-11"/>
          <w:sz w:val="20"/>
        </w:rPr>
        <w:t> </w:t>
      </w:r>
      <w:r>
        <w:rPr>
          <w:sz w:val="20"/>
        </w:rPr>
        <w:t>“</w:t>
      </w:r>
      <w:r>
        <w:rPr>
          <w:i/>
          <w:sz w:val="20"/>
        </w:rPr>
        <w:t>perjudicar</w:t>
      </w:r>
      <w:r>
        <w:rPr>
          <w:i/>
          <w:spacing w:val="-8"/>
          <w:sz w:val="20"/>
        </w:rPr>
        <w:t> </w:t>
      </w:r>
      <w:r>
        <w:rPr>
          <w:i/>
          <w:sz w:val="20"/>
        </w:rPr>
        <w:t>considerablemente</w:t>
      </w:r>
      <w:r>
        <w:rPr>
          <w:sz w:val="20"/>
        </w:rPr>
        <w:t>”</w:t>
      </w:r>
      <w:r>
        <w:rPr>
          <w:spacing w:val="-8"/>
          <w:sz w:val="20"/>
        </w:rPr>
        <w:t> </w:t>
      </w:r>
      <w:r>
        <w:rPr>
          <w:sz w:val="20"/>
        </w:rPr>
        <w:t>al</w:t>
      </w:r>
      <w:r>
        <w:rPr>
          <w:spacing w:val="-9"/>
          <w:sz w:val="20"/>
        </w:rPr>
        <w:t> </w:t>
      </w:r>
      <w:r>
        <w:rPr>
          <w:sz w:val="20"/>
        </w:rPr>
        <w:t>agraviado.</w:t>
      </w:r>
      <w:r>
        <w:rPr>
          <w:spacing w:val="-10"/>
          <w:sz w:val="20"/>
        </w:rPr>
        <w:t> </w:t>
      </w:r>
      <w:r>
        <w:rPr>
          <w:sz w:val="20"/>
        </w:rPr>
        <w:t>Es</w:t>
      </w:r>
      <w:r>
        <w:rPr>
          <w:spacing w:val="-8"/>
          <w:sz w:val="20"/>
        </w:rPr>
        <w:t> </w:t>
      </w:r>
      <w:r>
        <w:rPr>
          <w:sz w:val="20"/>
        </w:rPr>
        <w:t>decir,</w:t>
      </w:r>
      <w:r>
        <w:rPr>
          <w:spacing w:val="-8"/>
          <w:sz w:val="20"/>
        </w:rPr>
        <w:t> </w:t>
      </w:r>
      <w:r>
        <w:rPr>
          <w:sz w:val="20"/>
        </w:rPr>
        <w:t>que</w:t>
      </w:r>
      <w:r>
        <w:rPr>
          <w:spacing w:val="-11"/>
          <w:sz w:val="20"/>
        </w:rPr>
        <w:t> </w:t>
      </w:r>
      <w:r>
        <w:rPr>
          <w:sz w:val="20"/>
        </w:rPr>
        <w:t>no</w:t>
      </w:r>
      <w:r>
        <w:rPr>
          <w:spacing w:val="-9"/>
          <w:sz w:val="20"/>
        </w:rPr>
        <w:t> </w:t>
      </w:r>
      <w:r>
        <w:rPr>
          <w:sz w:val="20"/>
        </w:rPr>
        <w:t>cualquier declaración sobre la falta de moralidad de una persona, es considerado como injuria grave,</w:t>
      </w:r>
      <w:r>
        <w:rPr>
          <w:spacing w:val="-9"/>
          <w:sz w:val="20"/>
        </w:rPr>
        <w:t> </w:t>
      </w:r>
      <w:r>
        <w:rPr>
          <w:sz w:val="20"/>
        </w:rPr>
        <w:t>sino</w:t>
      </w:r>
      <w:r>
        <w:rPr>
          <w:spacing w:val="-8"/>
          <w:sz w:val="20"/>
        </w:rPr>
        <w:t> </w:t>
      </w:r>
      <w:r>
        <w:rPr>
          <w:sz w:val="20"/>
        </w:rPr>
        <w:t>solo</w:t>
      </w:r>
      <w:r>
        <w:rPr>
          <w:spacing w:val="-10"/>
          <w:sz w:val="20"/>
        </w:rPr>
        <w:t> </w:t>
      </w:r>
      <w:r>
        <w:rPr>
          <w:sz w:val="20"/>
        </w:rPr>
        <w:t>aquella</w:t>
      </w:r>
      <w:r>
        <w:rPr>
          <w:spacing w:val="-9"/>
          <w:sz w:val="20"/>
        </w:rPr>
        <w:t> </w:t>
      </w:r>
      <w:r>
        <w:rPr>
          <w:sz w:val="20"/>
        </w:rPr>
        <w:t>que</w:t>
      </w:r>
      <w:r>
        <w:rPr>
          <w:spacing w:val="-10"/>
          <w:sz w:val="20"/>
        </w:rPr>
        <w:t> </w:t>
      </w:r>
      <w:r>
        <w:rPr>
          <w:sz w:val="20"/>
        </w:rPr>
        <w:t>le</w:t>
      </w:r>
      <w:r>
        <w:rPr>
          <w:spacing w:val="-10"/>
          <w:sz w:val="20"/>
        </w:rPr>
        <w:t> </w:t>
      </w:r>
      <w:r>
        <w:rPr>
          <w:sz w:val="20"/>
        </w:rPr>
        <w:t>perjudique</w:t>
      </w:r>
      <w:r>
        <w:rPr>
          <w:spacing w:val="-10"/>
          <w:sz w:val="20"/>
        </w:rPr>
        <w:t> </w:t>
      </w:r>
      <w:r>
        <w:rPr>
          <w:sz w:val="20"/>
        </w:rPr>
        <w:t>considerablemente</w:t>
      </w:r>
      <w:r>
        <w:rPr>
          <w:spacing w:val="-10"/>
          <w:sz w:val="20"/>
        </w:rPr>
        <w:t> </w:t>
      </w:r>
      <w:r>
        <w:rPr>
          <w:sz w:val="20"/>
        </w:rPr>
        <w:t>su</w:t>
      </w:r>
      <w:r>
        <w:rPr>
          <w:spacing w:val="-8"/>
          <w:sz w:val="20"/>
        </w:rPr>
        <w:t> </w:t>
      </w:r>
      <w:r>
        <w:rPr>
          <w:sz w:val="20"/>
        </w:rPr>
        <w:t>fama,</w:t>
      </w:r>
      <w:r>
        <w:rPr>
          <w:spacing w:val="-7"/>
          <w:sz w:val="20"/>
        </w:rPr>
        <w:t> </w:t>
      </w:r>
      <w:r>
        <w:rPr>
          <w:sz w:val="20"/>
        </w:rPr>
        <w:t>crédito</w:t>
      </w:r>
      <w:r>
        <w:rPr>
          <w:spacing w:val="-10"/>
          <w:sz w:val="20"/>
        </w:rPr>
        <w:t> </w:t>
      </w:r>
      <w:r>
        <w:rPr>
          <w:sz w:val="20"/>
        </w:rPr>
        <w:t>o</w:t>
      </w:r>
      <w:r>
        <w:rPr>
          <w:spacing w:val="-10"/>
          <w:sz w:val="20"/>
        </w:rPr>
        <w:t> </w:t>
      </w:r>
      <w:r>
        <w:rPr>
          <w:sz w:val="20"/>
        </w:rPr>
        <w:t>interés, y como consecuencia no puede afirmarse que la disposición desconoce el principio de </w:t>
      </w:r>
      <w:r>
        <w:rPr>
          <w:spacing w:val="-2"/>
          <w:sz w:val="20"/>
        </w:rPr>
        <w:t>tipicidad.</w:t>
      </w:r>
    </w:p>
    <w:p>
      <w:pPr>
        <w:pStyle w:val="ListParagraph"/>
        <w:numPr>
          <w:ilvl w:val="0"/>
          <w:numId w:val="30"/>
        </w:numPr>
        <w:tabs>
          <w:tab w:pos="811" w:val="left" w:leader="none"/>
        </w:tabs>
        <w:spacing w:line="276" w:lineRule="auto" w:before="120" w:after="0"/>
        <w:ind w:left="102" w:right="113" w:hanging="1"/>
        <w:jc w:val="both"/>
        <w:rPr>
          <w:sz w:val="20"/>
        </w:rPr>
      </w:pPr>
      <w:r>
        <w:rPr>
          <w:sz w:val="20"/>
        </w:rPr>
        <w:t>En efecto, respecto al artículo 416, queda claro que la injuria se puede realizar por cualquier persona, mediante palabra o acción que implique la comunicación de expresiones tendientes a conseguir la deshonra, descrédito o menosprecio de otra persona. Cabe mencionar que, por ejemplo, el avance en las tecnologías de la información y de la comunicación son de tal envergadura, que hoy en día es imposible catalogar de forma finita o definitiva las formas mediante las cuales se puede atacar arbitrariamente sobre la honra, crédito o integridad moral de una persona. Lo anterior permite el uso de modalidades de comisión amplias, que implican sencillamente cualquier</w:t>
      </w:r>
      <w:r>
        <w:rPr>
          <w:spacing w:val="-10"/>
          <w:sz w:val="20"/>
        </w:rPr>
        <w:t> </w:t>
      </w:r>
      <w:r>
        <w:rPr>
          <w:sz w:val="20"/>
        </w:rPr>
        <w:t>comunicación</w:t>
      </w:r>
      <w:r>
        <w:rPr>
          <w:spacing w:val="-8"/>
          <w:sz w:val="20"/>
        </w:rPr>
        <w:t> </w:t>
      </w:r>
      <w:r>
        <w:rPr>
          <w:sz w:val="20"/>
        </w:rPr>
        <w:t>de</w:t>
      </w:r>
      <w:r>
        <w:rPr>
          <w:spacing w:val="-10"/>
          <w:sz w:val="20"/>
        </w:rPr>
        <w:t> </w:t>
      </w:r>
      <w:r>
        <w:rPr>
          <w:sz w:val="20"/>
        </w:rPr>
        <w:t>expresiones</w:t>
      </w:r>
      <w:r>
        <w:rPr>
          <w:spacing w:val="-10"/>
          <w:sz w:val="20"/>
        </w:rPr>
        <w:t> </w:t>
      </w:r>
      <w:r>
        <w:rPr>
          <w:sz w:val="20"/>
        </w:rPr>
        <w:t>tendientes</w:t>
      </w:r>
      <w:r>
        <w:rPr>
          <w:spacing w:val="-10"/>
          <w:sz w:val="20"/>
        </w:rPr>
        <w:t> </w:t>
      </w:r>
      <w:r>
        <w:rPr>
          <w:sz w:val="20"/>
        </w:rPr>
        <w:t>a</w:t>
      </w:r>
      <w:r>
        <w:rPr>
          <w:spacing w:val="-6"/>
          <w:sz w:val="20"/>
        </w:rPr>
        <w:t> </w:t>
      </w:r>
      <w:r>
        <w:rPr>
          <w:sz w:val="20"/>
        </w:rPr>
        <w:t>conseguir</w:t>
      </w:r>
      <w:r>
        <w:rPr>
          <w:spacing w:val="-10"/>
          <w:sz w:val="20"/>
        </w:rPr>
        <w:t> </w:t>
      </w:r>
      <w:r>
        <w:rPr>
          <w:sz w:val="20"/>
        </w:rPr>
        <w:t>la</w:t>
      </w:r>
      <w:r>
        <w:rPr>
          <w:spacing w:val="-9"/>
          <w:sz w:val="20"/>
        </w:rPr>
        <w:t> </w:t>
      </w:r>
      <w:r>
        <w:rPr>
          <w:sz w:val="20"/>
        </w:rPr>
        <w:t>deshonra,</w:t>
      </w:r>
      <w:r>
        <w:rPr>
          <w:spacing w:val="-9"/>
          <w:sz w:val="20"/>
        </w:rPr>
        <w:t> </w:t>
      </w:r>
      <w:r>
        <w:rPr>
          <w:sz w:val="20"/>
        </w:rPr>
        <w:t>descrédito</w:t>
      </w:r>
      <w:r>
        <w:rPr>
          <w:spacing w:val="-10"/>
          <w:sz w:val="20"/>
        </w:rPr>
        <w:t> </w:t>
      </w:r>
      <w:r>
        <w:rPr>
          <w:sz w:val="20"/>
        </w:rPr>
        <w:t>o </w:t>
      </w:r>
      <w:r>
        <w:rPr>
          <w:spacing w:val="-2"/>
          <w:sz w:val="20"/>
        </w:rPr>
        <w:t>menosprecio.</w:t>
      </w:r>
    </w:p>
    <w:p>
      <w:pPr>
        <w:pStyle w:val="ListParagraph"/>
        <w:numPr>
          <w:ilvl w:val="0"/>
          <w:numId w:val="30"/>
        </w:numPr>
        <w:tabs>
          <w:tab w:pos="811" w:val="left" w:leader="none"/>
        </w:tabs>
        <w:spacing w:line="276" w:lineRule="auto" w:before="122" w:after="0"/>
        <w:ind w:left="102" w:right="117" w:hanging="1"/>
        <w:jc w:val="both"/>
        <w:rPr>
          <w:sz w:val="20"/>
        </w:rPr>
      </w:pPr>
      <w:r>
        <w:rPr>
          <w:i/>
          <w:sz w:val="20"/>
        </w:rPr>
        <w:t>Prima facie</w:t>
      </w:r>
      <w:r>
        <w:rPr>
          <w:sz w:val="20"/>
        </w:rPr>
        <w:t>,</w:t>
      </w:r>
      <w:r>
        <w:rPr>
          <w:spacing w:val="-1"/>
          <w:sz w:val="20"/>
        </w:rPr>
        <w:t> </w:t>
      </w:r>
      <w:r>
        <w:rPr>
          <w:sz w:val="20"/>
        </w:rPr>
        <w:t>no es</w:t>
      </w:r>
      <w:r>
        <w:rPr>
          <w:spacing w:val="-2"/>
          <w:sz w:val="20"/>
        </w:rPr>
        <w:t> </w:t>
      </w:r>
      <w:r>
        <w:rPr>
          <w:sz w:val="20"/>
        </w:rPr>
        <w:t>posible</w:t>
      </w:r>
      <w:r>
        <w:rPr>
          <w:spacing w:val="-2"/>
          <w:sz w:val="20"/>
        </w:rPr>
        <w:t> </w:t>
      </w:r>
      <w:r>
        <w:rPr>
          <w:sz w:val="20"/>
        </w:rPr>
        <w:t>cuestionar,</w:t>
      </w:r>
      <w:r>
        <w:rPr>
          <w:spacing w:val="-1"/>
          <w:sz w:val="20"/>
        </w:rPr>
        <w:t> </w:t>
      </w:r>
      <w:r>
        <w:rPr>
          <w:sz w:val="20"/>
        </w:rPr>
        <w:t>que se</w:t>
      </w:r>
      <w:r>
        <w:rPr>
          <w:spacing w:val="-2"/>
          <w:sz w:val="20"/>
        </w:rPr>
        <w:t> </w:t>
      </w:r>
      <w:r>
        <w:rPr>
          <w:sz w:val="20"/>
        </w:rPr>
        <w:t>puede</w:t>
      </w:r>
      <w:r>
        <w:rPr>
          <w:spacing w:val="-2"/>
          <w:sz w:val="20"/>
        </w:rPr>
        <w:t> </w:t>
      </w:r>
      <w:r>
        <w:rPr>
          <w:sz w:val="20"/>
        </w:rPr>
        <w:t>comunicar</w:t>
      </w:r>
      <w:r>
        <w:rPr>
          <w:spacing w:val="-2"/>
          <w:sz w:val="20"/>
        </w:rPr>
        <w:t> </w:t>
      </w:r>
      <w:r>
        <w:rPr>
          <w:sz w:val="20"/>
        </w:rPr>
        <w:t>a</w:t>
      </w:r>
      <w:r>
        <w:rPr>
          <w:spacing w:val="-1"/>
          <w:sz w:val="20"/>
        </w:rPr>
        <w:t> </w:t>
      </w:r>
      <w:r>
        <w:rPr>
          <w:sz w:val="20"/>
        </w:rPr>
        <w:t>terceras personas una opinión arbitraria sobre un tercero, mediante diversas formas, ni mucho menos pretender</w:t>
      </w:r>
      <w:r>
        <w:rPr>
          <w:spacing w:val="-18"/>
          <w:sz w:val="20"/>
        </w:rPr>
        <w:t> </w:t>
      </w:r>
      <w:r>
        <w:rPr>
          <w:sz w:val="20"/>
        </w:rPr>
        <w:t>que</w:t>
      </w:r>
      <w:r>
        <w:rPr>
          <w:spacing w:val="-18"/>
          <w:sz w:val="20"/>
        </w:rPr>
        <w:t> </w:t>
      </w:r>
      <w:r>
        <w:rPr>
          <w:sz w:val="20"/>
        </w:rPr>
        <w:t>no</w:t>
      </w:r>
      <w:r>
        <w:rPr>
          <w:spacing w:val="-17"/>
          <w:sz w:val="20"/>
        </w:rPr>
        <w:t> </w:t>
      </w:r>
      <w:r>
        <w:rPr>
          <w:sz w:val="20"/>
        </w:rPr>
        <w:t>exista</w:t>
      </w:r>
      <w:r>
        <w:rPr>
          <w:spacing w:val="-18"/>
          <w:sz w:val="20"/>
        </w:rPr>
        <w:t> </w:t>
      </w:r>
      <w:r>
        <w:rPr>
          <w:sz w:val="20"/>
        </w:rPr>
        <w:t>aceptación</w:t>
      </w:r>
      <w:r>
        <w:rPr>
          <w:spacing w:val="-17"/>
          <w:sz w:val="20"/>
        </w:rPr>
        <w:t> </w:t>
      </w:r>
      <w:r>
        <w:rPr>
          <w:sz w:val="20"/>
        </w:rPr>
        <w:t>social</w:t>
      </w:r>
      <w:r>
        <w:rPr>
          <w:spacing w:val="-18"/>
          <w:sz w:val="20"/>
        </w:rPr>
        <w:t> </w:t>
      </w:r>
      <w:r>
        <w:rPr>
          <w:sz w:val="20"/>
        </w:rPr>
        <w:t>respecto</w:t>
      </w:r>
      <w:r>
        <w:rPr>
          <w:spacing w:val="-18"/>
          <w:sz w:val="20"/>
        </w:rPr>
        <w:t> </w:t>
      </w:r>
      <w:r>
        <w:rPr>
          <w:sz w:val="20"/>
        </w:rPr>
        <w:t>a</w:t>
      </w:r>
      <w:r>
        <w:rPr>
          <w:spacing w:val="-17"/>
          <w:sz w:val="20"/>
        </w:rPr>
        <w:t> </w:t>
      </w:r>
      <w:r>
        <w:rPr>
          <w:sz w:val="20"/>
        </w:rPr>
        <w:t>que</w:t>
      </w:r>
      <w:r>
        <w:rPr>
          <w:spacing w:val="-18"/>
          <w:sz w:val="20"/>
        </w:rPr>
        <w:t> </w:t>
      </w:r>
      <w:r>
        <w:rPr>
          <w:sz w:val="20"/>
        </w:rPr>
        <w:t>toda</w:t>
      </w:r>
      <w:r>
        <w:rPr>
          <w:spacing w:val="-17"/>
          <w:sz w:val="20"/>
        </w:rPr>
        <w:t> </w:t>
      </w:r>
      <w:r>
        <w:rPr>
          <w:sz w:val="20"/>
        </w:rPr>
        <w:t>forma</w:t>
      </w:r>
      <w:r>
        <w:rPr>
          <w:spacing w:val="-18"/>
          <w:sz w:val="20"/>
        </w:rPr>
        <w:t> </w:t>
      </w:r>
      <w:r>
        <w:rPr>
          <w:sz w:val="20"/>
        </w:rPr>
        <w:t>que</w:t>
      </w:r>
      <w:r>
        <w:rPr>
          <w:spacing w:val="-17"/>
          <w:sz w:val="20"/>
        </w:rPr>
        <w:t> </w:t>
      </w:r>
      <w:r>
        <w:rPr>
          <w:sz w:val="20"/>
        </w:rPr>
        <w:t>tenga</w:t>
      </w:r>
      <w:r>
        <w:rPr>
          <w:spacing w:val="-18"/>
          <w:sz w:val="20"/>
        </w:rPr>
        <w:t> </w:t>
      </w:r>
      <w:r>
        <w:rPr>
          <w:sz w:val="20"/>
        </w:rPr>
        <w:t>la</w:t>
      </w:r>
      <w:r>
        <w:rPr>
          <w:spacing w:val="-18"/>
          <w:sz w:val="20"/>
        </w:rPr>
        <w:t> </w:t>
      </w:r>
      <w:r>
        <w:rPr>
          <w:sz w:val="20"/>
        </w:rPr>
        <w:t>eficacia y eficiencia de propalar expresiones arbitrarias que atenten contra terceras personas, puedan ser abordadas desde el derecho penal, civil, o administrativo, entre otros. Para los efectos, existe aceptación social respecto al reproche que merece la propalación de expresiones injuriosas, y también sobre las diversas formas y medios por los cuales se pueden</w:t>
      </w:r>
      <w:r>
        <w:rPr>
          <w:spacing w:val="-1"/>
          <w:sz w:val="20"/>
        </w:rPr>
        <w:t> </w:t>
      </w:r>
      <w:r>
        <w:rPr>
          <w:sz w:val="20"/>
        </w:rPr>
        <w:t>llevar</w:t>
      </w:r>
      <w:r>
        <w:rPr>
          <w:spacing w:val="-3"/>
          <w:sz w:val="20"/>
        </w:rPr>
        <w:t> </w:t>
      </w:r>
      <w:r>
        <w:rPr>
          <w:sz w:val="20"/>
        </w:rPr>
        <w:t>a cabo. En</w:t>
      </w:r>
      <w:r>
        <w:rPr>
          <w:spacing w:val="-1"/>
          <w:sz w:val="20"/>
        </w:rPr>
        <w:t> </w:t>
      </w:r>
      <w:r>
        <w:rPr>
          <w:sz w:val="20"/>
        </w:rPr>
        <w:t>ese sentido, estimamos que no es razonable que</w:t>
      </w:r>
      <w:r>
        <w:rPr>
          <w:spacing w:val="-3"/>
          <w:sz w:val="20"/>
        </w:rPr>
        <w:t> </w:t>
      </w:r>
      <w:r>
        <w:rPr>
          <w:sz w:val="20"/>
        </w:rPr>
        <w:t>una</w:t>
      </w:r>
      <w:r>
        <w:rPr>
          <w:spacing w:val="-1"/>
          <w:sz w:val="20"/>
        </w:rPr>
        <w:t> </w:t>
      </w:r>
      <w:r>
        <w:rPr>
          <w:sz w:val="20"/>
        </w:rPr>
        <w:t>persona alegue un estado de indefensión, bajo el argumento que le es imposible comprender el carácter</w:t>
      </w:r>
      <w:r>
        <w:rPr>
          <w:spacing w:val="-9"/>
          <w:sz w:val="20"/>
        </w:rPr>
        <w:t> </w:t>
      </w:r>
      <w:r>
        <w:rPr>
          <w:sz w:val="20"/>
        </w:rPr>
        <w:t>arbitrario</w:t>
      </w:r>
      <w:r>
        <w:rPr>
          <w:spacing w:val="-10"/>
          <w:sz w:val="20"/>
        </w:rPr>
        <w:t> </w:t>
      </w:r>
      <w:r>
        <w:rPr>
          <w:sz w:val="20"/>
        </w:rPr>
        <w:t>de</w:t>
      </w:r>
      <w:r>
        <w:rPr>
          <w:spacing w:val="-10"/>
          <w:sz w:val="20"/>
        </w:rPr>
        <w:t> </w:t>
      </w:r>
      <w:r>
        <w:rPr>
          <w:sz w:val="20"/>
        </w:rPr>
        <w:t>una</w:t>
      </w:r>
      <w:r>
        <w:rPr>
          <w:spacing w:val="-7"/>
          <w:sz w:val="20"/>
        </w:rPr>
        <w:t> </w:t>
      </w:r>
      <w:r>
        <w:rPr>
          <w:sz w:val="20"/>
        </w:rPr>
        <w:t>expresión</w:t>
      </w:r>
      <w:r>
        <w:rPr>
          <w:spacing w:val="-7"/>
          <w:sz w:val="20"/>
        </w:rPr>
        <w:t> </w:t>
      </w:r>
      <w:r>
        <w:rPr>
          <w:sz w:val="20"/>
        </w:rPr>
        <w:t>tendiente</w:t>
      </w:r>
      <w:r>
        <w:rPr>
          <w:spacing w:val="-10"/>
          <w:sz w:val="20"/>
        </w:rPr>
        <w:t> </w:t>
      </w:r>
      <w:r>
        <w:rPr>
          <w:sz w:val="20"/>
        </w:rPr>
        <w:t>a</w:t>
      </w:r>
      <w:r>
        <w:rPr>
          <w:spacing w:val="-3"/>
          <w:sz w:val="20"/>
        </w:rPr>
        <w:t> </w:t>
      </w:r>
      <w:r>
        <w:rPr>
          <w:sz w:val="20"/>
        </w:rPr>
        <w:t>destruir</w:t>
      </w:r>
      <w:r>
        <w:rPr>
          <w:spacing w:val="-9"/>
          <w:sz w:val="20"/>
        </w:rPr>
        <w:t> </w:t>
      </w:r>
      <w:r>
        <w:rPr>
          <w:sz w:val="20"/>
        </w:rPr>
        <w:t>de</w:t>
      </w:r>
      <w:r>
        <w:rPr>
          <w:spacing w:val="-9"/>
          <w:sz w:val="20"/>
        </w:rPr>
        <w:t> </w:t>
      </w:r>
      <w:r>
        <w:rPr>
          <w:sz w:val="20"/>
        </w:rPr>
        <w:t>forma</w:t>
      </w:r>
      <w:r>
        <w:rPr>
          <w:spacing w:val="-8"/>
          <w:sz w:val="20"/>
        </w:rPr>
        <w:t> </w:t>
      </w:r>
      <w:r>
        <w:rPr>
          <w:sz w:val="20"/>
        </w:rPr>
        <w:t>arbitraria</w:t>
      </w:r>
      <w:r>
        <w:rPr>
          <w:spacing w:val="-8"/>
          <w:sz w:val="20"/>
        </w:rPr>
        <w:t> </w:t>
      </w:r>
      <w:r>
        <w:rPr>
          <w:sz w:val="20"/>
        </w:rPr>
        <w:t>la</w:t>
      </w:r>
      <w:r>
        <w:rPr>
          <w:spacing w:val="-9"/>
          <w:sz w:val="20"/>
        </w:rPr>
        <w:t> </w:t>
      </w:r>
      <w:r>
        <w:rPr>
          <w:sz w:val="20"/>
        </w:rPr>
        <w:t>honra</w:t>
      </w:r>
      <w:r>
        <w:rPr>
          <w:spacing w:val="-6"/>
          <w:sz w:val="20"/>
        </w:rPr>
        <w:t> </w:t>
      </w:r>
      <w:r>
        <w:rPr>
          <w:spacing w:val="-5"/>
          <w:sz w:val="20"/>
        </w:rPr>
        <w:t>de</w:t>
      </w:r>
    </w:p>
    <w:p>
      <w:pPr>
        <w:spacing w:after="0" w:line="276" w:lineRule="auto"/>
        <w:jc w:val="both"/>
        <w:rPr>
          <w:sz w:val="20"/>
        </w:rPr>
        <w:sectPr>
          <w:footerReference w:type="default" r:id="rId58"/>
          <w:pgSz w:w="12240" w:h="15840"/>
          <w:pgMar w:footer="0" w:header="0" w:top="1340" w:bottom="280" w:left="1600" w:right="1580"/>
        </w:sectPr>
      </w:pPr>
    </w:p>
    <w:p>
      <w:pPr>
        <w:pStyle w:val="BodyText"/>
        <w:spacing w:line="278" w:lineRule="auto" w:before="76"/>
        <w:ind w:left="101" w:right="122"/>
        <w:jc w:val="both"/>
      </w:pPr>
      <w:bookmarkStart w:name="_bookmark339" w:id="396"/>
      <w:bookmarkEnd w:id="396"/>
      <w:r>
        <w:rPr/>
      </w:r>
      <w:r>
        <w:rPr/>
        <w:t>un tercero, basado en el hecho, que dicha forma de propalación no estaba tipificada específicamente en una norma.</w:t>
      </w:r>
    </w:p>
    <w:p>
      <w:pPr>
        <w:pStyle w:val="ListParagraph"/>
        <w:numPr>
          <w:ilvl w:val="0"/>
          <w:numId w:val="30"/>
        </w:numPr>
        <w:tabs>
          <w:tab w:pos="810" w:val="left" w:leader="none"/>
        </w:tabs>
        <w:spacing w:line="276" w:lineRule="auto" w:before="116" w:after="0"/>
        <w:ind w:left="101" w:right="118" w:hanging="1"/>
        <w:jc w:val="both"/>
        <w:rPr>
          <w:sz w:val="20"/>
        </w:rPr>
      </w:pPr>
      <w:r>
        <w:rPr>
          <w:sz w:val="20"/>
        </w:rPr>
        <w:t>Igualmente ocurre con las modalidades agravadas que describe el artículo 417, que a diferencia del artículo 416, realiza mayores precisiones sobre la acción típica que agrava</w:t>
      </w:r>
      <w:r>
        <w:rPr>
          <w:spacing w:val="-11"/>
          <w:sz w:val="20"/>
        </w:rPr>
        <w:t> </w:t>
      </w:r>
      <w:r>
        <w:rPr>
          <w:sz w:val="20"/>
        </w:rPr>
        <w:t>la</w:t>
      </w:r>
      <w:r>
        <w:rPr>
          <w:spacing w:val="-13"/>
          <w:sz w:val="20"/>
        </w:rPr>
        <w:t> </w:t>
      </w:r>
      <w:r>
        <w:rPr>
          <w:sz w:val="20"/>
        </w:rPr>
        <w:t>pena.</w:t>
      </w:r>
      <w:r>
        <w:rPr>
          <w:spacing w:val="-12"/>
          <w:sz w:val="20"/>
        </w:rPr>
        <w:t> </w:t>
      </w:r>
      <w:r>
        <w:rPr>
          <w:sz w:val="20"/>
        </w:rPr>
        <w:t>Nótese,</w:t>
      </w:r>
      <w:r>
        <w:rPr>
          <w:spacing w:val="-12"/>
          <w:sz w:val="20"/>
        </w:rPr>
        <w:t> </w:t>
      </w:r>
      <w:r>
        <w:rPr>
          <w:sz w:val="20"/>
        </w:rPr>
        <w:t>que,</w:t>
      </w:r>
      <w:r>
        <w:rPr>
          <w:spacing w:val="-12"/>
          <w:sz w:val="20"/>
        </w:rPr>
        <w:t> </w:t>
      </w:r>
      <w:r>
        <w:rPr>
          <w:sz w:val="20"/>
        </w:rPr>
        <w:t>en</w:t>
      </w:r>
      <w:r>
        <w:rPr>
          <w:spacing w:val="-10"/>
          <w:sz w:val="20"/>
        </w:rPr>
        <w:t> </w:t>
      </w:r>
      <w:r>
        <w:rPr>
          <w:sz w:val="20"/>
        </w:rPr>
        <w:t>el</w:t>
      </w:r>
      <w:r>
        <w:rPr>
          <w:spacing w:val="-11"/>
          <w:sz w:val="20"/>
        </w:rPr>
        <w:t> </w:t>
      </w:r>
      <w:r>
        <w:rPr>
          <w:sz w:val="20"/>
        </w:rPr>
        <w:t>caso</w:t>
      </w:r>
      <w:r>
        <w:rPr>
          <w:spacing w:val="-12"/>
          <w:sz w:val="20"/>
        </w:rPr>
        <w:t> </w:t>
      </w:r>
      <w:r>
        <w:rPr>
          <w:sz w:val="20"/>
        </w:rPr>
        <w:t>de</w:t>
      </w:r>
      <w:r>
        <w:rPr>
          <w:spacing w:val="-15"/>
          <w:sz w:val="20"/>
        </w:rPr>
        <w:t> </w:t>
      </w:r>
      <w:r>
        <w:rPr>
          <w:sz w:val="20"/>
        </w:rPr>
        <w:t>las</w:t>
      </w:r>
      <w:r>
        <w:rPr>
          <w:spacing w:val="-12"/>
          <w:sz w:val="20"/>
        </w:rPr>
        <w:t> </w:t>
      </w:r>
      <w:r>
        <w:rPr>
          <w:sz w:val="20"/>
        </w:rPr>
        <w:t>circunstancias</w:t>
      </w:r>
      <w:r>
        <w:rPr>
          <w:spacing w:val="-12"/>
          <w:sz w:val="20"/>
        </w:rPr>
        <w:t> </w:t>
      </w:r>
      <w:r>
        <w:rPr>
          <w:sz w:val="20"/>
        </w:rPr>
        <w:t>agravantes,</w:t>
      </w:r>
      <w:r>
        <w:rPr>
          <w:spacing w:val="-12"/>
          <w:sz w:val="20"/>
        </w:rPr>
        <w:t> </w:t>
      </w:r>
      <w:r>
        <w:rPr>
          <w:sz w:val="20"/>
        </w:rPr>
        <w:t>se</w:t>
      </w:r>
      <w:r>
        <w:rPr>
          <w:spacing w:val="-12"/>
          <w:sz w:val="20"/>
        </w:rPr>
        <w:t> </w:t>
      </w:r>
      <w:r>
        <w:rPr>
          <w:sz w:val="20"/>
        </w:rPr>
        <w:t>precisa,</w:t>
      </w:r>
      <w:r>
        <w:rPr>
          <w:spacing w:val="-12"/>
          <w:sz w:val="20"/>
        </w:rPr>
        <w:t> </w:t>
      </w:r>
      <w:r>
        <w:rPr>
          <w:sz w:val="20"/>
        </w:rPr>
        <w:t>por ejemplo,</w:t>
      </w:r>
      <w:r>
        <w:rPr>
          <w:spacing w:val="-9"/>
          <w:sz w:val="20"/>
        </w:rPr>
        <w:t> </w:t>
      </w:r>
      <w:r>
        <w:rPr>
          <w:sz w:val="20"/>
        </w:rPr>
        <w:t>que</w:t>
      </w:r>
      <w:r>
        <w:rPr>
          <w:spacing w:val="-10"/>
          <w:sz w:val="20"/>
        </w:rPr>
        <w:t> </w:t>
      </w:r>
      <w:r>
        <w:rPr>
          <w:sz w:val="20"/>
        </w:rPr>
        <w:t>será</w:t>
      </w:r>
      <w:r>
        <w:rPr>
          <w:spacing w:val="-9"/>
          <w:sz w:val="20"/>
        </w:rPr>
        <w:t> </w:t>
      </w:r>
      <w:r>
        <w:rPr>
          <w:sz w:val="20"/>
        </w:rPr>
        <w:t>injuria</w:t>
      </w:r>
      <w:r>
        <w:rPr>
          <w:spacing w:val="-9"/>
          <w:sz w:val="20"/>
        </w:rPr>
        <w:t> </w:t>
      </w:r>
      <w:r>
        <w:rPr>
          <w:sz w:val="20"/>
        </w:rPr>
        <w:t>la</w:t>
      </w:r>
      <w:r>
        <w:rPr>
          <w:spacing w:val="-9"/>
          <w:sz w:val="20"/>
        </w:rPr>
        <w:t> </w:t>
      </w:r>
      <w:r>
        <w:rPr>
          <w:sz w:val="20"/>
        </w:rPr>
        <w:t>imputación</w:t>
      </w:r>
      <w:r>
        <w:rPr>
          <w:spacing w:val="-8"/>
          <w:sz w:val="20"/>
        </w:rPr>
        <w:t> </w:t>
      </w:r>
      <w:r>
        <w:rPr>
          <w:sz w:val="20"/>
        </w:rPr>
        <w:t>de</w:t>
      </w:r>
      <w:r>
        <w:rPr>
          <w:spacing w:val="-10"/>
          <w:sz w:val="20"/>
        </w:rPr>
        <w:t> </w:t>
      </w:r>
      <w:r>
        <w:rPr>
          <w:sz w:val="20"/>
        </w:rPr>
        <w:t>un</w:t>
      </w:r>
      <w:r>
        <w:rPr>
          <w:spacing w:val="-8"/>
          <w:sz w:val="20"/>
        </w:rPr>
        <w:t> </w:t>
      </w:r>
      <w:r>
        <w:rPr>
          <w:sz w:val="20"/>
        </w:rPr>
        <w:t>crimen</w:t>
      </w:r>
      <w:r>
        <w:rPr>
          <w:spacing w:val="-8"/>
          <w:sz w:val="20"/>
        </w:rPr>
        <w:t> </w:t>
      </w:r>
      <w:r>
        <w:rPr>
          <w:sz w:val="20"/>
        </w:rPr>
        <w:t>o</w:t>
      </w:r>
      <w:r>
        <w:rPr>
          <w:spacing w:val="-10"/>
          <w:sz w:val="20"/>
        </w:rPr>
        <w:t> </w:t>
      </w:r>
      <w:r>
        <w:rPr>
          <w:sz w:val="20"/>
        </w:rPr>
        <w:t>simple</w:t>
      </w:r>
      <w:r>
        <w:rPr>
          <w:spacing w:val="-10"/>
          <w:sz w:val="20"/>
        </w:rPr>
        <w:t> </w:t>
      </w:r>
      <w:r>
        <w:rPr>
          <w:sz w:val="20"/>
        </w:rPr>
        <w:t>delito,</w:t>
      </w:r>
      <w:r>
        <w:rPr>
          <w:spacing w:val="-7"/>
          <w:sz w:val="20"/>
        </w:rPr>
        <w:t> </w:t>
      </w:r>
      <w:r>
        <w:rPr>
          <w:sz w:val="20"/>
        </w:rPr>
        <w:t>o</w:t>
      </w:r>
      <w:r>
        <w:rPr>
          <w:spacing w:val="-10"/>
          <w:sz w:val="20"/>
        </w:rPr>
        <w:t> </w:t>
      </w:r>
      <w:r>
        <w:rPr>
          <w:sz w:val="20"/>
        </w:rPr>
        <w:t>la</w:t>
      </w:r>
      <w:r>
        <w:rPr>
          <w:spacing w:val="-9"/>
          <w:sz w:val="20"/>
        </w:rPr>
        <w:t> </w:t>
      </w:r>
      <w:r>
        <w:rPr>
          <w:sz w:val="20"/>
        </w:rPr>
        <w:t>propalación</w:t>
      </w:r>
      <w:r>
        <w:rPr>
          <w:spacing w:val="-8"/>
          <w:sz w:val="20"/>
        </w:rPr>
        <w:t> </w:t>
      </w:r>
      <w:r>
        <w:rPr>
          <w:sz w:val="20"/>
        </w:rPr>
        <w:t>de expresiones tendientes a adjudicar a una tercera persona vicios de moralidad que puedan perjudicar considerablemente la fama, crédito o intereses de la persona afectada-aquí incluso se exige un juicio de lesividad-.</w:t>
      </w:r>
    </w:p>
    <w:p>
      <w:pPr>
        <w:pStyle w:val="ListParagraph"/>
        <w:numPr>
          <w:ilvl w:val="0"/>
          <w:numId w:val="30"/>
        </w:numPr>
        <w:tabs>
          <w:tab w:pos="810" w:val="left" w:leader="none"/>
        </w:tabs>
        <w:spacing w:line="276" w:lineRule="auto" w:before="122" w:after="0"/>
        <w:ind w:left="101" w:right="116" w:firstLine="0"/>
        <w:jc w:val="both"/>
        <w:rPr>
          <w:sz w:val="20"/>
        </w:rPr>
      </w:pPr>
      <w:r>
        <w:rPr>
          <w:sz w:val="20"/>
        </w:rPr>
        <w:t>En</w:t>
      </w:r>
      <w:r>
        <w:rPr>
          <w:spacing w:val="-10"/>
          <w:sz w:val="20"/>
        </w:rPr>
        <w:t> </w:t>
      </w:r>
      <w:r>
        <w:rPr>
          <w:sz w:val="20"/>
        </w:rPr>
        <w:t>este</w:t>
      </w:r>
      <w:r>
        <w:rPr>
          <w:spacing w:val="-10"/>
          <w:sz w:val="20"/>
        </w:rPr>
        <w:t> </w:t>
      </w:r>
      <w:r>
        <w:rPr>
          <w:sz w:val="20"/>
        </w:rPr>
        <w:t>sentido,</w:t>
      </w:r>
      <w:r>
        <w:rPr>
          <w:spacing w:val="-11"/>
          <w:sz w:val="20"/>
        </w:rPr>
        <w:t> </w:t>
      </w:r>
      <w:r>
        <w:rPr>
          <w:sz w:val="20"/>
        </w:rPr>
        <w:t>no</w:t>
      </w:r>
      <w:r>
        <w:rPr>
          <w:spacing w:val="-10"/>
          <w:sz w:val="20"/>
        </w:rPr>
        <w:t> </w:t>
      </w:r>
      <w:r>
        <w:rPr>
          <w:sz w:val="20"/>
        </w:rPr>
        <w:t>se</w:t>
      </w:r>
      <w:r>
        <w:rPr>
          <w:spacing w:val="-10"/>
          <w:sz w:val="20"/>
        </w:rPr>
        <w:t> </w:t>
      </w:r>
      <w:r>
        <w:rPr>
          <w:sz w:val="20"/>
        </w:rPr>
        <w:t>debe</w:t>
      </w:r>
      <w:r>
        <w:rPr>
          <w:spacing w:val="-11"/>
          <w:sz w:val="20"/>
        </w:rPr>
        <w:t> </w:t>
      </w:r>
      <w:r>
        <w:rPr>
          <w:sz w:val="20"/>
        </w:rPr>
        <w:t>dejar</w:t>
      </w:r>
      <w:r>
        <w:rPr>
          <w:spacing w:val="-11"/>
          <w:sz w:val="20"/>
        </w:rPr>
        <w:t> </w:t>
      </w:r>
      <w:r>
        <w:rPr>
          <w:sz w:val="20"/>
        </w:rPr>
        <w:t>de</w:t>
      </w:r>
      <w:r>
        <w:rPr>
          <w:spacing w:val="-11"/>
          <w:sz w:val="20"/>
        </w:rPr>
        <w:t> </w:t>
      </w:r>
      <w:r>
        <w:rPr>
          <w:sz w:val="20"/>
        </w:rPr>
        <w:t>mencionar</w:t>
      </w:r>
      <w:r>
        <w:rPr>
          <w:spacing w:val="-10"/>
          <w:sz w:val="20"/>
        </w:rPr>
        <w:t> </w:t>
      </w:r>
      <w:r>
        <w:rPr>
          <w:sz w:val="20"/>
        </w:rPr>
        <w:t>que</w:t>
      </w:r>
      <w:r>
        <w:rPr>
          <w:spacing w:val="-11"/>
          <w:sz w:val="20"/>
        </w:rPr>
        <w:t> </w:t>
      </w:r>
      <w:r>
        <w:rPr>
          <w:sz w:val="20"/>
        </w:rPr>
        <w:t>cuando</w:t>
      </w:r>
      <w:r>
        <w:rPr>
          <w:spacing w:val="-11"/>
          <w:sz w:val="20"/>
        </w:rPr>
        <w:t> </w:t>
      </w:r>
      <w:r>
        <w:rPr>
          <w:sz w:val="20"/>
        </w:rPr>
        <w:t>la</w:t>
      </w:r>
      <w:r>
        <w:rPr>
          <w:spacing w:val="-11"/>
          <w:sz w:val="20"/>
        </w:rPr>
        <w:t> </w:t>
      </w:r>
      <w:r>
        <w:rPr>
          <w:sz w:val="20"/>
        </w:rPr>
        <w:t>Corte</w:t>
      </w:r>
      <w:r>
        <w:rPr>
          <w:spacing w:val="-10"/>
          <w:sz w:val="20"/>
        </w:rPr>
        <w:t> </w:t>
      </w:r>
      <w:r>
        <w:rPr>
          <w:sz w:val="20"/>
        </w:rPr>
        <w:t>señaló</w:t>
      </w:r>
      <w:r>
        <w:rPr>
          <w:spacing w:val="-11"/>
          <w:sz w:val="20"/>
        </w:rPr>
        <w:t> </w:t>
      </w:r>
      <w:r>
        <w:rPr>
          <w:sz w:val="20"/>
        </w:rPr>
        <w:t>como violatorio</w:t>
      </w:r>
      <w:r>
        <w:rPr>
          <w:spacing w:val="-4"/>
          <w:sz w:val="20"/>
        </w:rPr>
        <w:t> </w:t>
      </w:r>
      <w:r>
        <w:rPr>
          <w:sz w:val="20"/>
        </w:rPr>
        <w:t>del</w:t>
      </w:r>
      <w:r>
        <w:rPr>
          <w:spacing w:val="-3"/>
          <w:sz w:val="20"/>
        </w:rPr>
        <w:t> </w:t>
      </w:r>
      <w:r>
        <w:rPr>
          <w:sz w:val="20"/>
        </w:rPr>
        <w:t>principio</w:t>
      </w:r>
      <w:r>
        <w:rPr>
          <w:spacing w:val="-4"/>
          <w:sz w:val="20"/>
        </w:rPr>
        <w:t> </w:t>
      </w:r>
      <w:r>
        <w:rPr>
          <w:sz w:val="20"/>
        </w:rPr>
        <w:t>de</w:t>
      </w:r>
      <w:r>
        <w:rPr>
          <w:spacing w:val="-4"/>
          <w:sz w:val="20"/>
        </w:rPr>
        <w:t> </w:t>
      </w:r>
      <w:r>
        <w:rPr>
          <w:sz w:val="20"/>
        </w:rPr>
        <w:t>legalidad</w:t>
      </w:r>
      <w:r>
        <w:rPr>
          <w:spacing w:val="-1"/>
          <w:sz w:val="20"/>
        </w:rPr>
        <w:t> </w:t>
      </w:r>
      <w:r>
        <w:rPr>
          <w:sz w:val="20"/>
        </w:rPr>
        <w:t>el</w:t>
      </w:r>
      <w:r>
        <w:rPr>
          <w:spacing w:val="-3"/>
          <w:sz w:val="20"/>
        </w:rPr>
        <w:t> </w:t>
      </w:r>
      <w:r>
        <w:rPr>
          <w:sz w:val="20"/>
        </w:rPr>
        <w:t>artículo</w:t>
      </w:r>
      <w:r>
        <w:rPr>
          <w:spacing w:val="-4"/>
          <w:sz w:val="20"/>
        </w:rPr>
        <w:t> </w:t>
      </w:r>
      <w:r>
        <w:rPr>
          <w:sz w:val="20"/>
        </w:rPr>
        <w:t>417,</w:t>
      </w:r>
      <w:r>
        <w:rPr>
          <w:spacing w:val="-4"/>
          <w:sz w:val="20"/>
        </w:rPr>
        <w:t> </w:t>
      </w:r>
      <w:r>
        <w:rPr>
          <w:sz w:val="20"/>
        </w:rPr>
        <w:t>que</w:t>
      </w:r>
      <w:r>
        <w:rPr>
          <w:spacing w:val="-4"/>
          <w:sz w:val="20"/>
        </w:rPr>
        <w:t> </w:t>
      </w:r>
      <w:r>
        <w:rPr>
          <w:sz w:val="20"/>
        </w:rPr>
        <w:t>tipifica</w:t>
      </w:r>
      <w:r>
        <w:rPr>
          <w:spacing w:val="-1"/>
          <w:sz w:val="20"/>
        </w:rPr>
        <w:t> </w:t>
      </w:r>
      <w:r>
        <w:rPr>
          <w:sz w:val="20"/>
        </w:rPr>
        <w:t>como</w:t>
      </w:r>
      <w:r>
        <w:rPr>
          <w:spacing w:val="-4"/>
          <w:sz w:val="20"/>
        </w:rPr>
        <w:t> </w:t>
      </w:r>
      <w:r>
        <w:rPr>
          <w:sz w:val="20"/>
        </w:rPr>
        <w:t>injuria</w:t>
      </w:r>
      <w:r>
        <w:rPr>
          <w:spacing w:val="-3"/>
          <w:sz w:val="20"/>
        </w:rPr>
        <w:t> </w:t>
      </w:r>
      <w:r>
        <w:rPr>
          <w:sz w:val="20"/>
        </w:rPr>
        <w:t>grave</w:t>
      </w:r>
      <w:r>
        <w:rPr>
          <w:spacing w:val="-4"/>
          <w:sz w:val="20"/>
        </w:rPr>
        <w:t> </w:t>
      </w:r>
      <w:r>
        <w:rPr>
          <w:sz w:val="20"/>
        </w:rPr>
        <w:t>“[</w:t>
      </w:r>
      <w:r>
        <w:rPr>
          <w:i/>
          <w:sz w:val="20"/>
        </w:rPr>
        <w:t>l]as</w:t>
      </w:r>
      <w:r>
        <w:rPr>
          <w:i/>
          <w:sz w:val="20"/>
        </w:rPr>
        <w:t> que racionalmente merezcan la calificación de graves atendido el estado, dignidad y circunstancias</w:t>
      </w:r>
      <w:r>
        <w:rPr>
          <w:i/>
          <w:spacing w:val="-9"/>
          <w:sz w:val="20"/>
        </w:rPr>
        <w:t> </w:t>
      </w:r>
      <w:r>
        <w:rPr>
          <w:i/>
          <w:sz w:val="20"/>
        </w:rPr>
        <w:t>del</w:t>
      </w:r>
      <w:r>
        <w:rPr>
          <w:i/>
          <w:spacing w:val="-5"/>
          <w:sz w:val="20"/>
        </w:rPr>
        <w:t> </w:t>
      </w:r>
      <w:r>
        <w:rPr>
          <w:i/>
          <w:sz w:val="20"/>
        </w:rPr>
        <w:t>ofendido</w:t>
      </w:r>
      <w:r>
        <w:rPr>
          <w:i/>
          <w:spacing w:val="-9"/>
          <w:sz w:val="20"/>
        </w:rPr>
        <w:t> </w:t>
      </w:r>
      <w:r>
        <w:rPr>
          <w:i/>
          <w:sz w:val="20"/>
        </w:rPr>
        <w:t>y</w:t>
      </w:r>
      <w:r>
        <w:rPr>
          <w:i/>
          <w:spacing w:val="-6"/>
          <w:sz w:val="20"/>
        </w:rPr>
        <w:t> </w:t>
      </w:r>
      <w:r>
        <w:rPr>
          <w:i/>
          <w:sz w:val="20"/>
        </w:rPr>
        <w:t>del</w:t>
      </w:r>
      <w:r>
        <w:rPr>
          <w:i/>
          <w:spacing w:val="-5"/>
          <w:sz w:val="20"/>
        </w:rPr>
        <w:t> </w:t>
      </w:r>
      <w:r>
        <w:rPr>
          <w:i/>
          <w:sz w:val="20"/>
        </w:rPr>
        <w:t>ofensor</w:t>
      </w:r>
      <w:r>
        <w:rPr>
          <w:sz w:val="20"/>
        </w:rPr>
        <w:t>”,</w:t>
      </w:r>
      <w:r>
        <w:rPr>
          <w:spacing w:val="-6"/>
          <w:sz w:val="20"/>
        </w:rPr>
        <w:t> </w:t>
      </w:r>
      <w:r>
        <w:rPr>
          <w:sz w:val="20"/>
        </w:rPr>
        <w:t>no</w:t>
      </w:r>
      <w:r>
        <w:rPr>
          <w:spacing w:val="-7"/>
          <w:sz w:val="20"/>
        </w:rPr>
        <w:t> </w:t>
      </w:r>
      <w:r>
        <w:rPr>
          <w:sz w:val="20"/>
        </w:rPr>
        <w:t>analizó</w:t>
      </w:r>
      <w:r>
        <w:rPr>
          <w:spacing w:val="-9"/>
          <w:sz w:val="20"/>
        </w:rPr>
        <w:t> </w:t>
      </w:r>
      <w:r>
        <w:rPr>
          <w:sz w:val="20"/>
        </w:rPr>
        <w:t>el</w:t>
      </w:r>
      <w:r>
        <w:rPr>
          <w:spacing w:val="-5"/>
          <w:sz w:val="20"/>
        </w:rPr>
        <w:t> </w:t>
      </w:r>
      <w:r>
        <w:rPr>
          <w:sz w:val="20"/>
        </w:rPr>
        <w:t>alcance</w:t>
      </w:r>
      <w:r>
        <w:rPr>
          <w:spacing w:val="-7"/>
          <w:sz w:val="20"/>
        </w:rPr>
        <w:t> </w:t>
      </w:r>
      <w:r>
        <w:rPr>
          <w:sz w:val="20"/>
        </w:rPr>
        <w:t>de</w:t>
      </w:r>
      <w:r>
        <w:rPr>
          <w:spacing w:val="-9"/>
          <w:sz w:val="20"/>
        </w:rPr>
        <w:t> </w:t>
      </w:r>
      <w:r>
        <w:rPr>
          <w:sz w:val="20"/>
        </w:rPr>
        <w:t>la</w:t>
      </w:r>
      <w:r>
        <w:rPr>
          <w:spacing w:val="-3"/>
          <w:sz w:val="20"/>
        </w:rPr>
        <w:t> </w:t>
      </w:r>
      <w:r>
        <w:rPr>
          <w:sz w:val="20"/>
        </w:rPr>
        <w:t>redacción.</w:t>
      </w:r>
      <w:r>
        <w:rPr>
          <w:spacing w:val="-6"/>
          <w:sz w:val="20"/>
        </w:rPr>
        <w:t> </w:t>
      </w:r>
      <w:r>
        <w:rPr>
          <w:sz w:val="20"/>
        </w:rPr>
        <w:t>Por</w:t>
      </w:r>
      <w:r>
        <w:rPr>
          <w:spacing w:val="-4"/>
          <w:sz w:val="20"/>
        </w:rPr>
        <w:t> </w:t>
      </w:r>
      <w:r>
        <w:rPr>
          <w:sz w:val="20"/>
        </w:rPr>
        <w:t>eso corresponde aclarar que en nuestra opinión es equivocado considerar, como lo hizo la mayoría,</w:t>
      </w:r>
      <w:r>
        <w:rPr>
          <w:spacing w:val="-18"/>
          <w:sz w:val="20"/>
        </w:rPr>
        <w:t> </w:t>
      </w:r>
      <w:r>
        <w:rPr>
          <w:sz w:val="20"/>
        </w:rPr>
        <w:t>que</w:t>
      </w:r>
      <w:r>
        <w:rPr>
          <w:spacing w:val="-18"/>
          <w:sz w:val="20"/>
        </w:rPr>
        <w:t> </w:t>
      </w:r>
      <w:r>
        <w:rPr>
          <w:sz w:val="20"/>
        </w:rPr>
        <w:t>se</w:t>
      </w:r>
      <w:r>
        <w:rPr>
          <w:spacing w:val="-17"/>
          <w:sz w:val="20"/>
        </w:rPr>
        <w:t> </w:t>
      </w:r>
      <w:r>
        <w:rPr>
          <w:sz w:val="20"/>
        </w:rPr>
        <w:t>desconoce</w:t>
      </w:r>
      <w:r>
        <w:rPr>
          <w:spacing w:val="-18"/>
          <w:sz w:val="20"/>
        </w:rPr>
        <w:t> </w:t>
      </w:r>
      <w:r>
        <w:rPr>
          <w:sz w:val="20"/>
        </w:rPr>
        <w:t>el</w:t>
      </w:r>
      <w:r>
        <w:rPr>
          <w:spacing w:val="-17"/>
          <w:sz w:val="20"/>
        </w:rPr>
        <w:t> </w:t>
      </w:r>
      <w:r>
        <w:rPr>
          <w:sz w:val="20"/>
        </w:rPr>
        <w:t>principio</w:t>
      </w:r>
      <w:r>
        <w:rPr>
          <w:spacing w:val="-18"/>
          <w:sz w:val="20"/>
        </w:rPr>
        <w:t> </w:t>
      </w:r>
      <w:r>
        <w:rPr>
          <w:sz w:val="20"/>
        </w:rPr>
        <w:t>de</w:t>
      </w:r>
      <w:r>
        <w:rPr>
          <w:spacing w:val="-18"/>
          <w:sz w:val="20"/>
        </w:rPr>
        <w:t> </w:t>
      </w:r>
      <w:r>
        <w:rPr>
          <w:sz w:val="20"/>
        </w:rPr>
        <w:t>legalidad</w:t>
      </w:r>
      <w:r>
        <w:rPr>
          <w:spacing w:val="-17"/>
          <w:sz w:val="20"/>
        </w:rPr>
        <w:t> </w:t>
      </w:r>
      <w:r>
        <w:rPr>
          <w:sz w:val="20"/>
        </w:rPr>
        <w:t>cuando</w:t>
      </w:r>
      <w:r>
        <w:rPr>
          <w:spacing w:val="-18"/>
          <w:sz w:val="20"/>
        </w:rPr>
        <w:t> </w:t>
      </w:r>
      <w:r>
        <w:rPr>
          <w:sz w:val="20"/>
        </w:rPr>
        <w:t>una</w:t>
      </w:r>
      <w:r>
        <w:rPr>
          <w:spacing w:val="-17"/>
          <w:sz w:val="20"/>
        </w:rPr>
        <w:t> </w:t>
      </w:r>
      <w:r>
        <w:rPr>
          <w:sz w:val="20"/>
        </w:rPr>
        <w:t>norma</w:t>
      </w:r>
      <w:r>
        <w:rPr>
          <w:spacing w:val="-18"/>
          <w:sz w:val="20"/>
        </w:rPr>
        <w:t> </w:t>
      </w:r>
      <w:r>
        <w:rPr>
          <w:sz w:val="20"/>
        </w:rPr>
        <w:t>del</w:t>
      </w:r>
      <w:r>
        <w:rPr>
          <w:spacing w:val="-17"/>
          <w:sz w:val="20"/>
        </w:rPr>
        <w:t> </w:t>
      </w:r>
      <w:r>
        <w:rPr>
          <w:sz w:val="20"/>
        </w:rPr>
        <w:t>ámbito</w:t>
      </w:r>
      <w:r>
        <w:rPr>
          <w:spacing w:val="-18"/>
          <w:sz w:val="20"/>
        </w:rPr>
        <w:t> </w:t>
      </w:r>
      <w:r>
        <w:rPr>
          <w:sz w:val="20"/>
        </w:rPr>
        <w:t>interno prevé</w:t>
      </w:r>
      <w:r>
        <w:rPr>
          <w:spacing w:val="-3"/>
          <w:sz w:val="20"/>
        </w:rPr>
        <w:t> </w:t>
      </w:r>
      <w:r>
        <w:rPr>
          <w:sz w:val="20"/>
        </w:rPr>
        <w:t>un</w:t>
      </w:r>
      <w:r>
        <w:rPr>
          <w:spacing w:val="-3"/>
          <w:sz w:val="20"/>
        </w:rPr>
        <w:t> </w:t>
      </w:r>
      <w:r>
        <w:rPr>
          <w:sz w:val="20"/>
        </w:rPr>
        <w:t>mayor</w:t>
      </w:r>
      <w:r>
        <w:rPr>
          <w:spacing w:val="-3"/>
          <w:sz w:val="20"/>
        </w:rPr>
        <w:t> </w:t>
      </w:r>
      <w:r>
        <w:rPr>
          <w:sz w:val="20"/>
        </w:rPr>
        <w:t>grado</w:t>
      </w:r>
      <w:r>
        <w:rPr>
          <w:spacing w:val="-3"/>
          <w:sz w:val="20"/>
        </w:rPr>
        <w:t> </w:t>
      </w:r>
      <w:r>
        <w:rPr>
          <w:sz w:val="20"/>
        </w:rPr>
        <w:t>de</w:t>
      </w:r>
      <w:r>
        <w:rPr>
          <w:spacing w:val="-3"/>
          <w:sz w:val="20"/>
        </w:rPr>
        <w:t> </w:t>
      </w:r>
      <w:r>
        <w:rPr>
          <w:sz w:val="20"/>
        </w:rPr>
        <w:t>reproche</w:t>
      </w:r>
      <w:r>
        <w:rPr>
          <w:spacing w:val="-3"/>
          <w:sz w:val="20"/>
        </w:rPr>
        <w:t> </w:t>
      </w:r>
      <w:r>
        <w:rPr>
          <w:sz w:val="20"/>
        </w:rPr>
        <w:t>frente</w:t>
      </w:r>
      <w:r>
        <w:rPr>
          <w:spacing w:val="-5"/>
          <w:sz w:val="20"/>
        </w:rPr>
        <w:t> </w:t>
      </w:r>
      <w:r>
        <w:rPr>
          <w:sz w:val="20"/>
        </w:rPr>
        <w:t>a conductas</w:t>
      </w:r>
      <w:r>
        <w:rPr>
          <w:spacing w:val="-2"/>
          <w:sz w:val="20"/>
        </w:rPr>
        <w:t> </w:t>
      </w:r>
      <w:r>
        <w:rPr>
          <w:sz w:val="20"/>
        </w:rPr>
        <w:t>eventualmente</w:t>
      </w:r>
      <w:r>
        <w:rPr>
          <w:spacing w:val="-3"/>
          <w:sz w:val="20"/>
        </w:rPr>
        <w:t> </w:t>
      </w:r>
      <w:r>
        <w:rPr>
          <w:sz w:val="20"/>
        </w:rPr>
        <w:t>cometidas</w:t>
      </w:r>
      <w:r>
        <w:rPr>
          <w:spacing w:val="-2"/>
          <w:sz w:val="20"/>
        </w:rPr>
        <w:t> </w:t>
      </w:r>
      <w:r>
        <w:rPr>
          <w:sz w:val="20"/>
        </w:rPr>
        <w:t>contra funcionarios públicos. Esta es una decisión de política criminal, que corresponde exclusivamente a los Estados y que no puede asumirse que siempre, en todo caso, vulnera, </w:t>
      </w:r>
      <w:r>
        <w:rPr>
          <w:i/>
          <w:sz w:val="20"/>
        </w:rPr>
        <w:t>per se</w:t>
      </w:r>
      <w:r>
        <w:rPr>
          <w:sz w:val="20"/>
        </w:rPr>
        <w:t>, el mandato de precisión y determinación que exige el artículo 9 de la CADH.</w:t>
      </w:r>
      <w:r>
        <w:rPr>
          <w:spacing w:val="-7"/>
          <w:sz w:val="20"/>
        </w:rPr>
        <w:t> </w:t>
      </w:r>
      <w:r>
        <w:rPr>
          <w:sz w:val="20"/>
        </w:rPr>
        <w:t>Distinto</w:t>
      </w:r>
      <w:r>
        <w:rPr>
          <w:spacing w:val="-8"/>
          <w:sz w:val="20"/>
        </w:rPr>
        <w:t> </w:t>
      </w:r>
      <w:r>
        <w:rPr>
          <w:sz w:val="20"/>
        </w:rPr>
        <w:t>es</w:t>
      </w:r>
      <w:r>
        <w:rPr>
          <w:spacing w:val="-10"/>
          <w:sz w:val="20"/>
        </w:rPr>
        <w:t> </w:t>
      </w:r>
      <w:r>
        <w:rPr>
          <w:sz w:val="20"/>
        </w:rPr>
        <w:t>que,</w:t>
      </w:r>
      <w:r>
        <w:rPr>
          <w:spacing w:val="-7"/>
          <w:sz w:val="20"/>
        </w:rPr>
        <w:t> </w:t>
      </w:r>
      <w:r>
        <w:rPr>
          <w:sz w:val="20"/>
        </w:rPr>
        <w:t>por</w:t>
      </w:r>
      <w:r>
        <w:rPr>
          <w:spacing w:val="-10"/>
          <w:sz w:val="20"/>
        </w:rPr>
        <w:t> </w:t>
      </w:r>
      <w:r>
        <w:rPr>
          <w:sz w:val="20"/>
        </w:rPr>
        <w:t>la</w:t>
      </w:r>
      <w:r>
        <w:rPr>
          <w:spacing w:val="-6"/>
          <w:sz w:val="20"/>
        </w:rPr>
        <w:t> </w:t>
      </w:r>
      <w:r>
        <w:rPr>
          <w:sz w:val="20"/>
        </w:rPr>
        <w:t>posición</w:t>
      </w:r>
      <w:r>
        <w:rPr>
          <w:spacing w:val="-5"/>
          <w:sz w:val="20"/>
        </w:rPr>
        <w:t> </w:t>
      </w:r>
      <w:r>
        <w:rPr>
          <w:sz w:val="20"/>
        </w:rPr>
        <w:t>que</w:t>
      </w:r>
      <w:r>
        <w:rPr>
          <w:spacing w:val="-10"/>
          <w:sz w:val="20"/>
        </w:rPr>
        <w:t> </w:t>
      </w:r>
      <w:r>
        <w:rPr>
          <w:sz w:val="20"/>
        </w:rPr>
        <w:t>asumió</w:t>
      </w:r>
      <w:r>
        <w:rPr>
          <w:spacing w:val="-10"/>
          <w:sz w:val="20"/>
        </w:rPr>
        <w:t> </w:t>
      </w:r>
      <w:r>
        <w:rPr>
          <w:sz w:val="20"/>
        </w:rPr>
        <w:t>la</w:t>
      </w:r>
      <w:r>
        <w:rPr>
          <w:spacing w:val="-9"/>
          <w:sz w:val="20"/>
        </w:rPr>
        <w:t> </w:t>
      </w:r>
      <w:r>
        <w:rPr>
          <w:sz w:val="20"/>
        </w:rPr>
        <w:t>mayoría</w:t>
      </w:r>
      <w:r>
        <w:rPr>
          <w:spacing w:val="-6"/>
          <w:sz w:val="20"/>
        </w:rPr>
        <w:t> </w:t>
      </w:r>
      <w:r>
        <w:rPr>
          <w:sz w:val="20"/>
        </w:rPr>
        <w:t>en</w:t>
      </w:r>
      <w:r>
        <w:rPr>
          <w:spacing w:val="-8"/>
          <w:sz w:val="20"/>
        </w:rPr>
        <w:t> </w:t>
      </w:r>
      <w:r>
        <w:rPr>
          <w:sz w:val="20"/>
        </w:rPr>
        <w:t>relación</w:t>
      </w:r>
      <w:r>
        <w:rPr>
          <w:spacing w:val="-8"/>
          <w:sz w:val="20"/>
        </w:rPr>
        <w:t> </w:t>
      </w:r>
      <w:r>
        <w:rPr>
          <w:sz w:val="20"/>
        </w:rPr>
        <w:t>con</w:t>
      </w:r>
      <w:r>
        <w:rPr>
          <w:spacing w:val="-8"/>
          <w:sz w:val="20"/>
        </w:rPr>
        <w:t> </w:t>
      </w:r>
      <w:r>
        <w:rPr>
          <w:sz w:val="20"/>
        </w:rPr>
        <w:t>el</w:t>
      </w:r>
      <w:r>
        <w:rPr>
          <w:spacing w:val="-6"/>
          <w:sz w:val="20"/>
        </w:rPr>
        <w:t> </w:t>
      </w:r>
      <w:r>
        <w:rPr>
          <w:sz w:val="20"/>
        </w:rPr>
        <w:t>derecho a</w:t>
      </w:r>
      <w:r>
        <w:rPr>
          <w:spacing w:val="-6"/>
          <w:sz w:val="20"/>
        </w:rPr>
        <w:t> </w:t>
      </w:r>
      <w:r>
        <w:rPr>
          <w:sz w:val="20"/>
        </w:rPr>
        <w:t>la</w:t>
      </w:r>
      <w:r>
        <w:rPr>
          <w:spacing w:val="-6"/>
          <w:sz w:val="20"/>
        </w:rPr>
        <w:t> </w:t>
      </w:r>
      <w:r>
        <w:rPr>
          <w:sz w:val="20"/>
        </w:rPr>
        <w:t>libertad</w:t>
      </w:r>
      <w:r>
        <w:rPr>
          <w:spacing w:val="-6"/>
          <w:sz w:val="20"/>
        </w:rPr>
        <w:t> </w:t>
      </w:r>
      <w:r>
        <w:rPr>
          <w:sz w:val="20"/>
        </w:rPr>
        <w:t>de</w:t>
      </w:r>
      <w:r>
        <w:rPr>
          <w:spacing w:val="-5"/>
          <w:sz w:val="20"/>
        </w:rPr>
        <w:t> </w:t>
      </w:r>
      <w:r>
        <w:rPr>
          <w:sz w:val="20"/>
        </w:rPr>
        <w:t>expresión,</w:t>
      </w:r>
      <w:r>
        <w:rPr>
          <w:spacing w:val="-7"/>
          <w:sz w:val="20"/>
        </w:rPr>
        <w:t> </w:t>
      </w:r>
      <w:r>
        <w:rPr>
          <w:sz w:val="20"/>
        </w:rPr>
        <w:t>no</w:t>
      </w:r>
      <w:r>
        <w:rPr>
          <w:spacing w:val="-7"/>
          <w:sz w:val="20"/>
        </w:rPr>
        <w:t> </w:t>
      </w:r>
      <w:r>
        <w:rPr>
          <w:sz w:val="20"/>
        </w:rPr>
        <w:t>haya</w:t>
      </w:r>
      <w:r>
        <w:rPr>
          <w:spacing w:val="-6"/>
          <w:sz w:val="20"/>
        </w:rPr>
        <w:t> </w:t>
      </w:r>
      <w:r>
        <w:rPr>
          <w:sz w:val="20"/>
        </w:rPr>
        <w:t>lugar</w:t>
      </w:r>
      <w:r>
        <w:rPr>
          <w:spacing w:val="-8"/>
          <w:sz w:val="20"/>
        </w:rPr>
        <w:t> </w:t>
      </w:r>
      <w:r>
        <w:rPr>
          <w:sz w:val="20"/>
        </w:rPr>
        <w:t>a</w:t>
      </w:r>
      <w:r>
        <w:rPr>
          <w:spacing w:val="-6"/>
          <w:sz w:val="20"/>
        </w:rPr>
        <w:t> </w:t>
      </w:r>
      <w:r>
        <w:rPr>
          <w:sz w:val="20"/>
        </w:rPr>
        <w:t>consagrar</w:t>
      </w:r>
      <w:r>
        <w:rPr>
          <w:spacing w:val="-8"/>
          <w:sz w:val="20"/>
        </w:rPr>
        <w:t> </w:t>
      </w:r>
      <w:r>
        <w:rPr>
          <w:sz w:val="20"/>
        </w:rPr>
        <w:t>una</w:t>
      </w:r>
      <w:r>
        <w:rPr>
          <w:spacing w:val="-6"/>
          <w:sz w:val="20"/>
        </w:rPr>
        <w:t> </w:t>
      </w:r>
      <w:r>
        <w:rPr>
          <w:sz w:val="20"/>
        </w:rPr>
        <w:t>disposición</w:t>
      </w:r>
      <w:r>
        <w:rPr>
          <w:spacing w:val="-5"/>
          <w:sz w:val="20"/>
        </w:rPr>
        <w:t> </w:t>
      </w:r>
      <w:r>
        <w:rPr>
          <w:sz w:val="20"/>
        </w:rPr>
        <w:t>de</w:t>
      </w:r>
      <w:r>
        <w:rPr>
          <w:spacing w:val="-5"/>
          <w:sz w:val="20"/>
        </w:rPr>
        <w:t> </w:t>
      </w:r>
      <w:r>
        <w:rPr>
          <w:sz w:val="20"/>
        </w:rPr>
        <w:t>esta</w:t>
      </w:r>
      <w:r>
        <w:rPr>
          <w:spacing w:val="-6"/>
          <w:sz w:val="20"/>
        </w:rPr>
        <w:t> </w:t>
      </w:r>
      <w:r>
        <w:rPr>
          <w:sz w:val="20"/>
        </w:rPr>
        <w:t>naturaleza en</w:t>
      </w:r>
      <w:r>
        <w:rPr>
          <w:spacing w:val="-10"/>
          <w:sz w:val="20"/>
        </w:rPr>
        <w:t> </w:t>
      </w:r>
      <w:r>
        <w:rPr>
          <w:sz w:val="20"/>
        </w:rPr>
        <w:t>la</w:t>
      </w:r>
      <w:r>
        <w:rPr>
          <w:spacing w:val="-11"/>
          <w:sz w:val="20"/>
        </w:rPr>
        <w:t> </w:t>
      </w:r>
      <w:r>
        <w:rPr>
          <w:sz w:val="20"/>
        </w:rPr>
        <w:t>legislación</w:t>
      </w:r>
      <w:r>
        <w:rPr>
          <w:spacing w:val="-10"/>
          <w:sz w:val="20"/>
        </w:rPr>
        <w:t> </w:t>
      </w:r>
      <w:r>
        <w:rPr>
          <w:sz w:val="20"/>
        </w:rPr>
        <w:t>interna,</w:t>
      </w:r>
      <w:r>
        <w:rPr>
          <w:spacing w:val="-9"/>
          <w:sz w:val="20"/>
        </w:rPr>
        <w:t> </w:t>
      </w:r>
      <w:r>
        <w:rPr>
          <w:sz w:val="20"/>
        </w:rPr>
        <w:t>lo</w:t>
      </w:r>
      <w:r>
        <w:rPr>
          <w:spacing w:val="-10"/>
          <w:sz w:val="20"/>
        </w:rPr>
        <w:t> </w:t>
      </w:r>
      <w:r>
        <w:rPr>
          <w:sz w:val="20"/>
        </w:rPr>
        <w:t>cual</w:t>
      </w:r>
      <w:r>
        <w:rPr>
          <w:spacing w:val="-11"/>
          <w:sz w:val="20"/>
        </w:rPr>
        <w:t> </w:t>
      </w:r>
      <w:r>
        <w:rPr>
          <w:sz w:val="20"/>
        </w:rPr>
        <w:t>no</w:t>
      </w:r>
      <w:r>
        <w:rPr>
          <w:spacing w:val="-10"/>
          <w:sz w:val="20"/>
        </w:rPr>
        <w:t> </w:t>
      </w:r>
      <w:r>
        <w:rPr>
          <w:sz w:val="20"/>
        </w:rPr>
        <w:t>es</w:t>
      </w:r>
      <w:r>
        <w:rPr>
          <w:spacing w:val="-10"/>
          <w:sz w:val="20"/>
        </w:rPr>
        <w:t> </w:t>
      </w:r>
      <w:r>
        <w:rPr>
          <w:sz w:val="20"/>
        </w:rPr>
        <w:t>en</w:t>
      </w:r>
      <w:r>
        <w:rPr>
          <w:spacing w:val="-8"/>
          <w:sz w:val="20"/>
        </w:rPr>
        <w:t> </w:t>
      </w:r>
      <w:r>
        <w:rPr>
          <w:sz w:val="20"/>
        </w:rPr>
        <w:t>realidad</w:t>
      </w:r>
      <w:r>
        <w:rPr>
          <w:spacing w:val="-11"/>
          <w:sz w:val="20"/>
        </w:rPr>
        <w:t> </w:t>
      </w:r>
      <w:r>
        <w:rPr>
          <w:sz w:val="20"/>
        </w:rPr>
        <w:t>una</w:t>
      </w:r>
      <w:r>
        <w:rPr>
          <w:spacing w:val="-11"/>
          <w:sz w:val="20"/>
        </w:rPr>
        <w:t> </w:t>
      </w:r>
      <w:r>
        <w:rPr>
          <w:sz w:val="20"/>
        </w:rPr>
        <w:t>violación</w:t>
      </w:r>
      <w:r>
        <w:rPr>
          <w:spacing w:val="-9"/>
          <w:sz w:val="20"/>
        </w:rPr>
        <w:t> </w:t>
      </w:r>
      <w:r>
        <w:rPr>
          <w:sz w:val="20"/>
        </w:rPr>
        <w:t>del</w:t>
      </w:r>
      <w:r>
        <w:rPr>
          <w:spacing w:val="-8"/>
          <w:sz w:val="20"/>
        </w:rPr>
        <w:t> </w:t>
      </w:r>
      <w:r>
        <w:rPr>
          <w:sz w:val="20"/>
        </w:rPr>
        <w:t>principio</w:t>
      </w:r>
      <w:r>
        <w:rPr>
          <w:spacing w:val="-12"/>
          <w:sz w:val="20"/>
        </w:rPr>
        <w:t> </w:t>
      </w:r>
      <w:r>
        <w:rPr>
          <w:sz w:val="20"/>
        </w:rPr>
        <w:t>de</w:t>
      </w:r>
      <w:r>
        <w:rPr>
          <w:spacing w:val="-10"/>
          <w:sz w:val="20"/>
        </w:rPr>
        <w:t> </w:t>
      </w:r>
      <w:r>
        <w:rPr>
          <w:sz w:val="20"/>
        </w:rPr>
        <w:t>legalidad sino del derecho a la libertad de expresión en los términos que lo planteó la Corte en esta sentencia.</w:t>
      </w:r>
    </w:p>
    <w:p>
      <w:pPr>
        <w:pStyle w:val="ListParagraph"/>
        <w:numPr>
          <w:ilvl w:val="0"/>
          <w:numId w:val="30"/>
        </w:numPr>
        <w:tabs>
          <w:tab w:pos="810" w:val="left" w:leader="none"/>
        </w:tabs>
        <w:spacing w:line="276" w:lineRule="auto" w:before="121" w:after="0"/>
        <w:ind w:left="101" w:right="121" w:firstLine="0"/>
        <w:jc w:val="both"/>
        <w:rPr>
          <w:sz w:val="20"/>
        </w:rPr>
      </w:pPr>
      <w:r>
        <w:rPr>
          <w:sz w:val="20"/>
        </w:rPr>
        <w:t>Por las razones anteriores, consideramos que no existían elementos para determinar que el Estado de Chile violó el principio de legalidad, y por eso votamos en contra del punto resolutivo cuarto.</w:t>
      </w:r>
    </w:p>
    <w:p>
      <w:pPr>
        <w:pStyle w:val="BodyText"/>
        <w:spacing w:before="11"/>
        <w:rPr>
          <w:sz w:val="32"/>
        </w:rPr>
      </w:pPr>
    </w:p>
    <w:p>
      <w:pPr>
        <w:pStyle w:val="Heading1"/>
        <w:numPr>
          <w:ilvl w:val="0"/>
          <w:numId w:val="31"/>
        </w:numPr>
        <w:tabs>
          <w:tab w:pos="1182" w:val="left" w:leader="none"/>
        </w:tabs>
        <w:spacing w:line="276" w:lineRule="auto" w:before="0" w:after="0"/>
        <w:ind w:left="1181" w:right="120" w:hanging="721"/>
        <w:jc w:val="both"/>
      </w:pPr>
      <w:r>
        <w:rPr/>
        <w:t>EL CARÁCTER DE DEFENSOR DE DERECHOS HUMANOS DEL SEÑOR </w:t>
      </w:r>
      <w:r>
        <w:rPr>
          <w:w w:val="95"/>
        </w:rPr>
        <w:t>CARLOS BARAONA. FALTA DE PRECISIÓN EN LA DETERMINACIÓN DEL </w:t>
      </w:r>
      <w:r>
        <w:rPr/>
        <w:t>ESTÁNDAR Y SU APLICACIÓN AL CASO CONCRETO.</w:t>
      </w:r>
    </w:p>
    <w:p>
      <w:pPr>
        <w:pStyle w:val="BodyText"/>
        <w:spacing w:before="8"/>
        <w:rPr>
          <w:b/>
          <w:sz w:val="32"/>
        </w:rPr>
      </w:pPr>
    </w:p>
    <w:p>
      <w:pPr>
        <w:pStyle w:val="ListParagraph"/>
        <w:numPr>
          <w:ilvl w:val="0"/>
          <w:numId w:val="30"/>
        </w:numPr>
        <w:tabs>
          <w:tab w:pos="810" w:val="left" w:leader="none"/>
        </w:tabs>
        <w:spacing w:line="276" w:lineRule="auto" w:before="1" w:after="0"/>
        <w:ind w:left="101" w:right="116" w:hanging="1"/>
        <w:jc w:val="both"/>
        <w:rPr>
          <w:sz w:val="20"/>
        </w:rPr>
      </w:pPr>
      <w:r>
        <w:rPr>
          <w:sz w:val="20"/>
        </w:rPr>
        <w:t>La Comisión alegó que el señor Baraona era un defensor ambiental. Esto se correspondió</w:t>
      </w:r>
      <w:r>
        <w:rPr>
          <w:spacing w:val="-3"/>
          <w:sz w:val="20"/>
        </w:rPr>
        <w:t> </w:t>
      </w:r>
      <w:r>
        <w:rPr>
          <w:sz w:val="20"/>
        </w:rPr>
        <w:t>con</w:t>
      </w:r>
      <w:r>
        <w:rPr>
          <w:spacing w:val="-3"/>
          <w:sz w:val="20"/>
        </w:rPr>
        <w:t> </w:t>
      </w:r>
      <w:r>
        <w:rPr>
          <w:sz w:val="20"/>
        </w:rPr>
        <w:t>la</w:t>
      </w:r>
      <w:r>
        <w:rPr>
          <w:spacing w:val="-2"/>
          <w:sz w:val="20"/>
        </w:rPr>
        <w:t> </w:t>
      </w:r>
      <w:r>
        <w:rPr>
          <w:sz w:val="20"/>
        </w:rPr>
        <w:t>declaración</w:t>
      </w:r>
      <w:r>
        <w:rPr>
          <w:spacing w:val="-3"/>
          <w:sz w:val="20"/>
        </w:rPr>
        <w:t> </w:t>
      </w:r>
      <w:r>
        <w:rPr>
          <w:sz w:val="20"/>
        </w:rPr>
        <w:t>que él</w:t>
      </w:r>
      <w:r>
        <w:rPr>
          <w:spacing w:val="-3"/>
          <w:sz w:val="20"/>
        </w:rPr>
        <w:t> </w:t>
      </w:r>
      <w:r>
        <w:rPr>
          <w:sz w:val="20"/>
        </w:rPr>
        <w:t>mismo</w:t>
      </w:r>
      <w:r>
        <w:rPr>
          <w:spacing w:val="-3"/>
          <w:sz w:val="20"/>
        </w:rPr>
        <w:t> </w:t>
      </w:r>
      <w:r>
        <w:rPr>
          <w:sz w:val="20"/>
        </w:rPr>
        <w:t>dio</w:t>
      </w:r>
      <w:r>
        <w:rPr>
          <w:spacing w:val="-3"/>
          <w:sz w:val="20"/>
        </w:rPr>
        <w:t> </w:t>
      </w:r>
      <w:r>
        <w:rPr>
          <w:sz w:val="20"/>
        </w:rPr>
        <w:t>en</w:t>
      </w:r>
      <w:r>
        <w:rPr>
          <w:spacing w:val="-1"/>
          <w:sz w:val="20"/>
        </w:rPr>
        <w:t> </w:t>
      </w:r>
      <w:r>
        <w:rPr>
          <w:sz w:val="20"/>
        </w:rPr>
        <w:t>audiencia.</w:t>
      </w:r>
      <w:r>
        <w:rPr>
          <w:spacing w:val="-1"/>
          <w:sz w:val="20"/>
        </w:rPr>
        <w:t> </w:t>
      </w:r>
      <w:r>
        <w:rPr>
          <w:sz w:val="20"/>
        </w:rPr>
        <w:t>El</w:t>
      </w:r>
      <w:r>
        <w:rPr>
          <w:spacing w:val="-3"/>
          <w:sz w:val="20"/>
        </w:rPr>
        <w:t> </w:t>
      </w:r>
      <w:r>
        <w:rPr>
          <w:sz w:val="20"/>
        </w:rPr>
        <w:t>Estado</w:t>
      </w:r>
      <w:r>
        <w:rPr>
          <w:spacing w:val="-3"/>
          <w:sz w:val="20"/>
        </w:rPr>
        <w:t> </w:t>
      </w:r>
      <w:r>
        <w:rPr>
          <w:sz w:val="20"/>
        </w:rPr>
        <w:t>rechazó</w:t>
      </w:r>
      <w:r>
        <w:rPr>
          <w:spacing w:val="-3"/>
          <w:sz w:val="20"/>
        </w:rPr>
        <w:t> </w:t>
      </w:r>
      <w:r>
        <w:rPr>
          <w:sz w:val="20"/>
        </w:rPr>
        <w:t>dicha afirmación</w:t>
      </w:r>
      <w:r>
        <w:rPr>
          <w:spacing w:val="-7"/>
          <w:sz w:val="20"/>
        </w:rPr>
        <w:t> </w:t>
      </w:r>
      <w:r>
        <w:rPr>
          <w:sz w:val="20"/>
        </w:rPr>
        <w:t>y</w:t>
      </w:r>
      <w:r>
        <w:rPr>
          <w:spacing w:val="-8"/>
          <w:sz w:val="20"/>
        </w:rPr>
        <w:t> </w:t>
      </w:r>
      <w:r>
        <w:rPr>
          <w:sz w:val="20"/>
        </w:rPr>
        <w:t>señaló</w:t>
      </w:r>
      <w:r>
        <w:rPr>
          <w:spacing w:val="-11"/>
          <w:sz w:val="20"/>
        </w:rPr>
        <w:t> </w:t>
      </w:r>
      <w:r>
        <w:rPr>
          <w:sz w:val="20"/>
        </w:rPr>
        <w:t>que</w:t>
      </w:r>
      <w:r>
        <w:rPr>
          <w:spacing w:val="-9"/>
          <w:sz w:val="20"/>
        </w:rPr>
        <w:t> </w:t>
      </w:r>
      <w:r>
        <w:rPr>
          <w:sz w:val="20"/>
        </w:rPr>
        <w:t>la</w:t>
      </w:r>
      <w:r>
        <w:rPr>
          <w:spacing w:val="-10"/>
          <w:sz w:val="20"/>
        </w:rPr>
        <w:t> </w:t>
      </w:r>
      <w:r>
        <w:rPr>
          <w:sz w:val="20"/>
        </w:rPr>
        <w:t>víctima</w:t>
      </w:r>
      <w:r>
        <w:rPr>
          <w:spacing w:val="-8"/>
          <w:sz w:val="20"/>
        </w:rPr>
        <w:t> </w:t>
      </w:r>
      <w:r>
        <w:rPr>
          <w:sz w:val="20"/>
        </w:rPr>
        <w:t>fue</w:t>
      </w:r>
      <w:r>
        <w:rPr>
          <w:spacing w:val="-11"/>
          <w:sz w:val="20"/>
        </w:rPr>
        <w:t> </w:t>
      </w:r>
      <w:r>
        <w:rPr>
          <w:sz w:val="20"/>
        </w:rPr>
        <w:t>un</w:t>
      </w:r>
      <w:r>
        <w:rPr>
          <w:spacing w:val="-7"/>
          <w:sz w:val="20"/>
        </w:rPr>
        <w:t> </w:t>
      </w:r>
      <w:r>
        <w:rPr>
          <w:sz w:val="20"/>
        </w:rPr>
        <w:t>funcionario</w:t>
      </w:r>
      <w:r>
        <w:rPr>
          <w:spacing w:val="-9"/>
          <w:sz w:val="20"/>
        </w:rPr>
        <w:t> </w:t>
      </w:r>
      <w:r>
        <w:rPr>
          <w:sz w:val="20"/>
        </w:rPr>
        <w:t>público</w:t>
      </w:r>
      <w:r>
        <w:rPr>
          <w:spacing w:val="-9"/>
          <w:sz w:val="20"/>
        </w:rPr>
        <w:t> </w:t>
      </w:r>
      <w:r>
        <w:rPr>
          <w:sz w:val="20"/>
        </w:rPr>
        <w:t>y</w:t>
      </w:r>
      <w:r>
        <w:rPr>
          <w:spacing w:val="-8"/>
          <w:sz w:val="20"/>
        </w:rPr>
        <w:t> </w:t>
      </w:r>
      <w:r>
        <w:rPr>
          <w:sz w:val="20"/>
        </w:rPr>
        <w:t>abogado</w:t>
      </w:r>
      <w:r>
        <w:rPr>
          <w:spacing w:val="-9"/>
          <w:sz w:val="20"/>
        </w:rPr>
        <w:t> </w:t>
      </w:r>
      <w:r>
        <w:rPr>
          <w:sz w:val="20"/>
        </w:rPr>
        <w:t>de</w:t>
      </w:r>
      <w:r>
        <w:rPr>
          <w:spacing w:val="-12"/>
          <w:sz w:val="20"/>
        </w:rPr>
        <w:t> </w:t>
      </w:r>
      <w:r>
        <w:rPr>
          <w:sz w:val="20"/>
        </w:rPr>
        <w:t>una</w:t>
      </w:r>
      <w:r>
        <w:rPr>
          <w:spacing w:val="-8"/>
          <w:sz w:val="20"/>
        </w:rPr>
        <w:t> </w:t>
      </w:r>
      <w:r>
        <w:rPr>
          <w:sz w:val="20"/>
        </w:rPr>
        <w:t>empresa forestal</w:t>
      </w:r>
      <w:hyperlink w:history="true" w:anchor="_bookmark339">
        <w:r>
          <w:rPr>
            <w:position w:val="7"/>
            <w:sz w:val="13"/>
          </w:rPr>
          <w:t>19</w:t>
        </w:r>
      </w:hyperlink>
      <w:r>
        <w:rPr>
          <w:sz w:val="20"/>
        </w:rPr>
        <w:t>, hechos no controvertidos por las partes.</w:t>
      </w:r>
    </w:p>
    <w:p>
      <w:pPr>
        <w:pStyle w:val="ListParagraph"/>
        <w:numPr>
          <w:ilvl w:val="0"/>
          <w:numId w:val="30"/>
        </w:numPr>
        <w:tabs>
          <w:tab w:pos="810" w:val="left" w:leader="none"/>
        </w:tabs>
        <w:spacing w:line="276" w:lineRule="auto" w:before="118" w:after="0"/>
        <w:ind w:left="102" w:right="118" w:hanging="1"/>
        <w:jc w:val="both"/>
        <w:rPr>
          <w:sz w:val="20"/>
        </w:rPr>
      </w:pPr>
      <w:r>
        <w:rPr>
          <w:sz w:val="20"/>
        </w:rPr>
        <w:t>A</w:t>
      </w:r>
      <w:r>
        <w:rPr>
          <w:spacing w:val="40"/>
          <w:sz w:val="20"/>
        </w:rPr>
        <w:t> </w:t>
      </w:r>
      <w:r>
        <w:rPr>
          <w:sz w:val="20"/>
        </w:rPr>
        <w:t>partir</w:t>
      </w:r>
      <w:r>
        <w:rPr>
          <w:spacing w:val="40"/>
          <w:sz w:val="20"/>
        </w:rPr>
        <w:t> </w:t>
      </w:r>
      <w:r>
        <w:rPr>
          <w:sz w:val="20"/>
        </w:rPr>
        <w:t>de</w:t>
      </w:r>
      <w:r>
        <w:rPr>
          <w:spacing w:val="40"/>
          <w:sz w:val="20"/>
        </w:rPr>
        <w:t> </w:t>
      </w:r>
      <w:r>
        <w:rPr>
          <w:sz w:val="20"/>
        </w:rPr>
        <w:t>este</w:t>
      </w:r>
      <w:r>
        <w:rPr>
          <w:spacing w:val="40"/>
          <w:sz w:val="20"/>
        </w:rPr>
        <w:t> </w:t>
      </w:r>
      <w:r>
        <w:rPr>
          <w:sz w:val="20"/>
        </w:rPr>
        <w:t>alegato</w:t>
      </w:r>
      <w:r>
        <w:rPr>
          <w:spacing w:val="40"/>
          <w:sz w:val="20"/>
        </w:rPr>
        <w:t> </w:t>
      </w:r>
      <w:r>
        <w:rPr>
          <w:sz w:val="20"/>
        </w:rPr>
        <w:t>la</w:t>
      </w:r>
      <w:r>
        <w:rPr>
          <w:spacing w:val="40"/>
          <w:sz w:val="20"/>
        </w:rPr>
        <w:t> </w:t>
      </w:r>
      <w:r>
        <w:rPr>
          <w:sz w:val="20"/>
        </w:rPr>
        <w:t>Corte</w:t>
      </w:r>
      <w:r>
        <w:rPr>
          <w:spacing w:val="40"/>
          <w:sz w:val="20"/>
        </w:rPr>
        <w:t> </w:t>
      </w:r>
      <w:r>
        <w:rPr>
          <w:sz w:val="20"/>
        </w:rPr>
        <w:t>decidió</w:t>
      </w:r>
      <w:r>
        <w:rPr>
          <w:spacing w:val="40"/>
          <w:sz w:val="20"/>
        </w:rPr>
        <w:t> </w:t>
      </w:r>
      <w:r>
        <w:rPr>
          <w:sz w:val="20"/>
        </w:rPr>
        <w:t>hacer</w:t>
      </w:r>
      <w:r>
        <w:rPr>
          <w:spacing w:val="40"/>
          <w:sz w:val="20"/>
        </w:rPr>
        <w:t> </w:t>
      </w:r>
      <w:r>
        <w:rPr>
          <w:sz w:val="20"/>
        </w:rPr>
        <w:t>una</w:t>
      </w:r>
      <w:r>
        <w:rPr>
          <w:spacing w:val="40"/>
          <w:sz w:val="20"/>
        </w:rPr>
        <w:t> </w:t>
      </w:r>
      <w:r>
        <w:rPr>
          <w:sz w:val="20"/>
        </w:rPr>
        <w:t>presentación</w:t>
      </w:r>
      <w:r>
        <w:rPr>
          <w:spacing w:val="40"/>
          <w:sz w:val="20"/>
        </w:rPr>
        <w:t> </w:t>
      </w:r>
      <w:r>
        <w:rPr>
          <w:sz w:val="20"/>
        </w:rPr>
        <w:t>de</w:t>
      </w:r>
      <w:r>
        <w:rPr>
          <w:spacing w:val="40"/>
          <w:sz w:val="20"/>
        </w:rPr>
        <w:t> </w:t>
      </w:r>
      <w:r>
        <w:rPr>
          <w:sz w:val="20"/>
        </w:rPr>
        <w:t>las implicaciones que la condición de defensor en materia ambiental tiene, respecto de la protección del derecho a la libertad de expresión, sin hacer un adecuado análisis de la prueba, ni descartar argumentativa o fácticamente los alegatos del Estado sobre los presuntos</w:t>
      </w:r>
      <w:r>
        <w:rPr>
          <w:spacing w:val="22"/>
          <w:sz w:val="20"/>
        </w:rPr>
        <w:t> </w:t>
      </w:r>
      <w:r>
        <w:rPr>
          <w:sz w:val="20"/>
        </w:rPr>
        <w:t>intereses</w:t>
      </w:r>
      <w:r>
        <w:rPr>
          <w:spacing w:val="22"/>
          <w:sz w:val="20"/>
        </w:rPr>
        <w:t> </w:t>
      </w:r>
      <w:r>
        <w:rPr>
          <w:sz w:val="20"/>
        </w:rPr>
        <w:t>privados</w:t>
      </w:r>
      <w:r>
        <w:rPr>
          <w:spacing w:val="22"/>
          <w:sz w:val="20"/>
        </w:rPr>
        <w:t> </w:t>
      </w:r>
      <w:r>
        <w:rPr>
          <w:sz w:val="20"/>
        </w:rPr>
        <w:t>que</w:t>
      </w:r>
      <w:r>
        <w:rPr>
          <w:spacing w:val="22"/>
          <w:sz w:val="20"/>
        </w:rPr>
        <w:t> </w:t>
      </w:r>
      <w:r>
        <w:rPr>
          <w:sz w:val="20"/>
        </w:rPr>
        <w:t>podrían</w:t>
      </w:r>
      <w:r>
        <w:rPr>
          <w:spacing w:val="24"/>
          <w:sz w:val="20"/>
        </w:rPr>
        <w:t> </w:t>
      </w:r>
      <w:r>
        <w:rPr>
          <w:sz w:val="20"/>
        </w:rPr>
        <w:t>estar</w:t>
      </w:r>
      <w:r>
        <w:rPr>
          <w:spacing w:val="22"/>
          <w:sz w:val="20"/>
        </w:rPr>
        <w:t> </w:t>
      </w:r>
      <w:r>
        <w:rPr>
          <w:sz w:val="20"/>
        </w:rPr>
        <w:t>involucrados</w:t>
      </w:r>
      <w:r>
        <w:rPr>
          <w:spacing w:val="23"/>
          <w:sz w:val="20"/>
        </w:rPr>
        <w:t> </w:t>
      </w:r>
      <w:r>
        <w:rPr>
          <w:sz w:val="20"/>
        </w:rPr>
        <w:t>en</w:t>
      </w:r>
      <w:r>
        <w:rPr>
          <w:spacing w:val="26"/>
          <w:sz w:val="20"/>
        </w:rPr>
        <w:t> </w:t>
      </w:r>
      <w:r>
        <w:rPr>
          <w:sz w:val="20"/>
        </w:rPr>
        <w:t>el</w:t>
      </w:r>
      <w:r>
        <w:rPr>
          <w:spacing w:val="24"/>
          <w:sz w:val="20"/>
        </w:rPr>
        <w:t> </w:t>
      </w:r>
      <w:r>
        <w:rPr>
          <w:sz w:val="20"/>
        </w:rPr>
        <w:t>caso.</w:t>
      </w:r>
      <w:r>
        <w:rPr>
          <w:spacing w:val="25"/>
          <w:sz w:val="20"/>
        </w:rPr>
        <w:t> </w:t>
      </w:r>
      <w:r>
        <w:rPr>
          <w:sz w:val="20"/>
        </w:rPr>
        <w:t>Tampoco</w:t>
      </w:r>
      <w:r>
        <w:rPr>
          <w:spacing w:val="24"/>
          <w:sz w:val="20"/>
        </w:rPr>
        <w:t> </w:t>
      </w:r>
      <w:r>
        <w:rPr>
          <w:spacing w:val="-5"/>
          <w:sz w:val="20"/>
        </w:rPr>
        <w:t>se</w:t>
      </w:r>
    </w:p>
    <w:p>
      <w:pPr>
        <w:spacing w:after="0" w:line="276" w:lineRule="auto"/>
        <w:jc w:val="both"/>
        <w:rPr>
          <w:sz w:val="20"/>
        </w:rPr>
        <w:sectPr>
          <w:footerReference w:type="default" r:id="rId59"/>
          <w:pgSz w:w="12240" w:h="15840"/>
          <w:pgMar w:footer="1732" w:header="0" w:top="1340" w:bottom="1920" w:left="1600" w:right="1580"/>
        </w:sectPr>
      </w:pPr>
    </w:p>
    <w:p>
      <w:pPr>
        <w:pStyle w:val="BodyText"/>
        <w:spacing w:line="276" w:lineRule="auto" w:before="76"/>
        <w:ind w:left="101" w:right="121"/>
        <w:jc w:val="both"/>
      </w:pPr>
      <w:bookmarkStart w:name="_bookmark340" w:id="397"/>
      <w:bookmarkEnd w:id="397"/>
      <w:r>
        <w:rPr/>
      </w:r>
      <w:r>
        <w:rPr/>
        <w:t>analizó en qué momento ni con cuáles elementos de juicio, se considera que el señor Baraona pasó de abogado de una compañía forestal a asumir un rol de defensor ambiental con base en la experiencia sufrida.</w:t>
      </w:r>
    </w:p>
    <w:p>
      <w:pPr>
        <w:pStyle w:val="ListParagraph"/>
        <w:numPr>
          <w:ilvl w:val="0"/>
          <w:numId w:val="30"/>
        </w:numPr>
        <w:tabs>
          <w:tab w:pos="810" w:val="left" w:leader="none"/>
        </w:tabs>
        <w:spacing w:line="240" w:lineRule="auto" w:before="122" w:after="0"/>
        <w:ind w:left="809" w:right="0" w:hanging="709"/>
        <w:jc w:val="both"/>
        <w:rPr>
          <w:sz w:val="20"/>
        </w:rPr>
      </w:pPr>
      <w:r>
        <w:rPr>
          <w:sz w:val="20"/>
        </w:rPr>
        <w:t>Dispuso</w:t>
      </w:r>
      <w:r>
        <w:rPr>
          <w:spacing w:val="-7"/>
          <w:sz w:val="20"/>
        </w:rPr>
        <w:t> </w:t>
      </w:r>
      <w:r>
        <w:rPr>
          <w:sz w:val="20"/>
        </w:rPr>
        <w:t>la</w:t>
      </w:r>
      <w:r>
        <w:rPr>
          <w:spacing w:val="-2"/>
          <w:sz w:val="20"/>
        </w:rPr>
        <w:t> </w:t>
      </w:r>
      <w:r>
        <w:rPr>
          <w:sz w:val="20"/>
        </w:rPr>
        <w:t>Corte</w:t>
      </w:r>
      <w:r>
        <w:rPr>
          <w:spacing w:val="-7"/>
          <w:sz w:val="20"/>
        </w:rPr>
        <w:t> </w:t>
      </w:r>
      <w:r>
        <w:rPr>
          <w:spacing w:val="-4"/>
          <w:sz w:val="20"/>
        </w:rPr>
        <w:t>que,</w:t>
      </w:r>
    </w:p>
    <w:p>
      <w:pPr>
        <w:spacing w:line="276" w:lineRule="auto" w:before="153"/>
        <w:ind w:left="809" w:right="681" w:firstLine="0"/>
        <w:jc w:val="both"/>
        <w:rPr>
          <w:sz w:val="18"/>
        </w:rPr>
      </w:pPr>
      <w:r>
        <w:rPr>
          <w:sz w:val="18"/>
        </w:rPr>
        <w:t>En este sentido, la Corte considera que la defensa de los derechos humanos no es incompatible</w:t>
      </w:r>
      <w:r>
        <w:rPr>
          <w:spacing w:val="-6"/>
          <w:sz w:val="18"/>
        </w:rPr>
        <w:t> </w:t>
      </w:r>
      <w:r>
        <w:rPr>
          <w:sz w:val="18"/>
        </w:rPr>
        <w:t>con</w:t>
      </w:r>
      <w:r>
        <w:rPr>
          <w:spacing w:val="-8"/>
          <w:sz w:val="18"/>
        </w:rPr>
        <w:t> </w:t>
      </w:r>
      <w:r>
        <w:rPr>
          <w:sz w:val="18"/>
        </w:rPr>
        <w:t>el</w:t>
      </w:r>
      <w:r>
        <w:rPr>
          <w:spacing w:val="-6"/>
          <w:sz w:val="18"/>
        </w:rPr>
        <w:t> </w:t>
      </w:r>
      <w:r>
        <w:rPr>
          <w:sz w:val="18"/>
        </w:rPr>
        <w:t>cargo</w:t>
      </w:r>
      <w:r>
        <w:rPr>
          <w:spacing w:val="-8"/>
          <w:sz w:val="18"/>
        </w:rPr>
        <w:t> </w:t>
      </w:r>
      <w:r>
        <w:rPr>
          <w:sz w:val="18"/>
        </w:rPr>
        <w:t>de</w:t>
      </w:r>
      <w:r>
        <w:rPr>
          <w:spacing w:val="-6"/>
          <w:sz w:val="18"/>
        </w:rPr>
        <w:t> </w:t>
      </w:r>
      <w:r>
        <w:rPr>
          <w:sz w:val="18"/>
        </w:rPr>
        <w:t>un</w:t>
      </w:r>
      <w:r>
        <w:rPr>
          <w:spacing w:val="-5"/>
          <w:sz w:val="18"/>
        </w:rPr>
        <w:t> </w:t>
      </w:r>
      <w:r>
        <w:rPr>
          <w:sz w:val="18"/>
        </w:rPr>
        <w:t>funcionario</w:t>
      </w:r>
      <w:r>
        <w:rPr>
          <w:spacing w:val="-5"/>
          <w:sz w:val="18"/>
        </w:rPr>
        <w:t> </w:t>
      </w:r>
      <w:r>
        <w:rPr>
          <w:sz w:val="18"/>
        </w:rPr>
        <w:t>público</w:t>
      </w:r>
      <w:r>
        <w:rPr>
          <w:spacing w:val="-6"/>
          <w:sz w:val="18"/>
        </w:rPr>
        <w:t> </w:t>
      </w:r>
      <w:r>
        <w:rPr>
          <w:sz w:val="18"/>
        </w:rPr>
        <w:t>o</w:t>
      </w:r>
      <w:r>
        <w:rPr>
          <w:spacing w:val="-8"/>
          <w:sz w:val="18"/>
        </w:rPr>
        <w:t> </w:t>
      </w:r>
      <w:r>
        <w:rPr>
          <w:sz w:val="18"/>
        </w:rPr>
        <w:t>con</w:t>
      </w:r>
      <w:r>
        <w:rPr>
          <w:spacing w:val="-5"/>
          <w:sz w:val="18"/>
        </w:rPr>
        <w:t> </w:t>
      </w:r>
      <w:r>
        <w:rPr>
          <w:sz w:val="18"/>
        </w:rPr>
        <w:t>el</w:t>
      </w:r>
      <w:r>
        <w:rPr>
          <w:spacing w:val="-6"/>
          <w:sz w:val="18"/>
        </w:rPr>
        <w:t> </w:t>
      </w:r>
      <w:r>
        <w:rPr>
          <w:sz w:val="18"/>
        </w:rPr>
        <w:t>ejercicio</w:t>
      </w:r>
      <w:r>
        <w:rPr>
          <w:spacing w:val="-6"/>
          <w:sz w:val="18"/>
        </w:rPr>
        <w:t> </w:t>
      </w:r>
      <w:r>
        <w:rPr>
          <w:sz w:val="18"/>
        </w:rPr>
        <w:t>de</w:t>
      </w:r>
      <w:r>
        <w:rPr>
          <w:spacing w:val="-8"/>
          <w:sz w:val="18"/>
        </w:rPr>
        <w:t> </w:t>
      </w:r>
      <w:r>
        <w:rPr>
          <w:sz w:val="18"/>
        </w:rPr>
        <w:t>la</w:t>
      </w:r>
      <w:r>
        <w:rPr>
          <w:spacing w:val="-7"/>
          <w:sz w:val="18"/>
        </w:rPr>
        <w:t> </w:t>
      </w:r>
      <w:r>
        <w:rPr>
          <w:sz w:val="18"/>
        </w:rPr>
        <w:t>abogacía en el ámbito privado. En el presente caso, este Tribunal advierte que al momento de</w:t>
      </w:r>
      <w:r>
        <w:rPr>
          <w:spacing w:val="-10"/>
          <w:sz w:val="18"/>
        </w:rPr>
        <w:t> </w:t>
      </w:r>
      <w:r>
        <w:rPr>
          <w:sz w:val="18"/>
        </w:rPr>
        <w:t>los</w:t>
      </w:r>
      <w:r>
        <w:rPr>
          <w:spacing w:val="-11"/>
          <w:sz w:val="18"/>
        </w:rPr>
        <w:t> </w:t>
      </w:r>
      <w:r>
        <w:rPr>
          <w:sz w:val="18"/>
        </w:rPr>
        <w:t>hechos</w:t>
      </w:r>
      <w:r>
        <w:rPr>
          <w:spacing w:val="-11"/>
          <w:sz w:val="18"/>
        </w:rPr>
        <w:t> </w:t>
      </w:r>
      <w:r>
        <w:rPr>
          <w:sz w:val="18"/>
        </w:rPr>
        <w:t>el</w:t>
      </w:r>
      <w:r>
        <w:rPr>
          <w:spacing w:val="-10"/>
          <w:sz w:val="18"/>
        </w:rPr>
        <w:t> </w:t>
      </w:r>
      <w:r>
        <w:rPr>
          <w:sz w:val="18"/>
        </w:rPr>
        <w:t>señor</w:t>
      </w:r>
      <w:r>
        <w:rPr>
          <w:spacing w:val="-11"/>
          <w:sz w:val="18"/>
        </w:rPr>
        <w:t> </w:t>
      </w:r>
      <w:r>
        <w:rPr>
          <w:sz w:val="18"/>
        </w:rPr>
        <w:t>Baraona</w:t>
      </w:r>
      <w:r>
        <w:rPr>
          <w:spacing w:val="-11"/>
          <w:sz w:val="18"/>
        </w:rPr>
        <w:t> </w:t>
      </w:r>
      <w:r>
        <w:rPr>
          <w:sz w:val="18"/>
        </w:rPr>
        <w:t>contaba</w:t>
      </w:r>
      <w:r>
        <w:rPr>
          <w:spacing w:val="-11"/>
          <w:sz w:val="18"/>
        </w:rPr>
        <w:t> </w:t>
      </w:r>
      <w:r>
        <w:rPr>
          <w:sz w:val="18"/>
        </w:rPr>
        <w:t>con</w:t>
      </w:r>
      <w:r>
        <w:rPr>
          <w:spacing w:val="-9"/>
          <w:sz w:val="18"/>
        </w:rPr>
        <w:t> </w:t>
      </w:r>
      <w:r>
        <w:rPr>
          <w:sz w:val="18"/>
        </w:rPr>
        <w:t>experiencia</w:t>
      </w:r>
      <w:r>
        <w:rPr>
          <w:spacing w:val="-11"/>
          <w:sz w:val="18"/>
        </w:rPr>
        <w:t> </w:t>
      </w:r>
      <w:r>
        <w:rPr>
          <w:sz w:val="18"/>
        </w:rPr>
        <w:t>como</w:t>
      </w:r>
      <w:r>
        <w:rPr>
          <w:spacing w:val="-9"/>
          <w:sz w:val="18"/>
        </w:rPr>
        <w:t> </w:t>
      </w:r>
      <w:r>
        <w:rPr>
          <w:sz w:val="18"/>
        </w:rPr>
        <w:t>funcionario</w:t>
      </w:r>
      <w:r>
        <w:rPr>
          <w:spacing w:val="-9"/>
          <w:sz w:val="18"/>
        </w:rPr>
        <w:t> </w:t>
      </w:r>
      <w:r>
        <w:rPr>
          <w:sz w:val="18"/>
        </w:rPr>
        <w:t>estatal</w:t>
      </w:r>
      <w:r>
        <w:rPr>
          <w:spacing w:val="-9"/>
          <w:sz w:val="18"/>
        </w:rPr>
        <w:t> </w:t>
      </w:r>
      <w:r>
        <w:rPr>
          <w:sz w:val="18"/>
        </w:rPr>
        <w:t>en la</w:t>
      </w:r>
      <w:r>
        <w:rPr>
          <w:spacing w:val="-16"/>
          <w:sz w:val="18"/>
        </w:rPr>
        <w:t> </w:t>
      </w:r>
      <w:r>
        <w:rPr>
          <w:sz w:val="18"/>
        </w:rPr>
        <w:t>protección</w:t>
      </w:r>
      <w:r>
        <w:rPr>
          <w:spacing w:val="-16"/>
          <w:sz w:val="18"/>
        </w:rPr>
        <w:t> </w:t>
      </w:r>
      <w:r>
        <w:rPr>
          <w:sz w:val="18"/>
        </w:rPr>
        <w:t>del</w:t>
      </w:r>
      <w:r>
        <w:rPr>
          <w:spacing w:val="-16"/>
          <w:sz w:val="18"/>
        </w:rPr>
        <w:t> </w:t>
      </w:r>
      <w:r>
        <w:rPr>
          <w:sz w:val="18"/>
        </w:rPr>
        <w:t>alerce</w:t>
      </w:r>
      <w:r>
        <w:rPr>
          <w:spacing w:val="-16"/>
          <w:sz w:val="18"/>
        </w:rPr>
        <w:t> </w:t>
      </w:r>
      <w:r>
        <w:rPr>
          <w:sz w:val="18"/>
        </w:rPr>
        <w:t>y</w:t>
      </w:r>
      <w:r>
        <w:rPr>
          <w:spacing w:val="-16"/>
          <w:sz w:val="18"/>
        </w:rPr>
        <w:t> </w:t>
      </w:r>
      <w:r>
        <w:rPr>
          <w:sz w:val="18"/>
        </w:rPr>
        <w:t>había</w:t>
      </w:r>
      <w:r>
        <w:rPr>
          <w:spacing w:val="-15"/>
          <w:sz w:val="18"/>
        </w:rPr>
        <w:t> </w:t>
      </w:r>
      <w:r>
        <w:rPr>
          <w:sz w:val="18"/>
        </w:rPr>
        <w:t>participado</w:t>
      </w:r>
      <w:r>
        <w:rPr>
          <w:spacing w:val="-16"/>
          <w:sz w:val="18"/>
        </w:rPr>
        <w:t> </w:t>
      </w:r>
      <w:r>
        <w:rPr>
          <w:sz w:val="18"/>
        </w:rPr>
        <w:t>en</w:t>
      </w:r>
      <w:r>
        <w:rPr>
          <w:spacing w:val="-16"/>
          <w:sz w:val="18"/>
        </w:rPr>
        <w:t> </w:t>
      </w:r>
      <w:r>
        <w:rPr>
          <w:sz w:val="18"/>
        </w:rPr>
        <w:t>diversos</w:t>
      </w:r>
      <w:r>
        <w:rPr>
          <w:spacing w:val="-16"/>
          <w:sz w:val="18"/>
        </w:rPr>
        <w:t> </w:t>
      </w:r>
      <w:r>
        <w:rPr>
          <w:sz w:val="18"/>
        </w:rPr>
        <w:t>recursos</w:t>
      </w:r>
      <w:r>
        <w:rPr>
          <w:spacing w:val="-16"/>
          <w:sz w:val="18"/>
        </w:rPr>
        <w:t> </w:t>
      </w:r>
      <w:r>
        <w:rPr>
          <w:sz w:val="18"/>
        </w:rPr>
        <w:t>judiciales</w:t>
      </w:r>
      <w:r>
        <w:rPr>
          <w:spacing w:val="-16"/>
          <w:sz w:val="18"/>
        </w:rPr>
        <w:t> </w:t>
      </w:r>
      <w:r>
        <w:rPr>
          <w:sz w:val="18"/>
        </w:rPr>
        <w:t>vinculados con la defensa del medio ambiente e incluso había realizado labores voluntarias</w:t>
      </w:r>
      <w:r>
        <w:rPr>
          <w:spacing w:val="-3"/>
          <w:sz w:val="18"/>
        </w:rPr>
        <w:t> </w:t>
      </w:r>
      <w:r>
        <w:rPr>
          <w:sz w:val="18"/>
        </w:rPr>
        <w:t>en pro de la protección del medio ambiente […]. En este caso en particular, con independencia</w:t>
      </w:r>
      <w:r>
        <w:rPr>
          <w:spacing w:val="-2"/>
          <w:sz w:val="18"/>
        </w:rPr>
        <w:t> </w:t>
      </w:r>
      <w:r>
        <w:rPr>
          <w:sz w:val="18"/>
        </w:rPr>
        <w:t>de</w:t>
      </w:r>
      <w:r>
        <w:rPr>
          <w:spacing w:val="-1"/>
          <w:sz w:val="18"/>
        </w:rPr>
        <w:t> </w:t>
      </w:r>
      <w:r>
        <w:rPr>
          <w:sz w:val="18"/>
        </w:rPr>
        <w:t>su</w:t>
      </w:r>
      <w:r>
        <w:rPr>
          <w:spacing w:val="-1"/>
          <w:sz w:val="18"/>
        </w:rPr>
        <w:t> </w:t>
      </w:r>
      <w:r>
        <w:rPr>
          <w:sz w:val="18"/>
        </w:rPr>
        <w:t>calidad</w:t>
      </w:r>
      <w:r>
        <w:rPr>
          <w:spacing w:val="-1"/>
          <w:sz w:val="18"/>
        </w:rPr>
        <w:t> </w:t>
      </w:r>
      <w:r>
        <w:rPr>
          <w:sz w:val="18"/>
        </w:rPr>
        <w:t>de</w:t>
      </w:r>
      <w:r>
        <w:rPr>
          <w:spacing w:val="-1"/>
          <w:sz w:val="18"/>
        </w:rPr>
        <w:t> </w:t>
      </w:r>
      <w:r>
        <w:rPr>
          <w:sz w:val="18"/>
        </w:rPr>
        <w:t>defensor</w:t>
      </w:r>
      <w:r>
        <w:rPr>
          <w:spacing w:val="-2"/>
          <w:sz w:val="18"/>
        </w:rPr>
        <w:t> </w:t>
      </w:r>
      <w:r>
        <w:rPr>
          <w:sz w:val="18"/>
        </w:rPr>
        <w:t>de</w:t>
      </w:r>
      <w:r>
        <w:rPr>
          <w:spacing w:val="-1"/>
          <w:sz w:val="18"/>
        </w:rPr>
        <w:t> </w:t>
      </w:r>
      <w:r>
        <w:rPr>
          <w:sz w:val="18"/>
        </w:rPr>
        <w:t>derechos</w:t>
      </w:r>
      <w:r>
        <w:rPr>
          <w:spacing w:val="-4"/>
          <w:sz w:val="18"/>
        </w:rPr>
        <w:t> </w:t>
      </w:r>
      <w:r>
        <w:rPr>
          <w:sz w:val="18"/>
        </w:rPr>
        <w:t>humanos,</w:t>
      </w:r>
      <w:r>
        <w:rPr>
          <w:spacing w:val="-3"/>
          <w:sz w:val="18"/>
        </w:rPr>
        <w:t> </w:t>
      </w:r>
      <w:r>
        <w:rPr>
          <w:sz w:val="18"/>
        </w:rPr>
        <w:t>la</w:t>
      </w:r>
      <w:r>
        <w:rPr>
          <w:spacing w:val="-2"/>
          <w:sz w:val="18"/>
        </w:rPr>
        <w:t> </w:t>
      </w:r>
      <w:r>
        <w:rPr>
          <w:sz w:val="18"/>
        </w:rPr>
        <w:t>Corte</w:t>
      </w:r>
      <w:r>
        <w:rPr>
          <w:spacing w:val="-1"/>
          <w:sz w:val="18"/>
        </w:rPr>
        <w:t> </w:t>
      </w:r>
      <w:r>
        <w:rPr>
          <w:sz w:val="18"/>
        </w:rPr>
        <w:t>encuentra que</w:t>
      </w:r>
      <w:r>
        <w:rPr>
          <w:spacing w:val="-5"/>
          <w:sz w:val="18"/>
        </w:rPr>
        <w:t> </w:t>
      </w:r>
      <w:r>
        <w:rPr>
          <w:sz w:val="18"/>
        </w:rPr>
        <w:t>las</w:t>
      </w:r>
      <w:r>
        <w:rPr>
          <w:spacing w:val="-6"/>
          <w:sz w:val="18"/>
        </w:rPr>
        <w:t> </w:t>
      </w:r>
      <w:r>
        <w:rPr>
          <w:sz w:val="18"/>
        </w:rPr>
        <w:t>declaraciones</w:t>
      </w:r>
      <w:r>
        <w:rPr>
          <w:spacing w:val="-6"/>
          <w:sz w:val="18"/>
        </w:rPr>
        <w:t> </w:t>
      </w:r>
      <w:r>
        <w:rPr>
          <w:sz w:val="18"/>
        </w:rPr>
        <w:t>del</w:t>
      </w:r>
      <w:r>
        <w:rPr>
          <w:spacing w:val="-5"/>
          <w:sz w:val="18"/>
        </w:rPr>
        <w:t> </w:t>
      </w:r>
      <w:r>
        <w:rPr>
          <w:sz w:val="18"/>
        </w:rPr>
        <w:t>señor</w:t>
      </w:r>
      <w:r>
        <w:rPr>
          <w:spacing w:val="-6"/>
          <w:sz w:val="18"/>
        </w:rPr>
        <w:t> </w:t>
      </w:r>
      <w:r>
        <w:rPr>
          <w:sz w:val="18"/>
        </w:rPr>
        <w:t>Baraona</w:t>
      </w:r>
      <w:r>
        <w:rPr>
          <w:spacing w:val="-8"/>
          <w:sz w:val="18"/>
        </w:rPr>
        <w:t> </w:t>
      </w:r>
      <w:r>
        <w:rPr>
          <w:sz w:val="18"/>
        </w:rPr>
        <w:t>hacían</w:t>
      </w:r>
      <w:r>
        <w:rPr>
          <w:spacing w:val="-4"/>
          <w:sz w:val="18"/>
        </w:rPr>
        <w:t> </w:t>
      </w:r>
      <w:r>
        <w:rPr>
          <w:sz w:val="18"/>
        </w:rPr>
        <w:t>referencia</w:t>
      </w:r>
      <w:r>
        <w:rPr>
          <w:spacing w:val="-6"/>
          <w:sz w:val="18"/>
        </w:rPr>
        <w:t> </w:t>
      </w:r>
      <w:r>
        <w:rPr>
          <w:sz w:val="18"/>
        </w:rPr>
        <w:t>a</w:t>
      </w:r>
      <w:r>
        <w:rPr>
          <w:spacing w:val="-6"/>
          <w:sz w:val="18"/>
        </w:rPr>
        <w:t> </w:t>
      </w:r>
      <w:r>
        <w:rPr>
          <w:sz w:val="18"/>
        </w:rPr>
        <w:t>la</w:t>
      </w:r>
      <w:r>
        <w:rPr>
          <w:spacing w:val="-6"/>
          <w:sz w:val="18"/>
        </w:rPr>
        <w:t> </w:t>
      </w:r>
      <w:r>
        <w:rPr>
          <w:sz w:val="18"/>
        </w:rPr>
        <w:t>tala</w:t>
      </w:r>
      <w:r>
        <w:rPr>
          <w:spacing w:val="-6"/>
          <w:sz w:val="18"/>
        </w:rPr>
        <w:t> </w:t>
      </w:r>
      <w:r>
        <w:rPr>
          <w:sz w:val="18"/>
        </w:rPr>
        <w:t>ilegal</w:t>
      </w:r>
      <w:r>
        <w:rPr>
          <w:spacing w:val="-5"/>
          <w:sz w:val="18"/>
        </w:rPr>
        <w:t> </w:t>
      </w:r>
      <w:r>
        <w:rPr>
          <w:sz w:val="18"/>
        </w:rPr>
        <w:t>del</w:t>
      </w:r>
      <w:r>
        <w:rPr>
          <w:spacing w:val="-5"/>
          <w:sz w:val="18"/>
        </w:rPr>
        <w:t> </w:t>
      </w:r>
      <w:r>
        <w:rPr>
          <w:sz w:val="18"/>
        </w:rPr>
        <w:t>alerce, tema</w:t>
      </w:r>
      <w:r>
        <w:rPr>
          <w:spacing w:val="-11"/>
          <w:sz w:val="18"/>
        </w:rPr>
        <w:t> </w:t>
      </w:r>
      <w:r>
        <w:rPr>
          <w:sz w:val="18"/>
        </w:rPr>
        <w:t>que</w:t>
      </w:r>
      <w:r>
        <w:rPr>
          <w:spacing w:val="-10"/>
          <w:sz w:val="18"/>
        </w:rPr>
        <w:t> </w:t>
      </w:r>
      <w:r>
        <w:rPr>
          <w:sz w:val="18"/>
        </w:rPr>
        <w:t>está</w:t>
      </w:r>
      <w:r>
        <w:rPr>
          <w:spacing w:val="-11"/>
          <w:sz w:val="18"/>
        </w:rPr>
        <w:t> </w:t>
      </w:r>
      <w:r>
        <w:rPr>
          <w:sz w:val="18"/>
        </w:rPr>
        <w:t>relacionado</w:t>
      </w:r>
      <w:r>
        <w:rPr>
          <w:spacing w:val="-9"/>
          <w:sz w:val="18"/>
        </w:rPr>
        <w:t> </w:t>
      </w:r>
      <w:r>
        <w:rPr>
          <w:sz w:val="18"/>
        </w:rPr>
        <w:t>con</w:t>
      </w:r>
      <w:r>
        <w:rPr>
          <w:spacing w:val="-9"/>
          <w:sz w:val="18"/>
        </w:rPr>
        <w:t> </w:t>
      </w:r>
      <w:r>
        <w:rPr>
          <w:sz w:val="18"/>
        </w:rPr>
        <w:t>la</w:t>
      </w:r>
      <w:r>
        <w:rPr>
          <w:spacing w:val="-11"/>
          <w:sz w:val="18"/>
        </w:rPr>
        <w:t> </w:t>
      </w:r>
      <w:r>
        <w:rPr>
          <w:sz w:val="18"/>
        </w:rPr>
        <w:t>protección</w:t>
      </w:r>
      <w:r>
        <w:rPr>
          <w:spacing w:val="-9"/>
          <w:sz w:val="18"/>
        </w:rPr>
        <w:t> </w:t>
      </w:r>
      <w:r>
        <w:rPr>
          <w:sz w:val="18"/>
        </w:rPr>
        <w:t>del</w:t>
      </w:r>
      <w:r>
        <w:rPr>
          <w:spacing w:val="-10"/>
          <w:sz w:val="18"/>
        </w:rPr>
        <w:t> </w:t>
      </w:r>
      <w:r>
        <w:rPr>
          <w:sz w:val="18"/>
        </w:rPr>
        <w:t>medio</w:t>
      </w:r>
      <w:r>
        <w:rPr>
          <w:spacing w:val="-9"/>
          <w:sz w:val="18"/>
        </w:rPr>
        <w:t> </w:t>
      </w:r>
      <w:r>
        <w:rPr>
          <w:sz w:val="18"/>
        </w:rPr>
        <w:t>ambiente</w:t>
      </w:r>
      <w:r>
        <w:rPr>
          <w:spacing w:val="-10"/>
          <w:sz w:val="18"/>
        </w:rPr>
        <w:t> </w:t>
      </w:r>
      <w:r>
        <w:rPr>
          <w:sz w:val="18"/>
        </w:rPr>
        <w:t>y</w:t>
      </w:r>
      <w:r>
        <w:rPr>
          <w:spacing w:val="-11"/>
          <w:sz w:val="18"/>
        </w:rPr>
        <w:t> </w:t>
      </w:r>
      <w:r>
        <w:rPr>
          <w:sz w:val="18"/>
        </w:rPr>
        <w:t>que</w:t>
      </w:r>
      <w:r>
        <w:rPr>
          <w:spacing w:val="-10"/>
          <w:sz w:val="18"/>
        </w:rPr>
        <w:t> </w:t>
      </w:r>
      <w:r>
        <w:rPr>
          <w:sz w:val="18"/>
        </w:rPr>
        <w:t>constituía</w:t>
      </w:r>
      <w:r>
        <w:rPr>
          <w:spacing w:val="-11"/>
          <w:sz w:val="18"/>
        </w:rPr>
        <w:t> </w:t>
      </w:r>
      <w:r>
        <w:rPr>
          <w:sz w:val="18"/>
        </w:rPr>
        <w:t>un debate de interés público al momento de los hechos […]</w:t>
      </w:r>
      <w:hyperlink w:history="true" w:anchor="_bookmark340">
        <w:r>
          <w:rPr>
            <w:position w:val="6"/>
            <w:sz w:val="12"/>
          </w:rPr>
          <w:t>20</w:t>
        </w:r>
      </w:hyperlink>
      <w:r>
        <w:rPr>
          <w:sz w:val="18"/>
        </w:rPr>
        <w:t>.</w:t>
      </w:r>
    </w:p>
    <w:p>
      <w:pPr>
        <w:pStyle w:val="ListParagraph"/>
        <w:numPr>
          <w:ilvl w:val="0"/>
          <w:numId w:val="30"/>
        </w:numPr>
        <w:tabs>
          <w:tab w:pos="810" w:val="left" w:leader="none"/>
        </w:tabs>
        <w:spacing w:line="276" w:lineRule="auto" w:before="122" w:after="0"/>
        <w:ind w:left="101" w:right="115" w:firstLine="0"/>
        <w:jc w:val="both"/>
        <w:rPr>
          <w:sz w:val="20"/>
        </w:rPr>
      </w:pPr>
      <w:r>
        <w:rPr>
          <w:sz w:val="20"/>
        </w:rPr>
        <w:t>Además, resulta que los estándares que construyó en abstracto, dentro de los cuales incluso consagró un criterio propio para determinar la condición de defensor de derechos</w:t>
      </w:r>
      <w:r>
        <w:rPr>
          <w:spacing w:val="-8"/>
          <w:sz w:val="20"/>
        </w:rPr>
        <w:t> </w:t>
      </w:r>
      <w:r>
        <w:rPr>
          <w:sz w:val="20"/>
        </w:rPr>
        <w:t>humanos,</w:t>
      </w:r>
      <w:r>
        <w:rPr>
          <w:spacing w:val="-8"/>
          <w:sz w:val="20"/>
        </w:rPr>
        <w:t> </w:t>
      </w:r>
      <w:r>
        <w:rPr>
          <w:sz w:val="20"/>
        </w:rPr>
        <w:t>no</w:t>
      </w:r>
      <w:r>
        <w:rPr>
          <w:spacing w:val="-9"/>
          <w:sz w:val="20"/>
        </w:rPr>
        <w:t> </w:t>
      </w:r>
      <w:r>
        <w:rPr>
          <w:sz w:val="20"/>
        </w:rPr>
        <w:t>tuvieron</w:t>
      </w:r>
      <w:r>
        <w:rPr>
          <w:spacing w:val="-6"/>
          <w:sz w:val="20"/>
        </w:rPr>
        <w:t> </w:t>
      </w:r>
      <w:r>
        <w:rPr>
          <w:sz w:val="20"/>
        </w:rPr>
        <w:t>incidencia</w:t>
      </w:r>
      <w:r>
        <w:rPr>
          <w:spacing w:val="-5"/>
          <w:sz w:val="20"/>
        </w:rPr>
        <w:t> </w:t>
      </w:r>
      <w:r>
        <w:rPr>
          <w:sz w:val="20"/>
        </w:rPr>
        <w:t>en</w:t>
      </w:r>
      <w:r>
        <w:rPr>
          <w:spacing w:val="-6"/>
          <w:sz w:val="20"/>
        </w:rPr>
        <w:t> </w:t>
      </w:r>
      <w:r>
        <w:rPr>
          <w:sz w:val="20"/>
        </w:rPr>
        <w:t>la</w:t>
      </w:r>
      <w:r>
        <w:rPr>
          <w:spacing w:val="-7"/>
          <w:sz w:val="20"/>
        </w:rPr>
        <w:t> </w:t>
      </w:r>
      <w:r>
        <w:rPr>
          <w:sz w:val="20"/>
        </w:rPr>
        <w:t>determinación</w:t>
      </w:r>
      <w:r>
        <w:rPr>
          <w:spacing w:val="-6"/>
          <w:sz w:val="20"/>
        </w:rPr>
        <w:t> </w:t>
      </w:r>
      <w:r>
        <w:rPr>
          <w:sz w:val="20"/>
        </w:rPr>
        <w:t>de</w:t>
      </w:r>
      <w:r>
        <w:rPr>
          <w:spacing w:val="-9"/>
          <w:sz w:val="20"/>
        </w:rPr>
        <w:t> </w:t>
      </w:r>
      <w:r>
        <w:rPr>
          <w:sz w:val="20"/>
        </w:rPr>
        <w:t>la</w:t>
      </w:r>
      <w:r>
        <w:rPr>
          <w:spacing w:val="-7"/>
          <w:sz w:val="20"/>
        </w:rPr>
        <w:t> </w:t>
      </w:r>
      <w:r>
        <w:rPr>
          <w:sz w:val="20"/>
        </w:rPr>
        <w:t>responsabilidad</w:t>
      </w:r>
      <w:r>
        <w:rPr>
          <w:spacing w:val="-7"/>
          <w:sz w:val="20"/>
        </w:rPr>
        <w:t> </w:t>
      </w:r>
      <w:r>
        <w:rPr>
          <w:sz w:val="20"/>
        </w:rPr>
        <w:t>del Estado</w:t>
      </w:r>
      <w:r>
        <w:rPr>
          <w:spacing w:val="-11"/>
          <w:sz w:val="20"/>
        </w:rPr>
        <w:t> </w:t>
      </w:r>
      <w:r>
        <w:rPr>
          <w:sz w:val="20"/>
        </w:rPr>
        <w:t>de</w:t>
      </w:r>
      <w:r>
        <w:rPr>
          <w:spacing w:val="-9"/>
          <w:sz w:val="20"/>
        </w:rPr>
        <w:t> </w:t>
      </w:r>
      <w:r>
        <w:rPr>
          <w:sz w:val="20"/>
        </w:rPr>
        <w:t>Chile,</w:t>
      </w:r>
      <w:r>
        <w:rPr>
          <w:spacing w:val="-8"/>
          <w:sz w:val="20"/>
        </w:rPr>
        <w:t> </w:t>
      </w:r>
      <w:r>
        <w:rPr>
          <w:sz w:val="20"/>
        </w:rPr>
        <w:t>porque</w:t>
      </w:r>
      <w:r>
        <w:rPr>
          <w:spacing w:val="-7"/>
          <w:sz w:val="20"/>
        </w:rPr>
        <w:t> </w:t>
      </w:r>
      <w:r>
        <w:rPr>
          <w:sz w:val="20"/>
        </w:rPr>
        <w:t>finalmente</w:t>
      </w:r>
      <w:r>
        <w:rPr>
          <w:spacing w:val="-8"/>
          <w:sz w:val="20"/>
        </w:rPr>
        <w:t> </w:t>
      </w:r>
      <w:r>
        <w:rPr>
          <w:sz w:val="20"/>
        </w:rPr>
        <w:t>la</w:t>
      </w:r>
      <w:r>
        <w:rPr>
          <w:spacing w:val="-10"/>
          <w:sz w:val="20"/>
        </w:rPr>
        <w:t> </w:t>
      </w:r>
      <w:r>
        <w:rPr>
          <w:sz w:val="20"/>
        </w:rPr>
        <w:t>Corte</w:t>
      </w:r>
      <w:r>
        <w:rPr>
          <w:spacing w:val="-9"/>
          <w:sz w:val="20"/>
        </w:rPr>
        <w:t> </w:t>
      </w:r>
      <w:r>
        <w:rPr>
          <w:sz w:val="20"/>
        </w:rPr>
        <w:t>concluyó</w:t>
      </w:r>
      <w:r>
        <w:rPr>
          <w:spacing w:val="-11"/>
          <w:sz w:val="20"/>
        </w:rPr>
        <w:t> </w:t>
      </w:r>
      <w:r>
        <w:rPr>
          <w:sz w:val="20"/>
        </w:rPr>
        <w:t>que</w:t>
      </w:r>
      <w:r>
        <w:rPr>
          <w:spacing w:val="-9"/>
          <w:sz w:val="20"/>
        </w:rPr>
        <w:t> </w:t>
      </w:r>
      <w:r>
        <w:rPr>
          <w:sz w:val="20"/>
        </w:rPr>
        <w:t>el</w:t>
      </w:r>
      <w:r>
        <w:rPr>
          <w:spacing w:val="-7"/>
          <w:sz w:val="20"/>
        </w:rPr>
        <w:t> </w:t>
      </w:r>
      <w:r>
        <w:rPr>
          <w:sz w:val="20"/>
        </w:rPr>
        <w:t>criterio</w:t>
      </w:r>
      <w:r>
        <w:rPr>
          <w:spacing w:val="-9"/>
          <w:sz w:val="20"/>
        </w:rPr>
        <w:t> </w:t>
      </w:r>
      <w:r>
        <w:rPr>
          <w:sz w:val="20"/>
        </w:rPr>
        <w:t>relevante</w:t>
      </w:r>
      <w:r>
        <w:rPr>
          <w:spacing w:val="-12"/>
          <w:sz w:val="20"/>
        </w:rPr>
        <w:t> </w:t>
      </w:r>
      <w:r>
        <w:rPr>
          <w:sz w:val="20"/>
        </w:rPr>
        <w:t>al</w:t>
      </w:r>
      <w:r>
        <w:rPr>
          <w:spacing w:val="-7"/>
          <w:sz w:val="20"/>
        </w:rPr>
        <w:t> </w:t>
      </w:r>
      <w:r>
        <w:rPr>
          <w:sz w:val="20"/>
        </w:rPr>
        <w:t>analizar la violación de las obligaciones del Estado fue el carácter de interés público de las declaraciones</w:t>
      </w:r>
      <w:r>
        <w:rPr>
          <w:spacing w:val="-17"/>
          <w:sz w:val="20"/>
        </w:rPr>
        <w:t> </w:t>
      </w:r>
      <w:r>
        <w:rPr>
          <w:sz w:val="20"/>
        </w:rPr>
        <w:t>del</w:t>
      </w:r>
      <w:r>
        <w:rPr>
          <w:spacing w:val="-16"/>
          <w:sz w:val="20"/>
        </w:rPr>
        <w:t> </w:t>
      </w:r>
      <w:r>
        <w:rPr>
          <w:sz w:val="20"/>
        </w:rPr>
        <w:t>señor</w:t>
      </w:r>
      <w:r>
        <w:rPr>
          <w:spacing w:val="-15"/>
          <w:sz w:val="20"/>
        </w:rPr>
        <w:t> </w:t>
      </w:r>
      <w:r>
        <w:rPr>
          <w:sz w:val="20"/>
        </w:rPr>
        <w:t>Baraona.</w:t>
      </w:r>
      <w:r>
        <w:rPr>
          <w:spacing w:val="-14"/>
          <w:sz w:val="20"/>
        </w:rPr>
        <w:t> </w:t>
      </w:r>
      <w:r>
        <w:rPr>
          <w:sz w:val="20"/>
        </w:rPr>
        <w:t>De</w:t>
      </w:r>
      <w:r>
        <w:rPr>
          <w:spacing w:val="-17"/>
          <w:sz w:val="20"/>
        </w:rPr>
        <w:t> </w:t>
      </w:r>
      <w:r>
        <w:rPr>
          <w:sz w:val="20"/>
        </w:rPr>
        <w:t>manera</w:t>
      </w:r>
      <w:r>
        <w:rPr>
          <w:spacing w:val="-16"/>
          <w:sz w:val="20"/>
        </w:rPr>
        <w:t> </w:t>
      </w:r>
      <w:r>
        <w:rPr>
          <w:sz w:val="20"/>
        </w:rPr>
        <w:t>que,</w:t>
      </w:r>
      <w:r>
        <w:rPr>
          <w:spacing w:val="-17"/>
          <w:sz w:val="20"/>
        </w:rPr>
        <w:t> </w:t>
      </w:r>
      <w:r>
        <w:rPr>
          <w:sz w:val="20"/>
        </w:rPr>
        <w:t>no</w:t>
      </w:r>
      <w:r>
        <w:rPr>
          <w:spacing w:val="-15"/>
          <w:sz w:val="20"/>
        </w:rPr>
        <w:t> </w:t>
      </w:r>
      <w:r>
        <w:rPr>
          <w:sz w:val="20"/>
        </w:rPr>
        <w:t>es</w:t>
      </w:r>
      <w:r>
        <w:rPr>
          <w:spacing w:val="-17"/>
          <w:sz w:val="20"/>
        </w:rPr>
        <w:t> </w:t>
      </w:r>
      <w:r>
        <w:rPr>
          <w:sz w:val="20"/>
        </w:rPr>
        <w:t>clara</w:t>
      </w:r>
      <w:r>
        <w:rPr>
          <w:spacing w:val="-16"/>
          <w:sz w:val="20"/>
        </w:rPr>
        <w:t> </w:t>
      </w:r>
      <w:r>
        <w:rPr>
          <w:sz w:val="20"/>
        </w:rPr>
        <w:t>la</w:t>
      </w:r>
      <w:r>
        <w:rPr>
          <w:spacing w:val="-16"/>
          <w:sz w:val="20"/>
        </w:rPr>
        <w:t> </w:t>
      </w:r>
      <w:r>
        <w:rPr>
          <w:sz w:val="20"/>
        </w:rPr>
        <w:t>razón</w:t>
      </w:r>
      <w:r>
        <w:rPr>
          <w:spacing w:val="-15"/>
          <w:sz w:val="20"/>
        </w:rPr>
        <w:t> </w:t>
      </w:r>
      <w:r>
        <w:rPr>
          <w:sz w:val="20"/>
        </w:rPr>
        <w:t>por</w:t>
      </w:r>
      <w:r>
        <w:rPr>
          <w:spacing w:val="-17"/>
          <w:sz w:val="20"/>
        </w:rPr>
        <w:t> </w:t>
      </w:r>
      <w:r>
        <w:rPr>
          <w:sz w:val="20"/>
        </w:rPr>
        <w:t>la</w:t>
      </w:r>
      <w:r>
        <w:rPr>
          <w:spacing w:val="-16"/>
          <w:sz w:val="20"/>
        </w:rPr>
        <w:t> </w:t>
      </w:r>
      <w:r>
        <w:rPr>
          <w:sz w:val="20"/>
        </w:rPr>
        <w:t>cual</w:t>
      </w:r>
      <w:r>
        <w:rPr>
          <w:spacing w:val="-16"/>
          <w:sz w:val="20"/>
        </w:rPr>
        <w:t> </w:t>
      </w:r>
      <w:r>
        <w:rPr>
          <w:sz w:val="20"/>
        </w:rPr>
        <w:t>la</w:t>
      </w:r>
      <w:r>
        <w:rPr>
          <w:spacing w:val="-16"/>
          <w:sz w:val="20"/>
        </w:rPr>
        <w:t> </w:t>
      </w:r>
      <w:r>
        <w:rPr>
          <w:sz w:val="20"/>
        </w:rPr>
        <w:t>Corte incluyó este acápite en la decisión, y no son precisos los elementos de juicio que consideró para referirse a las circunstancias del caso concreto.</w:t>
      </w:r>
    </w:p>
    <w:p>
      <w:pPr>
        <w:pStyle w:val="BodyText"/>
        <w:rPr>
          <w:sz w:val="24"/>
        </w:rPr>
      </w:pPr>
    </w:p>
    <w:p>
      <w:pPr>
        <w:pStyle w:val="BodyText"/>
        <w:spacing w:before="11"/>
        <w:rPr>
          <w:sz w:val="18"/>
        </w:rPr>
      </w:pPr>
    </w:p>
    <w:p>
      <w:pPr>
        <w:pStyle w:val="Heading1"/>
        <w:numPr>
          <w:ilvl w:val="0"/>
          <w:numId w:val="31"/>
        </w:numPr>
        <w:tabs>
          <w:tab w:pos="4304" w:val="left" w:leader="none"/>
          <w:tab w:pos="4305" w:val="left" w:leader="none"/>
        </w:tabs>
        <w:spacing w:line="240" w:lineRule="auto" w:before="0" w:after="0"/>
        <w:ind w:left="4304" w:right="0" w:hanging="721"/>
        <w:jc w:val="left"/>
      </w:pPr>
      <w:r>
        <w:rPr>
          <w:spacing w:val="-2"/>
        </w:rPr>
        <w:t>CONCLUSIÓN</w:t>
      </w:r>
    </w:p>
    <w:p>
      <w:pPr>
        <w:pStyle w:val="ListParagraph"/>
        <w:numPr>
          <w:ilvl w:val="0"/>
          <w:numId w:val="30"/>
        </w:numPr>
        <w:tabs>
          <w:tab w:pos="810" w:val="left" w:leader="none"/>
        </w:tabs>
        <w:spacing w:line="276" w:lineRule="auto" w:before="156" w:after="0"/>
        <w:ind w:left="101" w:right="118" w:firstLine="0"/>
        <w:jc w:val="both"/>
        <w:rPr>
          <w:sz w:val="20"/>
        </w:rPr>
      </w:pPr>
      <w:r>
        <w:rPr>
          <w:sz w:val="20"/>
        </w:rPr>
        <w:t>Para concluir, reiteramos</w:t>
      </w:r>
      <w:r>
        <w:rPr>
          <w:spacing w:val="-3"/>
          <w:sz w:val="20"/>
        </w:rPr>
        <w:t> </w:t>
      </w:r>
      <w:r>
        <w:rPr>
          <w:sz w:val="20"/>
        </w:rPr>
        <w:t>que,</w:t>
      </w:r>
      <w:r>
        <w:rPr>
          <w:spacing w:val="-1"/>
          <w:sz w:val="20"/>
        </w:rPr>
        <w:t> </w:t>
      </w:r>
      <w:r>
        <w:rPr>
          <w:sz w:val="20"/>
        </w:rPr>
        <w:t>sin</w:t>
      </w:r>
      <w:r>
        <w:rPr>
          <w:spacing w:val="-2"/>
          <w:sz w:val="20"/>
        </w:rPr>
        <w:t> </w:t>
      </w:r>
      <w:r>
        <w:rPr>
          <w:sz w:val="20"/>
        </w:rPr>
        <w:t>duda alguna,</w:t>
      </w:r>
      <w:r>
        <w:rPr>
          <w:spacing w:val="-1"/>
          <w:sz w:val="20"/>
        </w:rPr>
        <w:t> </w:t>
      </w:r>
      <w:r>
        <w:rPr>
          <w:sz w:val="20"/>
        </w:rPr>
        <w:t>en</w:t>
      </w:r>
      <w:r>
        <w:rPr>
          <w:spacing w:val="-2"/>
          <w:sz w:val="20"/>
        </w:rPr>
        <w:t> </w:t>
      </w:r>
      <w:r>
        <w:rPr>
          <w:sz w:val="20"/>
        </w:rPr>
        <w:t>una sociedad democrática,</w:t>
      </w:r>
      <w:r>
        <w:rPr>
          <w:spacing w:val="-1"/>
          <w:sz w:val="20"/>
        </w:rPr>
        <w:t> </w:t>
      </w:r>
      <w:r>
        <w:rPr>
          <w:sz w:val="20"/>
        </w:rPr>
        <w:t>la persecución judicial por la crítica a los gobernantes o funcionarios públicos resulta ilegítima. No obstante, cuando la libertad de expresión y el derecho al honor entran en conflicto, existen múltiples aristas y variables de</w:t>
      </w:r>
      <w:r>
        <w:rPr>
          <w:spacing w:val="-1"/>
          <w:sz w:val="20"/>
        </w:rPr>
        <w:t> </w:t>
      </w:r>
      <w:r>
        <w:rPr>
          <w:sz w:val="20"/>
        </w:rPr>
        <w:t>solución según las particularidades de cada caso concreto, con vista de todas las circunstancias, lo que requiere un juicio de ponderación que pasa por un test de razonabilidad y proporcionalidad ya desarrollado ampliamente por la Corte en su jurisprudencia. Despojar automáticamente de tutela judicial efectiva de primer nivel la protección del honor de los funcionarios públicos, frente a los supuestos señalados en la sentencia de mayoría, sin la oportunidad de valorar</w:t>
      </w:r>
      <w:r>
        <w:rPr>
          <w:spacing w:val="-18"/>
          <w:sz w:val="20"/>
        </w:rPr>
        <w:t> </w:t>
      </w:r>
      <w:r>
        <w:rPr>
          <w:sz w:val="20"/>
        </w:rPr>
        <w:t>las</w:t>
      </w:r>
      <w:r>
        <w:rPr>
          <w:spacing w:val="-18"/>
          <w:sz w:val="20"/>
        </w:rPr>
        <w:t> </w:t>
      </w:r>
      <w:r>
        <w:rPr>
          <w:sz w:val="20"/>
        </w:rPr>
        <w:t>circunstancias</w:t>
      </w:r>
      <w:r>
        <w:rPr>
          <w:spacing w:val="-17"/>
          <w:sz w:val="20"/>
        </w:rPr>
        <w:t> </w:t>
      </w:r>
      <w:r>
        <w:rPr>
          <w:sz w:val="20"/>
        </w:rPr>
        <w:t>del</w:t>
      </w:r>
      <w:r>
        <w:rPr>
          <w:spacing w:val="-18"/>
          <w:sz w:val="20"/>
        </w:rPr>
        <w:t> </w:t>
      </w:r>
      <w:r>
        <w:rPr>
          <w:sz w:val="20"/>
        </w:rPr>
        <w:t>caso</w:t>
      </w:r>
      <w:r>
        <w:rPr>
          <w:spacing w:val="-17"/>
          <w:sz w:val="20"/>
        </w:rPr>
        <w:t> </w:t>
      </w:r>
      <w:r>
        <w:rPr>
          <w:sz w:val="20"/>
        </w:rPr>
        <w:t>concreto,</w:t>
      </w:r>
      <w:r>
        <w:rPr>
          <w:spacing w:val="-18"/>
          <w:sz w:val="20"/>
        </w:rPr>
        <w:t> </w:t>
      </w:r>
      <w:r>
        <w:rPr>
          <w:sz w:val="20"/>
        </w:rPr>
        <w:t>es</w:t>
      </w:r>
      <w:r>
        <w:rPr>
          <w:spacing w:val="-18"/>
          <w:sz w:val="20"/>
        </w:rPr>
        <w:t> </w:t>
      </w:r>
      <w:r>
        <w:rPr>
          <w:sz w:val="20"/>
        </w:rPr>
        <w:t>un</w:t>
      </w:r>
      <w:r>
        <w:rPr>
          <w:spacing w:val="-17"/>
          <w:sz w:val="20"/>
        </w:rPr>
        <w:t> </w:t>
      </w:r>
      <w:r>
        <w:rPr>
          <w:sz w:val="20"/>
        </w:rPr>
        <w:t>debate</w:t>
      </w:r>
      <w:r>
        <w:rPr>
          <w:spacing w:val="-18"/>
          <w:sz w:val="20"/>
        </w:rPr>
        <w:t> </w:t>
      </w:r>
      <w:r>
        <w:rPr>
          <w:sz w:val="20"/>
        </w:rPr>
        <w:t>que</w:t>
      </w:r>
      <w:r>
        <w:rPr>
          <w:spacing w:val="-17"/>
          <w:sz w:val="20"/>
        </w:rPr>
        <w:t> </w:t>
      </w:r>
      <w:r>
        <w:rPr>
          <w:sz w:val="20"/>
        </w:rPr>
        <w:t>nos</w:t>
      </w:r>
      <w:r>
        <w:rPr>
          <w:spacing w:val="-18"/>
          <w:sz w:val="20"/>
        </w:rPr>
        <w:t> </w:t>
      </w:r>
      <w:r>
        <w:rPr>
          <w:sz w:val="20"/>
        </w:rPr>
        <w:t>parece</w:t>
      </w:r>
      <w:r>
        <w:rPr>
          <w:spacing w:val="-16"/>
          <w:sz w:val="20"/>
        </w:rPr>
        <w:t> </w:t>
      </w:r>
      <w:r>
        <w:rPr>
          <w:sz w:val="20"/>
        </w:rPr>
        <w:t>requiere</w:t>
      </w:r>
      <w:r>
        <w:rPr>
          <w:spacing w:val="-18"/>
          <w:sz w:val="20"/>
        </w:rPr>
        <w:t> </w:t>
      </w:r>
      <w:r>
        <w:rPr>
          <w:sz w:val="20"/>
        </w:rPr>
        <w:t>mayor reflexión,</w:t>
      </w:r>
      <w:r>
        <w:rPr>
          <w:spacing w:val="-7"/>
          <w:sz w:val="20"/>
        </w:rPr>
        <w:t> </w:t>
      </w:r>
      <w:r>
        <w:rPr>
          <w:sz w:val="20"/>
        </w:rPr>
        <w:t>especialmente</w:t>
      </w:r>
      <w:r>
        <w:rPr>
          <w:spacing w:val="-5"/>
          <w:sz w:val="20"/>
        </w:rPr>
        <w:t> </w:t>
      </w:r>
      <w:r>
        <w:rPr>
          <w:sz w:val="20"/>
        </w:rPr>
        <w:t>frente</w:t>
      </w:r>
      <w:r>
        <w:rPr>
          <w:spacing w:val="-8"/>
          <w:sz w:val="20"/>
        </w:rPr>
        <w:t> </w:t>
      </w:r>
      <w:r>
        <w:rPr>
          <w:sz w:val="20"/>
        </w:rPr>
        <w:t>al</w:t>
      </w:r>
      <w:r>
        <w:rPr>
          <w:spacing w:val="-6"/>
          <w:sz w:val="20"/>
        </w:rPr>
        <w:t> </w:t>
      </w:r>
      <w:r>
        <w:rPr>
          <w:sz w:val="20"/>
        </w:rPr>
        <w:t>fenómeno</w:t>
      </w:r>
      <w:r>
        <w:rPr>
          <w:spacing w:val="-8"/>
          <w:sz w:val="20"/>
        </w:rPr>
        <w:t> </w:t>
      </w:r>
      <w:r>
        <w:rPr>
          <w:sz w:val="20"/>
        </w:rPr>
        <w:t>de</w:t>
      </w:r>
      <w:r>
        <w:rPr>
          <w:spacing w:val="-8"/>
          <w:sz w:val="20"/>
        </w:rPr>
        <w:t> </w:t>
      </w:r>
      <w:r>
        <w:rPr>
          <w:sz w:val="20"/>
        </w:rPr>
        <w:t>la</w:t>
      </w:r>
      <w:r>
        <w:rPr>
          <w:spacing w:val="-6"/>
          <w:sz w:val="20"/>
        </w:rPr>
        <w:t> </w:t>
      </w:r>
      <w:r>
        <w:rPr>
          <w:sz w:val="20"/>
        </w:rPr>
        <w:t>post</w:t>
      </w:r>
      <w:r>
        <w:rPr>
          <w:spacing w:val="-6"/>
          <w:sz w:val="20"/>
        </w:rPr>
        <w:t> </w:t>
      </w:r>
      <w:r>
        <w:rPr>
          <w:sz w:val="20"/>
        </w:rPr>
        <w:t>verdad</w:t>
      </w:r>
      <w:r>
        <w:rPr>
          <w:spacing w:val="-6"/>
          <w:sz w:val="20"/>
        </w:rPr>
        <w:t> </w:t>
      </w:r>
      <w:r>
        <w:rPr>
          <w:sz w:val="20"/>
        </w:rPr>
        <w:t>de</w:t>
      </w:r>
      <w:r>
        <w:rPr>
          <w:spacing w:val="-8"/>
          <w:sz w:val="20"/>
        </w:rPr>
        <w:t> </w:t>
      </w:r>
      <w:r>
        <w:rPr>
          <w:sz w:val="20"/>
        </w:rPr>
        <w:t>las</w:t>
      </w:r>
      <w:r>
        <w:rPr>
          <w:spacing w:val="-5"/>
          <w:sz w:val="20"/>
        </w:rPr>
        <w:t> </w:t>
      </w:r>
      <w:r>
        <w:rPr>
          <w:sz w:val="20"/>
        </w:rPr>
        <w:t>redes</w:t>
      </w:r>
      <w:r>
        <w:rPr>
          <w:spacing w:val="-7"/>
          <w:sz w:val="20"/>
        </w:rPr>
        <w:t> </w:t>
      </w:r>
      <w:r>
        <w:rPr>
          <w:sz w:val="20"/>
        </w:rPr>
        <w:t>sociales</w:t>
      </w:r>
      <w:r>
        <w:rPr>
          <w:spacing w:val="-7"/>
          <w:sz w:val="20"/>
        </w:rPr>
        <w:t> </w:t>
      </w:r>
      <w:r>
        <w:rPr>
          <w:sz w:val="20"/>
        </w:rPr>
        <w:t>y</w:t>
      </w:r>
      <w:r>
        <w:rPr>
          <w:spacing w:val="-4"/>
          <w:sz w:val="20"/>
        </w:rPr>
        <w:t> </w:t>
      </w:r>
      <w:r>
        <w:rPr>
          <w:sz w:val="20"/>
        </w:rPr>
        <w:t>su capacidad</w:t>
      </w:r>
      <w:r>
        <w:rPr>
          <w:spacing w:val="-18"/>
          <w:sz w:val="20"/>
        </w:rPr>
        <w:t> </w:t>
      </w:r>
      <w:r>
        <w:rPr>
          <w:sz w:val="20"/>
        </w:rPr>
        <w:t>expansiva</w:t>
      </w:r>
      <w:r>
        <w:rPr>
          <w:spacing w:val="-17"/>
          <w:sz w:val="20"/>
        </w:rPr>
        <w:t> </w:t>
      </w:r>
      <w:r>
        <w:rPr>
          <w:sz w:val="20"/>
        </w:rPr>
        <w:t>de</w:t>
      </w:r>
      <w:r>
        <w:rPr>
          <w:spacing w:val="-15"/>
          <w:sz w:val="20"/>
        </w:rPr>
        <w:t> </w:t>
      </w:r>
      <w:r>
        <w:rPr>
          <w:sz w:val="20"/>
        </w:rPr>
        <w:t>generar</w:t>
      </w:r>
      <w:r>
        <w:rPr>
          <w:spacing w:val="-17"/>
          <w:sz w:val="20"/>
        </w:rPr>
        <w:t> </w:t>
      </w:r>
      <w:r>
        <w:rPr>
          <w:sz w:val="20"/>
        </w:rPr>
        <w:t>daños</w:t>
      </w:r>
      <w:r>
        <w:rPr>
          <w:spacing w:val="-18"/>
          <w:sz w:val="20"/>
        </w:rPr>
        <w:t> </w:t>
      </w:r>
      <w:r>
        <w:rPr>
          <w:sz w:val="20"/>
        </w:rPr>
        <w:t>irreparables</w:t>
      </w:r>
      <w:r>
        <w:rPr>
          <w:spacing w:val="-17"/>
          <w:sz w:val="20"/>
        </w:rPr>
        <w:t> </w:t>
      </w:r>
      <w:r>
        <w:rPr>
          <w:sz w:val="20"/>
        </w:rPr>
        <w:t>al</w:t>
      </w:r>
      <w:r>
        <w:rPr>
          <w:spacing w:val="-18"/>
          <w:sz w:val="20"/>
        </w:rPr>
        <w:t> </w:t>
      </w:r>
      <w:r>
        <w:rPr>
          <w:sz w:val="20"/>
        </w:rPr>
        <w:t>honor,</w:t>
      </w:r>
      <w:r>
        <w:rPr>
          <w:spacing w:val="-18"/>
          <w:sz w:val="20"/>
        </w:rPr>
        <w:t> </w:t>
      </w:r>
      <w:r>
        <w:rPr>
          <w:sz w:val="20"/>
        </w:rPr>
        <w:t>así</w:t>
      </w:r>
      <w:r>
        <w:rPr>
          <w:spacing w:val="-15"/>
          <w:sz w:val="20"/>
        </w:rPr>
        <w:t> </w:t>
      </w:r>
      <w:r>
        <w:rPr>
          <w:sz w:val="20"/>
        </w:rPr>
        <w:t>como</w:t>
      </w:r>
      <w:r>
        <w:rPr>
          <w:spacing w:val="-17"/>
          <w:sz w:val="20"/>
        </w:rPr>
        <w:t> </w:t>
      </w:r>
      <w:r>
        <w:rPr>
          <w:sz w:val="20"/>
        </w:rPr>
        <w:t>frente</w:t>
      </w:r>
      <w:r>
        <w:rPr>
          <w:spacing w:val="-17"/>
          <w:sz w:val="20"/>
        </w:rPr>
        <w:t> </w:t>
      </w:r>
      <w:r>
        <w:rPr>
          <w:sz w:val="20"/>
        </w:rPr>
        <w:t>a</w:t>
      </w:r>
      <w:r>
        <w:rPr>
          <w:spacing w:val="-18"/>
          <w:sz w:val="20"/>
        </w:rPr>
        <w:t> </w:t>
      </w:r>
      <w:r>
        <w:rPr>
          <w:sz w:val="20"/>
        </w:rPr>
        <w:t>la</w:t>
      </w:r>
      <w:r>
        <w:rPr>
          <w:spacing w:val="-13"/>
          <w:sz w:val="20"/>
        </w:rPr>
        <w:t> </w:t>
      </w:r>
      <w:r>
        <w:rPr>
          <w:sz w:val="20"/>
        </w:rPr>
        <w:t>erosión democrática que vive la región. En ese sentido, nos apegamos a los antecedentes jurisprudenciales clásicos de esta Corte que permitían un juicio de ponderación equilibrado caso por caso en supuestos de colisión entre ambos derechos.</w:t>
      </w:r>
    </w:p>
    <w:p>
      <w:pPr>
        <w:spacing w:after="0" w:line="276" w:lineRule="auto"/>
        <w:jc w:val="both"/>
        <w:rPr>
          <w:sz w:val="20"/>
        </w:rPr>
        <w:sectPr>
          <w:footerReference w:type="default" r:id="rId60"/>
          <w:pgSz w:w="12240" w:h="15840"/>
          <w:pgMar w:footer="1732" w:header="0" w:top="1340" w:bottom="1920" w:left="1600" w:right="1580"/>
        </w:sectPr>
      </w:pPr>
    </w:p>
    <w:p>
      <w:pPr>
        <w:pStyle w:val="BodyText"/>
      </w:pPr>
    </w:p>
    <w:p>
      <w:pPr>
        <w:pStyle w:val="BodyText"/>
      </w:pPr>
    </w:p>
    <w:p>
      <w:pPr>
        <w:pStyle w:val="BodyText"/>
        <w:spacing w:before="4"/>
        <w:rPr>
          <w:sz w:val="17"/>
        </w:rPr>
      </w:pPr>
    </w:p>
    <w:p>
      <w:pPr>
        <w:pStyle w:val="BodyText"/>
        <w:tabs>
          <w:tab w:pos="7181" w:val="left" w:leader="none"/>
          <w:tab w:pos="7781" w:val="left" w:leader="none"/>
        </w:tabs>
        <w:spacing w:before="99"/>
        <w:ind w:left="1152" w:right="120" w:hanging="1051"/>
      </w:pPr>
      <w:r>
        <w:rPr/>
        <w:t>Humberto Antonio Sierra Porto</w:t>
        <w:tab/>
        <w:t>Nancy</w:t>
      </w:r>
      <w:r>
        <w:rPr>
          <w:spacing w:val="-18"/>
        </w:rPr>
        <w:t> </w:t>
      </w:r>
      <w:r>
        <w:rPr/>
        <w:t>Hernández </w:t>
      </w:r>
      <w:r>
        <w:rPr>
          <w:spacing w:val="-4"/>
        </w:rPr>
        <w:t>Juez</w:t>
      </w:r>
      <w:r>
        <w:rPr/>
        <w:tab/>
        <w:tab/>
      </w:r>
      <w:r>
        <w:rPr>
          <w:spacing w:val="-2"/>
        </w:rPr>
        <w:t>Jueza</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ind w:left="3478" w:right="3498"/>
        <w:jc w:val="center"/>
      </w:pPr>
      <w:r>
        <w:rPr/>
        <w:t>Romina</w:t>
      </w:r>
      <w:r>
        <w:rPr>
          <w:spacing w:val="-18"/>
        </w:rPr>
        <w:t> </w:t>
      </w:r>
      <w:r>
        <w:rPr/>
        <w:t>I.</w:t>
      </w:r>
      <w:r>
        <w:rPr>
          <w:spacing w:val="-18"/>
        </w:rPr>
        <w:t> </w:t>
      </w:r>
      <w:r>
        <w:rPr/>
        <w:t>Sijniensky Secretaria Adjunta</w:t>
      </w:r>
    </w:p>
    <w:sectPr>
      <w:footerReference w:type="default" r:id="rId61"/>
      <w:pgSz w:w="12240" w:h="15840"/>
      <w:pgMar w:footer="0" w:header="0" w:top="1820" w:bottom="280" w:left="160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99.398315pt;margin-top:745.236816pt;width:17.1pt;height:11.8pt;mso-position-horizontal-relative:page;mso-position-vertical-relative:page;z-index:-17239552" type="#_x0000_t202" id="docshape1" filled="false" stroked="false">
          <v:textbox inset="0,0,0,0">
            <w:txbxContent>
              <w:p>
                <w:pPr>
                  <w:spacing w:before="21"/>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9.398315pt;margin-top:745.236816pt;width:17.1pt;height:11.8pt;mso-position-horizontal-relative:page;mso-position-vertical-relative:page;z-index:-17239040" type="#_x0000_t202" id="docshape41" filled="false" stroked="false">
          <v:textbox inset="0,0,0,0">
            <w:txbxContent>
              <w:p>
                <w:pPr>
                  <w:spacing w:before="21"/>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43</w:t>
                </w:r>
                <w:r>
                  <w:rPr>
                    <w:spacing w:val="-5"/>
                    <w:sz w:val="16"/>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71pt;margin-top:759.156799pt;width:79.850pt;height:11.8pt;mso-position-horizontal-relative:page;mso-position-vertical-relative:page;z-index:-17238528" type="#_x0000_t202" id="docshape71" filled="false" stroked="false">
          <v:textbox inset="0,0,0,0">
            <w:txbxContent>
              <w:p>
                <w:pPr>
                  <w:spacing w:before="21"/>
                  <w:ind w:left="20" w:right="0" w:firstLine="0"/>
                  <w:jc w:val="left"/>
                  <w:rPr>
                    <w:sz w:val="16"/>
                  </w:rPr>
                </w:pPr>
                <w:r>
                  <w:rPr>
                    <w:sz w:val="16"/>
                    <w:vertAlign w:val="superscript"/>
                  </w:rPr>
                  <w:t>70</w:t>
                </w:r>
                <w:r>
                  <w:rPr>
                    <w:sz w:val="16"/>
                    <w:vertAlign w:val="baseline"/>
                  </w:rPr>
                  <w:t> Sentencia,</w:t>
                </w:r>
                <w:r>
                  <w:rPr>
                    <w:spacing w:val="-4"/>
                    <w:sz w:val="16"/>
                    <w:vertAlign w:val="baseline"/>
                  </w:rPr>
                  <w:t> </w:t>
                </w:r>
                <w:r>
                  <w:rPr>
                    <w:spacing w:val="-2"/>
                    <w:sz w:val="16"/>
                    <w:vertAlign w:val="baseline"/>
                  </w:rPr>
                  <w:t>§122.</w:t>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71pt;margin-top:759.156799pt;width:79.850pt;height:11.8pt;mso-position-horizontal-relative:page;mso-position-vertical-relative:page;z-index:-17238016" type="#_x0000_t202" id="docshape73" filled="false" stroked="false">
          <v:textbox inset="0,0,0,0">
            <w:txbxContent>
              <w:p>
                <w:pPr>
                  <w:spacing w:before="21"/>
                  <w:ind w:left="20" w:right="0" w:firstLine="0"/>
                  <w:jc w:val="left"/>
                  <w:rPr>
                    <w:sz w:val="16"/>
                  </w:rPr>
                </w:pPr>
                <w:r>
                  <w:rPr>
                    <w:sz w:val="16"/>
                    <w:vertAlign w:val="superscript"/>
                  </w:rPr>
                  <w:t>72</w:t>
                </w:r>
                <w:r>
                  <w:rPr>
                    <w:sz w:val="16"/>
                    <w:vertAlign w:val="baseline"/>
                  </w:rPr>
                  <w:t> Sentencia,</w:t>
                </w:r>
                <w:r>
                  <w:rPr>
                    <w:spacing w:val="-4"/>
                    <w:sz w:val="16"/>
                    <w:vertAlign w:val="baseline"/>
                  </w:rPr>
                  <w:t> </w:t>
                </w:r>
                <w:r>
                  <w:rPr>
                    <w:spacing w:val="-2"/>
                    <w:sz w:val="16"/>
                    <w:vertAlign w:val="baseline"/>
                  </w:rPr>
                  <w:t>§173.</w:t>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4.071838pt;margin-top:710.437195pt;width:359.55pt;height:11.8pt;mso-position-horizontal-relative:page;mso-position-vertical-relative:page;z-index:-17237504" type="#_x0000_t202" id="docshape79" filled="false" stroked="false">
          <v:textbox inset="0,0,0,0">
            <w:txbxContent>
              <w:p>
                <w:pPr>
                  <w:spacing w:before="21"/>
                  <w:ind w:left="20" w:right="0" w:firstLine="0"/>
                  <w:jc w:val="left"/>
                  <w:rPr>
                    <w:sz w:val="16"/>
                  </w:rPr>
                </w:pPr>
                <w:r>
                  <w:rPr>
                    <w:sz w:val="16"/>
                  </w:rPr>
                  <w:t>Fondo,</w:t>
                </w:r>
                <w:r>
                  <w:rPr>
                    <w:spacing w:val="-6"/>
                    <w:sz w:val="16"/>
                  </w:rPr>
                  <w:t> </w:t>
                </w:r>
                <w:r>
                  <w:rPr>
                    <w:sz w:val="16"/>
                  </w:rPr>
                  <w:t>Reparaciones</w:t>
                </w:r>
                <w:r>
                  <w:rPr>
                    <w:spacing w:val="-4"/>
                    <w:sz w:val="16"/>
                  </w:rPr>
                  <w:t> </w:t>
                </w:r>
                <w:r>
                  <w:rPr>
                    <w:sz w:val="16"/>
                  </w:rPr>
                  <w:t>y</w:t>
                </w:r>
                <w:r>
                  <w:rPr>
                    <w:spacing w:val="-4"/>
                    <w:sz w:val="16"/>
                  </w:rPr>
                  <w:t> </w:t>
                </w:r>
                <w:r>
                  <w:rPr>
                    <w:sz w:val="16"/>
                  </w:rPr>
                  <w:t>Costas.</w:t>
                </w:r>
                <w:r>
                  <w:rPr>
                    <w:spacing w:val="-3"/>
                    <w:sz w:val="16"/>
                  </w:rPr>
                  <w:t> </w:t>
                </w:r>
                <w:r>
                  <w:rPr>
                    <w:sz w:val="16"/>
                  </w:rPr>
                  <w:t>Sentencia</w:t>
                </w:r>
                <w:r>
                  <w:rPr>
                    <w:spacing w:val="-5"/>
                    <w:sz w:val="16"/>
                  </w:rPr>
                  <w:t> </w:t>
                </w:r>
                <w:r>
                  <w:rPr>
                    <w:sz w:val="16"/>
                  </w:rPr>
                  <w:t>de</w:t>
                </w:r>
                <w:r>
                  <w:rPr>
                    <w:spacing w:val="-4"/>
                    <w:sz w:val="16"/>
                  </w:rPr>
                  <w:t> </w:t>
                </w:r>
                <w:r>
                  <w:rPr>
                    <w:sz w:val="16"/>
                  </w:rPr>
                  <w:t>24</w:t>
                </w:r>
                <w:r>
                  <w:rPr>
                    <w:spacing w:val="-4"/>
                    <w:sz w:val="16"/>
                  </w:rPr>
                  <w:t> </w:t>
                </w:r>
                <w:r>
                  <w:rPr>
                    <w:sz w:val="16"/>
                  </w:rPr>
                  <w:t>de</w:t>
                </w:r>
                <w:r>
                  <w:rPr>
                    <w:spacing w:val="-4"/>
                    <w:sz w:val="16"/>
                  </w:rPr>
                  <w:t> </w:t>
                </w:r>
                <w:r>
                  <w:rPr>
                    <w:sz w:val="16"/>
                  </w:rPr>
                  <w:t>noviembre</w:t>
                </w:r>
                <w:r>
                  <w:rPr>
                    <w:spacing w:val="-4"/>
                    <w:sz w:val="16"/>
                  </w:rPr>
                  <w:t> </w:t>
                </w:r>
                <w:r>
                  <w:rPr>
                    <w:sz w:val="16"/>
                  </w:rPr>
                  <w:t>de</w:t>
                </w:r>
                <w:r>
                  <w:rPr>
                    <w:spacing w:val="-4"/>
                    <w:sz w:val="16"/>
                  </w:rPr>
                  <w:t> </w:t>
                </w:r>
                <w:r>
                  <w:rPr>
                    <w:sz w:val="16"/>
                  </w:rPr>
                  <w:t>2021.</w:t>
                </w:r>
                <w:r>
                  <w:rPr>
                    <w:spacing w:val="-5"/>
                    <w:sz w:val="16"/>
                  </w:rPr>
                  <w:t> </w:t>
                </w:r>
                <w:r>
                  <w:rPr>
                    <w:sz w:val="16"/>
                  </w:rPr>
                  <w:t>Serie</w:t>
                </w:r>
                <w:r>
                  <w:rPr>
                    <w:spacing w:val="-4"/>
                    <w:sz w:val="16"/>
                  </w:rPr>
                  <w:t> </w:t>
                </w:r>
                <w:r>
                  <w:rPr>
                    <w:sz w:val="16"/>
                  </w:rPr>
                  <w:t>C</w:t>
                </w:r>
                <w:r>
                  <w:rPr>
                    <w:spacing w:val="-2"/>
                    <w:sz w:val="16"/>
                  </w:rPr>
                  <w:t> </w:t>
                </w:r>
                <w:r>
                  <w:rPr>
                    <w:sz w:val="16"/>
                  </w:rPr>
                  <w:t>No.</w:t>
                </w:r>
                <w:r>
                  <w:rPr>
                    <w:spacing w:val="-5"/>
                    <w:sz w:val="16"/>
                  </w:rPr>
                  <w:t> </w:t>
                </w:r>
                <w:r>
                  <w:rPr>
                    <w:spacing w:val="-4"/>
                    <w:sz w:val="16"/>
                  </w:rPr>
                  <w:t>446.</w:t>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4.07988pt;margin-top:710.437195pt;width:233.4pt;height:11.8pt;mso-position-horizontal-relative:page;mso-position-vertical-relative:page;z-index:-17236992" type="#_x0000_t202" id="docshape81" filled="false" stroked="false">
          <v:textbox inset="0,0,0,0">
            <w:txbxContent>
              <w:p>
                <w:pPr>
                  <w:spacing w:before="21"/>
                  <w:ind w:left="20" w:right="0" w:firstLine="0"/>
                  <w:jc w:val="left"/>
                  <w:rPr>
                    <w:sz w:val="16"/>
                  </w:rPr>
                </w:pPr>
                <w:r>
                  <w:rPr>
                    <w:sz w:val="16"/>
                  </w:rPr>
                  <w:t>de</w:t>
                </w:r>
                <w:r>
                  <w:rPr>
                    <w:spacing w:val="-2"/>
                    <w:sz w:val="16"/>
                  </w:rPr>
                  <w:t> </w:t>
                </w:r>
                <w:r>
                  <w:rPr>
                    <w:sz w:val="16"/>
                  </w:rPr>
                  <w:t>23</w:t>
                </w:r>
                <w:r>
                  <w:rPr>
                    <w:spacing w:val="-1"/>
                    <w:sz w:val="16"/>
                  </w:rPr>
                  <w:t> </w:t>
                </w:r>
                <w:r>
                  <w:rPr>
                    <w:sz w:val="16"/>
                  </w:rPr>
                  <w:t>de</w:t>
                </w:r>
                <w:r>
                  <w:rPr>
                    <w:spacing w:val="-2"/>
                    <w:sz w:val="16"/>
                  </w:rPr>
                  <w:t> </w:t>
                </w:r>
                <w:r>
                  <w:rPr>
                    <w:sz w:val="16"/>
                  </w:rPr>
                  <w:t>mayo</w:t>
                </w:r>
                <w:r>
                  <w:rPr>
                    <w:spacing w:val="-2"/>
                    <w:sz w:val="16"/>
                  </w:rPr>
                  <w:t> </w:t>
                </w:r>
                <w:r>
                  <w:rPr>
                    <w:sz w:val="16"/>
                  </w:rPr>
                  <w:t>de</w:t>
                </w:r>
                <w:r>
                  <w:rPr>
                    <w:spacing w:val="-2"/>
                    <w:sz w:val="16"/>
                  </w:rPr>
                  <w:t> </w:t>
                </w:r>
                <w:r>
                  <w:rPr>
                    <w:sz w:val="16"/>
                  </w:rPr>
                  <w:t>2022.</w:t>
                </w:r>
                <w:r>
                  <w:rPr>
                    <w:spacing w:val="-3"/>
                    <w:sz w:val="16"/>
                  </w:rPr>
                  <w:t> </w:t>
                </w:r>
                <w:r>
                  <w:rPr>
                    <w:sz w:val="16"/>
                  </w:rPr>
                  <w:t>Serie</w:t>
                </w:r>
                <w:r>
                  <w:rPr>
                    <w:spacing w:val="-1"/>
                    <w:sz w:val="16"/>
                  </w:rPr>
                  <w:t> </w:t>
                </w:r>
                <w:r>
                  <w:rPr>
                    <w:sz w:val="16"/>
                  </w:rPr>
                  <w:t>C</w:t>
                </w:r>
                <w:r>
                  <w:rPr>
                    <w:spacing w:val="-2"/>
                    <w:sz w:val="16"/>
                  </w:rPr>
                  <w:t> </w:t>
                </w:r>
                <w:r>
                  <w:rPr>
                    <w:sz w:val="16"/>
                  </w:rPr>
                  <w:t>No.</w:t>
                </w:r>
                <w:r>
                  <w:rPr>
                    <w:spacing w:val="-3"/>
                    <w:sz w:val="16"/>
                  </w:rPr>
                  <w:t> </w:t>
                </w:r>
                <w:r>
                  <w:rPr>
                    <w:sz w:val="16"/>
                  </w:rPr>
                  <w:t>451.</w:t>
                </w:r>
                <w:r>
                  <w:rPr>
                    <w:spacing w:val="-3"/>
                    <w:sz w:val="16"/>
                  </w:rPr>
                  <w:t> </w:t>
                </w:r>
                <w:r>
                  <w:rPr>
                    <w:sz w:val="16"/>
                  </w:rPr>
                  <w:t>Párrs.</w:t>
                </w:r>
                <w:r>
                  <w:rPr>
                    <w:spacing w:val="-3"/>
                    <w:sz w:val="16"/>
                  </w:rPr>
                  <w:t> </w:t>
                </w:r>
                <w:r>
                  <w:rPr>
                    <w:sz w:val="16"/>
                  </w:rPr>
                  <w:t>75</w:t>
                </w:r>
                <w:r>
                  <w:rPr>
                    <w:spacing w:val="-2"/>
                    <w:sz w:val="16"/>
                  </w:rPr>
                  <w:t> </w:t>
                </w:r>
                <w:r>
                  <w:rPr>
                    <w:sz w:val="16"/>
                  </w:rPr>
                  <w:t>y</w:t>
                </w:r>
                <w:r>
                  <w:rPr>
                    <w:spacing w:val="-3"/>
                    <w:sz w:val="16"/>
                  </w:rPr>
                  <w:t> </w:t>
                </w:r>
                <w:r>
                  <w:rPr>
                    <w:spacing w:val="-5"/>
                    <w:sz w:val="16"/>
                  </w:rPr>
                  <w:t>76.</w:t>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rect style="position:absolute;margin-left:85.080002pt;margin-top:695.400024pt;width:144pt;height:.84pt;mso-position-horizontal-relative:page;mso-position-vertical-relative:page;z-index:-17236480" id="docshape87" filled="true" fillcolor="#000000" stroked="false">
          <v:fill type="solid"/>
          <w10:wrap type="none"/>
        </v:rect>
      </w:pict>
    </w:r>
    <w:r>
      <w:rPr/>
      <w:pict>
        <v:shape style="position:absolute;margin-left:84.080002pt;margin-top:700.716797pt;width:435pt;height:21.5pt;mso-position-horizontal-relative:page;mso-position-vertical-relative:page;z-index:-17235968" type="#_x0000_t202" id="docshape88" filled="false" stroked="false">
          <v:textbox inset="0,0,0,0">
            <w:txbxContent>
              <w:p>
                <w:pPr>
                  <w:spacing w:before="21"/>
                  <w:ind w:left="20" w:right="0" w:hanging="1"/>
                  <w:jc w:val="left"/>
                  <w:rPr>
                    <w:sz w:val="16"/>
                  </w:rPr>
                </w:pPr>
                <w:r>
                  <w:rPr>
                    <w:sz w:val="16"/>
                    <w:vertAlign w:val="superscript"/>
                  </w:rPr>
                  <w:t>19</w:t>
                </w:r>
                <w:r>
                  <w:rPr>
                    <w:sz w:val="16"/>
                    <w:vertAlign w:val="baseline"/>
                  </w:rPr>
                  <w:t> </w:t>
                </w:r>
                <w:r>
                  <w:rPr>
                    <w:i/>
                    <w:sz w:val="16"/>
                    <w:vertAlign w:val="baseline"/>
                  </w:rPr>
                  <w:t>Cfr.</w:t>
                </w:r>
                <w:r>
                  <w:rPr>
                    <w:i/>
                    <w:spacing w:val="-4"/>
                    <w:sz w:val="16"/>
                    <w:vertAlign w:val="baseline"/>
                  </w:rPr>
                  <w:t> </w:t>
                </w:r>
                <w:r>
                  <w:rPr>
                    <w:sz w:val="16"/>
                    <w:vertAlign w:val="baseline"/>
                  </w:rPr>
                  <w:t>Caso Baraona</w:t>
                </w:r>
                <w:r>
                  <w:rPr>
                    <w:spacing w:val="-4"/>
                    <w:sz w:val="16"/>
                    <w:vertAlign w:val="baseline"/>
                  </w:rPr>
                  <w:t> </w:t>
                </w:r>
                <w:r>
                  <w:rPr>
                    <w:sz w:val="16"/>
                    <w:vertAlign w:val="baseline"/>
                  </w:rPr>
                  <w:t>Bray</w:t>
                </w:r>
                <w:r>
                  <w:rPr>
                    <w:spacing w:val="-3"/>
                    <w:sz w:val="16"/>
                    <w:vertAlign w:val="baseline"/>
                  </w:rPr>
                  <w:t> </w:t>
                </w:r>
                <w:r>
                  <w:rPr>
                    <w:sz w:val="16"/>
                    <w:vertAlign w:val="baseline"/>
                  </w:rPr>
                  <w:t>Vs.</w:t>
                </w:r>
                <w:r>
                  <w:rPr>
                    <w:spacing w:val="-4"/>
                    <w:sz w:val="16"/>
                    <w:vertAlign w:val="baseline"/>
                  </w:rPr>
                  <w:t> </w:t>
                </w:r>
                <w:r>
                  <w:rPr>
                    <w:sz w:val="16"/>
                    <w:vertAlign w:val="baseline"/>
                  </w:rPr>
                  <w:t>Chile.</w:t>
                </w:r>
                <w:r>
                  <w:rPr>
                    <w:spacing w:val="-2"/>
                    <w:sz w:val="16"/>
                    <w:vertAlign w:val="baseline"/>
                  </w:rPr>
                  <w:t> </w:t>
                </w:r>
                <w:r>
                  <w:rPr>
                    <w:sz w:val="16"/>
                    <w:vertAlign w:val="baseline"/>
                  </w:rPr>
                  <w:t>Excepciones</w:t>
                </w:r>
                <w:r>
                  <w:rPr>
                    <w:spacing w:val="-3"/>
                    <w:sz w:val="16"/>
                    <w:vertAlign w:val="baseline"/>
                  </w:rPr>
                  <w:t> </w:t>
                </w:r>
                <w:r>
                  <w:rPr>
                    <w:sz w:val="16"/>
                    <w:vertAlign w:val="baseline"/>
                  </w:rPr>
                  <w:t>Preliminares,</w:t>
                </w:r>
                <w:r>
                  <w:rPr>
                    <w:spacing w:val="-2"/>
                    <w:sz w:val="16"/>
                    <w:vertAlign w:val="baseline"/>
                  </w:rPr>
                  <w:t> </w:t>
                </w:r>
                <w:r>
                  <w:rPr>
                    <w:sz w:val="16"/>
                    <w:vertAlign w:val="baseline"/>
                  </w:rPr>
                  <w:t>Fondo,</w:t>
                </w:r>
                <w:r>
                  <w:rPr>
                    <w:spacing w:val="-4"/>
                    <w:sz w:val="16"/>
                    <w:vertAlign w:val="baseline"/>
                  </w:rPr>
                  <w:t> </w:t>
                </w:r>
                <w:r>
                  <w:rPr>
                    <w:sz w:val="16"/>
                    <w:vertAlign w:val="baseline"/>
                  </w:rPr>
                  <w:t>Reparaciones</w:t>
                </w:r>
                <w:r>
                  <w:rPr>
                    <w:spacing w:val="-3"/>
                    <w:sz w:val="16"/>
                    <w:vertAlign w:val="baseline"/>
                  </w:rPr>
                  <w:t> </w:t>
                </w:r>
                <w:r>
                  <w:rPr>
                    <w:sz w:val="16"/>
                    <w:vertAlign w:val="baseline"/>
                  </w:rPr>
                  <w:t>y</w:t>
                </w:r>
                <w:r>
                  <w:rPr>
                    <w:spacing w:val="-3"/>
                    <w:sz w:val="16"/>
                    <w:vertAlign w:val="baseline"/>
                  </w:rPr>
                  <w:t> </w:t>
                </w:r>
                <w:r>
                  <w:rPr>
                    <w:sz w:val="16"/>
                    <w:vertAlign w:val="baseline"/>
                  </w:rPr>
                  <w:t>Costas.</w:t>
                </w:r>
                <w:r>
                  <w:rPr>
                    <w:spacing w:val="-2"/>
                    <w:sz w:val="16"/>
                    <w:vertAlign w:val="baseline"/>
                  </w:rPr>
                  <w:t> </w:t>
                </w:r>
                <w:r>
                  <w:rPr>
                    <w:sz w:val="16"/>
                    <w:vertAlign w:val="baseline"/>
                  </w:rPr>
                  <w:t>Sentencia</w:t>
                </w:r>
                <w:r>
                  <w:rPr>
                    <w:spacing w:val="-4"/>
                    <w:sz w:val="16"/>
                    <w:vertAlign w:val="baseline"/>
                  </w:rPr>
                  <w:t> </w:t>
                </w:r>
                <w:r>
                  <w:rPr>
                    <w:sz w:val="16"/>
                    <w:vertAlign w:val="baseline"/>
                  </w:rPr>
                  <w:t>de 22 de noviembre de 2022. Serie No. 481. Párr. 69.</w:t>
                </w:r>
              </w:p>
            </w:txbxContent>
          </v:textbox>
          <w10:wrap type="none"/>
        </v:shape>
      </w:pict>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rect style="position:absolute;margin-left:85.080002pt;margin-top:695.400024pt;width:144pt;height:.84pt;mso-position-horizontal-relative:page;mso-position-vertical-relative:page;z-index:-17235456" id="docshape89" filled="true" fillcolor="#000000" stroked="false">
          <v:fill type="solid"/>
          <w10:wrap type="none"/>
        </v:rect>
      </w:pict>
    </w:r>
    <w:r>
      <w:rPr/>
      <w:pict>
        <v:shape style="position:absolute;margin-left:84.079758pt;margin-top:700.716797pt;width:442.9pt;height:21.5pt;mso-position-horizontal-relative:page;mso-position-vertical-relative:page;z-index:-17234944" type="#_x0000_t202" id="docshape90" filled="false" stroked="false">
          <v:textbox inset="0,0,0,0">
            <w:txbxContent>
              <w:p>
                <w:pPr>
                  <w:spacing w:before="21"/>
                  <w:ind w:left="20" w:right="0" w:firstLine="0"/>
                  <w:jc w:val="left"/>
                  <w:rPr>
                    <w:sz w:val="16"/>
                  </w:rPr>
                </w:pPr>
                <w:r>
                  <w:rPr>
                    <w:sz w:val="16"/>
                    <w:vertAlign w:val="superscript"/>
                  </w:rPr>
                  <w:t>20</w:t>
                </w:r>
                <w:r>
                  <w:rPr>
                    <w:sz w:val="16"/>
                    <w:vertAlign w:val="baseline"/>
                  </w:rPr>
                  <w:t> Caso</w:t>
                </w:r>
                <w:r>
                  <w:rPr>
                    <w:spacing w:val="-3"/>
                    <w:sz w:val="16"/>
                    <w:vertAlign w:val="baseline"/>
                  </w:rPr>
                  <w:t> </w:t>
                </w:r>
                <w:r>
                  <w:rPr>
                    <w:sz w:val="16"/>
                    <w:vertAlign w:val="baseline"/>
                  </w:rPr>
                  <w:t>Baraona</w:t>
                </w:r>
                <w:r>
                  <w:rPr>
                    <w:spacing w:val="-2"/>
                    <w:sz w:val="16"/>
                    <w:vertAlign w:val="baseline"/>
                  </w:rPr>
                  <w:t> </w:t>
                </w:r>
                <w:r>
                  <w:rPr>
                    <w:sz w:val="16"/>
                    <w:vertAlign w:val="baseline"/>
                  </w:rPr>
                  <w:t>Bray</w:t>
                </w:r>
                <w:r>
                  <w:rPr>
                    <w:spacing w:val="-3"/>
                    <w:sz w:val="16"/>
                    <w:vertAlign w:val="baseline"/>
                  </w:rPr>
                  <w:t> </w:t>
                </w:r>
                <w:r>
                  <w:rPr>
                    <w:sz w:val="16"/>
                    <w:vertAlign w:val="baseline"/>
                  </w:rPr>
                  <w:t>Vs.</w:t>
                </w:r>
                <w:r>
                  <w:rPr>
                    <w:spacing w:val="-2"/>
                    <w:sz w:val="16"/>
                    <w:vertAlign w:val="baseline"/>
                  </w:rPr>
                  <w:t> </w:t>
                </w:r>
                <w:r>
                  <w:rPr>
                    <w:sz w:val="16"/>
                    <w:vertAlign w:val="baseline"/>
                  </w:rPr>
                  <w:t>Chile.</w:t>
                </w:r>
                <w:r>
                  <w:rPr>
                    <w:spacing w:val="-4"/>
                    <w:sz w:val="16"/>
                    <w:vertAlign w:val="baseline"/>
                  </w:rPr>
                  <w:t> </w:t>
                </w:r>
                <w:r>
                  <w:rPr>
                    <w:sz w:val="16"/>
                    <w:vertAlign w:val="baseline"/>
                  </w:rPr>
                  <w:t>Excepciones</w:t>
                </w:r>
                <w:r>
                  <w:rPr>
                    <w:spacing w:val="-1"/>
                    <w:sz w:val="16"/>
                    <w:vertAlign w:val="baseline"/>
                  </w:rPr>
                  <w:t> </w:t>
                </w:r>
                <w:r>
                  <w:rPr>
                    <w:sz w:val="16"/>
                    <w:vertAlign w:val="baseline"/>
                  </w:rPr>
                  <w:t>Preliminares,</w:t>
                </w:r>
                <w:r>
                  <w:rPr>
                    <w:spacing w:val="-4"/>
                    <w:sz w:val="16"/>
                    <w:vertAlign w:val="baseline"/>
                  </w:rPr>
                  <w:t> </w:t>
                </w:r>
                <w:r>
                  <w:rPr>
                    <w:sz w:val="16"/>
                    <w:vertAlign w:val="baseline"/>
                  </w:rPr>
                  <w:t>Fondo,</w:t>
                </w:r>
                <w:r>
                  <w:rPr>
                    <w:spacing w:val="-5"/>
                    <w:sz w:val="16"/>
                    <w:vertAlign w:val="baseline"/>
                  </w:rPr>
                  <w:t> </w:t>
                </w:r>
                <w:r>
                  <w:rPr>
                    <w:sz w:val="16"/>
                    <w:vertAlign w:val="baseline"/>
                  </w:rPr>
                  <w:t>Reparaciones</w:t>
                </w:r>
                <w:r>
                  <w:rPr>
                    <w:spacing w:val="-3"/>
                    <w:sz w:val="16"/>
                    <w:vertAlign w:val="baseline"/>
                  </w:rPr>
                  <w:t> </w:t>
                </w:r>
                <w:r>
                  <w:rPr>
                    <w:sz w:val="16"/>
                    <w:vertAlign w:val="baseline"/>
                  </w:rPr>
                  <w:t>y</w:t>
                </w:r>
                <w:r>
                  <w:rPr>
                    <w:spacing w:val="-3"/>
                    <w:sz w:val="16"/>
                    <w:vertAlign w:val="baseline"/>
                  </w:rPr>
                  <w:t> </w:t>
                </w:r>
                <w:r>
                  <w:rPr>
                    <w:sz w:val="16"/>
                    <w:vertAlign w:val="baseline"/>
                  </w:rPr>
                  <w:t>Costas.</w:t>
                </w:r>
                <w:r>
                  <w:rPr>
                    <w:spacing w:val="-2"/>
                    <w:sz w:val="16"/>
                    <w:vertAlign w:val="baseline"/>
                  </w:rPr>
                  <w:t> </w:t>
                </w:r>
                <w:r>
                  <w:rPr>
                    <w:sz w:val="16"/>
                    <w:vertAlign w:val="baseline"/>
                  </w:rPr>
                  <w:t>Sentencia</w:t>
                </w:r>
                <w:r>
                  <w:rPr>
                    <w:spacing w:val="-2"/>
                    <w:sz w:val="16"/>
                    <w:vertAlign w:val="baseline"/>
                  </w:rPr>
                  <w:t> </w:t>
                </w:r>
                <w:r>
                  <w:rPr>
                    <w:sz w:val="16"/>
                    <w:vertAlign w:val="baseline"/>
                  </w:rPr>
                  <w:t>de</w:t>
                </w:r>
                <w:r>
                  <w:rPr>
                    <w:spacing w:val="-3"/>
                    <w:sz w:val="16"/>
                    <w:vertAlign w:val="baseline"/>
                  </w:rPr>
                  <w:t> </w:t>
                </w:r>
                <w:r>
                  <w:rPr>
                    <w:sz w:val="16"/>
                    <w:vertAlign w:val="baseline"/>
                  </w:rPr>
                  <w:t>22</w:t>
                </w:r>
                <w:r>
                  <w:rPr>
                    <w:spacing w:val="-3"/>
                    <w:sz w:val="16"/>
                    <w:vertAlign w:val="baseline"/>
                  </w:rPr>
                  <w:t> </w:t>
                </w:r>
                <w:r>
                  <w:rPr>
                    <w:sz w:val="16"/>
                    <w:vertAlign w:val="baseline"/>
                  </w:rPr>
                  <w:t>de noviembre de 2022. Serie No. 481. Párr. 80.</w:t>
                </w:r>
              </w:p>
            </w:txbxContent>
          </v:textbox>
          <w10:wrap type="none"/>
        </v:shape>
      </w:pict>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1">
    <w:multiLevelType w:val="hybridMultilevel"/>
    <w:lvl w:ilvl="0">
      <w:start w:val="3"/>
      <w:numFmt w:val="decimal"/>
      <w:lvlText w:val="%1."/>
      <w:lvlJc w:val="left"/>
      <w:pPr>
        <w:ind w:left="809" w:hanging="182"/>
        <w:jc w:val="left"/>
      </w:pPr>
      <w:rPr>
        <w:rFonts w:hint="default" w:ascii="Verdana" w:hAnsi="Verdana" w:eastAsia="Verdana" w:cs="Verdana"/>
        <w:b w:val="0"/>
        <w:bCs w:val="0"/>
        <w:i w:val="0"/>
        <w:iCs w:val="0"/>
        <w:spacing w:val="-1"/>
        <w:w w:val="100"/>
        <w:sz w:val="16"/>
        <w:szCs w:val="16"/>
        <w:lang w:val="es-ES" w:eastAsia="en-US" w:bidi="ar-SA"/>
      </w:rPr>
    </w:lvl>
    <w:lvl w:ilvl="1">
      <w:start w:val="0"/>
      <w:numFmt w:val="bullet"/>
      <w:lvlText w:val="•"/>
      <w:lvlJc w:val="left"/>
      <w:pPr>
        <w:ind w:left="1626" w:hanging="182"/>
      </w:pPr>
      <w:rPr>
        <w:rFonts w:hint="default"/>
        <w:lang w:val="es-ES" w:eastAsia="en-US" w:bidi="ar-SA"/>
      </w:rPr>
    </w:lvl>
    <w:lvl w:ilvl="2">
      <w:start w:val="0"/>
      <w:numFmt w:val="bullet"/>
      <w:lvlText w:val="•"/>
      <w:lvlJc w:val="left"/>
      <w:pPr>
        <w:ind w:left="2452" w:hanging="182"/>
      </w:pPr>
      <w:rPr>
        <w:rFonts w:hint="default"/>
        <w:lang w:val="es-ES" w:eastAsia="en-US" w:bidi="ar-SA"/>
      </w:rPr>
    </w:lvl>
    <w:lvl w:ilvl="3">
      <w:start w:val="0"/>
      <w:numFmt w:val="bullet"/>
      <w:lvlText w:val="•"/>
      <w:lvlJc w:val="left"/>
      <w:pPr>
        <w:ind w:left="3278" w:hanging="182"/>
      </w:pPr>
      <w:rPr>
        <w:rFonts w:hint="default"/>
        <w:lang w:val="es-ES" w:eastAsia="en-US" w:bidi="ar-SA"/>
      </w:rPr>
    </w:lvl>
    <w:lvl w:ilvl="4">
      <w:start w:val="0"/>
      <w:numFmt w:val="bullet"/>
      <w:lvlText w:val="•"/>
      <w:lvlJc w:val="left"/>
      <w:pPr>
        <w:ind w:left="4104" w:hanging="182"/>
      </w:pPr>
      <w:rPr>
        <w:rFonts w:hint="default"/>
        <w:lang w:val="es-ES" w:eastAsia="en-US" w:bidi="ar-SA"/>
      </w:rPr>
    </w:lvl>
    <w:lvl w:ilvl="5">
      <w:start w:val="0"/>
      <w:numFmt w:val="bullet"/>
      <w:lvlText w:val="•"/>
      <w:lvlJc w:val="left"/>
      <w:pPr>
        <w:ind w:left="4930" w:hanging="182"/>
      </w:pPr>
      <w:rPr>
        <w:rFonts w:hint="default"/>
        <w:lang w:val="es-ES" w:eastAsia="en-US" w:bidi="ar-SA"/>
      </w:rPr>
    </w:lvl>
    <w:lvl w:ilvl="6">
      <w:start w:val="0"/>
      <w:numFmt w:val="bullet"/>
      <w:lvlText w:val="•"/>
      <w:lvlJc w:val="left"/>
      <w:pPr>
        <w:ind w:left="5756" w:hanging="182"/>
      </w:pPr>
      <w:rPr>
        <w:rFonts w:hint="default"/>
        <w:lang w:val="es-ES" w:eastAsia="en-US" w:bidi="ar-SA"/>
      </w:rPr>
    </w:lvl>
    <w:lvl w:ilvl="7">
      <w:start w:val="0"/>
      <w:numFmt w:val="bullet"/>
      <w:lvlText w:val="•"/>
      <w:lvlJc w:val="left"/>
      <w:pPr>
        <w:ind w:left="6582" w:hanging="182"/>
      </w:pPr>
      <w:rPr>
        <w:rFonts w:hint="default"/>
        <w:lang w:val="es-ES" w:eastAsia="en-US" w:bidi="ar-SA"/>
      </w:rPr>
    </w:lvl>
    <w:lvl w:ilvl="8">
      <w:start w:val="0"/>
      <w:numFmt w:val="bullet"/>
      <w:lvlText w:val="•"/>
      <w:lvlJc w:val="left"/>
      <w:pPr>
        <w:ind w:left="7408" w:hanging="182"/>
      </w:pPr>
      <w:rPr>
        <w:rFonts w:hint="default"/>
        <w:lang w:val="es-ES" w:eastAsia="en-US" w:bidi="ar-SA"/>
      </w:rPr>
    </w:lvl>
  </w:abstractNum>
  <w:abstractNum w:abstractNumId="30">
    <w:multiLevelType w:val="hybridMultilevel"/>
    <w:lvl w:ilvl="0">
      <w:start w:val="2"/>
      <w:numFmt w:val="upperRoman"/>
      <w:lvlText w:val="%1."/>
      <w:lvlJc w:val="left"/>
      <w:pPr>
        <w:ind w:left="1181" w:hanging="721"/>
        <w:jc w:val="right"/>
      </w:pPr>
      <w:rPr>
        <w:rFonts w:hint="default" w:ascii="Verdana" w:hAnsi="Verdana" w:eastAsia="Verdana" w:cs="Verdana"/>
        <w:b/>
        <w:bCs/>
        <w:i w:val="0"/>
        <w:iCs w:val="0"/>
        <w:spacing w:val="-1"/>
        <w:w w:val="99"/>
        <w:sz w:val="20"/>
        <w:szCs w:val="20"/>
        <w:lang w:val="es-ES" w:eastAsia="en-US" w:bidi="ar-SA"/>
      </w:rPr>
    </w:lvl>
    <w:lvl w:ilvl="1">
      <w:start w:val="0"/>
      <w:numFmt w:val="bullet"/>
      <w:lvlText w:val="•"/>
      <w:lvlJc w:val="left"/>
      <w:pPr>
        <w:ind w:left="1968" w:hanging="721"/>
      </w:pPr>
      <w:rPr>
        <w:rFonts w:hint="default"/>
        <w:lang w:val="es-ES" w:eastAsia="en-US" w:bidi="ar-SA"/>
      </w:rPr>
    </w:lvl>
    <w:lvl w:ilvl="2">
      <w:start w:val="0"/>
      <w:numFmt w:val="bullet"/>
      <w:lvlText w:val="•"/>
      <w:lvlJc w:val="left"/>
      <w:pPr>
        <w:ind w:left="2756" w:hanging="721"/>
      </w:pPr>
      <w:rPr>
        <w:rFonts w:hint="default"/>
        <w:lang w:val="es-ES" w:eastAsia="en-US" w:bidi="ar-SA"/>
      </w:rPr>
    </w:lvl>
    <w:lvl w:ilvl="3">
      <w:start w:val="0"/>
      <w:numFmt w:val="bullet"/>
      <w:lvlText w:val="•"/>
      <w:lvlJc w:val="left"/>
      <w:pPr>
        <w:ind w:left="3544" w:hanging="721"/>
      </w:pPr>
      <w:rPr>
        <w:rFonts w:hint="default"/>
        <w:lang w:val="es-ES" w:eastAsia="en-US" w:bidi="ar-SA"/>
      </w:rPr>
    </w:lvl>
    <w:lvl w:ilvl="4">
      <w:start w:val="0"/>
      <w:numFmt w:val="bullet"/>
      <w:lvlText w:val="•"/>
      <w:lvlJc w:val="left"/>
      <w:pPr>
        <w:ind w:left="4332" w:hanging="721"/>
      </w:pPr>
      <w:rPr>
        <w:rFonts w:hint="default"/>
        <w:lang w:val="es-ES" w:eastAsia="en-US" w:bidi="ar-SA"/>
      </w:rPr>
    </w:lvl>
    <w:lvl w:ilvl="5">
      <w:start w:val="0"/>
      <w:numFmt w:val="bullet"/>
      <w:lvlText w:val="•"/>
      <w:lvlJc w:val="left"/>
      <w:pPr>
        <w:ind w:left="5120" w:hanging="721"/>
      </w:pPr>
      <w:rPr>
        <w:rFonts w:hint="default"/>
        <w:lang w:val="es-ES" w:eastAsia="en-US" w:bidi="ar-SA"/>
      </w:rPr>
    </w:lvl>
    <w:lvl w:ilvl="6">
      <w:start w:val="0"/>
      <w:numFmt w:val="bullet"/>
      <w:lvlText w:val="•"/>
      <w:lvlJc w:val="left"/>
      <w:pPr>
        <w:ind w:left="5908" w:hanging="721"/>
      </w:pPr>
      <w:rPr>
        <w:rFonts w:hint="default"/>
        <w:lang w:val="es-ES" w:eastAsia="en-US" w:bidi="ar-SA"/>
      </w:rPr>
    </w:lvl>
    <w:lvl w:ilvl="7">
      <w:start w:val="0"/>
      <w:numFmt w:val="bullet"/>
      <w:lvlText w:val="•"/>
      <w:lvlJc w:val="left"/>
      <w:pPr>
        <w:ind w:left="6696" w:hanging="721"/>
      </w:pPr>
      <w:rPr>
        <w:rFonts w:hint="default"/>
        <w:lang w:val="es-ES" w:eastAsia="en-US" w:bidi="ar-SA"/>
      </w:rPr>
    </w:lvl>
    <w:lvl w:ilvl="8">
      <w:start w:val="0"/>
      <w:numFmt w:val="bullet"/>
      <w:lvlText w:val="•"/>
      <w:lvlJc w:val="left"/>
      <w:pPr>
        <w:ind w:left="7484" w:hanging="721"/>
      </w:pPr>
      <w:rPr>
        <w:rFonts w:hint="default"/>
        <w:lang w:val="es-ES" w:eastAsia="en-US" w:bidi="ar-SA"/>
      </w:rPr>
    </w:lvl>
  </w:abstractNum>
  <w:abstractNum w:abstractNumId="29">
    <w:multiLevelType w:val="hybridMultilevel"/>
    <w:lvl w:ilvl="0">
      <w:start w:val="1"/>
      <w:numFmt w:val="decimal"/>
      <w:lvlText w:val="%1."/>
      <w:lvlJc w:val="left"/>
      <w:pPr>
        <w:ind w:left="101" w:hanging="708"/>
        <w:jc w:val="left"/>
      </w:pPr>
      <w:rPr>
        <w:rFonts w:hint="default"/>
        <w:w w:val="99"/>
        <w:lang w:val="es-ES" w:eastAsia="en-US" w:bidi="ar-SA"/>
      </w:rPr>
    </w:lvl>
    <w:lvl w:ilvl="1">
      <w:start w:val="1"/>
      <w:numFmt w:val="upperRoman"/>
      <w:lvlText w:val="%2."/>
      <w:lvlJc w:val="left"/>
      <w:pPr>
        <w:ind w:left="1181" w:hanging="721"/>
        <w:jc w:val="lef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2055" w:hanging="721"/>
      </w:pPr>
      <w:rPr>
        <w:rFonts w:hint="default"/>
        <w:lang w:val="es-ES" w:eastAsia="en-US" w:bidi="ar-SA"/>
      </w:rPr>
    </w:lvl>
    <w:lvl w:ilvl="3">
      <w:start w:val="0"/>
      <w:numFmt w:val="bullet"/>
      <w:lvlText w:val="•"/>
      <w:lvlJc w:val="left"/>
      <w:pPr>
        <w:ind w:left="2931" w:hanging="721"/>
      </w:pPr>
      <w:rPr>
        <w:rFonts w:hint="default"/>
        <w:lang w:val="es-ES" w:eastAsia="en-US" w:bidi="ar-SA"/>
      </w:rPr>
    </w:lvl>
    <w:lvl w:ilvl="4">
      <w:start w:val="0"/>
      <w:numFmt w:val="bullet"/>
      <w:lvlText w:val="•"/>
      <w:lvlJc w:val="left"/>
      <w:pPr>
        <w:ind w:left="3806" w:hanging="721"/>
      </w:pPr>
      <w:rPr>
        <w:rFonts w:hint="default"/>
        <w:lang w:val="es-ES" w:eastAsia="en-US" w:bidi="ar-SA"/>
      </w:rPr>
    </w:lvl>
    <w:lvl w:ilvl="5">
      <w:start w:val="0"/>
      <w:numFmt w:val="bullet"/>
      <w:lvlText w:val="•"/>
      <w:lvlJc w:val="left"/>
      <w:pPr>
        <w:ind w:left="4682" w:hanging="721"/>
      </w:pPr>
      <w:rPr>
        <w:rFonts w:hint="default"/>
        <w:lang w:val="es-ES" w:eastAsia="en-US" w:bidi="ar-SA"/>
      </w:rPr>
    </w:lvl>
    <w:lvl w:ilvl="6">
      <w:start w:val="0"/>
      <w:numFmt w:val="bullet"/>
      <w:lvlText w:val="•"/>
      <w:lvlJc w:val="left"/>
      <w:pPr>
        <w:ind w:left="5557" w:hanging="721"/>
      </w:pPr>
      <w:rPr>
        <w:rFonts w:hint="default"/>
        <w:lang w:val="es-ES" w:eastAsia="en-US" w:bidi="ar-SA"/>
      </w:rPr>
    </w:lvl>
    <w:lvl w:ilvl="7">
      <w:start w:val="0"/>
      <w:numFmt w:val="bullet"/>
      <w:lvlText w:val="•"/>
      <w:lvlJc w:val="left"/>
      <w:pPr>
        <w:ind w:left="6433" w:hanging="721"/>
      </w:pPr>
      <w:rPr>
        <w:rFonts w:hint="default"/>
        <w:lang w:val="es-ES" w:eastAsia="en-US" w:bidi="ar-SA"/>
      </w:rPr>
    </w:lvl>
    <w:lvl w:ilvl="8">
      <w:start w:val="0"/>
      <w:numFmt w:val="bullet"/>
      <w:lvlText w:val="•"/>
      <w:lvlJc w:val="left"/>
      <w:pPr>
        <w:ind w:left="7308" w:hanging="721"/>
      </w:pPr>
      <w:rPr>
        <w:rFonts w:hint="default"/>
        <w:lang w:val="es-ES" w:eastAsia="en-US" w:bidi="ar-SA"/>
      </w:rPr>
    </w:lvl>
  </w:abstractNum>
  <w:abstractNum w:abstractNumId="28">
    <w:multiLevelType w:val="hybridMultilevel"/>
    <w:lvl w:ilvl="0">
      <w:start w:val="3"/>
      <w:numFmt w:val="decimal"/>
      <w:lvlText w:val="%1."/>
      <w:lvlJc w:val="left"/>
      <w:pPr>
        <w:ind w:left="2258" w:hanging="201"/>
        <w:jc w:val="left"/>
      </w:pPr>
      <w:rPr>
        <w:rFonts w:hint="default" w:ascii="Verdana" w:hAnsi="Verdana" w:eastAsia="Verdana" w:cs="Verdana"/>
        <w:b w:val="0"/>
        <w:bCs w:val="0"/>
        <w:i w:val="0"/>
        <w:iCs w:val="0"/>
        <w:spacing w:val="-1"/>
        <w:w w:val="99"/>
        <w:sz w:val="18"/>
        <w:szCs w:val="18"/>
        <w:lang w:val="es-ES" w:eastAsia="en-US" w:bidi="ar-SA"/>
      </w:rPr>
    </w:lvl>
    <w:lvl w:ilvl="1">
      <w:start w:val="0"/>
      <w:numFmt w:val="bullet"/>
      <w:lvlText w:val="•"/>
      <w:lvlJc w:val="left"/>
      <w:pPr>
        <w:ind w:left="2960" w:hanging="201"/>
      </w:pPr>
      <w:rPr>
        <w:rFonts w:hint="default"/>
        <w:lang w:val="es-ES" w:eastAsia="en-US" w:bidi="ar-SA"/>
      </w:rPr>
    </w:lvl>
    <w:lvl w:ilvl="2">
      <w:start w:val="0"/>
      <w:numFmt w:val="bullet"/>
      <w:lvlText w:val="•"/>
      <w:lvlJc w:val="left"/>
      <w:pPr>
        <w:ind w:left="3661" w:hanging="201"/>
      </w:pPr>
      <w:rPr>
        <w:rFonts w:hint="default"/>
        <w:lang w:val="es-ES" w:eastAsia="en-US" w:bidi="ar-SA"/>
      </w:rPr>
    </w:lvl>
    <w:lvl w:ilvl="3">
      <w:start w:val="0"/>
      <w:numFmt w:val="bullet"/>
      <w:lvlText w:val="•"/>
      <w:lvlJc w:val="left"/>
      <w:pPr>
        <w:ind w:left="4361" w:hanging="201"/>
      </w:pPr>
      <w:rPr>
        <w:rFonts w:hint="default"/>
        <w:lang w:val="es-ES" w:eastAsia="en-US" w:bidi="ar-SA"/>
      </w:rPr>
    </w:lvl>
    <w:lvl w:ilvl="4">
      <w:start w:val="0"/>
      <w:numFmt w:val="bullet"/>
      <w:lvlText w:val="•"/>
      <w:lvlJc w:val="left"/>
      <w:pPr>
        <w:ind w:left="5062" w:hanging="201"/>
      </w:pPr>
      <w:rPr>
        <w:rFonts w:hint="default"/>
        <w:lang w:val="es-ES" w:eastAsia="en-US" w:bidi="ar-SA"/>
      </w:rPr>
    </w:lvl>
    <w:lvl w:ilvl="5">
      <w:start w:val="0"/>
      <w:numFmt w:val="bullet"/>
      <w:lvlText w:val="•"/>
      <w:lvlJc w:val="left"/>
      <w:pPr>
        <w:ind w:left="5763" w:hanging="201"/>
      </w:pPr>
      <w:rPr>
        <w:rFonts w:hint="default"/>
        <w:lang w:val="es-ES" w:eastAsia="en-US" w:bidi="ar-SA"/>
      </w:rPr>
    </w:lvl>
    <w:lvl w:ilvl="6">
      <w:start w:val="0"/>
      <w:numFmt w:val="bullet"/>
      <w:lvlText w:val="•"/>
      <w:lvlJc w:val="left"/>
      <w:pPr>
        <w:ind w:left="6463" w:hanging="201"/>
      </w:pPr>
      <w:rPr>
        <w:rFonts w:hint="default"/>
        <w:lang w:val="es-ES" w:eastAsia="en-US" w:bidi="ar-SA"/>
      </w:rPr>
    </w:lvl>
    <w:lvl w:ilvl="7">
      <w:start w:val="0"/>
      <w:numFmt w:val="bullet"/>
      <w:lvlText w:val="•"/>
      <w:lvlJc w:val="left"/>
      <w:pPr>
        <w:ind w:left="7164" w:hanging="201"/>
      </w:pPr>
      <w:rPr>
        <w:rFonts w:hint="default"/>
        <w:lang w:val="es-ES" w:eastAsia="en-US" w:bidi="ar-SA"/>
      </w:rPr>
    </w:lvl>
    <w:lvl w:ilvl="8">
      <w:start w:val="0"/>
      <w:numFmt w:val="bullet"/>
      <w:lvlText w:val="•"/>
      <w:lvlJc w:val="left"/>
      <w:pPr>
        <w:ind w:left="7865" w:hanging="201"/>
      </w:pPr>
      <w:rPr>
        <w:rFonts w:hint="default"/>
        <w:lang w:val="es-ES" w:eastAsia="en-US" w:bidi="ar-SA"/>
      </w:rPr>
    </w:lvl>
  </w:abstractNum>
  <w:abstractNum w:abstractNumId="27">
    <w:multiLevelType w:val="hybridMultilevel"/>
    <w:lvl w:ilvl="0">
      <w:start w:val="1"/>
      <w:numFmt w:val="lowerLetter"/>
      <w:lvlText w:val="%1."/>
      <w:lvlJc w:val="left"/>
      <w:pPr>
        <w:ind w:left="1559" w:hanging="360"/>
        <w:jc w:val="left"/>
      </w:pPr>
      <w:rPr>
        <w:rFonts w:hint="default" w:ascii="Verdana" w:hAnsi="Verdana" w:eastAsia="Verdana" w:cs="Verdana"/>
        <w:b/>
        <w:bCs/>
        <w:i w:val="0"/>
        <w:iCs w:val="0"/>
        <w:spacing w:val="-1"/>
        <w:w w:val="99"/>
        <w:sz w:val="20"/>
        <w:szCs w:val="20"/>
        <w:lang w:val="es-ES" w:eastAsia="en-US" w:bidi="ar-SA"/>
      </w:rPr>
    </w:lvl>
    <w:lvl w:ilvl="1">
      <w:start w:val="0"/>
      <w:numFmt w:val="bullet"/>
      <w:lvlText w:val="•"/>
      <w:lvlJc w:val="left"/>
      <w:pPr>
        <w:ind w:left="2330" w:hanging="360"/>
      </w:pPr>
      <w:rPr>
        <w:rFonts w:hint="default"/>
        <w:lang w:val="es-ES" w:eastAsia="en-US" w:bidi="ar-SA"/>
      </w:rPr>
    </w:lvl>
    <w:lvl w:ilvl="2">
      <w:start w:val="0"/>
      <w:numFmt w:val="bullet"/>
      <w:lvlText w:val="•"/>
      <w:lvlJc w:val="left"/>
      <w:pPr>
        <w:ind w:left="3101" w:hanging="360"/>
      </w:pPr>
      <w:rPr>
        <w:rFonts w:hint="default"/>
        <w:lang w:val="es-ES" w:eastAsia="en-US" w:bidi="ar-SA"/>
      </w:rPr>
    </w:lvl>
    <w:lvl w:ilvl="3">
      <w:start w:val="0"/>
      <w:numFmt w:val="bullet"/>
      <w:lvlText w:val="•"/>
      <w:lvlJc w:val="left"/>
      <w:pPr>
        <w:ind w:left="3871" w:hanging="360"/>
      </w:pPr>
      <w:rPr>
        <w:rFonts w:hint="default"/>
        <w:lang w:val="es-ES" w:eastAsia="en-US" w:bidi="ar-SA"/>
      </w:rPr>
    </w:lvl>
    <w:lvl w:ilvl="4">
      <w:start w:val="0"/>
      <w:numFmt w:val="bullet"/>
      <w:lvlText w:val="•"/>
      <w:lvlJc w:val="left"/>
      <w:pPr>
        <w:ind w:left="4642" w:hanging="360"/>
      </w:pPr>
      <w:rPr>
        <w:rFonts w:hint="default"/>
        <w:lang w:val="es-ES" w:eastAsia="en-US" w:bidi="ar-SA"/>
      </w:rPr>
    </w:lvl>
    <w:lvl w:ilvl="5">
      <w:start w:val="0"/>
      <w:numFmt w:val="bullet"/>
      <w:lvlText w:val="•"/>
      <w:lvlJc w:val="left"/>
      <w:pPr>
        <w:ind w:left="5413" w:hanging="360"/>
      </w:pPr>
      <w:rPr>
        <w:rFonts w:hint="default"/>
        <w:lang w:val="es-ES" w:eastAsia="en-US" w:bidi="ar-SA"/>
      </w:rPr>
    </w:lvl>
    <w:lvl w:ilvl="6">
      <w:start w:val="0"/>
      <w:numFmt w:val="bullet"/>
      <w:lvlText w:val="•"/>
      <w:lvlJc w:val="left"/>
      <w:pPr>
        <w:ind w:left="6183" w:hanging="360"/>
      </w:pPr>
      <w:rPr>
        <w:rFonts w:hint="default"/>
        <w:lang w:val="es-ES" w:eastAsia="en-US" w:bidi="ar-SA"/>
      </w:rPr>
    </w:lvl>
    <w:lvl w:ilvl="7">
      <w:start w:val="0"/>
      <w:numFmt w:val="bullet"/>
      <w:lvlText w:val="•"/>
      <w:lvlJc w:val="left"/>
      <w:pPr>
        <w:ind w:left="6954" w:hanging="360"/>
      </w:pPr>
      <w:rPr>
        <w:rFonts w:hint="default"/>
        <w:lang w:val="es-ES" w:eastAsia="en-US" w:bidi="ar-SA"/>
      </w:rPr>
    </w:lvl>
    <w:lvl w:ilvl="8">
      <w:start w:val="0"/>
      <w:numFmt w:val="bullet"/>
      <w:lvlText w:val="•"/>
      <w:lvlJc w:val="left"/>
      <w:pPr>
        <w:ind w:left="7725" w:hanging="360"/>
      </w:pPr>
      <w:rPr>
        <w:rFonts w:hint="default"/>
        <w:lang w:val="es-ES" w:eastAsia="en-US" w:bidi="ar-SA"/>
      </w:rPr>
    </w:lvl>
  </w:abstractNum>
  <w:abstractNum w:abstractNumId="26">
    <w:multiLevelType w:val="hybridMultilevel"/>
    <w:lvl w:ilvl="0">
      <w:start w:val="8"/>
      <w:numFmt w:val="decimal"/>
      <w:lvlText w:val="%1."/>
      <w:lvlJc w:val="left"/>
      <w:pPr>
        <w:ind w:left="828" w:hanging="360"/>
        <w:jc w:val="right"/>
      </w:pPr>
      <w:rPr>
        <w:rFonts w:hint="default"/>
        <w:w w:val="99"/>
        <w:lang w:val="es-ES" w:eastAsia="en-US" w:bidi="ar-SA"/>
      </w:rPr>
    </w:lvl>
    <w:lvl w:ilvl="1">
      <w:start w:val="0"/>
      <w:numFmt w:val="bullet"/>
      <w:lvlText w:val="•"/>
      <w:lvlJc w:val="left"/>
      <w:pPr>
        <w:ind w:left="1664" w:hanging="360"/>
      </w:pPr>
      <w:rPr>
        <w:rFonts w:hint="default"/>
        <w:lang w:val="es-ES" w:eastAsia="en-US" w:bidi="ar-SA"/>
      </w:rPr>
    </w:lvl>
    <w:lvl w:ilvl="2">
      <w:start w:val="0"/>
      <w:numFmt w:val="bullet"/>
      <w:lvlText w:val="•"/>
      <w:lvlJc w:val="left"/>
      <w:pPr>
        <w:ind w:left="2509" w:hanging="360"/>
      </w:pPr>
      <w:rPr>
        <w:rFonts w:hint="default"/>
        <w:lang w:val="es-ES" w:eastAsia="en-US" w:bidi="ar-SA"/>
      </w:rPr>
    </w:lvl>
    <w:lvl w:ilvl="3">
      <w:start w:val="0"/>
      <w:numFmt w:val="bullet"/>
      <w:lvlText w:val="•"/>
      <w:lvlJc w:val="left"/>
      <w:pPr>
        <w:ind w:left="3353" w:hanging="360"/>
      </w:pPr>
      <w:rPr>
        <w:rFonts w:hint="default"/>
        <w:lang w:val="es-ES" w:eastAsia="en-US" w:bidi="ar-SA"/>
      </w:rPr>
    </w:lvl>
    <w:lvl w:ilvl="4">
      <w:start w:val="0"/>
      <w:numFmt w:val="bullet"/>
      <w:lvlText w:val="•"/>
      <w:lvlJc w:val="left"/>
      <w:pPr>
        <w:ind w:left="4198" w:hanging="360"/>
      </w:pPr>
      <w:rPr>
        <w:rFonts w:hint="default"/>
        <w:lang w:val="es-ES" w:eastAsia="en-US" w:bidi="ar-SA"/>
      </w:rPr>
    </w:lvl>
    <w:lvl w:ilvl="5">
      <w:start w:val="0"/>
      <w:numFmt w:val="bullet"/>
      <w:lvlText w:val="•"/>
      <w:lvlJc w:val="left"/>
      <w:pPr>
        <w:ind w:left="5043" w:hanging="360"/>
      </w:pPr>
      <w:rPr>
        <w:rFonts w:hint="default"/>
        <w:lang w:val="es-ES" w:eastAsia="en-US" w:bidi="ar-SA"/>
      </w:rPr>
    </w:lvl>
    <w:lvl w:ilvl="6">
      <w:start w:val="0"/>
      <w:numFmt w:val="bullet"/>
      <w:lvlText w:val="•"/>
      <w:lvlJc w:val="left"/>
      <w:pPr>
        <w:ind w:left="5887" w:hanging="360"/>
      </w:pPr>
      <w:rPr>
        <w:rFonts w:hint="default"/>
        <w:lang w:val="es-ES" w:eastAsia="en-US" w:bidi="ar-SA"/>
      </w:rPr>
    </w:lvl>
    <w:lvl w:ilvl="7">
      <w:start w:val="0"/>
      <w:numFmt w:val="bullet"/>
      <w:lvlText w:val="•"/>
      <w:lvlJc w:val="left"/>
      <w:pPr>
        <w:ind w:left="6732" w:hanging="360"/>
      </w:pPr>
      <w:rPr>
        <w:rFonts w:hint="default"/>
        <w:lang w:val="es-ES" w:eastAsia="en-US" w:bidi="ar-SA"/>
      </w:rPr>
    </w:lvl>
    <w:lvl w:ilvl="8">
      <w:start w:val="0"/>
      <w:numFmt w:val="bullet"/>
      <w:lvlText w:val="•"/>
      <w:lvlJc w:val="left"/>
      <w:pPr>
        <w:ind w:left="7577" w:hanging="360"/>
      </w:pPr>
      <w:rPr>
        <w:rFonts w:hint="default"/>
        <w:lang w:val="es-ES" w:eastAsia="en-US" w:bidi="ar-SA"/>
      </w:rPr>
    </w:lvl>
  </w:abstractNum>
  <w:abstractNum w:abstractNumId="25">
    <w:multiLevelType w:val="hybridMultilevel"/>
    <w:lvl w:ilvl="0">
      <w:start w:val="1"/>
      <w:numFmt w:val="decimal"/>
      <w:lvlText w:val="%1."/>
      <w:lvlJc w:val="left"/>
      <w:pPr>
        <w:ind w:left="120" w:hanging="720"/>
        <w:jc w:val="left"/>
      </w:pPr>
      <w:rPr>
        <w:rFonts w:hint="default" w:ascii="Verdana" w:hAnsi="Verdana" w:eastAsia="Verdana" w:cs="Verdana"/>
        <w:b w:val="0"/>
        <w:bCs w:val="0"/>
        <w:i w:val="0"/>
        <w:iCs w:val="0"/>
        <w:w w:val="99"/>
        <w:sz w:val="20"/>
        <w:szCs w:val="20"/>
        <w:lang w:val="es-ES" w:eastAsia="en-US" w:bidi="ar-SA"/>
      </w:rPr>
    </w:lvl>
    <w:lvl w:ilvl="1">
      <w:start w:val="1"/>
      <w:numFmt w:val="upperRoman"/>
      <w:lvlText w:val="%2."/>
      <w:lvlJc w:val="left"/>
      <w:pPr>
        <w:ind w:left="1200" w:hanging="721"/>
        <w:jc w:val="left"/>
      </w:pPr>
      <w:rPr>
        <w:rFonts w:hint="default" w:ascii="Verdana" w:hAnsi="Verdana" w:eastAsia="Verdana" w:cs="Verdana"/>
        <w:b/>
        <w:bCs/>
        <w:i w:val="0"/>
        <w:iCs w:val="0"/>
        <w:spacing w:val="-1"/>
        <w:w w:val="99"/>
        <w:sz w:val="20"/>
        <w:szCs w:val="20"/>
        <w:lang w:val="es-ES" w:eastAsia="en-US" w:bidi="ar-SA"/>
      </w:rPr>
    </w:lvl>
    <w:lvl w:ilvl="2">
      <w:start w:val="1"/>
      <w:numFmt w:val="decimal"/>
      <w:lvlText w:val="%3."/>
      <w:lvlJc w:val="left"/>
      <w:pPr>
        <w:ind w:left="828" w:hanging="360"/>
        <w:jc w:val="left"/>
      </w:pPr>
      <w:rPr>
        <w:rFonts w:hint="default" w:ascii="Verdana" w:hAnsi="Verdana" w:eastAsia="Verdana" w:cs="Verdana"/>
        <w:b w:val="0"/>
        <w:bCs w:val="0"/>
        <w:i w:val="0"/>
        <w:iCs w:val="0"/>
        <w:w w:val="99"/>
        <w:sz w:val="20"/>
        <w:szCs w:val="20"/>
        <w:lang w:val="es-ES" w:eastAsia="en-US" w:bidi="ar-SA"/>
      </w:rPr>
    </w:lvl>
    <w:lvl w:ilvl="3">
      <w:start w:val="0"/>
      <w:numFmt w:val="bullet"/>
      <w:lvlText w:val="•"/>
      <w:lvlJc w:val="left"/>
      <w:pPr>
        <w:ind w:left="2208" w:hanging="360"/>
      </w:pPr>
      <w:rPr>
        <w:rFonts w:hint="default"/>
        <w:lang w:val="es-ES" w:eastAsia="en-US" w:bidi="ar-SA"/>
      </w:rPr>
    </w:lvl>
    <w:lvl w:ilvl="4">
      <w:start w:val="0"/>
      <w:numFmt w:val="bullet"/>
      <w:lvlText w:val="•"/>
      <w:lvlJc w:val="left"/>
      <w:pPr>
        <w:ind w:left="3216" w:hanging="360"/>
      </w:pPr>
      <w:rPr>
        <w:rFonts w:hint="default"/>
        <w:lang w:val="es-ES" w:eastAsia="en-US" w:bidi="ar-SA"/>
      </w:rPr>
    </w:lvl>
    <w:lvl w:ilvl="5">
      <w:start w:val="0"/>
      <w:numFmt w:val="bullet"/>
      <w:lvlText w:val="•"/>
      <w:lvlJc w:val="left"/>
      <w:pPr>
        <w:ind w:left="4224" w:hanging="360"/>
      </w:pPr>
      <w:rPr>
        <w:rFonts w:hint="default"/>
        <w:lang w:val="es-ES" w:eastAsia="en-US" w:bidi="ar-SA"/>
      </w:rPr>
    </w:lvl>
    <w:lvl w:ilvl="6">
      <w:start w:val="0"/>
      <w:numFmt w:val="bullet"/>
      <w:lvlText w:val="•"/>
      <w:lvlJc w:val="left"/>
      <w:pPr>
        <w:ind w:left="5233" w:hanging="360"/>
      </w:pPr>
      <w:rPr>
        <w:rFonts w:hint="default"/>
        <w:lang w:val="es-ES" w:eastAsia="en-US" w:bidi="ar-SA"/>
      </w:rPr>
    </w:lvl>
    <w:lvl w:ilvl="7">
      <w:start w:val="0"/>
      <w:numFmt w:val="bullet"/>
      <w:lvlText w:val="•"/>
      <w:lvlJc w:val="left"/>
      <w:pPr>
        <w:ind w:left="6241" w:hanging="360"/>
      </w:pPr>
      <w:rPr>
        <w:rFonts w:hint="default"/>
        <w:lang w:val="es-ES" w:eastAsia="en-US" w:bidi="ar-SA"/>
      </w:rPr>
    </w:lvl>
    <w:lvl w:ilvl="8">
      <w:start w:val="0"/>
      <w:numFmt w:val="bullet"/>
      <w:lvlText w:val="•"/>
      <w:lvlJc w:val="left"/>
      <w:pPr>
        <w:ind w:left="7249" w:hanging="360"/>
      </w:pPr>
      <w:rPr>
        <w:rFonts w:hint="default"/>
        <w:lang w:val="es-ES" w:eastAsia="en-US" w:bidi="ar-SA"/>
      </w:rPr>
    </w:lvl>
  </w:abstractNum>
  <w:abstractNum w:abstractNumId="24">
    <w:multiLevelType w:val="hybridMultilevel"/>
    <w:lvl w:ilvl="0">
      <w:start w:val="1"/>
      <w:numFmt w:val="upperLetter"/>
      <w:lvlText w:val="%1."/>
      <w:lvlJc w:val="left"/>
      <w:pPr>
        <w:ind w:left="840" w:hanging="361"/>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288" w:hanging="449"/>
        <w:jc w:val="left"/>
      </w:pPr>
      <w:rPr>
        <w:rFonts w:hint="default" w:ascii="Verdana" w:hAnsi="Verdana" w:eastAsia="Verdana" w:cs="Verdana"/>
        <w:b/>
        <w:bCs/>
        <w:i/>
        <w:iCs/>
        <w:w w:val="99"/>
        <w:sz w:val="20"/>
        <w:szCs w:val="20"/>
        <w:lang w:val="es-ES" w:eastAsia="en-US" w:bidi="ar-SA"/>
      </w:rPr>
    </w:lvl>
    <w:lvl w:ilvl="2">
      <w:start w:val="0"/>
      <w:numFmt w:val="bullet"/>
      <w:lvlText w:val="•"/>
      <w:lvlJc w:val="left"/>
      <w:pPr>
        <w:ind w:left="2213" w:hanging="449"/>
      </w:pPr>
      <w:rPr>
        <w:rFonts w:hint="default"/>
        <w:lang w:val="es-ES" w:eastAsia="en-US" w:bidi="ar-SA"/>
      </w:rPr>
    </w:lvl>
    <w:lvl w:ilvl="3">
      <w:start w:val="0"/>
      <w:numFmt w:val="bullet"/>
      <w:lvlText w:val="•"/>
      <w:lvlJc w:val="left"/>
      <w:pPr>
        <w:ind w:left="3146" w:hanging="449"/>
      </w:pPr>
      <w:rPr>
        <w:rFonts w:hint="default"/>
        <w:lang w:val="es-ES" w:eastAsia="en-US" w:bidi="ar-SA"/>
      </w:rPr>
    </w:lvl>
    <w:lvl w:ilvl="4">
      <w:start w:val="0"/>
      <w:numFmt w:val="bullet"/>
      <w:lvlText w:val="•"/>
      <w:lvlJc w:val="left"/>
      <w:pPr>
        <w:ind w:left="4080" w:hanging="449"/>
      </w:pPr>
      <w:rPr>
        <w:rFonts w:hint="default"/>
        <w:lang w:val="es-ES" w:eastAsia="en-US" w:bidi="ar-SA"/>
      </w:rPr>
    </w:lvl>
    <w:lvl w:ilvl="5">
      <w:start w:val="0"/>
      <w:numFmt w:val="bullet"/>
      <w:lvlText w:val="•"/>
      <w:lvlJc w:val="left"/>
      <w:pPr>
        <w:ind w:left="5013" w:hanging="449"/>
      </w:pPr>
      <w:rPr>
        <w:rFonts w:hint="default"/>
        <w:lang w:val="es-ES" w:eastAsia="en-US" w:bidi="ar-SA"/>
      </w:rPr>
    </w:lvl>
    <w:lvl w:ilvl="6">
      <w:start w:val="0"/>
      <w:numFmt w:val="bullet"/>
      <w:lvlText w:val="•"/>
      <w:lvlJc w:val="left"/>
      <w:pPr>
        <w:ind w:left="5946" w:hanging="449"/>
      </w:pPr>
      <w:rPr>
        <w:rFonts w:hint="default"/>
        <w:lang w:val="es-ES" w:eastAsia="en-US" w:bidi="ar-SA"/>
      </w:rPr>
    </w:lvl>
    <w:lvl w:ilvl="7">
      <w:start w:val="0"/>
      <w:numFmt w:val="bullet"/>
      <w:lvlText w:val="•"/>
      <w:lvlJc w:val="left"/>
      <w:pPr>
        <w:ind w:left="6880" w:hanging="449"/>
      </w:pPr>
      <w:rPr>
        <w:rFonts w:hint="default"/>
        <w:lang w:val="es-ES" w:eastAsia="en-US" w:bidi="ar-SA"/>
      </w:rPr>
    </w:lvl>
    <w:lvl w:ilvl="8">
      <w:start w:val="0"/>
      <w:numFmt w:val="bullet"/>
      <w:lvlText w:val="•"/>
      <w:lvlJc w:val="left"/>
      <w:pPr>
        <w:ind w:left="7813" w:hanging="449"/>
      </w:pPr>
      <w:rPr>
        <w:rFonts w:hint="default"/>
        <w:lang w:val="es-ES" w:eastAsia="en-US" w:bidi="ar-SA"/>
      </w:rPr>
    </w:lvl>
  </w:abstractNum>
  <w:abstractNum w:abstractNumId="23">
    <w:multiLevelType w:val="hybridMultilevel"/>
    <w:lvl w:ilvl="0">
      <w:start w:val="1"/>
      <w:numFmt w:val="upperLetter"/>
      <w:lvlText w:val="%1."/>
      <w:lvlJc w:val="left"/>
      <w:pPr>
        <w:ind w:left="840" w:hanging="361"/>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1724" w:hanging="361"/>
      </w:pPr>
      <w:rPr>
        <w:rFonts w:hint="default"/>
        <w:lang w:val="es-ES" w:eastAsia="en-US" w:bidi="ar-SA"/>
      </w:rPr>
    </w:lvl>
    <w:lvl w:ilvl="2">
      <w:start w:val="0"/>
      <w:numFmt w:val="bullet"/>
      <w:lvlText w:val="•"/>
      <w:lvlJc w:val="left"/>
      <w:pPr>
        <w:ind w:left="2608" w:hanging="361"/>
      </w:pPr>
      <w:rPr>
        <w:rFonts w:hint="default"/>
        <w:lang w:val="es-ES" w:eastAsia="en-US" w:bidi="ar-SA"/>
      </w:rPr>
    </w:lvl>
    <w:lvl w:ilvl="3">
      <w:start w:val="0"/>
      <w:numFmt w:val="bullet"/>
      <w:lvlText w:val="•"/>
      <w:lvlJc w:val="left"/>
      <w:pPr>
        <w:ind w:left="3492" w:hanging="361"/>
      </w:pPr>
      <w:rPr>
        <w:rFonts w:hint="default"/>
        <w:lang w:val="es-ES" w:eastAsia="en-US" w:bidi="ar-SA"/>
      </w:rPr>
    </w:lvl>
    <w:lvl w:ilvl="4">
      <w:start w:val="0"/>
      <w:numFmt w:val="bullet"/>
      <w:lvlText w:val="•"/>
      <w:lvlJc w:val="left"/>
      <w:pPr>
        <w:ind w:left="4376" w:hanging="361"/>
      </w:pPr>
      <w:rPr>
        <w:rFonts w:hint="default"/>
        <w:lang w:val="es-ES" w:eastAsia="en-US" w:bidi="ar-SA"/>
      </w:rPr>
    </w:lvl>
    <w:lvl w:ilvl="5">
      <w:start w:val="0"/>
      <w:numFmt w:val="bullet"/>
      <w:lvlText w:val="•"/>
      <w:lvlJc w:val="left"/>
      <w:pPr>
        <w:ind w:left="5260" w:hanging="361"/>
      </w:pPr>
      <w:rPr>
        <w:rFonts w:hint="default"/>
        <w:lang w:val="es-ES" w:eastAsia="en-US" w:bidi="ar-SA"/>
      </w:rPr>
    </w:lvl>
    <w:lvl w:ilvl="6">
      <w:start w:val="0"/>
      <w:numFmt w:val="bullet"/>
      <w:lvlText w:val="•"/>
      <w:lvlJc w:val="left"/>
      <w:pPr>
        <w:ind w:left="6144" w:hanging="361"/>
      </w:pPr>
      <w:rPr>
        <w:rFonts w:hint="default"/>
        <w:lang w:val="es-ES" w:eastAsia="en-US" w:bidi="ar-SA"/>
      </w:rPr>
    </w:lvl>
    <w:lvl w:ilvl="7">
      <w:start w:val="0"/>
      <w:numFmt w:val="bullet"/>
      <w:lvlText w:val="•"/>
      <w:lvlJc w:val="left"/>
      <w:pPr>
        <w:ind w:left="7028" w:hanging="361"/>
      </w:pPr>
      <w:rPr>
        <w:rFonts w:hint="default"/>
        <w:lang w:val="es-ES" w:eastAsia="en-US" w:bidi="ar-SA"/>
      </w:rPr>
    </w:lvl>
    <w:lvl w:ilvl="8">
      <w:start w:val="0"/>
      <w:numFmt w:val="bullet"/>
      <w:lvlText w:val="•"/>
      <w:lvlJc w:val="left"/>
      <w:pPr>
        <w:ind w:left="7912" w:hanging="361"/>
      </w:pPr>
      <w:rPr>
        <w:rFonts w:hint="default"/>
        <w:lang w:val="es-ES" w:eastAsia="en-US" w:bidi="ar-SA"/>
      </w:rPr>
    </w:lvl>
  </w:abstractNum>
  <w:abstractNum w:abstractNumId="22">
    <w:multiLevelType w:val="hybridMultilevel"/>
    <w:lvl w:ilvl="0">
      <w:start w:val="1"/>
      <w:numFmt w:val="upperLetter"/>
      <w:lvlText w:val="%1."/>
      <w:lvlJc w:val="left"/>
      <w:pPr>
        <w:ind w:left="840" w:hanging="361"/>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1724" w:hanging="361"/>
      </w:pPr>
      <w:rPr>
        <w:rFonts w:hint="default"/>
        <w:lang w:val="es-ES" w:eastAsia="en-US" w:bidi="ar-SA"/>
      </w:rPr>
    </w:lvl>
    <w:lvl w:ilvl="2">
      <w:start w:val="0"/>
      <w:numFmt w:val="bullet"/>
      <w:lvlText w:val="•"/>
      <w:lvlJc w:val="left"/>
      <w:pPr>
        <w:ind w:left="2608" w:hanging="361"/>
      </w:pPr>
      <w:rPr>
        <w:rFonts w:hint="default"/>
        <w:lang w:val="es-ES" w:eastAsia="en-US" w:bidi="ar-SA"/>
      </w:rPr>
    </w:lvl>
    <w:lvl w:ilvl="3">
      <w:start w:val="0"/>
      <w:numFmt w:val="bullet"/>
      <w:lvlText w:val="•"/>
      <w:lvlJc w:val="left"/>
      <w:pPr>
        <w:ind w:left="3492" w:hanging="361"/>
      </w:pPr>
      <w:rPr>
        <w:rFonts w:hint="default"/>
        <w:lang w:val="es-ES" w:eastAsia="en-US" w:bidi="ar-SA"/>
      </w:rPr>
    </w:lvl>
    <w:lvl w:ilvl="4">
      <w:start w:val="0"/>
      <w:numFmt w:val="bullet"/>
      <w:lvlText w:val="•"/>
      <w:lvlJc w:val="left"/>
      <w:pPr>
        <w:ind w:left="4376" w:hanging="361"/>
      </w:pPr>
      <w:rPr>
        <w:rFonts w:hint="default"/>
        <w:lang w:val="es-ES" w:eastAsia="en-US" w:bidi="ar-SA"/>
      </w:rPr>
    </w:lvl>
    <w:lvl w:ilvl="5">
      <w:start w:val="0"/>
      <w:numFmt w:val="bullet"/>
      <w:lvlText w:val="•"/>
      <w:lvlJc w:val="left"/>
      <w:pPr>
        <w:ind w:left="5260" w:hanging="361"/>
      </w:pPr>
      <w:rPr>
        <w:rFonts w:hint="default"/>
        <w:lang w:val="es-ES" w:eastAsia="en-US" w:bidi="ar-SA"/>
      </w:rPr>
    </w:lvl>
    <w:lvl w:ilvl="6">
      <w:start w:val="0"/>
      <w:numFmt w:val="bullet"/>
      <w:lvlText w:val="•"/>
      <w:lvlJc w:val="left"/>
      <w:pPr>
        <w:ind w:left="6144" w:hanging="361"/>
      </w:pPr>
      <w:rPr>
        <w:rFonts w:hint="default"/>
        <w:lang w:val="es-ES" w:eastAsia="en-US" w:bidi="ar-SA"/>
      </w:rPr>
    </w:lvl>
    <w:lvl w:ilvl="7">
      <w:start w:val="0"/>
      <w:numFmt w:val="bullet"/>
      <w:lvlText w:val="•"/>
      <w:lvlJc w:val="left"/>
      <w:pPr>
        <w:ind w:left="7028" w:hanging="361"/>
      </w:pPr>
      <w:rPr>
        <w:rFonts w:hint="default"/>
        <w:lang w:val="es-ES" w:eastAsia="en-US" w:bidi="ar-SA"/>
      </w:rPr>
    </w:lvl>
    <w:lvl w:ilvl="8">
      <w:start w:val="0"/>
      <w:numFmt w:val="bullet"/>
      <w:lvlText w:val="•"/>
      <w:lvlJc w:val="left"/>
      <w:pPr>
        <w:ind w:left="7912" w:hanging="361"/>
      </w:pPr>
      <w:rPr>
        <w:rFonts w:hint="default"/>
        <w:lang w:val="es-ES" w:eastAsia="en-US" w:bidi="ar-SA"/>
      </w:rPr>
    </w:lvl>
  </w:abstractNum>
  <w:abstractNum w:abstractNumId="21">
    <w:multiLevelType w:val="hybridMultilevel"/>
    <w:lvl w:ilvl="0">
      <w:start w:val="1"/>
      <w:numFmt w:val="upperLetter"/>
      <w:lvlText w:val="%1."/>
      <w:lvlJc w:val="left"/>
      <w:pPr>
        <w:ind w:left="840" w:hanging="361"/>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828" w:hanging="421"/>
        <w:jc w:val="left"/>
      </w:pPr>
      <w:rPr>
        <w:rFonts w:hint="default" w:ascii="Verdana" w:hAnsi="Verdana" w:eastAsia="Verdana" w:cs="Verdana"/>
        <w:b/>
        <w:bCs/>
        <w:i/>
        <w:iCs/>
        <w:spacing w:val="-1"/>
        <w:w w:val="99"/>
        <w:sz w:val="20"/>
        <w:szCs w:val="20"/>
        <w:lang w:val="es-ES" w:eastAsia="en-US" w:bidi="ar-SA"/>
      </w:rPr>
    </w:lvl>
    <w:lvl w:ilvl="2">
      <w:start w:val="0"/>
      <w:numFmt w:val="bullet"/>
      <w:lvlText w:val="•"/>
      <w:lvlJc w:val="left"/>
      <w:pPr>
        <w:ind w:left="1822" w:hanging="421"/>
      </w:pPr>
      <w:rPr>
        <w:rFonts w:hint="default"/>
        <w:lang w:val="es-ES" w:eastAsia="en-US" w:bidi="ar-SA"/>
      </w:rPr>
    </w:lvl>
    <w:lvl w:ilvl="3">
      <w:start w:val="0"/>
      <w:numFmt w:val="bullet"/>
      <w:lvlText w:val="•"/>
      <w:lvlJc w:val="left"/>
      <w:pPr>
        <w:ind w:left="2804" w:hanging="421"/>
      </w:pPr>
      <w:rPr>
        <w:rFonts w:hint="default"/>
        <w:lang w:val="es-ES" w:eastAsia="en-US" w:bidi="ar-SA"/>
      </w:rPr>
    </w:lvl>
    <w:lvl w:ilvl="4">
      <w:start w:val="0"/>
      <w:numFmt w:val="bullet"/>
      <w:lvlText w:val="•"/>
      <w:lvlJc w:val="left"/>
      <w:pPr>
        <w:ind w:left="3786" w:hanging="421"/>
      </w:pPr>
      <w:rPr>
        <w:rFonts w:hint="default"/>
        <w:lang w:val="es-ES" w:eastAsia="en-US" w:bidi="ar-SA"/>
      </w:rPr>
    </w:lvl>
    <w:lvl w:ilvl="5">
      <w:start w:val="0"/>
      <w:numFmt w:val="bullet"/>
      <w:lvlText w:val="•"/>
      <w:lvlJc w:val="left"/>
      <w:pPr>
        <w:ind w:left="4768" w:hanging="421"/>
      </w:pPr>
      <w:rPr>
        <w:rFonts w:hint="default"/>
        <w:lang w:val="es-ES" w:eastAsia="en-US" w:bidi="ar-SA"/>
      </w:rPr>
    </w:lvl>
    <w:lvl w:ilvl="6">
      <w:start w:val="0"/>
      <w:numFmt w:val="bullet"/>
      <w:lvlText w:val="•"/>
      <w:lvlJc w:val="left"/>
      <w:pPr>
        <w:ind w:left="5751" w:hanging="421"/>
      </w:pPr>
      <w:rPr>
        <w:rFonts w:hint="default"/>
        <w:lang w:val="es-ES" w:eastAsia="en-US" w:bidi="ar-SA"/>
      </w:rPr>
    </w:lvl>
    <w:lvl w:ilvl="7">
      <w:start w:val="0"/>
      <w:numFmt w:val="bullet"/>
      <w:lvlText w:val="•"/>
      <w:lvlJc w:val="left"/>
      <w:pPr>
        <w:ind w:left="6733" w:hanging="421"/>
      </w:pPr>
      <w:rPr>
        <w:rFonts w:hint="default"/>
        <w:lang w:val="es-ES" w:eastAsia="en-US" w:bidi="ar-SA"/>
      </w:rPr>
    </w:lvl>
    <w:lvl w:ilvl="8">
      <w:start w:val="0"/>
      <w:numFmt w:val="bullet"/>
      <w:lvlText w:val="•"/>
      <w:lvlJc w:val="left"/>
      <w:pPr>
        <w:ind w:left="7715" w:hanging="421"/>
      </w:pPr>
      <w:rPr>
        <w:rFonts w:hint="default"/>
        <w:lang w:val="es-ES" w:eastAsia="en-US" w:bidi="ar-SA"/>
      </w:rPr>
    </w:lvl>
  </w:abstractNum>
  <w:abstractNum w:abstractNumId="20">
    <w:multiLevelType w:val="hybridMultilevel"/>
    <w:lvl w:ilvl="0">
      <w:start w:val="1"/>
      <w:numFmt w:val="upperLetter"/>
      <w:lvlText w:val="%1."/>
      <w:lvlJc w:val="left"/>
      <w:pPr>
        <w:ind w:left="840" w:hanging="361"/>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1724" w:hanging="361"/>
      </w:pPr>
      <w:rPr>
        <w:rFonts w:hint="default"/>
        <w:lang w:val="es-ES" w:eastAsia="en-US" w:bidi="ar-SA"/>
      </w:rPr>
    </w:lvl>
    <w:lvl w:ilvl="2">
      <w:start w:val="0"/>
      <w:numFmt w:val="bullet"/>
      <w:lvlText w:val="•"/>
      <w:lvlJc w:val="left"/>
      <w:pPr>
        <w:ind w:left="2608" w:hanging="361"/>
      </w:pPr>
      <w:rPr>
        <w:rFonts w:hint="default"/>
        <w:lang w:val="es-ES" w:eastAsia="en-US" w:bidi="ar-SA"/>
      </w:rPr>
    </w:lvl>
    <w:lvl w:ilvl="3">
      <w:start w:val="0"/>
      <w:numFmt w:val="bullet"/>
      <w:lvlText w:val="•"/>
      <w:lvlJc w:val="left"/>
      <w:pPr>
        <w:ind w:left="3492" w:hanging="361"/>
      </w:pPr>
      <w:rPr>
        <w:rFonts w:hint="default"/>
        <w:lang w:val="es-ES" w:eastAsia="en-US" w:bidi="ar-SA"/>
      </w:rPr>
    </w:lvl>
    <w:lvl w:ilvl="4">
      <w:start w:val="0"/>
      <w:numFmt w:val="bullet"/>
      <w:lvlText w:val="•"/>
      <w:lvlJc w:val="left"/>
      <w:pPr>
        <w:ind w:left="4376" w:hanging="361"/>
      </w:pPr>
      <w:rPr>
        <w:rFonts w:hint="default"/>
        <w:lang w:val="es-ES" w:eastAsia="en-US" w:bidi="ar-SA"/>
      </w:rPr>
    </w:lvl>
    <w:lvl w:ilvl="5">
      <w:start w:val="0"/>
      <w:numFmt w:val="bullet"/>
      <w:lvlText w:val="•"/>
      <w:lvlJc w:val="left"/>
      <w:pPr>
        <w:ind w:left="5260" w:hanging="361"/>
      </w:pPr>
      <w:rPr>
        <w:rFonts w:hint="default"/>
        <w:lang w:val="es-ES" w:eastAsia="en-US" w:bidi="ar-SA"/>
      </w:rPr>
    </w:lvl>
    <w:lvl w:ilvl="6">
      <w:start w:val="0"/>
      <w:numFmt w:val="bullet"/>
      <w:lvlText w:val="•"/>
      <w:lvlJc w:val="left"/>
      <w:pPr>
        <w:ind w:left="6144" w:hanging="361"/>
      </w:pPr>
      <w:rPr>
        <w:rFonts w:hint="default"/>
        <w:lang w:val="es-ES" w:eastAsia="en-US" w:bidi="ar-SA"/>
      </w:rPr>
    </w:lvl>
    <w:lvl w:ilvl="7">
      <w:start w:val="0"/>
      <w:numFmt w:val="bullet"/>
      <w:lvlText w:val="•"/>
      <w:lvlJc w:val="left"/>
      <w:pPr>
        <w:ind w:left="7028" w:hanging="361"/>
      </w:pPr>
      <w:rPr>
        <w:rFonts w:hint="default"/>
        <w:lang w:val="es-ES" w:eastAsia="en-US" w:bidi="ar-SA"/>
      </w:rPr>
    </w:lvl>
    <w:lvl w:ilvl="8">
      <w:start w:val="0"/>
      <w:numFmt w:val="bullet"/>
      <w:lvlText w:val="•"/>
      <w:lvlJc w:val="left"/>
      <w:pPr>
        <w:ind w:left="7912" w:hanging="361"/>
      </w:pPr>
      <w:rPr>
        <w:rFonts w:hint="default"/>
        <w:lang w:val="es-ES" w:eastAsia="en-US" w:bidi="ar-SA"/>
      </w:rPr>
    </w:lvl>
  </w:abstractNum>
  <w:abstractNum w:abstractNumId="19">
    <w:multiLevelType w:val="hybridMultilevel"/>
    <w:lvl w:ilvl="0">
      <w:start w:val="1"/>
      <w:numFmt w:val="lowerLetter"/>
      <w:lvlText w:val="%1)"/>
      <w:lvlJc w:val="left"/>
      <w:pPr>
        <w:ind w:left="1065" w:hanging="226"/>
        <w:jc w:val="left"/>
      </w:pPr>
      <w:rPr>
        <w:rFonts w:hint="default" w:ascii="Verdana" w:hAnsi="Verdana" w:eastAsia="Verdana" w:cs="Verdana"/>
        <w:b w:val="0"/>
        <w:bCs w:val="0"/>
        <w:i w:val="0"/>
        <w:iCs w:val="0"/>
        <w:spacing w:val="-1"/>
        <w:w w:val="100"/>
        <w:sz w:val="16"/>
        <w:szCs w:val="16"/>
        <w:lang w:val="es-ES" w:eastAsia="en-US" w:bidi="ar-SA"/>
      </w:rPr>
    </w:lvl>
    <w:lvl w:ilvl="1">
      <w:start w:val="0"/>
      <w:numFmt w:val="bullet"/>
      <w:lvlText w:val="•"/>
      <w:lvlJc w:val="left"/>
      <w:pPr>
        <w:ind w:left="1922" w:hanging="226"/>
      </w:pPr>
      <w:rPr>
        <w:rFonts w:hint="default"/>
        <w:lang w:val="es-ES" w:eastAsia="en-US" w:bidi="ar-SA"/>
      </w:rPr>
    </w:lvl>
    <w:lvl w:ilvl="2">
      <w:start w:val="0"/>
      <w:numFmt w:val="bullet"/>
      <w:lvlText w:val="•"/>
      <w:lvlJc w:val="left"/>
      <w:pPr>
        <w:ind w:left="2784" w:hanging="226"/>
      </w:pPr>
      <w:rPr>
        <w:rFonts w:hint="default"/>
        <w:lang w:val="es-ES" w:eastAsia="en-US" w:bidi="ar-SA"/>
      </w:rPr>
    </w:lvl>
    <w:lvl w:ilvl="3">
      <w:start w:val="0"/>
      <w:numFmt w:val="bullet"/>
      <w:lvlText w:val="•"/>
      <w:lvlJc w:val="left"/>
      <w:pPr>
        <w:ind w:left="3646" w:hanging="226"/>
      </w:pPr>
      <w:rPr>
        <w:rFonts w:hint="default"/>
        <w:lang w:val="es-ES" w:eastAsia="en-US" w:bidi="ar-SA"/>
      </w:rPr>
    </w:lvl>
    <w:lvl w:ilvl="4">
      <w:start w:val="0"/>
      <w:numFmt w:val="bullet"/>
      <w:lvlText w:val="•"/>
      <w:lvlJc w:val="left"/>
      <w:pPr>
        <w:ind w:left="4508" w:hanging="226"/>
      </w:pPr>
      <w:rPr>
        <w:rFonts w:hint="default"/>
        <w:lang w:val="es-ES" w:eastAsia="en-US" w:bidi="ar-SA"/>
      </w:rPr>
    </w:lvl>
    <w:lvl w:ilvl="5">
      <w:start w:val="0"/>
      <w:numFmt w:val="bullet"/>
      <w:lvlText w:val="•"/>
      <w:lvlJc w:val="left"/>
      <w:pPr>
        <w:ind w:left="5370" w:hanging="226"/>
      </w:pPr>
      <w:rPr>
        <w:rFonts w:hint="default"/>
        <w:lang w:val="es-ES" w:eastAsia="en-US" w:bidi="ar-SA"/>
      </w:rPr>
    </w:lvl>
    <w:lvl w:ilvl="6">
      <w:start w:val="0"/>
      <w:numFmt w:val="bullet"/>
      <w:lvlText w:val="•"/>
      <w:lvlJc w:val="left"/>
      <w:pPr>
        <w:ind w:left="6232" w:hanging="226"/>
      </w:pPr>
      <w:rPr>
        <w:rFonts w:hint="default"/>
        <w:lang w:val="es-ES" w:eastAsia="en-US" w:bidi="ar-SA"/>
      </w:rPr>
    </w:lvl>
    <w:lvl w:ilvl="7">
      <w:start w:val="0"/>
      <w:numFmt w:val="bullet"/>
      <w:lvlText w:val="•"/>
      <w:lvlJc w:val="left"/>
      <w:pPr>
        <w:ind w:left="7094" w:hanging="226"/>
      </w:pPr>
      <w:rPr>
        <w:rFonts w:hint="default"/>
        <w:lang w:val="es-ES" w:eastAsia="en-US" w:bidi="ar-SA"/>
      </w:rPr>
    </w:lvl>
    <w:lvl w:ilvl="8">
      <w:start w:val="0"/>
      <w:numFmt w:val="bullet"/>
      <w:lvlText w:val="•"/>
      <w:lvlJc w:val="left"/>
      <w:pPr>
        <w:ind w:left="7956" w:hanging="226"/>
      </w:pPr>
      <w:rPr>
        <w:rFonts w:hint="default"/>
        <w:lang w:val="es-ES" w:eastAsia="en-US" w:bidi="ar-SA"/>
      </w:rPr>
    </w:lvl>
  </w:abstractNum>
  <w:abstractNum w:abstractNumId="18">
    <w:multiLevelType w:val="hybridMultilevel"/>
    <w:lvl w:ilvl="0">
      <w:start w:val="1"/>
      <w:numFmt w:val="decimal"/>
      <w:lvlText w:val="%1."/>
      <w:lvlJc w:val="left"/>
      <w:pPr>
        <w:ind w:left="1002" w:hanging="163"/>
        <w:jc w:val="left"/>
      </w:pPr>
      <w:rPr>
        <w:rFonts w:hint="default" w:ascii="Verdana" w:hAnsi="Verdana" w:eastAsia="Verdana" w:cs="Verdana"/>
        <w:b w:val="0"/>
        <w:bCs w:val="0"/>
        <w:i w:val="0"/>
        <w:iCs w:val="0"/>
        <w:spacing w:val="-1"/>
        <w:w w:val="100"/>
        <w:sz w:val="14"/>
        <w:szCs w:val="14"/>
        <w:lang w:val="es-ES" w:eastAsia="en-US" w:bidi="ar-SA"/>
      </w:rPr>
    </w:lvl>
    <w:lvl w:ilvl="1">
      <w:start w:val="0"/>
      <w:numFmt w:val="bullet"/>
      <w:lvlText w:val="•"/>
      <w:lvlJc w:val="left"/>
      <w:pPr>
        <w:ind w:left="1868" w:hanging="163"/>
      </w:pPr>
      <w:rPr>
        <w:rFonts w:hint="default"/>
        <w:lang w:val="es-ES" w:eastAsia="en-US" w:bidi="ar-SA"/>
      </w:rPr>
    </w:lvl>
    <w:lvl w:ilvl="2">
      <w:start w:val="0"/>
      <w:numFmt w:val="bullet"/>
      <w:lvlText w:val="•"/>
      <w:lvlJc w:val="left"/>
      <w:pPr>
        <w:ind w:left="2736" w:hanging="163"/>
      </w:pPr>
      <w:rPr>
        <w:rFonts w:hint="default"/>
        <w:lang w:val="es-ES" w:eastAsia="en-US" w:bidi="ar-SA"/>
      </w:rPr>
    </w:lvl>
    <w:lvl w:ilvl="3">
      <w:start w:val="0"/>
      <w:numFmt w:val="bullet"/>
      <w:lvlText w:val="•"/>
      <w:lvlJc w:val="left"/>
      <w:pPr>
        <w:ind w:left="3604" w:hanging="163"/>
      </w:pPr>
      <w:rPr>
        <w:rFonts w:hint="default"/>
        <w:lang w:val="es-ES" w:eastAsia="en-US" w:bidi="ar-SA"/>
      </w:rPr>
    </w:lvl>
    <w:lvl w:ilvl="4">
      <w:start w:val="0"/>
      <w:numFmt w:val="bullet"/>
      <w:lvlText w:val="•"/>
      <w:lvlJc w:val="left"/>
      <w:pPr>
        <w:ind w:left="4472" w:hanging="163"/>
      </w:pPr>
      <w:rPr>
        <w:rFonts w:hint="default"/>
        <w:lang w:val="es-ES" w:eastAsia="en-US" w:bidi="ar-SA"/>
      </w:rPr>
    </w:lvl>
    <w:lvl w:ilvl="5">
      <w:start w:val="0"/>
      <w:numFmt w:val="bullet"/>
      <w:lvlText w:val="•"/>
      <w:lvlJc w:val="left"/>
      <w:pPr>
        <w:ind w:left="5340" w:hanging="163"/>
      </w:pPr>
      <w:rPr>
        <w:rFonts w:hint="default"/>
        <w:lang w:val="es-ES" w:eastAsia="en-US" w:bidi="ar-SA"/>
      </w:rPr>
    </w:lvl>
    <w:lvl w:ilvl="6">
      <w:start w:val="0"/>
      <w:numFmt w:val="bullet"/>
      <w:lvlText w:val="•"/>
      <w:lvlJc w:val="left"/>
      <w:pPr>
        <w:ind w:left="6208" w:hanging="163"/>
      </w:pPr>
      <w:rPr>
        <w:rFonts w:hint="default"/>
        <w:lang w:val="es-ES" w:eastAsia="en-US" w:bidi="ar-SA"/>
      </w:rPr>
    </w:lvl>
    <w:lvl w:ilvl="7">
      <w:start w:val="0"/>
      <w:numFmt w:val="bullet"/>
      <w:lvlText w:val="•"/>
      <w:lvlJc w:val="left"/>
      <w:pPr>
        <w:ind w:left="7076" w:hanging="163"/>
      </w:pPr>
      <w:rPr>
        <w:rFonts w:hint="default"/>
        <w:lang w:val="es-ES" w:eastAsia="en-US" w:bidi="ar-SA"/>
      </w:rPr>
    </w:lvl>
    <w:lvl w:ilvl="8">
      <w:start w:val="0"/>
      <w:numFmt w:val="bullet"/>
      <w:lvlText w:val="•"/>
      <w:lvlJc w:val="left"/>
      <w:pPr>
        <w:ind w:left="7944" w:hanging="163"/>
      </w:pPr>
      <w:rPr>
        <w:rFonts w:hint="default"/>
        <w:lang w:val="es-ES" w:eastAsia="en-US" w:bidi="ar-SA"/>
      </w:rPr>
    </w:lvl>
  </w:abstractNum>
  <w:abstractNum w:abstractNumId="17">
    <w:multiLevelType w:val="hybridMultilevel"/>
    <w:lvl w:ilvl="0">
      <w:start w:val="1"/>
      <w:numFmt w:val="decimal"/>
      <w:lvlText w:val="%1."/>
      <w:lvlJc w:val="left"/>
      <w:pPr>
        <w:ind w:left="839" w:hanging="163"/>
        <w:jc w:val="left"/>
      </w:pPr>
      <w:rPr>
        <w:rFonts w:hint="default" w:ascii="Verdana" w:hAnsi="Verdana" w:eastAsia="Verdana" w:cs="Verdana"/>
        <w:b w:val="0"/>
        <w:bCs w:val="0"/>
        <w:i w:val="0"/>
        <w:iCs w:val="0"/>
        <w:spacing w:val="-1"/>
        <w:w w:val="100"/>
        <w:sz w:val="14"/>
        <w:szCs w:val="14"/>
        <w:lang w:val="es-ES" w:eastAsia="en-US" w:bidi="ar-SA"/>
      </w:rPr>
    </w:lvl>
    <w:lvl w:ilvl="1">
      <w:start w:val="0"/>
      <w:numFmt w:val="bullet"/>
      <w:lvlText w:val="•"/>
      <w:lvlJc w:val="left"/>
      <w:pPr>
        <w:ind w:left="1724" w:hanging="163"/>
      </w:pPr>
      <w:rPr>
        <w:rFonts w:hint="default"/>
        <w:lang w:val="es-ES" w:eastAsia="en-US" w:bidi="ar-SA"/>
      </w:rPr>
    </w:lvl>
    <w:lvl w:ilvl="2">
      <w:start w:val="0"/>
      <w:numFmt w:val="bullet"/>
      <w:lvlText w:val="•"/>
      <w:lvlJc w:val="left"/>
      <w:pPr>
        <w:ind w:left="2608" w:hanging="163"/>
      </w:pPr>
      <w:rPr>
        <w:rFonts w:hint="default"/>
        <w:lang w:val="es-ES" w:eastAsia="en-US" w:bidi="ar-SA"/>
      </w:rPr>
    </w:lvl>
    <w:lvl w:ilvl="3">
      <w:start w:val="0"/>
      <w:numFmt w:val="bullet"/>
      <w:lvlText w:val="•"/>
      <w:lvlJc w:val="left"/>
      <w:pPr>
        <w:ind w:left="3492" w:hanging="163"/>
      </w:pPr>
      <w:rPr>
        <w:rFonts w:hint="default"/>
        <w:lang w:val="es-ES" w:eastAsia="en-US" w:bidi="ar-SA"/>
      </w:rPr>
    </w:lvl>
    <w:lvl w:ilvl="4">
      <w:start w:val="0"/>
      <w:numFmt w:val="bullet"/>
      <w:lvlText w:val="•"/>
      <w:lvlJc w:val="left"/>
      <w:pPr>
        <w:ind w:left="4376" w:hanging="163"/>
      </w:pPr>
      <w:rPr>
        <w:rFonts w:hint="default"/>
        <w:lang w:val="es-ES" w:eastAsia="en-US" w:bidi="ar-SA"/>
      </w:rPr>
    </w:lvl>
    <w:lvl w:ilvl="5">
      <w:start w:val="0"/>
      <w:numFmt w:val="bullet"/>
      <w:lvlText w:val="•"/>
      <w:lvlJc w:val="left"/>
      <w:pPr>
        <w:ind w:left="5260" w:hanging="163"/>
      </w:pPr>
      <w:rPr>
        <w:rFonts w:hint="default"/>
        <w:lang w:val="es-ES" w:eastAsia="en-US" w:bidi="ar-SA"/>
      </w:rPr>
    </w:lvl>
    <w:lvl w:ilvl="6">
      <w:start w:val="0"/>
      <w:numFmt w:val="bullet"/>
      <w:lvlText w:val="•"/>
      <w:lvlJc w:val="left"/>
      <w:pPr>
        <w:ind w:left="6144" w:hanging="163"/>
      </w:pPr>
      <w:rPr>
        <w:rFonts w:hint="default"/>
        <w:lang w:val="es-ES" w:eastAsia="en-US" w:bidi="ar-SA"/>
      </w:rPr>
    </w:lvl>
    <w:lvl w:ilvl="7">
      <w:start w:val="0"/>
      <w:numFmt w:val="bullet"/>
      <w:lvlText w:val="•"/>
      <w:lvlJc w:val="left"/>
      <w:pPr>
        <w:ind w:left="7028" w:hanging="163"/>
      </w:pPr>
      <w:rPr>
        <w:rFonts w:hint="default"/>
        <w:lang w:val="es-ES" w:eastAsia="en-US" w:bidi="ar-SA"/>
      </w:rPr>
    </w:lvl>
    <w:lvl w:ilvl="8">
      <w:start w:val="0"/>
      <w:numFmt w:val="bullet"/>
      <w:lvlText w:val="•"/>
      <w:lvlJc w:val="left"/>
      <w:pPr>
        <w:ind w:left="7912" w:hanging="163"/>
      </w:pPr>
      <w:rPr>
        <w:rFonts w:hint="default"/>
        <w:lang w:val="es-ES" w:eastAsia="en-US" w:bidi="ar-SA"/>
      </w:rPr>
    </w:lvl>
  </w:abstractNum>
  <w:abstractNum w:abstractNumId="16">
    <w:multiLevelType w:val="hybridMultilevel"/>
    <w:lvl w:ilvl="0">
      <w:start w:val="1"/>
      <w:numFmt w:val="upperLetter"/>
      <w:lvlText w:val="%1."/>
      <w:lvlJc w:val="left"/>
      <w:pPr>
        <w:ind w:left="840" w:hanging="361"/>
        <w:jc w:val="righ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1724" w:hanging="361"/>
      </w:pPr>
      <w:rPr>
        <w:rFonts w:hint="default"/>
        <w:lang w:val="es-ES" w:eastAsia="en-US" w:bidi="ar-SA"/>
      </w:rPr>
    </w:lvl>
    <w:lvl w:ilvl="2">
      <w:start w:val="0"/>
      <w:numFmt w:val="bullet"/>
      <w:lvlText w:val="•"/>
      <w:lvlJc w:val="left"/>
      <w:pPr>
        <w:ind w:left="2608" w:hanging="361"/>
      </w:pPr>
      <w:rPr>
        <w:rFonts w:hint="default"/>
        <w:lang w:val="es-ES" w:eastAsia="en-US" w:bidi="ar-SA"/>
      </w:rPr>
    </w:lvl>
    <w:lvl w:ilvl="3">
      <w:start w:val="0"/>
      <w:numFmt w:val="bullet"/>
      <w:lvlText w:val="•"/>
      <w:lvlJc w:val="left"/>
      <w:pPr>
        <w:ind w:left="3492" w:hanging="361"/>
      </w:pPr>
      <w:rPr>
        <w:rFonts w:hint="default"/>
        <w:lang w:val="es-ES" w:eastAsia="en-US" w:bidi="ar-SA"/>
      </w:rPr>
    </w:lvl>
    <w:lvl w:ilvl="4">
      <w:start w:val="0"/>
      <w:numFmt w:val="bullet"/>
      <w:lvlText w:val="•"/>
      <w:lvlJc w:val="left"/>
      <w:pPr>
        <w:ind w:left="4376" w:hanging="361"/>
      </w:pPr>
      <w:rPr>
        <w:rFonts w:hint="default"/>
        <w:lang w:val="es-ES" w:eastAsia="en-US" w:bidi="ar-SA"/>
      </w:rPr>
    </w:lvl>
    <w:lvl w:ilvl="5">
      <w:start w:val="0"/>
      <w:numFmt w:val="bullet"/>
      <w:lvlText w:val="•"/>
      <w:lvlJc w:val="left"/>
      <w:pPr>
        <w:ind w:left="5260" w:hanging="361"/>
      </w:pPr>
      <w:rPr>
        <w:rFonts w:hint="default"/>
        <w:lang w:val="es-ES" w:eastAsia="en-US" w:bidi="ar-SA"/>
      </w:rPr>
    </w:lvl>
    <w:lvl w:ilvl="6">
      <w:start w:val="0"/>
      <w:numFmt w:val="bullet"/>
      <w:lvlText w:val="•"/>
      <w:lvlJc w:val="left"/>
      <w:pPr>
        <w:ind w:left="6144" w:hanging="361"/>
      </w:pPr>
      <w:rPr>
        <w:rFonts w:hint="default"/>
        <w:lang w:val="es-ES" w:eastAsia="en-US" w:bidi="ar-SA"/>
      </w:rPr>
    </w:lvl>
    <w:lvl w:ilvl="7">
      <w:start w:val="0"/>
      <w:numFmt w:val="bullet"/>
      <w:lvlText w:val="•"/>
      <w:lvlJc w:val="left"/>
      <w:pPr>
        <w:ind w:left="7028" w:hanging="361"/>
      </w:pPr>
      <w:rPr>
        <w:rFonts w:hint="default"/>
        <w:lang w:val="es-ES" w:eastAsia="en-US" w:bidi="ar-SA"/>
      </w:rPr>
    </w:lvl>
    <w:lvl w:ilvl="8">
      <w:start w:val="0"/>
      <w:numFmt w:val="bullet"/>
      <w:lvlText w:val="•"/>
      <w:lvlJc w:val="left"/>
      <w:pPr>
        <w:ind w:left="7912" w:hanging="361"/>
      </w:pPr>
      <w:rPr>
        <w:rFonts w:hint="default"/>
        <w:lang w:val="es-ES" w:eastAsia="en-US" w:bidi="ar-SA"/>
      </w:rPr>
    </w:lvl>
  </w:abstractNum>
  <w:abstractNum w:abstractNumId="15">
    <w:multiLevelType w:val="hybridMultilevel"/>
    <w:lvl w:ilvl="0">
      <w:start w:val="1"/>
      <w:numFmt w:val="upperLetter"/>
      <w:lvlText w:val="%1."/>
      <w:lvlJc w:val="left"/>
      <w:pPr>
        <w:ind w:left="1266" w:hanging="428"/>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223" w:hanging="396"/>
        <w:jc w:val="left"/>
      </w:pPr>
      <w:rPr>
        <w:rFonts w:hint="default" w:ascii="Verdana" w:hAnsi="Verdana" w:eastAsia="Verdana" w:cs="Verdana"/>
        <w:b w:val="0"/>
        <w:bCs w:val="0"/>
        <w:i/>
        <w:iCs/>
        <w:spacing w:val="-1"/>
        <w:w w:val="99"/>
        <w:sz w:val="20"/>
        <w:szCs w:val="20"/>
        <w:lang w:val="es-ES" w:eastAsia="en-US" w:bidi="ar-SA"/>
      </w:rPr>
    </w:lvl>
    <w:lvl w:ilvl="2">
      <w:start w:val="0"/>
      <w:numFmt w:val="bullet"/>
      <w:lvlText w:val="•"/>
      <w:lvlJc w:val="left"/>
      <w:pPr>
        <w:ind w:left="2195" w:hanging="396"/>
      </w:pPr>
      <w:rPr>
        <w:rFonts w:hint="default"/>
        <w:lang w:val="es-ES" w:eastAsia="en-US" w:bidi="ar-SA"/>
      </w:rPr>
    </w:lvl>
    <w:lvl w:ilvl="3">
      <w:start w:val="0"/>
      <w:numFmt w:val="bullet"/>
      <w:lvlText w:val="•"/>
      <w:lvlJc w:val="left"/>
      <w:pPr>
        <w:ind w:left="3131" w:hanging="396"/>
      </w:pPr>
      <w:rPr>
        <w:rFonts w:hint="default"/>
        <w:lang w:val="es-ES" w:eastAsia="en-US" w:bidi="ar-SA"/>
      </w:rPr>
    </w:lvl>
    <w:lvl w:ilvl="4">
      <w:start w:val="0"/>
      <w:numFmt w:val="bullet"/>
      <w:lvlText w:val="•"/>
      <w:lvlJc w:val="left"/>
      <w:pPr>
        <w:ind w:left="4066" w:hanging="396"/>
      </w:pPr>
      <w:rPr>
        <w:rFonts w:hint="default"/>
        <w:lang w:val="es-ES" w:eastAsia="en-US" w:bidi="ar-SA"/>
      </w:rPr>
    </w:lvl>
    <w:lvl w:ilvl="5">
      <w:start w:val="0"/>
      <w:numFmt w:val="bullet"/>
      <w:lvlText w:val="•"/>
      <w:lvlJc w:val="left"/>
      <w:pPr>
        <w:ind w:left="5002" w:hanging="396"/>
      </w:pPr>
      <w:rPr>
        <w:rFonts w:hint="default"/>
        <w:lang w:val="es-ES" w:eastAsia="en-US" w:bidi="ar-SA"/>
      </w:rPr>
    </w:lvl>
    <w:lvl w:ilvl="6">
      <w:start w:val="0"/>
      <w:numFmt w:val="bullet"/>
      <w:lvlText w:val="•"/>
      <w:lvlJc w:val="left"/>
      <w:pPr>
        <w:ind w:left="5937" w:hanging="396"/>
      </w:pPr>
      <w:rPr>
        <w:rFonts w:hint="default"/>
        <w:lang w:val="es-ES" w:eastAsia="en-US" w:bidi="ar-SA"/>
      </w:rPr>
    </w:lvl>
    <w:lvl w:ilvl="7">
      <w:start w:val="0"/>
      <w:numFmt w:val="bullet"/>
      <w:lvlText w:val="•"/>
      <w:lvlJc w:val="left"/>
      <w:pPr>
        <w:ind w:left="6873" w:hanging="396"/>
      </w:pPr>
      <w:rPr>
        <w:rFonts w:hint="default"/>
        <w:lang w:val="es-ES" w:eastAsia="en-US" w:bidi="ar-SA"/>
      </w:rPr>
    </w:lvl>
    <w:lvl w:ilvl="8">
      <w:start w:val="0"/>
      <w:numFmt w:val="bullet"/>
      <w:lvlText w:val="•"/>
      <w:lvlJc w:val="left"/>
      <w:pPr>
        <w:ind w:left="7808" w:hanging="396"/>
      </w:pPr>
      <w:rPr>
        <w:rFonts w:hint="default"/>
        <w:lang w:val="es-ES" w:eastAsia="en-US" w:bidi="ar-SA"/>
      </w:rPr>
    </w:lvl>
  </w:abstractNum>
  <w:abstractNum w:abstractNumId="14">
    <w:multiLevelType w:val="hybridMultilevel"/>
    <w:lvl w:ilvl="0">
      <w:start w:val="2"/>
      <w:numFmt w:val="upperLetter"/>
      <w:lvlText w:val="%1"/>
      <w:lvlJc w:val="left"/>
      <w:pPr>
        <w:ind w:left="1346" w:hanging="507"/>
        <w:jc w:val="left"/>
      </w:pPr>
      <w:rPr>
        <w:rFonts w:hint="default"/>
        <w:lang w:val="es-ES" w:eastAsia="en-US" w:bidi="ar-SA"/>
      </w:rPr>
    </w:lvl>
    <w:lvl w:ilvl="1">
      <w:start w:val="2"/>
      <w:numFmt w:val="decimal"/>
      <w:lvlText w:val="%1.%2."/>
      <w:lvlJc w:val="left"/>
      <w:pPr>
        <w:ind w:left="1346" w:hanging="507"/>
        <w:jc w:val="left"/>
      </w:pPr>
      <w:rPr>
        <w:rFonts w:hint="default" w:ascii="Verdana" w:hAnsi="Verdana" w:eastAsia="Verdana" w:cs="Verdana"/>
        <w:b/>
        <w:bCs/>
        <w:i/>
        <w:iCs/>
        <w:spacing w:val="-1"/>
        <w:w w:val="99"/>
        <w:sz w:val="20"/>
        <w:szCs w:val="20"/>
        <w:lang w:val="es-ES" w:eastAsia="en-US" w:bidi="ar-SA"/>
      </w:rPr>
    </w:lvl>
    <w:lvl w:ilvl="2">
      <w:start w:val="0"/>
      <w:numFmt w:val="bullet"/>
      <w:lvlText w:val="•"/>
      <w:lvlJc w:val="left"/>
      <w:pPr>
        <w:ind w:left="3008" w:hanging="507"/>
      </w:pPr>
      <w:rPr>
        <w:rFonts w:hint="default"/>
        <w:lang w:val="es-ES" w:eastAsia="en-US" w:bidi="ar-SA"/>
      </w:rPr>
    </w:lvl>
    <w:lvl w:ilvl="3">
      <w:start w:val="0"/>
      <w:numFmt w:val="bullet"/>
      <w:lvlText w:val="•"/>
      <w:lvlJc w:val="left"/>
      <w:pPr>
        <w:ind w:left="3842" w:hanging="507"/>
      </w:pPr>
      <w:rPr>
        <w:rFonts w:hint="default"/>
        <w:lang w:val="es-ES" w:eastAsia="en-US" w:bidi="ar-SA"/>
      </w:rPr>
    </w:lvl>
    <w:lvl w:ilvl="4">
      <w:start w:val="0"/>
      <w:numFmt w:val="bullet"/>
      <w:lvlText w:val="•"/>
      <w:lvlJc w:val="left"/>
      <w:pPr>
        <w:ind w:left="4676" w:hanging="507"/>
      </w:pPr>
      <w:rPr>
        <w:rFonts w:hint="default"/>
        <w:lang w:val="es-ES" w:eastAsia="en-US" w:bidi="ar-SA"/>
      </w:rPr>
    </w:lvl>
    <w:lvl w:ilvl="5">
      <w:start w:val="0"/>
      <w:numFmt w:val="bullet"/>
      <w:lvlText w:val="•"/>
      <w:lvlJc w:val="left"/>
      <w:pPr>
        <w:ind w:left="5510" w:hanging="507"/>
      </w:pPr>
      <w:rPr>
        <w:rFonts w:hint="default"/>
        <w:lang w:val="es-ES" w:eastAsia="en-US" w:bidi="ar-SA"/>
      </w:rPr>
    </w:lvl>
    <w:lvl w:ilvl="6">
      <w:start w:val="0"/>
      <w:numFmt w:val="bullet"/>
      <w:lvlText w:val="•"/>
      <w:lvlJc w:val="left"/>
      <w:pPr>
        <w:ind w:left="6344" w:hanging="507"/>
      </w:pPr>
      <w:rPr>
        <w:rFonts w:hint="default"/>
        <w:lang w:val="es-ES" w:eastAsia="en-US" w:bidi="ar-SA"/>
      </w:rPr>
    </w:lvl>
    <w:lvl w:ilvl="7">
      <w:start w:val="0"/>
      <w:numFmt w:val="bullet"/>
      <w:lvlText w:val="•"/>
      <w:lvlJc w:val="left"/>
      <w:pPr>
        <w:ind w:left="7178" w:hanging="507"/>
      </w:pPr>
      <w:rPr>
        <w:rFonts w:hint="default"/>
        <w:lang w:val="es-ES" w:eastAsia="en-US" w:bidi="ar-SA"/>
      </w:rPr>
    </w:lvl>
    <w:lvl w:ilvl="8">
      <w:start w:val="0"/>
      <w:numFmt w:val="bullet"/>
      <w:lvlText w:val="•"/>
      <w:lvlJc w:val="left"/>
      <w:pPr>
        <w:ind w:left="8012" w:hanging="507"/>
      </w:pPr>
      <w:rPr>
        <w:rFonts w:hint="default"/>
        <w:lang w:val="es-ES" w:eastAsia="en-US" w:bidi="ar-SA"/>
      </w:rPr>
    </w:lvl>
  </w:abstractNum>
  <w:abstractNum w:abstractNumId="13">
    <w:multiLevelType w:val="hybridMultilevel"/>
    <w:lvl w:ilvl="0">
      <w:start w:val="1"/>
      <w:numFmt w:val="upperLetter"/>
      <w:lvlText w:val="%1"/>
      <w:lvlJc w:val="left"/>
      <w:pPr>
        <w:ind w:left="1535" w:hanging="696"/>
        <w:jc w:val="left"/>
      </w:pPr>
      <w:rPr>
        <w:rFonts w:hint="default"/>
        <w:lang w:val="es-ES" w:eastAsia="en-US" w:bidi="ar-SA"/>
      </w:rPr>
    </w:lvl>
    <w:lvl w:ilvl="1">
      <w:start w:val="2"/>
      <w:numFmt w:val="decimal"/>
      <w:lvlText w:val="%1.%2."/>
      <w:lvlJc w:val="left"/>
      <w:pPr>
        <w:ind w:left="1535" w:hanging="696"/>
        <w:jc w:val="left"/>
      </w:pPr>
      <w:rPr>
        <w:rFonts w:hint="default" w:ascii="Verdana" w:hAnsi="Verdana" w:eastAsia="Verdana" w:cs="Verdana"/>
        <w:b/>
        <w:bCs/>
        <w:i/>
        <w:iCs/>
        <w:spacing w:val="-2"/>
        <w:w w:val="99"/>
        <w:sz w:val="20"/>
        <w:szCs w:val="20"/>
        <w:lang w:val="es-ES" w:eastAsia="en-US" w:bidi="ar-SA"/>
      </w:rPr>
    </w:lvl>
    <w:lvl w:ilvl="2">
      <w:start w:val="0"/>
      <w:numFmt w:val="bullet"/>
      <w:lvlText w:val="•"/>
      <w:lvlJc w:val="left"/>
      <w:pPr>
        <w:ind w:left="3168" w:hanging="696"/>
      </w:pPr>
      <w:rPr>
        <w:rFonts w:hint="default"/>
        <w:lang w:val="es-ES" w:eastAsia="en-US" w:bidi="ar-SA"/>
      </w:rPr>
    </w:lvl>
    <w:lvl w:ilvl="3">
      <w:start w:val="0"/>
      <w:numFmt w:val="bullet"/>
      <w:lvlText w:val="•"/>
      <w:lvlJc w:val="left"/>
      <w:pPr>
        <w:ind w:left="3982" w:hanging="696"/>
      </w:pPr>
      <w:rPr>
        <w:rFonts w:hint="default"/>
        <w:lang w:val="es-ES" w:eastAsia="en-US" w:bidi="ar-SA"/>
      </w:rPr>
    </w:lvl>
    <w:lvl w:ilvl="4">
      <w:start w:val="0"/>
      <w:numFmt w:val="bullet"/>
      <w:lvlText w:val="•"/>
      <w:lvlJc w:val="left"/>
      <w:pPr>
        <w:ind w:left="4796" w:hanging="696"/>
      </w:pPr>
      <w:rPr>
        <w:rFonts w:hint="default"/>
        <w:lang w:val="es-ES" w:eastAsia="en-US" w:bidi="ar-SA"/>
      </w:rPr>
    </w:lvl>
    <w:lvl w:ilvl="5">
      <w:start w:val="0"/>
      <w:numFmt w:val="bullet"/>
      <w:lvlText w:val="•"/>
      <w:lvlJc w:val="left"/>
      <w:pPr>
        <w:ind w:left="5610" w:hanging="696"/>
      </w:pPr>
      <w:rPr>
        <w:rFonts w:hint="default"/>
        <w:lang w:val="es-ES" w:eastAsia="en-US" w:bidi="ar-SA"/>
      </w:rPr>
    </w:lvl>
    <w:lvl w:ilvl="6">
      <w:start w:val="0"/>
      <w:numFmt w:val="bullet"/>
      <w:lvlText w:val="•"/>
      <w:lvlJc w:val="left"/>
      <w:pPr>
        <w:ind w:left="6424" w:hanging="696"/>
      </w:pPr>
      <w:rPr>
        <w:rFonts w:hint="default"/>
        <w:lang w:val="es-ES" w:eastAsia="en-US" w:bidi="ar-SA"/>
      </w:rPr>
    </w:lvl>
    <w:lvl w:ilvl="7">
      <w:start w:val="0"/>
      <w:numFmt w:val="bullet"/>
      <w:lvlText w:val="•"/>
      <w:lvlJc w:val="left"/>
      <w:pPr>
        <w:ind w:left="7238" w:hanging="696"/>
      </w:pPr>
      <w:rPr>
        <w:rFonts w:hint="default"/>
        <w:lang w:val="es-ES" w:eastAsia="en-US" w:bidi="ar-SA"/>
      </w:rPr>
    </w:lvl>
    <w:lvl w:ilvl="8">
      <w:start w:val="0"/>
      <w:numFmt w:val="bullet"/>
      <w:lvlText w:val="•"/>
      <w:lvlJc w:val="left"/>
      <w:pPr>
        <w:ind w:left="8052" w:hanging="696"/>
      </w:pPr>
      <w:rPr>
        <w:rFonts w:hint="default"/>
        <w:lang w:val="es-ES" w:eastAsia="en-US" w:bidi="ar-SA"/>
      </w:rPr>
    </w:lvl>
  </w:abstractNum>
  <w:abstractNum w:abstractNumId="12">
    <w:multiLevelType w:val="hybridMultilevel"/>
    <w:lvl w:ilvl="0">
      <w:start w:val="1"/>
      <w:numFmt w:val="upperLetter"/>
      <w:lvlText w:val="%1."/>
      <w:lvlJc w:val="left"/>
      <w:pPr>
        <w:ind w:left="840" w:hanging="361"/>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276" w:hanging="437"/>
        <w:jc w:val="left"/>
      </w:pPr>
      <w:rPr>
        <w:rFonts w:hint="default" w:ascii="Verdana" w:hAnsi="Verdana" w:eastAsia="Verdana" w:cs="Verdana"/>
        <w:b/>
        <w:bCs/>
        <w:i/>
        <w:iCs/>
        <w:spacing w:val="-2"/>
        <w:w w:val="99"/>
        <w:sz w:val="20"/>
        <w:szCs w:val="20"/>
        <w:lang w:val="es-ES" w:eastAsia="en-US" w:bidi="ar-SA"/>
      </w:rPr>
    </w:lvl>
    <w:lvl w:ilvl="2">
      <w:start w:val="0"/>
      <w:numFmt w:val="bullet"/>
      <w:lvlText w:val="•"/>
      <w:lvlJc w:val="left"/>
      <w:pPr>
        <w:ind w:left="2213" w:hanging="437"/>
      </w:pPr>
      <w:rPr>
        <w:rFonts w:hint="default"/>
        <w:lang w:val="es-ES" w:eastAsia="en-US" w:bidi="ar-SA"/>
      </w:rPr>
    </w:lvl>
    <w:lvl w:ilvl="3">
      <w:start w:val="0"/>
      <w:numFmt w:val="bullet"/>
      <w:lvlText w:val="•"/>
      <w:lvlJc w:val="left"/>
      <w:pPr>
        <w:ind w:left="3146" w:hanging="437"/>
      </w:pPr>
      <w:rPr>
        <w:rFonts w:hint="default"/>
        <w:lang w:val="es-ES" w:eastAsia="en-US" w:bidi="ar-SA"/>
      </w:rPr>
    </w:lvl>
    <w:lvl w:ilvl="4">
      <w:start w:val="0"/>
      <w:numFmt w:val="bullet"/>
      <w:lvlText w:val="•"/>
      <w:lvlJc w:val="left"/>
      <w:pPr>
        <w:ind w:left="4080" w:hanging="437"/>
      </w:pPr>
      <w:rPr>
        <w:rFonts w:hint="default"/>
        <w:lang w:val="es-ES" w:eastAsia="en-US" w:bidi="ar-SA"/>
      </w:rPr>
    </w:lvl>
    <w:lvl w:ilvl="5">
      <w:start w:val="0"/>
      <w:numFmt w:val="bullet"/>
      <w:lvlText w:val="•"/>
      <w:lvlJc w:val="left"/>
      <w:pPr>
        <w:ind w:left="5013" w:hanging="437"/>
      </w:pPr>
      <w:rPr>
        <w:rFonts w:hint="default"/>
        <w:lang w:val="es-ES" w:eastAsia="en-US" w:bidi="ar-SA"/>
      </w:rPr>
    </w:lvl>
    <w:lvl w:ilvl="6">
      <w:start w:val="0"/>
      <w:numFmt w:val="bullet"/>
      <w:lvlText w:val="•"/>
      <w:lvlJc w:val="left"/>
      <w:pPr>
        <w:ind w:left="5946" w:hanging="437"/>
      </w:pPr>
      <w:rPr>
        <w:rFonts w:hint="default"/>
        <w:lang w:val="es-ES" w:eastAsia="en-US" w:bidi="ar-SA"/>
      </w:rPr>
    </w:lvl>
    <w:lvl w:ilvl="7">
      <w:start w:val="0"/>
      <w:numFmt w:val="bullet"/>
      <w:lvlText w:val="•"/>
      <w:lvlJc w:val="left"/>
      <w:pPr>
        <w:ind w:left="6880" w:hanging="437"/>
      </w:pPr>
      <w:rPr>
        <w:rFonts w:hint="default"/>
        <w:lang w:val="es-ES" w:eastAsia="en-US" w:bidi="ar-SA"/>
      </w:rPr>
    </w:lvl>
    <w:lvl w:ilvl="8">
      <w:start w:val="0"/>
      <w:numFmt w:val="bullet"/>
      <w:lvlText w:val="•"/>
      <w:lvlJc w:val="left"/>
      <w:pPr>
        <w:ind w:left="7813" w:hanging="437"/>
      </w:pPr>
      <w:rPr>
        <w:rFonts w:hint="default"/>
        <w:lang w:val="es-ES" w:eastAsia="en-US" w:bidi="ar-SA"/>
      </w:rPr>
    </w:lvl>
  </w:abstractNum>
  <w:abstractNum w:abstractNumId="11">
    <w:multiLevelType w:val="hybridMultilevel"/>
    <w:lvl w:ilvl="0">
      <w:start w:val="1"/>
      <w:numFmt w:val="decimal"/>
      <w:lvlText w:val="%1."/>
      <w:lvlJc w:val="left"/>
      <w:pPr>
        <w:ind w:left="236" w:hanging="567"/>
        <w:jc w:val="right"/>
      </w:pPr>
      <w:rPr>
        <w:rFonts w:hint="default" w:ascii="Verdana" w:hAnsi="Verdana" w:eastAsia="Verdana" w:cs="Verdana"/>
        <w:b w:val="0"/>
        <w:bCs w:val="0"/>
        <w:i w:val="0"/>
        <w:iCs w:val="0"/>
        <w:spacing w:val="-1"/>
        <w:w w:val="98"/>
        <w:sz w:val="20"/>
        <w:szCs w:val="20"/>
        <w:lang w:val="es-ES" w:eastAsia="en-US" w:bidi="ar-SA"/>
      </w:rPr>
    </w:lvl>
    <w:lvl w:ilvl="1">
      <w:start w:val="1"/>
      <w:numFmt w:val="lowerLetter"/>
      <w:lvlText w:val="%2)"/>
      <w:lvlJc w:val="left"/>
      <w:pPr>
        <w:ind w:left="840" w:hanging="697"/>
        <w:jc w:val="left"/>
      </w:pPr>
      <w:rPr>
        <w:rFonts w:hint="default"/>
        <w:spacing w:val="-1"/>
        <w:w w:val="100"/>
        <w:lang w:val="es-ES" w:eastAsia="en-US" w:bidi="ar-SA"/>
      </w:rPr>
    </w:lvl>
    <w:lvl w:ilvl="2">
      <w:start w:val="0"/>
      <w:numFmt w:val="bullet"/>
      <w:lvlText w:val="•"/>
      <w:lvlJc w:val="left"/>
      <w:pPr>
        <w:ind w:left="1060" w:hanging="697"/>
      </w:pPr>
      <w:rPr>
        <w:rFonts w:hint="default"/>
        <w:lang w:val="es-ES" w:eastAsia="en-US" w:bidi="ar-SA"/>
      </w:rPr>
    </w:lvl>
    <w:lvl w:ilvl="3">
      <w:start w:val="0"/>
      <w:numFmt w:val="bullet"/>
      <w:lvlText w:val="•"/>
      <w:lvlJc w:val="left"/>
      <w:pPr>
        <w:ind w:left="2137" w:hanging="697"/>
      </w:pPr>
      <w:rPr>
        <w:rFonts w:hint="default"/>
        <w:lang w:val="es-ES" w:eastAsia="en-US" w:bidi="ar-SA"/>
      </w:rPr>
    </w:lvl>
    <w:lvl w:ilvl="4">
      <w:start w:val="0"/>
      <w:numFmt w:val="bullet"/>
      <w:lvlText w:val="•"/>
      <w:lvlJc w:val="left"/>
      <w:pPr>
        <w:ind w:left="3215" w:hanging="697"/>
      </w:pPr>
      <w:rPr>
        <w:rFonts w:hint="default"/>
        <w:lang w:val="es-ES" w:eastAsia="en-US" w:bidi="ar-SA"/>
      </w:rPr>
    </w:lvl>
    <w:lvl w:ilvl="5">
      <w:start w:val="0"/>
      <w:numFmt w:val="bullet"/>
      <w:lvlText w:val="•"/>
      <w:lvlJc w:val="left"/>
      <w:pPr>
        <w:ind w:left="4292" w:hanging="697"/>
      </w:pPr>
      <w:rPr>
        <w:rFonts w:hint="default"/>
        <w:lang w:val="es-ES" w:eastAsia="en-US" w:bidi="ar-SA"/>
      </w:rPr>
    </w:lvl>
    <w:lvl w:ilvl="6">
      <w:start w:val="0"/>
      <w:numFmt w:val="bullet"/>
      <w:lvlText w:val="•"/>
      <w:lvlJc w:val="left"/>
      <w:pPr>
        <w:ind w:left="5370" w:hanging="697"/>
      </w:pPr>
      <w:rPr>
        <w:rFonts w:hint="default"/>
        <w:lang w:val="es-ES" w:eastAsia="en-US" w:bidi="ar-SA"/>
      </w:rPr>
    </w:lvl>
    <w:lvl w:ilvl="7">
      <w:start w:val="0"/>
      <w:numFmt w:val="bullet"/>
      <w:lvlText w:val="•"/>
      <w:lvlJc w:val="left"/>
      <w:pPr>
        <w:ind w:left="6447" w:hanging="697"/>
      </w:pPr>
      <w:rPr>
        <w:rFonts w:hint="default"/>
        <w:lang w:val="es-ES" w:eastAsia="en-US" w:bidi="ar-SA"/>
      </w:rPr>
    </w:lvl>
    <w:lvl w:ilvl="8">
      <w:start w:val="0"/>
      <w:numFmt w:val="bullet"/>
      <w:lvlText w:val="•"/>
      <w:lvlJc w:val="left"/>
      <w:pPr>
        <w:ind w:left="7525" w:hanging="697"/>
      </w:pPr>
      <w:rPr>
        <w:rFonts w:hint="default"/>
        <w:lang w:val="es-ES" w:eastAsia="en-US" w:bidi="ar-SA"/>
      </w:rPr>
    </w:lvl>
  </w:abstractNum>
  <w:abstractNum w:abstractNumId="10">
    <w:multiLevelType w:val="hybridMultilevel"/>
    <w:lvl w:ilvl="0">
      <w:start w:val="1"/>
      <w:numFmt w:val="upperLetter"/>
      <w:lvlText w:val="%1."/>
      <w:lvlJc w:val="left"/>
      <w:pPr>
        <w:ind w:left="779" w:hanging="660"/>
        <w:jc w:val="left"/>
      </w:pPr>
      <w:rPr>
        <w:rFonts w:hint="default" w:ascii="Verdana" w:hAnsi="Verdana" w:eastAsia="Verdana" w:cs="Verdana"/>
        <w:b w:val="0"/>
        <w:bCs w:val="0"/>
        <w:i w:val="0"/>
        <w:iCs w:val="0"/>
        <w:spacing w:val="-1"/>
        <w:w w:val="100"/>
        <w:sz w:val="18"/>
        <w:szCs w:val="18"/>
        <w:lang w:val="es-ES" w:eastAsia="en-US" w:bidi="ar-SA"/>
      </w:rPr>
    </w:lvl>
    <w:lvl w:ilvl="1">
      <w:start w:val="1"/>
      <w:numFmt w:val="decimal"/>
      <w:lvlText w:val="%1.%2"/>
      <w:lvlJc w:val="left"/>
      <w:pPr>
        <w:ind w:left="1161" w:hanging="382"/>
        <w:jc w:val="left"/>
      </w:pPr>
      <w:rPr>
        <w:rFonts w:hint="default" w:ascii="Verdana" w:hAnsi="Verdana" w:eastAsia="Verdana" w:cs="Verdana"/>
        <w:b w:val="0"/>
        <w:bCs w:val="0"/>
        <w:i w:val="0"/>
        <w:iCs w:val="0"/>
        <w:spacing w:val="-1"/>
        <w:w w:val="100"/>
        <w:sz w:val="18"/>
        <w:szCs w:val="18"/>
        <w:lang w:val="es-ES" w:eastAsia="en-US" w:bidi="ar-SA"/>
      </w:rPr>
    </w:lvl>
    <w:lvl w:ilvl="2">
      <w:start w:val="0"/>
      <w:numFmt w:val="bullet"/>
      <w:lvlText w:val="•"/>
      <w:lvlJc w:val="left"/>
      <w:pPr>
        <w:ind w:left="2106" w:hanging="382"/>
      </w:pPr>
      <w:rPr>
        <w:rFonts w:hint="default"/>
        <w:lang w:val="es-ES" w:eastAsia="en-US" w:bidi="ar-SA"/>
      </w:rPr>
    </w:lvl>
    <w:lvl w:ilvl="3">
      <w:start w:val="0"/>
      <w:numFmt w:val="bullet"/>
      <w:lvlText w:val="•"/>
      <w:lvlJc w:val="left"/>
      <w:pPr>
        <w:ind w:left="3053" w:hanging="382"/>
      </w:pPr>
      <w:rPr>
        <w:rFonts w:hint="default"/>
        <w:lang w:val="es-ES" w:eastAsia="en-US" w:bidi="ar-SA"/>
      </w:rPr>
    </w:lvl>
    <w:lvl w:ilvl="4">
      <w:start w:val="0"/>
      <w:numFmt w:val="bullet"/>
      <w:lvlText w:val="•"/>
      <w:lvlJc w:val="left"/>
      <w:pPr>
        <w:ind w:left="4000" w:hanging="382"/>
      </w:pPr>
      <w:rPr>
        <w:rFonts w:hint="default"/>
        <w:lang w:val="es-ES" w:eastAsia="en-US" w:bidi="ar-SA"/>
      </w:rPr>
    </w:lvl>
    <w:lvl w:ilvl="5">
      <w:start w:val="0"/>
      <w:numFmt w:val="bullet"/>
      <w:lvlText w:val="•"/>
      <w:lvlJc w:val="left"/>
      <w:pPr>
        <w:ind w:left="4946" w:hanging="382"/>
      </w:pPr>
      <w:rPr>
        <w:rFonts w:hint="default"/>
        <w:lang w:val="es-ES" w:eastAsia="en-US" w:bidi="ar-SA"/>
      </w:rPr>
    </w:lvl>
    <w:lvl w:ilvl="6">
      <w:start w:val="0"/>
      <w:numFmt w:val="bullet"/>
      <w:lvlText w:val="•"/>
      <w:lvlJc w:val="left"/>
      <w:pPr>
        <w:ind w:left="5893" w:hanging="382"/>
      </w:pPr>
      <w:rPr>
        <w:rFonts w:hint="default"/>
        <w:lang w:val="es-ES" w:eastAsia="en-US" w:bidi="ar-SA"/>
      </w:rPr>
    </w:lvl>
    <w:lvl w:ilvl="7">
      <w:start w:val="0"/>
      <w:numFmt w:val="bullet"/>
      <w:lvlText w:val="•"/>
      <w:lvlJc w:val="left"/>
      <w:pPr>
        <w:ind w:left="6840" w:hanging="382"/>
      </w:pPr>
      <w:rPr>
        <w:rFonts w:hint="default"/>
        <w:lang w:val="es-ES" w:eastAsia="en-US" w:bidi="ar-SA"/>
      </w:rPr>
    </w:lvl>
    <w:lvl w:ilvl="8">
      <w:start w:val="0"/>
      <w:numFmt w:val="bullet"/>
      <w:lvlText w:val="•"/>
      <w:lvlJc w:val="left"/>
      <w:pPr>
        <w:ind w:left="7786" w:hanging="382"/>
      </w:pPr>
      <w:rPr>
        <w:rFonts w:hint="default"/>
        <w:lang w:val="es-ES" w:eastAsia="en-US" w:bidi="ar-SA"/>
      </w:rPr>
    </w:lvl>
  </w:abstractNum>
  <w:abstractNum w:abstractNumId="9">
    <w:multiLevelType w:val="hybridMultilevel"/>
    <w:lvl w:ilvl="0">
      <w:start w:val="1"/>
      <w:numFmt w:val="upperLetter"/>
      <w:lvlText w:val="%1."/>
      <w:lvlJc w:val="left"/>
      <w:pPr>
        <w:ind w:left="779" w:hanging="660"/>
        <w:jc w:val="left"/>
      </w:pPr>
      <w:rPr>
        <w:rFonts w:hint="default" w:ascii="Verdana" w:hAnsi="Verdana" w:eastAsia="Verdana" w:cs="Verdana"/>
        <w:b w:val="0"/>
        <w:bCs w:val="0"/>
        <w:i w:val="0"/>
        <w:iCs w:val="0"/>
        <w:spacing w:val="-1"/>
        <w:w w:val="100"/>
        <w:sz w:val="18"/>
        <w:szCs w:val="18"/>
        <w:lang w:val="es-ES" w:eastAsia="en-US" w:bidi="ar-SA"/>
      </w:rPr>
    </w:lvl>
    <w:lvl w:ilvl="1">
      <w:start w:val="0"/>
      <w:numFmt w:val="bullet"/>
      <w:lvlText w:val="•"/>
      <w:lvlJc w:val="left"/>
      <w:pPr>
        <w:ind w:left="1670" w:hanging="660"/>
      </w:pPr>
      <w:rPr>
        <w:rFonts w:hint="default"/>
        <w:lang w:val="es-ES" w:eastAsia="en-US" w:bidi="ar-SA"/>
      </w:rPr>
    </w:lvl>
    <w:lvl w:ilvl="2">
      <w:start w:val="0"/>
      <w:numFmt w:val="bullet"/>
      <w:lvlText w:val="•"/>
      <w:lvlJc w:val="left"/>
      <w:pPr>
        <w:ind w:left="2560" w:hanging="660"/>
      </w:pPr>
      <w:rPr>
        <w:rFonts w:hint="default"/>
        <w:lang w:val="es-ES" w:eastAsia="en-US" w:bidi="ar-SA"/>
      </w:rPr>
    </w:lvl>
    <w:lvl w:ilvl="3">
      <w:start w:val="0"/>
      <w:numFmt w:val="bullet"/>
      <w:lvlText w:val="•"/>
      <w:lvlJc w:val="left"/>
      <w:pPr>
        <w:ind w:left="3450" w:hanging="660"/>
      </w:pPr>
      <w:rPr>
        <w:rFonts w:hint="default"/>
        <w:lang w:val="es-ES" w:eastAsia="en-US" w:bidi="ar-SA"/>
      </w:rPr>
    </w:lvl>
    <w:lvl w:ilvl="4">
      <w:start w:val="0"/>
      <w:numFmt w:val="bullet"/>
      <w:lvlText w:val="•"/>
      <w:lvlJc w:val="left"/>
      <w:pPr>
        <w:ind w:left="4340" w:hanging="660"/>
      </w:pPr>
      <w:rPr>
        <w:rFonts w:hint="default"/>
        <w:lang w:val="es-ES" w:eastAsia="en-US" w:bidi="ar-SA"/>
      </w:rPr>
    </w:lvl>
    <w:lvl w:ilvl="5">
      <w:start w:val="0"/>
      <w:numFmt w:val="bullet"/>
      <w:lvlText w:val="•"/>
      <w:lvlJc w:val="left"/>
      <w:pPr>
        <w:ind w:left="5230" w:hanging="660"/>
      </w:pPr>
      <w:rPr>
        <w:rFonts w:hint="default"/>
        <w:lang w:val="es-ES" w:eastAsia="en-US" w:bidi="ar-SA"/>
      </w:rPr>
    </w:lvl>
    <w:lvl w:ilvl="6">
      <w:start w:val="0"/>
      <w:numFmt w:val="bullet"/>
      <w:lvlText w:val="•"/>
      <w:lvlJc w:val="left"/>
      <w:pPr>
        <w:ind w:left="6120" w:hanging="660"/>
      </w:pPr>
      <w:rPr>
        <w:rFonts w:hint="default"/>
        <w:lang w:val="es-ES" w:eastAsia="en-US" w:bidi="ar-SA"/>
      </w:rPr>
    </w:lvl>
    <w:lvl w:ilvl="7">
      <w:start w:val="0"/>
      <w:numFmt w:val="bullet"/>
      <w:lvlText w:val="•"/>
      <w:lvlJc w:val="left"/>
      <w:pPr>
        <w:ind w:left="7010" w:hanging="660"/>
      </w:pPr>
      <w:rPr>
        <w:rFonts w:hint="default"/>
        <w:lang w:val="es-ES" w:eastAsia="en-US" w:bidi="ar-SA"/>
      </w:rPr>
    </w:lvl>
    <w:lvl w:ilvl="8">
      <w:start w:val="0"/>
      <w:numFmt w:val="bullet"/>
      <w:lvlText w:val="•"/>
      <w:lvlJc w:val="left"/>
      <w:pPr>
        <w:ind w:left="7900" w:hanging="660"/>
      </w:pPr>
      <w:rPr>
        <w:rFonts w:hint="default"/>
        <w:lang w:val="es-ES" w:eastAsia="en-US" w:bidi="ar-SA"/>
      </w:rPr>
    </w:lvl>
  </w:abstractNum>
  <w:abstractNum w:abstractNumId="8">
    <w:multiLevelType w:val="hybridMultilevel"/>
    <w:lvl w:ilvl="0">
      <w:start w:val="1"/>
      <w:numFmt w:val="upperLetter"/>
      <w:lvlText w:val="%1."/>
      <w:lvlJc w:val="left"/>
      <w:pPr>
        <w:ind w:left="780" w:hanging="660"/>
        <w:jc w:val="left"/>
      </w:pPr>
      <w:rPr>
        <w:rFonts w:hint="default" w:ascii="Verdana" w:hAnsi="Verdana" w:eastAsia="Verdana" w:cs="Verdana"/>
        <w:b w:val="0"/>
        <w:bCs w:val="0"/>
        <w:i w:val="0"/>
        <w:iCs w:val="0"/>
        <w:spacing w:val="-1"/>
        <w:w w:val="100"/>
        <w:sz w:val="18"/>
        <w:szCs w:val="18"/>
        <w:lang w:val="es-ES" w:eastAsia="en-US" w:bidi="ar-SA"/>
      </w:rPr>
    </w:lvl>
    <w:lvl w:ilvl="1">
      <w:start w:val="0"/>
      <w:numFmt w:val="bullet"/>
      <w:lvlText w:val="•"/>
      <w:lvlJc w:val="left"/>
      <w:pPr>
        <w:ind w:left="1670" w:hanging="660"/>
      </w:pPr>
      <w:rPr>
        <w:rFonts w:hint="default"/>
        <w:lang w:val="es-ES" w:eastAsia="en-US" w:bidi="ar-SA"/>
      </w:rPr>
    </w:lvl>
    <w:lvl w:ilvl="2">
      <w:start w:val="0"/>
      <w:numFmt w:val="bullet"/>
      <w:lvlText w:val="•"/>
      <w:lvlJc w:val="left"/>
      <w:pPr>
        <w:ind w:left="2560" w:hanging="660"/>
      </w:pPr>
      <w:rPr>
        <w:rFonts w:hint="default"/>
        <w:lang w:val="es-ES" w:eastAsia="en-US" w:bidi="ar-SA"/>
      </w:rPr>
    </w:lvl>
    <w:lvl w:ilvl="3">
      <w:start w:val="0"/>
      <w:numFmt w:val="bullet"/>
      <w:lvlText w:val="•"/>
      <w:lvlJc w:val="left"/>
      <w:pPr>
        <w:ind w:left="3450" w:hanging="660"/>
      </w:pPr>
      <w:rPr>
        <w:rFonts w:hint="default"/>
        <w:lang w:val="es-ES" w:eastAsia="en-US" w:bidi="ar-SA"/>
      </w:rPr>
    </w:lvl>
    <w:lvl w:ilvl="4">
      <w:start w:val="0"/>
      <w:numFmt w:val="bullet"/>
      <w:lvlText w:val="•"/>
      <w:lvlJc w:val="left"/>
      <w:pPr>
        <w:ind w:left="4340" w:hanging="660"/>
      </w:pPr>
      <w:rPr>
        <w:rFonts w:hint="default"/>
        <w:lang w:val="es-ES" w:eastAsia="en-US" w:bidi="ar-SA"/>
      </w:rPr>
    </w:lvl>
    <w:lvl w:ilvl="5">
      <w:start w:val="0"/>
      <w:numFmt w:val="bullet"/>
      <w:lvlText w:val="•"/>
      <w:lvlJc w:val="left"/>
      <w:pPr>
        <w:ind w:left="5230" w:hanging="660"/>
      </w:pPr>
      <w:rPr>
        <w:rFonts w:hint="default"/>
        <w:lang w:val="es-ES" w:eastAsia="en-US" w:bidi="ar-SA"/>
      </w:rPr>
    </w:lvl>
    <w:lvl w:ilvl="6">
      <w:start w:val="0"/>
      <w:numFmt w:val="bullet"/>
      <w:lvlText w:val="•"/>
      <w:lvlJc w:val="left"/>
      <w:pPr>
        <w:ind w:left="6120" w:hanging="660"/>
      </w:pPr>
      <w:rPr>
        <w:rFonts w:hint="default"/>
        <w:lang w:val="es-ES" w:eastAsia="en-US" w:bidi="ar-SA"/>
      </w:rPr>
    </w:lvl>
    <w:lvl w:ilvl="7">
      <w:start w:val="0"/>
      <w:numFmt w:val="bullet"/>
      <w:lvlText w:val="•"/>
      <w:lvlJc w:val="left"/>
      <w:pPr>
        <w:ind w:left="7010" w:hanging="660"/>
      </w:pPr>
      <w:rPr>
        <w:rFonts w:hint="default"/>
        <w:lang w:val="es-ES" w:eastAsia="en-US" w:bidi="ar-SA"/>
      </w:rPr>
    </w:lvl>
    <w:lvl w:ilvl="8">
      <w:start w:val="0"/>
      <w:numFmt w:val="bullet"/>
      <w:lvlText w:val="•"/>
      <w:lvlJc w:val="left"/>
      <w:pPr>
        <w:ind w:left="7900" w:hanging="660"/>
      </w:pPr>
      <w:rPr>
        <w:rFonts w:hint="default"/>
        <w:lang w:val="es-ES" w:eastAsia="en-US" w:bidi="ar-SA"/>
      </w:rPr>
    </w:lvl>
  </w:abstractNum>
  <w:abstractNum w:abstractNumId="7">
    <w:multiLevelType w:val="hybridMultilevel"/>
    <w:lvl w:ilvl="0">
      <w:start w:val="1"/>
      <w:numFmt w:val="upperLetter"/>
      <w:lvlText w:val="%1."/>
      <w:lvlJc w:val="left"/>
      <w:pPr>
        <w:ind w:left="779" w:hanging="660"/>
        <w:jc w:val="left"/>
      </w:pPr>
      <w:rPr>
        <w:rFonts w:hint="default" w:ascii="Verdana" w:hAnsi="Verdana" w:eastAsia="Verdana" w:cs="Verdana"/>
        <w:b w:val="0"/>
        <w:bCs w:val="0"/>
        <w:i w:val="0"/>
        <w:iCs w:val="0"/>
        <w:spacing w:val="-1"/>
        <w:w w:val="100"/>
        <w:sz w:val="18"/>
        <w:szCs w:val="18"/>
        <w:lang w:val="es-ES" w:eastAsia="en-US" w:bidi="ar-SA"/>
      </w:rPr>
    </w:lvl>
    <w:lvl w:ilvl="1">
      <w:start w:val="1"/>
      <w:numFmt w:val="decimal"/>
      <w:lvlText w:val="%1.%2"/>
      <w:lvlJc w:val="left"/>
      <w:pPr>
        <w:ind w:left="1144" w:hanging="365"/>
        <w:jc w:val="left"/>
      </w:pPr>
      <w:rPr>
        <w:rFonts w:hint="default" w:ascii="Verdana" w:hAnsi="Verdana" w:eastAsia="Verdana" w:cs="Verdana"/>
        <w:b w:val="0"/>
        <w:bCs w:val="0"/>
        <w:i w:val="0"/>
        <w:iCs w:val="0"/>
        <w:spacing w:val="-1"/>
        <w:w w:val="100"/>
        <w:sz w:val="18"/>
        <w:szCs w:val="18"/>
        <w:lang w:val="es-ES" w:eastAsia="en-US" w:bidi="ar-SA"/>
      </w:rPr>
    </w:lvl>
    <w:lvl w:ilvl="2">
      <w:start w:val="0"/>
      <w:numFmt w:val="bullet"/>
      <w:lvlText w:val="•"/>
      <w:lvlJc w:val="left"/>
      <w:pPr>
        <w:ind w:left="2088" w:hanging="365"/>
      </w:pPr>
      <w:rPr>
        <w:rFonts w:hint="default"/>
        <w:lang w:val="es-ES" w:eastAsia="en-US" w:bidi="ar-SA"/>
      </w:rPr>
    </w:lvl>
    <w:lvl w:ilvl="3">
      <w:start w:val="0"/>
      <w:numFmt w:val="bullet"/>
      <w:lvlText w:val="•"/>
      <w:lvlJc w:val="left"/>
      <w:pPr>
        <w:ind w:left="3037" w:hanging="365"/>
      </w:pPr>
      <w:rPr>
        <w:rFonts w:hint="default"/>
        <w:lang w:val="es-ES" w:eastAsia="en-US" w:bidi="ar-SA"/>
      </w:rPr>
    </w:lvl>
    <w:lvl w:ilvl="4">
      <w:start w:val="0"/>
      <w:numFmt w:val="bullet"/>
      <w:lvlText w:val="•"/>
      <w:lvlJc w:val="left"/>
      <w:pPr>
        <w:ind w:left="3986" w:hanging="365"/>
      </w:pPr>
      <w:rPr>
        <w:rFonts w:hint="default"/>
        <w:lang w:val="es-ES" w:eastAsia="en-US" w:bidi="ar-SA"/>
      </w:rPr>
    </w:lvl>
    <w:lvl w:ilvl="5">
      <w:start w:val="0"/>
      <w:numFmt w:val="bullet"/>
      <w:lvlText w:val="•"/>
      <w:lvlJc w:val="left"/>
      <w:pPr>
        <w:ind w:left="4935" w:hanging="365"/>
      </w:pPr>
      <w:rPr>
        <w:rFonts w:hint="default"/>
        <w:lang w:val="es-ES" w:eastAsia="en-US" w:bidi="ar-SA"/>
      </w:rPr>
    </w:lvl>
    <w:lvl w:ilvl="6">
      <w:start w:val="0"/>
      <w:numFmt w:val="bullet"/>
      <w:lvlText w:val="•"/>
      <w:lvlJc w:val="left"/>
      <w:pPr>
        <w:ind w:left="5884" w:hanging="365"/>
      </w:pPr>
      <w:rPr>
        <w:rFonts w:hint="default"/>
        <w:lang w:val="es-ES" w:eastAsia="en-US" w:bidi="ar-SA"/>
      </w:rPr>
    </w:lvl>
    <w:lvl w:ilvl="7">
      <w:start w:val="0"/>
      <w:numFmt w:val="bullet"/>
      <w:lvlText w:val="•"/>
      <w:lvlJc w:val="left"/>
      <w:pPr>
        <w:ind w:left="6833" w:hanging="365"/>
      </w:pPr>
      <w:rPr>
        <w:rFonts w:hint="default"/>
        <w:lang w:val="es-ES" w:eastAsia="en-US" w:bidi="ar-SA"/>
      </w:rPr>
    </w:lvl>
    <w:lvl w:ilvl="8">
      <w:start w:val="0"/>
      <w:numFmt w:val="bullet"/>
      <w:lvlText w:val="•"/>
      <w:lvlJc w:val="left"/>
      <w:pPr>
        <w:ind w:left="7782" w:hanging="365"/>
      </w:pPr>
      <w:rPr>
        <w:rFonts w:hint="default"/>
        <w:lang w:val="es-ES" w:eastAsia="en-US" w:bidi="ar-SA"/>
      </w:rPr>
    </w:lvl>
  </w:abstractNum>
  <w:abstractNum w:abstractNumId="6">
    <w:multiLevelType w:val="hybridMultilevel"/>
    <w:lvl w:ilvl="0">
      <w:start w:val="1"/>
      <w:numFmt w:val="upperLetter"/>
      <w:lvlText w:val="%1."/>
      <w:lvlJc w:val="left"/>
      <w:pPr>
        <w:ind w:left="779" w:hanging="660"/>
        <w:jc w:val="left"/>
      </w:pPr>
      <w:rPr>
        <w:rFonts w:hint="default" w:ascii="Verdana" w:hAnsi="Verdana" w:eastAsia="Verdana" w:cs="Verdana"/>
        <w:b w:val="0"/>
        <w:bCs w:val="0"/>
        <w:i w:val="0"/>
        <w:iCs w:val="0"/>
        <w:spacing w:val="-1"/>
        <w:w w:val="100"/>
        <w:sz w:val="18"/>
        <w:szCs w:val="18"/>
        <w:lang w:val="es-ES" w:eastAsia="en-US" w:bidi="ar-SA"/>
      </w:rPr>
    </w:lvl>
    <w:lvl w:ilvl="1">
      <w:start w:val="0"/>
      <w:numFmt w:val="bullet"/>
      <w:lvlText w:val="•"/>
      <w:lvlJc w:val="left"/>
      <w:pPr>
        <w:ind w:left="1670" w:hanging="660"/>
      </w:pPr>
      <w:rPr>
        <w:rFonts w:hint="default"/>
        <w:lang w:val="es-ES" w:eastAsia="en-US" w:bidi="ar-SA"/>
      </w:rPr>
    </w:lvl>
    <w:lvl w:ilvl="2">
      <w:start w:val="0"/>
      <w:numFmt w:val="bullet"/>
      <w:lvlText w:val="•"/>
      <w:lvlJc w:val="left"/>
      <w:pPr>
        <w:ind w:left="2560" w:hanging="660"/>
      </w:pPr>
      <w:rPr>
        <w:rFonts w:hint="default"/>
        <w:lang w:val="es-ES" w:eastAsia="en-US" w:bidi="ar-SA"/>
      </w:rPr>
    </w:lvl>
    <w:lvl w:ilvl="3">
      <w:start w:val="0"/>
      <w:numFmt w:val="bullet"/>
      <w:lvlText w:val="•"/>
      <w:lvlJc w:val="left"/>
      <w:pPr>
        <w:ind w:left="3450" w:hanging="660"/>
      </w:pPr>
      <w:rPr>
        <w:rFonts w:hint="default"/>
        <w:lang w:val="es-ES" w:eastAsia="en-US" w:bidi="ar-SA"/>
      </w:rPr>
    </w:lvl>
    <w:lvl w:ilvl="4">
      <w:start w:val="0"/>
      <w:numFmt w:val="bullet"/>
      <w:lvlText w:val="•"/>
      <w:lvlJc w:val="left"/>
      <w:pPr>
        <w:ind w:left="4340" w:hanging="660"/>
      </w:pPr>
      <w:rPr>
        <w:rFonts w:hint="default"/>
        <w:lang w:val="es-ES" w:eastAsia="en-US" w:bidi="ar-SA"/>
      </w:rPr>
    </w:lvl>
    <w:lvl w:ilvl="5">
      <w:start w:val="0"/>
      <w:numFmt w:val="bullet"/>
      <w:lvlText w:val="•"/>
      <w:lvlJc w:val="left"/>
      <w:pPr>
        <w:ind w:left="5230" w:hanging="660"/>
      </w:pPr>
      <w:rPr>
        <w:rFonts w:hint="default"/>
        <w:lang w:val="es-ES" w:eastAsia="en-US" w:bidi="ar-SA"/>
      </w:rPr>
    </w:lvl>
    <w:lvl w:ilvl="6">
      <w:start w:val="0"/>
      <w:numFmt w:val="bullet"/>
      <w:lvlText w:val="•"/>
      <w:lvlJc w:val="left"/>
      <w:pPr>
        <w:ind w:left="6120" w:hanging="660"/>
      </w:pPr>
      <w:rPr>
        <w:rFonts w:hint="default"/>
        <w:lang w:val="es-ES" w:eastAsia="en-US" w:bidi="ar-SA"/>
      </w:rPr>
    </w:lvl>
    <w:lvl w:ilvl="7">
      <w:start w:val="0"/>
      <w:numFmt w:val="bullet"/>
      <w:lvlText w:val="•"/>
      <w:lvlJc w:val="left"/>
      <w:pPr>
        <w:ind w:left="7010" w:hanging="660"/>
      </w:pPr>
      <w:rPr>
        <w:rFonts w:hint="default"/>
        <w:lang w:val="es-ES" w:eastAsia="en-US" w:bidi="ar-SA"/>
      </w:rPr>
    </w:lvl>
    <w:lvl w:ilvl="8">
      <w:start w:val="0"/>
      <w:numFmt w:val="bullet"/>
      <w:lvlText w:val="•"/>
      <w:lvlJc w:val="left"/>
      <w:pPr>
        <w:ind w:left="7900" w:hanging="660"/>
      </w:pPr>
      <w:rPr>
        <w:rFonts w:hint="default"/>
        <w:lang w:val="es-ES" w:eastAsia="en-US" w:bidi="ar-SA"/>
      </w:rPr>
    </w:lvl>
  </w:abstractNum>
  <w:abstractNum w:abstractNumId="1">
    <w:multiLevelType w:val="hybridMultilevel"/>
    <w:lvl w:ilvl="0">
      <w:start w:val="1"/>
      <w:numFmt w:val="upperLetter"/>
      <w:lvlText w:val="%1."/>
      <w:lvlJc w:val="left"/>
      <w:pPr>
        <w:ind w:left="779" w:hanging="660"/>
        <w:jc w:val="left"/>
      </w:pPr>
      <w:rPr>
        <w:rFonts w:hint="default" w:ascii="Verdana" w:hAnsi="Verdana" w:eastAsia="Verdana" w:cs="Verdana"/>
        <w:b w:val="0"/>
        <w:bCs w:val="0"/>
        <w:i w:val="0"/>
        <w:iCs w:val="0"/>
        <w:spacing w:val="-1"/>
        <w:w w:val="100"/>
        <w:sz w:val="18"/>
        <w:szCs w:val="18"/>
        <w:lang w:val="es-ES" w:eastAsia="en-US" w:bidi="ar-SA"/>
      </w:rPr>
    </w:lvl>
    <w:lvl w:ilvl="1">
      <w:start w:val="1"/>
      <w:numFmt w:val="decimal"/>
      <w:lvlText w:val="%1.%2"/>
      <w:lvlJc w:val="left"/>
      <w:pPr>
        <w:ind w:left="1144" w:hanging="365"/>
        <w:jc w:val="left"/>
      </w:pPr>
      <w:rPr>
        <w:rFonts w:hint="default" w:ascii="Verdana" w:hAnsi="Verdana" w:eastAsia="Verdana" w:cs="Verdana"/>
        <w:b w:val="0"/>
        <w:bCs w:val="0"/>
        <w:i w:val="0"/>
        <w:iCs w:val="0"/>
        <w:spacing w:val="-1"/>
        <w:w w:val="100"/>
        <w:sz w:val="18"/>
        <w:szCs w:val="18"/>
        <w:lang w:val="es-ES" w:eastAsia="en-US" w:bidi="ar-SA"/>
      </w:rPr>
    </w:lvl>
    <w:lvl w:ilvl="2">
      <w:start w:val="0"/>
      <w:numFmt w:val="bullet"/>
      <w:lvlText w:val="•"/>
      <w:lvlJc w:val="left"/>
      <w:pPr>
        <w:ind w:left="2088" w:hanging="365"/>
      </w:pPr>
      <w:rPr>
        <w:rFonts w:hint="default"/>
        <w:lang w:val="es-ES" w:eastAsia="en-US" w:bidi="ar-SA"/>
      </w:rPr>
    </w:lvl>
    <w:lvl w:ilvl="3">
      <w:start w:val="0"/>
      <w:numFmt w:val="bullet"/>
      <w:lvlText w:val="•"/>
      <w:lvlJc w:val="left"/>
      <w:pPr>
        <w:ind w:left="3037" w:hanging="365"/>
      </w:pPr>
      <w:rPr>
        <w:rFonts w:hint="default"/>
        <w:lang w:val="es-ES" w:eastAsia="en-US" w:bidi="ar-SA"/>
      </w:rPr>
    </w:lvl>
    <w:lvl w:ilvl="4">
      <w:start w:val="0"/>
      <w:numFmt w:val="bullet"/>
      <w:lvlText w:val="•"/>
      <w:lvlJc w:val="left"/>
      <w:pPr>
        <w:ind w:left="3986" w:hanging="365"/>
      </w:pPr>
      <w:rPr>
        <w:rFonts w:hint="default"/>
        <w:lang w:val="es-ES" w:eastAsia="en-US" w:bidi="ar-SA"/>
      </w:rPr>
    </w:lvl>
    <w:lvl w:ilvl="5">
      <w:start w:val="0"/>
      <w:numFmt w:val="bullet"/>
      <w:lvlText w:val="•"/>
      <w:lvlJc w:val="left"/>
      <w:pPr>
        <w:ind w:left="4935" w:hanging="365"/>
      </w:pPr>
      <w:rPr>
        <w:rFonts w:hint="default"/>
        <w:lang w:val="es-ES" w:eastAsia="en-US" w:bidi="ar-SA"/>
      </w:rPr>
    </w:lvl>
    <w:lvl w:ilvl="6">
      <w:start w:val="0"/>
      <w:numFmt w:val="bullet"/>
      <w:lvlText w:val="•"/>
      <w:lvlJc w:val="left"/>
      <w:pPr>
        <w:ind w:left="5884" w:hanging="365"/>
      </w:pPr>
      <w:rPr>
        <w:rFonts w:hint="default"/>
        <w:lang w:val="es-ES" w:eastAsia="en-US" w:bidi="ar-SA"/>
      </w:rPr>
    </w:lvl>
    <w:lvl w:ilvl="7">
      <w:start w:val="0"/>
      <w:numFmt w:val="bullet"/>
      <w:lvlText w:val="•"/>
      <w:lvlJc w:val="left"/>
      <w:pPr>
        <w:ind w:left="6833" w:hanging="365"/>
      </w:pPr>
      <w:rPr>
        <w:rFonts w:hint="default"/>
        <w:lang w:val="es-ES" w:eastAsia="en-US" w:bidi="ar-SA"/>
      </w:rPr>
    </w:lvl>
    <w:lvl w:ilvl="8">
      <w:start w:val="0"/>
      <w:numFmt w:val="bullet"/>
      <w:lvlText w:val="•"/>
      <w:lvlJc w:val="left"/>
      <w:pPr>
        <w:ind w:left="7782" w:hanging="365"/>
      </w:pPr>
      <w:rPr>
        <w:rFonts w:hint="default"/>
        <w:lang w:val="es-ES" w:eastAsia="en-US" w:bidi="ar-SA"/>
      </w:rPr>
    </w:lvl>
  </w:abstractNum>
  <w:abstractNum w:abstractNumId="4">
    <w:multiLevelType w:val="hybridMultilevel"/>
    <w:lvl w:ilvl="0">
      <w:start w:val="1"/>
      <w:numFmt w:val="upperLetter"/>
      <w:lvlText w:val="%1."/>
      <w:lvlJc w:val="left"/>
      <w:pPr>
        <w:ind w:left="779" w:hanging="660"/>
        <w:jc w:val="left"/>
      </w:pPr>
      <w:rPr>
        <w:rFonts w:hint="default" w:ascii="Verdana" w:hAnsi="Verdana" w:eastAsia="Verdana" w:cs="Verdana"/>
        <w:b w:val="0"/>
        <w:bCs w:val="0"/>
        <w:i w:val="0"/>
        <w:iCs w:val="0"/>
        <w:spacing w:val="-1"/>
        <w:w w:val="100"/>
        <w:sz w:val="18"/>
        <w:szCs w:val="18"/>
        <w:lang w:val="es-ES" w:eastAsia="en-US" w:bidi="ar-SA"/>
      </w:rPr>
    </w:lvl>
    <w:lvl w:ilvl="1">
      <w:start w:val="0"/>
      <w:numFmt w:val="bullet"/>
      <w:lvlText w:val="•"/>
      <w:lvlJc w:val="left"/>
      <w:pPr>
        <w:ind w:left="1670" w:hanging="660"/>
      </w:pPr>
      <w:rPr>
        <w:rFonts w:hint="default"/>
        <w:lang w:val="es-ES" w:eastAsia="en-US" w:bidi="ar-SA"/>
      </w:rPr>
    </w:lvl>
    <w:lvl w:ilvl="2">
      <w:start w:val="0"/>
      <w:numFmt w:val="bullet"/>
      <w:lvlText w:val="•"/>
      <w:lvlJc w:val="left"/>
      <w:pPr>
        <w:ind w:left="2560" w:hanging="660"/>
      </w:pPr>
      <w:rPr>
        <w:rFonts w:hint="default"/>
        <w:lang w:val="es-ES" w:eastAsia="en-US" w:bidi="ar-SA"/>
      </w:rPr>
    </w:lvl>
    <w:lvl w:ilvl="3">
      <w:start w:val="0"/>
      <w:numFmt w:val="bullet"/>
      <w:lvlText w:val="•"/>
      <w:lvlJc w:val="left"/>
      <w:pPr>
        <w:ind w:left="3450" w:hanging="660"/>
      </w:pPr>
      <w:rPr>
        <w:rFonts w:hint="default"/>
        <w:lang w:val="es-ES" w:eastAsia="en-US" w:bidi="ar-SA"/>
      </w:rPr>
    </w:lvl>
    <w:lvl w:ilvl="4">
      <w:start w:val="0"/>
      <w:numFmt w:val="bullet"/>
      <w:lvlText w:val="•"/>
      <w:lvlJc w:val="left"/>
      <w:pPr>
        <w:ind w:left="4340" w:hanging="660"/>
      </w:pPr>
      <w:rPr>
        <w:rFonts w:hint="default"/>
        <w:lang w:val="es-ES" w:eastAsia="en-US" w:bidi="ar-SA"/>
      </w:rPr>
    </w:lvl>
    <w:lvl w:ilvl="5">
      <w:start w:val="0"/>
      <w:numFmt w:val="bullet"/>
      <w:lvlText w:val="•"/>
      <w:lvlJc w:val="left"/>
      <w:pPr>
        <w:ind w:left="5230" w:hanging="660"/>
      </w:pPr>
      <w:rPr>
        <w:rFonts w:hint="default"/>
        <w:lang w:val="es-ES" w:eastAsia="en-US" w:bidi="ar-SA"/>
      </w:rPr>
    </w:lvl>
    <w:lvl w:ilvl="6">
      <w:start w:val="0"/>
      <w:numFmt w:val="bullet"/>
      <w:lvlText w:val="•"/>
      <w:lvlJc w:val="left"/>
      <w:pPr>
        <w:ind w:left="6120" w:hanging="660"/>
      </w:pPr>
      <w:rPr>
        <w:rFonts w:hint="default"/>
        <w:lang w:val="es-ES" w:eastAsia="en-US" w:bidi="ar-SA"/>
      </w:rPr>
    </w:lvl>
    <w:lvl w:ilvl="7">
      <w:start w:val="0"/>
      <w:numFmt w:val="bullet"/>
      <w:lvlText w:val="•"/>
      <w:lvlJc w:val="left"/>
      <w:pPr>
        <w:ind w:left="7010" w:hanging="660"/>
      </w:pPr>
      <w:rPr>
        <w:rFonts w:hint="default"/>
        <w:lang w:val="es-ES" w:eastAsia="en-US" w:bidi="ar-SA"/>
      </w:rPr>
    </w:lvl>
    <w:lvl w:ilvl="8">
      <w:start w:val="0"/>
      <w:numFmt w:val="bullet"/>
      <w:lvlText w:val="•"/>
      <w:lvlJc w:val="left"/>
      <w:pPr>
        <w:ind w:left="7900" w:hanging="660"/>
      </w:pPr>
      <w:rPr>
        <w:rFonts w:hint="default"/>
        <w:lang w:val="es-ES" w:eastAsia="en-US" w:bidi="ar-SA"/>
      </w:rPr>
    </w:lvl>
  </w:abstractNum>
  <w:abstractNum w:abstractNumId="5">
    <w:multiLevelType w:val="hybridMultilevel"/>
    <w:lvl w:ilvl="0">
      <w:start w:val="1"/>
      <w:numFmt w:val="upperLetter"/>
      <w:lvlText w:val="%1."/>
      <w:lvlJc w:val="left"/>
      <w:pPr>
        <w:ind w:left="779" w:hanging="660"/>
        <w:jc w:val="left"/>
      </w:pPr>
      <w:rPr>
        <w:rFonts w:hint="default" w:ascii="Verdana" w:hAnsi="Verdana" w:eastAsia="Verdana" w:cs="Verdana"/>
        <w:b w:val="0"/>
        <w:bCs w:val="0"/>
        <w:i w:val="0"/>
        <w:iCs w:val="0"/>
        <w:spacing w:val="-1"/>
        <w:w w:val="100"/>
        <w:sz w:val="18"/>
        <w:szCs w:val="18"/>
        <w:lang w:val="es-ES" w:eastAsia="en-US" w:bidi="ar-SA"/>
      </w:rPr>
    </w:lvl>
    <w:lvl w:ilvl="1">
      <w:start w:val="0"/>
      <w:numFmt w:val="bullet"/>
      <w:lvlText w:val="•"/>
      <w:lvlJc w:val="left"/>
      <w:pPr>
        <w:ind w:left="1670" w:hanging="660"/>
      </w:pPr>
      <w:rPr>
        <w:rFonts w:hint="default"/>
        <w:lang w:val="es-ES" w:eastAsia="en-US" w:bidi="ar-SA"/>
      </w:rPr>
    </w:lvl>
    <w:lvl w:ilvl="2">
      <w:start w:val="0"/>
      <w:numFmt w:val="bullet"/>
      <w:lvlText w:val="•"/>
      <w:lvlJc w:val="left"/>
      <w:pPr>
        <w:ind w:left="2560" w:hanging="660"/>
      </w:pPr>
      <w:rPr>
        <w:rFonts w:hint="default"/>
        <w:lang w:val="es-ES" w:eastAsia="en-US" w:bidi="ar-SA"/>
      </w:rPr>
    </w:lvl>
    <w:lvl w:ilvl="3">
      <w:start w:val="0"/>
      <w:numFmt w:val="bullet"/>
      <w:lvlText w:val="•"/>
      <w:lvlJc w:val="left"/>
      <w:pPr>
        <w:ind w:left="3450" w:hanging="660"/>
      </w:pPr>
      <w:rPr>
        <w:rFonts w:hint="default"/>
        <w:lang w:val="es-ES" w:eastAsia="en-US" w:bidi="ar-SA"/>
      </w:rPr>
    </w:lvl>
    <w:lvl w:ilvl="4">
      <w:start w:val="0"/>
      <w:numFmt w:val="bullet"/>
      <w:lvlText w:val="•"/>
      <w:lvlJc w:val="left"/>
      <w:pPr>
        <w:ind w:left="4340" w:hanging="660"/>
      </w:pPr>
      <w:rPr>
        <w:rFonts w:hint="default"/>
        <w:lang w:val="es-ES" w:eastAsia="en-US" w:bidi="ar-SA"/>
      </w:rPr>
    </w:lvl>
    <w:lvl w:ilvl="5">
      <w:start w:val="0"/>
      <w:numFmt w:val="bullet"/>
      <w:lvlText w:val="•"/>
      <w:lvlJc w:val="left"/>
      <w:pPr>
        <w:ind w:left="5230" w:hanging="660"/>
      </w:pPr>
      <w:rPr>
        <w:rFonts w:hint="default"/>
        <w:lang w:val="es-ES" w:eastAsia="en-US" w:bidi="ar-SA"/>
      </w:rPr>
    </w:lvl>
    <w:lvl w:ilvl="6">
      <w:start w:val="0"/>
      <w:numFmt w:val="bullet"/>
      <w:lvlText w:val="•"/>
      <w:lvlJc w:val="left"/>
      <w:pPr>
        <w:ind w:left="6120" w:hanging="660"/>
      </w:pPr>
      <w:rPr>
        <w:rFonts w:hint="default"/>
        <w:lang w:val="es-ES" w:eastAsia="en-US" w:bidi="ar-SA"/>
      </w:rPr>
    </w:lvl>
    <w:lvl w:ilvl="7">
      <w:start w:val="0"/>
      <w:numFmt w:val="bullet"/>
      <w:lvlText w:val="•"/>
      <w:lvlJc w:val="left"/>
      <w:pPr>
        <w:ind w:left="7010" w:hanging="660"/>
      </w:pPr>
      <w:rPr>
        <w:rFonts w:hint="default"/>
        <w:lang w:val="es-ES" w:eastAsia="en-US" w:bidi="ar-SA"/>
      </w:rPr>
    </w:lvl>
    <w:lvl w:ilvl="8">
      <w:start w:val="0"/>
      <w:numFmt w:val="bullet"/>
      <w:lvlText w:val="•"/>
      <w:lvlJc w:val="left"/>
      <w:pPr>
        <w:ind w:left="7900" w:hanging="660"/>
      </w:pPr>
      <w:rPr>
        <w:rFonts w:hint="default"/>
        <w:lang w:val="es-ES" w:eastAsia="en-US" w:bidi="ar-SA"/>
      </w:rPr>
    </w:lvl>
  </w:abstractNum>
  <w:abstractNum w:abstractNumId="3">
    <w:multiLevelType w:val="hybridMultilevel"/>
    <w:lvl w:ilvl="0">
      <w:start w:val="2"/>
      <w:numFmt w:val="upperLetter"/>
      <w:lvlText w:val="%1"/>
      <w:lvlJc w:val="left"/>
      <w:pPr>
        <w:ind w:left="1209" w:hanging="430"/>
        <w:jc w:val="left"/>
      </w:pPr>
      <w:rPr>
        <w:rFonts w:hint="default"/>
        <w:lang w:val="es-ES" w:eastAsia="en-US" w:bidi="ar-SA"/>
      </w:rPr>
    </w:lvl>
    <w:lvl w:ilvl="1">
      <w:start w:val="2"/>
      <w:numFmt w:val="decimal"/>
      <w:lvlText w:val="%1.%2."/>
      <w:lvlJc w:val="left"/>
      <w:pPr>
        <w:ind w:left="1209" w:hanging="430"/>
        <w:jc w:val="left"/>
      </w:pPr>
      <w:rPr>
        <w:rFonts w:hint="default" w:ascii="Verdana" w:hAnsi="Verdana" w:eastAsia="Verdana" w:cs="Verdana"/>
        <w:b w:val="0"/>
        <w:bCs w:val="0"/>
        <w:i w:val="0"/>
        <w:iCs w:val="0"/>
        <w:spacing w:val="-1"/>
        <w:w w:val="100"/>
        <w:sz w:val="18"/>
        <w:szCs w:val="18"/>
        <w:lang w:val="es-ES" w:eastAsia="en-US" w:bidi="ar-SA"/>
      </w:rPr>
    </w:lvl>
    <w:lvl w:ilvl="2">
      <w:start w:val="0"/>
      <w:numFmt w:val="bullet"/>
      <w:lvlText w:val="•"/>
      <w:lvlJc w:val="left"/>
      <w:pPr>
        <w:ind w:left="2896" w:hanging="430"/>
      </w:pPr>
      <w:rPr>
        <w:rFonts w:hint="default"/>
        <w:lang w:val="es-ES" w:eastAsia="en-US" w:bidi="ar-SA"/>
      </w:rPr>
    </w:lvl>
    <w:lvl w:ilvl="3">
      <w:start w:val="0"/>
      <w:numFmt w:val="bullet"/>
      <w:lvlText w:val="•"/>
      <w:lvlJc w:val="left"/>
      <w:pPr>
        <w:ind w:left="3744" w:hanging="430"/>
      </w:pPr>
      <w:rPr>
        <w:rFonts w:hint="default"/>
        <w:lang w:val="es-ES" w:eastAsia="en-US" w:bidi="ar-SA"/>
      </w:rPr>
    </w:lvl>
    <w:lvl w:ilvl="4">
      <w:start w:val="0"/>
      <w:numFmt w:val="bullet"/>
      <w:lvlText w:val="•"/>
      <w:lvlJc w:val="left"/>
      <w:pPr>
        <w:ind w:left="4592" w:hanging="430"/>
      </w:pPr>
      <w:rPr>
        <w:rFonts w:hint="default"/>
        <w:lang w:val="es-ES" w:eastAsia="en-US" w:bidi="ar-SA"/>
      </w:rPr>
    </w:lvl>
    <w:lvl w:ilvl="5">
      <w:start w:val="0"/>
      <w:numFmt w:val="bullet"/>
      <w:lvlText w:val="•"/>
      <w:lvlJc w:val="left"/>
      <w:pPr>
        <w:ind w:left="5440" w:hanging="430"/>
      </w:pPr>
      <w:rPr>
        <w:rFonts w:hint="default"/>
        <w:lang w:val="es-ES" w:eastAsia="en-US" w:bidi="ar-SA"/>
      </w:rPr>
    </w:lvl>
    <w:lvl w:ilvl="6">
      <w:start w:val="0"/>
      <w:numFmt w:val="bullet"/>
      <w:lvlText w:val="•"/>
      <w:lvlJc w:val="left"/>
      <w:pPr>
        <w:ind w:left="6288" w:hanging="430"/>
      </w:pPr>
      <w:rPr>
        <w:rFonts w:hint="default"/>
        <w:lang w:val="es-ES" w:eastAsia="en-US" w:bidi="ar-SA"/>
      </w:rPr>
    </w:lvl>
    <w:lvl w:ilvl="7">
      <w:start w:val="0"/>
      <w:numFmt w:val="bullet"/>
      <w:lvlText w:val="•"/>
      <w:lvlJc w:val="left"/>
      <w:pPr>
        <w:ind w:left="7136" w:hanging="430"/>
      </w:pPr>
      <w:rPr>
        <w:rFonts w:hint="default"/>
        <w:lang w:val="es-ES" w:eastAsia="en-US" w:bidi="ar-SA"/>
      </w:rPr>
    </w:lvl>
    <w:lvl w:ilvl="8">
      <w:start w:val="0"/>
      <w:numFmt w:val="bullet"/>
      <w:lvlText w:val="•"/>
      <w:lvlJc w:val="left"/>
      <w:pPr>
        <w:ind w:left="7984" w:hanging="430"/>
      </w:pPr>
      <w:rPr>
        <w:rFonts w:hint="default"/>
        <w:lang w:val="es-ES" w:eastAsia="en-US" w:bidi="ar-SA"/>
      </w:rPr>
    </w:lvl>
  </w:abstractNum>
  <w:abstractNum w:abstractNumId="2">
    <w:multiLevelType w:val="hybridMultilevel"/>
    <w:lvl w:ilvl="0">
      <w:start w:val="1"/>
      <w:numFmt w:val="upperLetter"/>
      <w:lvlText w:val="%1"/>
      <w:lvlJc w:val="left"/>
      <w:pPr>
        <w:ind w:left="1149" w:hanging="369"/>
        <w:jc w:val="left"/>
      </w:pPr>
      <w:rPr>
        <w:rFonts w:hint="default"/>
        <w:lang w:val="es-ES" w:eastAsia="en-US" w:bidi="ar-SA"/>
      </w:rPr>
    </w:lvl>
    <w:lvl w:ilvl="1">
      <w:start w:val="2"/>
      <w:numFmt w:val="decimal"/>
      <w:lvlText w:val="%1.%2."/>
      <w:lvlJc w:val="left"/>
      <w:pPr>
        <w:ind w:left="1149" w:hanging="369"/>
        <w:jc w:val="left"/>
      </w:pPr>
      <w:rPr>
        <w:rFonts w:hint="default" w:ascii="Verdana" w:hAnsi="Verdana" w:eastAsia="Verdana" w:cs="Verdana"/>
        <w:b w:val="0"/>
        <w:bCs w:val="0"/>
        <w:i w:val="0"/>
        <w:iCs w:val="0"/>
        <w:spacing w:val="-1"/>
        <w:w w:val="100"/>
        <w:sz w:val="16"/>
        <w:szCs w:val="16"/>
        <w:lang w:val="es-ES" w:eastAsia="en-US" w:bidi="ar-SA"/>
      </w:rPr>
    </w:lvl>
    <w:lvl w:ilvl="2">
      <w:start w:val="0"/>
      <w:numFmt w:val="bullet"/>
      <w:lvlText w:val="•"/>
      <w:lvlJc w:val="left"/>
      <w:pPr>
        <w:ind w:left="2848" w:hanging="369"/>
      </w:pPr>
      <w:rPr>
        <w:rFonts w:hint="default"/>
        <w:lang w:val="es-ES" w:eastAsia="en-US" w:bidi="ar-SA"/>
      </w:rPr>
    </w:lvl>
    <w:lvl w:ilvl="3">
      <w:start w:val="0"/>
      <w:numFmt w:val="bullet"/>
      <w:lvlText w:val="•"/>
      <w:lvlJc w:val="left"/>
      <w:pPr>
        <w:ind w:left="3702" w:hanging="369"/>
      </w:pPr>
      <w:rPr>
        <w:rFonts w:hint="default"/>
        <w:lang w:val="es-ES" w:eastAsia="en-US" w:bidi="ar-SA"/>
      </w:rPr>
    </w:lvl>
    <w:lvl w:ilvl="4">
      <w:start w:val="0"/>
      <w:numFmt w:val="bullet"/>
      <w:lvlText w:val="•"/>
      <w:lvlJc w:val="left"/>
      <w:pPr>
        <w:ind w:left="4556" w:hanging="369"/>
      </w:pPr>
      <w:rPr>
        <w:rFonts w:hint="default"/>
        <w:lang w:val="es-ES" w:eastAsia="en-US" w:bidi="ar-SA"/>
      </w:rPr>
    </w:lvl>
    <w:lvl w:ilvl="5">
      <w:start w:val="0"/>
      <w:numFmt w:val="bullet"/>
      <w:lvlText w:val="•"/>
      <w:lvlJc w:val="left"/>
      <w:pPr>
        <w:ind w:left="5410" w:hanging="369"/>
      </w:pPr>
      <w:rPr>
        <w:rFonts w:hint="default"/>
        <w:lang w:val="es-ES" w:eastAsia="en-US" w:bidi="ar-SA"/>
      </w:rPr>
    </w:lvl>
    <w:lvl w:ilvl="6">
      <w:start w:val="0"/>
      <w:numFmt w:val="bullet"/>
      <w:lvlText w:val="•"/>
      <w:lvlJc w:val="left"/>
      <w:pPr>
        <w:ind w:left="6264" w:hanging="369"/>
      </w:pPr>
      <w:rPr>
        <w:rFonts w:hint="default"/>
        <w:lang w:val="es-ES" w:eastAsia="en-US" w:bidi="ar-SA"/>
      </w:rPr>
    </w:lvl>
    <w:lvl w:ilvl="7">
      <w:start w:val="0"/>
      <w:numFmt w:val="bullet"/>
      <w:lvlText w:val="•"/>
      <w:lvlJc w:val="left"/>
      <w:pPr>
        <w:ind w:left="7118" w:hanging="369"/>
      </w:pPr>
      <w:rPr>
        <w:rFonts w:hint="default"/>
        <w:lang w:val="es-ES" w:eastAsia="en-US" w:bidi="ar-SA"/>
      </w:rPr>
    </w:lvl>
    <w:lvl w:ilvl="8">
      <w:start w:val="0"/>
      <w:numFmt w:val="bullet"/>
      <w:lvlText w:val="•"/>
      <w:lvlJc w:val="left"/>
      <w:pPr>
        <w:ind w:left="7972" w:hanging="369"/>
      </w:pPr>
      <w:rPr>
        <w:rFonts w:hint="default"/>
        <w:lang w:val="es-ES" w:eastAsia="en-US" w:bidi="ar-SA"/>
      </w:rPr>
    </w:lvl>
  </w:abstractNum>
  <w:abstractNum w:abstractNumId="0">
    <w:multiLevelType w:val="hybridMultilevel"/>
    <w:lvl w:ilvl="0">
      <w:start w:val="2"/>
      <w:numFmt w:val="upperRoman"/>
      <w:lvlText w:val="%1"/>
      <w:lvlJc w:val="left"/>
      <w:pPr>
        <w:ind w:left="379" w:hanging="260"/>
        <w:jc w:val="left"/>
      </w:pPr>
      <w:rPr>
        <w:rFonts w:hint="default" w:ascii="Verdana" w:hAnsi="Verdana" w:eastAsia="Verdana" w:cs="Verdana"/>
        <w:b/>
        <w:bCs/>
        <w:i w:val="0"/>
        <w:iCs w:val="0"/>
        <w:w w:val="100"/>
        <w:sz w:val="18"/>
        <w:szCs w:val="18"/>
        <w:lang w:val="es-ES" w:eastAsia="en-US" w:bidi="ar-SA"/>
      </w:rPr>
    </w:lvl>
    <w:lvl w:ilvl="1">
      <w:start w:val="1"/>
      <w:numFmt w:val="decimal"/>
      <w:lvlText w:val="%1-%2"/>
      <w:lvlJc w:val="left"/>
      <w:pPr>
        <w:ind w:left="119" w:hanging="708"/>
        <w:jc w:val="left"/>
      </w:pPr>
      <w:rPr>
        <w:rFonts w:hint="default" w:ascii="Verdana" w:hAnsi="Verdana" w:eastAsia="Verdana" w:cs="Verdana"/>
        <w:b/>
        <w:bCs/>
        <w:i w:val="0"/>
        <w:iCs w:val="0"/>
        <w:spacing w:val="-1"/>
        <w:w w:val="100"/>
        <w:sz w:val="18"/>
        <w:szCs w:val="18"/>
        <w:lang w:val="es-ES" w:eastAsia="en-US" w:bidi="ar-SA"/>
      </w:rPr>
    </w:lvl>
    <w:lvl w:ilvl="2">
      <w:start w:val="0"/>
      <w:numFmt w:val="bullet"/>
      <w:lvlText w:val="•"/>
      <w:lvlJc w:val="left"/>
      <w:pPr>
        <w:ind w:left="1413" w:hanging="708"/>
      </w:pPr>
      <w:rPr>
        <w:rFonts w:hint="default"/>
        <w:lang w:val="es-ES" w:eastAsia="en-US" w:bidi="ar-SA"/>
      </w:rPr>
    </w:lvl>
    <w:lvl w:ilvl="3">
      <w:start w:val="0"/>
      <w:numFmt w:val="bullet"/>
      <w:lvlText w:val="•"/>
      <w:lvlJc w:val="left"/>
      <w:pPr>
        <w:ind w:left="2446" w:hanging="708"/>
      </w:pPr>
      <w:rPr>
        <w:rFonts w:hint="default"/>
        <w:lang w:val="es-ES" w:eastAsia="en-US" w:bidi="ar-SA"/>
      </w:rPr>
    </w:lvl>
    <w:lvl w:ilvl="4">
      <w:start w:val="0"/>
      <w:numFmt w:val="bullet"/>
      <w:lvlText w:val="•"/>
      <w:lvlJc w:val="left"/>
      <w:pPr>
        <w:ind w:left="3480" w:hanging="708"/>
      </w:pPr>
      <w:rPr>
        <w:rFonts w:hint="default"/>
        <w:lang w:val="es-ES" w:eastAsia="en-US" w:bidi="ar-SA"/>
      </w:rPr>
    </w:lvl>
    <w:lvl w:ilvl="5">
      <w:start w:val="0"/>
      <w:numFmt w:val="bullet"/>
      <w:lvlText w:val="•"/>
      <w:lvlJc w:val="left"/>
      <w:pPr>
        <w:ind w:left="4513" w:hanging="708"/>
      </w:pPr>
      <w:rPr>
        <w:rFonts w:hint="default"/>
        <w:lang w:val="es-ES" w:eastAsia="en-US" w:bidi="ar-SA"/>
      </w:rPr>
    </w:lvl>
    <w:lvl w:ilvl="6">
      <w:start w:val="0"/>
      <w:numFmt w:val="bullet"/>
      <w:lvlText w:val="•"/>
      <w:lvlJc w:val="left"/>
      <w:pPr>
        <w:ind w:left="5546" w:hanging="708"/>
      </w:pPr>
      <w:rPr>
        <w:rFonts w:hint="default"/>
        <w:lang w:val="es-ES" w:eastAsia="en-US" w:bidi="ar-SA"/>
      </w:rPr>
    </w:lvl>
    <w:lvl w:ilvl="7">
      <w:start w:val="0"/>
      <w:numFmt w:val="bullet"/>
      <w:lvlText w:val="•"/>
      <w:lvlJc w:val="left"/>
      <w:pPr>
        <w:ind w:left="6580" w:hanging="708"/>
      </w:pPr>
      <w:rPr>
        <w:rFonts w:hint="default"/>
        <w:lang w:val="es-ES" w:eastAsia="en-US" w:bidi="ar-SA"/>
      </w:rPr>
    </w:lvl>
    <w:lvl w:ilvl="8">
      <w:start w:val="0"/>
      <w:numFmt w:val="bullet"/>
      <w:lvlText w:val="•"/>
      <w:lvlJc w:val="left"/>
      <w:pPr>
        <w:ind w:left="7613" w:hanging="708"/>
      </w:pPr>
      <w:rPr>
        <w:rFonts w:hint="default"/>
        <w:lang w:val="es-ES" w:eastAsia="en-US" w:bidi="ar-SA"/>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2">
    <w:abstractNumId w:val="1"/>
  </w:num>
  <w:num w:numId="5">
    <w:abstractNumId w:val="4"/>
  </w:num>
  <w:num w:numId="6">
    <w:abstractNumId w:val="5"/>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TOC1" w:type="paragraph">
    <w:name w:val="TOC 1"/>
    <w:basedOn w:val="Normal"/>
    <w:uiPriority w:val="1"/>
    <w:qFormat/>
    <w:pPr>
      <w:spacing w:line="218" w:lineRule="exact"/>
      <w:ind w:left="119"/>
    </w:pPr>
    <w:rPr>
      <w:rFonts w:ascii="Verdana" w:hAnsi="Verdana" w:eastAsia="Verdana" w:cs="Verdana"/>
      <w:b/>
      <w:bCs/>
      <w:sz w:val="18"/>
      <w:szCs w:val="18"/>
      <w:lang w:val="es-ES" w:eastAsia="en-US" w:bidi="ar-SA"/>
    </w:rPr>
  </w:style>
  <w:style w:styleId="TOC2" w:type="paragraph">
    <w:name w:val="TOC 2"/>
    <w:basedOn w:val="Normal"/>
    <w:uiPriority w:val="1"/>
    <w:qFormat/>
    <w:pPr>
      <w:spacing w:line="218" w:lineRule="exact"/>
      <w:ind w:left="779" w:hanging="661"/>
    </w:pPr>
    <w:rPr>
      <w:rFonts w:ascii="Verdana" w:hAnsi="Verdana" w:eastAsia="Verdana" w:cs="Verdana"/>
      <w:sz w:val="18"/>
      <w:szCs w:val="18"/>
      <w:lang w:val="es-ES" w:eastAsia="en-US" w:bidi="ar-SA"/>
    </w:rPr>
  </w:style>
  <w:style w:styleId="TOC3" w:type="paragraph">
    <w:name w:val="TOC 3"/>
    <w:basedOn w:val="Normal"/>
    <w:uiPriority w:val="1"/>
    <w:qFormat/>
    <w:pPr>
      <w:spacing w:line="218" w:lineRule="exact"/>
      <w:ind w:left="1144" w:hanging="365"/>
    </w:pPr>
    <w:rPr>
      <w:rFonts w:ascii="Verdana" w:hAnsi="Verdana" w:eastAsia="Verdana" w:cs="Verdana"/>
      <w:sz w:val="18"/>
      <w:szCs w:val="18"/>
      <w:lang w:val="es-ES" w:eastAsia="en-US" w:bidi="ar-SA"/>
    </w:rPr>
  </w:style>
  <w:style w:styleId="TOC4" w:type="paragraph">
    <w:name w:val="TOC 4"/>
    <w:basedOn w:val="Normal"/>
    <w:uiPriority w:val="1"/>
    <w:qFormat/>
    <w:pPr>
      <w:ind w:left="780"/>
    </w:pPr>
    <w:rPr>
      <w:rFonts w:ascii="Verdana" w:hAnsi="Verdana" w:eastAsia="Verdana" w:cs="Verdana"/>
      <w:sz w:val="18"/>
      <w:szCs w:val="18"/>
      <w:lang w:val="es-ES" w:eastAsia="en-US" w:bidi="ar-SA"/>
    </w:rPr>
  </w:style>
  <w:style w:styleId="BodyText" w:type="paragraph">
    <w:name w:val="Body Text"/>
    <w:basedOn w:val="Normal"/>
    <w:uiPriority w:val="1"/>
    <w:qFormat/>
    <w:pPr/>
    <w:rPr>
      <w:rFonts w:ascii="Verdana" w:hAnsi="Verdana" w:eastAsia="Verdana" w:cs="Verdana"/>
      <w:sz w:val="20"/>
      <w:szCs w:val="20"/>
      <w:lang w:val="es-ES" w:eastAsia="en-US" w:bidi="ar-SA"/>
    </w:rPr>
  </w:style>
  <w:style w:styleId="Heading1" w:type="paragraph">
    <w:name w:val="Heading 1"/>
    <w:basedOn w:val="Normal"/>
    <w:uiPriority w:val="1"/>
    <w:qFormat/>
    <w:pPr>
      <w:ind w:left="1911"/>
      <w:jc w:val="center"/>
      <w:outlineLvl w:val="1"/>
    </w:pPr>
    <w:rPr>
      <w:rFonts w:ascii="Verdana" w:hAnsi="Verdana" w:eastAsia="Verdana" w:cs="Verdana"/>
      <w:b/>
      <w:bCs/>
      <w:sz w:val="20"/>
      <w:szCs w:val="20"/>
      <w:lang w:val="es-ES" w:eastAsia="en-US" w:bidi="ar-SA"/>
    </w:rPr>
  </w:style>
  <w:style w:styleId="Heading2" w:type="paragraph">
    <w:name w:val="Heading 2"/>
    <w:basedOn w:val="Normal"/>
    <w:uiPriority w:val="1"/>
    <w:qFormat/>
    <w:pPr>
      <w:ind w:left="840" w:hanging="361"/>
      <w:outlineLvl w:val="2"/>
    </w:pPr>
    <w:rPr>
      <w:rFonts w:ascii="Verdana" w:hAnsi="Verdana" w:eastAsia="Verdana" w:cs="Verdana"/>
      <w:b/>
      <w:bCs/>
      <w:sz w:val="20"/>
      <w:szCs w:val="20"/>
      <w:lang w:val="es-ES" w:eastAsia="en-US" w:bidi="ar-SA"/>
    </w:rPr>
  </w:style>
  <w:style w:styleId="Heading3" w:type="paragraph">
    <w:name w:val="Heading 3"/>
    <w:basedOn w:val="Normal"/>
    <w:uiPriority w:val="1"/>
    <w:qFormat/>
    <w:pPr>
      <w:ind w:left="828"/>
      <w:outlineLvl w:val="3"/>
    </w:pPr>
    <w:rPr>
      <w:rFonts w:ascii="Verdana" w:hAnsi="Verdana" w:eastAsia="Verdana" w:cs="Verdana"/>
      <w:b/>
      <w:bCs/>
      <w:i/>
      <w:iCs/>
      <w:sz w:val="20"/>
      <w:szCs w:val="20"/>
      <w:lang w:val="es-ES" w:eastAsia="en-US" w:bidi="ar-SA"/>
    </w:rPr>
  </w:style>
  <w:style w:styleId="ListParagraph" w:type="paragraph">
    <w:name w:val="List Paragraph"/>
    <w:basedOn w:val="Normal"/>
    <w:uiPriority w:val="1"/>
    <w:qFormat/>
    <w:pPr>
      <w:ind w:left="119"/>
      <w:jc w:val="both"/>
    </w:pPr>
    <w:rPr>
      <w:rFonts w:ascii="Verdana" w:hAnsi="Verdana" w:eastAsia="Verdana" w:cs="Verdan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corteidh.or.cr/docs/asuntos/baraona_bray_27_05_22.pdf" TargetMode="External"/><Relationship Id="rId7" Type="http://schemas.openxmlformats.org/officeDocument/2006/relationships/hyperlink" Target="https://www.bcn.cl/leychile/navegar?idnorma=1984" TargetMode="External"/><Relationship Id="rId8" Type="http://schemas.openxmlformats.org/officeDocument/2006/relationships/hyperlink" Target="https://www.bcn.cl/leychile/navegar?idNorma=186049" TargetMode="External"/><Relationship Id="rId9" Type="http://schemas.openxmlformats.org/officeDocument/2006/relationships/hyperlink" Target="https://www.bcn.cl/leychile/navegar?idNorma=176595&amp;idVersion=2022-12-31&amp;idParte=8646954" TargetMode="External"/><Relationship Id="rId10" Type="http://schemas.openxmlformats.org/officeDocument/2006/relationships/hyperlink" Target="https://www.conaf.cl/cms/editorweb/transparencia/potestades/Dto-490_alerce.pdf" TargetMode="External"/><Relationship Id="rId11" Type="http://schemas.openxmlformats.org/officeDocument/2006/relationships/hyperlink" Target="https://www.camara.cl/verDoc.aspx?prmID=437%20&amp;prmTIPO=TEXTOSESION" TargetMode="External"/><Relationship Id="rId12" Type="http://schemas.openxmlformats.org/officeDocument/2006/relationships/hyperlink" Target="https://www.conaf.cl/quienes-somos/" TargetMode="External"/><Relationship Id="rId13" Type="http://schemas.openxmlformats.org/officeDocument/2006/relationships/hyperlink" Target="https://www.sii.cl/pagina/valores/utm/utm2004.htm" TargetMode="External"/><Relationship Id="rId14" Type="http://schemas.openxmlformats.org/officeDocument/2006/relationships/hyperlink" Target="https://www.bcn.cl/leychile/navegar?idNorma=1183363&amp;tipoVersion=0" TargetMode="External"/><Relationship Id="rId15" Type="http://schemas.openxmlformats.org/officeDocument/2006/relationships/footer" Target="footer2.xml"/><Relationship Id="rId16" Type="http://schemas.openxmlformats.org/officeDocument/2006/relationships/hyperlink" Target="https://wwwpjud.cl/institucional/download/1506" TargetMode="External"/><Relationship Id="rId17" Type="http://schemas.openxmlformats.org/officeDocument/2006/relationships/footer" Target="footer3.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hyperlink" Target="https://documents-dds-ny.un.org/doc/UNDOC/GEN/G21/289/53/PDF/G2128953.pdf?OpenElement" TargetMode="External"/><Relationship Id="rId21" Type="http://schemas.openxmlformats.org/officeDocument/2006/relationships/hyperlink" Target="https://digitallibrary.un.org/record/3982508?ln=en" TargetMode="External"/><Relationship Id="rId22" Type="http://schemas.openxmlformats.org/officeDocument/2006/relationships/footer" Target="footer6.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footer" Target="footer12.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footer" Target="footer16.xml"/><Relationship Id="rId33" Type="http://schemas.openxmlformats.org/officeDocument/2006/relationships/footer" Target="footer17.xml"/><Relationship Id="rId34" Type="http://schemas.openxmlformats.org/officeDocument/2006/relationships/footer" Target="footer18.xml"/><Relationship Id="rId35" Type="http://schemas.openxmlformats.org/officeDocument/2006/relationships/footer" Target="footer19.xml"/><Relationship Id="rId36" Type="http://schemas.openxmlformats.org/officeDocument/2006/relationships/footer" Target="footer20.xml"/><Relationship Id="rId37" Type="http://schemas.openxmlformats.org/officeDocument/2006/relationships/footer" Target="footer21.xml"/><Relationship Id="rId38" Type="http://schemas.openxmlformats.org/officeDocument/2006/relationships/footer" Target="footer22.xml"/><Relationship Id="rId39" Type="http://schemas.openxmlformats.org/officeDocument/2006/relationships/footer" Target="footer23.xml"/><Relationship Id="rId40" Type="http://schemas.openxmlformats.org/officeDocument/2006/relationships/footer" Target="footer24.xml"/><Relationship Id="rId41" Type="http://schemas.openxmlformats.org/officeDocument/2006/relationships/footer" Target="footer25.xml"/><Relationship Id="rId42" Type="http://schemas.openxmlformats.org/officeDocument/2006/relationships/footer" Target="footer26.xml"/><Relationship Id="rId43" Type="http://schemas.openxmlformats.org/officeDocument/2006/relationships/footer" Target="footer27.xml"/><Relationship Id="rId44" Type="http://schemas.openxmlformats.org/officeDocument/2006/relationships/footer" Target="footer28.xml"/><Relationship Id="rId45" Type="http://schemas.openxmlformats.org/officeDocument/2006/relationships/footer" Target="footer29.xml"/><Relationship Id="rId46" Type="http://schemas.openxmlformats.org/officeDocument/2006/relationships/footer" Target="footer30.xml"/><Relationship Id="rId47" Type="http://schemas.openxmlformats.org/officeDocument/2006/relationships/footer" Target="footer31.xml"/><Relationship Id="rId48" Type="http://schemas.openxmlformats.org/officeDocument/2006/relationships/footer" Target="footer32.xml"/><Relationship Id="rId49" Type="http://schemas.openxmlformats.org/officeDocument/2006/relationships/footer" Target="footer33.xml"/><Relationship Id="rId50" Type="http://schemas.openxmlformats.org/officeDocument/2006/relationships/footer" Target="footer34.xml"/><Relationship Id="rId51" Type="http://schemas.openxmlformats.org/officeDocument/2006/relationships/footer" Target="footer35.xml"/><Relationship Id="rId52" Type="http://schemas.openxmlformats.org/officeDocument/2006/relationships/footer" Target="footer36.xml"/><Relationship Id="rId53" Type="http://schemas.openxmlformats.org/officeDocument/2006/relationships/footer" Target="footer37.xml"/><Relationship Id="rId54" Type="http://schemas.openxmlformats.org/officeDocument/2006/relationships/footer" Target="footer38.xml"/><Relationship Id="rId55" Type="http://schemas.openxmlformats.org/officeDocument/2006/relationships/footer" Target="footer39.xml"/><Relationship Id="rId56" Type="http://schemas.openxmlformats.org/officeDocument/2006/relationships/footer" Target="footer40.xml"/><Relationship Id="rId57" Type="http://schemas.openxmlformats.org/officeDocument/2006/relationships/footer" Target="footer41.xml"/><Relationship Id="rId58" Type="http://schemas.openxmlformats.org/officeDocument/2006/relationships/footer" Target="footer42.xml"/><Relationship Id="rId59" Type="http://schemas.openxmlformats.org/officeDocument/2006/relationships/footer" Target="footer43.xml"/><Relationship Id="rId60" Type="http://schemas.openxmlformats.org/officeDocument/2006/relationships/footer" Target="footer44.xml"/><Relationship Id="rId61" Type="http://schemas.openxmlformats.org/officeDocument/2006/relationships/footer" Target="footer45.xml"/><Relationship Id="rId6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2023-02-28T17:38:11Z</dcterms:created>
  <dcterms:modified xsi:type="dcterms:W3CDTF">2023-02-28T17:38:11Z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2023-02-28T00:00:00Z</vt:filetime>
  </property>
  <property fmtid="{D5CDD505-2E9C-101B-9397-08002B2CF9AE}" pid="3" name="Creator">
    <vt:lpwstr>Acrobat PDFMaker 22 para Word</vt:lpwstr>
  </property>
  <property fmtid="{D5CDD505-2E9C-101B-9397-08002B2CF9AE}" pid="4" name="LastSaved">
    <vt:filetime>2023-02-28T00:00:00Z</vt:filetime>
  </property>
  <property fmtid="{D5CDD505-2E9C-101B-9397-08002B2CF9AE}" pid="5" name="Producer">
    <vt:lpwstr>Adobe PDF Library 22.1.201</vt:lpwstr>
  </property>
</Properties>
</file>