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56"/>
          <w:szCs w:val="56"/>
        </w:rPr>
      </w:pPr>
      <w:r w:rsidDel="00000000" w:rsidR="00000000" w:rsidRPr="00000000">
        <w:rPr>
          <w:rtl w:val="0"/>
        </w:rPr>
      </w:r>
    </w:p>
    <w:p w:rsidR="00000000" w:rsidDel="00000000" w:rsidP="00000000" w:rsidRDefault="00000000" w:rsidRPr="00000000" w14:paraId="00000002">
      <w:pPr>
        <w:spacing w:line="240" w:lineRule="auto"/>
        <w:jc w:val="center"/>
        <w:rPr>
          <w:sz w:val="56"/>
          <w:szCs w:val="56"/>
        </w:rPr>
      </w:pPr>
      <w:r w:rsidDel="00000000" w:rsidR="00000000" w:rsidRPr="00000000">
        <w:rPr>
          <w:sz w:val="56"/>
          <w:szCs w:val="56"/>
        </w:rPr>
        <w:drawing>
          <wp:inline distB="114300" distT="114300" distL="114300" distR="114300">
            <wp:extent cx="3705225" cy="37052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052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sz w:val="96"/>
          <w:szCs w:val="96"/>
        </w:rPr>
      </w:pPr>
      <w:r w:rsidDel="00000000" w:rsidR="00000000" w:rsidRPr="00000000">
        <w:rPr>
          <w:rtl w:val="0"/>
        </w:rPr>
      </w:r>
    </w:p>
    <w:p w:rsidR="00000000" w:rsidDel="00000000" w:rsidP="00000000" w:rsidRDefault="00000000" w:rsidRPr="00000000" w14:paraId="00000004">
      <w:pPr>
        <w:pBdr>
          <w:bottom w:color="cc0000" w:space="2" w:sz="24" w:val="single"/>
        </w:pBdr>
        <w:spacing w:line="240" w:lineRule="auto"/>
        <w:jc w:val="center"/>
        <w:rPr>
          <w:rFonts w:ascii="Montserrat" w:cs="Montserrat" w:eastAsia="Montserrat" w:hAnsi="Montserrat"/>
          <w:b w:val="1"/>
          <w:bCs w:val="1"/>
          <w:sz w:val="96"/>
          <w:szCs w:val="96"/>
        </w:rPr>
      </w:pPr>
      <w:r w:rsidDel="00000000" w:rsidR="00000000" w:rsidRPr="00000000">
        <w:rPr>
          <w:rFonts w:ascii="Montserrat" w:cs="Montserrat" w:eastAsia="Montserrat" w:hAnsi="Montserrat"/>
          <w:b w:val="1"/>
          <w:bCs w:val="1"/>
          <w:sz w:val="96"/>
          <w:szCs w:val="96"/>
          <w:rtl w:val="0"/>
        </w:rPr>
        <w:t xml:space="preserve">CONTRACTOR OF THE YEAR Nominee GUIDE</w:t>
      </w:r>
    </w:p>
    <w:p w:rsidR="00000000" w:rsidDel="00000000" w:rsidP="00000000" w:rsidRDefault="00000000" w:rsidRPr="00000000" w14:paraId="00000005">
      <w:pPr>
        <w:spacing w:line="240" w:lineRule="auto"/>
        <w:jc w:val="center"/>
        <w:rPr>
          <w:rFonts w:ascii="Montserrat" w:cs="Montserrat" w:eastAsia="Montserrat" w:hAnsi="Montserrat"/>
          <w:b w:val="1"/>
          <w:bCs w:val="1"/>
          <w:color w:val="666666"/>
          <w:sz w:val="28"/>
          <w:szCs w:val="28"/>
        </w:rPr>
        <w:sectPr>
          <w:headerReference r:id="rId7" w:type="default"/>
          <w:footerReference r:id="rId8" w:type="default"/>
          <w:footerReference r:id="rId9" w:type="first"/>
          <w:pgSz w:h="15840" w:w="12240" w:orient="portrait"/>
          <w:pgMar w:bottom="0" w:top="0" w:left="0" w:right="0" w:header="720" w:footer="720"/>
          <w:pgNumType w:start="1"/>
          <w:titlePg w:val="1"/>
        </w:sectPr>
      </w:pPr>
      <w:r w:rsidDel="00000000" w:rsidR="00000000" w:rsidRPr="00000000">
        <w:rPr>
          <w:rFonts w:ascii="Montserrat" w:cs="Montserrat" w:eastAsia="Montserrat" w:hAnsi="Montserrat"/>
          <w:b w:val="1"/>
          <w:bCs w:val="1"/>
          <w:color w:val="666666"/>
          <w:sz w:val="28"/>
          <w:szCs w:val="28"/>
          <w:rtl w:val="0"/>
        </w:rPr>
        <w:t xml:space="preserve">2026 Nomination &amp; Submission Framework</w:t>
      </w:r>
    </w:p>
    <w:p w:rsidR="00000000" w:rsidDel="00000000" w:rsidP="00000000" w:rsidRDefault="00000000" w:rsidRPr="00000000" w14:paraId="00000006">
      <w:pPr>
        <w:pStyle w:val="Heading1"/>
        <w:rPr/>
      </w:pPr>
      <w:bookmarkStart w:colFirst="0" w:colLast="0" w:name="_86l42cyc973l" w:id="0"/>
      <w:bookmarkEnd w:id="0"/>
      <w:r w:rsidDel="00000000" w:rsidR="00000000" w:rsidRPr="00000000">
        <w:rPr>
          <w:rtl w:val="0"/>
        </w:rPr>
        <w:t xml:space="preserve">Table of Contents</w:t>
      </w:r>
    </w:p>
    <w:tbl>
      <w:tblPr>
        <w:tblStyle w:val="Table1"/>
        <w:tblW w:w="9360.0" w:type="dxa"/>
        <w:jc w:val="left"/>
        <w:tblBorders>
          <w:top w:color="cc0000" w:space="0" w:sz="8" w:val="single"/>
          <w:left w:color="cc0000" w:space="0" w:sz="8" w:val="single"/>
          <w:bottom w:color="cc0000" w:space="0" w:sz="8" w:val="single"/>
          <w:right w:color="cc0000" w:space="0" w:sz="8" w:val="single"/>
          <w:insideH w:color="cc0000" w:space="0" w:sz="8" w:val="single"/>
          <w:insideV w:color="cc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708261973"/>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xnbillc5y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86vz7ebau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Overview &amp; Support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rd24hd4pd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Submission Process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7w63nph4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 Narrative Components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yluuk3oki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The Project Narrative (≤ 2,000 Words) - Uploaded as a file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3d02qac0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What Makes This Exemplary? (500 Words)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d86mirix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Impact &amp; Transformation (300 Words)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rgtrwl1p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Lessons Learned (300 Words)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1w50wwuu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Evidence Requirements (Practical Artifacts)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279yo4l03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Assessment Form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b4n2b1vz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Protection &amp; Retention (GDPR)</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777marb3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Minimization Requirements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p7837eka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Policy</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8txnbillc5yh" w:id="1"/>
      <w:bookmarkEnd w:id="1"/>
      <w:r w:rsidDel="00000000" w:rsidR="00000000" w:rsidRPr="00000000">
        <w:rPr>
          <w:rtl w:val="0"/>
        </w:rPr>
        <w:t xml:space="preserve">Introduction </w:t>
      </w:r>
    </w:p>
    <w:p w:rsidR="00000000" w:rsidDel="00000000" w:rsidP="00000000" w:rsidRDefault="00000000" w:rsidRPr="00000000" w14:paraId="00000019">
      <w:pPr>
        <w:rPr/>
      </w:pPr>
      <w:r w:rsidDel="00000000" w:rsidR="00000000" w:rsidRPr="00000000">
        <w:rPr>
          <w:rtl w:val="0"/>
        </w:rPr>
        <w:t xml:space="preserve">Congratulations on beginning your journey toward industry recognition. This guide outlines everything you need to prepare a high-quality submission.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Accelerate your nomination and showcase your project’s impact.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88" w:lineRule="auto"/>
        <w:ind w:left="0" w:right="0" w:firstLine="0"/>
        <w:jc w:val="left"/>
        <w:rPr/>
      </w:pPr>
      <w:r w:rsidDel="00000000" w:rsidR="00000000" w:rsidRPr="00000000">
        <w:rPr>
          <w:rtl w:val="0"/>
        </w:rPr>
        <w:t xml:space="preserve">Apply Here: </w:t>
      </w:r>
      <w:hyperlink r:id="rId10">
        <w:r w:rsidDel="00000000" w:rsidR="00000000" w:rsidRPr="00000000">
          <w:rPr>
            <w:color w:val="1155cc"/>
            <w:u w:val="single"/>
            <w:rtl w:val="0"/>
          </w:rPr>
          <w:t xml:space="preserve">PBF-PCOTY</w:t>
        </w:r>
      </w:hyperlink>
      <w:r w:rsidDel="00000000" w:rsidR="00000000" w:rsidRPr="00000000">
        <w:rPr>
          <w:rtl w:val="0"/>
        </w:rPr>
      </w:r>
    </w:p>
    <w:p w:rsidR="00000000" w:rsidDel="00000000" w:rsidP="00000000" w:rsidRDefault="00000000" w:rsidRPr="00000000" w14:paraId="0000001C">
      <w:pPr>
        <w:pStyle w:val="Heading1"/>
        <w:keepNext w:val="0"/>
        <w:keepLines w:val="0"/>
        <w:rPr/>
      </w:pPr>
      <w:bookmarkStart w:colFirst="0" w:colLast="0" w:name="_ix86vz7ebaup" w:id="2"/>
      <w:bookmarkEnd w:id="2"/>
      <w:r w:rsidDel="00000000" w:rsidR="00000000" w:rsidRPr="00000000">
        <w:rPr>
          <w:rtl w:val="0"/>
        </w:rPr>
        <w:t xml:space="preserve">Overview &amp; Support</w:t>
      </w:r>
      <w:r w:rsidDel="00000000" w:rsidR="00000000" w:rsidRPr="00000000">
        <w:rPr>
          <w:rtl w:val="0"/>
        </w:rPr>
      </w:r>
    </w:p>
    <w:p w:rsidR="00000000" w:rsidDel="00000000" w:rsidP="00000000" w:rsidRDefault="00000000" w:rsidRPr="00000000" w14:paraId="0000001D">
      <w:pPr>
        <w:spacing w:after="240" w:before="240" w:lineRule="auto"/>
        <w:rPr>
          <w:rFonts w:ascii="Arial" w:cs="Arial" w:eastAsia="Arial" w:hAnsi="Arial"/>
        </w:rPr>
      </w:pPr>
      <w:r w:rsidDel="00000000" w:rsidR="00000000" w:rsidRPr="00000000">
        <w:rPr>
          <w:rFonts w:ascii="Arial" w:cs="Arial" w:eastAsia="Arial" w:hAnsi="Arial"/>
          <w:rtl w:val="0"/>
        </w:rPr>
        <w:t xml:space="preserve">Once you start your nomination, you will be assigned a </w:t>
      </w:r>
      <w:r w:rsidDel="00000000" w:rsidR="00000000" w:rsidRPr="00000000">
        <w:rPr>
          <w:rFonts w:ascii="Arial" w:cs="Arial" w:eastAsia="Arial" w:hAnsi="Arial"/>
          <w:b w:val="1"/>
          <w:bCs w:val="1"/>
          <w:rtl w:val="0"/>
        </w:rPr>
        <w:t xml:space="preserve">Nominee Coach</w:t>
      </w:r>
      <w:r w:rsidDel="00000000" w:rsidR="00000000" w:rsidRPr="00000000">
        <w:rPr>
          <w:rFonts w:ascii="Arial" w:cs="Arial" w:eastAsia="Arial" w:hAnsi="Arial"/>
          <w:rtl w:val="0"/>
        </w:rPr>
        <w:t xml:space="preserve">. This individual is your single point of contact, providing guidance from your initial draft to the final award ceremony.</w:t>
      </w:r>
    </w:p>
    <w:p w:rsidR="00000000" w:rsidDel="00000000" w:rsidP="00000000" w:rsidRDefault="00000000" w:rsidRPr="00000000" w14:paraId="0000001E">
      <w:pPr>
        <w:numPr>
          <w:ilvl w:val="0"/>
          <w:numId w:val="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Platform:</w:t>
      </w:r>
      <w:r w:rsidDel="00000000" w:rsidR="00000000" w:rsidRPr="00000000">
        <w:rPr>
          <w:rFonts w:ascii="Arial" w:cs="Arial" w:eastAsia="Arial" w:hAnsi="Arial"/>
          <w:rtl w:val="0"/>
        </w:rPr>
        <w:t xml:space="preserve"> Submissions are hosted via </w:t>
      </w:r>
      <w:r w:rsidDel="00000000" w:rsidR="00000000" w:rsidRPr="00000000">
        <w:rPr>
          <w:rtl w:val="0"/>
        </w:rPr>
        <w:t xml:space="preserve"> </w:t>
      </w:r>
      <w:hyperlink r:id="rId11">
        <w:r w:rsidDel="00000000" w:rsidR="00000000" w:rsidRPr="00000000">
          <w:rPr>
            <w:color w:val="1155cc"/>
            <w:u w:val="single"/>
            <w:rtl w:val="0"/>
          </w:rPr>
          <w:t xml:space="preserve">PBF-PCOTY</w:t>
        </w:r>
      </w:hyperlink>
      <w:r w:rsidDel="00000000" w:rsidR="00000000" w:rsidRPr="00000000">
        <w:rPr>
          <w:rtl w:val="0"/>
        </w:rPr>
      </w:r>
    </w:p>
    <w:p w:rsidR="00000000" w:rsidDel="00000000" w:rsidP="00000000" w:rsidRDefault="00000000" w:rsidRPr="00000000" w14:paraId="0000001F">
      <w:pPr>
        <w:numPr>
          <w:ilvl w:val="0"/>
          <w:numId w:val="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Flexibility:</w:t>
      </w:r>
      <w:r w:rsidDel="00000000" w:rsidR="00000000" w:rsidRPr="00000000">
        <w:rPr>
          <w:rFonts w:ascii="Arial" w:cs="Arial" w:eastAsia="Arial" w:hAnsi="Arial"/>
          <w:rtl w:val="0"/>
        </w:rPr>
        <w:t xml:space="preserve"> You can save your progress as a draft and return to it at any time before the final deadline.</w:t>
      </w:r>
      <w:r w:rsidDel="00000000" w:rsidR="00000000" w:rsidRPr="00000000">
        <w:rPr>
          <w:rtl w:val="0"/>
        </w:rPr>
      </w:r>
    </w:p>
    <w:p w:rsidR="00000000" w:rsidDel="00000000" w:rsidP="00000000" w:rsidRDefault="00000000" w:rsidRPr="00000000" w14:paraId="00000020">
      <w:pPr>
        <w:pStyle w:val="Heading2"/>
        <w:keepNext w:val="0"/>
        <w:keepLines w:val="0"/>
        <w:rPr/>
      </w:pPr>
      <w:bookmarkStart w:colFirst="0" w:colLast="0" w:name="_5vrd24hd4pdv" w:id="3"/>
      <w:bookmarkEnd w:id="3"/>
      <w:r w:rsidDel="00000000" w:rsidR="00000000" w:rsidRPr="00000000">
        <w:rPr>
          <w:rFonts w:ascii="Arial" w:cs="Arial" w:eastAsia="Arial" w:hAnsi="Arial"/>
          <w:b w:val="0"/>
          <w:bCs w:val="0"/>
          <w:color w:val="000000"/>
          <w:sz w:val="40"/>
          <w:szCs w:val="40"/>
          <w:rtl w:val="0"/>
        </w:rPr>
        <w:t xml:space="preserve">Submission Process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Follow these three steps to begin:</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Access: Visit the </w:t>
      </w:r>
      <w:hyperlink r:id="rId12">
        <w:r w:rsidDel="00000000" w:rsidR="00000000" w:rsidRPr="00000000">
          <w:rPr>
            <w:color w:val="1155cc"/>
            <w:u w:val="single"/>
            <w:rtl w:val="0"/>
          </w:rPr>
          <w:t xml:space="preserve">Sign Up Page</w:t>
        </w:r>
      </w:hyperlink>
      <w:r w:rsidDel="00000000" w:rsidR="00000000" w:rsidRPr="00000000">
        <w:rPr>
          <w:rtl w:val="0"/>
        </w:rPr>
        <w:t xml:space="preserve"> and sign up for an account</w:t>
      </w:r>
      <w:r w:rsidDel="00000000" w:rsidR="00000000" w:rsidRPr="00000000">
        <w:rPr>
          <w:rtl w:val="0"/>
        </w:rPr>
        <w:t xml:space="preserv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Account: Go to </w:t>
      </w:r>
      <w:hyperlink r:id="rId13">
        <w:r w:rsidDel="00000000" w:rsidR="00000000" w:rsidRPr="00000000">
          <w:rPr>
            <w:color w:val="1155cc"/>
            <w:u w:val="single"/>
            <w:rtl w:val="0"/>
          </w:rPr>
          <w:t xml:space="preserve">PBF-PCOTY</w:t>
        </w:r>
      </w:hyperlink>
      <w:r w:rsidDel="00000000" w:rsidR="00000000" w:rsidRPr="00000000">
        <w:rPr>
          <w:rtl w:val="0"/>
        </w:rPr>
        <w:t xml:space="preserve"> to start your nomination</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 Start your nomination. You can edit your responses as often as needed before clicking "Submit."</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Submit customer information as part of your nomination, who’ll act as a reference and provide their own assessment (see Contractor-of-the-year-customerr-guide-2026)</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Assessment: During this stage, a team of assessors will use your submission for evaluation (see Contractor-of-the-Year-Assessment-Guide-2026)</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Presentation: If your project passes through the evaluation, your coach will work with you to prepare for the presentation stage, where you’ll present your project to a panel and answer Q&amp;A.</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Award: If your project is chosen for the award, your coach will communicate with you for the ceremony.</w:t>
      </w:r>
    </w:p>
    <w:p w:rsidR="00000000" w:rsidDel="00000000" w:rsidP="00000000" w:rsidRDefault="00000000" w:rsidRPr="00000000" w14:paraId="00000029">
      <w:pPr>
        <w:pStyle w:val="Heading1"/>
        <w:rPr/>
      </w:pPr>
      <w:bookmarkStart w:colFirst="0" w:colLast="0" w:name="_2g7w63nph4n8" w:id="4"/>
      <w:bookmarkEnd w:id="4"/>
      <w:r w:rsidDel="00000000" w:rsidR="00000000" w:rsidRPr="00000000">
        <w:rPr>
          <w:rtl w:val="0"/>
        </w:rPr>
        <w:t xml:space="preserve">Required Narrative Components</w:t>
      </w:r>
    </w:p>
    <w:p w:rsidR="00000000" w:rsidDel="00000000" w:rsidP="00000000" w:rsidRDefault="00000000" w:rsidRPr="00000000" w14:paraId="0000002A">
      <w:pPr>
        <w:rPr/>
      </w:pPr>
      <w:r w:rsidDel="00000000" w:rsidR="00000000" w:rsidRPr="00000000">
        <w:rPr>
          <w:rtl w:val="0"/>
        </w:rPr>
        <w:t xml:space="preserve">Your written submission is divided into four critical sections. Focus on clarity, data, and the "why" behind your success.</w:t>
      </w:r>
    </w:p>
    <w:p w:rsidR="00000000" w:rsidDel="00000000" w:rsidP="00000000" w:rsidRDefault="00000000" w:rsidRPr="00000000" w14:paraId="0000002B">
      <w:pPr>
        <w:pStyle w:val="Heading2"/>
        <w:rPr/>
      </w:pPr>
      <w:bookmarkStart w:colFirst="0" w:colLast="0" w:name="_pqyluuk3okit" w:id="5"/>
      <w:bookmarkEnd w:id="5"/>
      <w:r w:rsidDel="00000000" w:rsidR="00000000" w:rsidRPr="00000000">
        <w:rPr>
          <w:rtl w:val="0"/>
        </w:rPr>
        <w:t xml:space="preserve">I. The Project Narrative (≤ 2,000 Words) - Uploaded as a file</w:t>
      </w:r>
    </w:p>
    <w:p w:rsidR="00000000" w:rsidDel="00000000" w:rsidP="00000000" w:rsidRDefault="00000000" w:rsidRPr="00000000" w14:paraId="0000002C">
      <w:pPr>
        <w:rPr/>
      </w:pPr>
      <w:r w:rsidDel="00000000" w:rsidR="00000000" w:rsidRPr="00000000">
        <w:rPr>
          <w:rtl w:val="0"/>
        </w:rPr>
        <w:t xml:space="preserve">Provide a comprehensive overview of the project, specifically covering:</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Objectives &amp; Scope: What was the baseline?</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Outcomes: How did results compare to the baseline?</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Governance: Interface management and project oversight.</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Commercials: Contract models, liquidity, and risk handling.</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Integrity: Controls and ethical safeguards.</w:t>
      </w:r>
    </w:p>
    <w:p w:rsidR="00000000" w:rsidDel="00000000" w:rsidP="00000000" w:rsidRDefault="00000000" w:rsidRPr="00000000" w14:paraId="00000032">
      <w:pPr>
        <w:pStyle w:val="Heading2"/>
        <w:keepNext w:val="0"/>
        <w:keepLines w:val="0"/>
        <w:spacing w:before="280" w:line="276" w:lineRule="auto"/>
        <w:rPr/>
      </w:pPr>
      <w:bookmarkStart w:colFirst="0" w:colLast="0" w:name="_ai3d02qac0z7" w:id="6"/>
      <w:bookmarkEnd w:id="6"/>
      <w:r w:rsidDel="00000000" w:rsidR="00000000" w:rsidRPr="00000000">
        <w:rPr>
          <w:rtl w:val="0"/>
        </w:rPr>
        <w:t xml:space="preserve">II. What Makes This Exemplary? (500 Words)</w:t>
      </w:r>
    </w:p>
    <w:p w:rsidR="00000000" w:rsidDel="00000000" w:rsidP="00000000" w:rsidRDefault="00000000" w:rsidRPr="00000000" w14:paraId="00000033">
      <w:pPr>
        <w:rPr/>
      </w:pPr>
      <w:r w:rsidDel="00000000" w:rsidR="00000000" w:rsidRPr="00000000">
        <w:rPr>
          <w:rtl w:val="0"/>
        </w:rPr>
        <w:t xml:space="preserve">Required for "Innovation &amp; Industry Advancement" evaluation. Explain what sets this project apart from being merely "good." Focus on:</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Innovation: Novel approaches or pioneering techniques used.</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Broader Impact: How did this transform the client’s business or the community?</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Industry Contribution: What can your peers learn from this?</w:t>
      </w:r>
    </w:p>
    <w:p w:rsidR="00000000" w:rsidDel="00000000" w:rsidP="00000000" w:rsidRDefault="00000000" w:rsidRPr="00000000" w14:paraId="00000037">
      <w:pPr>
        <w:pStyle w:val="Heading2"/>
        <w:keepNext w:val="0"/>
        <w:keepLines w:val="0"/>
        <w:spacing w:before="280" w:line="276" w:lineRule="auto"/>
        <w:rPr/>
      </w:pPr>
      <w:bookmarkStart w:colFirst="0" w:colLast="0" w:name="_2pd86mirixc4" w:id="7"/>
      <w:bookmarkEnd w:id="7"/>
      <w:r w:rsidDel="00000000" w:rsidR="00000000" w:rsidRPr="00000000">
        <w:rPr>
          <w:rtl w:val="0"/>
        </w:rPr>
        <w:t xml:space="preserve">III. Impact &amp; Transformation (300 Words)</w:t>
      </w:r>
    </w:p>
    <w:p w:rsidR="00000000" w:rsidDel="00000000" w:rsidP="00000000" w:rsidRDefault="00000000" w:rsidRPr="00000000" w14:paraId="00000038">
      <w:pPr>
        <w:rPr/>
      </w:pPr>
      <w:r w:rsidDel="00000000" w:rsidR="00000000" w:rsidRPr="00000000">
        <w:rPr>
          <w:rtl w:val="0"/>
        </w:rPr>
        <w:t xml:space="preserve">Required for "Project Success" evaluation. Provide evidence of lasting value 6–12 months post-completion:</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Metrics: Use quantifiable data (e.g., "Reduced costs by 15%").</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ROI: Demonstrate value created beyond the contract price.</w:t>
      </w:r>
    </w:p>
    <w:p w:rsidR="00000000" w:rsidDel="00000000" w:rsidP="00000000" w:rsidRDefault="00000000" w:rsidRPr="00000000" w14:paraId="0000003B">
      <w:pPr>
        <w:pStyle w:val="Heading2"/>
        <w:keepNext w:val="0"/>
        <w:keepLines w:val="0"/>
        <w:spacing w:before="280" w:line="276" w:lineRule="auto"/>
        <w:rPr/>
      </w:pPr>
      <w:bookmarkStart w:colFirst="0" w:colLast="0" w:name="_8urgtrwl1pjy" w:id="8"/>
      <w:bookmarkEnd w:id="8"/>
      <w:r w:rsidDel="00000000" w:rsidR="00000000" w:rsidRPr="00000000">
        <w:rPr>
          <w:rtl w:val="0"/>
        </w:rPr>
        <w:t xml:space="preserve">IV. Lessons Learned (300 Words)</w:t>
      </w:r>
    </w:p>
    <w:p w:rsidR="00000000" w:rsidDel="00000000" w:rsidP="00000000" w:rsidRDefault="00000000" w:rsidRPr="00000000" w14:paraId="0000003C">
      <w:pPr>
        <w:rPr/>
      </w:pPr>
      <w:r w:rsidDel="00000000" w:rsidR="00000000" w:rsidRPr="00000000">
        <w:rPr>
          <w:rtl w:val="0"/>
        </w:rPr>
        <w:t xml:space="preserve">Demonstrate thought leadership by sharing:</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Knowledge Sharing: How are you mentoring others or publishing these findings?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Replicability: Which practices should become the new industry standard?</w:t>
      </w:r>
    </w:p>
    <w:p w:rsidR="00000000" w:rsidDel="00000000" w:rsidP="00000000" w:rsidRDefault="00000000" w:rsidRPr="00000000" w14:paraId="0000003F">
      <w:pPr>
        <w:pStyle w:val="Heading1"/>
        <w:rPr/>
      </w:pPr>
      <w:bookmarkStart w:colFirst="0" w:colLast="0" w:name="_qp1w50wwuumi" w:id="9"/>
      <w:bookmarkEnd w:id="9"/>
      <w:r w:rsidDel="00000000" w:rsidR="00000000" w:rsidRPr="00000000">
        <w:rPr>
          <w:rtl w:val="0"/>
        </w:rPr>
        <w:t xml:space="preserve">Evidence Requirements (Practical Artifacts)</w:t>
      </w:r>
    </w:p>
    <w:p w:rsidR="00000000" w:rsidDel="00000000" w:rsidP="00000000" w:rsidRDefault="00000000" w:rsidRPr="00000000" w14:paraId="00000040">
      <w:pPr>
        <w:rPr/>
      </w:pPr>
      <w:r w:rsidDel="00000000" w:rsidR="00000000" w:rsidRPr="00000000">
        <w:rPr>
          <w:rtl w:val="0"/>
        </w:rPr>
        <w:t xml:space="preserve">You must upload the following documents to validate your narrative. Ensure all files are anonymized (see GDPR section below).</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Draft Contract Matrix: Mapping jurisdiction, liability, and change mechanisms.</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Client–Contractor RACI: Detailing interface provisions.</w:t>
      </w:r>
    </w:p>
    <w:p w:rsidR="00000000" w:rsidDel="00000000" w:rsidP="00000000" w:rsidRDefault="00000000" w:rsidRPr="00000000" w14:paraId="00000043">
      <w:pPr>
        <w:pStyle w:val="Heading1"/>
        <w:rPr/>
      </w:pPr>
      <w:bookmarkStart w:colFirst="0" w:colLast="0" w:name="_1279yo4l03o0" w:id="10"/>
      <w:bookmarkEnd w:id="10"/>
      <w:r w:rsidDel="00000000" w:rsidR="00000000" w:rsidRPr="00000000">
        <w:rPr>
          <w:rtl w:val="0"/>
        </w:rPr>
        <w:t xml:space="preserve">Customer Assessment Form</w:t>
      </w:r>
    </w:p>
    <w:p w:rsidR="00000000" w:rsidDel="00000000" w:rsidP="00000000" w:rsidRDefault="00000000" w:rsidRPr="00000000" w14:paraId="00000044">
      <w:pPr>
        <w:rPr/>
      </w:pPr>
      <w:r w:rsidDel="00000000" w:rsidR="00000000" w:rsidRPr="00000000">
        <w:rPr>
          <w:rtl w:val="0"/>
        </w:rPr>
        <w:t xml:space="preserve">The client’s perspective is a vital component of your score.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The Process: Enter your customer information as prompted. Your customer will receive an email with an evaluation form to complete. Your coach can check if your customer has filled out the application or not yet, so you can follow up with them.</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The Tasks: The client will rate 7 criteria, provide evidence for high/low scores, and sign a publication consent.</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Once the customer completes the form, your coach will be able to see the scores they gave you for each of the seven criteria.</w:t>
      </w:r>
    </w:p>
    <w:p w:rsidR="00000000" w:rsidDel="00000000" w:rsidP="00000000" w:rsidRDefault="00000000" w:rsidRPr="00000000" w14:paraId="00000048">
      <w:pPr>
        <w:rPr/>
      </w:pPr>
      <w:r w:rsidDel="00000000" w:rsidR="00000000" w:rsidRPr="00000000">
        <w:rPr>
          <w:rtl w:val="0"/>
        </w:rPr>
        <w:t xml:space="preserve">Note: Review the criteria the customer will evaluate by checking: Contractor-of-the-year-customerr-guide-2026</w:t>
      </w:r>
    </w:p>
    <w:p w:rsidR="00000000" w:rsidDel="00000000" w:rsidP="00000000" w:rsidRDefault="00000000" w:rsidRPr="00000000" w14:paraId="00000049">
      <w:pPr>
        <w:pStyle w:val="Heading1"/>
        <w:rPr/>
      </w:pPr>
      <w:bookmarkStart w:colFirst="0" w:colLast="0" w:name="_21b4n2b1vzvk" w:id="11"/>
      <w:bookmarkEnd w:id="11"/>
      <w:r w:rsidDel="00000000" w:rsidR="00000000" w:rsidRPr="00000000">
        <w:rPr>
          <w:rtl w:val="0"/>
        </w:rPr>
        <w:t xml:space="preserve">Data Protection &amp; Retention (GDPR)</w:t>
      </w:r>
    </w:p>
    <w:p w:rsidR="00000000" w:rsidDel="00000000" w:rsidP="00000000" w:rsidRDefault="00000000" w:rsidRPr="00000000" w14:paraId="0000004A">
      <w:pPr>
        <w:rPr/>
      </w:pPr>
      <w:r w:rsidDel="00000000" w:rsidR="00000000" w:rsidRPr="00000000">
        <w:rPr>
          <w:rtl w:val="0"/>
        </w:rPr>
        <w:t xml:space="preserve">To protect individual privacy and simplify the evaluation process, you must minimize personal data.</w:t>
      </w:r>
    </w:p>
    <w:p w:rsidR="00000000" w:rsidDel="00000000" w:rsidP="00000000" w:rsidRDefault="00000000" w:rsidRPr="00000000" w14:paraId="0000004B">
      <w:pPr>
        <w:pStyle w:val="Heading2"/>
        <w:rPr/>
      </w:pPr>
      <w:bookmarkStart w:colFirst="0" w:colLast="0" w:name="_g7777marb3au" w:id="12"/>
      <w:bookmarkEnd w:id="12"/>
      <w:r w:rsidDel="00000000" w:rsidR="00000000" w:rsidRPr="00000000">
        <w:rPr>
          <w:rtl w:val="0"/>
        </w:rPr>
        <w:t xml:space="preserve">Minimization Requirements</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Use Roles, Not Names: Use "Project Manager" instead of "John Smith."</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Company Info Only: Use organizational emails/addresses rather than personal ones.</w:t>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Consent: If a name is essential (e.g., a specific testimonial), you must obtain written consent first.</w:t>
      </w:r>
    </w:p>
    <w:p w:rsidR="00000000" w:rsidDel="00000000" w:rsidP="00000000" w:rsidRDefault="00000000" w:rsidRPr="00000000" w14:paraId="0000004F">
      <w:pPr>
        <w:pStyle w:val="Heading2"/>
        <w:rPr/>
      </w:pPr>
      <w:bookmarkStart w:colFirst="0" w:colLast="0" w:name="_egp7837ekax0" w:id="13"/>
      <w:bookmarkEnd w:id="13"/>
      <w:r w:rsidDel="00000000" w:rsidR="00000000" w:rsidRPr="00000000">
        <w:rPr>
          <w:rtl w:val="0"/>
        </w:rPr>
        <w:t xml:space="preserve">Retention Policy</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Duration: All materials are retained for 1 year following the award cycle completion.</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After 1 Year: Materials will be archived or deleted per the ITTD policy.</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Scope: GDPR applies to personal data; company and project-specific data are not subject to these requirements.</w:t>
      </w:r>
    </w:p>
    <w:p w:rsidR="00000000" w:rsidDel="00000000" w:rsidP="00000000" w:rsidRDefault="00000000" w:rsidRPr="00000000" w14:paraId="00000053">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5362575</wp:posOffset>
          </wp:positionH>
          <wp:positionV relativeFrom="paragraph">
            <wp:posOffset>495300</wp:posOffset>
          </wp:positionV>
          <wp:extent cx="647700" cy="7143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7353" l="10228" r="-10228" t="-17647"/>
                  <a:stretch>
                    <a:fillRect/>
                  </a:stretch>
                </pic:blipFill>
                <pic:spPr>
                  <a:xfrm>
                    <a:off x="0" y="0"/>
                    <a:ext cx="647700" cy="714375"/>
                  </a:xfrm>
                  <a:prstGeom prst="rect"/>
                  <a:ln/>
                </pic:spPr>
              </pic:pic>
            </a:graphicData>
          </a:graphic>
        </wp:anchor>
      </w:drawing>
    </w:r>
  </w:p>
  <w:p w:rsidR="00000000" w:rsidDel="00000000" w:rsidP="00000000" w:rsidRDefault="00000000" w:rsidRPr="00000000" w14:paraId="00000057">
    <w:pPr>
      <w:pBdr>
        <w:top w:color="666666" w:space="6" w:sz="4" w:val="single"/>
      </w:pBdr>
      <w:rPr>
        <w:color w:val="999999"/>
        <w:sz w:val="18"/>
        <w:szCs w:val="18"/>
      </w:rPr>
    </w:pPr>
    <w:r w:rsidDel="00000000" w:rsidR="00000000" w:rsidRPr="00000000">
      <w:rPr>
        <w:color w:val="999999"/>
        <w:sz w:val="18"/>
        <w:szCs w:val="18"/>
        <w:rtl w:val="0"/>
      </w:rPr>
      <w:t xml:space="preserve">Contractor of the Year Award</w:t>
      <w:tab/>
      <w:tab/>
      <w:tab/>
      <w:tab/>
      <w:tab/>
      <w:tab/>
      <w:tab/>
      <w:tab/>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ab/>
      <w:tab/>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bottom w:color="666666" w:space="1" w:sz="8" w:val="single"/>
      </w:pBdr>
      <w:ind w:left="0" w:firstLine="0"/>
      <w:rPr/>
    </w:pPr>
    <w:r w:rsidDel="00000000" w:rsidR="00000000" w:rsidRPr="00000000">
      <w:rPr>
        <w:color w:val="999999"/>
        <w:sz w:val="18"/>
        <w:szCs w:val="18"/>
        <w:rtl w:val="0"/>
      </w:rPr>
      <w:t xml:space="preserve">Submisstion</w:t>
    </w:r>
    <w:r w:rsidDel="00000000" w:rsidR="00000000" w:rsidRPr="00000000">
      <w:rPr>
        <w:color w:val="999999"/>
        <w:sz w:val="18"/>
        <w:szCs w:val="18"/>
        <w:rtl w:val="0"/>
      </w:rPr>
      <w:t xml:space="preserve"> Guide (Nominees)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cc0000" w:space="2" w:sz="8" w:val="single"/>
      </w:pBdr>
      <w:spacing w:after="120" w:before="280" w:lineRule="auto"/>
    </w:pPr>
    <w:rPr>
      <w:rFonts w:ascii="Montserrat" w:cs="Montserrat" w:eastAsia="Montserrat" w:hAnsi="Montserrat"/>
      <w:b w:val="1"/>
      <w:bCs w:val="1"/>
      <w:color w:val="cc0000"/>
      <w:sz w:val="32"/>
      <w:szCs w:val="32"/>
    </w:rPr>
  </w:style>
  <w:style w:type="paragraph" w:styleId="Heading2">
    <w:name w:val="heading 2"/>
    <w:basedOn w:val="Normal"/>
    <w:next w:val="Normal"/>
    <w:pPr>
      <w:keepNext w:val="1"/>
      <w:keepLines w:val="1"/>
      <w:pBdr>
        <w:left w:color="cc0000" w:space="2" w:sz="24" w:val="single"/>
      </w:pBdr>
      <w:spacing w:after="120" w:before="280" w:lineRule="auto"/>
    </w:pPr>
    <w:rPr>
      <w:rFonts w:ascii="Montserrat" w:cs="Montserrat" w:eastAsia="Montserrat" w:hAnsi="Montserrat"/>
      <w:b w:val="1"/>
      <w:bCs w:val="1"/>
      <w:color w:val="666666"/>
      <w:sz w:val="26"/>
      <w:szCs w:val="26"/>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ittd.space/pbf-pcoty" TargetMode="External"/><Relationship Id="rId10" Type="http://schemas.openxmlformats.org/officeDocument/2006/relationships/hyperlink" Target="https://www.ittd.space/pbf-pcoty" TargetMode="External"/><Relationship Id="rId13" Type="http://schemas.openxmlformats.org/officeDocument/2006/relationships/hyperlink" Target="https://www.ittd.space/pbf-pcoty" TargetMode="External"/><Relationship Id="rId12" Type="http://schemas.openxmlformats.org/officeDocument/2006/relationships/hyperlink" Target="https://www.ittd.sp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